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theme/themeOverride10.xml" ContentType="application/vnd.openxmlformats-officedocument.themeOverride+xml"/>
  <Override PartName="/word/drawings/drawing5.xml" ContentType="application/vnd.openxmlformats-officedocument.drawingml.chartshapes+xml"/>
  <Override PartName="/word/charts/chart28.xml" ContentType="application/vnd.openxmlformats-officedocument.drawingml.chart+xml"/>
  <Override PartName="/word/drawings/drawing6.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18189" w14:textId="77777777" w:rsidR="00002990" w:rsidRPr="003072C6" w:rsidRDefault="007575E0" w:rsidP="00A55989">
      <w:pPr>
        <w:pStyle w:val="DHHSbodynospace"/>
      </w:pPr>
      <w:r>
        <w:rPr>
          <w:noProof/>
          <w:lang w:eastAsia="en-AU"/>
        </w:rPr>
        <w:drawing>
          <wp:anchor distT="0" distB="0" distL="114300" distR="114300" simplePos="0" relativeHeight="251658240" behindDoc="1" locked="1" layoutInCell="0" allowOverlap="1" wp14:anchorId="1D1979BD" wp14:editId="7560106A">
            <wp:simplePos x="0" y="0"/>
            <wp:positionH relativeFrom="page">
              <wp:posOffset>0</wp:posOffset>
            </wp:positionH>
            <wp:positionV relativeFrom="page">
              <wp:posOffset>0</wp:posOffset>
            </wp:positionV>
            <wp:extent cx="7563485" cy="10700385"/>
            <wp:effectExtent l="0" t="0" r="0" b="5715"/>
            <wp:wrapNone/>
            <wp:docPr id="100" name="Picture 10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72E4549D" w14:textId="77777777" w:rsidTr="004C5777">
        <w:trPr>
          <w:trHeight w:val="3988"/>
        </w:trPr>
        <w:tc>
          <w:tcPr>
            <w:tcW w:w="7938" w:type="dxa"/>
            <w:shd w:val="clear" w:color="auto" w:fill="auto"/>
          </w:tcPr>
          <w:p w14:paraId="48F32D4D" w14:textId="350CDB00" w:rsidR="00C416E1" w:rsidRPr="003072C6" w:rsidRDefault="007E6053" w:rsidP="00E91933">
            <w:pPr>
              <w:pStyle w:val="DHHSreportmaintitlewhite"/>
            </w:pPr>
            <w:r>
              <w:t xml:space="preserve">Investigating </w:t>
            </w:r>
            <w:r w:rsidR="00F47B49">
              <w:t>p</w:t>
            </w:r>
            <w:r>
              <w:t xml:space="preserve">ractices </w:t>
            </w:r>
            <w:r w:rsidR="00F47B49">
              <w:t>r</w:t>
            </w:r>
            <w:r>
              <w:t xml:space="preserve">elating to </w:t>
            </w:r>
            <w:r w:rsidR="00F47B49">
              <w:t>s</w:t>
            </w:r>
            <w:r>
              <w:t xml:space="preserve">upportive </w:t>
            </w:r>
            <w:r w:rsidR="00F47B49">
              <w:t>c</w:t>
            </w:r>
            <w:r>
              <w:t xml:space="preserve">are </w:t>
            </w:r>
            <w:r w:rsidR="00F47B49">
              <w:t>s</w:t>
            </w:r>
            <w:r>
              <w:t xml:space="preserve">creening in Victorian </w:t>
            </w:r>
            <w:r w:rsidR="00F47B49">
              <w:t>c</w:t>
            </w:r>
            <w:r>
              <w:t xml:space="preserve">ancer </w:t>
            </w:r>
            <w:r w:rsidR="00F47B49">
              <w:t>s</w:t>
            </w:r>
            <w:r>
              <w:t>ervices</w:t>
            </w:r>
          </w:p>
          <w:p w14:paraId="341DB638" w14:textId="5F4263E2" w:rsidR="00444D82" w:rsidRPr="003072C6" w:rsidRDefault="007E6053" w:rsidP="00F47B49">
            <w:pPr>
              <w:pStyle w:val="DHHSreportsubtitlewhite"/>
            </w:pPr>
            <w:r>
              <w:t xml:space="preserve">Full </w:t>
            </w:r>
            <w:r w:rsidR="00F47B49">
              <w:t>t</w:t>
            </w:r>
            <w:r>
              <w:t xml:space="preserve">echnical </w:t>
            </w:r>
            <w:r w:rsidR="00F47B49">
              <w:t>r</w:t>
            </w:r>
            <w:r>
              <w:t>eport</w:t>
            </w:r>
          </w:p>
        </w:tc>
      </w:tr>
      <w:tr w:rsidR="001817CD" w:rsidRPr="003072C6" w14:paraId="785DBB2A" w14:textId="77777777" w:rsidTr="004C5777">
        <w:trPr>
          <w:trHeight w:val="4664"/>
        </w:trPr>
        <w:tc>
          <w:tcPr>
            <w:tcW w:w="10252" w:type="dxa"/>
            <w:shd w:val="clear" w:color="auto" w:fill="auto"/>
          </w:tcPr>
          <w:p w14:paraId="240BEBB1" w14:textId="7E7272BD" w:rsidR="00BC01C1" w:rsidRPr="003072C6" w:rsidRDefault="00BC01C1" w:rsidP="004F3441">
            <w:pPr>
              <w:pStyle w:val="Coverinstructions"/>
            </w:pPr>
          </w:p>
        </w:tc>
      </w:tr>
    </w:tbl>
    <w:p w14:paraId="3EE2409B" w14:textId="77777777" w:rsidR="0069374A" w:rsidRPr="003072C6" w:rsidRDefault="0069374A" w:rsidP="00C2657D">
      <w:pPr>
        <w:pStyle w:val="DHHSbodynospace"/>
        <w:ind w:left="-454"/>
      </w:pPr>
    </w:p>
    <w:p w14:paraId="08D54803" w14:textId="77777777"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14:paraId="79385C6D" w14:textId="77777777" w:rsidR="00AC0C3B" w:rsidRPr="003072C6" w:rsidRDefault="009208F5" w:rsidP="00CA6D4E">
      <w:pPr>
        <w:pStyle w:val="DHHSbodynospace"/>
      </w:pPr>
      <w:r w:rsidRPr="003072C6">
        <w:lastRenderedPageBreak/>
        <w:br w:type="page"/>
      </w:r>
      <w:r w:rsidR="007575E0">
        <w:rPr>
          <w:noProof/>
          <w:lang w:eastAsia="en-AU"/>
        </w:rPr>
        <mc:AlternateContent>
          <mc:Choice Requires="wps">
            <w:drawing>
              <wp:anchor distT="0" distB="0" distL="114300" distR="114300" simplePos="0" relativeHeight="251657216" behindDoc="0" locked="0" layoutInCell="1" allowOverlap="1" wp14:anchorId="01629AAA" wp14:editId="3ED40B74">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523D" w14:textId="77777777" w:rsidR="00B832E3" w:rsidRDefault="00B832E3"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4B03523D" w14:textId="77777777" w:rsidR="00B832E3" w:rsidRDefault="00B832E3"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2153E1D2" w14:textId="77777777" w:rsidTr="00CA6D4E">
        <w:trPr>
          <w:trHeight w:val="7402"/>
        </w:trPr>
        <w:tc>
          <w:tcPr>
            <w:tcW w:w="9298" w:type="dxa"/>
            <w:shd w:val="clear" w:color="auto" w:fill="auto"/>
            <w:vAlign w:val="center"/>
          </w:tcPr>
          <w:p w14:paraId="023EAA6D" w14:textId="6D2D6FF1" w:rsidR="00F53CFD" w:rsidRPr="00636934" w:rsidRDefault="002458BB" w:rsidP="00636934">
            <w:pPr>
              <w:pStyle w:val="DHHSreportmaintitle"/>
            </w:pPr>
            <w:r>
              <w:lastRenderedPageBreak/>
              <w:t xml:space="preserve">Investigating </w:t>
            </w:r>
            <w:r w:rsidR="00F47B49">
              <w:t>p</w:t>
            </w:r>
            <w:r>
              <w:t xml:space="preserve">ractices </w:t>
            </w:r>
            <w:r w:rsidR="00F47B49">
              <w:t>r</w:t>
            </w:r>
            <w:r>
              <w:t xml:space="preserve">elating to </w:t>
            </w:r>
            <w:r w:rsidR="00F47B49">
              <w:t>s</w:t>
            </w:r>
            <w:r>
              <w:t xml:space="preserve">upportive </w:t>
            </w:r>
            <w:r w:rsidR="00F47B49">
              <w:t>c</w:t>
            </w:r>
            <w:r>
              <w:t xml:space="preserve">are </w:t>
            </w:r>
            <w:r w:rsidR="00F47B49">
              <w:t>s</w:t>
            </w:r>
            <w:r>
              <w:t xml:space="preserve">creening in Victorian </w:t>
            </w:r>
            <w:r w:rsidR="00F47B49">
              <w:t>c</w:t>
            </w:r>
            <w:r>
              <w:t xml:space="preserve">ancer </w:t>
            </w:r>
            <w:r w:rsidR="00F47B49">
              <w:t>s</w:t>
            </w:r>
            <w:r>
              <w:t>ervices</w:t>
            </w:r>
          </w:p>
          <w:p w14:paraId="391CCF92" w14:textId="57AFB329" w:rsidR="00BB47D7" w:rsidRPr="003072C6" w:rsidRDefault="002458BB" w:rsidP="00F47B49">
            <w:pPr>
              <w:pStyle w:val="DHHSreportsubtitle"/>
            </w:pPr>
            <w:r>
              <w:t xml:space="preserve">Full </w:t>
            </w:r>
            <w:r w:rsidR="00F47B49">
              <w:t>t</w:t>
            </w:r>
            <w:r>
              <w:t xml:space="preserve">echnical </w:t>
            </w:r>
            <w:r w:rsidR="00F47B49">
              <w:t>r</w:t>
            </w:r>
            <w:r>
              <w:t>eport</w:t>
            </w:r>
          </w:p>
        </w:tc>
      </w:tr>
      <w:tr w:rsidR="009906C7" w:rsidRPr="003072C6" w14:paraId="00624F70" w14:textId="77777777" w:rsidTr="009906C7">
        <w:tc>
          <w:tcPr>
            <w:tcW w:w="9298" w:type="dxa"/>
            <w:shd w:val="clear" w:color="auto" w:fill="auto"/>
            <w:vAlign w:val="center"/>
          </w:tcPr>
          <w:p w14:paraId="2A0AEE3C" w14:textId="77777777" w:rsidR="009906C7" w:rsidRPr="003072C6" w:rsidRDefault="009906C7" w:rsidP="009906C7">
            <w:pPr>
              <w:pStyle w:val="DHHSbody"/>
            </w:pPr>
          </w:p>
        </w:tc>
      </w:tr>
    </w:tbl>
    <w:p w14:paraId="568E34C8" w14:textId="77777777" w:rsidR="00CA6D4E" w:rsidRPr="003072C6" w:rsidRDefault="00CA6D4E" w:rsidP="00CA6D4E">
      <w:pPr>
        <w:pStyle w:val="DHHSbodynospace"/>
      </w:pPr>
    </w:p>
    <w:p w14:paraId="288BC63C"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4C3B7736" w14:textId="77777777" w:rsidTr="00564E8F">
        <w:trPr>
          <w:trHeight w:val="4313"/>
        </w:trPr>
        <w:tc>
          <w:tcPr>
            <w:tcW w:w="9401" w:type="dxa"/>
          </w:tcPr>
          <w:p w14:paraId="1540AB0A" w14:textId="77777777" w:rsidR="00890C54" w:rsidRDefault="00890C54" w:rsidP="00F309FF">
            <w:pPr>
              <w:rPr>
                <w:rFonts w:ascii="Calibri" w:hAnsi="Calibri"/>
                <w:sz w:val="22"/>
                <w:szCs w:val="22"/>
              </w:rPr>
            </w:pPr>
          </w:p>
          <w:p w14:paraId="6CEE5DCC" w14:textId="77777777" w:rsidR="00F309FF" w:rsidRDefault="00F309FF" w:rsidP="00F309FF">
            <w:pPr>
              <w:rPr>
                <w:rFonts w:ascii="Calibri" w:hAnsi="Calibri"/>
                <w:b/>
                <w:sz w:val="22"/>
                <w:szCs w:val="22"/>
              </w:rPr>
            </w:pPr>
          </w:p>
          <w:p w14:paraId="0F9139AC" w14:textId="77777777" w:rsidR="00F70545" w:rsidRDefault="00F70545" w:rsidP="00605B5B">
            <w:pPr>
              <w:pStyle w:val="DHHSbody"/>
              <w:rPr>
                <w:color w:val="D50032"/>
                <w:sz w:val="26"/>
                <w:szCs w:val="26"/>
              </w:rPr>
            </w:pPr>
          </w:p>
          <w:p w14:paraId="2DAFCC40" w14:textId="02AEE2D2" w:rsidR="00564E8F" w:rsidRPr="00605B5B" w:rsidRDefault="00564E8F" w:rsidP="00031263">
            <w:pPr>
              <w:pStyle w:val="DHHSbody"/>
              <w:rPr>
                <w:i/>
                <w:color w:val="008950"/>
                <w:sz w:val="26"/>
                <w:szCs w:val="26"/>
              </w:rPr>
            </w:pPr>
          </w:p>
        </w:tc>
      </w:tr>
      <w:tr w:rsidR="00564E8F" w:rsidRPr="003072C6" w14:paraId="09167C31" w14:textId="77777777" w:rsidTr="001F09DC">
        <w:trPr>
          <w:trHeight w:val="6336"/>
        </w:trPr>
        <w:tc>
          <w:tcPr>
            <w:tcW w:w="9401" w:type="dxa"/>
            <w:vAlign w:val="bottom"/>
          </w:tcPr>
          <w:p w14:paraId="205922CB" w14:textId="77777777" w:rsidR="003262F3" w:rsidRDefault="003262F3" w:rsidP="00605B5B">
            <w:pPr>
              <w:spacing w:after="200" w:line="300" w:lineRule="atLeast"/>
              <w:rPr>
                <w:rFonts w:ascii="Arial" w:eastAsia="Times" w:hAnsi="Arial"/>
                <w:sz w:val="24"/>
                <w:szCs w:val="19"/>
              </w:rPr>
            </w:pPr>
          </w:p>
          <w:p w14:paraId="169886DD" w14:textId="366B0FEA"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To receive this publicatio</w:t>
            </w:r>
            <w:r w:rsidR="00AA08BD">
              <w:rPr>
                <w:rFonts w:ascii="Arial" w:eastAsia="Times" w:hAnsi="Arial"/>
                <w:sz w:val="24"/>
                <w:szCs w:val="19"/>
              </w:rPr>
              <w:t>n in an accessible form</w:t>
            </w:r>
            <w:r w:rsidR="00AA08BD" w:rsidRPr="00AA08BD">
              <w:rPr>
                <w:rFonts w:ascii="Arial" w:eastAsia="Times" w:hAnsi="Arial"/>
                <w:sz w:val="24"/>
                <w:szCs w:val="19"/>
              </w:rPr>
              <w:t>at phone</w:t>
            </w:r>
            <w:r w:rsidR="003262F3" w:rsidRPr="00AA08BD">
              <w:rPr>
                <w:rFonts w:ascii="Arial" w:eastAsia="Times" w:hAnsi="Arial"/>
                <w:sz w:val="24"/>
                <w:szCs w:val="19"/>
              </w:rPr>
              <w:t xml:space="preserve"> 9096 2136</w:t>
            </w:r>
            <w:r w:rsidRPr="00AA08BD">
              <w:rPr>
                <w:rFonts w:ascii="Arial" w:eastAsia="Times" w:hAnsi="Arial"/>
                <w:sz w:val="24"/>
                <w:szCs w:val="19"/>
              </w:rPr>
              <w:t xml:space="preserve">, using the National Relay Service 13 36 77 if required, or </w:t>
            </w:r>
            <w:hyperlink r:id="rId10" w:history="1">
              <w:r w:rsidRPr="00AA08BD">
                <w:rPr>
                  <w:rStyle w:val="Hyperlink"/>
                  <w:rFonts w:ascii="Arial" w:eastAsia="Times" w:hAnsi="Arial"/>
                  <w:sz w:val="24"/>
                  <w:szCs w:val="19"/>
                </w:rPr>
                <w:t xml:space="preserve">email </w:t>
              </w:r>
              <w:r w:rsidR="00AA08BD" w:rsidRPr="00AA08BD">
                <w:rPr>
                  <w:rStyle w:val="Hyperlink"/>
                  <w:rFonts w:ascii="Arial" w:eastAsia="Times" w:hAnsi="Arial"/>
                  <w:sz w:val="24"/>
                  <w:szCs w:val="19"/>
                </w:rPr>
                <w:t>Cancer Strategy and Development</w:t>
              </w:r>
            </w:hyperlink>
            <w:r w:rsidR="00AA08BD" w:rsidRPr="00AA08BD">
              <w:rPr>
                <w:rFonts w:ascii="Arial" w:eastAsia="Times" w:hAnsi="Arial"/>
                <w:sz w:val="24"/>
                <w:szCs w:val="19"/>
              </w:rPr>
              <w:t xml:space="preserve"> &lt;</w:t>
            </w:r>
            <w:r w:rsidR="003262F3" w:rsidRPr="00AA08BD">
              <w:rPr>
                <w:rFonts w:ascii="Arial" w:eastAsia="Times" w:hAnsi="Arial"/>
                <w:sz w:val="24"/>
                <w:szCs w:val="19"/>
              </w:rPr>
              <w:t>cancerplanning@dhhs.vic.gov.au</w:t>
            </w:r>
            <w:r w:rsidR="00AA08BD" w:rsidRPr="00AA08BD">
              <w:rPr>
                <w:rFonts w:ascii="Arial" w:eastAsia="Times" w:hAnsi="Arial"/>
                <w:sz w:val="24"/>
                <w:szCs w:val="19"/>
              </w:rPr>
              <w:t>&gt;.</w:t>
            </w:r>
          </w:p>
          <w:p w14:paraId="747A79D7"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19A117BB" w14:textId="2C49F00D"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AA08BD">
              <w:rPr>
                <w:rFonts w:ascii="Arial" w:eastAsia="Times" w:hAnsi="Arial"/>
              </w:rPr>
              <w:t>, November 2018</w:t>
            </w:r>
            <w:r w:rsidRPr="00605B5B">
              <w:rPr>
                <w:rFonts w:ascii="Arial" w:eastAsia="Times" w:hAnsi="Arial"/>
              </w:rPr>
              <w:t>.</w:t>
            </w:r>
          </w:p>
          <w:p w14:paraId="3D913243" w14:textId="2B8AF54C" w:rsidR="00605B5B" w:rsidRPr="00934E74" w:rsidRDefault="00605B5B" w:rsidP="00605B5B">
            <w:pPr>
              <w:spacing w:after="120" w:line="270" w:lineRule="atLeast"/>
              <w:rPr>
                <w:rFonts w:ascii="Arial" w:eastAsia="Times" w:hAnsi="Arial"/>
              </w:rPr>
            </w:pPr>
            <w:r w:rsidRPr="00934E74">
              <w:rPr>
                <w:rFonts w:ascii="Arial" w:eastAsia="Times" w:hAnsi="Arial"/>
              </w:rPr>
              <w:t xml:space="preserve">Where the term ‘Aboriginal’ is used it refers to both Aboriginal and Torres Strait Islander people. </w:t>
            </w:r>
          </w:p>
          <w:p w14:paraId="064205A4" w14:textId="4C57B71E" w:rsidR="00605B5B" w:rsidRPr="00035FA7" w:rsidRDefault="000002AD" w:rsidP="00605B5B">
            <w:pPr>
              <w:spacing w:after="120" w:line="270" w:lineRule="atLeast"/>
              <w:rPr>
                <w:rFonts w:ascii="Arial" w:eastAsia="Times" w:hAnsi="Arial"/>
              </w:rPr>
            </w:pPr>
            <w:r w:rsidRPr="00035FA7">
              <w:rPr>
                <w:rFonts w:ascii="Arial" w:hAnsi="Arial" w:cs="Arial"/>
                <w:b/>
                <w:bCs/>
                <w:color w:val="000000"/>
                <w:lang w:eastAsia="en-AU"/>
              </w:rPr>
              <w:t xml:space="preserve">ISBN </w:t>
            </w:r>
            <w:r w:rsidRPr="00035FA7">
              <w:rPr>
                <w:rFonts w:ascii="Arial" w:hAnsi="Arial" w:cs="Arial"/>
                <w:color w:val="000000"/>
                <w:lang w:eastAsia="en-AU"/>
              </w:rPr>
              <w:t>978-1-76069-705-1</w:t>
            </w:r>
            <w:r w:rsidRPr="00035FA7">
              <w:rPr>
                <w:rFonts w:ascii="Arial" w:hAnsi="Arial" w:cs="Arial"/>
                <w:b/>
                <w:bCs/>
                <w:color w:val="000000"/>
                <w:lang w:eastAsia="en-AU"/>
              </w:rPr>
              <w:t xml:space="preserve"> (pdf/online/MS word)</w:t>
            </w:r>
          </w:p>
          <w:p w14:paraId="2DDF1B21" w14:textId="0A790703" w:rsidR="00605B5B" w:rsidRPr="00605B5B" w:rsidRDefault="00605B5B" w:rsidP="00605B5B">
            <w:pPr>
              <w:spacing w:after="120" w:line="270" w:lineRule="atLeast"/>
              <w:rPr>
                <w:rFonts w:ascii="Arial" w:eastAsia="Times" w:hAnsi="Arial"/>
                <w:szCs w:val="19"/>
              </w:rPr>
            </w:pPr>
            <w:r w:rsidRPr="00605B5B">
              <w:rPr>
                <w:rFonts w:ascii="Arial" w:eastAsia="Times" w:hAnsi="Arial"/>
                <w:szCs w:val="19"/>
              </w:rPr>
              <w:t xml:space="preserve">Available </w:t>
            </w:r>
            <w:r w:rsidR="00DC065C">
              <w:rPr>
                <w:rFonts w:ascii="Arial" w:eastAsia="Times" w:hAnsi="Arial"/>
                <w:szCs w:val="19"/>
              </w:rPr>
              <w:t xml:space="preserve">from </w:t>
            </w:r>
            <w:hyperlink r:id="rId11" w:history="1">
              <w:r w:rsidR="00DC065C" w:rsidRPr="00DC065C">
                <w:rPr>
                  <w:rStyle w:val="Hyperlink"/>
                  <w:rFonts w:ascii="Arial" w:eastAsia="Times" w:hAnsi="Arial"/>
                  <w:szCs w:val="19"/>
                </w:rPr>
                <w:t>the department’s website</w:t>
              </w:r>
            </w:hyperlink>
            <w:r w:rsidRPr="00605B5B">
              <w:rPr>
                <w:rFonts w:ascii="Arial" w:eastAsia="Times" w:hAnsi="Arial"/>
                <w:szCs w:val="19"/>
              </w:rPr>
              <w:t xml:space="preserve"> </w:t>
            </w:r>
            <w:r w:rsidR="00DC065C">
              <w:rPr>
                <w:rFonts w:ascii="Arial" w:eastAsia="Times" w:hAnsi="Arial"/>
                <w:szCs w:val="19"/>
              </w:rPr>
              <w:t>&lt;</w:t>
            </w:r>
            <w:r w:rsidR="003262F3" w:rsidRPr="001875B4">
              <w:rPr>
                <w:rFonts w:ascii="Arial" w:eastAsia="Times" w:hAnsi="Arial"/>
              </w:rPr>
              <w:t>www.health.vic.gov.au/cancer</w:t>
            </w:r>
            <w:r w:rsidR="00DC065C" w:rsidRPr="001875B4">
              <w:rPr>
                <w:rFonts w:ascii="Arial" w:eastAsia="Times" w:hAnsi="Arial"/>
              </w:rPr>
              <w:t>&gt;.</w:t>
            </w:r>
          </w:p>
          <w:p w14:paraId="7079BB61" w14:textId="517099CD" w:rsidR="00A66BC4" w:rsidRPr="003072C6" w:rsidRDefault="00A66BC4" w:rsidP="00605B5B">
            <w:pPr>
              <w:pStyle w:val="DHHSbody"/>
            </w:pPr>
            <w:r>
              <w:t>Suggested ci</w:t>
            </w:r>
            <w:r w:rsidR="0073021D">
              <w:t>tation: Weber J, Marshall K</w:t>
            </w:r>
            <w:r>
              <w:t>,</w:t>
            </w:r>
            <w:r w:rsidR="00AA08BD">
              <w:t xml:space="preserve"> Reed M, </w:t>
            </w:r>
            <w:r w:rsidR="0073021D">
              <w:t>Whitfield K, 2018</w:t>
            </w:r>
            <w:r>
              <w:t xml:space="preserve"> </w:t>
            </w:r>
            <w:r w:rsidRPr="00A66BC4">
              <w:rPr>
                <w:i/>
              </w:rPr>
              <w:t>Investi</w:t>
            </w:r>
            <w:r w:rsidR="00AA08BD" w:rsidRPr="00A66BC4">
              <w:rPr>
                <w:i/>
              </w:rPr>
              <w:t>gating practices relating t</w:t>
            </w:r>
            <w:r w:rsidR="00AA08BD">
              <w:rPr>
                <w:i/>
              </w:rPr>
              <w:t>o supportive care screening in V</w:t>
            </w:r>
            <w:r w:rsidR="00AA08BD" w:rsidRPr="00A66BC4">
              <w:rPr>
                <w:i/>
              </w:rPr>
              <w:t>ictorian cancer services</w:t>
            </w:r>
            <w:r w:rsidR="00DC065C">
              <w:rPr>
                <w:i/>
              </w:rPr>
              <w:t>:</w:t>
            </w:r>
            <w:r w:rsidRPr="00A66BC4">
              <w:rPr>
                <w:i/>
              </w:rPr>
              <w:t xml:space="preserve"> full technical report</w:t>
            </w:r>
            <w:r>
              <w:t>, Department of Health and Human Services, State Government of Victoria, Melbourne.</w:t>
            </w:r>
          </w:p>
        </w:tc>
      </w:tr>
      <w:tr w:rsidR="009906C7" w:rsidRPr="003072C6" w14:paraId="2A771901" w14:textId="77777777" w:rsidTr="009906C7">
        <w:tc>
          <w:tcPr>
            <w:tcW w:w="9401" w:type="dxa"/>
            <w:vAlign w:val="bottom"/>
          </w:tcPr>
          <w:p w14:paraId="3EA71255" w14:textId="77777777" w:rsidR="009906C7" w:rsidRPr="003072C6" w:rsidRDefault="009906C7" w:rsidP="009906C7">
            <w:pPr>
              <w:pStyle w:val="DHHSbody"/>
            </w:pPr>
          </w:p>
        </w:tc>
      </w:tr>
    </w:tbl>
    <w:p w14:paraId="3606F1D6" w14:textId="77777777" w:rsidR="00ED4D17" w:rsidRPr="003072C6" w:rsidRDefault="00ED4D17" w:rsidP="003072C6">
      <w:pPr>
        <w:pStyle w:val="DHHSbody"/>
      </w:pPr>
    </w:p>
    <w:p w14:paraId="43787A9B" w14:textId="77777777" w:rsidR="00F70545" w:rsidRDefault="00F70545">
      <w:pPr>
        <w:rPr>
          <w:rFonts w:ascii="Arial" w:hAnsi="Arial"/>
          <w:bCs/>
          <w:color w:val="004EA8"/>
          <w:sz w:val="44"/>
          <w:szCs w:val="44"/>
        </w:rPr>
      </w:pPr>
      <w:r>
        <w:br w:type="page"/>
      </w:r>
    </w:p>
    <w:p w14:paraId="60669E3D" w14:textId="52FFD6CB" w:rsidR="00E01EB8" w:rsidRDefault="004E6A2B" w:rsidP="00E01EB8">
      <w:pPr>
        <w:pStyle w:val="DHHSTOCheadingreport"/>
      </w:pPr>
      <w:r>
        <w:t>Contents</w:t>
      </w:r>
    </w:p>
    <w:sdt>
      <w:sdtPr>
        <w:rPr>
          <w:rFonts w:ascii="Cambria" w:eastAsia="Times New Roman" w:hAnsi="Cambria"/>
        </w:rPr>
        <w:id w:val="47583344"/>
        <w:docPartObj>
          <w:docPartGallery w:val="Table of Contents"/>
          <w:docPartUnique/>
        </w:docPartObj>
      </w:sdtPr>
      <w:sdtEndPr>
        <w:rPr>
          <w:b/>
          <w:bCs/>
          <w:noProof/>
        </w:rPr>
      </w:sdtEndPr>
      <w:sdtContent>
        <w:p w14:paraId="4A510887" w14:textId="1FDE6B98" w:rsidR="004E6A2B" w:rsidRDefault="004E6A2B" w:rsidP="004E6A2B">
          <w:pPr>
            <w:pStyle w:val="DHHSbody"/>
          </w:pPr>
        </w:p>
        <w:p w14:paraId="6B875D57" w14:textId="77777777" w:rsidR="00A4029A" w:rsidRDefault="004E6A2B">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529194748" w:history="1">
            <w:r w:rsidR="00A4029A" w:rsidRPr="00B70522">
              <w:rPr>
                <w:rStyle w:val="Hyperlink"/>
              </w:rPr>
              <w:t>Acknowledgements</w:t>
            </w:r>
            <w:r w:rsidR="00A4029A">
              <w:rPr>
                <w:webHidden/>
              </w:rPr>
              <w:tab/>
            </w:r>
            <w:r w:rsidR="00A4029A">
              <w:rPr>
                <w:webHidden/>
              </w:rPr>
              <w:fldChar w:fldCharType="begin"/>
            </w:r>
            <w:r w:rsidR="00A4029A">
              <w:rPr>
                <w:webHidden/>
              </w:rPr>
              <w:instrText xml:space="preserve"> PAGEREF _Toc529194748 \h </w:instrText>
            </w:r>
            <w:r w:rsidR="00A4029A">
              <w:rPr>
                <w:webHidden/>
              </w:rPr>
            </w:r>
            <w:r w:rsidR="00A4029A">
              <w:rPr>
                <w:webHidden/>
              </w:rPr>
              <w:fldChar w:fldCharType="separate"/>
            </w:r>
            <w:r w:rsidR="00B3026D">
              <w:rPr>
                <w:webHidden/>
              </w:rPr>
              <w:t>8</w:t>
            </w:r>
            <w:r w:rsidR="00A4029A">
              <w:rPr>
                <w:webHidden/>
              </w:rPr>
              <w:fldChar w:fldCharType="end"/>
            </w:r>
          </w:hyperlink>
        </w:p>
        <w:p w14:paraId="4314CD30" w14:textId="77777777" w:rsidR="00A4029A" w:rsidRDefault="00B3026D">
          <w:pPr>
            <w:pStyle w:val="TOC1"/>
            <w:rPr>
              <w:rFonts w:asciiTheme="minorHAnsi" w:eastAsiaTheme="minorEastAsia" w:hAnsiTheme="minorHAnsi" w:cstheme="minorBidi"/>
              <w:b w:val="0"/>
              <w:sz w:val="22"/>
              <w:szCs w:val="22"/>
              <w:lang w:eastAsia="en-AU"/>
            </w:rPr>
          </w:pPr>
          <w:hyperlink w:anchor="_Toc529194749" w:history="1">
            <w:r w:rsidR="00A4029A" w:rsidRPr="00B70522">
              <w:rPr>
                <w:rStyle w:val="Hyperlink"/>
              </w:rPr>
              <w:t>Key findings</w:t>
            </w:r>
            <w:r w:rsidR="00A4029A">
              <w:rPr>
                <w:webHidden/>
              </w:rPr>
              <w:tab/>
            </w:r>
            <w:r w:rsidR="00A4029A">
              <w:rPr>
                <w:webHidden/>
              </w:rPr>
              <w:fldChar w:fldCharType="begin"/>
            </w:r>
            <w:r w:rsidR="00A4029A">
              <w:rPr>
                <w:webHidden/>
              </w:rPr>
              <w:instrText xml:space="preserve"> PAGEREF _Toc529194749 \h </w:instrText>
            </w:r>
            <w:r w:rsidR="00A4029A">
              <w:rPr>
                <w:webHidden/>
              </w:rPr>
            </w:r>
            <w:r w:rsidR="00A4029A">
              <w:rPr>
                <w:webHidden/>
              </w:rPr>
              <w:fldChar w:fldCharType="separate"/>
            </w:r>
            <w:r>
              <w:rPr>
                <w:webHidden/>
              </w:rPr>
              <w:t>9</w:t>
            </w:r>
            <w:r w:rsidR="00A4029A">
              <w:rPr>
                <w:webHidden/>
              </w:rPr>
              <w:fldChar w:fldCharType="end"/>
            </w:r>
          </w:hyperlink>
        </w:p>
        <w:p w14:paraId="10108A93" w14:textId="77777777" w:rsidR="00A4029A" w:rsidRDefault="00B3026D">
          <w:pPr>
            <w:pStyle w:val="TOC2"/>
            <w:rPr>
              <w:rFonts w:asciiTheme="minorHAnsi" w:eastAsiaTheme="minorEastAsia" w:hAnsiTheme="minorHAnsi" w:cstheme="minorBidi"/>
              <w:sz w:val="22"/>
              <w:szCs w:val="22"/>
              <w:lang w:eastAsia="en-AU"/>
            </w:rPr>
          </w:pPr>
          <w:hyperlink w:anchor="_Toc529194750" w:history="1">
            <w:r w:rsidR="00A4029A" w:rsidRPr="00B70522">
              <w:rPr>
                <w:rStyle w:val="Hyperlink"/>
              </w:rPr>
              <w:t>Supportive care prevalence</w:t>
            </w:r>
            <w:r w:rsidR="00A4029A">
              <w:rPr>
                <w:webHidden/>
              </w:rPr>
              <w:tab/>
            </w:r>
            <w:r w:rsidR="00A4029A">
              <w:rPr>
                <w:webHidden/>
              </w:rPr>
              <w:fldChar w:fldCharType="begin"/>
            </w:r>
            <w:r w:rsidR="00A4029A">
              <w:rPr>
                <w:webHidden/>
              </w:rPr>
              <w:instrText xml:space="preserve"> PAGEREF _Toc529194750 \h </w:instrText>
            </w:r>
            <w:r w:rsidR="00A4029A">
              <w:rPr>
                <w:webHidden/>
              </w:rPr>
            </w:r>
            <w:r w:rsidR="00A4029A">
              <w:rPr>
                <w:webHidden/>
              </w:rPr>
              <w:fldChar w:fldCharType="separate"/>
            </w:r>
            <w:r>
              <w:rPr>
                <w:webHidden/>
              </w:rPr>
              <w:t>9</w:t>
            </w:r>
            <w:r w:rsidR="00A4029A">
              <w:rPr>
                <w:webHidden/>
              </w:rPr>
              <w:fldChar w:fldCharType="end"/>
            </w:r>
          </w:hyperlink>
        </w:p>
        <w:p w14:paraId="65A0DE99" w14:textId="77777777" w:rsidR="00A4029A" w:rsidRDefault="00B3026D">
          <w:pPr>
            <w:pStyle w:val="TOC2"/>
            <w:rPr>
              <w:rFonts w:asciiTheme="minorHAnsi" w:eastAsiaTheme="minorEastAsia" w:hAnsiTheme="minorHAnsi" w:cstheme="minorBidi"/>
              <w:sz w:val="22"/>
              <w:szCs w:val="22"/>
              <w:lang w:eastAsia="en-AU"/>
            </w:rPr>
          </w:pPr>
          <w:hyperlink w:anchor="_Toc529194751" w:history="1">
            <w:r w:rsidR="00A4029A" w:rsidRPr="00B70522">
              <w:rPr>
                <w:rStyle w:val="Hyperlink"/>
              </w:rPr>
              <w:t>Organisational practices</w:t>
            </w:r>
            <w:r w:rsidR="00A4029A">
              <w:rPr>
                <w:webHidden/>
              </w:rPr>
              <w:tab/>
            </w:r>
            <w:r w:rsidR="00A4029A">
              <w:rPr>
                <w:webHidden/>
              </w:rPr>
              <w:fldChar w:fldCharType="begin"/>
            </w:r>
            <w:r w:rsidR="00A4029A">
              <w:rPr>
                <w:webHidden/>
              </w:rPr>
              <w:instrText xml:space="preserve"> PAGEREF _Toc529194751 \h </w:instrText>
            </w:r>
            <w:r w:rsidR="00A4029A">
              <w:rPr>
                <w:webHidden/>
              </w:rPr>
            </w:r>
            <w:r w:rsidR="00A4029A">
              <w:rPr>
                <w:webHidden/>
              </w:rPr>
              <w:fldChar w:fldCharType="separate"/>
            </w:r>
            <w:r>
              <w:rPr>
                <w:webHidden/>
              </w:rPr>
              <w:t>10</w:t>
            </w:r>
            <w:r w:rsidR="00A4029A">
              <w:rPr>
                <w:webHidden/>
              </w:rPr>
              <w:fldChar w:fldCharType="end"/>
            </w:r>
          </w:hyperlink>
        </w:p>
        <w:p w14:paraId="6788926F" w14:textId="77777777" w:rsidR="00A4029A" w:rsidRDefault="00B3026D">
          <w:pPr>
            <w:pStyle w:val="TOC1"/>
            <w:rPr>
              <w:rFonts w:asciiTheme="minorHAnsi" w:eastAsiaTheme="minorEastAsia" w:hAnsiTheme="minorHAnsi" w:cstheme="minorBidi"/>
              <w:b w:val="0"/>
              <w:sz w:val="22"/>
              <w:szCs w:val="22"/>
              <w:lang w:eastAsia="en-AU"/>
            </w:rPr>
          </w:pPr>
          <w:hyperlink w:anchor="_Toc529194752" w:history="1">
            <w:r w:rsidR="00A4029A" w:rsidRPr="00B70522">
              <w:rPr>
                <w:rStyle w:val="Hyperlink"/>
              </w:rPr>
              <w:t>Supportive care screening in Victorian cancer services</w:t>
            </w:r>
            <w:r w:rsidR="00A4029A">
              <w:rPr>
                <w:webHidden/>
              </w:rPr>
              <w:tab/>
            </w:r>
            <w:r w:rsidR="00A4029A">
              <w:rPr>
                <w:webHidden/>
              </w:rPr>
              <w:fldChar w:fldCharType="begin"/>
            </w:r>
            <w:r w:rsidR="00A4029A">
              <w:rPr>
                <w:webHidden/>
              </w:rPr>
              <w:instrText xml:space="preserve"> PAGEREF _Toc529194752 \h </w:instrText>
            </w:r>
            <w:r w:rsidR="00A4029A">
              <w:rPr>
                <w:webHidden/>
              </w:rPr>
            </w:r>
            <w:r w:rsidR="00A4029A">
              <w:rPr>
                <w:webHidden/>
              </w:rPr>
              <w:fldChar w:fldCharType="separate"/>
            </w:r>
            <w:r>
              <w:rPr>
                <w:webHidden/>
              </w:rPr>
              <w:t>11</w:t>
            </w:r>
            <w:r w:rsidR="00A4029A">
              <w:rPr>
                <w:webHidden/>
              </w:rPr>
              <w:fldChar w:fldCharType="end"/>
            </w:r>
          </w:hyperlink>
        </w:p>
        <w:p w14:paraId="7D669A04" w14:textId="77777777" w:rsidR="00A4029A" w:rsidRDefault="00B3026D">
          <w:pPr>
            <w:pStyle w:val="TOC2"/>
            <w:rPr>
              <w:rFonts w:asciiTheme="minorHAnsi" w:eastAsiaTheme="minorEastAsia" w:hAnsiTheme="minorHAnsi" w:cstheme="minorBidi"/>
              <w:sz w:val="22"/>
              <w:szCs w:val="22"/>
              <w:lang w:eastAsia="en-AU"/>
            </w:rPr>
          </w:pPr>
          <w:hyperlink w:anchor="_Toc529194753" w:history="1">
            <w:r w:rsidR="00A4029A" w:rsidRPr="00B70522">
              <w:rPr>
                <w:rStyle w:val="Hyperlink"/>
              </w:rPr>
              <w:t>Introduction</w:t>
            </w:r>
            <w:r w:rsidR="00A4029A">
              <w:rPr>
                <w:webHidden/>
              </w:rPr>
              <w:tab/>
            </w:r>
            <w:r w:rsidR="00A4029A">
              <w:rPr>
                <w:webHidden/>
              </w:rPr>
              <w:fldChar w:fldCharType="begin"/>
            </w:r>
            <w:r w:rsidR="00A4029A">
              <w:rPr>
                <w:webHidden/>
              </w:rPr>
              <w:instrText xml:space="preserve"> PAGEREF _Toc529194753 \h </w:instrText>
            </w:r>
            <w:r w:rsidR="00A4029A">
              <w:rPr>
                <w:webHidden/>
              </w:rPr>
            </w:r>
            <w:r w:rsidR="00A4029A">
              <w:rPr>
                <w:webHidden/>
              </w:rPr>
              <w:fldChar w:fldCharType="separate"/>
            </w:r>
            <w:r>
              <w:rPr>
                <w:webHidden/>
              </w:rPr>
              <w:t>11</w:t>
            </w:r>
            <w:r w:rsidR="00A4029A">
              <w:rPr>
                <w:webHidden/>
              </w:rPr>
              <w:fldChar w:fldCharType="end"/>
            </w:r>
          </w:hyperlink>
        </w:p>
        <w:p w14:paraId="642F88A8" w14:textId="77777777" w:rsidR="00A4029A" w:rsidRDefault="00B3026D">
          <w:pPr>
            <w:pStyle w:val="TOC2"/>
            <w:rPr>
              <w:rFonts w:asciiTheme="minorHAnsi" w:eastAsiaTheme="minorEastAsia" w:hAnsiTheme="minorHAnsi" w:cstheme="minorBidi"/>
              <w:sz w:val="22"/>
              <w:szCs w:val="22"/>
              <w:lang w:eastAsia="en-AU"/>
            </w:rPr>
          </w:pPr>
          <w:hyperlink w:anchor="_Toc529194754" w:history="1">
            <w:r w:rsidR="00A4029A" w:rsidRPr="00B70522">
              <w:rPr>
                <w:rStyle w:val="Hyperlink"/>
              </w:rPr>
              <w:t>Cancer in Victoria</w:t>
            </w:r>
            <w:r w:rsidR="00A4029A">
              <w:rPr>
                <w:webHidden/>
              </w:rPr>
              <w:tab/>
            </w:r>
            <w:r w:rsidR="00A4029A">
              <w:rPr>
                <w:webHidden/>
              </w:rPr>
              <w:fldChar w:fldCharType="begin"/>
            </w:r>
            <w:r w:rsidR="00A4029A">
              <w:rPr>
                <w:webHidden/>
              </w:rPr>
              <w:instrText xml:space="preserve"> PAGEREF _Toc529194754 \h </w:instrText>
            </w:r>
            <w:r w:rsidR="00A4029A">
              <w:rPr>
                <w:webHidden/>
              </w:rPr>
            </w:r>
            <w:r w:rsidR="00A4029A">
              <w:rPr>
                <w:webHidden/>
              </w:rPr>
              <w:fldChar w:fldCharType="separate"/>
            </w:r>
            <w:r>
              <w:rPr>
                <w:webHidden/>
              </w:rPr>
              <w:t>11</w:t>
            </w:r>
            <w:r w:rsidR="00A4029A">
              <w:rPr>
                <w:webHidden/>
              </w:rPr>
              <w:fldChar w:fldCharType="end"/>
            </w:r>
          </w:hyperlink>
        </w:p>
        <w:p w14:paraId="0E9A82F4" w14:textId="77777777" w:rsidR="00A4029A" w:rsidRDefault="00B3026D">
          <w:pPr>
            <w:pStyle w:val="TOC2"/>
            <w:rPr>
              <w:rFonts w:asciiTheme="minorHAnsi" w:eastAsiaTheme="minorEastAsia" w:hAnsiTheme="minorHAnsi" w:cstheme="minorBidi"/>
              <w:sz w:val="22"/>
              <w:szCs w:val="22"/>
              <w:lang w:eastAsia="en-AU"/>
            </w:rPr>
          </w:pPr>
          <w:hyperlink w:anchor="_Toc529194755" w:history="1">
            <w:r w:rsidR="00A4029A" w:rsidRPr="00B70522">
              <w:rPr>
                <w:rStyle w:val="Hyperlink"/>
              </w:rPr>
              <w:t>Supportive care in cancer</w:t>
            </w:r>
            <w:r w:rsidR="00A4029A">
              <w:rPr>
                <w:webHidden/>
              </w:rPr>
              <w:tab/>
            </w:r>
            <w:r w:rsidR="00A4029A">
              <w:rPr>
                <w:webHidden/>
              </w:rPr>
              <w:fldChar w:fldCharType="begin"/>
            </w:r>
            <w:r w:rsidR="00A4029A">
              <w:rPr>
                <w:webHidden/>
              </w:rPr>
              <w:instrText xml:space="preserve"> PAGEREF _Toc529194755 \h </w:instrText>
            </w:r>
            <w:r w:rsidR="00A4029A">
              <w:rPr>
                <w:webHidden/>
              </w:rPr>
            </w:r>
            <w:r w:rsidR="00A4029A">
              <w:rPr>
                <w:webHidden/>
              </w:rPr>
              <w:fldChar w:fldCharType="separate"/>
            </w:r>
            <w:r>
              <w:rPr>
                <w:webHidden/>
              </w:rPr>
              <w:t>11</w:t>
            </w:r>
            <w:r w:rsidR="00A4029A">
              <w:rPr>
                <w:webHidden/>
              </w:rPr>
              <w:fldChar w:fldCharType="end"/>
            </w:r>
          </w:hyperlink>
        </w:p>
        <w:p w14:paraId="589E9006" w14:textId="77777777" w:rsidR="00A4029A" w:rsidRDefault="00B3026D">
          <w:pPr>
            <w:pStyle w:val="TOC2"/>
            <w:rPr>
              <w:rFonts w:asciiTheme="minorHAnsi" w:eastAsiaTheme="minorEastAsia" w:hAnsiTheme="minorHAnsi" w:cstheme="minorBidi"/>
              <w:sz w:val="22"/>
              <w:szCs w:val="22"/>
              <w:lang w:eastAsia="en-AU"/>
            </w:rPr>
          </w:pPr>
          <w:hyperlink w:anchor="_Toc529194756" w:history="1">
            <w:r w:rsidR="00A4029A" w:rsidRPr="00B70522">
              <w:rPr>
                <w:rStyle w:val="Hyperlink"/>
              </w:rPr>
              <w:t>Objectives</w:t>
            </w:r>
            <w:r w:rsidR="00A4029A">
              <w:rPr>
                <w:webHidden/>
              </w:rPr>
              <w:tab/>
            </w:r>
            <w:r w:rsidR="00A4029A">
              <w:rPr>
                <w:webHidden/>
              </w:rPr>
              <w:fldChar w:fldCharType="begin"/>
            </w:r>
            <w:r w:rsidR="00A4029A">
              <w:rPr>
                <w:webHidden/>
              </w:rPr>
              <w:instrText xml:space="preserve"> PAGEREF _Toc529194756 \h </w:instrText>
            </w:r>
            <w:r w:rsidR="00A4029A">
              <w:rPr>
                <w:webHidden/>
              </w:rPr>
            </w:r>
            <w:r w:rsidR="00A4029A">
              <w:rPr>
                <w:webHidden/>
              </w:rPr>
              <w:fldChar w:fldCharType="separate"/>
            </w:r>
            <w:r>
              <w:rPr>
                <w:webHidden/>
              </w:rPr>
              <w:t>12</w:t>
            </w:r>
            <w:r w:rsidR="00A4029A">
              <w:rPr>
                <w:webHidden/>
              </w:rPr>
              <w:fldChar w:fldCharType="end"/>
            </w:r>
          </w:hyperlink>
        </w:p>
        <w:p w14:paraId="560817A9" w14:textId="77777777" w:rsidR="00A4029A" w:rsidRDefault="00B3026D">
          <w:pPr>
            <w:pStyle w:val="TOC2"/>
            <w:rPr>
              <w:rFonts w:asciiTheme="minorHAnsi" w:eastAsiaTheme="minorEastAsia" w:hAnsiTheme="minorHAnsi" w:cstheme="minorBidi"/>
              <w:sz w:val="22"/>
              <w:szCs w:val="22"/>
              <w:lang w:eastAsia="en-AU"/>
            </w:rPr>
          </w:pPr>
          <w:hyperlink w:anchor="_Toc529194757" w:history="1">
            <w:r w:rsidR="00A4029A" w:rsidRPr="00B70522">
              <w:rPr>
                <w:rStyle w:val="Hyperlink"/>
              </w:rPr>
              <w:t>Funding</w:t>
            </w:r>
            <w:r w:rsidR="00A4029A">
              <w:rPr>
                <w:webHidden/>
              </w:rPr>
              <w:tab/>
            </w:r>
            <w:r w:rsidR="00A4029A">
              <w:rPr>
                <w:webHidden/>
              </w:rPr>
              <w:fldChar w:fldCharType="begin"/>
            </w:r>
            <w:r w:rsidR="00A4029A">
              <w:rPr>
                <w:webHidden/>
              </w:rPr>
              <w:instrText xml:space="preserve"> PAGEREF _Toc529194757 \h </w:instrText>
            </w:r>
            <w:r w:rsidR="00A4029A">
              <w:rPr>
                <w:webHidden/>
              </w:rPr>
            </w:r>
            <w:r w:rsidR="00A4029A">
              <w:rPr>
                <w:webHidden/>
              </w:rPr>
              <w:fldChar w:fldCharType="separate"/>
            </w:r>
            <w:r>
              <w:rPr>
                <w:webHidden/>
              </w:rPr>
              <w:t>13</w:t>
            </w:r>
            <w:r w:rsidR="00A4029A">
              <w:rPr>
                <w:webHidden/>
              </w:rPr>
              <w:fldChar w:fldCharType="end"/>
            </w:r>
          </w:hyperlink>
        </w:p>
        <w:p w14:paraId="0F80944D" w14:textId="77777777" w:rsidR="00A4029A" w:rsidRDefault="00B3026D">
          <w:pPr>
            <w:pStyle w:val="TOC2"/>
            <w:rPr>
              <w:rFonts w:asciiTheme="minorHAnsi" w:eastAsiaTheme="minorEastAsia" w:hAnsiTheme="minorHAnsi" w:cstheme="minorBidi"/>
              <w:sz w:val="22"/>
              <w:szCs w:val="22"/>
              <w:lang w:eastAsia="en-AU"/>
            </w:rPr>
          </w:pPr>
          <w:hyperlink w:anchor="_Toc529194758" w:history="1">
            <w:r w:rsidR="00A4029A" w:rsidRPr="00B70522">
              <w:rPr>
                <w:rStyle w:val="Hyperlink"/>
              </w:rPr>
              <w:t>Participating cancer services</w:t>
            </w:r>
            <w:r w:rsidR="00A4029A">
              <w:rPr>
                <w:webHidden/>
              </w:rPr>
              <w:tab/>
            </w:r>
            <w:r w:rsidR="00A4029A">
              <w:rPr>
                <w:webHidden/>
              </w:rPr>
              <w:fldChar w:fldCharType="begin"/>
            </w:r>
            <w:r w:rsidR="00A4029A">
              <w:rPr>
                <w:webHidden/>
              </w:rPr>
              <w:instrText xml:space="preserve"> PAGEREF _Toc529194758 \h </w:instrText>
            </w:r>
            <w:r w:rsidR="00A4029A">
              <w:rPr>
                <w:webHidden/>
              </w:rPr>
            </w:r>
            <w:r w:rsidR="00A4029A">
              <w:rPr>
                <w:webHidden/>
              </w:rPr>
              <w:fldChar w:fldCharType="separate"/>
            </w:r>
            <w:r>
              <w:rPr>
                <w:webHidden/>
              </w:rPr>
              <w:t>13</w:t>
            </w:r>
            <w:r w:rsidR="00A4029A">
              <w:rPr>
                <w:webHidden/>
              </w:rPr>
              <w:fldChar w:fldCharType="end"/>
            </w:r>
          </w:hyperlink>
        </w:p>
        <w:p w14:paraId="52C602A5" w14:textId="77777777" w:rsidR="00A4029A" w:rsidRDefault="00B3026D">
          <w:pPr>
            <w:pStyle w:val="TOC2"/>
            <w:rPr>
              <w:rFonts w:asciiTheme="minorHAnsi" w:eastAsiaTheme="minorEastAsia" w:hAnsiTheme="minorHAnsi" w:cstheme="minorBidi"/>
              <w:sz w:val="22"/>
              <w:szCs w:val="22"/>
              <w:lang w:eastAsia="en-AU"/>
            </w:rPr>
          </w:pPr>
          <w:hyperlink w:anchor="_Toc529194759" w:history="1">
            <w:r w:rsidR="00A4029A" w:rsidRPr="00B70522">
              <w:rPr>
                <w:rStyle w:val="Hyperlink"/>
              </w:rPr>
              <w:t>Project management</w:t>
            </w:r>
            <w:r w:rsidR="00A4029A">
              <w:rPr>
                <w:webHidden/>
              </w:rPr>
              <w:tab/>
            </w:r>
            <w:r w:rsidR="00A4029A">
              <w:rPr>
                <w:webHidden/>
              </w:rPr>
              <w:fldChar w:fldCharType="begin"/>
            </w:r>
            <w:r w:rsidR="00A4029A">
              <w:rPr>
                <w:webHidden/>
              </w:rPr>
              <w:instrText xml:space="preserve"> PAGEREF _Toc529194759 \h </w:instrText>
            </w:r>
            <w:r w:rsidR="00A4029A">
              <w:rPr>
                <w:webHidden/>
              </w:rPr>
            </w:r>
            <w:r w:rsidR="00A4029A">
              <w:rPr>
                <w:webHidden/>
              </w:rPr>
              <w:fldChar w:fldCharType="separate"/>
            </w:r>
            <w:r>
              <w:rPr>
                <w:webHidden/>
              </w:rPr>
              <w:t>14</w:t>
            </w:r>
            <w:r w:rsidR="00A4029A">
              <w:rPr>
                <w:webHidden/>
              </w:rPr>
              <w:fldChar w:fldCharType="end"/>
            </w:r>
          </w:hyperlink>
        </w:p>
        <w:p w14:paraId="11606862" w14:textId="77777777" w:rsidR="00A4029A" w:rsidRDefault="00B3026D">
          <w:pPr>
            <w:pStyle w:val="TOC2"/>
            <w:rPr>
              <w:rFonts w:asciiTheme="minorHAnsi" w:eastAsiaTheme="minorEastAsia" w:hAnsiTheme="minorHAnsi" w:cstheme="minorBidi"/>
              <w:sz w:val="22"/>
              <w:szCs w:val="22"/>
              <w:lang w:eastAsia="en-AU"/>
            </w:rPr>
          </w:pPr>
          <w:hyperlink w:anchor="_Toc529194760" w:history="1">
            <w:r w:rsidR="00A4029A" w:rsidRPr="00B70522">
              <w:rPr>
                <w:rStyle w:val="Hyperlink"/>
              </w:rPr>
              <w:t>Study expert reference group</w:t>
            </w:r>
            <w:r w:rsidR="00A4029A">
              <w:rPr>
                <w:webHidden/>
              </w:rPr>
              <w:tab/>
            </w:r>
            <w:r w:rsidR="00A4029A">
              <w:rPr>
                <w:webHidden/>
              </w:rPr>
              <w:fldChar w:fldCharType="begin"/>
            </w:r>
            <w:r w:rsidR="00A4029A">
              <w:rPr>
                <w:webHidden/>
              </w:rPr>
              <w:instrText xml:space="preserve"> PAGEREF _Toc529194760 \h </w:instrText>
            </w:r>
            <w:r w:rsidR="00A4029A">
              <w:rPr>
                <w:webHidden/>
              </w:rPr>
            </w:r>
            <w:r w:rsidR="00A4029A">
              <w:rPr>
                <w:webHidden/>
              </w:rPr>
              <w:fldChar w:fldCharType="separate"/>
            </w:r>
            <w:r>
              <w:rPr>
                <w:webHidden/>
              </w:rPr>
              <w:t>14</w:t>
            </w:r>
            <w:r w:rsidR="00A4029A">
              <w:rPr>
                <w:webHidden/>
              </w:rPr>
              <w:fldChar w:fldCharType="end"/>
            </w:r>
          </w:hyperlink>
        </w:p>
        <w:p w14:paraId="3A91356B" w14:textId="77777777" w:rsidR="00A4029A" w:rsidRDefault="00B3026D">
          <w:pPr>
            <w:pStyle w:val="TOC1"/>
            <w:rPr>
              <w:rFonts w:asciiTheme="minorHAnsi" w:eastAsiaTheme="minorEastAsia" w:hAnsiTheme="minorHAnsi" w:cstheme="minorBidi"/>
              <w:b w:val="0"/>
              <w:sz w:val="22"/>
              <w:szCs w:val="22"/>
              <w:lang w:eastAsia="en-AU"/>
            </w:rPr>
          </w:pPr>
          <w:hyperlink w:anchor="_Toc529194761" w:history="1">
            <w:r w:rsidR="00A4029A" w:rsidRPr="00B70522">
              <w:rPr>
                <w:rStyle w:val="Hyperlink"/>
              </w:rPr>
              <w:t>Methodology</w:t>
            </w:r>
            <w:r w:rsidR="00A4029A">
              <w:rPr>
                <w:webHidden/>
              </w:rPr>
              <w:tab/>
            </w:r>
            <w:r w:rsidR="00A4029A">
              <w:rPr>
                <w:webHidden/>
              </w:rPr>
              <w:fldChar w:fldCharType="begin"/>
            </w:r>
            <w:r w:rsidR="00A4029A">
              <w:rPr>
                <w:webHidden/>
              </w:rPr>
              <w:instrText xml:space="preserve"> PAGEREF _Toc529194761 \h </w:instrText>
            </w:r>
            <w:r w:rsidR="00A4029A">
              <w:rPr>
                <w:webHidden/>
              </w:rPr>
            </w:r>
            <w:r w:rsidR="00A4029A">
              <w:rPr>
                <w:webHidden/>
              </w:rPr>
              <w:fldChar w:fldCharType="separate"/>
            </w:r>
            <w:r>
              <w:rPr>
                <w:webHidden/>
              </w:rPr>
              <w:t>15</w:t>
            </w:r>
            <w:r w:rsidR="00A4029A">
              <w:rPr>
                <w:webHidden/>
              </w:rPr>
              <w:fldChar w:fldCharType="end"/>
            </w:r>
          </w:hyperlink>
        </w:p>
        <w:p w14:paraId="6FBB1E17" w14:textId="77777777" w:rsidR="00A4029A" w:rsidRDefault="00B3026D">
          <w:pPr>
            <w:pStyle w:val="TOC2"/>
            <w:rPr>
              <w:rFonts w:asciiTheme="minorHAnsi" w:eastAsiaTheme="minorEastAsia" w:hAnsiTheme="minorHAnsi" w:cstheme="minorBidi"/>
              <w:sz w:val="22"/>
              <w:szCs w:val="22"/>
              <w:lang w:eastAsia="en-AU"/>
            </w:rPr>
          </w:pPr>
          <w:hyperlink w:anchor="_Toc529194762" w:history="1">
            <w:r w:rsidR="00A4029A" w:rsidRPr="00B70522">
              <w:rPr>
                <w:rStyle w:val="Hyperlink"/>
              </w:rPr>
              <w:t>Part 1: Supportive care screening prevalence study</w:t>
            </w:r>
            <w:r w:rsidR="00A4029A">
              <w:rPr>
                <w:webHidden/>
              </w:rPr>
              <w:tab/>
            </w:r>
            <w:r w:rsidR="00A4029A">
              <w:rPr>
                <w:webHidden/>
              </w:rPr>
              <w:fldChar w:fldCharType="begin"/>
            </w:r>
            <w:r w:rsidR="00A4029A">
              <w:rPr>
                <w:webHidden/>
              </w:rPr>
              <w:instrText xml:space="preserve"> PAGEREF _Toc529194762 \h </w:instrText>
            </w:r>
            <w:r w:rsidR="00A4029A">
              <w:rPr>
                <w:webHidden/>
              </w:rPr>
            </w:r>
            <w:r w:rsidR="00A4029A">
              <w:rPr>
                <w:webHidden/>
              </w:rPr>
              <w:fldChar w:fldCharType="separate"/>
            </w:r>
            <w:r>
              <w:rPr>
                <w:webHidden/>
              </w:rPr>
              <w:t>15</w:t>
            </w:r>
            <w:r w:rsidR="00A4029A">
              <w:rPr>
                <w:webHidden/>
              </w:rPr>
              <w:fldChar w:fldCharType="end"/>
            </w:r>
          </w:hyperlink>
        </w:p>
        <w:p w14:paraId="787E387C" w14:textId="77777777" w:rsidR="00A4029A" w:rsidRDefault="00B3026D">
          <w:pPr>
            <w:pStyle w:val="TOC3"/>
            <w:rPr>
              <w:rFonts w:asciiTheme="minorHAnsi" w:eastAsiaTheme="minorEastAsia" w:hAnsiTheme="minorHAnsi" w:cstheme="minorBidi"/>
              <w:noProof/>
              <w:sz w:val="22"/>
              <w:szCs w:val="22"/>
              <w:lang w:eastAsia="en-AU"/>
            </w:rPr>
          </w:pPr>
          <w:hyperlink w:anchor="_Toc529194763" w:history="1">
            <w:r w:rsidR="00A4029A" w:rsidRPr="00B70522">
              <w:rPr>
                <w:rStyle w:val="Hyperlink"/>
                <w:noProof/>
              </w:rPr>
              <w:t>Objectives</w:t>
            </w:r>
            <w:r w:rsidR="00A4029A">
              <w:rPr>
                <w:noProof/>
                <w:webHidden/>
              </w:rPr>
              <w:tab/>
            </w:r>
            <w:r w:rsidR="00A4029A">
              <w:rPr>
                <w:noProof/>
                <w:webHidden/>
              </w:rPr>
              <w:fldChar w:fldCharType="begin"/>
            </w:r>
            <w:r w:rsidR="00A4029A">
              <w:rPr>
                <w:noProof/>
                <w:webHidden/>
              </w:rPr>
              <w:instrText xml:space="preserve"> PAGEREF _Toc529194763 \h </w:instrText>
            </w:r>
            <w:r w:rsidR="00A4029A">
              <w:rPr>
                <w:noProof/>
                <w:webHidden/>
              </w:rPr>
            </w:r>
            <w:r w:rsidR="00A4029A">
              <w:rPr>
                <w:noProof/>
                <w:webHidden/>
              </w:rPr>
              <w:fldChar w:fldCharType="separate"/>
            </w:r>
            <w:r>
              <w:rPr>
                <w:noProof/>
                <w:webHidden/>
              </w:rPr>
              <w:t>15</w:t>
            </w:r>
            <w:r w:rsidR="00A4029A">
              <w:rPr>
                <w:noProof/>
                <w:webHidden/>
              </w:rPr>
              <w:fldChar w:fldCharType="end"/>
            </w:r>
          </w:hyperlink>
        </w:p>
        <w:p w14:paraId="1D49EF0D" w14:textId="77777777" w:rsidR="00A4029A" w:rsidRDefault="00B3026D">
          <w:pPr>
            <w:pStyle w:val="TOC3"/>
            <w:rPr>
              <w:rFonts w:asciiTheme="minorHAnsi" w:eastAsiaTheme="minorEastAsia" w:hAnsiTheme="minorHAnsi" w:cstheme="minorBidi"/>
              <w:noProof/>
              <w:sz w:val="22"/>
              <w:szCs w:val="22"/>
              <w:lang w:eastAsia="en-AU"/>
            </w:rPr>
          </w:pPr>
          <w:hyperlink w:anchor="_Toc529194764" w:history="1">
            <w:r w:rsidR="00A4029A" w:rsidRPr="00B70522">
              <w:rPr>
                <w:rStyle w:val="Hyperlink"/>
                <w:noProof/>
              </w:rPr>
              <w:t>Study tools</w:t>
            </w:r>
            <w:r w:rsidR="00A4029A">
              <w:rPr>
                <w:noProof/>
                <w:webHidden/>
              </w:rPr>
              <w:tab/>
            </w:r>
            <w:r w:rsidR="00A4029A">
              <w:rPr>
                <w:noProof/>
                <w:webHidden/>
              </w:rPr>
              <w:fldChar w:fldCharType="begin"/>
            </w:r>
            <w:r w:rsidR="00A4029A">
              <w:rPr>
                <w:noProof/>
                <w:webHidden/>
              </w:rPr>
              <w:instrText xml:space="preserve"> PAGEREF _Toc529194764 \h </w:instrText>
            </w:r>
            <w:r w:rsidR="00A4029A">
              <w:rPr>
                <w:noProof/>
                <w:webHidden/>
              </w:rPr>
            </w:r>
            <w:r w:rsidR="00A4029A">
              <w:rPr>
                <w:noProof/>
                <w:webHidden/>
              </w:rPr>
              <w:fldChar w:fldCharType="separate"/>
            </w:r>
            <w:r>
              <w:rPr>
                <w:noProof/>
                <w:webHidden/>
              </w:rPr>
              <w:t>15</w:t>
            </w:r>
            <w:r w:rsidR="00A4029A">
              <w:rPr>
                <w:noProof/>
                <w:webHidden/>
              </w:rPr>
              <w:fldChar w:fldCharType="end"/>
            </w:r>
          </w:hyperlink>
        </w:p>
        <w:p w14:paraId="38647EE5" w14:textId="77777777" w:rsidR="00A4029A" w:rsidRDefault="00B3026D">
          <w:pPr>
            <w:pStyle w:val="TOC3"/>
            <w:rPr>
              <w:rFonts w:asciiTheme="minorHAnsi" w:eastAsiaTheme="minorEastAsia" w:hAnsiTheme="minorHAnsi" w:cstheme="minorBidi"/>
              <w:noProof/>
              <w:sz w:val="22"/>
              <w:szCs w:val="22"/>
              <w:lang w:eastAsia="en-AU"/>
            </w:rPr>
          </w:pPr>
          <w:hyperlink w:anchor="_Toc529194765" w:history="1">
            <w:r w:rsidR="00A4029A" w:rsidRPr="00B70522">
              <w:rPr>
                <w:rStyle w:val="Hyperlink"/>
                <w:noProof/>
              </w:rPr>
              <w:t>Study criteria</w:t>
            </w:r>
            <w:r w:rsidR="00A4029A">
              <w:rPr>
                <w:noProof/>
                <w:webHidden/>
              </w:rPr>
              <w:tab/>
            </w:r>
            <w:r w:rsidR="00A4029A">
              <w:rPr>
                <w:noProof/>
                <w:webHidden/>
              </w:rPr>
              <w:fldChar w:fldCharType="begin"/>
            </w:r>
            <w:r w:rsidR="00A4029A">
              <w:rPr>
                <w:noProof/>
                <w:webHidden/>
              </w:rPr>
              <w:instrText xml:space="preserve"> PAGEREF _Toc529194765 \h </w:instrText>
            </w:r>
            <w:r w:rsidR="00A4029A">
              <w:rPr>
                <w:noProof/>
                <w:webHidden/>
              </w:rPr>
            </w:r>
            <w:r w:rsidR="00A4029A">
              <w:rPr>
                <w:noProof/>
                <w:webHidden/>
              </w:rPr>
              <w:fldChar w:fldCharType="separate"/>
            </w:r>
            <w:r>
              <w:rPr>
                <w:noProof/>
                <w:webHidden/>
              </w:rPr>
              <w:t>16</w:t>
            </w:r>
            <w:r w:rsidR="00A4029A">
              <w:rPr>
                <w:noProof/>
                <w:webHidden/>
              </w:rPr>
              <w:fldChar w:fldCharType="end"/>
            </w:r>
          </w:hyperlink>
        </w:p>
        <w:p w14:paraId="0264E160" w14:textId="77777777" w:rsidR="00A4029A" w:rsidRDefault="00B3026D">
          <w:pPr>
            <w:pStyle w:val="TOC3"/>
            <w:rPr>
              <w:rFonts w:asciiTheme="minorHAnsi" w:eastAsiaTheme="minorEastAsia" w:hAnsiTheme="minorHAnsi" w:cstheme="minorBidi"/>
              <w:noProof/>
              <w:sz w:val="22"/>
              <w:szCs w:val="22"/>
              <w:lang w:eastAsia="en-AU"/>
            </w:rPr>
          </w:pPr>
          <w:hyperlink w:anchor="_Toc529194766" w:history="1">
            <w:r w:rsidR="00A4029A" w:rsidRPr="00B70522">
              <w:rPr>
                <w:rStyle w:val="Hyperlink"/>
                <w:noProof/>
              </w:rPr>
              <w:t>Population</w:t>
            </w:r>
            <w:r w:rsidR="00A4029A">
              <w:rPr>
                <w:noProof/>
                <w:webHidden/>
              </w:rPr>
              <w:tab/>
            </w:r>
            <w:r w:rsidR="00A4029A">
              <w:rPr>
                <w:noProof/>
                <w:webHidden/>
              </w:rPr>
              <w:fldChar w:fldCharType="begin"/>
            </w:r>
            <w:r w:rsidR="00A4029A">
              <w:rPr>
                <w:noProof/>
                <w:webHidden/>
              </w:rPr>
              <w:instrText xml:space="preserve"> PAGEREF _Toc529194766 \h </w:instrText>
            </w:r>
            <w:r w:rsidR="00A4029A">
              <w:rPr>
                <w:noProof/>
                <w:webHidden/>
              </w:rPr>
            </w:r>
            <w:r w:rsidR="00A4029A">
              <w:rPr>
                <w:noProof/>
                <w:webHidden/>
              </w:rPr>
              <w:fldChar w:fldCharType="separate"/>
            </w:r>
            <w:r>
              <w:rPr>
                <w:noProof/>
                <w:webHidden/>
              </w:rPr>
              <w:t>16</w:t>
            </w:r>
            <w:r w:rsidR="00A4029A">
              <w:rPr>
                <w:noProof/>
                <w:webHidden/>
              </w:rPr>
              <w:fldChar w:fldCharType="end"/>
            </w:r>
          </w:hyperlink>
        </w:p>
        <w:p w14:paraId="7326CC9B" w14:textId="77777777" w:rsidR="00A4029A" w:rsidRDefault="00B3026D">
          <w:pPr>
            <w:pStyle w:val="TOC3"/>
            <w:rPr>
              <w:rFonts w:asciiTheme="minorHAnsi" w:eastAsiaTheme="minorEastAsia" w:hAnsiTheme="minorHAnsi" w:cstheme="minorBidi"/>
              <w:noProof/>
              <w:sz w:val="22"/>
              <w:szCs w:val="22"/>
              <w:lang w:eastAsia="en-AU"/>
            </w:rPr>
          </w:pPr>
          <w:hyperlink w:anchor="_Toc529194767" w:history="1">
            <w:r w:rsidR="00A4029A" w:rsidRPr="00B70522">
              <w:rPr>
                <w:rStyle w:val="Hyperlink"/>
                <w:noProof/>
              </w:rPr>
              <w:t>Ethical considerations</w:t>
            </w:r>
            <w:r w:rsidR="00A4029A">
              <w:rPr>
                <w:noProof/>
                <w:webHidden/>
              </w:rPr>
              <w:tab/>
            </w:r>
            <w:r w:rsidR="00A4029A">
              <w:rPr>
                <w:noProof/>
                <w:webHidden/>
              </w:rPr>
              <w:fldChar w:fldCharType="begin"/>
            </w:r>
            <w:r w:rsidR="00A4029A">
              <w:rPr>
                <w:noProof/>
                <w:webHidden/>
              </w:rPr>
              <w:instrText xml:space="preserve"> PAGEREF _Toc529194767 \h </w:instrText>
            </w:r>
            <w:r w:rsidR="00A4029A">
              <w:rPr>
                <w:noProof/>
                <w:webHidden/>
              </w:rPr>
            </w:r>
            <w:r w:rsidR="00A4029A">
              <w:rPr>
                <w:noProof/>
                <w:webHidden/>
              </w:rPr>
              <w:fldChar w:fldCharType="separate"/>
            </w:r>
            <w:r>
              <w:rPr>
                <w:noProof/>
                <w:webHidden/>
              </w:rPr>
              <w:t>17</w:t>
            </w:r>
            <w:r w:rsidR="00A4029A">
              <w:rPr>
                <w:noProof/>
                <w:webHidden/>
              </w:rPr>
              <w:fldChar w:fldCharType="end"/>
            </w:r>
          </w:hyperlink>
        </w:p>
        <w:p w14:paraId="32844103" w14:textId="77777777" w:rsidR="00A4029A" w:rsidRDefault="00B3026D">
          <w:pPr>
            <w:pStyle w:val="TOC3"/>
            <w:rPr>
              <w:rFonts w:asciiTheme="minorHAnsi" w:eastAsiaTheme="minorEastAsia" w:hAnsiTheme="minorHAnsi" w:cstheme="minorBidi"/>
              <w:noProof/>
              <w:sz w:val="22"/>
              <w:szCs w:val="22"/>
              <w:lang w:eastAsia="en-AU"/>
            </w:rPr>
          </w:pPr>
          <w:hyperlink w:anchor="_Toc529194768" w:history="1">
            <w:r w:rsidR="00A4029A" w:rsidRPr="00B70522">
              <w:rPr>
                <w:rStyle w:val="Hyperlink"/>
                <w:noProof/>
              </w:rPr>
              <w:t>Training</w:t>
            </w:r>
            <w:r w:rsidR="00A4029A">
              <w:rPr>
                <w:noProof/>
                <w:webHidden/>
              </w:rPr>
              <w:tab/>
            </w:r>
            <w:r w:rsidR="00A4029A">
              <w:rPr>
                <w:noProof/>
                <w:webHidden/>
              </w:rPr>
              <w:fldChar w:fldCharType="begin"/>
            </w:r>
            <w:r w:rsidR="00A4029A">
              <w:rPr>
                <w:noProof/>
                <w:webHidden/>
              </w:rPr>
              <w:instrText xml:space="preserve"> PAGEREF _Toc529194768 \h </w:instrText>
            </w:r>
            <w:r w:rsidR="00A4029A">
              <w:rPr>
                <w:noProof/>
                <w:webHidden/>
              </w:rPr>
            </w:r>
            <w:r w:rsidR="00A4029A">
              <w:rPr>
                <w:noProof/>
                <w:webHidden/>
              </w:rPr>
              <w:fldChar w:fldCharType="separate"/>
            </w:r>
            <w:r>
              <w:rPr>
                <w:noProof/>
                <w:webHidden/>
              </w:rPr>
              <w:t>17</w:t>
            </w:r>
            <w:r w:rsidR="00A4029A">
              <w:rPr>
                <w:noProof/>
                <w:webHidden/>
              </w:rPr>
              <w:fldChar w:fldCharType="end"/>
            </w:r>
          </w:hyperlink>
        </w:p>
        <w:p w14:paraId="16BECD4F" w14:textId="77777777" w:rsidR="00A4029A" w:rsidRDefault="00B3026D">
          <w:pPr>
            <w:pStyle w:val="TOC3"/>
            <w:rPr>
              <w:rFonts w:asciiTheme="minorHAnsi" w:eastAsiaTheme="minorEastAsia" w:hAnsiTheme="minorHAnsi" w:cstheme="minorBidi"/>
              <w:noProof/>
              <w:sz w:val="22"/>
              <w:szCs w:val="22"/>
              <w:lang w:eastAsia="en-AU"/>
            </w:rPr>
          </w:pPr>
          <w:hyperlink w:anchor="_Toc529194769" w:history="1">
            <w:r w:rsidR="00A4029A" w:rsidRPr="00B70522">
              <w:rPr>
                <w:rStyle w:val="Hyperlink"/>
                <w:rFonts w:eastAsia="MS Mincho"/>
                <w:noProof/>
              </w:rPr>
              <w:t>Participant recruitment</w:t>
            </w:r>
            <w:r w:rsidR="00A4029A">
              <w:rPr>
                <w:noProof/>
                <w:webHidden/>
              </w:rPr>
              <w:tab/>
            </w:r>
            <w:r w:rsidR="00A4029A">
              <w:rPr>
                <w:noProof/>
                <w:webHidden/>
              </w:rPr>
              <w:fldChar w:fldCharType="begin"/>
            </w:r>
            <w:r w:rsidR="00A4029A">
              <w:rPr>
                <w:noProof/>
                <w:webHidden/>
              </w:rPr>
              <w:instrText xml:space="preserve"> PAGEREF _Toc529194769 \h </w:instrText>
            </w:r>
            <w:r w:rsidR="00A4029A">
              <w:rPr>
                <w:noProof/>
                <w:webHidden/>
              </w:rPr>
            </w:r>
            <w:r w:rsidR="00A4029A">
              <w:rPr>
                <w:noProof/>
                <w:webHidden/>
              </w:rPr>
              <w:fldChar w:fldCharType="separate"/>
            </w:r>
            <w:r>
              <w:rPr>
                <w:noProof/>
                <w:webHidden/>
              </w:rPr>
              <w:t>17</w:t>
            </w:r>
            <w:r w:rsidR="00A4029A">
              <w:rPr>
                <w:noProof/>
                <w:webHidden/>
              </w:rPr>
              <w:fldChar w:fldCharType="end"/>
            </w:r>
          </w:hyperlink>
        </w:p>
        <w:p w14:paraId="30D71289" w14:textId="77777777" w:rsidR="00A4029A" w:rsidRDefault="00B3026D">
          <w:pPr>
            <w:pStyle w:val="TOC3"/>
            <w:rPr>
              <w:rFonts w:asciiTheme="minorHAnsi" w:eastAsiaTheme="minorEastAsia" w:hAnsiTheme="minorHAnsi" w:cstheme="minorBidi"/>
              <w:noProof/>
              <w:sz w:val="22"/>
              <w:szCs w:val="22"/>
              <w:lang w:eastAsia="en-AU"/>
            </w:rPr>
          </w:pPr>
          <w:hyperlink w:anchor="_Toc529194770" w:history="1">
            <w:r w:rsidR="00A4029A" w:rsidRPr="00B70522">
              <w:rPr>
                <w:rStyle w:val="Hyperlink"/>
                <w:noProof/>
                <w:lang w:eastAsia="en-AU"/>
              </w:rPr>
              <w:t>Data management</w:t>
            </w:r>
            <w:r w:rsidR="00A4029A">
              <w:rPr>
                <w:noProof/>
                <w:webHidden/>
              </w:rPr>
              <w:tab/>
            </w:r>
            <w:r w:rsidR="00A4029A">
              <w:rPr>
                <w:noProof/>
                <w:webHidden/>
              </w:rPr>
              <w:fldChar w:fldCharType="begin"/>
            </w:r>
            <w:r w:rsidR="00A4029A">
              <w:rPr>
                <w:noProof/>
                <w:webHidden/>
              </w:rPr>
              <w:instrText xml:space="preserve"> PAGEREF _Toc529194770 \h </w:instrText>
            </w:r>
            <w:r w:rsidR="00A4029A">
              <w:rPr>
                <w:noProof/>
                <w:webHidden/>
              </w:rPr>
            </w:r>
            <w:r w:rsidR="00A4029A">
              <w:rPr>
                <w:noProof/>
                <w:webHidden/>
              </w:rPr>
              <w:fldChar w:fldCharType="separate"/>
            </w:r>
            <w:r>
              <w:rPr>
                <w:noProof/>
                <w:webHidden/>
              </w:rPr>
              <w:t>18</w:t>
            </w:r>
            <w:r w:rsidR="00A4029A">
              <w:rPr>
                <w:noProof/>
                <w:webHidden/>
              </w:rPr>
              <w:fldChar w:fldCharType="end"/>
            </w:r>
          </w:hyperlink>
        </w:p>
        <w:p w14:paraId="45EEEC82" w14:textId="77777777" w:rsidR="00A4029A" w:rsidRDefault="00B3026D">
          <w:pPr>
            <w:pStyle w:val="TOC3"/>
            <w:rPr>
              <w:rFonts w:asciiTheme="minorHAnsi" w:eastAsiaTheme="minorEastAsia" w:hAnsiTheme="minorHAnsi" w:cstheme="minorBidi"/>
              <w:noProof/>
              <w:sz w:val="22"/>
              <w:szCs w:val="22"/>
              <w:lang w:eastAsia="en-AU"/>
            </w:rPr>
          </w:pPr>
          <w:hyperlink w:anchor="_Toc529194771" w:history="1">
            <w:r w:rsidR="00A4029A" w:rsidRPr="00B70522">
              <w:rPr>
                <w:rStyle w:val="Hyperlink"/>
                <w:noProof/>
              </w:rPr>
              <w:t>Data analysis</w:t>
            </w:r>
            <w:r w:rsidR="00A4029A">
              <w:rPr>
                <w:noProof/>
                <w:webHidden/>
              </w:rPr>
              <w:tab/>
            </w:r>
            <w:r w:rsidR="00A4029A">
              <w:rPr>
                <w:noProof/>
                <w:webHidden/>
              </w:rPr>
              <w:fldChar w:fldCharType="begin"/>
            </w:r>
            <w:r w:rsidR="00A4029A">
              <w:rPr>
                <w:noProof/>
                <w:webHidden/>
              </w:rPr>
              <w:instrText xml:space="preserve"> PAGEREF _Toc529194771 \h </w:instrText>
            </w:r>
            <w:r w:rsidR="00A4029A">
              <w:rPr>
                <w:noProof/>
                <w:webHidden/>
              </w:rPr>
            </w:r>
            <w:r w:rsidR="00A4029A">
              <w:rPr>
                <w:noProof/>
                <w:webHidden/>
              </w:rPr>
              <w:fldChar w:fldCharType="separate"/>
            </w:r>
            <w:r>
              <w:rPr>
                <w:noProof/>
                <w:webHidden/>
              </w:rPr>
              <w:t>18</w:t>
            </w:r>
            <w:r w:rsidR="00A4029A">
              <w:rPr>
                <w:noProof/>
                <w:webHidden/>
              </w:rPr>
              <w:fldChar w:fldCharType="end"/>
            </w:r>
          </w:hyperlink>
        </w:p>
        <w:p w14:paraId="79F40FCA" w14:textId="77777777" w:rsidR="00A4029A" w:rsidRDefault="00B3026D">
          <w:pPr>
            <w:pStyle w:val="TOC2"/>
            <w:rPr>
              <w:rFonts w:asciiTheme="minorHAnsi" w:eastAsiaTheme="minorEastAsia" w:hAnsiTheme="minorHAnsi" w:cstheme="minorBidi"/>
              <w:sz w:val="22"/>
              <w:szCs w:val="22"/>
              <w:lang w:eastAsia="en-AU"/>
            </w:rPr>
          </w:pPr>
          <w:hyperlink w:anchor="_Toc529194772" w:history="1">
            <w:r w:rsidR="00A4029A" w:rsidRPr="00B70522">
              <w:rPr>
                <w:rStyle w:val="Hyperlink"/>
              </w:rPr>
              <w:t>Part 2: Organisational audit</w:t>
            </w:r>
            <w:r w:rsidR="00A4029A">
              <w:rPr>
                <w:webHidden/>
              </w:rPr>
              <w:tab/>
            </w:r>
            <w:r w:rsidR="00A4029A">
              <w:rPr>
                <w:webHidden/>
              </w:rPr>
              <w:fldChar w:fldCharType="begin"/>
            </w:r>
            <w:r w:rsidR="00A4029A">
              <w:rPr>
                <w:webHidden/>
              </w:rPr>
              <w:instrText xml:space="preserve"> PAGEREF _Toc529194772 \h </w:instrText>
            </w:r>
            <w:r w:rsidR="00A4029A">
              <w:rPr>
                <w:webHidden/>
              </w:rPr>
            </w:r>
            <w:r w:rsidR="00A4029A">
              <w:rPr>
                <w:webHidden/>
              </w:rPr>
              <w:fldChar w:fldCharType="separate"/>
            </w:r>
            <w:r>
              <w:rPr>
                <w:webHidden/>
              </w:rPr>
              <w:t>18</w:t>
            </w:r>
            <w:r w:rsidR="00A4029A">
              <w:rPr>
                <w:webHidden/>
              </w:rPr>
              <w:fldChar w:fldCharType="end"/>
            </w:r>
          </w:hyperlink>
        </w:p>
        <w:p w14:paraId="230EAD0C" w14:textId="77777777" w:rsidR="00A4029A" w:rsidRDefault="00B3026D">
          <w:pPr>
            <w:pStyle w:val="TOC3"/>
            <w:rPr>
              <w:rFonts w:asciiTheme="minorHAnsi" w:eastAsiaTheme="minorEastAsia" w:hAnsiTheme="minorHAnsi" w:cstheme="minorBidi"/>
              <w:noProof/>
              <w:sz w:val="22"/>
              <w:szCs w:val="22"/>
              <w:lang w:eastAsia="en-AU"/>
            </w:rPr>
          </w:pPr>
          <w:hyperlink w:anchor="_Toc529194773" w:history="1">
            <w:r w:rsidR="00A4029A" w:rsidRPr="00B70522">
              <w:rPr>
                <w:rStyle w:val="Hyperlink"/>
                <w:noProof/>
              </w:rPr>
              <w:t>Objectives</w:t>
            </w:r>
            <w:r w:rsidR="00A4029A">
              <w:rPr>
                <w:noProof/>
                <w:webHidden/>
              </w:rPr>
              <w:tab/>
            </w:r>
            <w:r w:rsidR="00A4029A">
              <w:rPr>
                <w:noProof/>
                <w:webHidden/>
              </w:rPr>
              <w:fldChar w:fldCharType="begin"/>
            </w:r>
            <w:r w:rsidR="00A4029A">
              <w:rPr>
                <w:noProof/>
                <w:webHidden/>
              </w:rPr>
              <w:instrText xml:space="preserve"> PAGEREF _Toc529194773 \h </w:instrText>
            </w:r>
            <w:r w:rsidR="00A4029A">
              <w:rPr>
                <w:noProof/>
                <w:webHidden/>
              </w:rPr>
            </w:r>
            <w:r w:rsidR="00A4029A">
              <w:rPr>
                <w:noProof/>
                <w:webHidden/>
              </w:rPr>
              <w:fldChar w:fldCharType="separate"/>
            </w:r>
            <w:r>
              <w:rPr>
                <w:noProof/>
                <w:webHidden/>
              </w:rPr>
              <w:t>18</w:t>
            </w:r>
            <w:r w:rsidR="00A4029A">
              <w:rPr>
                <w:noProof/>
                <w:webHidden/>
              </w:rPr>
              <w:fldChar w:fldCharType="end"/>
            </w:r>
          </w:hyperlink>
        </w:p>
        <w:p w14:paraId="05117829" w14:textId="77777777" w:rsidR="00A4029A" w:rsidRDefault="00B3026D">
          <w:pPr>
            <w:pStyle w:val="TOC3"/>
            <w:rPr>
              <w:rFonts w:asciiTheme="minorHAnsi" w:eastAsiaTheme="minorEastAsia" w:hAnsiTheme="minorHAnsi" w:cstheme="minorBidi"/>
              <w:noProof/>
              <w:sz w:val="22"/>
              <w:szCs w:val="22"/>
              <w:lang w:eastAsia="en-AU"/>
            </w:rPr>
          </w:pPr>
          <w:hyperlink w:anchor="_Toc529194774" w:history="1">
            <w:r w:rsidR="00A4029A" w:rsidRPr="00B70522">
              <w:rPr>
                <w:rStyle w:val="Hyperlink"/>
                <w:noProof/>
              </w:rPr>
              <w:t>Audit tool</w:t>
            </w:r>
            <w:r w:rsidR="00A4029A">
              <w:rPr>
                <w:noProof/>
                <w:webHidden/>
              </w:rPr>
              <w:tab/>
            </w:r>
            <w:r w:rsidR="00A4029A">
              <w:rPr>
                <w:noProof/>
                <w:webHidden/>
              </w:rPr>
              <w:fldChar w:fldCharType="begin"/>
            </w:r>
            <w:r w:rsidR="00A4029A">
              <w:rPr>
                <w:noProof/>
                <w:webHidden/>
              </w:rPr>
              <w:instrText xml:space="preserve"> PAGEREF _Toc529194774 \h </w:instrText>
            </w:r>
            <w:r w:rsidR="00A4029A">
              <w:rPr>
                <w:noProof/>
                <w:webHidden/>
              </w:rPr>
            </w:r>
            <w:r w:rsidR="00A4029A">
              <w:rPr>
                <w:noProof/>
                <w:webHidden/>
              </w:rPr>
              <w:fldChar w:fldCharType="separate"/>
            </w:r>
            <w:r>
              <w:rPr>
                <w:noProof/>
                <w:webHidden/>
              </w:rPr>
              <w:t>18</w:t>
            </w:r>
            <w:r w:rsidR="00A4029A">
              <w:rPr>
                <w:noProof/>
                <w:webHidden/>
              </w:rPr>
              <w:fldChar w:fldCharType="end"/>
            </w:r>
          </w:hyperlink>
        </w:p>
        <w:p w14:paraId="0A3B655C" w14:textId="77777777" w:rsidR="00A4029A" w:rsidRDefault="00B3026D">
          <w:pPr>
            <w:pStyle w:val="TOC3"/>
            <w:rPr>
              <w:rFonts w:asciiTheme="minorHAnsi" w:eastAsiaTheme="minorEastAsia" w:hAnsiTheme="minorHAnsi" w:cstheme="minorBidi"/>
              <w:noProof/>
              <w:sz w:val="22"/>
              <w:szCs w:val="22"/>
              <w:lang w:eastAsia="en-AU"/>
            </w:rPr>
          </w:pPr>
          <w:hyperlink w:anchor="_Toc529194775" w:history="1">
            <w:r w:rsidR="00A4029A" w:rsidRPr="00B70522">
              <w:rPr>
                <w:rStyle w:val="Hyperlink"/>
                <w:noProof/>
              </w:rPr>
              <w:t>Protocol</w:t>
            </w:r>
            <w:r w:rsidR="00A4029A">
              <w:rPr>
                <w:noProof/>
                <w:webHidden/>
              </w:rPr>
              <w:tab/>
            </w:r>
            <w:r w:rsidR="00A4029A">
              <w:rPr>
                <w:noProof/>
                <w:webHidden/>
              </w:rPr>
              <w:fldChar w:fldCharType="begin"/>
            </w:r>
            <w:r w:rsidR="00A4029A">
              <w:rPr>
                <w:noProof/>
                <w:webHidden/>
              </w:rPr>
              <w:instrText xml:space="preserve"> PAGEREF _Toc529194775 \h </w:instrText>
            </w:r>
            <w:r w:rsidR="00A4029A">
              <w:rPr>
                <w:noProof/>
                <w:webHidden/>
              </w:rPr>
            </w:r>
            <w:r w:rsidR="00A4029A">
              <w:rPr>
                <w:noProof/>
                <w:webHidden/>
              </w:rPr>
              <w:fldChar w:fldCharType="separate"/>
            </w:r>
            <w:r>
              <w:rPr>
                <w:noProof/>
                <w:webHidden/>
              </w:rPr>
              <w:t>18</w:t>
            </w:r>
            <w:r w:rsidR="00A4029A">
              <w:rPr>
                <w:noProof/>
                <w:webHidden/>
              </w:rPr>
              <w:fldChar w:fldCharType="end"/>
            </w:r>
          </w:hyperlink>
        </w:p>
        <w:p w14:paraId="23AC3132" w14:textId="77777777" w:rsidR="00A4029A" w:rsidRDefault="00B3026D">
          <w:pPr>
            <w:pStyle w:val="TOC3"/>
            <w:rPr>
              <w:rFonts w:asciiTheme="minorHAnsi" w:eastAsiaTheme="minorEastAsia" w:hAnsiTheme="minorHAnsi" w:cstheme="minorBidi"/>
              <w:noProof/>
              <w:sz w:val="22"/>
              <w:szCs w:val="22"/>
              <w:lang w:eastAsia="en-AU"/>
            </w:rPr>
          </w:pPr>
          <w:hyperlink w:anchor="_Toc529194776" w:history="1">
            <w:r w:rsidR="00A4029A" w:rsidRPr="00B70522">
              <w:rPr>
                <w:rStyle w:val="Hyperlink"/>
                <w:noProof/>
              </w:rPr>
              <w:t>Data analysis</w:t>
            </w:r>
            <w:r w:rsidR="00A4029A">
              <w:rPr>
                <w:noProof/>
                <w:webHidden/>
              </w:rPr>
              <w:tab/>
            </w:r>
            <w:r w:rsidR="00A4029A">
              <w:rPr>
                <w:noProof/>
                <w:webHidden/>
              </w:rPr>
              <w:fldChar w:fldCharType="begin"/>
            </w:r>
            <w:r w:rsidR="00A4029A">
              <w:rPr>
                <w:noProof/>
                <w:webHidden/>
              </w:rPr>
              <w:instrText xml:space="preserve"> PAGEREF _Toc529194776 \h </w:instrText>
            </w:r>
            <w:r w:rsidR="00A4029A">
              <w:rPr>
                <w:noProof/>
                <w:webHidden/>
              </w:rPr>
            </w:r>
            <w:r w:rsidR="00A4029A">
              <w:rPr>
                <w:noProof/>
                <w:webHidden/>
              </w:rPr>
              <w:fldChar w:fldCharType="separate"/>
            </w:r>
            <w:r>
              <w:rPr>
                <w:noProof/>
                <w:webHidden/>
              </w:rPr>
              <w:t>19</w:t>
            </w:r>
            <w:r w:rsidR="00A4029A">
              <w:rPr>
                <w:noProof/>
                <w:webHidden/>
              </w:rPr>
              <w:fldChar w:fldCharType="end"/>
            </w:r>
          </w:hyperlink>
        </w:p>
        <w:p w14:paraId="1FE81C8A" w14:textId="77777777" w:rsidR="00A4029A" w:rsidRDefault="00B3026D">
          <w:pPr>
            <w:pStyle w:val="TOC3"/>
            <w:rPr>
              <w:rFonts w:asciiTheme="minorHAnsi" w:eastAsiaTheme="minorEastAsia" w:hAnsiTheme="minorHAnsi" w:cstheme="minorBidi"/>
              <w:noProof/>
              <w:sz w:val="22"/>
              <w:szCs w:val="22"/>
              <w:lang w:eastAsia="en-AU"/>
            </w:rPr>
          </w:pPr>
          <w:hyperlink w:anchor="_Toc529194777" w:history="1">
            <w:r w:rsidR="00A4029A" w:rsidRPr="00B70522">
              <w:rPr>
                <w:rStyle w:val="Hyperlink"/>
                <w:noProof/>
              </w:rPr>
              <w:t>Ethical considerations</w:t>
            </w:r>
            <w:r w:rsidR="00A4029A">
              <w:rPr>
                <w:noProof/>
                <w:webHidden/>
              </w:rPr>
              <w:tab/>
            </w:r>
            <w:r w:rsidR="00A4029A">
              <w:rPr>
                <w:noProof/>
                <w:webHidden/>
              </w:rPr>
              <w:fldChar w:fldCharType="begin"/>
            </w:r>
            <w:r w:rsidR="00A4029A">
              <w:rPr>
                <w:noProof/>
                <w:webHidden/>
              </w:rPr>
              <w:instrText xml:space="preserve"> PAGEREF _Toc529194777 \h </w:instrText>
            </w:r>
            <w:r w:rsidR="00A4029A">
              <w:rPr>
                <w:noProof/>
                <w:webHidden/>
              </w:rPr>
            </w:r>
            <w:r w:rsidR="00A4029A">
              <w:rPr>
                <w:noProof/>
                <w:webHidden/>
              </w:rPr>
              <w:fldChar w:fldCharType="separate"/>
            </w:r>
            <w:r>
              <w:rPr>
                <w:noProof/>
                <w:webHidden/>
              </w:rPr>
              <w:t>19</w:t>
            </w:r>
            <w:r w:rsidR="00A4029A">
              <w:rPr>
                <w:noProof/>
                <w:webHidden/>
              </w:rPr>
              <w:fldChar w:fldCharType="end"/>
            </w:r>
          </w:hyperlink>
        </w:p>
        <w:p w14:paraId="269B97A7" w14:textId="77777777" w:rsidR="00A4029A" w:rsidRDefault="00B3026D">
          <w:pPr>
            <w:pStyle w:val="TOC2"/>
            <w:rPr>
              <w:rFonts w:asciiTheme="minorHAnsi" w:eastAsiaTheme="minorEastAsia" w:hAnsiTheme="minorHAnsi" w:cstheme="minorBidi"/>
              <w:sz w:val="22"/>
              <w:szCs w:val="22"/>
              <w:lang w:eastAsia="en-AU"/>
            </w:rPr>
          </w:pPr>
          <w:hyperlink w:anchor="_Toc529194778" w:history="1">
            <w:r w:rsidR="00A4029A" w:rsidRPr="00B70522">
              <w:rPr>
                <w:rStyle w:val="Hyperlink"/>
              </w:rPr>
              <w:t>Part 3: Clinician survey</w:t>
            </w:r>
            <w:r w:rsidR="00A4029A">
              <w:rPr>
                <w:webHidden/>
              </w:rPr>
              <w:tab/>
            </w:r>
            <w:r w:rsidR="00A4029A">
              <w:rPr>
                <w:webHidden/>
              </w:rPr>
              <w:fldChar w:fldCharType="begin"/>
            </w:r>
            <w:r w:rsidR="00A4029A">
              <w:rPr>
                <w:webHidden/>
              </w:rPr>
              <w:instrText xml:space="preserve"> PAGEREF _Toc529194778 \h </w:instrText>
            </w:r>
            <w:r w:rsidR="00A4029A">
              <w:rPr>
                <w:webHidden/>
              </w:rPr>
            </w:r>
            <w:r w:rsidR="00A4029A">
              <w:rPr>
                <w:webHidden/>
              </w:rPr>
              <w:fldChar w:fldCharType="separate"/>
            </w:r>
            <w:r>
              <w:rPr>
                <w:webHidden/>
              </w:rPr>
              <w:t>19</w:t>
            </w:r>
            <w:r w:rsidR="00A4029A">
              <w:rPr>
                <w:webHidden/>
              </w:rPr>
              <w:fldChar w:fldCharType="end"/>
            </w:r>
          </w:hyperlink>
        </w:p>
        <w:p w14:paraId="3A159A04" w14:textId="77777777" w:rsidR="00A4029A" w:rsidRDefault="00B3026D">
          <w:pPr>
            <w:pStyle w:val="TOC3"/>
            <w:rPr>
              <w:rFonts w:asciiTheme="minorHAnsi" w:eastAsiaTheme="minorEastAsia" w:hAnsiTheme="minorHAnsi" w:cstheme="minorBidi"/>
              <w:noProof/>
              <w:sz w:val="22"/>
              <w:szCs w:val="22"/>
              <w:lang w:eastAsia="en-AU"/>
            </w:rPr>
          </w:pPr>
          <w:hyperlink w:anchor="_Toc529194779" w:history="1">
            <w:r w:rsidR="00A4029A" w:rsidRPr="00B70522">
              <w:rPr>
                <w:rStyle w:val="Hyperlink"/>
                <w:noProof/>
              </w:rPr>
              <w:t>Objectives</w:t>
            </w:r>
            <w:r w:rsidR="00A4029A">
              <w:rPr>
                <w:noProof/>
                <w:webHidden/>
              </w:rPr>
              <w:tab/>
            </w:r>
            <w:r w:rsidR="00A4029A">
              <w:rPr>
                <w:noProof/>
                <w:webHidden/>
              </w:rPr>
              <w:fldChar w:fldCharType="begin"/>
            </w:r>
            <w:r w:rsidR="00A4029A">
              <w:rPr>
                <w:noProof/>
                <w:webHidden/>
              </w:rPr>
              <w:instrText xml:space="preserve"> PAGEREF _Toc529194779 \h </w:instrText>
            </w:r>
            <w:r w:rsidR="00A4029A">
              <w:rPr>
                <w:noProof/>
                <w:webHidden/>
              </w:rPr>
            </w:r>
            <w:r w:rsidR="00A4029A">
              <w:rPr>
                <w:noProof/>
                <w:webHidden/>
              </w:rPr>
              <w:fldChar w:fldCharType="separate"/>
            </w:r>
            <w:r>
              <w:rPr>
                <w:noProof/>
                <w:webHidden/>
              </w:rPr>
              <w:t>19</w:t>
            </w:r>
            <w:r w:rsidR="00A4029A">
              <w:rPr>
                <w:noProof/>
                <w:webHidden/>
              </w:rPr>
              <w:fldChar w:fldCharType="end"/>
            </w:r>
          </w:hyperlink>
        </w:p>
        <w:p w14:paraId="69C255B4" w14:textId="77777777" w:rsidR="00A4029A" w:rsidRDefault="00B3026D">
          <w:pPr>
            <w:pStyle w:val="TOC3"/>
            <w:rPr>
              <w:rFonts w:asciiTheme="minorHAnsi" w:eastAsiaTheme="minorEastAsia" w:hAnsiTheme="minorHAnsi" w:cstheme="minorBidi"/>
              <w:noProof/>
              <w:sz w:val="22"/>
              <w:szCs w:val="22"/>
              <w:lang w:eastAsia="en-AU"/>
            </w:rPr>
          </w:pPr>
          <w:hyperlink w:anchor="_Toc529194780" w:history="1">
            <w:r w:rsidR="00A4029A" w:rsidRPr="00B70522">
              <w:rPr>
                <w:rStyle w:val="Hyperlink"/>
                <w:noProof/>
              </w:rPr>
              <w:t>Survey tool</w:t>
            </w:r>
            <w:r w:rsidR="00A4029A">
              <w:rPr>
                <w:noProof/>
                <w:webHidden/>
              </w:rPr>
              <w:tab/>
            </w:r>
            <w:r w:rsidR="00A4029A">
              <w:rPr>
                <w:noProof/>
                <w:webHidden/>
              </w:rPr>
              <w:fldChar w:fldCharType="begin"/>
            </w:r>
            <w:r w:rsidR="00A4029A">
              <w:rPr>
                <w:noProof/>
                <w:webHidden/>
              </w:rPr>
              <w:instrText xml:space="preserve"> PAGEREF _Toc529194780 \h </w:instrText>
            </w:r>
            <w:r w:rsidR="00A4029A">
              <w:rPr>
                <w:noProof/>
                <w:webHidden/>
              </w:rPr>
            </w:r>
            <w:r w:rsidR="00A4029A">
              <w:rPr>
                <w:noProof/>
                <w:webHidden/>
              </w:rPr>
              <w:fldChar w:fldCharType="separate"/>
            </w:r>
            <w:r>
              <w:rPr>
                <w:noProof/>
                <w:webHidden/>
              </w:rPr>
              <w:t>19</w:t>
            </w:r>
            <w:r w:rsidR="00A4029A">
              <w:rPr>
                <w:noProof/>
                <w:webHidden/>
              </w:rPr>
              <w:fldChar w:fldCharType="end"/>
            </w:r>
          </w:hyperlink>
        </w:p>
        <w:p w14:paraId="5F5EDAD1" w14:textId="77777777" w:rsidR="00A4029A" w:rsidRDefault="00B3026D">
          <w:pPr>
            <w:pStyle w:val="TOC3"/>
            <w:rPr>
              <w:rFonts w:asciiTheme="minorHAnsi" w:eastAsiaTheme="minorEastAsia" w:hAnsiTheme="minorHAnsi" w:cstheme="minorBidi"/>
              <w:noProof/>
              <w:sz w:val="22"/>
              <w:szCs w:val="22"/>
              <w:lang w:eastAsia="en-AU"/>
            </w:rPr>
          </w:pPr>
          <w:hyperlink w:anchor="_Toc529194781" w:history="1">
            <w:r w:rsidR="00A4029A" w:rsidRPr="00B70522">
              <w:rPr>
                <w:rStyle w:val="Hyperlink"/>
                <w:noProof/>
              </w:rPr>
              <w:t>Protocol</w:t>
            </w:r>
            <w:r w:rsidR="00A4029A">
              <w:rPr>
                <w:noProof/>
                <w:webHidden/>
              </w:rPr>
              <w:tab/>
            </w:r>
            <w:r w:rsidR="00A4029A">
              <w:rPr>
                <w:noProof/>
                <w:webHidden/>
              </w:rPr>
              <w:fldChar w:fldCharType="begin"/>
            </w:r>
            <w:r w:rsidR="00A4029A">
              <w:rPr>
                <w:noProof/>
                <w:webHidden/>
              </w:rPr>
              <w:instrText xml:space="preserve"> PAGEREF _Toc529194781 \h </w:instrText>
            </w:r>
            <w:r w:rsidR="00A4029A">
              <w:rPr>
                <w:noProof/>
                <w:webHidden/>
              </w:rPr>
            </w:r>
            <w:r w:rsidR="00A4029A">
              <w:rPr>
                <w:noProof/>
                <w:webHidden/>
              </w:rPr>
              <w:fldChar w:fldCharType="separate"/>
            </w:r>
            <w:r>
              <w:rPr>
                <w:noProof/>
                <w:webHidden/>
              </w:rPr>
              <w:t>19</w:t>
            </w:r>
            <w:r w:rsidR="00A4029A">
              <w:rPr>
                <w:noProof/>
                <w:webHidden/>
              </w:rPr>
              <w:fldChar w:fldCharType="end"/>
            </w:r>
          </w:hyperlink>
        </w:p>
        <w:p w14:paraId="54FD6A80" w14:textId="77777777" w:rsidR="00A4029A" w:rsidRDefault="00B3026D">
          <w:pPr>
            <w:pStyle w:val="TOC3"/>
            <w:rPr>
              <w:rFonts w:asciiTheme="minorHAnsi" w:eastAsiaTheme="minorEastAsia" w:hAnsiTheme="minorHAnsi" w:cstheme="minorBidi"/>
              <w:noProof/>
              <w:sz w:val="22"/>
              <w:szCs w:val="22"/>
              <w:lang w:eastAsia="en-AU"/>
            </w:rPr>
          </w:pPr>
          <w:hyperlink w:anchor="_Toc529194782" w:history="1">
            <w:r w:rsidR="00A4029A" w:rsidRPr="00B70522">
              <w:rPr>
                <w:rStyle w:val="Hyperlink"/>
                <w:noProof/>
              </w:rPr>
              <w:t>Data analysis</w:t>
            </w:r>
            <w:r w:rsidR="00A4029A">
              <w:rPr>
                <w:noProof/>
                <w:webHidden/>
              </w:rPr>
              <w:tab/>
            </w:r>
            <w:r w:rsidR="00A4029A">
              <w:rPr>
                <w:noProof/>
                <w:webHidden/>
              </w:rPr>
              <w:fldChar w:fldCharType="begin"/>
            </w:r>
            <w:r w:rsidR="00A4029A">
              <w:rPr>
                <w:noProof/>
                <w:webHidden/>
              </w:rPr>
              <w:instrText xml:space="preserve"> PAGEREF _Toc529194782 \h </w:instrText>
            </w:r>
            <w:r w:rsidR="00A4029A">
              <w:rPr>
                <w:noProof/>
                <w:webHidden/>
              </w:rPr>
            </w:r>
            <w:r w:rsidR="00A4029A">
              <w:rPr>
                <w:noProof/>
                <w:webHidden/>
              </w:rPr>
              <w:fldChar w:fldCharType="separate"/>
            </w:r>
            <w:r>
              <w:rPr>
                <w:noProof/>
                <w:webHidden/>
              </w:rPr>
              <w:t>19</w:t>
            </w:r>
            <w:r w:rsidR="00A4029A">
              <w:rPr>
                <w:noProof/>
                <w:webHidden/>
              </w:rPr>
              <w:fldChar w:fldCharType="end"/>
            </w:r>
          </w:hyperlink>
        </w:p>
        <w:p w14:paraId="18EBA3E4" w14:textId="77777777" w:rsidR="00A4029A" w:rsidRDefault="00B3026D">
          <w:pPr>
            <w:pStyle w:val="TOC3"/>
            <w:rPr>
              <w:rFonts w:asciiTheme="minorHAnsi" w:eastAsiaTheme="minorEastAsia" w:hAnsiTheme="minorHAnsi" w:cstheme="minorBidi"/>
              <w:noProof/>
              <w:sz w:val="22"/>
              <w:szCs w:val="22"/>
              <w:lang w:eastAsia="en-AU"/>
            </w:rPr>
          </w:pPr>
          <w:hyperlink w:anchor="_Toc529194783" w:history="1">
            <w:r w:rsidR="00A4029A" w:rsidRPr="00B70522">
              <w:rPr>
                <w:rStyle w:val="Hyperlink"/>
                <w:noProof/>
              </w:rPr>
              <w:t>Ethical considerations</w:t>
            </w:r>
            <w:r w:rsidR="00A4029A">
              <w:rPr>
                <w:noProof/>
                <w:webHidden/>
              </w:rPr>
              <w:tab/>
            </w:r>
            <w:r w:rsidR="00A4029A">
              <w:rPr>
                <w:noProof/>
                <w:webHidden/>
              </w:rPr>
              <w:fldChar w:fldCharType="begin"/>
            </w:r>
            <w:r w:rsidR="00A4029A">
              <w:rPr>
                <w:noProof/>
                <w:webHidden/>
              </w:rPr>
              <w:instrText xml:space="preserve"> PAGEREF _Toc529194783 \h </w:instrText>
            </w:r>
            <w:r w:rsidR="00A4029A">
              <w:rPr>
                <w:noProof/>
                <w:webHidden/>
              </w:rPr>
            </w:r>
            <w:r w:rsidR="00A4029A">
              <w:rPr>
                <w:noProof/>
                <w:webHidden/>
              </w:rPr>
              <w:fldChar w:fldCharType="separate"/>
            </w:r>
            <w:r>
              <w:rPr>
                <w:noProof/>
                <w:webHidden/>
              </w:rPr>
              <w:t>19</w:t>
            </w:r>
            <w:r w:rsidR="00A4029A">
              <w:rPr>
                <w:noProof/>
                <w:webHidden/>
              </w:rPr>
              <w:fldChar w:fldCharType="end"/>
            </w:r>
          </w:hyperlink>
        </w:p>
        <w:p w14:paraId="22FB312E" w14:textId="77777777" w:rsidR="00A4029A" w:rsidRDefault="00B3026D">
          <w:pPr>
            <w:pStyle w:val="TOC2"/>
            <w:rPr>
              <w:rFonts w:asciiTheme="minorHAnsi" w:eastAsiaTheme="minorEastAsia" w:hAnsiTheme="minorHAnsi" w:cstheme="minorBidi"/>
              <w:sz w:val="22"/>
              <w:szCs w:val="22"/>
              <w:lang w:eastAsia="en-AU"/>
            </w:rPr>
          </w:pPr>
          <w:hyperlink w:anchor="_Toc529194784" w:history="1">
            <w:r w:rsidR="00A4029A" w:rsidRPr="00B70522">
              <w:rPr>
                <w:rStyle w:val="Hyperlink"/>
              </w:rPr>
              <w:t>Limitations</w:t>
            </w:r>
            <w:r w:rsidR="00A4029A">
              <w:rPr>
                <w:webHidden/>
              </w:rPr>
              <w:tab/>
            </w:r>
            <w:r w:rsidR="00A4029A">
              <w:rPr>
                <w:webHidden/>
              </w:rPr>
              <w:fldChar w:fldCharType="begin"/>
            </w:r>
            <w:r w:rsidR="00A4029A">
              <w:rPr>
                <w:webHidden/>
              </w:rPr>
              <w:instrText xml:space="preserve"> PAGEREF _Toc529194784 \h </w:instrText>
            </w:r>
            <w:r w:rsidR="00A4029A">
              <w:rPr>
                <w:webHidden/>
              </w:rPr>
            </w:r>
            <w:r w:rsidR="00A4029A">
              <w:rPr>
                <w:webHidden/>
              </w:rPr>
              <w:fldChar w:fldCharType="separate"/>
            </w:r>
            <w:r>
              <w:rPr>
                <w:webHidden/>
              </w:rPr>
              <w:t>19</w:t>
            </w:r>
            <w:r w:rsidR="00A4029A">
              <w:rPr>
                <w:webHidden/>
              </w:rPr>
              <w:fldChar w:fldCharType="end"/>
            </w:r>
          </w:hyperlink>
        </w:p>
        <w:p w14:paraId="199A72E7" w14:textId="77777777" w:rsidR="00A4029A" w:rsidRDefault="00B3026D">
          <w:pPr>
            <w:pStyle w:val="TOC1"/>
            <w:rPr>
              <w:rFonts w:asciiTheme="minorHAnsi" w:eastAsiaTheme="minorEastAsia" w:hAnsiTheme="minorHAnsi" w:cstheme="minorBidi"/>
              <w:b w:val="0"/>
              <w:sz w:val="22"/>
              <w:szCs w:val="22"/>
              <w:lang w:eastAsia="en-AU"/>
            </w:rPr>
          </w:pPr>
          <w:hyperlink w:anchor="_Toc529194785" w:history="1">
            <w:r w:rsidR="00A4029A" w:rsidRPr="00B70522">
              <w:rPr>
                <w:rStyle w:val="Hyperlink"/>
              </w:rPr>
              <w:t>Results</w:t>
            </w:r>
            <w:r w:rsidR="00A4029A">
              <w:rPr>
                <w:webHidden/>
              </w:rPr>
              <w:tab/>
            </w:r>
            <w:r w:rsidR="00A4029A">
              <w:rPr>
                <w:webHidden/>
              </w:rPr>
              <w:fldChar w:fldCharType="begin"/>
            </w:r>
            <w:r w:rsidR="00A4029A">
              <w:rPr>
                <w:webHidden/>
              </w:rPr>
              <w:instrText xml:space="preserve"> PAGEREF _Toc529194785 \h </w:instrText>
            </w:r>
            <w:r w:rsidR="00A4029A">
              <w:rPr>
                <w:webHidden/>
              </w:rPr>
            </w:r>
            <w:r w:rsidR="00A4029A">
              <w:rPr>
                <w:webHidden/>
              </w:rPr>
              <w:fldChar w:fldCharType="separate"/>
            </w:r>
            <w:r>
              <w:rPr>
                <w:webHidden/>
              </w:rPr>
              <w:t>21</w:t>
            </w:r>
            <w:r w:rsidR="00A4029A">
              <w:rPr>
                <w:webHidden/>
              </w:rPr>
              <w:fldChar w:fldCharType="end"/>
            </w:r>
          </w:hyperlink>
        </w:p>
        <w:p w14:paraId="5536BC71" w14:textId="77777777" w:rsidR="00A4029A" w:rsidRDefault="00B3026D">
          <w:pPr>
            <w:pStyle w:val="TOC2"/>
            <w:rPr>
              <w:rFonts w:asciiTheme="minorHAnsi" w:eastAsiaTheme="minorEastAsia" w:hAnsiTheme="minorHAnsi" w:cstheme="minorBidi"/>
              <w:sz w:val="22"/>
              <w:szCs w:val="22"/>
              <w:lang w:eastAsia="en-AU"/>
            </w:rPr>
          </w:pPr>
          <w:hyperlink w:anchor="_Toc529194786" w:history="1">
            <w:r w:rsidR="00A4029A" w:rsidRPr="00B70522">
              <w:rPr>
                <w:rStyle w:val="Hyperlink"/>
              </w:rPr>
              <w:t>Part 1: Supportive care screening prevalence study</w:t>
            </w:r>
            <w:r w:rsidR="00A4029A">
              <w:rPr>
                <w:webHidden/>
              </w:rPr>
              <w:tab/>
            </w:r>
            <w:r w:rsidR="00A4029A">
              <w:rPr>
                <w:webHidden/>
              </w:rPr>
              <w:fldChar w:fldCharType="begin"/>
            </w:r>
            <w:r w:rsidR="00A4029A">
              <w:rPr>
                <w:webHidden/>
              </w:rPr>
              <w:instrText xml:space="preserve"> PAGEREF _Toc529194786 \h </w:instrText>
            </w:r>
            <w:r w:rsidR="00A4029A">
              <w:rPr>
                <w:webHidden/>
              </w:rPr>
            </w:r>
            <w:r w:rsidR="00A4029A">
              <w:rPr>
                <w:webHidden/>
              </w:rPr>
              <w:fldChar w:fldCharType="separate"/>
            </w:r>
            <w:r>
              <w:rPr>
                <w:webHidden/>
              </w:rPr>
              <w:t>21</w:t>
            </w:r>
            <w:r w:rsidR="00A4029A">
              <w:rPr>
                <w:webHidden/>
              </w:rPr>
              <w:fldChar w:fldCharType="end"/>
            </w:r>
          </w:hyperlink>
        </w:p>
        <w:p w14:paraId="2FE8218E" w14:textId="77777777" w:rsidR="00A4029A" w:rsidRDefault="00B3026D">
          <w:pPr>
            <w:pStyle w:val="TOC3"/>
            <w:rPr>
              <w:rFonts w:asciiTheme="minorHAnsi" w:eastAsiaTheme="minorEastAsia" w:hAnsiTheme="minorHAnsi" w:cstheme="minorBidi"/>
              <w:noProof/>
              <w:sz w:val="22"/>
              <w:szCs w:val="22"/>
              <w:lang w:eastAsia="en-AU"/>
            </w:rPr>
          </w:pPr>
          <w:hyperlink w:anchor="_Toc529194787" w:history="1">
            <w:r w:rsidR="00A4029A" w:rsidRPr="00B70522">
              <w:rPr>
                <w:rStyle w:val="Hyperlink"/>
                <w:noProof/>
                <w:lang w:eastAsia="en-AU"/>
              </w:rPr>
              <w:t>Prevalence of supportive care screening</w:t>
            </w:r>
            <w:r w:rsidR="00A4029A">
              <w:rPr>
                <w:noProof/>
                <w:webHidden/>
              </w:rPr>
              <w:tab/>
            </w:r>
            <w:r w:rsidR="00A4029A">
              <w:rPr>
                <w:noProof/>
                <w:webHidden/>
              </w:rPr>
              <w:fldChar w:fldCharType="begin"/>
            </w:r>
            <w:r w:rsidR="00A4029A">
              <w:rPr>
                <w:noProof/>
                <w:webHidden/>
              </w:rPr>
              <w:instrText xml:space="preserve"> PAGEREF _Toc529194787 \h </w:instrText>
            </w:r>
            <w:r w:rsidR="00A4029A">
              <w:rPr>
                <w:noProof/>
                <w:webHidden/>
              </w:rPr>
            </w:r>
            <w:r w:rsidR="00A4029A">
              <w:rPr>
                <w:noProof/>
                <w:webHidden/>
              </w:rPr>
              <w:fldChar w:fldCharType="separate"/>
            </w:r>
            <w:r>
              <w:rPr>
                <w:noProof/>
                <w:webHidden/>
              </w:rPr>
              <w:t>21</w:t>
            </w:r>
            <w:r w:rsidR="00A4029A">
              <w:rPr>
                <w:noProof/>
                <w:webHidden/>
              </w:rPr>
              <w:fldChar w:fldCharType="end"/>
            </w:r>
          </w:hyperlink>
        </w:p>
        <w:p w14:paraId="775C0AA4" w14:textId="77777777" w:rsidR="00A4029A" w:rsidRDefault="00B3026D">
          <w:pPr>
            <w:pStyle w:val="TOC3"/>
            <w:rPr>
              <w:rFonts w:asciiTheme="minorHAnsi" w:eastAsiaTheme="minorEastAsia" w:hAnsiTheme="minorHAnsi" w:cstheme="minorBidi"/>
              <w:noProof/>
              <w:sz w:val="22"/>
              <w:szCs w:val="22"/>
              <w:lang w:eastAsia="en-AU"/>
            </w:rPr>
          </w:pPr>
          <w:hyperlink w:anchor="_Toc529194788" w:history="1">
            <w:r w:rsidR="00A4029A" w:rsidRPr="00B70522">
              <w:rPr>
                <w:rStyle w:val="Hyperlink"/>
                <w:noProof/>
                <w:lang w:eastAsia="en-AU"/>
              </w:rPr>
              <w:t>Supportive care screening prevalence by treatment location</w:t>
            </w:r>
            <w:r w:rsidR="00A4029A">
              <w:rPr>
                <w:noProof/>
                <w:webHidden/>
              </w:rPr>
              <w:tab/>
            </w:r>
            <w:r w:rsidR="00A4029A">
              <w:rPr>
                <w:noProof/>
                <w:webHidden/>
              </w:rPr>
              <w:fldChar w:fldCharType="begin"/>
            </w:r>
            <w:r w:rsidR="00A4029A">
              <w:rPr>
                <w:noProof/>
                <w:webHidden/>
              </w:rPr>
              <w:instrText xml:space="preserve"> PAGEREF _Toc529194788 \h </w:instrText>
            </w:r>
            <w:r w:rsidR="00A4029A">
              <w:rPr>
                <w:noProof/>
                <w:webHidden/>
              </w:rPr>
            </w:r>
            <w:r w:rsidR="00A4029A">
              <w:rPr>
                <w:noProof/>
                <w:webHidden/>
              </w:rPr>
              <w:fldChar w:fldCharType="separate"/>
            </w:r>
            <w:r>
              <w:rPr>
                <w:noProof/>
                <w:webHidden/>
              </w:rPr>
              <w:t>22</w:t>
            </w:r>
            <w:r w:rsidR="00A4029A">
              <w:rPr>
                <w:noProof/>
                <w:webHidden/>
              </w:rPr>
              <w:fldChar w:fldCharType="end"/>
            </w:r>
          </w:hyperlink>
        </w:p>
        <w:p w14:paraId="21112F6A" w14:textId="77777777" w:rsidR="00A4029A" w:rsidRDefault="00B3026D">
          <w:pPr>
            <w:pStyle w:val="TOC3"/>
            <w:rPr>
              <w:rFonts w:asciiTheme="minorHAnsi" w:eastAsiaTheme="minorEastAsia" w:hAnsiTheme="minorHAnsi" w:cstheme="minorBidi"/>
              <w:noProof/>
              <w:sz w:val="22"/>
              <w:szCs w:val="22"/>
              <w:lang w:eastAsia="en-AU"/>
            </w:rPr>
          </w:pPr>
          <w:hyperlink w:anchor="_Toc529194789" w:history="1">
            <w:r w:rsidR="00A4029A" w:rsidRPr="00B70522">
              <w:rPr>
                <w:rStyle w:val="Hyperlink"/>
                <w:noProof/>
                <w:lang w:eastAsia="en-AU"/>
              </w:rPr>
              <w:t>Supportive care screening prevalence by participating health service</w:t>
            </w:r>
            <w:r w:rsidR="00A4029A">
              <w:rPr>
                <w:noProof/>
                <w:webHidden/>
              </w:rPr>
              <w:tab/>
            </w:r>
            <w:r w:rsidR="00A4029A">
              <w:rPr>
                <w:noProof/>
                <w:webHidden/>
              </w:rPr>
              <w:fldChar w:fldCharType="begin"/>
            </w:r>
            <w:r w:rsidR="00A4029A">
              <w:rPr>
                <w:noProof/>
                <w:webHidden/>
              </w:rPr>
              <w:instrText xml:space="preserve"> PAGEREF _Toc529194789 \h </w:instrText>
            </w:r>
            <w:r w:rsidR="00A4029A">
              <w:rPr>
                <w:noProof/>
                <w:webHidden/>
              </w:rPr>
            </w:r>
            <w:r w:rsidR="00A4029A">
              <w:rPr>
                <w:noProof/>
                <w:webHidden/>
              </w:rPr>
              <w:fldChar w:fldCharType="separate"/>
            </w:r>
            <w:r>
              <w:rPr>
                <w:noProof/>
                <w:webHidden/>
              </w:rPr>
              <w:t>22</w:t>
            </w:r>
            <w:r w:rsidR="00A4029A">
              <w:rPr>
                <w:noProof/>
                <w:webHidden/>
              </w:rPr>
              <w:fldChar w:fldCharType="end"/>
            </w:r>
          </w:hyperlink>
        </w:p>
        <w:p w14:paraId="2B54B653" w14:textId="77777777" w:rsidR="00A4029A" w:rsidRDefault="00B3026D">
          <w:pPr>
            <w:pStyle w:val="TOC3"/>
            <w:rPr>
              <w:rFonts w:asciiTheme="minorHAnsi" w:eastAsiaTheme="minorEastAsia" w:hAnsiTheme="minorHAnsi" w:cstheme="minorBidi"/>
              <w:noProof/>
              <w:sz w:val="22"/>
              <w:szCs w:val="22"/>
              <w:lang w:eastAsia="en-AU"/>
            </w:rPr>
          </w:pPr>
          <w:hyperlink w:anchor="_Toc529194790" w:history="1">
            <w:r w:rsidR="00A4029A" w:rsidRPr="00B70522">
              <w:rPr>
                <w:rStyle w:val="Hyperlink"/>
                <w:noProof/>
              </w:rPr>
              <w:t>Supportive care screening prevalence by diagnosis/tumour type</w:t>
            </w:r>
            <w:r w:rsidR="00A4029A">
              <w:rPr>
                <w:noProof/>
                <w:webHidden/>
              </w:rPr>
              <w:tab/>
            </w:r>
            <w:r w:rsidR="00A4029A">
              <w:rPr>
                <w:noProof/>
                <w:webHidden/>
              </w:rPr>
              <w:fldChar w:fldCharType="begin"/>
            </w:r>
            <w:r w:rsidR="00A4029A">
              <w:rPr>
                <w:noProof/>
                <w:webHidden/>
              </w:rPr>
              <w:instrText xml:space="preserve"> PAGEREF _Toc529194790 \h </w:instrText>
            </w:r>
            <w:r w:rsidR="00A4029A">
              <w:rPr>
                <w:noProof/>
                <w:webHidden/>
              </w:rPr>
            </w:r>
            <w:r w:rsidR="00A4029A">
              <w:rPr>
                <w:noProof/>
                <w:webHidden/>
              </w:rPr>
              <w:fldChar w:fldCharType="separate"/>
            </w:r>
            <w:r>
              <w:rPr>
                <w:noProof/>
                <w:webHidden/>
              </w:rPr>
              <w:t>25</w:t>
            </w:r>
            <w:r w:rsidR="00A4029A">
              <w:rPr>
                <w:noProof/>
                <w:webHidden/>
              </w:rPr>
              <w:fldChar w:fldCharType="end"/>
            </w:r>
          </w:hyperlink>
        </w:p>
        <w:p w14:paraId="6BE34632" w14:textId="77777777" w:rsidR="00A4029A" w:rsidRDefault="00B3026D">
          <w:pPr>
            <w:pStyle w:val="TOC3"/>
            <w:rPr>
              <w:rFonts w:asciiTheme="minorHAnsi" w:eastAsiaTheme="minorEastAsia" w:hAnsiTheme="minorHAnsi" w:cstheme="minorBidi"/>
              <w:noProof/>
              <w:sz w:val="22"/>
              <w:szCs w:val="22"/>
              <w:lang w:eastAsia="en-AU"/>
            </w:rPr>
          </w:pPr>
          <w:hyperlink w:anchor="_Toc529194791" w:history="1">
            <w:r w:rsidR="00A4029A" w:rsidRPr="00B70522">
              <w:rPr>
                <w:rStyle w:val="Hyperlink"/>
                <w:noProof/>
              </w:rPr>
              <w:t>Supportive care screening prevalence by cancer stage</w:t>
            </w:r>
            <w:r w:rsidR="00A4029A">
              <w:rPr>
                <w:noProof/>
                <w:webHidden/>
              </w:rPr>
              <w:tab/>
            </w:r>
            <w:r w:rsidR="00A4029A">
              <w:rPr>
                <w:noProof/>
                <w:webHidden/>
              </w:rPr>
              <w:fldChar w:fldCharType="begin"/>
            </w:r>
            <w:r w:rsidR="00A4029A">
              <w:rPr>
                <w:noProof/>
                <w:webHidden/>
              </w:rPr>
              <w:instrText xml:space="preserve"> PAGEREF _Toc529194791 \h </w:instrText>
            </w:r>
            <w:r w:rsidR="00A4029A">
              <w:rPr>
                <w:noProof/>
                <w:webHidden/>
              </w:rPr>
            </w:r>
            <w:r w:rsidR="00A4029A">
              <w:rPr>
                <w:noProof/>
                <w:webHidden/>
              </w:rPr>
              <w:fldChar w:fldCharType="separate"/>
            </w:r>
            <w:r>
              <w:rPr>
                <w:noProof/>
                <w:webHidden/>
              </w:rPr>
              <w:t>27</w:t>
            </w:r>
            <w:r w:rsidR="00A4029A">
              <w:rPr>
                <w:noProof/>
                <w:webHidden/>
              </w:rPr>
              <w:fldChar w:fldCharType="end"/>
            </w:r>
          </w:hyperlink>
        </w:p>
        <w:p w14:paraId="0908E746" w14:textId="77777777" w:rsidR="00A4029A" w:rsidRDefault="00B3026D">
          <w:pPr>
            <w:pStyle w:val="TOC3"/>
            <w:rPr>
              <w:rFonts w:asciiTheme="minorHAnsi" w:eastAsiaTheme="minorEastAsia" w:hAnsiTheme="minorHAnsi" w:cstheme="minorBidi"/>
              <w:noProof/>
              <w:sz w:val="22"/>
              <w:szCs w:val="22"/>
              <w:lang w:eastAsia="en-AU"/>
            </w:rPr>
          </w:pPr>
          <w:hyperlink w:anchor="_Toc529194792" w:history="1">
            <w:r w:rsidR="00A4029A" w:rsidRPr="00B70522">
              <w:rPr>
                <w:rStyle w:val="Hyperlink"/>
                <w:noProof/>
              </w:rPr>
              <w:t>Supportive care screening prevalence by treatment modality</w:t>
            </w:r>
            <w:r w:rsidR="00A4029A">
              <w:rPr>
                <w:noProof/>
                <w:webHidden/>
              </w:rPr>
              <w:tab/>
            </w:r>
            <w:r w:rsidR="00A4029A">
              <w:rPr>
                <w:noProof/>
                <w:webHidden/>
              </w:rPr>
              <w:fldChar w:fldCharType="begin"/>
            </w:r>
            <w:r w:rsidR="00A4029A">
              <w:rPr>
                <w:noProof/>
                <w:webHidden/>
              </w:rPr>
              <w:instrText xml:space="preserve"> PAGEREF _Toc529194792 \h </w:instrText>
            </w:r>
            <w:r w:rsidR="00A4029A">
              <w:rPr>
                <w:noProof/>
                <w:webHidden/>
              </w:rPr>
            </w:r>
            <w:r w:rsidR="00A4029A">
              <w:rPr>
                <w:noProof/>
                <w:webHidden/>
              </w:rPr>
              <w:fldChar w:fldCharType="separate"/>
            </w:r>
            <w:r>
              <w:rPr>
                <w:noProof/>
                <w:webHidden/>
              </w:rPr>
              <w:t>27</w:t>
            </w:r>
            <w:r w:rsidR="00A4029A">
              <w:rPr>
                <w:noProof/>
                <w:webHidden/>
              </w:rPr>
              <w:fldChar w:fldCharType="end"/>
            </w:r>
          </w:hyperlink>
        </w:p>
        <w:p w14:paraId="359D2CB1" w14:textId="77777777" w:rsidR="00A4029A" w:rsidRDefault="00B3026D">
          <w:pPr>
            <w:pStyle w:val="TOC3"/>
            <w:rPr>
              <w:rFonts w:asciiTheme="minorHAnsi" w:eastAsiaTheme="minorEastAsia" w:hAnsiTheme="minorHAnsi" w:cstheme="minorBidi"/>
              <w:noProof/>
              <w:sz w:val="22"/>
              <w:szCs w:val="22"/>
              <w:lang w:eastAsia="en-AU"/>
            </w:rPr>
          </w:pPr>
          <w:hyperlink w:anchor="_Toc529194793" w:history="1">
            <w:r w:rsidR="00A4029A" w:rsidRPr="00B70522">
              <w:rPr>
                <w:rStyle w:val="Hyperlink"/>
                <w:noProof/>
                <w:lang w:eastAsia="en-AU"/>
              </w:rPr>
              <w:t>Supportive care screening prevalence by demographic variables</w:t>
            </w:r>
            <w:r w:rsidR="00A4029A">
              <w:rPr>
                <w:noProof/>
                <w:webHidden/>
              </w:rPr>
              <w:tab/>
            </w:r>
            <w:r w:rsidR="00A4029A">
              <w:rPr>
                <w:noProof/>
                <w:webHidden/>
              </w:rPr>
              <w:fldChar w:fldCharType="begin"/>
            </w:r>
            <w:r w:rsidR="00A4029A">
              <w:rPr>
                <w:noProof/>
                <w:webHidden/>
              </w:rPr>
              <w:instrText xml:space="preserve"> PAGEREF _Toc529194793 \h </w:instrText>
            </w:r>
            <w:r w:rsidR="00A4029A">
              <w:rPr>
                <w:noProof/>
                <w:webHidden/>
              </w:rPr>
            </w:r>
            <w:r w:rsidR="00A4029A">
              <w:rPr>
                <w:noProof/>
                <w:webHidden/>
              </w:rPr>
              <w:fldChar w:fldCharType="separate"/>
            </w:r>
            <w:r>
              <w:rPr>
                <w:noProof/>
                <w:webHidden/>
              </w:rPr>
              <w:t>28</w:t>
            </w:r>
            <w:r w:rsidR="00A4029A">
              <w:rPr>
                <w:noProof/>
                <w:webHidden/>
              </w:rPr>
              <w:fldChar w:fldCharType="end"/>
            </w:r>
          </w:hyperlink>
        </w:p>
        <w:p w14:paraId="69C847FB" w14:textId="77777777" w:rsidR="00A4029A" w:rsidRDefault="00B3026D">
          <w:pPr>
            <w:pStyle w:val="TOC3"/>
            <w:rPr>
              <w:rFonts w:asciiTheme="minorHAnsi" w:eastAsiaTheme="minorEastAsia" w:hAnsiTheme="minorHAnsi" w:cstheme="minorBidi"/>
              <w:noProof/>
              <w:sz w:val="22"/>
              <w:szCs w:val="22"/>
              <w:lang w:eastAsia="en-AU"/>
            </w:rPr>
          </w:pPr>
          <w:hyperlink w:anchor="_Toc529194794" w:history="1">
            <w:r w:rsidR="00A4029A" w:rsidRPr="00B70522">
              <w:rPr>
                <w:rStyle w:val="Hyperlink"/>
                <w:noProof/>
              </w:rPr>
              <w:t>Timing and location of screening completion</w:t>
            </w:r>
            <w:r w:rsidR="00A4029A">
              <w:rPr>
                <w:noProof/>
                <w:webHidden/>
              </w:rPr>
              <w:tab/>
            </w:r>
            <w:r w:rsidR="00A4029A">
              <w:rPr>
                <w:noProof/>
                <w:webHidden/>
              </w:rPr>
              <w:fldChar w:fldCharType="begin"/>
            </w:r>
            <w:r w:rsidR="00A4029A">
              <w:rPr>
                <w:noProof/>
                <w:webHidden/>
              </w:rPr>
              <w:instrText xml:space="preserve"> PAGEREF _Toc529194794 \h </w:instrText>
            </w:r>
            <w:r w:rsidR="00A4029A">
              <w:rPr>
                <w:noProof/>
                <w:webHidden/>
              </w:rPr>
            </w:r>
            <w:r w:rsidR="00A4029A">
              <w:rPr>
                <w:noProof/>
                <w:webHidden/>
              </w:rPr>
              <w:fldChar w:fldCharType="separate"/>
            </w:r>
            <w:r>
              <w:rPr>
                <w:noProof/>
                <w:webHidden/>
              </w:rPr>
              <w:t>30</w:t>
            </w:r>
            <w:r w:rsidR="00A4029A">
              <w:rPr>
                <w:noProof/>
                <w:webHidden/>
              </w:rPr>
              <w:fldChar w:fldCharType="end"/>
            </w:r>
          </w:hyperlink>
        </w:p>
        <w:p w14:paraId="437E658A" w14:textId="77777777" w:rsidR="00A4029A" w:rsidRDefault="00B3026D">
          <w:pPr>
            <w:pStyle w:val="TOC3"/>
            <w:rPr>
              <w:rFonts w:asciiTheme="minorHAnsi" w:eastAsiaTheme="minorEastAsia" w:hAnsiTheme="minorHAnsi" w:cstheme="minorBidi"/>
              <w:noProof/>
              <w:sz w:val="22"/>
              <w:szCs w:val="22"/>
              <w:lang w:eastAsia="en-AU"/>
            </w:rPr>
          </w:pPr>
          <w:hyperlink w:anchor="_Toc529194795" w:history="1">
            <w:r w:rsidR="00A4029A" w:rsidRPr="00B70522">
              <w:rPr>
                <w:rStyle w:val="Hyperlink"/>
                <w:noProof/>
              </w:rPr>
              <w:t>Discussi</w:t>
            </w:r>
            <w:r w:rsidR="00A4029A" w:rsidRPr="00B70522">
              <w:rPr>
                <w:rStyle w:val="Hyperlink"/>
                <w:noProof/>
                <w:lang w:eastAsia="en-AU"/>
              </w:rPr>
              <w:t>ons following a supportive care screening tool</w:t>
            </w:r>
            <w:r w:rsidR="00A4029A">
              <w:rPr>
                <w:noProof/>
                <w:webHidden/>
              </w:rPr>
              <w:tab/>
            </w:r>
            <w:r w:rsidR="00A4029A">
              <w:rPr>
                <w:noProof/>
                <w:webHidden/>
              </w:rPr>
              <w:fldChar w:fldCharType="begin"/>
            </w:r>
            <w:r w:rsidR="00A4029A">
              <w:rPr>
                <w:noProof/>
                <w:webHidden/>
              </w:rPr>
              <w:instrText xml:space="preserve"> PAGEREF _Toc529194795 \h </w:instrText>
            </w:r>
            <w:r w:rsidR="00A4029A">
              <w:rPr>
                <w:noProof/>
                <w:webHidden/>
              </w:rPr>
            </w:r>
            <w:r w:rsidR="00A4029A">
              <w:rPr>
                <w:noProof/>
                <w:webHidden/>
              </w:rPr>
              <w:fldChar w:fldCharType="separate"/>
            </w:r>
            <w:r>
              <w:rPr>
                <w:noProof/>
                <w:webHidden/>
              </w:rPr>
              <w:t>31</w:t>
            </w:r>
            <w:r w:rsidR="00A4029A">
              <w:rPr>
                <w:noProof/>
                <w:webHidden/>
              </w:rPr>
              <w:fldChar w:fldCharType="end"/>
            </w:r>
          </w:hyperlink>
        </w:p>
        <w:p w14:paraId="630A348D" w14:textId="77777777" w:rsidR="00A4029A" w:rsidRDefault="00B3026D">
          <w:pPr>
            <w:pStyle w:val="TOC3"/>
            <w:rPr>
              <w:rFonts w:asciiTheme="minorHAnsi" w:eastAsiaTheme="minorEastAsia" w:hAnsiTheme="minorHAnsi" w:cstheme="minorBidi"/>
              <w:noProof/>
              <w:sz w:val="22"/>
              <w:szCs w:val="22"/>
              <w:lang w:eastAsia="en-AU"/>
            </w:rPr>
          </w:pPr>
          <w:hyperlink w:anchor="_Toc529194796" w:history="1">
            <w:r w:rsidR="00A4029A" w:rsidRPr="00B70522">
              <w:rPr>
                <w:rStyle w:val="Hyperlink"/>
                <w:noProof/>
                <w:lang w:eastAsia="en-AU"/>
              </w:rPr>
              <w:t>Problem identification from supportive care screening</w:t>
            </w:r>
            <w:r w:rsidR="00A4029A">
              <w:rPr>
                <w:noProof/>
                <w:webHidden/>
              </w:rPr>
              <w:tab/>
            </w:r>
            <w:r w:rsidR="00A4029A">
              <w:rPr>
                <w:noProof/>
                <w:webHidden/>
              </w:rPr>
              <w:fldChar w:fldCharType="begin"/>
            </w:r>
            <w:r w:rsidR="00A4029A">
              <w:rPr>
                <w:noProof/>
                <w:webHidden/>
              </w:rPr>
              <w:instrText xml:space="preserve"> PAGEREF _Toc529194796 \h </w:instrText>
            </w:r>
            <w:r w:rsidR="00A4029A">
              <w:rPr>
                <w:noProof/>
                <w:webHidden/>
              </w:rPr>
            </w:r>
            <w:r w:rsidR="00A4029A">
              <w:rPr>
                <w:noProof/>
                <w:webHidden/>
              </w:rPr>
              <w:fldChar w:fldCharType="separate"/>
            </w:r>
            <w:r>
              <w:rPr>
                <w:noProof/>
                <w:webHidden/>
              </w:rPr>
              <w:t>35</w:t>
            </w:r>
            <w:r w:rsidR="00A4029A">
              <w:rPr>
                <w:noProof/>
                <w:webHidden/>
              </w:rPr>
              <w:fldChar w:fldCharType="end"/>
            </w:r>
          </w:hyperlink>
        </w:p>
        <w:p w14:paraId="198EE1C3" w14:textId="77777777" w:rsidR="00A4029A" w:rsidRDefault="00B3026D">
          <w:pPr>
            <w:pStyle w:val="TOC3"/>
            <w:rPr>
              <w:rFonts w:asciiTheme="minorHAnsi" w:eastAsiaTheme="minorEastAsia" w:hAnsiTheme="minorHAnsi" w:cstheme="minorBidi"/>
              <w:noProof/>
              <w:sz w:val="22"/>
              <w:szCs w:val="22"/>
              <w:lang w:eastAsia="en-AU"/>
            </w:rPr>
          </w:pPr>
          <w:hyperlink w:anchor="_Toc529194797" w:history="1">
            <w:r w:rsidR="00A4029A" w:rsidRPr="00B70522">
              <w:rPr>
                <w:rStyle w:val="Hyperlink"/>
                <w:noProof/>
              </w:rPr>
              <w:t>Differences in problems identified by unit</w:t>
            </w:r>
            <w:r w:rsidR="00A4029A">
              <w:rPr>
                <w:noProof/>
                <w:webHidden/>
              </w:rPr>
              <w:tab/>
            </w:r>
            <w:r w:rsidR="00A4029A">
              <w:rPr>
                <w:noProof/>
                <w:webHidden/>
              </w:rPr>
              <w:fldChar w:fldCharType="begin"/>
            </w:r>
            <w:r w:rsidR="00A4029A">
              <w:rPr>
                <w:noProof/>
                <w:webHidden/>
              </w:rPr>
              <w:instrText xml:space="preserve"> PAGEREF _Toc529194797 \h </w:instrText>
            </w:r>
            <w:r w:rsidR="00A4029A">
              <w:rPr>
                <w:noProof/>
                <w:webHidden/>
              </w:rPr>
            </w:r>
            <w:r w:rsidR="00A4029A">
              <w:rPr>
                <w:noProof/>
                <w:webHidden/>
              </w:rPr>
              <w:fldChar w:fldCharType="separate"/>
            </w:r>
            <w:r>
              <w:rPr>
                <w:noProof/>
                <w:webHidden/>
              </w:rPr>
              <w:t>36</w:t>
            </w:r>
            <w:r w:rsidR="00A4029A">
              <w:rPr>
                <w:noProof/>
                <w:webHidden/>
              </w:rPr>
              <w:fldChar w:fldCharType="end"/>
            </w:r>
          </w:hyperlink>
        </w:p>
        <w:p w14:paraId="1977B5D5" w14:textId="77777777" w:rsidR="00A4029A" w:rsidRDefault="00B3026D">
          <w:pPr>
            <w:pStyle w:val="TOC3"/>
            <w:rPr>
              <w:rFonts w:asciiTheme="minorHAnsi" w:eastAsiaTheme="minorEastAsia" w:hAnsiTheme="minorHAnsi" w:cstheme="minorBidi"/>
              <w:noProof/>
              <w:sz w:val="22"/>
              <w:szCs w:val="22"/>
              <w:lang w:eastAsia="en-AU"/>
            </w:rPr>
          </w:pPr>
          <w:hyperlink w:anchor="_Toc529194798" w:history="1">
            <w:r w:rsidR="00A4029A" w:rsidRPr="00B70522">
              <w:rPr>
                <w:rStyle w:val="Hyperlink"/>
                <w:noProof/>
              </w:rPr>
              <w:t>Differences in problems identified by stage</w:t>
            </w:r>
            <w:r w:rsidR="00A4029A">
              <w:rPr>
                <w:noProof/>
                <w:webHidden/>
              </w:rPr>
              <w:tab/>
            </w:r>
            <w:r w:rsidR="00A4029A">
              <w:rPr>
                <w:noProof/>
                <w:webHidden/>
              </w:rPr>
              <w:fldChar w:fldCharType="begin"/>
            </w:r>
            <w:r w:rsidR="00A4029A">
              <w:rPr>
                <w:noProof/>
                <w:webHidden/>
              </w:rPr>
              <w:instrText xml:space="preserve"> PAGEREF _Toc529194798 \h </w:instrText>
            </w:r>
            <w:r w:rsidR="00A4029A">
              <w:rPr>
                <w:noProof/>
                <w:webHidden/>
              </w:rPr>
            </w:r>
            <w:r w:rsidR="00A4029A">
              <w:rPr>
                <w:noProof/>
                <w:webHidden/>
              </w:rPr>
              <w:fldChar w:fldCharType="separate"/>
            </w:r>
            <w:r>
              <w:rPr>
                <w:noProof/>
                <w:webHidden/>
              </w:rPr>
              <w:t>36</w:t>
            </w:r>
            <w:r w:rsidR="00A4029A">
              <w:rPr>
                <w:noProof/>
                <w:webHidden/>
              </w:rPr>
              <w:fldChar w:fldCharType="end"/>
            </w:r>
          </w:hyperlink>
        </w:p>
        <w:p w14:paraId="20876481" w14:textId="77777777" w:rsidR="00A4029A" w:rsidRDefault="00B3026D">
          <w:pPr>
            <w:pStyle w:val="TOC3"/>
            <w:rPr>
              <w:rFonts w:asciiTheme="minorHAnsi" w:eastAsiaTheme="minorEastAsia" w:hAnsiTheme="minorHAnsi" w:cstheme="minorBidi"/>
              <w:noProof/>
              <w:sz w:val="22"/>
              <w:szCs w:val="22"/>
              <w:lang w:eastAsia="en-AU"/>
            </w:rPr>
          </w:pPr>
          <w:hyperlink w:anchor="_Toc529194799" w:history="1">
            <w:r w:rsidR="00A4029A" w:rsidRPr="00B70522">
              <w:rPr>
                <w:rStyle w:val="Hyperlink"/>
                <w:noProof/>
              </w:rPr>
              <w:t>Differences in problems identified by tumour type</w:t>
            </w:r>
            <w:r w:rsidR="00A4029A">
              <w:rPr>
                <w:noProof/>
                <w:webHidden/>
              </w:rPr>
              <w:tab/>
            </w:r>
            <w:r w:rsidR="00A4029A">
              <w:rPr>
                <w:noProof/>
                <w:webHidden/>
              </w:rPr>
              <w:fldChar w:fldCharType="begin"/>
            </w:r>
            <w:r w:rsidR="00A4029A">
              <w:rPr>
                <w:noProof/>
                <w:webHidden/>
              </w:rPr>
              <w:instrText xml:space="preserve"> PAGEREF _Toc529194799 \h </w:instrText>
            </w:r>
            <w:r w:rsidR="00A4029A">
              <w:rPr>
                <w:noProof/>
                <w:webHidden/>
              </w:rPr>
            </w:r>
            <w:r w:rsidR="00A4029A">
              <w:rPr>
                <w:noProof/>
                <w:webHidden/>
              </w:rPr>
              <w:fldChar w:fldCharType="separate"/>
            </w:r>
            <w:r>
              <w:rPr>
                <w:noProof/>
                <w:webHidden/>
              </w:rPr>
              <w:t>37</w:t>
            </w:r>
            <w:r w:rsidR="00A4029A">
              <w:rPr>
                <w:noProof/>
                <w:webHidden/>
              </w:rPr>
              <w:fldChar w:fldCharType="end"/>
            </w:r>
          </w:hyperlink>
        </w:p>
        <w:p w14:paraId="05275E37" w14:textId="77777777" w:rsidR="00A4029A" w:rsidRDefault="00B3026D">
          <w:pPr>
            <w:pStyle w:val="TOC3"/>
            <w:rPr>
              <w:rFonts w:asciiTheme="minorHAnsi" w:eastAsiaTheme="minorEastAsia" w:hAnsiTheme="minorHAnsi" w:cstheme="minorBidi"/>
              <w:noProof/>
              <w:sz w:val="22"/>
              <w:szCs w:val="22"/>
              <w:lang w:eastAsia="en-AU"/>
            </w:rPr>
          </w:pPr>
          <w:hyperlink w:anchor="_Toc529194800" w:history="1">
            <w:r w:rsidR="00A4029A" w:rsidRPr="00B70522">
              <w:rPr>
                <w:rStyle w:val="Hyperlink"/>
                <w:noProof/>
              </w:rPr>
              <w:t>Differences in problems identified by demographic variables</w:t>
            </w:r>
            <w:r w:rsidR="00A4029A">
              <w:rPr>
                <w:noProof/>
                <w:webHidden/>
              </w:rPr>
              <w:tab/>
            </w:r>
            <w:r w:rsidR="00A4029A">
              <w:rPr>
                <w:noProof/>
                <w:webHidden/>
              </w:rPr>
              <w:fldChar w:fldCharType="begin"/>
            </w:r>
            <w:r w:rsidR="00A4029A">
              <w:rPr>
                <w:noProof/>
                <w:webHidden/>
              </w:rPr>
              <w:instrText xml:space="preserve"> PAGEREF _Toc529194800 \h </w:instrText>
            </w:r>
            <w:r w:rsidR="00A4029A">
              <w:rPr>
                <w:noProof/>
                <w:webHidden/>
              </w:rPr>
            </w:r>
            <w:r w:rsidR="00A4029A">
              <w:rPr>
                <w:noProof/>
                <w:webHidden/>
              </w:rPr>
              <w:fldChar w:fldCharType="separate"/>
            </w:r>
            <w:r>
              <w:rPr>
                <w:noProof/>
                <w:webHidden/>
              </w:rPr>
              <w:t>40</w:t>
            </w:r>
            <w:r w:rsidR="00A4029A">
              <w:rPr>
                <w:noProof/>
                <w:webHidden/>
              </w:rPr>
              <w:fldChar w:fldCharType="end"/>
            </w:r>
          </w:hyperlink>
        </w:p>
        <w:p w14:paraId="5256240B" w14:textId="77777777" w:rsidR="00A4029A" w:rsidRDefault="00B3026D">
          <w:pPr>
            <w:pStyle w:val="TOC3"/>
            <w:rPr>
              <w:rFonts w:asciiTheme="minorHAnsi" w:eastAsiaTheme="minorEastAsia" w:hAnsiTheme="minorHAnsi" w:cstheme="minorBidi"/>
              <w:noProof/>
              <w:sz w:val="22"/>
              <w:szCs w:val="22"/>
              <w:lang w:eastAsia="en-AU"/>
            </w:rPr>
          </w:pPr>
          <w:hyperlink w:anchor="_Toc529194801" w:history="1">
            <w:r w:rsidR="00A4029A" w:rsidRPr="00B70522">
              <w:rPr>
                <w:rStyle w:val="Hyperlink"/>
                <w:noProof/>
              </w:rPr>
              <w:t>Distress identified through supportive care screening</w:t>
            </w:r>
            <w:r w:rsidR="00A4029A">
              <w:rPr>
                <w:noProof/>
                <w:webHidden/>
              </w:rPr>
              <w:tab/>
            </w:r>
            <w:r w:rsidR="00A4029A">
              <w:rPr>
                <w:noProof/>
                <w:webHidden/>
              </w:rPr>
              <w:fldChar w:fldCharType="begin"/>
            </w:r>
            <w:r w:rsidR="00A4029A">
              <w:rPr>
                <w:noProof/>
                <w:webHidden/>
              </w:rPr>
              <w:instrText xml:space="preserve"> PAGEREF _Toc529194801 \h </w:instrText>
            </w:r>
            <w:r w:rsidR="00A4029A">
              <w:rPr>
                <w:noProof/>
                <w:webHidden/>
              </w:rPr>
            </w:r>
            <w:r w:rsidR="00A4029A">
              <w:rPr>
                <w:noProof/>
                <w:webHidden/>
              </w:rPr>
              <w:fldChar w:fldCharType="separate"/>
            </w:r>
            <w:r>
              <w:rPr>
                <w:noProof/>
                <w:webHidden/>
              </w:rPr>
              <w:t>40</w:t>
            </w:r>
            <w:r w:rsidR="00A4029A">
              <w:rPr>
                <w:noProof/>
                <w:webHidden/>
              </w:rPr>
              <w:fldChar w:fldCharType="end"/>
            </w:r>
          </w:hyperlink>
        </w:p>
        <w:p w14:paraId="4DB19F73" w14:textId="77777777" w:rsidR="00A4029A" w:rsidRDefault="00B3026D">
          <w:pPr>
            <w:pStyle w:val="TOC3"/>
            <w:rPr>
              <w:rFonts w:asciiTheme="minorHAnsi" w:eastAsiaTheme="minorEastAsia" w:hAnsiTheme="minorHAnsi" w:cstheme="minorBidi"/>
              <w:noProof/>
              <w:sz w:val="22"/>
              <w:szCs w:val="22"/>
              <w:lang w:eastAsia="en-AU"/>
            </w:rPr>
          </w:pPr>
          <w:hyperlink w:anchor="_Toc529194802" w:history="1">
            <w:r w:rsidR="00A4029A" w:rsidRPr="00B70522">
              <w:rPr>
                <w:rStyle w:val="Hyperlink"/>
                <w:noProof/>
              </w:rPr>
              <w:t>Distress and screening tool follow-up discussion</w:t>
            </w:r>
            <w:r w:rsidR="00A4029A">
              <w:rPr>
                <w:noProof/>
                <w:webHidden/>
              </w:rPr>
              <w:tab/>
            </w:r>
            <w:r w:rsidR="00A4029A">
              <w:rPr>
                <w:noProof/>
                <w:webHidden/>
              </w:rPr>
              <w:fldChar w:fldCharType="begin"/>
            </w:r>
            <w:r w:rsidR="00A4029A">
              <w:rPr>
                <w:noProof/>
                <w:webHidden/>
              </w:rPr>
              <w:instrText xml:space="preserve"> PAGEREF _Toc529194802 \h </w:instrText>
            </w:r>
            <w:r w:rsidR="00A4029A">
              <w:rPr>
                <w:noProof/>
                <w:webHidden/>
              </w:rPr>
            </w:r>
            <w:r w:rsidR="00A4029A">
              <w:rPr>
                <w:noProof/>
                <w:webHidden/>
              </w:rPr>
              <w:fldChar w:fldCharType="separate"/>
            </w:r>
            <w:r>
              <w:rPr>
                <w:noProof/>
                <w:webHidden/>
              </w:rPr>
              <w:t>41</w:t>
            </w:r>
            <w:r w:rsidR="00A4029A">
              <w:rPr>
                <w:noProof/>
                <w:webHidden/>
              </w:rPr>
              <w:fldChar w:fldCharType="end"/>
            </w:r>
          </w:hyperlink>
        </w:p>
        <w:p w14:paraId="323ED65F" w14:textId="77777777" w:rsidR="00A4029A" w:rsidRDefault="00B3026D">
          <w:pPr>
            <w:pStyle w:val="TOC3"/>
            <w:rPr>
              <w:rFonts w:asciiTheme="minorHAnsi" w:eastAsiaTheme="minorEastAsia" w:hAnsiTheme="minorHAnsi" w:cstheme="minorBidi"/>
              <w:noProof/>
              <w:sz w:val="22"/>
              <w:szCs w:val="22"/>
              <w:lang w:eastAsia="en-AU"/>
            </w:rPr>
          </w:pPr>
          <w:hyperlink w:anchor="_Toc529194803" w:history="1">
            <w:r w:rsidR="00A4029A" w:rsidRPr="00B70522">
              <w:rPr>
                <w:rStyle w:val="Hyperlink"/>
                <w:noProof/>
              </w:rPr>
              <w:t>Interventions to address supportive care concerns</w:t>
            </w:r>
            <w:r w:rsidR="00A4029A">
              <w:rPr>
                <w:noProof/>
                <w:webHidden/>
              </w:rPr>
              <w:tab/>
            </w:r>
            <w:r w:rsidR="00A4029A">
              <w:rPr>
                <w:noProof/>
                <w:webHidden/>
              </w:rPr>
              <w:fldChar w:fldCharType="begin"/>
            </w:r>
            <w:r w:rsidR="00A4029A">
              <w:rPr>
                <w:noProof/>
                <w:webHidden/>
              </w:rPr>
              <w:instrText xml:space="preserve"> PAGEREF _Toc529194803 \h </w:instrText>
            </w:r>
            <w:r w:rsidR="00A4029A">
              <w:rPr>
                <w:noProof/>
                <w:webHidden/>
              </w:rPr>
            </w:r>
            <w:r w:rsidR="00A4029A">
              <w:rPr>
                <w:noProof/>
                <w:webHidden/>
              </w:rPr>
              <w:fldChar w:fldCharType="separate"/>
            </w:r>
            <w:r>
              <w:rPr>
                <w:noProof/>
                <w:webHidden/>
              </w:rPr>
              <w:t>41</w:t>
            </w:r>
            <w:r w:rsidR="00A4029A">
              <w:rPr>
                <w:noProof/>
                <w:webHidden/>
              </w:rPr>
              <w:fldChar w:fldCharType="end"/>
            </w:r>
          </w:hyperlink>
        </w:p>
        <w:p w14:paraId="2FB2BAF4" w14:textId="77777777" w:rsidR="00A4029A" w:rsidRDefault="00B3026D">
          <w:pPr>
            <w:pStyle w:val="TOC3"/>
            <w:rPr>
              <w:rFonts w:asciiTheme="minorHAnsi" w:eastAsiaTheme="minorEastAsia" w:hAnsiTheme="minorHAnsi" w:cstheme="minorBidi"/>
              <w:noProof/>
              <w:sz w:val="22"/>
              <w:szCs w:val="22"/>
              <w:lang w:eastAsia="en-AU"/>
            </w:rPr>
          </w:pPr>
          <w:hyperlink w:anchor="_Toc529194804" w:history="1">
            <w:r w:rsidR="00A4029A" w:rsidRPr="00B70522">
              <w:rPr>
                <w:rStyle w:val="Hyperlink"/>
                <w:noProof/>
              </w:rPr>
              <w:t>Supportive care referrals</w:t>
            </w:r>
            <w:r w:rsidR="00A4029A">
              <w:rPr>
                <w:noProof/>
                <w:webHidden/>
              </w:rPr>
              <w:tab/>
            </w:r>
            <w:r w:rsidR="00A4029A">
              <w:rPr>
                <w:noProof/>
                <w:webHidden/>
              </w:rPr>
              <w:fldChar w:fldCharType="begin"/>
            </w:r>
            <w:r w:rsidR="00A4029A">
              <w:rPr>
                <w:noProof/>
                <w:webHidden/>
              </w:rPr>
              <w:instrText xml:space="preserve"> PAGEREF _Toc529194804 \h </w:instrText>
            </w:r>
            <w:r w:rsidR="00A4029A">
              <w:rPr>
                <w:noProof/>
                <w:webHidden/>
              </w:rPr>
            </w:r>
            <w:r w:rsidR="00A4029A">
              <w:rPr>
                <w:noProof/>
                <w:webHidden/>
              </w:rPr>
              <w:fldChar w:fldCharType="separate"/>
            </w:r>
            <w:r>
              <w:rPr>
                <w:noProof/>
                <w:webHidden/>
              </w:rPr>
              <w:t>45</w:t>
            </w:r>
            <w:r w:rsidR="00A4029A">
              <w:rPr>
                <w:noProof/>
                <w:webHidden/>
              </w:rPr>
              <w:fldChar w:fldCharType="end"/>
            </w:r>
          </w:hyperlink>
        </w:p>
        <w:p w14:paraId="76BADE35" w14:textId="77777777" w:rsidR="00A4029A" w:rsidRDefault="00B3026D">
          <w:pPr>
            <w:pStyle w:val="TOC3"/>
            <w:rPr>
              <w:rFonts w:asciiTheme="minorHAnsi" w:eastAsiaTheme="minorEastAsia" w:hAnsiTheme="minorHAnsi" w:cstheme="minorBidi"/>
              <w:noProof/>
              <w:sz w:val="22"/>
              <w:szCs w:val="22"/>
              <w:lang w:eastAsia="en-AU"/>
            </w:rPr>
          </w:pPr>
          <w:hyperlink w:anchor="_Toc529194805" w:history="1">
            <w:r w:rsidR="00A4029A" w:rsidRPr="00B70522">
              <w:rPr>
                <w:rStyle w:val="Hyperlink"/>
                <w:noProof/>
                <w:lang w:eastAsia="en-AU"/>
              </w:rPr>
              <w:t>Reasons for supportive care referrals</w:t>
            </w:r>
            <w:r w:rsidR="00A4029A">
              <w:rPr>
                <w:noProof/>
                <w:webHidden/>
              </w:rPr>
              <w:tab/>
            </w:r>
            <w:r w:rsidR="00A4029A">
              <w:rPr>
                <w:noProof/>
                <w:webHidden/>
              </w:rPr>
              <w:fldChar w:fldCharType="begin"/>
            </w:r>
            <w:r w:rsidR="00A4029A">
              <w:rPr>
                <w:noProof/>
                <w:webHidden/>
              </w:rPr>
              <w:instrText xml:space="preserve"> PAGEREF _Toc529194805 \h </w:instrText>
            </w:r>
            <w:r w:rsidR="00A4029A">
              <w:rPr>
                <w:noProof/>
                <w:webHidden/>
              </w:rPr>
            </w:r>
            <w:r w:rsidR="00A4029A">
              <w:rPr>
                <w:noProof/>
                <w:webHidden/>
              </w:rPr>
              <w:fldChar w:fldCharType="separate"/>
            </w:r>
            <w:r>
              <w:rPr>
                <w:noProof/>
                <w:webHidden/>
              </w:rPr>
              <w:t>46</w:t>
            </w:r>
            <w:r w:rsidR="00A4029A">
              <w:rPr>
                <w:noProof/>
                <w:webHidden/>
              </w:rPr>
              <w:fldChar w:fldCharType="end"/>
            </w:r>
          </w:hyperlink>
        </w:p>
        <w:p w14:paraId="79EB809A" w14:textId="77777777" w:rsidR="00A4029A" w:rsidRDefault="00B3026D">
          <w:pPr>
            <w:pStyle w:val="TOC3"/>
            <w:rPr>
              <w:rFonts w:asciiTheme="minorHAnsi" w:eastAsiaTheme="minorEastAsia" w:hAnsiTheme="minorHAnsi" w:cstheme="minorBidi"/>
              <w:noProof/>
              <w:sz w:val="22"/>
              <w:szCs w:val="22"/>
              <w:lang w:eastAsia="en-AU"/>
            </w:rPr>
          </w:pPr>
          <w:hyperlink w:anchor="_Toc529194806" w:history="1">
            <w:r w:rsidR="00A4029A" w:rsidRPr="00B70522">
              <w:rPr>
                <w:rStyle w:val="Hyperlink"/>
                <w:noProof/>
                <w:lang w:eastAsia="en-AU"/>
              </w:rPr>
              <w:t>Supportive care referrals by tumour stream</w:t>
            </w:r>
            <w:r w:rsidR="00A4029A">
              <w:rPr>
                <w:noProof/>
                <w:webHidden/>
              </w:rPr>
              <w:tab/>
            </w:r>
            <w:r w:rsidR="00A4029A">
              <w:rPr>
                <w:noProof/>
                <w:webHidden/>
              </w:rPr>
              <w:fldChar w:fldCharType="begin"/>
            </w:r>
            <w:r w:rsidR="00A4029A">
              <w:rPr>
                <w:noProof/>
                <w:webHidden/>
              </w:rPr>
              <w:instrText xml:space="preserve"> PAGEREF _Toc529194806 \h </w:instrText>
            </w:r>
            <w:r w:rsidR="00A4029A">
              <w:rPr>
                <w:noProof/>
                <w:webHidden/>
              </w:rPr>
            </w:r>
            <w:r w:rsidR="00A4029A">
              <w:rPr>
                <w:noProof/>
                <w:webHidden/>
              </w:rPr>
              <w:fldChar w:fldCharType="separate"/>
            </w:r>
            <w:r>
              <w:rPr>
                <w:noProof/>
                <w:webHidden/>
              </w:rPr>
              <w:t>50</w:t>
            </w:r>
            <w:r w:rsidR="00A4029A">
              <w:rPr>
                <w:noProof/>
                <w:webHidden/>
              </w:rPr>
              <w:fldChar w:fldCharType="end"/>
            </w:r>
          </w:hyperlink>
        </w:p>
        <w:p w14:paraId="5AB17C9E" w14:textId="77777777" w:rsidR="00A4029A" w:rsidRDefault="00B3026D">
          <w:pPr>
            <w:pStyle w:val="TOC3"/>
            <w:rPr>
              <w:rFonts w:asciiTheme="minorHAnsi" w:eastAsiaTheme="minorEastAsia" w:hAnsiTheme="minorHAnsi" w:cstheme="minorBidi"/>
              <w:noProof/>
              <w:sz w:val="22"/>
              <w:szCs w:val="22"/>
              <w:lang w:eastAsia="en-AU"/>
            </w:rPr>
          </w:pPr>
          <w:hyperlink w:anchor="_Toc529194807" w:history="1">
            <w:r w:rsidR="00A4029A" w:rsidRPr="00B70522">
              <w:rPr>
                <w:rStyle w:val="Hyperlink"/>
                <w:noProof/>
                <w:lang w:eastAsia="en-AU"/>
              </w:rPr>
              <w:t>Supportive care referrals by unit</w:t>
            </w:r>
            <w:r w:rsidR="00A4029A">
              <w:rPr>
                <w:noProof/>
                <w:webHidden/>
              </w:rPr>
              <w:tab/>
            </w:r>
            <w:r w:rsidR="00A4029A">
              <w:rPr>
                <w:noProof/>
                <w:webHidden/>
              </w:rPr>
              <w:fldChar w:fldCharType="begin"/>
            </w:r>
            <w:r w:rsidR="00A4029A">
              <w:rPr>
                <w:noProof/>
                <w:webHidden/>
              </w:rPr>
              <w:instrText xml:space="preserve"> PAGEREF _Toc529194807 \h </w:instrText>
            </w:r>
            <w:r w:rsidR="00A4029A">
              <w:rPr>
                <w:noProof/>
                <w:webHidden/>
              </w:rPr>
            </w:r>
            <w:r w:rsidR="00A4029A">
              <w:rPr>
                <w:noProof/>
                <w:webHidden/>
              </w:rPr>
              <w:fldChar w:fldCharType="separate"/>
            </w:r>
            <w:r>
              <w:rPr>
                <w:noProof/>
                <w:webHidden/>
              </w:rPr>
              <w:t>51</w:t>
            </w:r>
            <w:r w:rsidR="00A4029A">
              <w:rPr>
                <w:noProof/>
                <w:webHidden/>
              </w:rPr>
              <w:fldChar w:fldCharType="end"/>
            </w:r>
          </w:hyperlink>
        </w:p>
        <w:p w14:paraId="6606B028" w14:textId="77777777" w:rsidR="00A4029A" w:rsidRDefault="00B3026D">
          <w:pPr>
            <w:pStyle w:val="TOC3"/>
            <w:rPr>
              <w:rFonts w:asciiTheme="minorHAnsi" w:eastAsiaTheme="minorEastAsia" w:hAnsiTheme="minorHAnsi" w:cstheme="minorBidi"/>
              <w:noProof/>
              <w:sz w:val="22"/>
              <w:szCs w:val="22"/>
              <w:lang w:eastAsia="en-AU"/>
            </w:rPr>
          </w:pPr>
          <w:hyperlink w:anchor="_Toc529194808" w:history="1">
            <w:r w:rsidR="00A4029A" w:rsidRPr="00B70522">
              <w:rPr>
                <w:rStyle w:val="Hyperlink"/>
                <w:noProof/>
                <w:lang w:eastAsia="en-AU"/>
              </w:rPr>
              <w:t>Supportive care referrals by health service</w:t>
            </w:r>
            <w:r w:rsidR="00A4029A">
              <w:rPr>
                <w:noProof/>
                <w:webHidden/>
              </w:rPr>
              <w:tab/>
            </w:r>
            <w:r w:rsidR="00A4029A">
              <w:rPr>
                <w:noProof/>
                <w:webHidden/>
              </w:rPr>
              <w:fldChar w:fldCharType="begin"/>
            </w:r>
            <w:r w:rsidR="00A4029A">
              <w:rPr>
                <w:noProof/>
                <w:webHidden/>
              </w:rPr>
              <w:instrText xml:space="preserve"> PAGEREF _Toc529194808 \h </w:instrText>
            </w:r>
            <w:r w:rsidR="00A4029A">
              <w:rPr>
                <w:noProof/>
                <w:webHidden/>
              </w:rPr>
            </w:r>
            <w:r w:rsidR="00A4029A">
              <w:rPr>
                <w:noProof/>
                <w:webHidden/>
              </w:rPr>
              <w:fldChar w:fldCharType="separate"/>
            </w:r>
            <w:r>
              <w:rPr>
                <w:noProof/>
                <w:webHidden/>
              </w:rPr>
              <w:t>52</w:t>
            </w:r>
            <w:r w:rsidR="00A4029A">
              <w:rPr>
                <w:noProof/>
                <w:webHidden/>
              </w:rPr>
              <w:fldChar w:fldCharType="end"/>
            </w:r>
          </w:hyperlink>
        </w:p>
        <w:p w14:paraId="29A0EAEA" w14:textId="77777777" w:rsidR="00A4029A" w:rsidRDefault="00B3026D">
          <w:pPr>
            <w:pStyle w:val="TOC3"/>
            <w:rPr>
              <w:rFonts w:asciiTheme="minorHAnsi" w:eastAsiaTheme="minorEastAsia" w:hAnsiTheme="minorHAnsi" w:cstheme="minorBidi"/>
              <w:noProof/>
              <w:sz w:val="22"/>
              <w:szCs w:val="22"/>
              <w:lang w:eastAsia="en-AU"/>
            </w:rPr>
          </w:pPr>
          <w:hyperlink w:anchor="_Toc529194809" w:history="1">
            <w:r w:rsidR="00A4029A" w:rsidRPr="00B70522">
              <w:rPr>
                <w:rStyle w:val="Hyperlink"/>
                <w:noProof/>
                <w:lang w:eastAsia="en-AU"/>
              </w:rPr>
              <w:t>Location of referrals</w:t>
            </w:r>
            <w:r w:rsidR="00A4029A">
              <w:rPr>
                <w:noProof/>
                <w:webHidden/>
              </w:rPr>
              <w:tab/>
            </w:r>
            <w:r w:rsidR="00A4029A">
              <w:rPr>
                <w:noProof/>
                <w:webHidden/>
              </w:rPr>
              <w:fldChar w:fldCharType="begin"/>
            </w:r>
            <w:r w:rsidR="00A4029A">
              <w:rPr>
                <w:noProof/>
                <w:webHidden/>
              </w:rPr>
              <w:instrText xml:space="preserve"> PAGEREF _Toc529194809 \h </w:instrText>
            </w:r>
            <w:r w:rsidR="00A4029A">
              <w:rPr>
                <w:noProof/>
                <w:webHidden/>
              </w:rPr>
            </w:r>
            <w:r w:rsidR="00A4029A">
              <w:rPr>
                <w:noProof/>
                <w:webHidden/>
              </w:rPr>
              <w:fldChar w:fldCharType="separate"/>
            </w:r>
            <w:r>
              <w:rPr>
                <w:noProof/>
                <w:webHidden/>
              </w:rPr>
              <w:t>54</w:t>
            </w:r>
            <w:r w:rsidR="00A4029A">
              <w:rPr>
                <w:noProof/>
                <w:webHidden/>
              </w:rPr>
              <w:fldChar w:fldCharType="end"/>
            </w:r>
          </w:hyperlink>
        </w:p>
        <w:p w14:paraId="1D60DA91" w14:textId="77777777" w:rsidR="00A4029A" w:rsidRDefault="00B3026D">
          <w:pPr>
            <w:pStyle w:val="TOC3"/>
            <w:rPr>
              <w:rFonts w:asciiTheme="minorHAnsi" w:eastAsiaTheme="minorEastAsia" w:hAnsiTheme="minorHAnsi" w:cstheme="minorBidi"/>
              <w:noProof/>
              <w:sz w:val="22"/>
              <w:szCs w:val="22"/>
              <w:lang w:eastAsia="en-AU"/>
            </w:rPr>
          </w:pPr>
          <w:hyperlink w:anchor="_Toc529194810" w:history="1">
            <w:r w:rsidR="00A4029A" w:rsidRPr="00B70522">
              <w:rPr>
                <w:rStyle w:val="Hyperlink"/>
                <w:noProof/>
              </w:rPr>
              <w:t>Uptake of referrals</w:t>
            </w:r>
            <w:r w:rsidR="00A4029A">
              <w:rPr>
                <w:noProof/>
                <w:webHidden/>
              </w:rPr>
              <w:tab/>
            </w:r>
            <w:r w:rsidR="00A4029A">
              <w:rPr>
                <w:noProof/>
                <w:webHidden/>
              </w:rPr>
              <w:fldChar w:fldCharType="begin"/>
            </w:r>
            <w:r w:rsidR="00A4029A">
              <w:rPr>
                <w:noProof/>
                <w:webHidden/>
              </w:rPr>
              <w:instrText xml:space="preserve"> PAGEREF _Toc529194810 \h </w:instrText>
            </w:r>
            <w:r w:rsidR="00A4029A">
              <w:rPr>
                <w:noProof/>
                <w:webHidden/>
              </w:rPr>
            </w:r>
            <w:r w:rsidR="00A4029A">
              <w:rPr>
                <w:noProof/>
                <w:webHidden/>
              </w:rPr>
              <w:fldChar w:fldCharType="separate"/>
            </w:r>
            <w:r>
              <w:rPr>
                <w:noProof/>
                <w:webHidden/>
              </w:rPr>
              <w:t>54</w:t>
            </w:r>
            <w:r w:rsidR="00A4029A">
              <w:rPr>
                <w:noProof/>
                <w:webHidden/>
              </w:rPr>
              <w:fldChar w:fldCharType="end"/>
            </w:r>
          </w:hyperlink>
        </w:p>
        <w:p w14:paraId="27ADB210" w14:textId="77777777" w:rsidR="00A4029A" w:rsidRDefault="00B3026D">
          <w:pPr>
            <w:pStyle w:val="TOC3"/>
            <w:rPr>
              <w:rFonts w:asciiTheme="minorHAnsi" w:eastAsiaTheme="minorEastAsia" w:hAnsiTheme="minorHAnsi" w:cstheme="minorBidi"/>
              <w:noProof/>
              <w:sz w:val="22"/>
              <w:szCs w:val="22"/>
              <w:lang w:eastAsia="en-AU"/>
            </w:rPr>
          </w:pPr>
          <w:hyperlink w:anchor="_Toc529194811" w:history="1">
            <w:r w:rsidR="00A4029A" w:rsidRPr="00B70522">
              <w:rPr>
                <w:rStyle w:val="Hyperlink"/>
                <w:noProof/>
              </w:rPr>
              <w:t>Additional supportive care screening with a supportive care screening tool</w:t>
            </w:r>
            <w:r w:rsidR="00A4029A">
              <w:rPr>
                <w:noProof/>
                <w:webHidden/>
              </w:rPr>
              <w:tab/>
            </w:r>
            <w:r w:rsidR="00A4029A">
              <w:rPr>
                <w:noProof/>
                <w:webHidden/>
              </w:rPr>
              <w:fldChar w:fldCharType="begin"/>
            </w:r>
            <w:r w:rsidR="00A4029A">
              <w:rPr>
                <w:noProof/>
                <w:webHidden/>
              </w:rPr>
              <w:instrText xml:space="preserve"> PAGEREF _Toc529194811 \h </w:instrText>
            </w:r>
            <w:r w:rsidR="00A4029A">
              <w:rPr>
                <w:noProof/>
                <w:webHidden/>
              </w:rPr>
            </w:r>
            <w:r w:rsidR="00A4029A">
              <w:rPr>
                <w:noProof/>
                <w:webHidden/>
              </w:rPr>
              <w:fldChar w:fldCharType="separate"/>
            </w:r>
            <w:r>
              <w:rPr>
                <w:noProof/>
                <w:webHidden/>
              </w:rPr>
              <w:t>55</w:t>
            </w:r>
            <w:r w:rsidR="00A4029A">
              <w:rPr>
                <w:noProof/>
                <w:webHidden/>
              </w:rPr>
              <w:fldChar w:fldCharType="end"/>
            </w:r>
          </w:hyperlink>
        </w:p>
        <w:p w14:paraId="4D94CAEE" w14:textId="77777777" w:rsidR="00A4029A" w:rsidRDefault="00B3026D">
          <w:pPr>
            <w:pStyle w:val="TOC3"/>
            <w:rPr>
              <w:rFonts w:asciiTheme="minorHAnsi" w:eastAsiaTheme="minorEastAsia" w:hAnsiTheme="minorHAnsi" w:cstheme="minorBidi"/>
              <w:noProof/>
              <w:sz w:val="22"/>
              <w:szCs w:val="22"/>
              <w:lang w:eastAsia="en-AU"/>
            </w:rPr>
          </w:pPr>
          <w:hyperlink w:anchor="_Toc529194812" w:history="1">
            <w:r w:rsidR="00A4029A" w:rsidRPr="00B70522">
              <w:rPr>
                <w:rStyle w:val="Hyperlink"/>
                <w:noProof/>
              </w:rPr>
              <w:t>Follow-up medical record audit</w:t>
            </w:r>
            <w:r w:rsidR="00A4029A">
              <w:rPr>
                <w:noProof/>
                <w:webHidden/>
              </w:rPr>
              <w:tab/>
            </w:r>
            <w:r w:rsidR="00A4029A">
              <w:rPr>
                <w:noProof/>
                <w:webHidden/>
              </w:rPr>
              <w:fldChar w:fldCharType="begin"/>
            </w:r>
            <w:r w:rsidR="00A4029A">
              <w:rPr>
                <w:noProof/>
                <w:webHidden/>
              </w:rPr>
              <w:instrText xml:space="preserve"> PAGEREF _Toc529194812 \h </w:instrText>
            </w:r>
            <w:r w:rsidR="00A4029A">
              <w:rPr>
                <w:noProof/>
                <w:webHidden/>
              </w:rPr>
            </w:r>
            <w:r w:rsidR="00A4029A">
              <w:rPr>
                <w:noProof/>
                <w:webHidden/>
              </w:rPr>
              <w:fldChar w:fldCharType="separate"/>
            </w:r>
            <w:r>
              <w:rPr>
                <w:noProof/>
                <w:webHidden/>
              </w:rPr>
              <w:t>56</w:t>
            </w:r>
            <w:r w:rsidR="00A4029A">
              <w:rPr>
                <w:noProof/>
                <w:webHidden/>
              </w:rPr>
              <w:fldChar w:fldCharType="end"/>
            </w:r>
          </w:hyperlink>
        </w:p>
        <w:p w14:paraId="6039F25D" w14:textId="77777777" w:rsidR="00A4029A" w:rsidRDefault="00B3026D">
          <w:pPr>
            <w:pStyle w:val="TOC3"/>
            <w:rPr>
              <w:rFonts w:asciiTheme="minorHAnsi" w:eastAsiaTheme="minorEastAsia" w:hAnsiTheme="minorHAnsi" w:cstheme="minorBidi"/>
              <w:noProof/>
              <w:sz w:val="22"/>
              <w:szCs w:val="22"/>
              <w:lang w:eastAsia="en-AU"/>
            </w:rPr>
          </w:pPr>
          <w:hyperlink w:anchor="_Toc529194813" w:history="1">
            <w:r w:rsidR="00A4029A" w:rsidRPr="00B70522">
              <w:rPr>
                <w:rStyle w:val="Hyperlink"/>
                <w:noProof/>
                <w:lang w:eastAsia="en-AU"/>
              </w:rPr>
              <w:t>Prevalence of additional supportive care screening during follow-up period</w:t>
            </w:r>
            <w:r w:rsidR="00A4029A">
              <w:rPr>
                <w:noProof/>
                <w:webHidden/>
              </w:rPr>
              <w:tab/>
            </w:r>
            <w:r w:rsidR="00A4029A">
              <w:rPr>
                <w:noProof/>
                <w:webHidden/>
              </w:rPr>
              <w:fldChar w:fldCharType="begin"/>
            </w:r>
            <w:r w:rsidR="00A4029A">
              <w:rPr>
                <w:noProof/>
                <w:webHidden/>
              </w:rPr>
              <w:instrText xml:space="preserve"> PAGEREF _Toc529194813 \h </w:instrText>
            </w:r>
            <w:r w:rsidR="00A4029A">
              <w:rPr>
                <w:noProof/>
                <w:webHidden/>
              </w:rPr>
            </w:r>
            <w:r w:rsidR="00A4029A">
              <w:rPr>
                <w:noProof/>
                <w:webHidden/>
              </w:rPr>
              <w:fldChar w:fldCharType="separate"/>
            </w:r>
            <w:r>
              <w:rPr>
                <w:noProof/>
                <w:webHidden/>
              </w:rPr>
              <w:t>56</w:t>
            </w:r>
            <w:r w:rsidR="00A4029A">
              <w:rPr>
                <w:noProof/>
                <w:webHidden/>
              </w:rPr>
              <w:fldChar w:fldCharType="end"/>
            </w:r>
          </w:hyperlink>
        </w:p>
        <w:p w14:paraId="2A13B4D3" w14:textId="77777777" w:rsidR="00A4029A" w:rsidRDefault="00B3026D">
          <w:pPr>
            <w:pStyle w:val="TOC3"/>
            <w:rPr>
              <w:rFonts w:asciiTheme="minorHAnsi" w:eastAsiaTheme="minorEastAsia" w:hAnsiTheme="minorHAnsi" w:cstheme="minorBidi"/>
              <w:noProof/>
              <w:sz w:val="22"/>
              <w:szCs w:val="22"/>
              <w:lang w:eastAsia="en-AU"/>
            </w:rPr>
          </w:pPr>
          <w:hyperlink w:anchor="_Toc529194814" w:history="1">
            <w:r w:rsidR="00A4029A" w:rsidRPr="00B70522">
              <w:rPr>
                <w:rStyle w:val="Hyperlink"/>
                <w:noProof/>
                <w:lang w:eastAsia="en-AU"/>
              </w:rPr>
              <w:t>Participant distress reported during follow-up period</w:t>
            </w:r>
            <w:r w:rsidR="00A4029A">
              <w:rPr>
                <w:noProof/>
                <w:webHidden/>
              </w:rPr>
              <w:tab/>
            </w:r>
            <w:r w:rsidR="00A4029A">
              <w:rPr>
                <w:noProof/>
                <w:webHidden/>
              </w:rPr>
              <w:fldChar w:fldCharType="begin"/>
            </w:r>
            <w:r w:rsidR="00A4029A">
              <w:rPr>
                <w:noProof/>
                <w:webHidden/>
              </w:rPr>
              <w:instrText xml:space="preserve"> PAGEREF _Toc529194814 \h </w:instrText>
            </w:r>
            <w:r w:rsidR="00A4029A">
              <w:rPr>
                <w:noProof/>
                <w:webHidden/>
              </w:rPr>
            </w:r>
            <w:r w:rsidR="00A4029A">
              <w:rPr>
                <w:noProof/>
                <w:webHidden/>
              </w:rPr>
              <w:fldChar w:fldCharType="separate"/>
            </w:r>
            <w:r>
              <w:rPr>
                <w:noProof/>
                <w:webHidden/>
              </w:rPr>
              <w:t>59</w:t>
            </w:r>
            <w:r w:rsidR="00A4029A">
              <w:rPr>
                <w:noProof/>
                <w:webHidden/>
              </w:rPr>
              <w:fldChar w:fldCharType="end"/>
            </w:r>
          </w:hyperlink>
        </w:p>
        <w:p w14:paraId="510CD0BA" w14:textId="77777777" w:rsidR="00A4029A" w:rsidRDefault="00B3026D">
          <w:pPr>
            <w:pStyle w:val="TOC3"/>
            <w:rPr>
              <w:rFonts w:asciiTheme="minorHAnsi" w:eastAsiaTheme="minorEastAsia" w:hAnsiTheme="minorHAnsi" w:cstheme="minorBidi"/>
              <w:noProof/>
              <w:sz w:val="22"/>
              <w:szCs w:val="22"/>
              <w:lang w:eastAsia="en-AU"/>
            </w:rPr>
          </w:pPr>
          <w:hyperlink w:anchor="_Toc529194815" w:history="1">
            <w:r w:rsidR="00A4029A" w:rsidRPr="00B70522">
              <w:rPr>
                <w:rStyle w:val="Hyperlink"/>
                <w:noProof/>
                <w:lang w:eastAsia="en-AU"/>
              </w:rPr>
              <w:t>Health professional identifying supportive care needs during follow-up period</w:t>
            </w:r>
            <w:r w:rsidR="00A4029A">
              <w:rPr>
                <w:noProof/>
                <w:webHidden/>
              </w:rPr>
              <w:tab/>
            </w:r>
            <w:r w:rsidR="00A4029A">
              <w:rPr>
                <w:noProof/>
                <w:webHidden/>
              </w:rPr>
              <w:fldChar w:fldCharType="begin"/>
            </w:r>
            <w:r w:rsidR="00A4029A">
              <w:rPr>
                <w:noProof/>
                <w:webHidden/>
              </w:rPr>
              <w:instrText xml:space="preserve"> PAGEREF _Toc529194815 \h </w:instrText>
            </w:r>
            <w:r w:rsidR="00A4029A">
              <w:rPr>
                <w:noProof/>
                <w:webHidden/>
              </w:rPr>
            </w:r>
            <w:r w:rsidR="00A4029A">
              <w:rPr>
                <w:noProof/>
                <w:webHidden/>
              </w:rPr>
              <w:fldChar w:fldCharType="separate"/>
            </w:r>
            <w:r>
              <w:rPr>
                <w:noProof/>
                <w:webHidden/>
              </w:rPr>
              <w:t>59</w:t>
            </w:r>
            <w:r w:rsidR="00A4029A">
              <w:rPr>
                <w:noProof/>
                <w:webHidden/>
              </w:rPr>
              <w:fldChar w:fldCharType="end"/>
            </w:r>
          </w:hyperlink>
        </w:p>
        <w:p w14:paraId="73B053BF" w14:textId="77777777" w:rsidR="00A4029A" w:rsidRDefault="00B3026D">
          <w:pPr>
            <w:pStyle w:val="TOC3"/>
            <w:rPr>
              <w:rFonts w:asciiTheme="minorHAnsi" w:eastAsiaTheme="minorEastAsia" w:hAnsiTheme="minorHAnsi" w:cstheme="minorBidi"/>
              <w:noProof/>
              <w:sz w:val="22"/>
              <w:szCs w:val="22"/>
              <w:lang w:eastAsia="en-AU"/>
            </w:rPr>
          </w:pPr>
          <w:hyperlink w:anchor="_Toc529194816" w:history="1">
            <w:r w:rsidR="00A4029A" w:rsidRPr="00B70522">
              <w:rPr>
                <w:rStyle w:val="Hyperlink"/>
                <w:noProof/>
                <w:lang w:eastAsia="en-AU"/>
              </w:rPr>
              <w:t>Problems identified during follow-up period by SCST or SCD</w:t>
            </w:r>
            <w:r w:rsidR="00A4029A">
              <w:rPr>
                <w:noProof/>
                <w:webHidden/>
              </w:rPr>
              <w:tab/>
            </w:r>
            <w:r w:rsidR="00A4029A">
              <w:rPr>
                <w:noProof/>
                <w:webHidden/>
              </w:rPr>
              <w:fldChar w:fldCharType="begin"/>
            </w:r>
            <w:r w:rsidR="00A4029A">
              <w:rPr>
                <w:noProof/>
                <w:webHidden/>
              </w:rPr>
              <w:instrText xml:space="preserve"> PAGEREF _Toc529194816 \h </w:instrText>
            </w:r>
            <w:r w:rsidR="00A4029A">
              <w:rPr>
                <w:noProof/>
                <w:webHidden/>
              </w:rPr>
            </w:r>
            <w:r w:rsidR="00A4029A">
              <w:rPr>
                <w:noProof/>
                <w:webHidden/>
              </w:rPr>
              <w:fldChar w:fldCharType="separate"/>
            </w:r>
            <w:r>
              <w:rPr>
                <w:noProof/>
                <w:webHidden/>
              </w:rPr>
              <w:t>60</w:t>
            </w:r>
            <w:r w:rsidR="00A4029A">
              <w:rPr>
                <w:noProof/>
                <w:webHidden/>
              </w:rPr>
              <w:fldChar w:fldCharType="end"/>
            </w:r>
          </w:hyperlink>
        </w:p>
        <w:p w14:paraId="4E89C0F8" w14:textId="77777777" w:rsidR="00A4029A" w:rsidRDefault="00B3026D">
          <w:pPr>
            <w:pStyle w:val="TOC3"/>
            <w:rPr>
              <w:rFonts w:asciiTheme="minorHAnsi" w:eastAsiaTheme="minorEastAsia" w:hAnsiTheme="minorHAnsi" w:cstheme="minorBidi"/>
              <w:noProof/>
              <w:sz w:val="22"/>
              <w:szCs w:val="22"/>
              <w:lang w:eastAsia="en-AU"/>
            </w:rPr>
          </w:pPr>
          <w:hyperlink w:anchor="_Toc529194817" w:history="1">
            <w:r w:rsidR="00A4029A" w:rsidRPr="00B70522">
              <w:rPr>
                <w:rStyle w:val="Hyperlink"/>
                <w:noProof/>
                <w:lang w:eastAsia="en-AU"/>
              </w:rPr>
              <w:t>Supportive care actions to address needs identified during follow-up period</w:t>
            </w:r>
            <w:r w:rsidR="00A4029A">
              <w:rPr>
                <w:noProof/>
                <w:webHidden/>
              </w:rPr>
              <w:tab/>
            </w:r>
            <w:r w:rsidR="00A4029A">
              <w:rPr>
                <w:noProof/>
                <w:webHidden/>
              </w:rPr>
              <w:fldChar w:fldCharType="begin"/>
            </w:r>
            <w:r w:rsidR="00A4029A">
              <w:rPr>
                <w:noProof/>
                <w:webHidden/>
              </w:rPr>
              <w:instrText xml:space="preserve"> PAGEREF _Toc529194817 \h </w:instrText>
            </w:r>
            <w:r w:rsidR="00A4029A">
              <w:rPr>
                <w:noProof/>
                <w:webHidden/>
              </w:rPr>
            </w:r>
            <w:r w:rsidR="00A4029A">
              <w:rPr>
                <w:noProof/>
                <w:webHidden/>
              </w:rPr>
              <w:fldChar w:fldCharType="separate"/>
            </w:r>
            <w:r>
              <w:rPr>
                <w:noProof/>
                <w:webHidden/>
              </w:rPr>
              <w:t>61</w:t>
            </w:r>
            <w:r w:rsidR="00A4029A">
              <w:rPr>
                <w:noProof/>
                <w:webHidden/>
              </w:rPr>
              <w:fldChar w:fldCharType="end"/>
            </w:r>
          </w:hyperlink>
        </w:p>
        <w:p w14:paraId="15BCCA3B" w14:textId="77777777" w:rsidR="00A4029A" w:rsidRDefault="00B3026D">
          <w:pPr>
            <w:pStyle w:val="TOC3"/>
            <w:rPr>
              <w:rFonts w:asciiTheme="minorHAnsi" w:eastAsiaTheme="minorEastAsia" w:hAnsiTheme="minorHAnsi" w:cstheme="minorBidi"/>
              <w:noProof/>
              <w:sz w:val="22"/>
              <w:szCs w:val="22"/>
              <w:lang w:eastAsia="en-AU"/>
            </w:rPr>
          </w:pPr>
          <w:hyperlink w:anchor="_Toc529194818" w:history="1">
            <w:r w:rsidR="00A4029A" w:rsidRPr="00B70522">
              <w:rPr>
                <w:rStyle w:val="Hyperlink"/>
                <w:noProof/>
              </w:rPr>
              <w:t>Consumer experience of supportive care</w:t>
            </w:r>
            <w:r w:rsidR="00A4029A">
              <w:rPr>
                <w:noProof/>
                <w:webHidden/>
              </w:rPr>
              <w:tab/>
            </w:r>
            <w:r w:rsidR="00A4029A">
              <w:rPr>
                <w:noProof/>
                <w:webHidden/>
              </w:rPr>
              <w:fldChar w:fldCharType="begin"/>
            </w:r>
            <w:r w:rsidR="00A4029A">
              <w:rPr>
                <w:noProof/>
                <w:webHidden/>
              </w:rPr>
              <w:instrText xml:space="preserve"> PAGEREF _Toc529194818 \h </w:instrText>
            </w:r>
            <w:r w:rsidR="00A4029A">
              <w:rPr>
                <w:noProof/>
                <w:webHidden/>
              </w:rPr>
            </w:r>
            <w:r w:rsidR="00A4029A">
              <w:rPr>
                <w:noProof/>
                <w:webHidden/>
              </w:rPr>
              <w:fldChar w:fldCharType="separate"/>
            </w:r>
            <w:r>
              <w:rPr>
                <w:noProof/>
                <w:webHidden/>
              </w:rPr>
              <w:t>62</w:t>
            </w:r>
            <w:r w:rsidR="00A4029A">
              <w:rPr>
                <w:noProof/>
                <w:webHidden/>
              </w:rPr>
              <w:fldChar w:fldCharType="end"/>
            </w:r>
          </w:hyperlink>
        </w:p>
        <w:p w14:paraId="06A6EEA3" w14:textId="77777777" w:rsidR="00A4029A" w:rsidRDefault="00B3026D">
          <w:pPr>
            <w:pStyle w:val="TOC3"/>
            <w:rPr>
              <w:rFonts w:asciiTheme="minorHAnsi" w:eastAsiaTheme="minorEastAsia" w:hAnsiTheme="minorHAnsi" w:cstheme="minorBidi"/>
              <w:noProof/>
              <w:sz w:val="22"/>
              <w:szCs w:val="22"/>
              <w:lang w:eastAsia="en-AU"/>
            </w:rPr>
          </w:pPr>
          <w:hyperlink w:anchor="_Toc529194819" w:history="1">
            <w:r w:rsidR="00A4029A" w:rsidRPr="00B70522">
              <w:rPr>
                <w:rStyle w:val="Hyperlink"/>
                <w:noProof/>
              </w:rPr>
              <w:t>Participants reporting attendance at a supportive care referral</w:t>
            </w:r>
            <w:r w:rsidR="00A4029A">
              <w:rPr>
                <w:noProof/>
                <w:webHidden/>
              </w:rPr>
              <w:tab/>
            </w:r>
            <w:r w:rsidR="00A4029A">
              <w:rPr>
                <w:noProof/>
                <w:webHidden/>
              </w:rPr>
              <w:fldChar w:fldCharType="begin"/>
            </w:r>
            <w:r w:rsidR="00A4029A">
              <w:rPr>
                <w:noProof/>
                <w:webHidden/>
              </w:rPr>
              <w:instrText xml:space="preserve"> PAGEREF _Toc529194819 \h </w:instrText>
            </w:r>
            <w:r w:rsidR="00A4029A">
              <w:rPr>
                <w:noProof/>
                <w:webHidden/>
              </w:rPr>
            </w:r>
            <w:r w:rsidR="00A4029A">
              <w:rPr>
                <w:noProof/>
                <w:webHidden/>
              </w:rPr>
              <w:fldChar w:fldCharType="separate"/>
            </w:r>
            <w:r>
              <w:rPr>
                <w:noProof/>
                <w:webHidden/>
              </w:rPr>
              <w:t>66</w:t>
            </w:r>
            <w:r w:rsidR="00A4029A">
              <w:rPr>
                <w:noProof/>
                <w:webHidden/>
              </w:rPr>
              <w:fldChar w:fldCharType="end"/>
            </w:r>
          </w:hyperlink>
        </w:p>
        <w:p w14:paraId="4D1D9557" w14:textId="77777777" w:rsidR="00A4029A" w:rsidRDefault="00B3026D">
          <w:pPr>
            <w:pStyle w:val="TOC3"/>
            <w:rPr>
              <w:rFonts w:asciiTheme="minorHAnsi" w:eastAsiaTheme="minorEastAsia" w:hAnsiTheme="minorHAnsi" w:cstheme="minorBidi"/>
              <w:noProof/>
              <w:sz w:val="22"/>
              <w:szCs w:val="22"/>
              <w:lang w:eastAsia="en-AU"/>
            </w:rPr>
          </w:pPr>
          <w:hyperlink w:anchor="_Toc529194820" w:history="1">
            <w:r w:rsidR="00A4029A" w:rsidRPr="00B70522">
              <w:rPr>
                <w:rStyle w:val="Hyperlink"/>
                <w:noProof/>
              </w:rPr>
              <w:t>Participants seeking information to address supportive care needs</w:t>
            </w:r>
            <w:r w:rsidR="00A4029A">
              <w:rPr>
                <w:noProof/>
                <w:webHidden/>
              </w:rPr>
              <w:tab/>
            </w:r>
            <w:r w:rsidR="00A4029A">
              <w:rPr>
                <w:noProof/>
                <w:webHidden/>
              </w:rPr>
              <w:fldChar w:fldCharType="begin"/>
            </w:r>
            <w:r w:rsidR="00A4029A">
              <w:rPr>
                <w:noProof/>
                <w:webHidden/>
              </w:rPr>
              <w:instrText xml:space="preserve"> PAGEREF _Toc529194820 \h </w:instrText>
            </w:r>
            <w:r w:rsidR="00A4029A">
              <w:rPr>
                <w:noProof/>
                <w:webHidden/>
              </w:rPr>
            </w:r>
            <w:r w:rsidR="00A4029A">
              <w:rPr>
                <w:noProof/>
                <w:webHidden/>
              </w:rPr>
              <w:fldChar w:fldCharType="separate"/>
            </w:r>
            <w:r>
              <w:rPr>
                <w:noProof/>
                <w:webHidden/>
              </w:rPr>
              <w:t>66</w:t>
            </w:r>
            <w:r w:rsidR="00A4029A">
              <w:rPr>
                <w:noProof/>
                <w:webHidden/>
              </w:rPr>
              <w:fldChar w:fldCharType="end"/>
            </w:r>
          </w:hyperlink>
        </w:p>
        <w:p w14:paraId="02F7184E" w14:textId="77777777" w:rsidR="00A4029A" w:rsidRDefault="00B3026D">
          <w:pPr>
            <w:pStyle w:val="TOC3"/>
            <w:rPr>
              <w:rFonts w:asciiTheme="minorHAnsi" w:eastAsiaTheme="minorEastAsia" w:hAnsiTheme="minorHAnsi" w:cstheme="minorBidi"/>
              <w:noProof/>
              <w:sz w:val="22"/>
              <w:szCs w:val="22"/>
              <w:lang w:eastAsia="en-AU"/>
            </w:rPr>
          </w:pPr>
          <w:hyperlink w:anchor="_Toc529194821" w:history="1">
            <w:r w:rsidR="00A4029A" w:rsidRPr="00B70522">
              <w:rPr>
                <w:rStyle w:val="Hyperlink"/>
                <w:noProof/>
                <w:lang w:eastAsia="en-AU"/>
              </w:rPr>
              <w:t>Participant opinions on supportive care screening</w:t>
            </w:r>
            <w:r w:rsidR="00A4029A">
              <w:rPr>
                <w:noProof/>
                <w:webHidden/>
              </w:rPr>
              <w:tab/>
            </w:r>
            <w:r w:rsidR="00A4029A">
              <w:rPr>
                <w:noProof/>
                <w:webHidden/>
              </w:rPr>
              <w:fldChar w:fldCharType="begin"/>
            </w:r>
            <w:r w:rsidR="00A4029A">
              <w:rPr>
                <w:noProof/>
                <w:webHidden/>
              </w:rPr>
              <w:instrText xml:space="preserve"> PAGEREF _Toc529194821 \h </w:instrText>
            </w:r>
            <w:r w:rsidR="00A4029A">
              <w:rPr>
                <w:noProof/>
                <w:webHidden/>
              </w:rPr>
            </w:r>
            <w:r w:rsidR="00A4029A">
              <w:rPr>
                <w:noProof/>
                <w:webHidden/>
              </w:rPr>
              <w:fldChar w:fldCharType="separate"/>
            </w:r>
            <w:r>
              <w:rPr>
                <w:noProof/>
                <w:webHidden/>
              </w:rPr>
              <w:t>67</w:t>
            </w:r>
            <w:r w:rsidR="00A4029A">
              <w:rPr>
                <w:noProof/>
                <w:webHidden/>
              </w:rPr>
              <w:fldChar w:fldCharType="end"/>
            </w:r>
          </w:hyperlink>
        </w:p>
        <w:p w14:paraId="5C6C18D0" w14:textId="77777777" w:rsidR="00A4029A" w:rsidRDefault="00B3026D">
          <w:pPr>
            <w:pStyle w:val="TOC3"/>
            <w:rPr>
              <w:rFonts w:asciiTheme="minorHAnsi" w:eastAsiaTheme="minorEastAsia" w:hAnsiTheme="minorHAnsi" w:cstheme="minorBidi"/>
              <w:noProof/>
              <w:sz w:val="22"/>
              <w:szCs w:val="22"/>
              <w:lang w:eastAsia="en-AU"/>
            </w:rPr>
          </w:pPr>
          <w:hyperlink w:anchor="_Toc529194822" w:history="1">
            <w:r w:rsidR="00A4029A" w:rsidRPr="00B70522">
              <w:rPr>
                <w:rStyle w:val="Hyperlink"/>
                <w:noProof/>
              </w:rPr>
              <w:t>Participant comments about their supportive care experience</w:t>
            </w:r>
            <w:r w:rsidR="00A4029A">
              <w:rPr>
                <w:noProof/>
                <w:webHidden/>
              </w:rPr>
              <w:tab/>
            </w:r>
            <w:r w:rsidR="00A4029A">
              <w:rPr>
                <w:noProof/>
                <w:webHidden/>
              </w:rPr>
              <w:fldChar w:fldCharType="begin"/>
            </w:r>
            <w:r w:rsidR="00A4029A">
              <w:rPr>
                <w:noProof/>
                <w:webHidden/>
              </w:rPr>
              <w:instrText xml:space="preserve"> PAGEREF _Toc529194822 \h </w:instrText>
            </w:r>
            <w:r w:rsidR="00A4029A">
              <w:rPr>
                <w:noProof/>
                <w:webHidden/>
              </w:rPr>
            </w:r>
            <w:r w:rsidR="00A4029A">
              <w:rPr>
                <w:noProof/>
                <w:webHidden/>
              </w:rPr>
              <w:fldChar w:fldCharType="separate"/>
            </w:r>
            <w:r>
              <w:rPr>
                <w:noProof/>
                <w:webHidden/>
              </w:rPr>
              <w:t>68</w:t>
            </w:r>
            <w:r w:rsidR="00A4029A">
              <w:rPr>
                <w:noProof/>
                <w:webHidden/>
              </w:rPr>
              <w:fldChar w:fldCharType="end"/>
            </w:r>
          </w:hyperlink>
        </w:p>
        <w:p w14:paraId="3A00D169" w14:textId="77777777" w:rsidR="00A4029A" w:rsidRDefault="00B3026D">
          <w:pPr>
            <w:pStyle w:val="TOC2"/>
            <w:rPr>
              <w:rFonts w:asciiTheme="minorHAnsi" w:eastAsiaTheme="minorEastAsia" w:hAnsiTheme="minorHAnsi" w:cstheme="minorBidi"/>
              <w:sz w:val="22"/>
              <w:szCs w:val="22"/>
              <w:lang w:eastAsia="en-AU"/>
            </w:rPr>
          </w:pPr>
          <w:hyperlink w:anchor="_Toc529194823" w:history="1">
            <w:r w:rsidR="00A4029A" w:rsidRPr="00B70522">
              <w:rPr>
                <w:rStyle w:val="Hyperlink"/>
              </w:rPr>
              <w:t>Part 2: Organisational audit</w:t>
            </w:r>
            <w:r w:rsidR="00A4029A">
              <w:rPr>
                <w:webHidden/>
              </w:rPr>
              <w:tab/>
            </w:r>
            <w:r w:rsidR="00A4029A">
              <w:rPr>
                <w:webHidden/>
              </w:rPr>
              <w:fldChar w:fldCharType="begin"/>
            </w:r>
            <w:r w:rsidR="00A4029A">
              <w:rPr>
                <w:webHidden/>
              </w:rPr>
              <w:instrText xml:space="preserve"> PAGEREF _Toc529194823 \h </w:instrText>
            </w:r>
            <w:r w:rsidR="00A4029A">
              <w:rPr>
                <w:webHidden/>
              </w:rPr>
            </w:r>
            <w:r w:rsidR="00A4029A">
              <w:rPr>
                <w:webHidden/>
              </w:rPr>
              <w:fldChar w:fldCharType="separate"/>
            </w:r>
            <w:r>
              <w:rPr>
                <w:webHidden/>
              </w:rPr>
              <w:t>69</w:t>
            </w:r>
            <w:r w:rsidR="00A4029A">
              <w:rPr>
                <w:webHidden/>
              </w:rPr>
              <w:fldChar w:fldCharType="end"/>
            </w:r>
          </w:hyperlink>
        </w:p>
        <w:p w14:paraId="4C6E7E90" w14:textId="77777777" w:rsidR="00A4029A" w:rsidRDefault="00B3026D">
          <w:pPr>
            <w:pStyle w:val="TOC3"/>
            <w:rPr>
              <w:rFonts w:asciiTheme="minorHAnsi" w:eastAsiaTheme="minorEastAsia" w:hAnsiTheme="minorHAnsi" w:cstheme="minorBidi"/>
              <w:noProof/>
              <w:sz w:val="22"/>
              <w:szCs w:val="22"/>
              <w:lang w:eastAsia="en-AU"/>
            </w:rPr>
          </w:pPr>
          <w:hyperlink w:anchor="_Toc529194824" w:history="1">
            <w:r w:rsidR="00A4029A" w:rsidRPr="00B70522">
              <w:rPr>
                <w:rStyle w:val="Hyperlink"/>
                <w:noProof/>
              </w:rPr>
              <w:t>Supportive care screening policy</w:t>
            </w:r>
            <w:r w:rsidR="00A4029A">
              <w:rPr>
                <w:noProof/>
                <w:webHidden/>
              </w:rPr>
              <w:tab/>
            </w:r>
            <w:r w:rsidR="00A4029A">
              <w:rPr>
                <w:noProof/>
                <w:webHidden/>
              </w:rPr>
              <w:fldChar w:fldCharType="begin"/>
            </w:r>
            <w:r w:rsidR="00A4029A">
              <w:rPr>
                <w:noProof/>
                <w:webHidden/>
              </w:rPr>
              <w:instrText xml:space="preserve"> PAGEREF _Toc529194824 \h </w:instrText>
            </w:r>
            <w:r w:rsidR="00A4029A">
              <w:rPr>
                <w:noProof/>
                <w:webHidden/>
              </w:rPr>
            </w:r>
            <w:r w:rsidR="00A4029A">
              <w:rPr>
                <w:noProof/>
                <w:webHidden/>
              </w:rPr>
              <w:fldChar w:fldCharType="separate"/>
            </w:r>
            <w:r>
              <w:rPr>
                <w:noProof/>
                <w:webHidden/>
              </w:rPr>
              <w:t>69</w:t>
            </w:r>
            <w:r w:rsidR="00A4029A">
              <w:rPr>
                <w:noProof/>
                <w:webHidden/>
              </w:rPr>
              <w:fldChar w:fldCharType="end"/>
            </w:r>
          </w:hyperlink>
        </w:p>
        <w:p w14:paraId="45FA36D9" w14:textId="77777777" w:rsidR="00A4029A" w:rsidRDefault="00B3026D">
          <w:pPr>
            <w:pStyle w:val="TOC3"/>
            <w:rPr>
              <w:rFonts w:asciiTheme="minorHAnsi" w:eastAsiaTheme="minorEastAsia" w:hAnsiTheme="minorHAnsi" w:cstheme="minorBidi"/>
              <w:noProof/>
              <w:sz w:val="22"/>
              <w:szCs w:val="22"/>
              <w:lang w:eastAsia="en-AU"/>
            </w:rPr>
          </w:pPr>
          <w:hyperlink w:anchor="_Toc529194825" w:history="1">
            <w:r w:rsidR="00A4029A" w:rsidRPr="00B70522">
              <w:rPr>
                <w:rStyle w:val="Hyperlink"/>
                <w:noProof/>
              </w:rPr>
              <w:t>Supportive care screening tools</w:t>
            </w:r>
            <w:r w:rsidR="00A4029A">
              <w:rPr>
                <w:noProof/>
                <w:webHidden/>
              </w:rPr>
              <w:tab/>
            </w:r>
            <w:r w:rsidR="00A4029A">
              <w:rPr>
                <w:noProof/>
                <w:webHidden/>
              </w:rPr>
              <w:fldChar w:fldCharType="begin"/>
            </w:r>
            <w:r w:rsidR="00A4029A">
              <w:rPr>
                <w:noProof/>
                <w:webHidden/>
              </w:rPr>
              <w:instrText xml:space="preserve"> PAGEREF _Toc529194825 \h </w:instrText>
            </w:r>
            <w:r w:rsidR="00A4029A">
              <w:rPr>
                <w:noProof/>
                <w:webHidden/>
              </w:rPr>
            </w:r>
            <w:r w:rsidR="00A4029A">
              <w:rPr>
                <w:noProof/>
                <w:webHidden/>
              </w:rPr>
              <w:fldChar w:fldCharType="separate"/>
            </w:r>
            <w:r>
              <w:rPr>
                <w:noProof/>
                <w:webHidden/>
              </w:rPr>
              <w:t>69</w:t>
            </w:r>
            <w:r w:rsidR="00A4029A">
              <w:rPr>
                <w:noProof/>
                <w:webHidden/>
              </w:rPr>
              <w:fldChar w:fldCharType="end"/>
            </w:r>
          </w:hyperlink>
        </w:p>
        <w:p w14:paraId="2B170930" w14:textId="77777777" w:rsidR="00A4029A" w:rsidRDefault="00B3026D">
          <w:pPr>
            <w:pStyle w:val="TOC3"/>
            <w:rPr>
              <w:rFonts w:asciiTheme="minorHAnsi" w:eastAsiaTheme="minorEastAsia" w:hAnsiTheme="minorHAnsi" w:cstheme="minorBidi"/>
              <w:noProof/>
              <w:sz w:val="22"/>
              <w:szCs w:val="22"/>
              <w:lang w:eastAsia="en-AU"/>
            </w:rPr>
          </w:pPr>
          <w:hyperlink w:anchor="_Toc529194826" w:history="1">
            <w:r w:rsidR="00A4029A" w:rsidRPr="00B70522">
              <w:rPr>
                <w:rStyle w:val="Hyperlink"/>
                <w:noProof/>
              </w:rPr>
              <w:t>Performance indicators and targets for supportive care screening</w:t>
            </w:r>
            <w:r w:rsidR="00A4029A">
              <w:rPr>
                <w:noProof/>
                <w:webHidden/>
              </w:rPr>
              <w:tab/>
            </w:r>
            <w:r w:rsidR="00A4029A">
              <w:rPr>
                <w:noProof/>
                <w:webHidden/>
              </w:rPr>
              <w:fldChar w:fldCharType="begin"/>
            </w:r>
            <w:r w:rsidR="00A4029A">
              <w:rPr>
                <w:noProof/>
                <w:webHidden/>
              </w:rPr>
              <w:instrText xml:space="preserve"> PAGEREF _Toc529194826 \h </w:instrText>
            </w:r>
            <w:r w:rsidR="00A4029A">
              <w:rPr>
                <w:noProof/>
                <w:webHidden/>
              </w:rPr>
            </w:r>
            <w:r w:rsidR="00A4029A">
              <w:rPr>
                <w:noProof/>
                <w:webHidden/>
              </w:rPr>
              <w:fldChar w:fldCharType="separate"/>
            </w:r>
            <w:r>
              <w:rPr>
                <w:noProof/>
                <w:webHidden/>
              </w:rPr>
              <w:t>69</w:t>
            </w:r>
            <w:r w:rsidR="00A4029A">
              <w:rPr>
                <w:noProof/>
                <w:webHidden/>
              </w:rPr>
              <w:fldChar w:fldCharType="end"/>
            </w:r>
          </w:hyperlink>
        </w:p>
        <w:p w14:paraId="2DC82E8F" w14:textId="77777777" w:rsidR="00A4029A" w:rsidRDefault="00B3026D">
          <w:pPr>
            <w:pStyle w:val="TOC3"/>
            <w:rPr>
              <w:rFonts w:asciiTheme="minorHAnsi" w:eastAsiaTheme="minorEastAsia" w:hAnsiTheme="minorHAnsi" w:cstheme="minorBidi"/>
              <w:noProof/>
              <w:sz w:val="22"/>
              <w:szCs w:val="22"/>
              <w:lang w:eastAsia="en-AU"/>
            </w:rPr>
          </w:pPr>
          <w:hyperlink w:anchor="_Toc529194827" w:history="1">
            <w:r w:rsidR="00A4029A" w:rsidRPr="00B70522">
              <w:rPr>
                <w:rStyle w:val="Hyperlink"/>
                <w:noProof/>
              </w:rPr>
              <w:t>Supportive care referral practices</w:t>
            </w:r>
            <w:r w:rsidR="00A4029A">
              <w:rPr>
                <w:noProof/>
                <w:webHidden/>
              </w:rPr>
              <w:tab/>
            </w:r>
            <w:r w:rsidR="00A4029A">
              <w:rPr>
                <w:noProof/>
                <w:webHidden/>
              </w:rPr>
              <w:fldChar w:fldCharType="begin"/>
            </w:r>
            <w:r w:rsidR="00A4029A">
              <w:rPr>
                <w:noProof/>
                <w:webHidden/>
              </w:rPr>
              <w:instrText xml:space="preserve"> PAGEREF _Toc529194827 \h </w:instrText>
            </w:r>
            <w:r w:rsidR="00A4029A">
              <w:rPr>
                <w:noProof/>
                <w:webHidden/>
              </w:rPr>
            </w:r>
            <w:r w:rsidR="00A4029A">
              <w:rPr>
                <w:noProof/>
                <w:webHidden/>
              </w:rPr>
              <w:fldChar w:fldCharType="separate"/>
            </w:r>
            <w:r>
              <w:rPr>
                <w:noProof/>
                <w:webHidden/>
              </w:rPr>
              <w:t>70</w:t>
            </w:r>
            <w:r w:rsidR="00A4029A">
              <w:rPr>
                <w:noProof/>
                <w:webHidden/>
              </w:rPr>
              <w:fldChar w:fldCharType="end"/>
            </w:r>
          </w:hyperlink>
        </w:p>
        <w:p w14:paraId="73AEFFA9" w14:textId="77777777" w:rsidR="00A4029A" w:rsidRDefault="00B3026D">
          <w:pPr>
            <w:pStyle w:val="TOC2"/>
            <w:rPr>
              <w:rFonts w:asciiTheme="minorHAnsi" w:eastAsiaTheme="minorEastAsia" w:hAnsiTheme="minorHAnsi" w:cstheme="minorBidi"/>
              <w:sz w:val="22"/>
              <w:szCs w:val="22"/>
              <w:lang w:eastAsia="en-AU"/>
            </w:rPr>
          </w:pPr>
          <w:hyperlink w:anchor="_Toc529194828" w:history="1">
            <w:r w:rsidR="00A4029A" w:rsidRPr="00B70522">
              <w:rPr>
                <w:rStyle w:val="Hyperlink"/>
              </w:rPr>
              <w:t>Part 3: Clinician survey</w:t>
            </w:r>
            <w:r w:rsidR="00A4029A">
              <w:rPr>
                <w:webHidden/>
              </w:rPr>
              <w:tab/>
            </w:r>
            <w:r w:rsidR="00A4029A">
              <w:rPr>
                <w:webHidden/>
              </w:rPr>
              <w:fldChar w:fldCharType="begin"/>
            </w:r>
            <w:r w:rsidR="00A4029A">
              <w:rPr>
                <w:webHidden/>
              </w:rPr>
              <w:instrText xml:space="preserve"> PAGEREF _Toc529194828 \h </w:instrText>
            </w:r>
            <w:r w:rsidR="00A4029A">
              <w:rPr>
                <w:webHidden/>
              </w:rPr>
            </w:r>
            <w:r w:rsidR="00A4029A">
              <w:rPr>
                <w:webHidden/>
              </w:rPr>
              <w:fldChar w:fldCharType="separate"/>
            </w:r>
            <w:r>
              <w:rPr>
                <w:webHidden/>
              </w:rPr>
              <w:t>70</w:t>
            </w:r>
            <w:r w:rsidR="00A4029A">
              <w:rPr>
                <w:webHidden/>
              </w:rPr>
              <w:fldChar w:fldCharType="end"/>
            </w:r>
          </w:hyperlink>
        </w:p>
        <w:p w14:paraId="1B92DCD3" w14:textId="77777777" w:rsidR="00A4029A" w:rsidRDefault="00B3026D">
          <w:pPr>
            <w:pStyle w:val="TOC3"/>
            <w:rPr>
              <w:rFonts w:asciiTheme="minorHAnsi" w:eastAsiaTheme="minorEastAsia" w:hAnsiTheme="minorHAnsi" w:cstheme="minorBidi"/>
              <w:noProof/>
              <w:sz w:val="22"/>
              <w:szCs w:val="22"/>
              <w:lang w:eastAsia="en-AU"/>
            </w:rPr>
          </w:pPr>
          <w:hyperlink w:anchor="_Toc529194829" w:history="1">
            <w:r w:rsidR="00A4029A" w:rsidRPr="00B70522">
              <w:rPr>
                <w:rStyle w:val="Hyperlink"/>
                <w:noProof/>
              </w:rPr>
              <w:t>Description of respondents</w:t>
            </w:r>
            <w:r w:rsidR="00A4029A">
              <w:rPr>
                <w:noProof/>
                <w:webHidden/>
              </w:rPr>
              <w:tab/>
            </w:r>
            <w:r w:rsidR="00A4029A">
              <w:rPr>
                <w:noProof/>
                <w:webHidden/>
              </w:rPr>
              <w:fldChar w:fldCharType="begin"/>
            </w:r>
            <w:r w:rsidR="00A4029A">
              <w:rPr>
                <w:noProof/>
                <w:webHidden/>
              </w:rPr>
              <w:instrText xml:space="preserve"> PAGEREF _Toc529194829 \h </w:instrText>
            </w:r>
            <w:r w:rsidR="00A4029A">
              <w:rPr>
                <w:noProof/>
                <w:webHidden/>
              </w:rPr>
            </w:r>
            <w:r w:rsidR="00A4029A">
              <w:rPr>
                <w:noProof/>
                <w:webHidden/>
              </w:rPr>
              <w:fldChar w:fldCharType="separate"/>
            </w:r>
            <w:r>
              <w:rPr>
                <w:noProof/>
                <w:webHidden/>
              </w:rPr>
              <w:t>70</w:t>
            </w:r>
            <w:r w:rsidR="00A4029A">
              <w:rPr>
                <w:noProof/>
                <w:webHidden/>
              </w:rPr>
              <w:fldChar w:fldCharType="end"/>
            </w:r>
          </w:hyperlink>
        </w:p>
        <w:p w14:paraId="6C2E49D1" w14:textId="77777777" w:rsidR="00A4029A" w:rsidRDefault="00B3026D">
          <w:pPr>
            <w:pStyle w:val="TOC3"/>
            <w:rPr>
              <w:rFonts w:asciiTheme="minorHAnsi" w:eastAsiaTheme="minorEastAsia" w:hAnsiTheme="minorHAnsi" w:cstheme="minorBidi"/>
              <w:noProof/>
              <w:sz w:val="22"/>
              <w:szCs w:val="22"/>
              <w:lang w:eastAsia="en-AU"/>
            </w:rPr>
          </w:pPr>
          <w:hyperlink w:anchor="_Toc529194830" w:history="1">
            <w:r w:rsidR="00A4029A" w:rsidRPr="00B70522">
              <w:rPr>
                <w:rStyle w:val="Hyperlink"/>
                <w:noProof/>
              </w:rPr>
              <w:t>Supportive care screening knowledge</w:t>
            </w:r>
            <w:r w:rsidR="00A4029A">
              <w:rPr>
                <w:noProof/>
                <w:webHidden/>
              </w:rPr>
              <w:tab/>
            </w:r>
            <w:r w:rsidR="00A4029A">
              <w:rPr>
                <w:noProof/>
                <w:webHidden/>
              </w:rPr>
              <w:fldChar w:fldCharType="begin"/>
            </w:r>
            <w:r w:rsidR="00A4029A">
              <w:rPr>
                <w:noProof/>
                <w:webHidden/>
              </w:rPr>
              <w:instrText xml:space="preserve"> PAGEREF _Toc529194830 \h </w:instrText>
            </w:r>
            <w:r w:rsidR="00A4029A">
              <w:rPr>
                <w:noProof/>
                <w:webHidden/>
              </w:rPr>
            </w:r>
            <w:r w:rsidR="00A4029A">
              <w:rPr>
                <w:noProof/>
                <w:webHidden/>
              </w:rPr>
              <w:fldChar w:fldCharType="separate"/>
            </w:r>
            <w:r>
              <w:rPr>
                <w:noProof/>
                <w:webHidden/>
              </w:rPr>
              <w:t>71</w:t>
            </w:r>
            <w:r w:rsidR="00A4029A">
              <w:rPr>
                <w:noProof/>
                <w:webHidden/>
              </w:rPr>
              <w:fldChar w:fldCharType="end"/>
            </w:r>
          </w:hyperlink>
        </w:p>
        <w:p w14:paraId="46D2B57C" w14:textId="77777777" w:rsidR="00A4029A" w:rsidRDefault="00B3026D">
          <w:pPr>
            <w:pStyle w:val="TOC3"/>
            <w:rPr>
              <w:rFonts w:asciiTheme="minorHAnsi" w:eastAsiaTheme="minorEastAsia" w:hAnsiTheme="minorHAnsi" w:cstheme="minorBidi"/>
              <w:noProof/>
              <w:sz w:val="22"/>
              <w:szCs w:val="22"/>
              <w:lang w:eastAsia="en-AU"/>
            </w:rPr>
          </w:pPr>
          <w:hyperlink w:anchor="_Toc529194831" w:history="1">
            <w:r w:rsidR="00A4029A" w:rsidRPr="00B70522">
              <w:rPr>
                <w:rStyle w:val="Hyperlink"/>
                <w:noProof/>
              </w:rPr>
              <w:t>Supportive care screening opinions and practices</w:t>
            </w:r>
            <w:r w:rsidR="00A4029A">
              <w:rPr>
                <w:noProof/>
                <w:webHidden/>
              </w:rPr>
              <w:tab/>
            </w:r>
            <w:r w:rsidR="00A4029A">
              <w:rPr>
                <w:noProof/>
                <w:webHidden/>
              </w:rPr>
              <w:fldChar w:fldCharType="begin"/>
            </w:r>
            <w:r w:rsidR="00A4029A">
              <w:rPr>
                <w:noProof/>
                <w:webHidden/>
              </w:rPr>
              <w:instrText xml:space="preserve"> PAGEREF _Toc529194831 \h </w:instrText>
            </w:r>
            <w:r w:rsidR="00A4029A">
              <w:rPr>
                <w:noProof/>
                <w:webHidden/>
              </w:rPr>
            </w:r>
            <w:r w:rsidR="00A4029A">
              <w:rPr>
                <w:noProof/>
                <w:webHidden/>
              </w:rPr>
              <w:fldChar w:fldCharType="separate"/>
            </w:r>
            <w:r>
              <w:rPr>
                <w:noProof/>
                <w:webHidden/>
              </w:rPr>
              <w:t>72</w:t>
            </w:r>
            <w:r w:rsidR="00A4029A">
              <w:rPr>
                <w:noProof/>
                <w:webHidden/>
              </w:rPr>
              <w:fldChar w:fldCharType="end"/>
            </w:r>
          </w:hyperlink>
        </w:p>
        <w:p w14:paraId="1C8938BB" w14:textId="77777777" w:rsidR="00A4029A" w:rsidRDefault="00B3026D">
          <w:pPr>
            <w:pStyle w:val="TOC3"/>
            <w:rPr>
              <w:rFonts w:asciiTheme="minorHAnsi" w:eastAsiaTheme="minorEastAsia" w:hAnsiTheme="minorHAnsi" w:cstheme="minorBidi"/>
              <w:noProof/>
              <w:sz w:val="22"/>
              <w:szCs w:val="22"/>
              <w:lang w:eastAsia="en-AU"/>
            </w:rPr>
          </w:pPr>
          <w:hyperlink w:anchor="_Toc529194832" w:history="1">
            <w:r w:rsidR="00A4029A" w:rsidRPr="00B70522">
              <w:rPr>
                <w:rStyle w:val="Hyperlink"/>
                <w:noProof/>
              </w:rPr>
              <w:t>Barriers and enablers for supportive care screening</w:t>
            </w:r>
            <w:r w:rsidR="00A4029A">
              <w:rPr>
                <w:noProof/>
                <w:webHidden/>
              </w:rPr>
              <w:tab/>
            </w:r>
            <w:r w:rsidR="00A4029A">
              <w:rPr>
                <w:noProof/>
                <w:webHidden/>
              </w:rPr>
              <w:fldChar w:fldCharType="begin"/>
            </w:r>
            <w:r w:rsidR="00A4029A">
              <w:rPr>
                <w:noProof/>
                <w:webHidden/>
              </w:rPr>
              <w:instrText xml:space="preserve"> PAGEREF _Toc529194832 \h </w:instrText>
            </w:r>
            <w:r w:rsidR="00A4029A">
              <w:rPr>
                <w:noProof/>
                <w:webHidden/>
              </w:rPr>
            </w:r>
            <w:r w:rsidR="00A4029A">
              <w:rPr>
                <w:noProof/>
                <w:webHidden/>
              </w:rPr>
              <w:fldChar w:fldCharType="separate"/>
            </w:r>
            <w:r>
              <w:rPr>
                <w:noProof/>
                <w:webHidden/>
              </w:rPr>
              <w:t>74</w:t>
            </w:r>
            <w:r w:rsidR="00A4029A">
              <w:rPr>
                <w:noProof/>
                <w:webHidden/>
              </w:rPr>
              <w:fldChar w:fldCharType="end"/>
            </w:r>
          </w:hyperlink>
        </w:p>
        <w:p w14:paraId="575219E0" w14:textId="77777777" w:rsidR="00A4029A" w:rsidRDefault="00B3026D">
          <w:pPr>
            <w:pStyle w:val="TOC1"/>
            <w:rPr>
              <w:rFonts w:asciiTheme="minorHAnsi" w:eastAsiaTheme="minorEastAsia" w:hAnsiTheme="minorHAnsi" w:cstheme="minorBidi"/>
              <w:b w:val="0"/>
              <w:sz w:val="22"/>
              <w:szCs w:val="22"/>
              <w:lang w:eastAsia="en-AU"/>
            </w:rPr>
          </w:pPr>
          <w:hyperlink w:anchor="_Toc529194833" w:history="1">
            <w:r w:rsidR="00A4029A" w:rsidRPr="00B70522">
              <w:rPr>
                <w:rStyle w:val="Hyperlink"/>
              </w:rPr>
              <w:t>Discussion</w:t>
            </w:r>
            <w:r w:rsidR="00A4029A">
              <w:rPr>
                <w:webHidden/>
              </w:rPr>
              <w:tab/>
            </w:r>
            <w:r w:rsidR="00A4029A">
              <w:rPr>
                <w:webHidden/>
              </w:rPr>
              <w:fldChar w:fldCharType="begin"/>
            </w:r>
            <w:r w:rsidR="00A4029A">
              <w:rPr>
                <w:webHidden/>
              </w:rPr>
              <w:instrText xml:space="preserve"> PAGEREF _Toc529194833 \h </w:instrText>
            </w:r>
            <w:r w:rsidR="00A4029A">
              <w:rPr>
                <w:webHidden/>
              </w:rPr>
            </w:r>
            <w:r w:rsidR="00A4029A">
              <w:rPr>
                <w:webHidden/>
              </w:rPr>
              <w:fldChar w:fldCharType="separate"/>
            </w:r>
            <w:r>
              <w:rPr>
                <w:webHidden/>
              </w:rPr>
              <w:t>75</w:t>
            </w:r>
            <w:r w:rsidR="00A4029A">
              <w:rPr>
                <w:webHidden/>
              </w:rPr>
              <w:fldChar w:fldCharType="end"/>
            </w:r>
          </w:hyperlink>
        </w:p>
        <w:p w14:paraId="03B78C35" w14:textId="77777777" w:rsidR="00A4029A" w:rsidRDefault="00B3026D">
          <w:pPr>
            <w:pStyle w:val="TOC2"/>
            <w:rPr>
              <w:rFonts w:asciiTheme="minorHAnsi" w:eastAsiaTheme="minorEastAsia" w:hAnsiTheme="minorHAnsi" w:cstheme="minorBidi"/>
              <w:sz w:val="22"/>
              <w:szCs w:val="22"/>
              <w:lang w:eastAsia="en-AU"/>
            </w:rPr>
          </w:pPr>
          <w:hyperlink w:anchor="_Toc529194834" w:history="1">
            <w:r w:rsidR="00A4029A" w:rsidRPr="00B70522">
              <w:rPr>
                <w:rStyle w:val="Hyperlink"/>
              </w:rPr>
              <w:t>Supportive care screening prevalence</w:t>
            </w:r>
            <w:r w:rsidR="00A4029A">
              <w:rPr>
                <w:webHidden/>
              </w:rPr>
              <w:tab/>
            </w:r>
            <w:r w:rsidR="00A4029A">
              <w:rPr>
                <w:webHidden/>
              </w:rPr>
              <w:fldChar w:fldCharType="begin"/>
            </w:r>
            <w:r w:rsidR="00A4029A">
              <w:rPr>
                <w:webHidden/>
              </w:rPr>
              <w:instrText xml:space="preserve"> PAGEREF _Toc529194834 \h </w:instrText>
            </w:r>
            <w:r w:rsidR="00A4029A">
              <w:rPr>
                <w:webHidden/>
              </w:rPr>
            </w:r>
            <w:r w:rsidR="00A4029A">
              <w:rPr>
                <w:webHidden/>
              </w:rPr>
              <w:fldChar w:fldCharType="separate"/>
            </w:r>
            <w:r>
              <w:rPr>
                <w:webHidden/>
              </w:rPr>
              <w:t>75</w:t>
            </w:r>
            <w:r w:rsidR="00A4029A">
              <w:rPr>
                <w:webHidden/>
              </w:rPr>
              <w:fldChar w:fldCharType="end"/>
            </w:r>
          </w:hyperlink>
        </w:p>
        <w:p w14:paraId="338A7AF6" w14:textId="77777777" w:rsidR="00A4029A" w:rsidRDefault="00B3026D">
          <w:pPr>
            <w:pStyle w:val="TOC2"/>
            <w:rPr>
              <w:rFonts w:asciiTheme="minorHAnsi" w:eastAsiaTheme="minorEastAsia" w:hAnsiTheme="minorHAnsi" w:cstheme="minorBidi"/>
              <w:sz w:val="22"/>
              <w:szCs w:val="22"/>
              <w:lang w:eastAsia="en-AU"/>
            </w:rPr>
          </w:pPr>
          <w:hyperlink w:anchor="_Toc529194835" w:history="1">
            <w:r w:rsidR="00A4029A" w:rsidRPr="00B70522">
              <w:rPr>
                <w:rStyle w:val="Hyperlink"/>
              </w:rPr>
              <w:t>Supportive care interventions</w:t>
            </w:r>
            <w:r w:rsidR="00A4029A">
              <w:rPr>
                <w:webHidden/>
              </w:rPr>
              <w:tab/>
            </w:r>
            <w:r w:rsidR="00A4029A">
              <w:rPr>
                <w:webHidden/>
              </w:rPr>
              <w:fldChar w:fldCharType="begin"/>
            </w:r>
            <w:r w:rsidR="00A4029A">
              <w:rPr>
                <w:webHidden/>
              </w:rPr>
              <w:instrText xml:space="preserve"> PAGEREF _Toc529194835 \h </w:instrText>
            </w:r>
            <w:r w:rsidR="00A4029A">
              <w:rPr>
                <w:webHidden/>
              </w:rPr>
            </w:r>
            <w:r w:rsidR="00A4029A">
              <w:rPr>
                <w:webHidden/>
              </w:rPr>
              <w:fldChar w:fldCharType="separate"/>
            </w:r>
            <w:r>
              <w:rPr>
                <w:webHidden/>
              </w:rPr>
              <w:t>76</w:t>
            </w:r>
            <w:r w:rsidR="00A4029A">
              <w:rPr>
                <w:webHidden/>
              </w:rPr>
              <w:fldChar w:fldCharType="end"/>
            </w:r>
          </w:hyperlink>
        </w:p>
        <w:p w14:paraId="629C0190" w14:textId="77777777" w:rsidR="00A4029A" w:rsidRDefault="00B3026D">
          <w:pPr>
            <w:pStyle w:val="TOC2"/>
            <w:rPr>
              <w:rFonts w:asciiTheme="minorHAnsi" w:eastAsiaTheme="minorEastAsia" w:hAnsiTheme="minorHAnsi" w:cstheme="minorBidi"/>
              <w:sz w:val="22"/>
              <w:szCs w:val="22"/>
              <w:lang w:eastAsia="en-AU"/>
            </w:rPr>
          </w:pPr>
          <w:hyperlink w:anchor="_Toc529194836" w:history="1">
            <w:r w:rsidR="00A4029A" w:rsidRPr="00B70522">
              <w:rPr>
                <w:rStyle w:val="Hyperlink"/>
              </w:rPr>
              <w:t>Administration of supportive care screening</w:t>
            </w:r>
            <w:r w:rsidR="00A4029A">
              <w:rPr>
                <w:webHidden/>
              </w:rPr>
              <w:tab/>
            </w:r>
            <w:r w:rsidR="00A4029A">
              <w:rPr>
                <w:webHidden/>
              </w:rPr>
              <w:fldChar w:fldCharType="begin"/>
            </w:r>
            <w:r w:rsidR="00A4029A">
              <w:rPr>
                <w:webHidden/>
              </w:rPr>
              <w:instrText xml:space="preserve"> PAGEREF _Toc529194836 \h </w:instrText>
            </w:r>
            <w:r w:rsidR="00A4029A">
              <w:rPr>
                <w:webHidden/>
              </w:rPr>
            </w:r>
            <w:r w:rsidR="00A4029A">
              <w:rPr>
                <w:webHidden/>
              </w:rPr>
              <w:fldChar w:fldCharType="separate"/>
            </w:r>
            <w:r>
              <w:rPr>
                <w:webHidden/>
              </w:rPr>
              <w:t>76</w:t>
            </w:r>
            <w:r w:rsidR="00A4029A">
              <w:rPr>
                <w:webHidden/>
              </w:rPr>
              <w:fldChar w:fldCharType="end"/>
            </w:r>
          </w:hyperlink>
        </w:p>
        <w:p w14:paraId="15F4D51F" w14:textId="77777777" w:rsidR="00A4029A" w:rsidRDefault="00B3026D">
          <w:pPr>
            <w:pStyle w:val="TOC2"/>
            <w:rPr>
              <w:rFonts w:asciiTheme="minorHAnsi" w:eastAsiaTheme="minorEastAsia" w:hAnsiTheme="minorHAnsi" w:cstheme="minorBidi"/>
              <w:sz w:val="22"/>
              <w:szCs w:val="22"/>
              <w:lang w:eastAsia="en-AU"/>
            </w:rPr>
          </w:pPr>
          <w:hyperlink w:anchor="_Toc529194837" w:history="1">
            <w:r w:rsidR="00A4029A" w:rsidRPr="00B70522">
              <w:rPr>
                <w:rStyle w:val="Hyperlink"/>
              </w:rPr>
              <w:t>Patient experience of supportive care</w:t>
            </w:r>
            <w:r w:rsidR="00A4029A">
              <w:rPr>
                <w:webHidden/>
              </w:rPr>
              <w:tab/>
            </w:r>
            <w:r w:rsidR="00A4029A">
              <w:rPr>
                <w:webHidden/>
              </w:rPr>
              <w:fldChar w:fldCharType="begin"/>
            </w:r>
            <w:r w:rsidR="00A4029A">
              <w:rPr>
                <w:webHidden/>
              </w:rPr>
              <w:instrText xml:space="preserve"> PAGEREF _Toc529194837 \h </w:instrText>
            </w:r>
            <w:r w:rsidR="00A4029A">
              <w:rPr>
                <w:webHidden/>
              </w:rPr>
            </w:r>
            <w:r w:rsidR="00A4029A">
              <w:rPr>
                <w:webHidden/>
              </w:rPr>
              <w:fldChar w:fldCharType="separate"/>
            </w:r>
            <w:r>
              <w:rPr>
                <w:webHidden/>
              </w:rPr>
              <w:t>77</w:t>
            </w:r>
            <w:r w:rsidR="00A4029A">
              <w:rPr>
                <w:webHidden/>
              </w:rPr>
              <w:fldChar w:fldCharType="end"/>
            </w:r>
          </w:hyperlink>
        </w:p>
        <w:p w14:paraId="6CA0B7A3" w14:textId="77777777" w:rsidR="00A4029A" w:rsidRDefault="00B3026D">
          <w:pPr>
            <w:pStyle w:val="TOC2"/>
            <w:rPr>
              <w:rFonts w:asciiTheme="minorHAnsi" w:eastAsiaTheme="minorEastAsia" w:hAnsiTheme="minorHAnsi" w:cstheme="minorBidi"/>
              <w:sz w:val="22"/>
              <w:szCs w:val="22"/>
              <w:lang w:eastAsia="en-AU"/>
            </w:rPr>
          </w:pPr>
          <w:hyperlink w:anchor="_Toc529194838" w:history="1">
            <w:r w:rsidR="00A4029A" w:rsidRPr="00B70522">
              <w:rPr>
                <w:rStyle w:val="Hyperlink"/>
              </w:rPr>
              <w:t>Capacity building for optimal supportive care</w:t>
            </w:r>
            <w:r w:rsidR="00A4029A">
              <w:rPr>
                <w:webHidden/>
              </w:rPr>
              <w:tab/>
            </w:r>
            <w:r w:rsidR="00A4029A">
              <w:rPr>
                <w:webHidden/>
              </w:rPr>
              <w:fldChar w:fldCharType="begin"/>
            </w:r>
            <w:r w:rsidR="00A4029A">
              <w:rPr>
                <w:webHidden/>
              </w:rPr>
              <w:instrText xml:space="preserve"> PAGEREF _Toc529194838 \h </w:instrText>
            </w:r>
            <w:r w:rsidR="00A4029A">
              <w:rPr>
                <w:webHidden/>
              </w:rPr>
            </w:r>
            <w:r w:rsidR="00A4029A">
              <w:rPr>
                <w:webHidden/>
              </w:rPr>
              <w:fldChar w:fldCharType="separate"/>
            </w:r>
            <w:r>
              <w:rPr>
                <w:webHidden/>
              </w:rPr>
              <w:t>78</w:t>
            </w:r>
            <w:r w:rsidR="00A4029A">
              <w:rPr>
                <w:webHidden/>
              </w:rPr>
              <w:fldChar w:fldCharType="end"/>
            </w:r>
          </w:hyperlink>
        </w:p>
        <w:p w14:paraId="6CB1DCF3" w14:textId="77777777" w:rsidR="00A4029A" w:rsidRDefault="00B3026D">
          <w:pPr>
            <w:pStyle w:val="TOC1"/>
            <w:rPr>
              <w:rFonts w:asciiTheme="minorHAnsi" w:eastAsiaTheme="minorEastAsia" w:hAnsiTheme="minorHAnsi" w:cstheme="minorBidi"/>
              <w:b w:val="0"/>
              <w:sz w:val="22"/>
              <w:szCs w:val="22"/>
              <w:lang w:eastAsia="en-AU"/>
            </w:rPr>
          </w:pPr>
          <w:hyperlink w:anchor="_Toc529194839" w:history="1">
            <w:r w:rsidR="00A4029A" w:rsidRPr="00B70522">
              <w:rPr>
                <w:rStyle w:val="Hyperlink"/>
              </w:rPr>
              <w:t>Glossary</w:t>
            </w:r>
            <w:r w:rsidR="00A4029A">
              <w:rPr>
                <w:webHidden/>
              </w:rPr>
              <w:tab/>
            </w:r>
            <w:r w:rsidR="00A4029A">
              <w:rPr>
                <w:webHidden/>
              </w:rPr>
              <w:fldChar w:fldCharType="begin"/>
            </w:r>
            <w:r w:rsidR="00A4029A">
              <w:rPr>
                <w:webHidden/>
              </w:rPr>
              <w:instrText xml:space="preserve"> PAGEREF _Toc529194839 \h </w:instrText>
            </w:r>
            <w:r w:rsidR="00A4029A">
              <w:rPr>
                <w:webHidden/>
              </w:rPr>
            </w:r>
            <w:r w:rsidR="00A4029A">
              <w:rPr>
                <w:webHidden/>
              </w:rPr>
              <w:fldChar w:fldCharType="separate"/>
            </w:r>
            <w:r>
              <w:rPr>
                <w:webHidden/>
              </w:rPr>
              <w:t>79</w:t>
            </w:r>
            <w:r w:rsidR="00A4029A">
              <w:rPr>
                <w:webHidden/>
              </w:rPr>
              <w:fldChar w:fldCharType="end"/>
            </w:r>
          </w:hyperlink>
        </w:p>
        <w:p w14:paraId="7E765654" w14:textId="77777777" w:rsidR="00A4029A" w:rsidRDefault="00B3026D">
          <w:pPr>
            <w:pStyle w:val="TOC1"/>
            <w:rPr>
              <w:rFonts w:asciiTheme="minorHAnsi" w:eastAsiaTheme="minorEastAsia" w:hAnsiTheme="minorHAnsi" w:cstheme="minorBidi"/>
              <w:b w:val="0"/>
              <w:sz w:val="22"/>
              <w:szCs w:val="22"/>
              <w:lang w:eastAsia="en-AU"/>
            </w:rPr>
          </w:pPr>
          <w:hyperlink w:anchor="_Toc529194840" w:history="1">
            <w:r w:rsidR="00A4029A" w:rsidRPr="00B70522">
              <w:rPr>
                <w:rStyle w:val="Hyperlink"/>
              </w:rPr>
              <w:t>References</w:t>
            </w:r>
            <w:r w:rsidR="00A4029A">
              <w:rPr>
                <w:webHidden/>
              </w:rPr>
              <w:tab/>
            </w:r>
            <w:r w:rsidR="00A4029A">
              <w:rPr>
                <w:webHidden/>
              </w:rPr>
              <w:fldChar w:fldCharType="begin"/>
            </w:r>
            <w:r w:rsidR="00A4029A">
              <w:rPr>
                <w:webHidden/>
              </w:rPr>
              <w:instrText xml:space="preserve"> PAGEREF _Toc529194840 \h </w:instrText>
            </w:r>
            <w:r w:rsidR="00A4029A">
              <w:rPr>
                <w:webHidden/>
              </w:rPr>
            </w:r>
            <w:r w:rsidR="00A4029A">
              <w:rPr>
                <w:webHidden/>
              </w:rPr>
              <w:fldChar w:fldCharType="separate"/>
            </w:r>
            <w:r>
              <w:rPr>
                <w:webHidden/>
              </w:rPr>
              <w:t>81</w:t>
            </w:r>
            <w:r w:rsidR="00A4029A">
              <w:rPr>
                <w:webHidden/>
              </w:rPr>
              <w:fldChar w:fldCharType="end"/>
            </w:r>
          </w:hyperlink>
        </w:p>
        <w:p w14:paraId="1CDABEB1" w14:textId="77777777" w:rsidR="00A4029A" w:rsidRDefault="00B3026D">
          <w:pPr>
            <w:pStyle w:val="TOC2"/>
            <w:rPr>
              <w:rFonts w:asciiTheme="minorHAnsi" w:eastAsiaTheme="minorEastAsia" w:hAnsiTheme="minorHAnsi" w:cstheme="minorBidi"/>
              <w:sz w:val="22"/>
              <w:szCs w:val="22"/>
              <w:lang w:eastAsia="en-AU"/>
            </w:rPr>
          </w:pPr>
          <w:hyperlink w:anchor="_Toc529194841" w:history="1">
            <w:r w:rsidR="00A4029A" w:rsidRPr="00B70522">
              <w:rPr>
                <w:rStyle w:val="Hyperlink"/>
              </w:rPr>
              <w:t>Appendix 1 – NCCN Distress thermometer for patients</w:t>
            </w:r>
            <w:r w:rsidR="00A4029A">
              <w:rPr>
                <w:webHidden/>
              </w:rPr>
              <w:tab/>
            </w:r>
            <w:r w:rsidR="00A4029A">
              <w:rPr>
                <w:webHidden/>
              </w:rPr>
              <w:fldChar w:fldCharType="begin"/>
            </w:r>
            <w:r w:rsidR="00A4029A">
              <w:rPr>
                <w:webHidden/>
              </w:rPr>
              <w:instrText xml:space="preserve"> PAGEREF _Toc529194841 \h </w:instrText>
            </w:r>
            <w:r w:rsidR="00A4029A">
              <w:rPr>
                <w:webHidden/>
              </w:rPr>
            </w:r>
            <w:r w:rsidR="00A4029A">
              <w:rPr>
                <w:webHidden/>
              </w:rPr>
              <w:fldChar w:fldCharType="separate"/>
            </w:r>
            <w:r>
              <w:rPr>
                <w:webHidden/>
              </w:rPr>
              <w:t>83</w:t>
            </w:r>
            <w:r w:rsidR="00A4029A">
              <w:rPr>
                <w:webHidden/>
              </w:rPr>
              <w:fldChar w:fldCharType="end"/>
            </w:r>
          </w:hyperlink>
        </w:p>
        <w:p w14:paraId="0ED24E9E" w14:textId="77777777" w:rsidR="00A4029A" w:rsidRDefault="00B3026D">
          <w:pPr>
            <w:pStyle w:val="TOC2"/>
            <w:rPr>
              <w:rFonts w:asciiTheme="minorHAnsi" w:eastAsiaTheme="minorEastAsia" w:hAnsiTheme="minorHAnsi" w:cstheme="minorBidi"/>
              <w:sz w:val="22"/>
              <w:szCs w:val="22"/>
              <w:lang w:eastAsia="en-AU"/>
            </w:rPr>
          </w:pPr>
          <w:hyperlink w:anchor="_Toc529194842" w:history="1">
            <w:r w:rsidR="00A4029A" w:rsidRPr="00B70522">
              <w:rPr>
                <w:rStyle w:val="Hyperlink"/>
              </w:rPr>
              <w:t>Appendix 2 – Organisational audit</w:t>
            </w:r>
            <w:r w:rsidR="00A4029A">
              <w:rPr>
                <w:webHidden/>
              </w:rPr>
              <w:tab/>
            </w:r>
            <w:r w:rsidR="00A4029A">
              <w:rPr>
                <w:webHidden/>
              </w:rPr>
              <w:fldChar w:fldCharType="begin"/>
            </w:r>
            <w:r w:rsidR="00A4029A">
              <w:rPr>
                <w:webHidden/>
              </w:rPr>
              <w:instrText xml:space="preserve"> PAGEREF _Toc529194842 \h </w:instrText>
            </w:r>
            <w:r w:rsidR="00A4029A">
              <w:rPr>
                <w:webHidden/>
              </w:rPr>
            </w:r>
            <w:r w:rsidR="00A4029A">
              <w:rPr>
                <w:webHidden/>
              </w:rPr>
              <w:fldChar w:fldCharType="separate"/>
            </w:r>
            <w:r>
              <w:rPr>
                <w:webHidden/>
              </w:rPr>
              <w:t>84</w:t>
            </w:r>
            <w:r w:rsidR="00A4029A">
              <w:rPr>
                <w:webHidden/>
              </w:rPr>
              <w:fldChar w:fldCharType="end"/>
            </w:r>
          </w:hyperlink>
        </w:p>
        <w:p w14:paraId="351EAD5C" w14:textId="77777777" w:rsidR="00A4029A" w:rsidRDefault="00B3026D">
          <w:pPr>
            <w:pStyle w:val="TOC2"/>
            <w:rPr>
              <w:rFonts w:asciiTheme="minorHAnsi" w:eastAsiaTheme="minorEastAsia" w:hAnsiTheme="minorHAnsi" w:cstheme="minorBidi"/>
              <w:sz w:val="22"/>
              <w:szCs w:val="22"/>
              <w:lang w:eastAsia="en-AU"/>
            </w:rPr>
          </w:pPr>
          <w:hyperlink w:anchor="_Toc529194843" w:history="1">
            <w:r w:rsidR="00A4029A" w:rsidRPr="00B70522">
              <w:rPr>
                <w:rStyle w:val="Hyperlink"/>
              </w:rPr>
              <w:t>Appendix 3 – clinician survey</w:t>
            </w:r>
            <w:r w:rsidR="00A4029A">
              <w:rPr>
                <w:webHidden/>
              </w:rPr>
              <w:tab/>
            </w:r>
            <w:r w:rsidR="00A4029A">
              <w:rPr>
                <w:webHidden/>
              </w:rPr>
              <w:fldChar w:fldCharType="begin"/>
            </w:r>
            <w:r w:rsidR="00A4029A">
              <w:rPr>
                <w:webHidden/>
              </w:rPr>
              <w:instrText xml:space="preserve"> PAGEREF _Toc529194843 \h </w:instrText>
            </w:r>
            <w:r w:rsidR="00A4029A">
              <w:rPr>
                <w:webHidden/>
              </w:rPr>
            </w:r>
            <w:r w:rsidR="00A4029A">
              <w:rPr>
                <w:webHidden/>
              </w:rPr>
              <w:fldChar w:fldCharType="separate"/>
            </w:r>
            <w:r>
              <w:rPr>
                <w:webHidden/>
              </w:rPr>
              <w:t>85</w:t>
            </w:r>
            <w:r w:rsidR="00A4029A">
              <w:rPr>
                <w:webHidden/>
              </w:rPr>
              <w:fldChar w:fldCharType="end"/>
            </w:r>
          </w:hyperlink>
        </w:p>
        <w:p w14:paraId="74ED7178" w14:textId="77777777" w:rsidR="00A4029A" w:rsidRDefault="00B3026D">
          <w:pPr>
            <w:pStyle w:val="TOC2"/>
            <w:rPr>
              <w:rFonts w:asciiTheme="minorHAnsi" w:eastAsiaTheme="minorEastAsia" w:hAnsiTheme="minorHAnsi" w:cstheme="minorBidi"/>
              <w:sz w:val="22"/>
              <w:szCs w:val="22"/>
              <w:lang w:eastAsia="en-AU"/>
            </w:rPr>
          </w:pPr>
          <w:hyperlink w:anchor="_Toc529194844" w:history="1">
            <w:r w:rsidR="00A4029A" w:rsidRPr="00B70522">
              <w:rPr>
                <w:rStyle w:val="Hyperlink"/>
              </w:rPr>
              <w:t>Appendix 4 – Medical record audit data collection tool</w:t>
            </w:r>
            <w:r w:rsidR="00A4029A">
              <w:rPr>
                <w:webHidden/>
              </w:rPr>
              <w:tab/>
            </w:r>
            <w:r w:rsidR="00A4029A">
              <w:rPr>
                <w:webHidden/>
              </w:rPr>
              <w:fldChar w:fldCharType="begin"/>
            </w:r>
            <w:r w:rsidR="00A4029A">
              <w:rPr>
                <w:webHidden/>
              </w:rPr>
              <w:instrText xml:space="preserve"> PAGEREF _Toc529194844 \h </w:instrText>
            </w:r>
            <w:r w:rsidR="00A4029A">
              <w:rPr>
                <w:webHidden/>
              </w:rPr>
            </w:r>
            <w:r w:rsidR="00A4029A">
              <w:rPr>
                <w:webHidden/>
              </w:rPr>
              <w:fldChar w:fldCharType="separate"/>
            </w:r>
            <w:r>
              <w:rPr>
                <w:webHidden/>
              </w:rPr>
              <w:t>90</w:t>
            </w:r>
            <w:r w:rsidR="00A4029A">
              <w:rPr>
                <w:webHidden/>
              </w:rPr>
              <w:fldChar w:fldCharType="end"/>
            </w:r>
          </w:hyperlink>
        </w:p>
        <w:p w14:paraId="5426FAA2" w14:textId="77777777" w:rsidR="00A4029A" w:rsidRDefault="00B3026D">
          <w:pPr>
            <w:pStyle w:val="TOC3"/>
            <w:rPr>
              <w:rFonts w:asciiTheme="minorHAnsi" w:eastAsiaTheme="minorEastAsia" w:hAnsiTheme="minorHAnsi" w:cstheme="minorBidi"/>
              <w:noProof/>
              <w:sz w:val="22"/>
              <w:szCs w:val="22"/>
              <w:lang w:eastAsia="en-AU"/>
            </w:rPr>
          </w:pPr>
          <w:hyperlink w:anchor="_Toc529194845" w:history="1">
            <w:r w:rsidR="00A4029A" w:rsidRPr="00B70522">
              <w:rPr>
                <w:rStyle w:val="Hyperlink"/>
                <w:noProof/>
                <w:lang w:eastAsia="en-AU"/>
              </w:rPr>
              <w:t>Instructions for the completion of Data Collection Sheet</w:t>
            </w:r>
            <w:r w:rsidR="00A4029A">
              <w:rPr>
                <w:noProof/>
                <w:webHidden/>
              </w:rPr>
              <w:tab/>
            </w:r>
            <w:r w:rsidR="00A4029A">
              <w:rPr>
                <w:noProof/>
                <w:webHidden/>
              </w:rPr>
              <w:fldChar w:fldCharType="begin"/>
            </w:r>
            <w:r w:rsidR="00A4029A">
              <w:rPr>
                <w:noProof/>
                <w:webHidden/>
              </w:rPr>
              <w:instrText xml:space="preserve"> PAGEREF _Toc529194845 \h </w:instrText>
            </w:r>
            <w:r w:rsidR="00A4029A">
              <w:rPr>
                <w:noProof/>
                <w:webHidden/>
              </w:rPr>
            </w:r>
            <w:r w:rsidR="00A4029A">
              <w:rPr>
                <w:noProof/>
                <w:webHidden/>
              </w:rPr>
              <w:fldChar w:fldCharType="separate"/>
            </w:r>
            <w:r>
              <w:rPr>
                <w:noProof/>
                <w:webHidden/>
              </w:rPr>
              <w:t>101</w:t>
            </w:r>
            <w:r w:rsidR="00A4029A">
              <w:rPr>
                <w:noProof/>
                <w:webHidden/>
              </w:rPr>
              <w:fldChar w:fldCharType="end"/>
            </w:r>
          </w:hyperlink>
        </w:p>
        <w:p w14:paraId="766A0439" w14:textId="77777777" w:rsidR="00A4029A" w:rsidRDefault="00B3026D">
          <w:pPr>
            <w:pStyle w:val="TOC2"/>
            <w:rPr>
              <w:rFonts w:asciiTheme="minorHAnsi" w:eastAsiaTheme="minorEastAsia" w:hAnsiTheme="minorHAnsi" w:cstheme="minorBidi"/>
              <w:sz w:val="22"/>
              <w:szCs w:val="22"/>
              <w:lang w:eastAsia="en-AU"/>
            </w:rPr>
          </w:pPr>
          <w:hyperlink w:anchor="_Toc529194846" w:history="1">
            <w:r w:rsidR="00A4029A" w:rsidRPr="00B70522">
              <w:rPr>
                <w:rStyle w:val="Hyperlink"/>
              </w:rPr>
              <w:t>Appendix 5 – Guidance for approaching participants for consumer survey and consumer interview</w:t>
            </w:r>
            <w:r w:rsidR="00A4029A">
              <w:rPr>
                <w:webHidden/>
              </w:rPr>
              <w:tab/>
            </w:r>
            <w:r w:rsidR="00A4029A">
              <w:rPr>
                <w:webHidden/>
              </w:rPr>
              <w:fldChar w:fldCharType="begin"/>
            </w:r>
            <w:r w:rsidR="00A4029A">
              <w:rPr>
                <w:webHidden/>
              </w:rPr>
              <w:instrText xml:space="preserve"> PAGEREF _Toc529194846 \h </w:instrText>
            </w:r>
            <w:r w:rsidR="00A4029A">
              <w:rPr>
                <w:webHidden/>
              </w:rPr>
            </w:r>
            <w:r w:rsidR="00A4029A">
              <w:rPr>
                <w:webHidden/>
              </w:rPr>
              <w:fldChar w:fldCharType="separate"/>
            </w:r>
            <w:r>
              <w:rPr>
                <w:webHidden/>
              </w:rPr>
              <w:t>107</w:t>
            </w:r>
            <w:r w:rsidR="00A4029A">
              <w:rPr>
                <w:webHidden/>
              </w:rPr>
              <w:fldChar w:fldCharType="end"/>
            </w:r>
          </w:hyperlink>
        </w:p>
        <w:p w14:paraId="5C30E3B5" w14:textId="77777777" w:rsidR="00A4029A" w:rsidRDefault="00B3026D">
          <w:pPr>
            <w:pStyle w:val="TOC2"/>
            <w:rPr>
              <w:rFonts w:asciiTheme="minorHAnsi" w:eastAsiaTheme="minorEastAsia" w:hAnsiTheme="minorHAnsi" w:cstheme="minorBidi"/>
              <w:sz w:val="22"/>
              <w:szCs w:val="22"/>
              <w:lang w:eastAsia="en-AU"/>
            </w:rPr>
          </w:pPr>
          <w:hyperlink w:anchor="_Toc529194847" w:history="1">
            <w:r w:rsidR="00A4029A" w:rsidRPr="00B70522">
              <w:rPr>
                <w:rStyle w:val="Hyperlink"/>
              </w:rPr>
              <w:t>Appendix 6 – Supportive care screening consumer survey</w:t>
            </w:r>
            <w:r w:rsidR="00A4029A">
              <w:rPr>
                <w:webHidden/>
              </w:rPr>
              <w:tab/>
            </w:r>
            <w:r w:rsidR="00A4029A">
              <w:rPr>
                <w:webHidden/>
              </w:rPr>
              <w:fldChar w:fldCharType="begin"/>
            </w:r>
            <w:r w:rsidR="00A4029A">
              <w:rPr>
                <w:webHidden/>
              </w:rPr>
              <w:instrText xml:space="preserve"> PAGEREF _Toc529194847 \h </w:instrText>
            </w:r>
            <w:r w:rsidR="00A4029A">
              <w:rPr>
                <w:webHidden/>
              </w:rPr>
            </w:r>
            <w:r w:rsidR="00A4029A">
              <w:rPr>
                <w:webHidden/>
              </w:rPr>
              <w:fldChar w:fldCharType="separate"/>
            </w:r>
            <w:r>
              <w:rPr>
                <w:webHidden/>
              </w:rPr>
              <w:t>109</w:t>
            </w:r>
            <w:r w:rsidR="00A4029A">
              <w:rPr>
                <w:webHidden/>
              </w:rPr>
              <w:fldChar w:fldCharType="end"/>
            </w:r>
          </w:hyperlink>
        </w:p>
        <w:p w14:paraId="5A9C9143" w14:textId="77777777" w:rsidR="00A4029A" w:rsidRDefault="00B3026D">
          <w:pPr>
            <w:pStyle w:val="TOC2"/>
            <w:rPr>
              <w:rFonts w:asciiTheme="minorHAnsi" w:eastAsiaTheme="minorEastAsia" w:hAnsiTheme="minorHAnsi" w:cstheme="minorBidi"/>
              <w:sz w:val="22"/>
              <w:szCs w:val="22"/>
              <w:lang w:eastAsia="en-AU"/>
            </w:rPr>
          </w:pPr>
          <w:hyperlink w:anchor="_Toc529194848" w:history="1">
            <w:r w:rsidR="00A4029A" w:rsidRPr="00B70522">
              <w:rPr>
                <w:rStyle w:val="Hyperlink"/>
              </w:rPr>
              <w:t>Appendix 7 – Supportive care screening consumer interview</w:t>
            </w:r>
            <w:r w:rsidR="00A4029A">
              <w:rPr>
                <w:webHidden/>
              </w:rPr>
              <w:tab/>
            </w:r>
            <w:r w:rsidR="00A4029A">
              <w:rPr>
                <w:webHidden/>
              </w:rPr>
              <w:fldChar w:fldCharType="begin"/>
            </w:r>
            <w:r w:rsidR="00A4029A">
              <w:rPr>
                <w:webHidden/>
              </w:rPr>
              <w:instrText xml:space="preserve"> PAGEREF _Toc529194848 \h </w:instrText>
            </w:r>
            <w:r w:rsidR="00A4029A">
              <w:rPr>
                <w:webHidden/>
              </w:rPr>
            </w:r>
            <w:r w:rsidR="00A4029A">
              <w:rPr>
                <w:webHidden/>
              </w:rPr>
              <w:fldChar w:fldCharType="separate"/>
            </w:r>
            <w:r>
              <w:rPr>
                <w:webHidden/>
              </w:rPr>
              <w:t>1</w:t>
            </w:r>
            <w:r w:rsidR="00A4029A">
              <w:rPr>
                <w:webHidden/>
              </w:rPr>
              <w:fldChar w:fldCharType="end"/>
            </w:r>
          </w:hyperlink>
        </w:p>
        <w:p w14:paraId="437D9081" w14:textId="77777777" w:rsidR="00A4029A" w:rsidRDefault="00B3026D">
          <w:pPr>
            <w:pStyle w:val="TOC2"/>
            <w:rPr>
              <w:rFonts w:asciiTheme="minorHAnsi" w:eastAsiaTheme="minorEastAsia" w:hAnsiTheme="minorHAnsi" w:cstheme="minorBidi"/>
              <w:sz w:val="22"/>
              <w:szCs w:val="22"/>
              <w:lang w:eastAsia="en-AU"/>
            </w:rPr>
          </w:pPr>
          <w:hyperlink w:anchor="_Toc529194849" w:history="1">
            <w:r w:rsidR="00A4029A" w:rsidRPr="00B70522">
              <w:rPr>
                <w:rStyle w:val="Hyperlink"/>
              </w:rPr>
              <w:t>Appendix 8 – Follow-up medical record audit and guidelines</w:t>
            </w:r>
            <w:r w:rsidR="00A4029A">
              <w:rPr>
                <w:webHidden/>
              </w:rPr>
              <w:tab/>
            </w:r>
            <w:r w:rsidR="00A4029A">
              <w:rPr>
                <w:webHidden/>
              </w:rPr>
              <w:fldChar w:fldCharType="begin"/>
            </w:r>
            <w:r w:rsidR="00A4029A">
              <w:rPr>
                <w:webHidden/>
              </w:rPr>
              <w:instrText xml:space="preserve"> PAGEREF _Toc529194849 \h </w:instrText>
            </w:r>
            <w:r w:rsidR="00A4029A">
              <w:rPr>
                <w:webHidden/>
              </w:rPr>
            </w:r>
            <w:r w:rsidR="00A4029A">
              <w:rPr>
                <w:webHidden/>
              </w:rPr>
              <w:fldChar w:fldCharType="separate"/>
            </w:r>
            <w:r>
              <w:rPr>
                <w:webHidden/>
              </w:rPr>
              <w:t>4</w:t>
            </w:r>
            <w:r w:rsidR="00A4029A">
              <w:rPr>
                <w:webHidden/>
              </w:rPr>
              <w:fldChar w:fldCharType="end"/>
            </w:r>
          </w:hyperlink>
        </w:p>
        <w:p w14:paraId="431D848C" w14:textId="77777777" w:rsidR="00A4029A" w:rsidRDefault="00B3026D">
          <w:pPr>
            <w:pStyle w:val="TOC2"/>
            <w:rPr>
              <w:rFonts w:asciiTheme="minorHAnsi" w:eastAsiaTheme="minorEastAsia" w:hAnsiTheme="minorHAnsi" w:cstheme="minorBidi"/>
              <w:sz w:val="22"/>
              <w:szCs w:val="22"/>
              <w:lang w:eastAsia="en-AU"/>
            </w:rPr>
          </w:pPr>
          <w:hyperlink w:anchor="_Toc529194850" w:history="1">
            <w:r w:rsidR="00A4029A" w:rsidRPr="00B70522">
              <w:rPr>
                <w:rStyle w:val="Hyperlink"/>
              </w:rPr>
              <w:t>Appendix 9 – Patient information sheet</w:t>
            </w:r>
            <w:r w:rsidR="00A4029A">
              <w:rPr>
                <w:webHidden/>
              </w:rPr>
              <w:tab/>
            </w:r>
            <w:r w:rsidR="00A4029A">
              <w:rPr>
                <w:webHidden/>
              </w:rPr>
              <w:fldChar w:fldCharType="begin"/>
            </w:r>
            <w:r w:rsidR="00A4029A">
              <w:rPr>
                <w:webHidden/>
              </w:rPr>
              <w:instrText xml:space="preserve"> PAGEREF _Toc529194850 \h </w:instrText>
            </w:r>
            <w:r w:rsidR="00A4029A">
              <w:rPr>
                <w:webHidden/>
              </w:rPr>
            </w:r>
            <w:r w:rsidR="00A4029A">
              <w:rPr>
                <w:webHidden/>
              </w:rPr>
              <w:fldChar w:fldCharType="separate"/>
            </w:r>
            <w:r>
              <w:rPr>
                <w:webHidden/>
              </w:rPr>
              <w:t>17</w:t>
            </w:r>
            <w:r w:rsidR="00A4029A">
              <w:rPr>
                <w:webHidden/>
              </w:rPr>
              <w:fldChar w:fldCharType="end"/>
            </w:r>
          </w:hyperlink>
        </w:p>
        <w:p w14:paraId="21C0F1F2" w14:textId="1C88DAB6" w:rsidR="004E6A2B" w:rsidRDefault="004E6A2B">
          <w:r>
            <w:rPr>
              <w:b/>
              <w:bCs/>
              <w:noProof/>
            </w:rPr>
            <w:fldChar w:fldCharType="end"/>
          </w:r>
        </w:p>
      </w:sdtContent>
    </w:sdt>
    <w:p w14:paraId="06D65104" w14:textId="73E6D1A0" w:rsidR="0089730F" w:rsidRPr="0089730F" w:rsidRDefault="0089730F" w:rsidP="004E6A2B">
      <w:pPr>
        <w:pStyle w:val="DHHSbody"/>
        <w:rPr>
          <w:lang w:eastAsia="en-AU"/>
        </w:rPr>
      </w:pPr>
    </w:p>
    <w:p w14:paraId="66EEAE8A" w14:textId="77777777" w:rsidR="003E2E12" w:rsidRPr="003072C6" w:rsidRDefault="003E2E12" w:rsidP="004E6A2B">
      <w:pPr>
        <w:pStyle w:val="DHHSbody"/>
      </w:pPr>
    </w:p>
    <w:p w14:paraId="6DAAC4CA" w14:textId="77777777" w:rsidR="00AC0C3B" w:rsidRPr="003072C6" w:rsidRDefault="003E2E12" w:rsidP="00E91933">
      <w:pPr>
        <w:pStyle w:val="DHHSbody"/>
      </w:pPr>
      <w:r w:rsidRPr="003072C6">
        <w:br w:type="page"/>
      </w:r>
    </w:p>
    <w:p w14:paraId="4B4C5F5C"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4BF32E81" w14:textId="4F0379B8" w:rsidR="00430AA8" w:rsidRDefault="00430AA8" w:rsidP="00B13241">
      <w:pPr>
        <w:pStyle w:val="Heading1"/>
        <w:spacing w:before="0"/>
      </w:pPr>
      <w:bookmarkStart w:id="0" w:name="_Toc520724461"/>
      <w:bookmarkStart w:id="1" w:name="_Toc520725805"/>
      <w:bookmarkStart w:id="2" w:name="_Toc520726373"/>
      <w:bookmarkStart w:id="3" w:name="_Toc520979942"/>
      <w:bookmarkStart w:id="4" w:name="_Toc521311255"/>
      <w:bookmarkStart w:id="5" w:name="_Toc527363062"/>
      <w:bookmarkStart w:id="6" w:name="_Toc529194748"/>
      <w:r>
        <w:t>Acknowledg</w:t>
      </w:r>
      <w:r w:rsidR="00F45B6E">
        <w:t>e</w:t>
      </w:r>
      <w:r>
        <w:t>ments</w:t>
      </w:r>
      <w:bookmarkEnd w:id="0"/>
      <w:bookmarkEnd w:id="1"/>
      <w:bookmarkEnd w:id="2"/>
      <w:bookmarkEnd w:id="3"/>
      <w:bookmarkEnd w:id="4"/>
      <w:bookmarkEnd w:id="5"/>
      <w:bookmarkEnd w:id="6"/>
    </w:p>
    <w:p w14:paraId="4B4BDBC9" w14:textId="1E8F94F1" w:rsidR="00AB6B9C" w:rsidRDefault="00E643AE" w:rsidP="00FC68A9">
      <w:pPr>
        <w:pStyle w:val="DHHSbody"/>
        <w:rPr>
          <w:rFonts w:cs="Arial"/>
        </w:rPr>
      </w:pPr>
      <w:r>
        <w:rPr>
          <w:shd w:val="clear" w:color="auto" w:fill="FFFFFF"/>
        </w:rPr>
        <w:t>The study team would like to acknowledge the contribution of the patients and healthcare professionals who participated in this study</w:t>
      </w:r>
      <w:r>
        <w:rPr>
          <w:rFonts w:cs="Arial"/>
        </w:rPr>
        <w:t>.</w:t>
      </w:r>
      <w:r w:rsidR="000069DF">
        <w:rPr>
          <w:rFonts w:cs="Arial"/>
        </w:rPr>
        <w:t xml:space="preserve"> </w:t>
      </w:r>
    </w:p>
    <w:p w14:paraId="383B8E74" w14:textId="6F573800" w:rsidR="00D52F23" w:rsidRPr="00076734" w:rsidRDefault="000069DF" w:rsidP="00FC68A9">
      <w:pPr>
        <w:pStyle w:val="DHHSbody"/>
        <w:rPr>
          <w:rFonts w:cs="Arial"/>
        </w:rPr>
      </w:pPr>
      <w:r>
        <w:rPr>
          <w:rFonts w:cs="Arial"/>
        </w:rPr>
        <w:t>The managers and site a</w:t>
      </w:r>
      <w:r w:rsidR="00D52F23" w:rsidRPr="00076734">
        <w:rPr>
          <w:rFonts w:cs="Arial"/>
        </w:rPr>
        <w:t>uditors</w:t>
      </w:r>
      <w:r>
        <w:rPr>
          <w:rFonts w:cs="Arial"/>
        </w:rPr>
        <w:t xml:space="preserve"> from participating health services including</w:t>
      </w:r>
      <w:r w:rsidR="00C5118F">
        <w:rPr>
          <w:rFonts w:cs="Arial"/>
        </w:rPr>
        <w:t>:</w:t>
      </w:r>
      <w:r>
        <w:rPr>
          <w:rFonts w:cs="Arial"/>
        </w:rPr>
        <w:t xml:space="preserve"> </w:t>
      </w:r>
      <w:r w:rsidR="00134C94">
        <w:rPr>
          <w:rFonts w:cs="Arial"/>
        </w:rPr>
        <w:t>Albury Wodonga Health:</w:t>
      </w:r>
      <w:r w:rsidR="000247BF">
        <w:rPr>
          <w:rFonts w:cs="Arial"/>
        </w:rPr>
        <w:t xml:space="preserve"> Barbara Morrison;</w:t>
      </w:r>
      <w:r w:rsidR="00FC68A9">
        <w:rPr>
          <w:rFonts w:cs="Arial"/>
        </w:rPr>
        <w:t xml:space="preserve"> Alfred Health: Gael Wilder and</w:t>
      </w:r>
      <w:r w:rsidR="00FC68A9" w:rsidRPr="00FC68A9">
        <w:rPr>
          <w:rFonts w:cs="Arial"/>
        </w:rPr>
        <w:t xml:space="preserve"> Anne </w:t>
      </w:r>
      <w:proofErr w:type="spellStart"/>
      <w:r w:rsidR="00FC68A9" w:rsidRPr="00FC68A9">
        <w:rPr>
          <w:rFonts w:cs="Arial"/>
        </w:rPr>
        <w:t>Kenneally</w:t>
      </w:r>
      <w:proofErr w:type="spellEnd"/>
      <w:r w:rsidR="000247BF">
        <w:rPr>
          <w:rFonts w:cs="Arial"/>
        </w:rPr>
        <w:t>;</w:t>
      </w:r>
      <w:r w:rsidR="00FC68A9">
        <w:rPr>
          <w:rFonts w:cs="Arial"/>
        </w:rPr>
        <w:t xml:space="preserve"> Austin Health: </w:t>
      </w:r>
      <w:proofErr w:type="spellStart"/>
      <w:r w:rsidR="000247BF">
        <w:rPr>
          <w:rFonts w:cs="Arial"/>
        </w:rPr>
        <w:t>Cheree</w:t>
      </w:r>
      <w:proofErr w:type="spellEnd"/>
      <w:r w:rsidR="000247BF">
        <w:rPr>
          <w:rFonts w:cs="Arial"/>
        </w:rPr>
        <w:t xml:space="preserve"> Porter;</w:t>
      </w:r>
      <w:r w:rsidR="00FC68A9">
        <w:rPr>
          <w:rFonts w:cs="Arial"/>
        </w:rPr>
        <w:t xml:space="preserve"> Ballarat Health Services: </w:t>
      </w:r>
      <w:r w:rsidR="000247BF">
        <w:rPr>
          <w:rFonts w:cs="Arial"/>
        </w:rPr>
        <w:t>Virginia Murphy;</w:t>
      </w:r>
      <w:r w:rsidR="00FC68A9">
        <w:rPr>
          <w:rFonts w:cs="Arial"/>
        </w:rPr>
        <w:t xml:space="preserve"> Barwon Health: Michele Shields and </w:t>
      </w:r>
      <w:proofErr w:type="spellStart"/>
      <w:r w:rsidR="00FC68A9">
        <w:rPr>
          <w:rFonts w:cs="Arial"/>
        </w:rPr>
        <w:t>Lise</w:t>
      </w:r>
      <w:proofErr w:type="spellEnd"/>
      <w:r w:rsidR="00FC68A9">
        <w:rPr>
          <w:rFonts w:cs="Arial"/>
        </w:rPr>
        <w:t xml:space="preserve"> Pittman</w:t>
      </w:r>
      <w:r w:rsidR="000247BF">
        <w:rPr>
          <w:rFonts w:cs="Arial"/>
        </w:rPr>
        <w:t xml:space="preserve">; Bendigo Health: Narelle McPhee; Cabrini Health: </w:t>
      </w:r>
      <w:r w:rsidR="00AB26E8">
        <w:rPr>
          <w:rFonts w:cs="Arial"/>
        </w:rPr>
        <w:t xml:space="preserve">Amber Mills; Eastern Health: </w:t>
      </w:r>
      <w:r w:rsidR="00AB26E8" w:rsidRPr="00AB26E8">
        <w:rPr>
          <w:rFonts w:cs="Arial"/>
        </w:rPr>
        <w:t>Bethany Birkett</w:t>
      </w:r>
      <w:r w:rsidR="00AB26E8">
        <w:rPr>
          <w:rFonts w:cs="Arial"/>
        </w:rPr>
        <w:t xml:space="preserve">; Goulburn Valley Health: </w:t>
      </w:r>
      <w:r w:rsidR="00E061F0">
        <w:rPr>
          <w:rFonts w:cs="Arial"/>
        </w:rPr>
        <w:t xml:space="preserve">Cheryl Lancaster and Michelle Judd; Latrobe Regional Hospital: Linda Burton; Melbourne Health: </w:t>
      </w:r>
      <w:r w:rsidR="00AC5BBA">
        <w:rPr>
          <w:rFonts w:cs="Arial"/>
        </w:rPr>
        <w:t xml:space="preserve">Christine Kelly; Mildura Base Hospital: Evelien </w:t>
      </w:r>
      <w:proofErr w:type="spellStart"/>
      <w:r w:rsidR="00AC5BBA">
        <w:rPr>
          <w:rFonts w:cs="Arial"/>
        </w:rPr>
        <w:t>Melsen</w:t>
      </w:r>
      <w:proofErr w:type="spellEnd"/>
      <w:r w:rsidR="00AC5BBA">
        <w:rPr>
          <w:rFonts w:cs="Arial"/>
        </w:rPr>
        <w:t xml:space="preserve"> and</w:t>
      </w:r>
      <w:r w:rsidR="00AC5BBA" w:rsidRPr="00AC5BBA">
        <w:rPr>
          <w:rFonts w:cs="Arial"/>
        </w:rPr>
        <w:t xml:space="preserve"> Diana Newman</w:t>
      </w:r>
      <w:r w:rsidR="00AC5BBA">
        <w:rPr>
          <w:rFonts w:cs="Arial"/>
        </w:rPr>
        <w:t xml:space="preserve">; Monash Health: Vicki </w:t>
      </w:r>
      <w:proofErr w:type="spellStart"/>
      <w:r w:rsidR="00AC5BBA">
        <w:rPr>
          <w:rFonts w:cs="Arial"/>
        </w:rPr>
        <w:t>Mcleod</w:t>
      </w:r>
      <w:proofErr w:type="spellEnd"/>
      <w:r w:rsidR="00AC5BBA">
        <w:rPr>
          <w:rFonts w:cs="Arial"/>
        </w:rPr>
        <w:t xml:space="preserve">; Northeast Health Wangaratta; Peninsula Health: </w:t>
      </w:r>
      <w:r w:rsidR="00A77D6F">
        <w:rPr>
          <w:rFonts w:cs="Arial"/>
        </w:rPr>
        <w:t xml:space="preserve">Fiona Lee and </w:t>
      </w:r>
      <w:r w:rsidR="00AC5BBA" w:rsidRPr="00AC5BBA">
        <w:rPr>
          <w:rFonts w:cs="Arial"/>
        </w:rPr>
        <w:t>Judi Clarke</w:t>
      </w:r>
      <w:r w:rsidR="00A77D6F">
        <w:rPr>
          <w:rFonts w:cs="Arial"/>
        </w:rPr>
        <w:t xml:space="preserve">; </w:t>
      </w:r>
      <w:r w:rsidR="00B772BF">
        <w:rPr>
          <w:rFonts w:cs="Arial"/>
        </w:rPr>
        <w:t xml:space="preserve">Peter MacCallum Cancer Centre: Laura Sparks; South West Healthcare: </w:t>
      </w:r>
      <w:r w:rsidR="00B772BF" w:rsidRPr="00B772BF">
        <w:rPr>
          <w:rFonts w:cs="Arial"/>
        </w:rPr>
        <w:t>Sharna Purcell</w:t>
      </w:r>
      <w:r w:rsidR="00B772BF">
        <w:rPr>
          <w:rFonts w:cs="Arial"/>
        </w:rPr>
        <w:t xml:space="preserve">; </w:t>
      </w:r>
      <w:r w:rsidR="00C6048D">
        <w:rPr>
          <w:rFonts w:cs="Arial"/>
        </w:rPr>
        <w:t xml:space="preserve">St John of God Ballarat: </w:t>
      </w:r>
      <w:r w:rsidR="00C6048D" w:rsidRPr="00C6048D">
        <w:rPr>
          <w:rFonts w:cs="Arial"/>
        </w:rPr>
        <w:t>Andrea Simpson</w:t>
      </w:r>
      <w:r w:rsidR="00C6048D">
        <w:rPr>
          <w:rFonts w:cs="Arial"/>
        </w:rPr>
        <w:t xml:space="preserve">; St John of God Bendigo: </w:t>
      </w:r>
      <w:r w:rsidR="00C6048D" w:rsidRPr="00C6048D">
        <w:rPr>
          <w:rFonts w:cs="Arial"/>
        </w:rPr>
        <w:t xml:space="preserve">Claire </w:t>
      </w:r>
      <w:proofErr w:type="spellStart"/>
      <w:r w:rsidR="00C6048D" w:rsidRPr="00C6048D">
        <w:rPr>
          <w:rFonts w:cs="Arial"/>
        </w:rPr>
        <w:t>Pysing</w:t>
      </w:r>
      <w:proofErr w:type="spellEnd"/>
      <w:r w:rsidR="00C6048D">
        <w:rPr>
          <w:rFonts w:cs="Arial"/>
        </w:rPr>
        <w:t xml:space="preserve">; </w:t>
      </w:r>
      <w:r w:rsidR="00C6048D" w:rsidRPr="00C6048D">
        <w:rPr>
          <w:rFonts w:cs="Arial"/>
        </w:rPr>
        <w:t>St Vincent</w:t>
      </w:r>
      <w:r w:rsidR="00DC065C">
        <w:rPr>
          <w:rFonts w:cs="Arial"/>
        </w:rPr>
        <w:t>’</w:t>
      </w:r>
      <w:r w:rsidR="00C6048D" w:rsidRPr="00C6048D">
        <w:rPr>
          <w:rFonts w:cs="Arial"/>
        </w:rPr>
        <w:t>s Hospital Melbourne</w:t>
      </w:r>
      <w:r w:rsidR="00C6048D">
        <w:rPr>
          <w:rFonts w:cs="Arial"/>
        </w:rPr>
        <w:t xml:space="preserve">: Sue Gorman; Wimmera Health Care Group: </w:t>
      </w:r>
      <w:r w:rsidR="00C6048D" w:rsidRPr="00C6048D">
        <w:rPr>
          <w:rFonts w:cs="Arial"/>
        </w:rPr>
        <w:t>Tracey Daffy</w:t>
      </w:r>
      <w:r w:rsidR="00C6048D">
        <w:rPr>
          <w:rFonts w:cs="Arial"/>
        </w:rPr>
        <w:t xml:space="preserve"> and </w:t>
      </w:r>
      <w:r w:rsidR="00C6048D" w:rsidRPr="00C6048D">
        <w:rPr>
          <w:rFonts w:cs="Arial"/>
        </w:rPr>
        <w:t>Carmel O’Kane</w:t>
      </w:r>
      <w:r w:rsidR="00C6048D">
        <w:rPr>
          <w:rFonts w:cs="Arial"/>
        </w:rPr>
        <w:t>.</w:t>
      </w:r>
    </w:p>
    <w:p w14:paraId="5FD4C936" w14:textId="000C3ECE" w:rsidR="00764E81" w:rsidRDefault="00DA44A9" w:rsidP="00FC68A9">
      <w:pPr>
        <w:pStyle w:val="DHHSbody"/>
        <w:rPr>
          <w:rFonts w:cs="Arial"/>
        </w:rPr>
      </w:pPr>
      <w:r w:rsidRPr="00FC68A9">
        <w:t xml:space="preserve">The members of the </w:t>
      </w:r>
      <w:r w:rsidR="005A0552" w:rsidRPr="000F1121">
        <w:t xml:space="preserve">Supportive Care in Cancer Prevalence </w:t>
      </w:r>
      <w:r w:rsidR="00FC68A9" w:rsidRPr="00FC68A9">
        <w:t>Expert Reference Group</w:t>
      </w:r>
      <w:r w:rsidRPr="00FC68A9">
        <w:t xml:space="preserve"> </w:t>
      </w:r>
      <w:r w:rsidR="00FC68A9" w:rsidRPr="00FC68A9">
        <w:t xml:space="preserve">for </w:t>
      </w:r>
      <w:r w:rsidR="00B22782">
        <w:t>providing expert opinion and</w:t>
      </w:r>
      <w:r w:rsidRPr="00FC68A9">
        <w:t xml:space="preserve"> project oversight:</w:t>
      </w:r>
      <w:r w:rsidR="00802E9E">
        <w:t xml:space="preserve"> </w:t>
      </w:r>
      <w:r w:rsidR="00FE56E8">
        <w:t xml:space="preserve">Jo Bourke, </w:t>
      </w:r>
      <w:r w:rsidR="00D066E4">
        <w:t xml:space="preserve">Lisa Brady, </w:t>
      </w:r>
      <w:r w:rsidR="00FE56E8">
        <w:t xml:space="preserve">Brigid Clarke, Heather Davis, Anne Kay, </w:t>
      </w:r>
      <w:r w:rsidR="00FE56E8">
        <w:rPr>
          <w:rFonts w:cs="Arial"/>
        </w:rPr>
        <w:t xml:space="preserve">Mei </w:t>
      </w:r>
      <w:proofErr w:type="spellStart"/>
      <w:r w:rsidR="00FE56E8">
        <w:rPr>
          <w:rFonts w:cs="Arial"/>
        </w:rPr>
        <w:t>Krishnasamy</w:t>
      </w:r>
      <w:proofErr w:type="spellEnd"/>
      <w:r w:rsidR="00FE56E8">
        <w:rPr>
          <w:rFonts w:cs="Arial"/>
        </w:rPr>
        <w:t>,</w:t>
      </w:r>
      <w:r w:rsidR="005D39C0">
        <w:t xml:space="preserve"> Kathy Quade</w:t>
      </w:r>
      <w:r w:rsidR="008E4F85">
        <w:t>, Katherine</w:t>
      </w:r>
      <w:r w:rsidR="00FE56E8">
        <w:t xml:space="preserve"> Simons, Ilana Solo, </w:t>
      </w:r>
      <w:r w:rsidR="008E4F85">
        <w:t xml:space="preserve">Kathryn Whitfield </w:t>
      </w:r>
      <w:r w:rsidR="00B3057F">
        <w:t xml:space="preserve">and </w:t>
      </w:r>
      <w:r w:rsidR="00FE56E8">
        <w:t>Jan Whyte</w:t>
      </w:r>
      <w:r w:rsidR="00E26772">
        <w:rPr>
          <w:rFonts w:cs="Arial"/>
        </w:rPr>
        <w:t>.</w:t>
      </w:r>
    </w:p>
    <w:p w14:paraId="01380AFE" w14:textId="77777777" w:rsidR="00364277" w:rsidRPr="00076734" w:rsidRDefault="00DA44A9" w:rsidP="00FC68A9">
      <w:pPr>
        <w:pStyle w:val="DHHSbody"/>
        <w:rPr>
          <w:rFonts w:cs="Arial"/>
        </w:rPr>
      </w:pPr>
      <w:r>
        <w:rPr>
          <w:rFonts w:cs="Arial"/>
        </w:rPr>
        <w:t>The Victorian Integrated Cancer Services for their support.</w:t>
      </w:r>
    </w:p>
    <w:p w14:paraId="4D61C5C8" w14:textId="77777777" w:rsidR="00430AA8" w:rsidRDefault="00430AA8" w:rsidP="00B85A26">
      <w:pPr>
        <w:pStyle w:val="DHHSbody"/>
        <w:rPr>
          <w:color w:val="004EA8"/>
          <w:sz w:val="44"/>
          <w:szCs w:val="44"/>
        </w:rPr>
      </w:pPr>
      <w:r>
        <w:br w:type="page"/>
      </w:r>
    </w:p>
    <w:p w14:paraId="2D9C8551" w14:textId="0A0C594D" w:rsidR="00430AA8" w:rsidRDefault="0051125A" w:rsidP="00B13241">
      <w:pPr>
        <w:pStyle w:val="Heading1"/>
        <w:spacing w:before="0"/>
      </w:pPr>
      <w:bookmarkStart w:id="7" w:name="_Toc520724464"/>
      <w:bookmarkStart w:id="8" w:name="_Toc520725808"/>
      <w:bookmarkStart w:id="9" w:name="_Toc520726376"/>
      <w:bookmarkStart w:id="10" w:name="_Toc520979945"/>
      <w:bookmarkStart w:id="11" w:name="_Toc521311258"/>
      <w:bookmarkStart w:id="12" w:name="_Toc527363065"/>
      <w:bookmarkStart w:id="13" w:name="_Toc529194749"/>
      <w:r>
        <w:t>Key f</w:t>
      </w:r>
      <w:r w:rsidR="00430AA8">
        <w:t>indings</w:t>
      </w:r>
      <w:bookmarkEnd w:id="7"/>
      <w:bookmarkEnd w:id="8"/>
      <w:bookmarkEnd w:id="9"/>
      <w:bookmarkEnd w:id="10"/>
      <w:bookmarkEnd w:id="11"/>
      <w:bookmarkEnd w:id="12"/>
      <w:bookmarkEnd w:id="13"/>
    </w:p>
    <w:p w14:paraId="68B35049" w14:textId="648C6DD1" w:rsidR="000A7917" w:rsidRDefault="00201B33" w:rsidP="000A7917">
      <w:pPr>
        <w:pStyle w:val="Heading2"/>
      </w:pPr>
      <w:bookmarkStart w:id="14" w:name="_Toc520724465"/>
      <w:bookmarkStart w:id="15" w:name="_Toc520979946"/>
      <w:bookmarkStart w:id="16" w:name="_Toc521311259"/>
      <w:bookmarkStart w:id="17" w:name="_Toc527363066"/>
      <w:bookmarkStart w:id="18" w:name="_Toc529194750"/>
      <w:r>
        <w:t>Supportive care p</w:t>
      </w:r>
      <w:r w:rsidR="000A7917">
        <w:t>revalence</w:t>
      </w:r>
      <w:bookmarkEnd w:id="14"/>
      <w:bookmarkEnd w:id="15"/>
      <w:bookmarkEnd w:id="16"/>
      <w:bookmarkEnd w:id="17"/>
      <w:bookmarkEnd w:id="18"/>
    </w:p>
    <w:p w14:paraId="421BF4E2" w14:textId="5BE3A5C9" w:rsidR="00D80AC6" w:rsidRDefault="00D80AC6" w:rsidP="00E34CD0">
      <w:pPr>
        <w:pStyle w:val="DHHSbullet1"/>
      </w:pPr>
      <w:bookmarkStart w:id="19" w:name="_Toc520724466"/>
      <w:bookmarkStart w:id="20" w:name="_Toc520979947"/>
      <w:bookmarkStart w:id="21" w:name="_Toc521311260"/>
      <w:r>
        <w:t>The overall prevalence of supportive care screening with a validated supportive care screening tool in the study population</w:t>
      </w:r>
      <w:r w:rsidR="0027624A">
        <w:t xml:space="preserve"> (</w:t>
      </w:r>
      <w:r w:rsidR="0051125A" w:rsidRPr="0051125A">
        <w:rPr>
          <w:i/>
        </w:rPr>
        <w:t xml:space="preserve">n = </w:t>
      </w:r>
      <w:r w:rsidR="0027624A">
        <w:t>643)</w:t>
      </w:r>
      <w:r>
        <w:t xml:space="preserve"> was 63 per cent. A further 21 per cent of study participants have documented evidence of a supportive care needs discussion with a health pr</w:t>
      </w:r>
      <w:r w:rsidR="007B0479">
        <w:t>ofessional</w:t>
      </w:r>
      <w:r>
        <w:t>.</w:t>
      </w:r>
    </w:p>
    <w:p w14:paraId="458E5F50" w14:textId="4831F8C5" w:rsidR="00D80AC6" w:rsidRDefault="00D80AC6" w:rsidP="00E34CD0">
      <w:pPr>
        <w:pStyle w:val="DHHSbullet1"/>
      </w:pPr>
      <w:r>
        <w:t>Supportive care screening with a validated tool was half as lik</w:t>
      </w:r>
      <w:r w:rsidR="00FE0E0C">
        <w:t>ely to occur in inpatients (33</w:t>
      </w:r>
      <w:r>
        <w:t xml:space="preserve"> per cent) </w:t>
      </w:r>
      <w:r w:rsidR="006A50E1">
        <w:t>compared with</w:t>
      </w:r>
      <w:r w:rsidR="00FE0E0C">
        <w:t xml:space="preserve"> ambulatory chemotherapy (70</w:t>
      </w:r>
      <w:r>
        <w:t xml:space="preserve"> per cent)</w:t>
      </w:r>
      <w:r w:rsidR="002F652B">
        <w:t xml:space="preserve"> and radiotherapy patients (68</w:t>
      </w:r>
      <w:r>
        <w:t xml:space="preserve"> per cent). </w:t>
      </w:r>
    </w:p>
    <w:p w14:paraId="01EB5868" w14:textId="5D733386" w:rsidR="00D80AC6" w:rsidRPr="00C203E8" w:rsidRDefault="00D80AC6" w:rsidP="00E34CD0">
      <w:pPr>
        <w:pStyle w:val="DHHSbullet1"/>
      </w:pPr>
      <w:r>
        <w:t>There was significant variation in the prevalence of supportive care screening between participating sites. The prevalence was higher a</w:t>
      </w:r>
      <w:r w:rsidR="00FE0E0C">
        <w:t>t regional health services (78</w:t>
      </w:r>
      <w:r>
        <w:t xml:space="preserve"> per cent) </w:t>
      </w:r>
      <w:r w:rsidR="006A50E1">
        <w:t>compared with</w:t>
      </w:r>
      <w:r>
        <w:t xml:space="preserve"> metropolitan health services (48 per cent) and higher </w:t>
      </w:r>
      <w:r w:rsidR="00FE0E0C">
        <w:t xml:space="preserve">at </w:t>
      </w:r>
      <w:r w:rsidR="00AB03DC">
        <w:t xml:space="preserve">participating </w:t>
      </w:r>
      <w:r w:rsidR="00FE0E0C">
        <w:t xml:space="preserve">private health services </w:t>
      </w:r>
      <w:r w:rsidR="00FE0E0C" w:rsidRPr="00C203E8">
        <w:t>(84</w:t>
      </w:r>
      <w:r w:rsidRPr="00C203E8">
        <w:t xml:space="preserve"> per cent) </w:t>
      </w:r>
      <w:r w:rsidR="006A50E1">
        <w:t>compared with</w:t>
      </w:r>
      <w:r w:rsidRPr="00C203E8">
        <w:t xml:space="preserve"> public health services (61 per cent).</w:t>
      </w:r>
    </w:p>
    <w:p w14:paraId="63EB144B" w14:textId="537C75DE" w:rsidR="00F20A66" w:rsidRPr="00C203E8" w:rsidRDefault="00F20A66" w:rsidP="00E34CD0">
      <w:pPr>
        <w:pStyle w:val="DHHSbullet1"/>
        <w:rPr>
          <w:lang w:eastAsia="en-AU"/>
        </w:rPr>
      </w:pPr>
      <w:r w:rsidRPr="00C203E8">
        <w:rPr>
          <w:lang w:eastAsia="en-AU"/>
        </w:rPr>
        <w:t>T</w:t>
      </w:r>
      <w:r w:rsidR="00520EA5" w:rsidRPr="00C203E8">
        <w:rPr>
          <w:lang w:eastAsia="en-AU"/>
        </w:rPr>
        <w:t xml:space="preserve">he </w:t>
      </w:r>
      <w:r w:rsidRPr="00C203E8">
        <w:rPr>
          <w:lang w:eastAsia="en-AU"/>
        </w:rPr>
        <w:t xml:space="preserve">prevalence of supportive care screening was highest for participants with breast cancer (76 per cent), </w:t>
      </w:r>
      <w:r w:rsidR="00C203E8" w:rsidRPr="00C203E8">
        <w:rPr>
          <w:lang w:eastAsia="en-AU"/>
        </w:rPr>
        <w:t xml:space="preserve">gynaecological cancer (75 per cent), </w:t>
      </w:r>
      <w:r w:rsidRPr="00C203E8">
        <w:rPr>
          <w:lang w:eastAsia="en-AU"/>
        </w:rPr>
        <w:t xml:space="preserve">colorectal cancer (73 per cent) and genitourinary </w:t>
      </w:r>
      <w:r w:rsidR="00691980" w:rsidRPr="00C203E8">
        <w:rPr>
          <w:lang w:eastAsia="en-AU"/>
        </w:rPr>
        <w:t>malignan</w:t>
      </w:r>
      <w:r w:rsidRPr="00C203E8">
        <w:rPr>
          <w:lang w:eastAsia="en-AU"/>
        </w:rPr>
        <w:t xml:space="preserve">cies (73 per cent). </w:t>
      </w:r>
      <w:r w:rsidR="00520EA5" w:rsidRPr="00C203E8">
        <w:rPr>
          <w:lang w:eastAsia="en-AU"/>
        </w:rPr>
        <w:t>T</w:t>
      </w:r>
      <w:r w:rsidRPr="00C203E8">
        <w:rPr>
          <w:lang w:eastAsia="en-AU"/>
        </w:rPr>
        <w:t xml:space="preserve">he </w:t>
      </w:r>
      <w:r w:rsidR="00520EA5" w:rsidRPr="00C203E8">
        <w:rPr>
          <w:lang w:eastAsia="en-AU"/>
        </w:rPr>
        <w:t xml:space="preserve">prevalence of supportive care screening was </w:t>
      </w:r>
      <w:r w:rsidRPr="00C203E8">
        <w:rPr>
          <w:lang w:eastAsia="en-AU"/>
        </w:rPr>
        <w:t xml:space="preserve">lowest </w:t>
      </w:r>
      <w:r w:rsidR="00520EA5" w:rsidRPr="00C203E8">
        <w:rPr>
          <w:lang w:eastAsia="en-AU"/>
        </w:rPr>
        <w:t xml:space="preserve">for participants with head </w:t>
      </w:r>
      <w:r w:rsidR="006A50E1">
        <w:rPr>
          <w:lang w:eastAsia="en-AU"/>
        </w:rPr>
        <w:t>&amp;</w:t>
      </w:r>
      <w:r w:rsidR="006A50E1" w:rsidRPr="00C203E8">
        <w:rPr>
          <w:lang w:eastAsia="en-AU"/>
        </w:rPr>
        <w:t xml:space="preserve"> </w:t>
      </w:r>
      <w:r w:rsidR="00520EA5" w:rsidRPr="00C203E8">
        <w:rPr>
          <w:lang w:eastAsia="en-AU"/>
        </w:rPr>
        <w:t>n</w:t>
      </w:r>
      <w:r w:rsidR="00C203E8" w:rsidRPr="00C203E8">
        <w:rPr>
          <w:lang w:eastAsia="en-AU"/>
        </w:rPr>
        <w:t>eck tumours (40</w:t>
      </w:r>
      <w:r w:rsidRPr="00C203E8">
        <w:rPr>
          <w:lang w:eastAsia="en-AU"/>
        </w:rPr>
        <w:t xml:space="preserve"> per cent) and</w:t>
      </w:r>
      <w:r w:rsidR="00520EA5" w:rsidRPr="00C203E8">
        <w:rPr>
          <w:lang w:eastAsia="en-AU"/>
        </w:rPr>
        <w:t xml:space="preserve"> h</w:t>
      </w:r>
      <w:r w:rsidRPr="00C203E8">
        <w:rPr>
          <w:lang w:eastAsia="en-AU"/>
        </w:rPr>
        <w:t xml:space="preserve">aematological </w:t>
      </w:r>
      <w:r w:rsidR="000F3CAA" w:rsidRPr="00C203E8">
        <w:rPr>
          <w:lang w:eastAsia="en-AU"/>
        </w:rPr>
        <w:t xml:space="preserve">malignancies </w:t>
      </w:r>
      <w:r w:rsidR="00C203E8" w:rsidRPr="00C203E8">
        <w:rPr>
          <w:lang w:eastAsia="en-AU"/>
        </w:rPr>
        <w:t>(39</w:t>
      </w:r>
      <w:r w:rsidRPr="00C203E8">
        <w:rPr>
          <w:lang w:eastAsia="en-AU"/>
        </w:rPr>
        <w:t xml:space="preserve"> per cent). </w:t>
      </w:r>
    </w:p>
    <w:p w14:paraId="3CAB472D" w14:textId="0BFD60A4" w:rsidR="00D80AC6" w:rsidRDefault="00D80AC6" w:rsidP="00E34CD0">
      <w:pPr>
        <w:pStyle w:val="DHHSbullet1"/>
      </w:pPr>
      <w:r>
        <w:t xml:space="preserve">The average time from </w:t>
      </w:r>
      <w:r w:rsidR="00DC065C">
        <w:t xml:space="preserve">the </w:t>
      </w:r>
      <w:r>
        <w:t>first appointment at the health service to completion of a supportive care screenin</w:t>
      </w:r>
      <w:r w:rsidR="00691980">
        <w:t xml:space="preserve">g tool was 21 days. More than </w:t>
      </w:r>
      <w:r w:rsidR="00595C35">
        <w:t>55</w:t>
      </w:r>
      <w:r>
        <w:t xml:space="preserve"> per cent of patients completed a supportive care screen </w:t>
      </w:r>
      <w:r w:rsidR="00DC065C">
        <w:t>before</w:t>
      </w:r>
      <w:r>
        <w:t xml:space="preserve"> their first treatment appointment.</w:t>
      </w:r>
    </w:p>
    <w:p w14:paraId="11D66870" w14:textId="29953DDE" w:rsidR="00D80AC6" w:rsidRDefault="00D80AC6" w:rsidP="00E34CD0">
      <w:pPr>
        <w:pStyle w:val="DHHSbullet1"/>
      </w:pPr>
      <w:r>
        <w:t>Supportive care screens were mos</w:t>
      </w:r>
      <w:r w:rsidR="00AA2773">
        <w:t xml:space="preserve">t commonly administered by </w:t>
      </w:r>
      <w:r>
        <w:t xml:space="preserve">nursing staff (78 per cent). Nursing staff were also responsible for completing the greatest proportion of supportive care discussions in the absence of a screening tool (45 per cent), </w:t>
      </w:r>
      <w:r w:rsidR="00FE0E0C">
        <w:t>followed by social workers (27</w:t>
      </w:r>
      <w:r>
        <w:t xml:space="preserve"> per cent) and specialist cancer nurses (25 per cent).</w:t>
      </w:r>
    </w:p>
    <w:p w14:paraId="6971480F" w14:textId="0B181F85" w:rsidR="00D80AC6" w:rsidRDefault="005357DD" w:rsidP="00E34CD0">
      <w:pPr>
        <w:pStyle w:val="DHHSbullet1"/>
      </w:pPr>
      <w:r>
        <w:t xml:space="preserve">Forty-one per cent of study participants with a completed supportive care screening tool were reported to be distressed </w:t>
      </w:r>
      <w:r w:rsidR="00DC065C">
        <w:t>(</w:t>
      </w:r>
      <w:r>
        <w:t xml:space="preserve">a </w:t>
      </w:r>
      <w:r w:rsidR="00FF68A0">
        <w:t>D</w:t>
      </w:r>
      <w:r>
        <w:t xml:space="preserve">istress </w:t>
      </w:r>
      <w:r w:rsidR="00FF68A0">
        <w:t>T</w:t>
      </w:r>
      <w:r>
        <w:t>hermometer score of four or more</w:t>
      </w:r>
      <w:r w:rsidR="00DC065C">
        <w:t>)</w:t>
      </w:r>
      <w:r>
        <w:t>. A supportive care screening tool was more likely to identify emotional and physical problems</w:t>
      </w:r>
      <w:r w:rsidR="00C638EA">
        <w:t>,</w:t>
      </w:r>
      <w:r>
        <w:t xml:space="preserve"> whereas a discussion in the absence of a tool was more likely to identify family and practical issues. </w:t>
      </w:r>
      <w:r w:rsidR="00D80AC6">
        <w:t>The m</w:t>
      </w:r>
      <w:r w:rsidR="00D80AC6" w:rsidRPr="007A7F85">
        <w:t xml:space="preserve">ajority of support issues causing distress for </w:t>
      </w:r>
      <w:r w:rsidR="004B7B02">
        <w:t>participants</w:t>
      </w:r>
      <w:r w:rsidR="00D80AC6">
        <w:t xml:space="preserve"> relate to </w:t>
      </w:r>
      <w:r w:rsidR="00F852DD">
        <w:t xml:space="preserve">physical (62 per cent of participants) and </w:t>
      </w:r>
      <w:r w:rsidR="00D80AC6">
        <w:t xml:space="preserve">emotional </w:t>
      </w:r>
      <w:r w:rsidR="00F852DD">
        <w:t xml:space="preserve">needs </w:t>
      </w:r>
      <w:r w:rsidR="00D80AC6">
        <w:t>(52</w:t>
      </w:r>
      <w:r w:rsidR="00632D7D">
        <w:t xml:space="preserve"> per cent of participant</w:t>
      </w:r>
      <w:r w:rsidR="00F852DD">
        <w:t>s)</w:t>
      </w:r>
      <w:r w:rsidR="00D80AC6">
        <w:t xml:space="preserve">. </w:t>
      </w:r>
    </w:p>
    <w:p w14:paraId="39E64A35" w14:textId="0565DB53" w:rsidR="00D80AC6" w:rsidRDefault="00D80AC6" w:rsidP="00E34CD0">
      <w:pPr>
        <w:pStyle w:val="DHHSbullet1"/>
      </w:pPr>
      <w:r>
        <w:t xml:space="preserve">Inpatients were more likely to report distress in each of the supportive care domains </w:t>
      </w:r>
      <w:r w:rsidR="006A50E1">
        <w:t>compared with</w:t>
      </w:r>
      <w:r>
        <w:t xml:space="preserve"> ambulatory patients (emotional, family, physical, pra</w:t>
      </w:r>
      <w:r w:rsidR="004B7B02">
        <w:t>ctical and spiritual). Participants</w:t>
      </w:r>
      <w:r>
        <w:t xml:space="preserve"> with gynaecological, haematological or head &amp; neck cancers were more likely to report distress related to practical problems </w:t>
      </w:r>
      <w:r w:rsidR="006A50E1">
        <w:t>compared with</w:t>
      </w:r>
      <w:r w:rsidR="0080798C">
        <w:t xml:space="preserve"> other tumour types. Partici</w:t>
      </w:r>
      <w:r w:rsidR="004B7B02">
        <w:t>pants</w:t>
      </w:r>
      <w:r>
        <w:t xml:space="preserve"> with upper gastrointestinal cancers or genitourinary cancers were more likely to report distress related to physical problems </w:t>
      </w:r>
      <w:r w:rsidR="006A50E1">
        <w:t>compared with</w:t>
      </w:r>
      <w:r>
        <w:t xml:space="preserve"> other tumour types.</w:t>
      </w:r>
    </w:p>
    <w:p w14:paraId="66DD3C61" w14:textId="77777777" w:rsidR="00BB03E5" w:rsidRDefault="00BB03E5" w:rsidP="00E34CD0">
      <w:pPr>
        <w:pStyle w:val="DHHSbullet1"/>
      </w:pPr>
      <w:r>
        <w:t>Twenty-one per cent of participants were formally screened for their supportive care needs on more than one occasion. Twenty-nine per cent of participants with an additional screen were found to be distressed. In repeated screening, emotional and physical problems were again most likely to be identified.</w:t>
      </w:r>
    </w:p>
    <w:p w14:paraId="52B9962A" w14:textId="028E02C3" w:rsidR="00D80AC6" w:rsidRPr="007A7F85" w:rsidRDefault="004B7B02" w:rsidP="00E34CD0">
      <w:pPr>
        <w:pStyle w:val="DHHSbullet1"/>
      </w:pPr>
      <w:r>
        <w:t>Of all participants</w:t>
      </w:r>
      <w:r w:rsidR="00D80AC6">
        <w:t xml:space="preserve"> with evidence of a completed supportive care</w:t>
      </w:r>
      <w:r w:rsidR="00316AA2">
        <w:t xml:space="preserve"> screening tool, 58 per cent had evidence of</w:t>
      </w:r>
      <w:r w:rsidR="0047235B">
        <w:t xml:space="preserve"> a supportive care intervention</w:t>
      </w:r>
      <w:r w:rsidR="00D80AC6">
        <w:t xml:space="preserve"> to address an identified issue including a discussion, provision of information or a referral to a health professional. In the absence of a supportive care screen, 90 per </w:t>
      </w:r>
      <w:r w:rsidR="00632D7D">
        <w:t>cent of participant</w:t>
      </w:r>
      <w:r w:rsidR="00D80AC6">
        <w:t xml:space="preserve">s </w:t>
      </w:r>
      <w:r w:rsidR="00C638EA">
        <w:t xml:space="preserve">who </w:t>
      </w:r>
      <w:r w:rsidR="0047235B">
        <w:t xml:space="preserve">had evidence of a supportive care </w:t>
      </w:r>
      <w:r w:rsidR="00D80AC6">
        <w:t xml:space="preserve">discussion </w:t>
      </w:r>
      <w:r w:rsidR="0047235B">
        <w:t>had evidence of a supportive care intervention</w:t>
      </w:r>
      <w:r w:rsidR="00D80AC6">
        <w:t>.</w:t>
      </w:r>
    </w:p>
    <w:p w14:paraId="34C2AAF7" w14:textId="30FE56DB" w:rsidR="00D80AC6" w:rsidRDefault="00D80AC6" w:rsidP="00E34CD0">
      <w:pPr>
        <w:pStyle w:val="DHHSbullet1"/>
      </w:pPr>
      <w:r w:rsidRPr="007A7F85">
        <w:t>Referrals to social work (24 per cent) and d</w:t>
      </w:r>
      <w:r>
        <w:t>ietetic services (22 per cent) we</w:t>
      </w:r>
      <w:r w:rsidRPr="007A7F85">
        <w:t>re</w:t>
      </w:r>
      <w:r>
        <w:t xml:space="preserve"> the most common referrals made to address supportive care</w:t>
      </w:r>
      <w:r w:rsidRPr="007A7F85">
        <w:t xml:space="preserve"> </w:t>
      </w:r>
      <w:r>
        <w:t>needs, followed by</w:t>
      </w:r>
      <w:r w:rsidR="00C638EA">
        <w:t xml:space="preserve"> referrals to a</w:t>
      </w:r>
      <w:r>
        <w:t xml:space="preserve"> physiotherapist</w:t>
      </w:r>
      <w:r w:rsidRPr="007A7F85">
        <w:t>/exercise physiologist and special</w:t>
      </w:r>
      <w:r w:rsidR="007B0479">
        <w:t>ist</w:t>
      </w:r>
      <w:r w:rsidRPr="007A7F85">
        <w:t xml:space="preserve"> cancer nurses (11 per cent each).</w:t>
      </w:r>
    </w:p>
    <w:p w14:paraId="2B259A2D" w14:textId="60751D12" w:rsidR="00D80AC6" w:rsidRDefault="00D80AC6" w:rsidP="00E34CD0">
      <w:pPr>
        <w:pStyle w:val="DHHSbullet1"/>
      </w:pPr>
      <w:r>
        <w:t xml:space="preserve">Inpatients received the greatest proportion of supportive care referrals with an average of 2.8 referrals per </w:t>
      </w:r>
      <w:r w:rsidR="00632D7D">
        <w:t>participant</w:t>
      </w:r>
      <w:r>
        <w:t xml:space="preserve">. Ninety per cent of </w:t>
      </w:r>
      <w:r w:rsidR="009D04C6">
        <w:t xml:space="preserve">recorded </w:t>
      </w:r>
      <w:r>
        <w:t>referrals were made to services within the current hospital.</w:t>
      </w:r>
    </w:p>
    <w:p w14:paraId="640C1EF0" w14:textId="261DFE87" w:rsidR="00875F65" w:rsidRDefault="00632D7D" w:rsidP="00E34CD0">
      <w:pPr>
        <w:pStyle w:val="DHHSbullet1"/>
      </w:pPr>
      <w:r>
        <w:t>Participant</w:t>
      </w:r>
      <w:r w:rsidR="00D80AC6">
        <w:t>s reported receiv</w:t>
      </w:r>
      <w:r w:rsidR="00C638EA">
        <w:t>ing</w:t>
      </w:r>
      <w:r w:rsidR="00D80AC6">
        <w:t xml:space="preserve"> significantly more supportive care than was documented in their medical record</w:t>
      </w:r>
      <w:r w:rsidR="00C638EA">
        <w:t>;</w:t>
      </w:r>
      <w:r w:rsidR="00D80AC6">
        <w:t xml:space="preserve"> 97 per cent of </w:t>
      </w:r>
      <w:r>
        <w:t>participant</w:t>
      </w:r>
      <w:r w:rsidR="00D80AC6">
        <w:t>s felt the actions they received were help</w:t>
      </w:r>
      <w:r w:rsidR="00875F65">
        <w:t>ful.</w:t>
      </w:r>
    </w:p>
    <w:p w14:paraId="614DD861" w14:textId="400BC14B" w:rsidR="00D80AC6" w:rsidRDefault="00D80AC6" w:rsidP="00E34CD0">
      <w:pPr>
        <w:pStyle w:val="DHHSbullet1"/>
      </w:pPr>
      <w:r>
        <w:t xml:space="preserve">Less than half of all </w:t>
      </w:r>
      <w:r w:rsidR="00632D7D">
        <w:t>participant</w:t>
      </w:r>
      <w:r>
        <w:t xml:space="preserve">s (38 per cent) reported accessing information or support independently to address their supportive care needs. </w:t>
      </w:r>
    </w:p>
    <w:p w14:paraId="0272DADB" w14:textId="67BA3EC8" w:rsidR="00D80AC6" w:rsidRPr="000111C5" w:rsidRDefault="00D80AC6" w:rsidP="00E34CD0">
      <w:pPr>
        <w:pStyle w:val="DHHSbullet1"/>
      </w:pPr>
      <w:r>
        <w:t xml:space="preserve">More than 80 per cent of study </w:t>
      </w:r>
      <w:r w:rsidR="00632D7D">
        <w:t>participant</w:t>
      </w:r>
      <w:r>
        <w:t>s felt it was very important or important that clinicians initiate discussions about their supportive care concerns.</w:t>
      </w:r>
    </w:p>
    <w:p w14:paraId="0B42C054" w14:textId="4E3A2BCD" w:rsidR="00D55B5D" w:rsidRDefault="000A7917" w:rsidP="000A7917">
      <w:pPr>
        <w:pStyle w:val="Heading2"/>
      </w:pPr>
      <w:bookmarkStart w:id="22" w:name="_Toc527363067"/>
      <w:bookmarkStart w:id="23" w:name="_Toc529194751"/>
      <w:r>
        <w:t xml:space="preserve">Organisational </w:t>
      </w:r>
      <w:r w:rsidR="005D1A88">
        <w:t>p</w:t>
      </w:r>
      <w:r>
        <w:t>ractices</w:t>
      </w:r>
      <w:bookmarkEnd w:id="19"/>
      <w:bookmarkEnd w:id="20"/>
      <w:bookmarkEnd w:id="21"/>
      <w:bookmarkEnd w:id="22"/>
      <w:bookmarkEnd w:id="23"/>
    </w:p>
    <w:p w14:paraId="1AD915E9" w14:textId="0BB7A553" w:rsidR="00445ACF" w:rsidRDefault="004B7B02" w:rsidP="00E34CD0">
      <w:pPr>
        <w:pStyle w:val="DHHSbullet1"/>
      </w:pPr>
      <w:r>
        <w:t xml:space="preserve">Ten of the </w:t>
      </w:r>
      <w:r w:rsidR="003B2DE1">
        <w:t>21</w:t>
      </w:r>
      <w:r w:rsidR="00445ACF">
        <w:t xml:space="preserve"> participating health services have a current supportive care screening policy in place; however, very few sites have a local program of monitoring for key performance indicators relating to supportive care. Clinicians report a low awareness of supportive care policies and guidelines.</w:t>
      </w:r>
    </w:p>
    <w:p w14:paraId="152A4961" w14:textId="1F4E15FB" w:rsidR="00445ACF" w:rsidRDefault="00445ACF" w:rsidP="00E34CD0">
      <w:pPr>
        <w:pStyle w:val="DHHSbullet1"/>
      </w:pPr>
      <w:r>
        <w:t xml:space="preserve">Nineteen of the </w:t>
      </w:r>
      <w:r w:rsidR="003B2DE1">
        <w:t>21</w:t>
      </w:r>
      <w:r>
        <w:t xml:space="preserve"> participating health services (90 per cent) use the NCCN Distress Thermometer or a modified version of the tool for supportive care screening.</w:t>
      </w:r>
    </w:p>
    <w:p w14:paraId="124DCC3F" w14:textId="3FC0481B" w:rsidR="00445ACF" w:rsidRDefault="00445ACF" w:rsidP="00E34CD0">
      <w:pPr>
        <w:pStyle w:val="DHHSbullet1"/>
      </w:pPr>
      <w:r>
        <w:t>Multidisciplinary clinician awareness of supportiv</w:t>
      </w:r>
      <w:r w:rsidR="00524A64">
        <w:t>e care screening is high</w:t>
      </w:r>
      <w:r w:rsidR="00C638EA">
        <w:t>,</w:t>
      </w:r>
      <w:r w:rsidR="00524A64">
        <w:t xml:space="preserve"> with 74</w:t>
      </w:r>
      <w:r>
        <w:t xml:space="preserve"> per cent of those surveyed indicating that they had adequate or very good knowledge and </w:t>
      </w:r>
      <w:r w:rsidRPr="00C818AF">
        <w:t xml:space="preserve">that they routinely undertake supportive care screening of oncology patients. </w:t>
      </w:r>
      <w:r>
        <w:t>Screening is predominantly conducted by nursing staff.</w:t>
      </w:r>
      <w:r w:rsidRPr="00C818AF">
        <w:t xml:space="preserve"> </w:t>
      </w:r>
    </w:p>
    <w:p w14:paraId="520BA6E1" w14:textId="11ADF3D6" w:rsidR="0048570A" w:rsidRDefault="00445ACF" w:rsidP="00E34CD0">
      <w:pPr>
        <w:pStyle w:val="DHHSbullet1"/>
      </w:pPr>
      <w:r>
        <w:t xml:space="preserve">There is a strong agreement among clinicians that patients should have repeated supportive care screening at regular intervals during their cancer journey. </w:t>
      </w:r>
    </w:p>
    <w:p w14:paraId="4DA138FB" w14:textId="240DE307" w:rsidR="00445ACF" w:rsidRDefault="00445ACF" w:rsidP="00E34CD0">
      <w:pPr>
        <w:pStyle w:val="DHHSbullet1"/>
      </w:pPr>
      <w:r>
        <w:t>Less than 50 per cent of clinicians surveyed agree or strongly agree that patients with supportive care needs in their health service are referred to an appropriate service in a timely manner.</w:t>
      </w:r>
    </w:p>
    <w:p w14:paraId="3D13DE32" w14:textId="3AE20E65" w:rsidR="00445ACF" w:rsidRPr="00C818AF" w:rsidRDefault="00445ACF" w:rsidP="00E34CD0">
      <w:pPr>
        <w:pStyle w:val="DHHSbullet1"/>
      </w:pPr>
      <w:r>
        <w:t xml:space="preserve">Clinicians acknowledge that the most significant barriers to administering a supportive care screen include time to administer and review the screen, and lack of knowledge and experience in supportive care screening. Other barriers include inadequate organisational support and a perceived lack of supportive care services to refer patients in need. </w:t>
      </w:r>
    </w:p>
    <w:p w14:paraId="3E4000A0" w14:textId="77777777" w:rsidR="00445ACF" w:rsidRPr="00367869" w:rsidRDefault="00445ACF" w:rsidP="00E34CD0">
      <w:pPr>
        <w:pStyle w:val="DHHSbullet1"/>
      </w:pPr>
      <w:r>
        <w:t>Clinicians suggested that barriers to administer supportive care screening could be addressed by</w:t>
      </w:r>
      <w:r w:rsidR="00AB7486">
        <w:t xml:space="preserve">: </w:t>
      </w:r>
      <w:r>
        <w:t>improving awareness of the value and importance of supportive car</w:t>
      </w:r>
      <w:r w:rsidR="00AB7486">
        <w:t xml:space="preserve">e screening and assessment; </w:t>
      </w:r>
      <w:r>
        <w:t>improving awareness of outpatient supportive care services available to patients at the health se</w:t>
      </w:r>
      <w:r w:rsidR="00AB7486">
        <w:t>rvice and in the community;</w:t>
      </w:r>
      <w:r>
        <w:t xml:space="preserve"> building supportive care screening skills and commun</w:t>
      </w:r>
      <w:r w:rsidR="00AB7486">
        <w:t>ication competencies; and</w:t>
      </w:r>
      <w:r>
        <w:t xml:space="preserve"> integrating policies and procedures to reinforce supportive care as a key component of care.</w:t>
      </w:r>
    </w:p>
    <w:p w14:paraId="0FF932D6" w14:textId="77777777" w:rsidR="00430AA8" w:rsidRDefault="00430AA8" w:rsidP="00B85A26">
      <w:pPr>
        <w:pStyle w:val="DHHSbody"/>
        <w:rPr>
          <w:sz w:val="44"/>
          <w:szCs w:val="44"/>
        </w:rPr>
      </w:pPr>
      <w:r>
        <w:br w:type="page"/>
      </w:r>
    </w:p>
    <w:p w14:paraId="661FF0B7" w14:textId="644FB63A" w:rsidR="00430AA8" w:rsidRPr="00430AA8" w:rsidRDefault="00430AA8" w:rsidP="00430AA8">
      <w:pPr>
        <w:pStyle w:val="Heading1"/>
        <w:spacing w:before="0"/>
      </w:pPr>
      <w:bookmarkStart w:id="24" w:name="_Toc520724467"/>
      <w:bookmarkStart w:id="25" w:name="_Toc520725809"/>
      <w:bookmarkStart w:id="26" w:name="_Toc520726377"/>
      <w:bookmarkStart w:id="27" w:name="_Toc520979948"/>
      <w:bookmarkStart w:id="28" w:name="_Toc521311261"/>
      <w:bookmarkStart w:id="29" w:name="_Toc527363068"/>
      <w:bookmarkStart w:id="30" w:name="_Toc529194752"/>
      <w:r>
        <w:t xml:space="preserve">Supportive </w:t>
      </w:r>
      <w:r w:rsidR="00F45B6E">
        <w:t>c</w:t>
      </w:r>
      <w:r>
        <w:t xml:space="preserve">are </w:t>
      </w:r>
      <w:r w:rsidR="00F45B6E">
        <w:t>s</w:t>
      </w:r>
      <w:r>
        <w:t xml:space="preserve">creening in Victorian </w:t>
      </w:r>
      <w:r w:rsidR="00F45B6E">
        <w:t>c</w:t>
      </w:r>
      <w:r>
        <w:t xml:space="preserve">ancer </w:t>
      </w:r>
      <w:r w:rsidR="00F45B6E">
        <w:t>s</w:t>
      </w:r>
      <w:r>
        <w:t>ervices</w:t>
      </w:r>
      <w:bookmarkEnd w:id="24"/>
      <w:bookmarkEnd w:id="25"/>
      <w:bookmarkEnd w:id="26"/>
      <w:bookmarkEnd w:id="27"/>
      <w:bookmarkEnd w:id="28"/>
      <w:bookmarkEnd w:id="29"/>
      <w:bookmarkEnd w:id="30"/>
    </w:p>
    <w:p w14:paraId="7262866D" w14:textId="77777777" w:rsidR="000A7917" w:rsidRDefault="00A2602B" w:rsidP="000A7917">
      <w:pPr>
        <w:pStyle w:val="Heading2"/>
      </w:pPr>
      <w:bookmarkStart w:id="31" w:name="_Toc520724468"/>
      <w:bookmarkStart w:id="32" w:name="_Toc520979949"/>
      <w:bookmarkStart w:id="33" w:name="_Toc521311262"/>
      <w:bookmarkStart w:id="34" w:name="_Toc527363069"/>
      <w:bookmarkStart w:id="35" w:name="_Toc529194753"/>
      <w:r>
        <w:t>Introduction</w:t>
      </w:r>
      <w:bookmarkEnd w:id="31"/>
      <w:bookmarkEnd w:id="32"/>
      <w:bookmarkEnd w:id="33"/>
      <w:bookmarkEnd w:id="34"/>
      <w:bookmarkEnd w:id="35"/>
    </w:p>
    <w:p w14:paraId="48CBFDA8" w14:textId="7AF0EF41" w:rsidR="00665C00" w:rsidRPr="00CD403E" w:rsidRDefault="00944BC7" w:rsidP="00700E67">
      <w:pPr>
        <w:pStyle w:val="DHHSbody"/>
        <w:rPr>
          <w:b/>
        </w:rPr>
      </w:pPr>
      <w:r w:rsidRPr="00CD403E">
        <w:t>The study</w:t>
      </w:r>
      <w:r w:rsidR="00665C00" w:rsidRPr="00CD403E">
        <w:t xml:space="preserve"> </w:t>
      </w:r>
      <w:r w:rsidR="00665C00" w:rsidRPr="005127B1">
        <w:t xml:space="preserve">Investigating </w:t>
      </w:r>
      <w:r w:rsidR="005127B1">
        <w:t>p</w:t>
      </w:r>
      <w:r w:rsidR="00665C00" w:rsidRPr="005127B1">
        <w:t xml:space="preserve">ractices </w:t>
      </w:r>
      <w:r w:rsidR="005127B1">
        <w:t>r</w:t>
      </w:r>
      <w:r w:rsidR="00665C00" w:rsidRPr="005127B1">
        <w:t xml:space="preserve">elating to </w:t>
      </w:r>
      <w:r w:rsidR="005127B1">
        <w:t>s</w:t>
      </w:r>
      <w:r w:rsidR="00665C00" w:rsidRPr="005127B1">
        <w:t xml:space="preserve">upportive </w:t>
      </w:r>
      <w:r w:rsidR="005127B1">
        <w:t>c</w:t>
      </w:r>
      <w:r w:rsidR="00665C00" w:rsidRPr="005127B1">
        <w:t xml:space="preserve">are </w:t>
      </w:r>
      <w:r w:rsidR="005127B1">
        <w:t>screening in V</w:t>
      </w:r>
      <w:r w:rsidR="00665C00" w:rsidRPr="005127B1">
        <w:t xml:space="preserve">ictorian </w:t>
      </w:r>
      <w:r w:rsidR="005127B1">
        <w:t>c</w:t>
      </w:r>
      <w:r w:rsidR="00665C00" w:rsidRPr="005127B1">
        <w:t xml:space="preserve">ancer </w:t>
      </w:r>
      <w:r w:rsidR="005127B1">
        <w:t>s</w:t>
      </w:r>
      <w:r w:rsidR="00665C00" w:rsidRPr="005127B1">
        <w:t>ervices</w:t>
      </w:r>
      <w:r w:rsidR="00665C00" w:rsidRPr="00CD403E">
        <w:rPr>
          <w:i/>
        </w:rPr>
        <w:t xml:space="preserve"> </w:t>
      </w:r>
      <w:r w:rsidR="00F86969" w:rsidRPr="00CD403E">
        <w:t xml:space="preserve">was designed to </w:t>
      </w:r>
      <w:r w:rsidR="00665C00" w:rsidRPr="00CD403E">
        <w:t xml:space="preserve">gain an understanding of </w:t>
      </w:r>
      <w:r w:rsidRPr="00CD403E">
        <w:t>supportive care screening</w:t>
      </w:r>
      <w:r w:rsidR="00665C00" w:rsidRPr="00CD403E">
        <w:t xml:space="preserve"> pr</w:t>
      </w:r>
      <w:r w:rsidRPr="00CD403E">
        <w:t>actices</w:t>
      </w:r>
      <w:r w:rsidR="00665C00" w:rsidRPr="00CD403E">
        <w:t xml:space="preserve"> in </w:t>
      </w:r>
      <w:r w:rsidR="001159DA">
        <w:t xml:space="preserve">adult </w:t>
      </w:r>
      <w:r w:rsidRPr="00CD403E">
        <w:t xml:space="preserve">Victorian </w:t>
      </w:r>
      <w:r w:rsidR="00665C00" w:rsidRPr="00CD403E">
        <w:t>cancer services.</w:t>
      </w:r>
      <w:r w:rsidR="00700E67">
        <w:rPr>
          <w:b/>
        </w:rPr>
        <w:t xml:space="preserve"> </w:t>
      </w:r>
    </w:p>
    <w:p w14:paraId="54CEEBD3" w14:textId="29C192A7" w:rsidR="00665C00" w:rsidRPr="004D1396" w:rsidRDefault="00944BC7" w:rsidP="004D1396">
      <w:pPr>
        <w:pStyle w:val="DHHSbody"/>
      </w:pPr>
      <w:r w:rsidRPr="00CD403E">
        <w:t>The study</w:t>
      </w:r>
      <w:r w:rsidR="00665C00" w:rsidRPr="00CD403E">
        <w:t xml:space="preserve"> has been implemented for cancer reform policymakers, Integrated Cancer Services (ICS),</w:t>
      </w:r>
      <w:r w:rsidR="00F858DA">
        <w:t xml:space="preserve"> health services,</w:t>
      </w:r>
      <w:r w:rsidR="00665C00" w:rsidRPr="00CD403E">
        <w:t xml:space="preserve"> multidisciplinary cancer clinician</w:t>
      </w:r>
      <w:r w:rsidR="009F2A51" w:rsidRPr="00CD403E">
        <w:t>s</w:t>
      </w:r>
      <w:r w:rsidR="007D0C84">
        <w:t xml:space="preserve"> and people with cancer</w:t>
      </w:r>
      <w:r w:rsidRPr="00CD403E">
        <w:t xml:space="preserve"> </w:t>
      </w:r>
      <w:r w:rsidR="00665C00" w:rsidRPr="00CD403E">
        <w:t>to bett</w:t>
      </w:r>
      <w:r w:rsidR="00507C25">
        <w:t>er understand the prevalence and outcomes of</w:t>
      </w:r>
      <w:r w:rsidR="00665C00" w:rsidRPr="00CD403E">
        <w:t xml:space="preserve"> supportive care screening</w:t>
      </w:r>
      <w:r w:rsidRPr="00CD403E">
        <w:t xml:space="preserve"> in cancer</w:t>
      </w:r>
      <w:r w:rsidR="00665C00" w:rsidRPr="00CD403E">
        <w:t xml:space="preserve"> across Victoria and </w:t>
      </w:r>
      <w:r w:rsidRPr="00CD403E">
        <w:t xml:space="preserve">to </w:t>
      </w:r>
      <w:r w:rsidR="00665C00" w:rsidRPr="00CD403E">
        <w:t>identify areas for local improvement. This full technical report de</w:t>
      </w:r>
      <w:r w:rsidR="0041232E" w:rsidRPr="00CD403E">
        <w:t xml:space="preserve">tails the </w:t>
      </w:r>
      <w:r w:rsidR="00665C00" w:rsidRPr="00CD403E">
        <w:t xml:space="preserve">background, </w:t>
      </w:r>
      <w:r w:rsidR="004D1396">
        <w:t>methodology and results.</w:t>
      </w:r>
    </w:p>
    <w:p w14:paraId="2139D6AB" w14:textId="77777777" w:rsidR="009F2A51" w:rsidRDefault="009F2A51" w:rsidP="009F2A51">
      <w:pPr>
        <w:pStyle w:val="Heading2"/>
      </w:pPr>
      <w:bookmarkStart w:id="36" w:name="_Toc520724469"/>
      <w:bookmarkStart w:id="37" w:name="_Toc520979950"/>
      <w:bookmarkStart w:id="38" w:name="_Toc521311263"/>
      <w:bookmarkStart w:id="39" w:name="_Toc527363070"/>
      <w:bookmarkStart w:id="40" w:name="_Toc529194754"/>
      <w:r>
        <w:t>Cancer in Victoria</w:t>
      </w:r>
      <w:bookmarkEnd w:id="36"/>
      <w:bookmarkEnd w:id="37"/>
      <w:bookmarkEnd w:id="38"/>
      <w:bookmarkEnd w:id="39"/>
      <w:bookmarkEnd w:id="40"/>
    </w:p>
    <w:p w14:paraId="42ED2FDE" w14:textId="5F2672F6" w:rsidR="00871135" w:rsidRPr="00CD403E" w:rsidRDefault="009F2A51" w:rsidP="009D2C17">
      <w:pPr>
        <w:pStyle w:val="DHHSbody"/>
      </w:pPr>
      <w:r w:rsidRPr="00CD403E">
        <w:t xml:space="preserve">Cancer is a leading burden of disease in Victoria, with </w:t>
      </w:r>
      <w:r w:rsidR="00C638EA">
        <w:t>more than</w:t>
      </w:r>
      <w:r w:rsidR="00C638EA" w:rsidRPr="00CD403E">
        <w:t xml:space="preserve"> </w:t>
      </w:r>
      <w:r w:rsidRPr="00CD403E">
        <w:t xml:space="preserve">33,000 Victorians diagnosed with cancer each year. The most commonly occurring cancers in Victoria in 2016 were prostate cancer, breast cancer, colorectal cancer, melanoma and lung cancer, collectively accounting for 57 per cent of all new cancers. Almost 60 per cent of cancer diagnoses occur in </w:t>
      </w:r>
      <w:r w:rsidR="00C638EA">
        <w:t>people</w:t>
      </w:r>
      <w:r w:rsidR="00C638EA" w:rsidRPr="00CD403E">
        <w:t xml:space="preserve"> </w:t>
      </w:r>
      <w:r w:rsidRPr="00CD403E">
        <w:t xml:space="preserve">older than 65 years, with more men than women developing cancer (118 males for every 100 females). Over the </w:t>
      </w:r>
      <w:r w:rsidR="00C92EC2">
        <w:t>p</w:t>
      </w:r>
      <w:r w:rsidRPr="00CD403E">
        <w:t>ast three decades</w:t>
      </w:r>
      <w:r w:rsidR="00BA0204" w:rsidRPr="00CD403E">
        <w:t>,</w:t>
      </w:r>
      <w:r w:rsidRPr="00CD403E">
        <w:t xml:space="preserve"> the five-year survival from cancer has increased from 48 per cent to 68 per cent </w:t>
      </w:r>
      <w:r w:rsidRPr="00CD403E">
        <w:fldChar w:fldCharType="begin"/>
      </w:r>
      <w:r w:rsidR="005E6981">
        <w:instrText xml:space="preserve"> ADDIN EN.CITE &lt;EndNote&gt;&lt;Cite&gt;&lt;Author&gt;Thursfield&lt;/Author&gt;&lt;Year&gt;2017&lt;/Year&gt;&lt;RecNum&gt;9&lt;/RecNum&gt;&lt;DisplayText&gt;(Thursfield and Farrugia, 2017)&lt;/DisplayText&gt;&lt;record&gt;&lt;rec-number&gt;9&lt;/rec-number&gt;&lt;foreign-keys&gt;&lt;key app="EN" db-id="5frzsardtstzzjevw0o5asvee0erp0swtwfs" timestamp="1525658592"&gt;9&lt;/key&gt;&lt;/foreign-keys&gt;&lt;ref-type name="Report"&gt;27&lt;/ref-type&gt;&lt;contributors&gt;&lt;authors&gt;&lt;author&gt;Thursfield, V&lt;/author&gt;&lt;author&gt;Farrugia, H&lt;/author&gt;&lt;/authors&gt;&lt;/contributors&gt;&lt;titles&gt;&lt;title&gt;Cancer in Victoria: Statistics &amp;amp; Trends 2016&lt;/title&gt;&lt;/titles&gt;&lt;dates&gt;&lt;year&gt;2017&lt;/year&gt;&lt;/dates&gt;&lt;pub-location&gt;Melbourne&lt;/pub-location&gt;&lt;publisher&gt;Cancer Council Victoria,&lt;/publisher&gt;&lt;urls&gt;&lt;/urls&gt;&lt;/record&gt;&lt;/Cite&gt;&lt;/EndNote&gt;</w:instrText>
      </w:r>
      <w:r w:rsidRPr="00CD403E">
        <w:fldChar w:fldCharType="separate"/>
      </w:r>
      <w:r w:rsidR="005E6981">
        <w:rPr>
          <w:noProof/>
        </w:rPr>
        <w:t xml:space="preserve">(Thursfield </w:t>
      </w:r>
      <w:r w:rsidR="00C638EA">
        <w:rPr>
          <w:noProof/>
        </w:rPr>
        <w:t xml:space="preserve">&amp; </w:t>
      </w:r>
      <w:r w:rsidR="005E6981">
        <w:rPr>
          <w:noProof/>
        </w:rPr>
        <w:t>Farrugia, 2017)</w:t>
      </w:r>
      <w:r w:rsidRPr="00CD403E">
        <w:fldChar w:fldCharType="end"/>
      </w:r>
      <w:r w:rsidR="007D0C84">
        <w:t>.</w:t>
      </w:r>
    </w:p>
    <w:p w14:paraId="20523802" w14:textId="410B7BE2" w:rsidR="00871135" w:rsidRPr="004D1396" w:rsidRDefault="009F2A9A" w:rsidP="004D1396">
      <w:pPr>
        <w:pStyle w:val="DHHSbody"/>
      </w:pPr>
      <w:r w:rsidRPr="00CD403E">
        <w:t>The Victorian Admitted Episode Dataset (VAED) from the 2016</w:t>
      </w:r>
      <w:r w:rsidR="00C92EC2">
        <w:t>–</w:t>
      </w:r>
      <w:r w:rsidRPr="00CD403E">
        <w:t>17 financial year ind</w:t>
      </w:r>
      <w:r w:rsidR="00003AE4">
        <w:t>icates that approximately 84,397</w:t>
      </w:r>
      <w:r w:rsidRPr="00CD403E">
        <w:t xml:space="preserve"> cancer patients with malignant disease were admitted to public </w:t>
      </w:r>
      <w:r w:rsidR="00577B2A">
        <w:t>or</w:t>
      </w:r>
      <w:r w:rsidR="00577B2A" w:rsidRPr="00CD403E">
        <w:t xml:space="preserve"> </w:t>
      </w:r>
      <w:r w:rsidRPr="00CD403E">
        <w:t xml:space="preserve">private </w:t>
      </w:r>
      <w:r w:rsidR="00003AE4">
        <w:t xml:space="preserve">Victorian </w:t>
      </w:r>
      <w:r w:rsidRPr="00CD403E">
        <w:t xml:space="preserve">health services. </w:t>
      </w:r>
      <w:r w:rsidR="00E83594" w:rsidRPr="00CD403E">
        <w:t xml:space="preserve">These patients generated approximately 329,857 separations. </w:t>
      </w:r>
      <w:r w:rsidR="00003AE4">
        <w:t>More than 23,000</w:t>
      </w:r>
      <w:r w:rsidRPr="00CD403E">
        <w:t xml:space="preserve"> of these patients were admitted for chemotherapy services as part of active treatment. In ad</w:t>
      </w:r>
      <w:r w:rsidR="00003AE4">
        <w:t xml:space="preserve">dition, </w:t>
      </w:r>
      <w:r w:rsidR="00C92EC2">
        <w:t xml:space="preserve">more than </w:t>
      </w:r>
      <w:r w:rsidR="00003AE4">
        <w:t>17,000 courses of</w:t>
      </w:r>
      <w:r w:rsidR="00E83594" w:rsidRPr="00CD403E">
        <w:t xml:space="preserve"> radiotherapy </w:t>
      </w:r>
      <w:r w:rsidR="00003AE4">
        <w:t xml:space="preserve">were provided </w:t>
      </w:r>
      <w:r w:rsidR="00E83594" w:rsidRPr="00CD403E">
        <w:t>during this period.</w:t>
      </w:r>
    </w:p>
    <w:p w14:paraId="0D3B6ED6" w14:textId="4223F812" w:rsidR="00D02028" w:rsidRPr="00D02028" w:rsidRDefault="00D02028" w:rsidP="00D02028">
      <w:pPr>
        <w:pStyle w:val="Heading2"/>
      </w:pPr>
      <w:bookmarkStart w:id="41" w:name="_Toc520724470"/>
      <w:bookmarkStart w:id="42" w:name="_Toc520979951"/>
      <w:bookmarkStart w:id="43" w:name="_Toc521311264"/>
      <w:bookmarkStart w:id="44" w:name="_Toc527363071"/>
      <w:bookmarkStart w:id="45" w:name="_Toc529194755"/>
      <w:r w:rsidRPr="00D02028">
        <w:t>Support</w:t>
      </w:r>
      <w:r w:rsidR="00201B33">
        <w:t>ive care in c</w:t>
      </w:r>
      <w:r w:rsidRPr="00D02028">
        <w:t>ancer</w:t>
      </w:r>
      <w:bookmarkEnd w:id="41"/>
      <w:bookmarkEnd w:id="42"/>
      <w:bookmarkEnd w:id="43"/>
      <w:bookmarkEnd w:id="44"/>
      <w:bookmarkEnd w:id="45"/>
    </w:p>
    <w:p w14:paraId="77BFC0CD" w14:textId="214E618A" w:rsidR="00A54262" w:rsidRDefault="00BC70A9" w:rsidP="00CD403E">
      <w:pPr>
        <w:pStyle w:val="DHHSbody"/>
        <w:rPr>
          <w:rFonts w:eastAsia="Calibri"/>
        </w:rPr>
      </w:pPr>
      <w:r w:rsidRPr="00CD403E">
        <w:t>Provi</w:t>
      </w:r>
      <w:r w:rsidR="00577B2A">
        <w:t>ding</w:t>
      </w:r>
      <w:r w:rsidRPr="00CD403E">
        <w:t xml:space="preserve"> comprehensive supportive care </w:t>
      </w:r>
      <w:r w:rsidR="007C31F7">
        <w:t>is</w:t>
      </w:r>
      <w:r w:rsidRPr="00CD403E">
        <w:t xml:space="preserve"> fundamental to deliver</w:t>
      </w:r>
      <w:r w:rsidR="00577B2A">
        <w:t>ing</w:t>
      </w:r>
      <w:r w:rsidRPr="00CD403E">
        <w:t xml:space="preserve"> quality cancer care</w:t>
      </w:r>
      <w:r w:rsidR="00764FD3" w:rsidRPr="00CD403E">
        <w:t xml:space="preserve"> </w:t>
      </w:r>
      <w:r w:rsidR="00653787" w:rsidRPr="00CD403E">
        <w:fldChar w:fldCharType="begin">
          <w:fldData xml:space="preserve">PEVuZE5vdGU+PENpdGU+PFllYXI+MjAwOTwvWWVhcj48UmVjTnVtPjQ8L1JlY051bT48RGlzcGxh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</w:fldData>
        </w:fldChar>
      </w:r>
      <w:r w:rsidR="00B97DE7">
        <w:instrText xml:space="preserve"> ADDIN EN.CITE </w:instrText>
      </w:r>
      <w:r w:rsidR="00B97DE7">
        <w:fldChar w:fldCharType="begin">
          <w:fldData xml:space="preserve">PEVuZE5vdGU+PENpdGU+PFllYXI+MjAwOTwvWWVhcj48UmVjTnVtPjQ8L1JlY051bT48RGlzcGxh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</w:fldData>
        </w:fldChar>
      </w:r>
      <w:r w:rsidR="00B97DE7">
        <w:instrText xml:space="preserve"> ADDIN EN.CITE.DATA </w:instrText>
      </w:r>
      <w:r w:rsidR="00B97DE7">
        <w:fldChar w:fldCharType="end"/>
      </w:r>
      <w:r w:rsidR="00653787" w:rsidRPr="00CD403E">
        <w:fldChar w:fldCharType="separate"/>
      </w:r>
      <w:r w:rsidR="00B97DE7">
        <w:rPr>
          <w:noProof/>
        </w:rPr>
        <w:t>(Department of Health 2009</w:t>
      </w:r>
      <w:r w:rsidR="00C92EC2">
        <w:rPr>
          <w:noProof/>
        </w:rPr>
        <w:t>;</w:t>
      </w:r>
      <w:r w:rsidR="00B97DE7">
        <w:rPr>
          <w:noProof/>
        </w:rPr>
        <w:t xml:space="preserve"> Fitch 2008</w:t>
      </w:r>
      <w:r w:rsidR="00C92EC2">
        <w:rPr>
          <w:noProof/>
        </w:rPr>
        <w:t>;</w:t>
      </w:r>
      <w:r w:rsidR="00B97DE7">
        <w:rPr>
          <w:noProof/>
        </w:rPr>
        <w:t xml:space="preserve"> Olver 2016)</w:t>
      </w:r>
      <w:r w:rsidR="00653787" w:rsidRPr="00CD403E">
        <w:fldChar w:fldCharType="end"/>
      </w:r>
      <w:r w:rsidR="00653787" w:rsidRPr="00CD403E">
        <w:t>.</w:t>
      </w:r>
      <w:r w:rsidRPr="00CD403E">
        <w:t xml:space="preserve"> </w:t>
      </w:r>
      <w:r w:rsidR="00F526F9" w:rsidRPr="00CD403E">
        <w:rPr>
          <w:rFonts w:eastAsia="Calibri"/>
        </w:rPr>
        <w:t>People with cancer have diverse support</w:t>
      </w:r>
      <w:r w:rsidR="00EB6476" w:rsidRPr="00CD403E">
        <w:rPr>
          <w:rFonts w:eastAsia="Calibri"/>
        </w:rPr>
        <w:t>ive care</w:t>
      </w:r>
      <w:r w:rsidR="00F526F9" w:rsidRPr="00CD403E">
        <w:rPr>
          <w:rFonts w:eastAsia="Calibri"/>
        </w:rPr>
        <w:t xml:space="preserve"> needs including </w:t>
      </w:r>
      <w:r w:rsidR="001C3602">
        <w:rPr>
          <w:rFonts w:eastAsia="Calibri"/>
        </w:rPr>
        <w:t xml:space="preserve">physical, emotional, social, psychological, </w:t>
      </w:r>
      <w:r w:rsidR="00F526F9" w:rsidRPr="00CD403E">
        <w:rPr>
          <w:rFonts w:eastAsia="Calibri"/>
        </w:rPr>
        <w:t>information</w:t>
      </w:r>
      <w:r w:rsidR="001C3602">
        <w:rPr>
          <w:rFonts w:eastAsia="Calibri"/>
        </w:rPr>
        <w:t>al</w:t>
      </w:r>
      <w:r w:rsidR="00F526F9" w:rsidRPr="00CD403E">
        <w:rPr>
          <w:rFonts w:eastAsia="Calibri"/>
        </w:rPr>
        <w:t>,</w:t>
      </w:r>
      <w:r w:rsidR="001C3602">
        <w:rPr>
          <w:rFonts w:eastAsia="Calibri"/>
        </w:rPr>
        <w:t xml:space="preserve"> spiritual and</w:t>
      </w:r>
      <w:r w:rsidR="00F526F9" w:rsidRPr="00CD403E">
        <w:rPr>
          <w:rFonts w:eastAsia="Calibri"/>
        </w:rPr>
        <w:t xml:space="preserve"> </w:t>
      </w:r>
      <w:r w:rsidR="00D25809">
        <w:rPr>
          <w:rFonts w:eastAsia="Calibri"/>
        </w:rPr>
        <w:t xml:space="preserve">practical </w:t>
      </w:r>
      <w:r w:rsidR="00F526F9" w:rsidRPr="00CD403E">
        <w:rPr>
          <w:rFonts w:eastAsia="Calibri"/>
        </w:rPr>
        <w:t>needs across the care pathway</w:t>
      </w:r>
      <w:r w:rsidR="001C3602">
        <w:rPr>
          <w:rFonts w:eastAsia="Calibri"/>
        </w:rPr>
        <w:t xml:space="preserve"> </w:t>
      </w:r>
      <w:r w:rsidR="00523DEC">
        <w:rPr>
          <w:rFonts w:eastAsia="Calibri"/>
        </w:rPr>
        <w:fldChar w:fldCharType="begin"/>
      </w:r>
      <w:r w:rsidR="00523DEC">
        <w:rPr>
          <w:rFonts w:eastAsia="Calibri"/>
        </w:rPr>
        <w:instrText xml:space="preserve"> ADDIN EN.CITE &lt;EndNote&gt;&lt;Cite&gt;&lt;Author&gt;Fitch&lt;/Author&gt;&lt;Year&gt;1994&lt;/Year&gt;&lt;RecNum&gt;29&lt;/RecNum&gt;&lt;DisplayText&gt;(Fitch, 1994)&lt;/DisplayText&gt;&lt;record&gt;&lt;rec-number&gt;29&lt;/rec-number&gt;&lt;foreign-keys&gt;&lt;key app="EN" db-id="5frzsardtstzzjevw0o5asvee0erp0swtwfs" timestamp="1536194614"&gt;29&lt;/key&gt;&lt;/foreign-keys&gt;&lt;ref-type name="Serial"&gt;57&lt;/ref-type&gt;&lt;contributors&gt;&lt;authors&gt;&lt;author&gt;Fitch, M&lt;/author&gt;&lt;/authors&gt;&lt;/contributors&gt;&lt;titles&gt;&lt;title&gt;Providing supportive care for individuals living with cancer&lt;/title&gt;&lt;secondary-title&gt;Task Force Report&lt;/secondary-title&gt;&lt;/titles&gt;&lt;dates&gt;&lt;year&gt;1994&lt;/year&gt;&lt;/dates&gt;&lt;pub-location&gt;Toronto&lt;/pub-location&gt;&lt;publisher&gt;Ontario Cancer Treatment and Research Foundation&lt;/publisher&gt;&lt;urls&gt;&lt;/urls&gt;&lt;/record&gt;&lt;/Cite&gt;&lt;/EndNote&gt;</w:instrText>
      </w:r>
      <w:r w:rsidR="00523DEC">
        <w:rPr>
          <w:rFonts w:eastAsia="Calibri"/>
        </w:rPr>
        <w:fldChar w:fldCharType="separate"/>
      </w:r>
      <w:r w:rsidR="00523DEC">
        <w:rPr>
          <w:rFonts w:eastAsia="Calibri"/>
          <w:noProof/>
        </w:rPr>
        <w:t>(Fitch 1994)</w:t>
      </w:r>
      <w:r w:rsidR="00523DEC">
        <w:rPr>
          <w:rFonts w:eastAsia="Calibri"/>
        </w:rPr>
        <w:fldChar w:fldCharType="end"/>
      </w:r>
      <w:r w:rsidR="00F526F9" w:rsidRPr="00CD403E">
        <w:rPr>
          <w:rFonts w:eastAsia="Calibri"/>
        </w:rPr>
        <w:t xml:space="preserve">. Many supportive care needs can be addressed by </w:t>
      </w:r>
      <w:r w:rsidR="00C734EE">
        <w:rPr>
          <w:rFonts w:eastAsia="Calibri"/>
        </w:rPr>
        <w:t xml:space="preserve">providing </w:t>
      </w:r>
      <w:r w:rsidR="00F526F9" w:rsidRPr="00CD403E">
        <w:rPr>
          <w:rFonts w:eastAsia="Calibri"/>
        </w:rPr>
        <w:t>the right information at the right time; others require referral to specific services</w:t>
      </w:r>
      <w:r w:rsidR="00A45936">
        <w:rPr>
          <w:rFonts w:eastAsia="Calibri"/>
        </w:rPr>
        <w:t xml:space="preserve"> either at hospital or in the community</w:t>
      </w:r>
      <w:r w:rsidR="009D2C17">
        <w:rPr>
          <w:rFonts w:eastAsia="Calibri"/>
        </w:rPr>
        <w:t xml:space="preserve"> </w:t>
      </w:r>
      <w:r w:rsidR="009D2C17">
        <w:rPr>
          <w:rFonts w:eastAsia="Calibri"/>
        </w:rPr>
        <w:fldChar w:fldCharType="begin"/>
      </w:r>
      <w:r w:rsidR="009D2C17">
        <w:rPr>
          <w:rFonts w:eastAsia="Calibri"/>
        </w:rPr>
        <w:instrText xml:space="preserve"> ADDIN EN.CITE &lt;EndNote&gt;&lt;Cite&gt;&lt;Author&gt;Fitch&lt;/Author&gt;&lt;Year&gt;2008&lt;/Year&gt;&lt;RecNum&gt;15&lt;/RecNum&gt;&lt;DisplayText&gt;(Fitch, 2008)&lt;/DisplayText&gt;&lt;record&gt;&lt;rec-number&gt;15&lt;/rec-number&gt;&lt;foreign-keys&gt;&lt;key app="EN" db-id="5frzsardtstzzjevw0o5asvee0erp0swtwfs" timestamp="1533169904"&gt;15&lt;/key&gt;&lt;/foreign-keys&gt;&lt;ref-type name="Journal Article"&gt;17&lt;/ref-type&gt;&lt;contributors&gt;&lt;authors&gt;&lt;author&gt;Fitch, M&lt;/author&gt;&lt;/authors&gt;&lt;/contributors&gt;&lt;titles&gt;&lt;title&gt;Supportive care framework&lt;/title&gt;&lt;secondary-title&gt;Canadian Oncology Nursing Journal&lt;/secondary-title&gt;&lt;/titles&gt;&lt;periodical&gt;&lt;full-title&gt;Canadian Oncology Nursing Journal&lt;/full-title&gt;&lt;/periodical&gt;&lt;volume&gt;18&lt;/volume&gt;&lt;number&gt;1&lt;/number&gt;&lt;dates&gt;&lt;year&gt;2008&lt;/year&gt;&lt;/dates&gt;&lt;urls&gt;&lt;/urls&gt;&lt;/record&gt;&lt;/Cite&gt;&lt;/EndNote&gt;</w:instrText>
      </w:r>
      <w:r w:rsidR="009D2C17">
        <w:rPr>
          <w:rFonts w:eastAsia="Calibri"/>
        </w:rPr>
        <w:fldChar w:fldCharType="separate"/>
      </w:r>
      <w:r w:rsidR="009D2C17">
        <w:rPr>
          <w:rFonts w:eastAsia="Calibri"/>
          <w:noProof/>
        </w:rPr>
        <w:t>(Fitch 2008)</w:t>
      </w:r>
      <w:r w:rsidR="009D2C17">
        <w:rPr>
          <w:rFonts w:eastAsia="Calibri"/>
        </w:rPr>
        <w:fldChar w:fldCharType="end"/>
      </w:r>
      <w:r w:rsidR="00F526F9" w:rsidRPr="00CD403E">
        <w:rPr>
          <w:rFonts w:eastAsia="Calibri"/>
        </w:rPr>
        <w:t xml:space="preserve">. </w:t>
      </w:r>
    </w:p>
    <w:p w14:paraId="3C17AD82" w14:textId="423DCFD2" w:rsidR="00BC70A9" w:rsidRPr="00003AE4" w:rsidRDefault="000F22EF" w:rsidP="00CD403E">
      <w:pPr>
        <w:pStyle w:val="DHHSbody"/>
        <w:rPr>
          <w:rFonts w:eastAsia="Calibri"/>
        </w:rPr>
      </w:pPr>
      <w:r w:rsidRPr="00CD403E">
        <w:t>Supportive care s</w:t>
      </w:r>
      <w:r w:rsidR="00BC70A9" w:rsidRPr="00CD403E">
        <w:t xml:space="preserve">creening is the first stage of identifying needs. The purpose </w:t>
      </w:r>
      <w:r w:rsidR="00907C54" w:rsidRPr="00CD403E">
        <w:t xml:space="preserve">of screening is to identify </w:t>
      </w:r>
      <w:r w:rsidR="00BC70A9" w:rsidRPr="00CD403E">
        <w:t xml:space="preserve">possible risk factors and supportive care needs using a brief screening tool. </w:t>
      </w:r>
      <w:r w:rsidR="00BC70A9" w:rsidRPr="00CD403E">
        <w:rPr>
          <w:bCs/>
          <w:snapToGrid w:val="0"/>
        </w:rPr>
        <w:t xml:space="preserve">The </w:t>
      </w:r>
      <w:r w:rsidR="00952419">
        <w:rPr>
          <w:bCs/>
          <w:snapToGrid w:val="0"/>
        </w:rPr>
        <w:t>National Comprehensive Cancer Network</w:t>
      </w:r>
      <w:r w:rsidR="004F1D1C">
        <w:rPr>
          <w:bCs/>
          <w:snapToGrid w:val="0"/>
        </w:rPr>
        <w:t xml:space="preserve"> (</w:t>
      </w:r>
      <w:r w:rsidR="00BC70A9" w:rsidRPr="00CD403E">
        <w:rPr>
          <w:bCs/>
          <w:snapToGrid w:val="0"/>
        </w:rPr>
        <w:t>NCCN</w:t>
      </w:r>
      <w:r w:rsidR="004F1D1C">
        <w:rPr>
          <w:bCs/>
          <w:snapToGrid w:val="0"/>
        </w:rPr>
        <w:t>)</w:t>
      </w:r>
      <w:r w:rsidR="00BC70A9" w:rsidRPr="00CD403E">
        <w:rPr>
          <w:bCs/>
          <w:snapToGrid w:val="0"/>
        </w:rPr>
        <w:t xml:space="preserve"> Distress Thermometer and accompanying Problem List</w:t>
      </w:r>
      <w:r w:rsidR="00F51820" w:rsidRPr="00CD403E">
        <w:rPr>
          <w:bCs/>
          <w:snapToGrid w:val="0"/>
        </w:rPr>
        <w:t xml:space="preserve"> </w:t>
      </w:r>
      <w:r w:rsidR="00653787" w:rsidRPr="00CD403E">
        <w:rPr>
          <w:bCs/>
          <w:snapToGrid w:val="0"/>
        </w:rPr>
        <w:fldChar w:fldCharType="begin"/>
      </w:r>
      <w:r w:rsidR="005E6981">
        <w:rPr>
          <w:bCs/>
          <w:snapToGrid w:val="0"/>
        </w:rPr>
        <w:instrText xml:space="preserve"> ADDIN EN.CITE &lt;EndNote&gt;&lt;Cite&gt;&lt;Year&gt;2017&lt;/Year&gt;&lt;RecNum&gt;5&lt;/RecNum&gt;&lt;DisplayText&gt;(National Comprehensive Cancer Network, 2017)&lt;/DisplayText&gt;&lt;record&gt;&lt;rec-number&gt;5&lt;/rec-number&gt;&lt;foreign-keys&gt;&lt;key app="EN" db-id="5frzsardtstzzjevw0o5asvee0erp0swtwfs" timestamp="1521432395"&gt;5&lt;/key&gt;&lt;/foreign-keys&gt;&lt;ref-type name="Report"&gt;27&lt;/ref-type&gt;&lt;contributors&gt;&lt;authors&gt;&lt;author&gt;National Comprehensive Cancer Network,&lt;/author&gt;&lt;/authors&gt;&lt;/contributors&gt;&lt;titles&gt;&lt;title&gt;NCCN Guidelines for Patients: Distress&lt;/title&gt;&lt;/titles&gt;&lt;volume&gt;1&lt;/volume&gt;&lt;dates&gt;&lt;year&gt;2017&lt;/year&gt;&lt;/dates&gt;&lt;urls&gt;&lt;related-urls&gt;&lt;url&gt;https://www.nccn.org/patients/guidelines/distress/index.html#34&lt;/url&gt;&lt;/related-urls&gt;&lt;/urls&gt;&lt;/record&gt;&lt;/Cite&gt;&lt;/EndNote&gt;</w:instrText>
      </w:r>
      <w:r w:rsidR="00653787" w:rsidRPr="00CD403E">
        <w:rPr>
          <w:bCs/>
          <w:snapToGrid w:val="0"/>
        </w:rPr>
        <w:fldChar w:fldCharType="separate"/>
      </w:r>
      <w:r w:rsidR="005E6981">
        <w:rPr>
          <w:bCs/>
          <w:noProof/>
          <w:snapToGrid w:val="0"/>
        </w:rPr>
        <w:t>(National Comprehensive Cancer Network 2017)</w:t>
      </w:r>
      <w:r w:rsidR="00653787" w:rsidRPr="00CD403E">
        <w:rPr>
          <w:bCs/>
          <w:snapToGrid w:val="0"/>
        </w:rPr>
        <w:fldChar w:fldCharType="end"/>
      </w:r>
      <w:r w:rsidR="00BC70A9" w:rsidRPr="00CD403E">
        <w:rPr>
          <w:bCs/>
          <w:snapToGrid w:val="0"/>
        </w:rPr>
        <w:t xml:space="preserve"> </w:t>
      </w:r>
      <w:r w:rsidR="00BC70A9" w:rsidRPr="002116A8">
        <w:rPr>
          <w:bCs/>
          <w:snapToGrid w:val="0"/>
        </w:rPr>
        <w:t>(Appendix 1) have</w:t>
      </w:r>
      <w:r w:rsidR="00BC70A9" w:rsidRPr="00CD403E">
        <w:rPr>
          <w:bCs/>
          <w:snapToGrid w:val="0"/>
        </w:rPr>
        <w:t xml:space="preserve"> been determined to be valid tools</w:t>
      </w:r>
      <w:r w:rsidR="00F51820" w:rsidRPr="00CD403E">
        <w:rPr>
          <w:bCs/>
          <w:snapToGrid w:val="0"/>
        </w:rPr>
        <w:t xml:space="preserve"> </w:t>
      </w:r>
      <w:r w:rsidR="00F51820" w:rsidRPr="00CD403E">
        <w:rPr>
          <w:bCs/>
          <w:snapToGrid w:val="0"/>
        </w:rPr>
        <w:fldChar w:fldCharType="begin"/>
      </w:r>
      <w:r w:rsidR="005E6981">
        <w:rPr>
          <w:bCs/>
          <w:snapToGrid w:val="0"/>
        </w:rPr>
        <w:instrText xml:space="preserve"> ADDIN EN.CITE &lt;EndNote&gt;&lt;Cite&gt;&lt;Author&gt;K.A.&lt;/Author&gt;&lt;Year&gt;2014&lt;/Year&gt;&lt;RecNum&gt;3&lt;/RecNum&gt;&lt;DisplayText&gt;(Donovan et al., 2014)&lt;/DisplayText&gt;&lt;record&gt;&lt;rec-number&gt;3&lt;/rec-number&gt;&lt;foreign-keys&gt;&lt;key app="EN" db-id="5frzsardtstzzjevw0o5asvee0erp0swtwfs" timestamp="1521431619"&gt;3&lt;/key&gt;&lt;/foreign-keys&gt;&lt;ref-type name="Journal Article"&gt;17&lt;/ref-type&gt;&lt;contributors&gt;&lt;authors&gt;&lt;author&gt;Donovan, K.A. &lt;/author&gt;&lt;author&gt;Grassi, L &lt;/author&gt;&lt;author&gt;McGinty, H.L. &lt;/author&gt;&lt;author&gt;Jacobsen, P.B.&lt;/author&gt;&lt;/authors&gt;&lt;/contributors&gt;&lt;titles&gt;&lt;title&gt;Validation of the Distress Thermometer worldwide: state of the science&lt;/title&gt;&lt;secondary-title&gt;Psycho-Oncology&lt;/secondary-title&gt;&lt;/titles&gt;&lt;periodical&gt;&lt;full-title&gt;Psycho-Oncology&lt;/full-title&gt;&lt;/periodical&gt;&lt;pages&gt;241-250&lt;/pages&gt;&lt;volume&gt;23&lt;/volume&gt;&lt;dates&gt;&lt;year&gt;2014&lt;/year&gt;&lt;/dates&gt;&lt;urls&gt;&lt;/urls&gt;&lt;electronic-resource-num&gt;10.1002&lt;/electronic-resource-num&gt;&lt;/record&gt;&lt;/Cite&gt;&lt;/EndNote&gt;</w:instrText>
      </w:r>
      <w:r w:rsidR="00F51820" w:rsidRPr="00CD403E">
        <w:rPr>
          <w:bCs/>
          <w:snapToGrid w:val="0"/>
        </w:rPr>
        <w:fldChar w:fldCharType="separate"/>
      </w:r>
      <w:r w:rsidR="005E6981">
        <w:rPr>
          <w:bCs/>
          <w:noProof/>
          <w:snapToGrid w:val="0"/>
        </w:rPr>
        <w:t>(Donovan et al. 2014)</w:t>
      </w:r>
      <w:r w:rsidR="00F51820" w:rsidRPr="00CD403E">
        <w:rPr>
          <w:bCs/>
          <w:snapToGrid w:val="0"/>
        </w:rPr>
        <w:fldChar w:fldCharType="end"/>
      </w:r>
      <w:r w:rsidR="00BC70A9" w:rsidRPr="00CD403E">
        <w:rPr>
          <w:bCs/>
          <w:snapToGrid w:val="0"/>
        </w:rPr>
        <w:t xml:space="preserve"> to identify those with </w:t>
      </w:r>
      <w:r w:rsidR="003630A3">
        <w:rPr>
          <w:bCs/>
          <w:snapToGrid w:val="0"/>
        </w:rPr>
        <w:t xml:space="preserve">supportive care needs. The </w:t>
      </w:r>
      <w:r w:rsidR="00FF68A0">
        <w:rPr>
          <w:bCs/>
          <w:snapToGrid w:val="0"/>
        </w:rPr>
        <w:t>D</w:t>
      </w:r>
      <w:r w:rsidR="003630A3">
        <w:rPr>
          <w:bCs/>
          <w:snapToGrid w:val="0"/>
        </w:rPr>
        <w:t xml:space="preserve">istress </w:t>
      </w:r>
      <w:r w:rsidR="00FF68A0">
        <w:rPr>
          <w:bCs/>
          <w:snapToGrid w:val="0"/>
        </w:rPr>
        <w:t>T</w:t>
      </w:r>
      <w:r w:rsidR="009F2A9A" w:rsidRPr="00CD403E">
        <w:rPr>
          <w:bCs/>
          <w:snapToGrid w:val="0"/>
        </w:rPr>
        <w:t>hermometer</w:t>
      </w:r>
      <w:r w:rsidR="003630A3">
        <w:rPr>
          <w:bCs/>
          <w:snapToGrid w:val="0"/>
        </w:rPr>
        <w:t xml:space="preserve"> and </w:t>
      </w:r>
      <w:r w:rsidR="00FF68A0">
        <w:rPr>
          <w:bCs/>
          <w:snapToGrid w:val="0"/>
        </w:rPr>
        <w:t>P</w:t>
      </w:r>
      <w:r w:rsidR="003630A3">
        <w:rPr>
          <w:bCs/>
          <w:snapToGrid w:val="0"/>
        </w:rPr>
        <w:t xml:space="preserve">roblem </w:t>
      </w:r>
      <w:r w:rsidR="00FF68A0">
        <w:rPr>
          <w:bCs/>
          <w:snapToGrid w:val="0"/>
        </w:rPr>
        <w:t>L</w:t>
      </w:r>
      <w:r w:rsidR="00EB6476" w:rsidRPr="00CD403E">
        <w:rPr>
          <w:bCs/>
          <w:snapToGrid w:val="0"/>
        </w:rPr>
        <w:t>ist</w:t>
      </w:r>
      <w:r w:rsidR="00BC70A9" w:rsidRPr="00CD403E">
        <w:rPr>
          <w:bCs/>
          <w:snapToGrid w:val="0"/>
        </w:rPr>
        <w:t xml:space="preserve"> </w:t>
      </w:r>
      <w:r w:rsidR="00C734EE">
        <w:rPr>
          <w:bCs/>
          <w:snapToGrid w:val="0"/>
        </w:rPr>
        <w:t>are</w:t>
      </w:r>
      <w:r w:rsidR="00BC70A9" w:rsidRPr="00CD403E">
        <w:rPr>
          <w:bCs/>
          <w:snapToGrid w:val="0"/>
        </w:rPr>
        <w:t xml:space="preserve"> the most commonly used supportive care screening tool</w:t>
      </w:r>
      <w:r w:rsidR="00C734EE">
        <w:rPr>
          <w:bCs/>
          <w:snapToGrid w:val="0"/>
        </w:rPr>
        <w:t>s</w:t>
      </w:r>
      <w:r w:rsidR="00BC70A9" w:rsidRPr="00CD403E">
        <w:rPr>
          <w:bCs/>
          <w:snapToGrid w:val="0"/>
        </w:rPr>
        <w:t xml:space="preserve"> within Victorian cancer services. </w:t>
      </w:r>
      <w:r w:rsidR="009F2A9A" w:rsidRPr="00CD403E">
        <w:rPr>
          <w:bCs/>
          <w:snapToGrid w:val="0"/>
        </w:rPr>
        <w:t xml:space="preserve">It </w:t>
      </w:r>
      <w:r w:rsidR="00EE7121">
        <w:rPr>
          <w:bCs/>
          <w:snapToGrid w:val="0"/>
        </w:rPr>
        <w:t>allows for patients to self-rate</w:t>
      </w:r>
      <w:r w:rsidR="00BC70A9" w:rsidRPr="00CD403E">
        <w:rPr>
          <w:bCs/>
          <w:snapToGrid w:val="0"/>
        </w:rPr>
        <w:t xml:space="preserve"> their level of distress on a scale from 0 to 10</w:t>
      </w:r>
      <w:r w:rsidR="003630A3">
        <w:rPr>
          <w:bCs/>
          <w:snapToGrid w:val="0"/>
        </w:rPr>
        <w:t xml:space="preserve"> and allows for open communication between patients and clinicians</w:t>
      </w:r>
      <w:r w:rsidR="00BC70A9" w:rsidRPr="00CD403E">
        <w:rPr>
          <w:bCs/>
          <w:snapToGrid w:val="0"/>
        </w:rPr>
        <w:t xml:space="preserve">. A distress score of greater than 4 </w:t>
      </w:r>
      <w:r w:rsidR="00F458AD">
        <w:rPr>
          <w:bCs/>
          <w:snapToGrid w:val="0"/>
        </w:rPr>
        <w:t>indicate</w:t>
      </w:r>
      <w:r w:rsidR="00C734EE">
        <w:rPr>
          <w:bCs/>
          <w:snapToGrid w:val="0"/>
        </w:rPr>
        <w:t>s</w:t>
      </w:r>
      <w:r w:rsidR="00F458AD">
        <w:rPr>
          <w:bCs/>
          <w:snapToGrid w:val="0"/>
        </w:rPr>
        <w:t xml:space="preserve"> moderate or severe</w:t>
      </w:r>
      <w:r w:rsidR="00BC70A9" w:rsidRPr="00CD403E">
        <w:rPr>
          <w:bCs/>
          <w:snapToGrid w:val="0"/>
        </w:rPr>
        <w:t xml:space="preserve"> levels of distress and the need for further assessment and management</w:t>
      </w:r>
      <w:r w:rsidR="00C734EE">
        <w:rPr>
          <w:bCs/>
          <w:snapToGrid w:val="0"/>
        </w:rPr>
        <w:t>,</w:t>
      </w:r>
      <w:r w:rsidR="00F458AD">
        <w:rPr>
          <w:bCs/>
          <w:snapToGrid w:val="0"/>
        </w:rPr>
        <w:t xml:space="preserve"> which may include </w:t>
      </w:r>
      <w:r w:rsidR="00F458AD" w:rsidRPr="00CD403E">
        <w:rPr>
          <w:bCs/>
          <w:snapToGrid w:val="0"/>
        </w:rPr>
        <w:t>r</w:t>
      </w:r>
      <w:r w:rsidR="00F458AD">
        <w:rPr>
          <w:bCs/>
          <w:snapToGrid w:val="0"/>
        </w:rPr>
        <w:t>eferral</w:t>
      </w:r>
      <w:r w:rsidR="00A8147F">
        <w:rPr>
          <w:bCs/>
          <w:snapToGrid w:val="0"/>
        </w:rPr>
        <w:t xml:space="preserve"> </w:t>
      </w:r>
      <w:r w:rsidR="00F458AD" w:rsidRPr="00CD403E">
        <w:rPr>
          <w:bCs/>
          <w:snapToGrid w:val="0"/>
        </w:rPr>
        <w:t>to appropriate health professionals</w:t>
      </w:r>
      <w:r w:rsidR="00A8147F">
        <w:rPr>
          <w:bCs/>
          <w:snapToGrid w:val="0"/>
        </w:rPr>
        <w:t xml:space="preserve"> </w:t>
      </w:r>
      <w:r w:rsidR="00A8147F">
        <w:rPr>
          <w:bCs/>
          <w:snapToGrid w:val="0"/>
        </w:rPr>
        <w:fldChar w:fldCharType="begin">
          <w:fldData xml:space="preserve">PEVuZE5vdGU+PENpdGU+PEF1dGhvcj5KLkMuPC9BdXRob3I+PFllYXI+MjAwNzwvWWVhcj48UmVj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</w:fldData>
        </w:fldChar>
      </w:r>
      <w:r w:rsidR="00CF7812">
        <w:rPr>
          <w:bCs/>
          <w:snapToGrid w:val="0"/>
        </w:rPr>
        <w:instrText xml:space="preserve"> ADDIN EN.CITE </w:instrText>
      </w:r>
      <w:r w:rsidR="00CF7812">
        <w:rPr>
          <w:bCs/>
          <w:snapToGrid w:val="0"/>
        </w:rPr>
        <w:fldChar w:fldCharType="begin">
          <w:fldData xml:space="preserve">PEVuZE5vdGU+PENpdGU+PEF1dGhvcj5KLkMuPC9BdXRob3I+PFllYXI+MjAwNzwvWWVhcj48UmVj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</w:fldData>
        </w:fldChar>
      </w:r>
      <w:r w:rsidR="00CF7812">
        <w:rPr>
          <w:bCs/>
          <w:snapToGrid w:val="0"/>
        </w:rPr>
        <w:instrText xml:space="preserve"> ADDIN EN.CITE.DATA </w:instrText>
      </w:r>
      <w:r w:rsidR="00CF7812">
        <w:rPr>
          <w:bCs/>
          <w:snapToGrid w:val="0"/>
        </w:rPr>
      </w:r>
      <w:r w:rsidR="00CF7812">
        <w:rPr>
          <w:bCs/>
          <w:snapToGrid w:val="0"/>
        </w:rPr>
        <w:fldChar w:fldCharType="end"/>
      </w:r>
      <w:r w:rsidR="00A8147F">
        <w:rPr>
          <w:bCs/>
          <w:snapToGrid w:val="0"/>
        </w:rPr>
      </w:r>
      <w:r w:rsidR="00A8147F">
        <w:rPr>
          <w:bCs/>
          <w:snapToGrid w:val="0"/>
        </w:rPr>
        <w:fldChar w:fldCharType="separate"/>
      </w:r>
      <w:r w:rsidR="00CF7812">
        <w:rPr>
          <w:bCs/>
          <w:noProof/>
          <w:snapToGrid w:val="0"/>
        </w:rPr>
        <w:t>(</w:t>
      </w:r>
      <w:r w:rsidR="00C734EE">
        <w:rPr>
          <w:bCs/>
          <w:noProof/>
          <w:snapToGrid w:val="0"/>
        </w:rPr>
        <w:t xml:space="preserve">Cutillo et al. 2017; </w:t>
      </w:r>
      <w:r w:rsidR="00CF7812">
        <w:rPr>
          <w:bCs/>
          <w:noProof/>
          <w:snapToGrid w:val="0"/>
        </w:rPr>
        <w:t xml:space="preserve">Holland </w:t>
      </w:r>
      <w:r w:rsidR="00C92EC2">
        <w:rPr>
          <w:bCs/>
          <w:noProof/>
          <w:snapToGrid w:val="0"/>
        </w:rPr>
        <w:t xml:space="preserve">&amp; </w:t>
      </w:r>
      <w:r w:rsidR="00CF7812">
        <w:rPr>
          <w:bCs/>
          <w:noProof/>
          <w:snapToGrid w:val="0"/>
        </w:rPr>
        <w:t>Bultz 2007)</w:t>
      </w:r>
      <w:r w:rsidR="00A8147F">
        <w:rPr>
          <w:bCs/>
          <w:snapToGrid w:val="0"/>
        </w:rPr>
        <w:fldChar w:fldCharType="end"/>
      </w:r>
      <w:r w:rsidR="00BC70A9" w:rsidRPr="00CD403E">
        <w:rPr>
          <w:bCs/>
          <w:snapToGrid w:val="0"/>
        </w:rPr>
        <w:t xml:space="preserve">. </w:t>
      </w:r>
      <w:r w:rsidR="00592ECF" w:rsidRPr="00CD403E">
        <w:rPr>
          <w:bCs/>
          <w:snapToGrid w:val="0"/>
        </w:rPr>
        <w:t xml:space="preserve">The </w:t>
      </w:r>
      <w:r w:rsidR="00592ECF">
        <w:rPr>
          <w:bCs/>
          <w:snapToGrid w:val="0"/>
        </w:rPr>
        <w:t xml:space="preserve">accompanying </w:t>
      </w:r>
      <w:r w:rsidR="00FF68A0">
        <w:rPr>
          <w:bCs/>
          <w:snapToGrid w:val="0"/>
        </w:rPr>
        <w:t>P</w:t>
      </w:r>
      <w:r w:rsidR="00592ECF">
        <w:rPr>
          <w:bCs/>
          <w:snapToGrid w:val="0"/>
        </w:rPr>
        <w:t xml:space="preserve">roblem </w:t>
      </w:r>
      <w:r w:rsidR="00FF68A0">
        <w:rPr>
          <w:bCs/>
          <w:snapToGrid w:val="0"/>
        </w:rPr>
        <w:t>L</w:t>
      </w:r>
      <w:r w:rsidR="00592ECF" w:rsidRPr="00CD403E">
        <w:rPr>
          <w:bCs/>
          <w:snapToGrid w:val="0"/>
        </w:rPr>
        <w:t xml:space="preserve">ist identifies 35 items within the </w:t>
      </w:r>
      <w:r w:rsidR="00C92EC2">
        <w:rPr>
          <w:bCs/>
          <w:snapToGrid w:val="0"/>
        </w:rPr>
        <w:t>five</w:t>
      </w:r>
      <w:r w:rsidR="00592ECF" w:rsidRPr="00CD403E">
        <w:rPr>
          <w:bCs/>
          <w:snapToGrid w:val="0"/>
        </w:rPr>
        <w:t xml:space="preserve"> categories of physical, emotional, practical, family and spiritual problems</w:t>
      </w:r>
      <w:r w:rsidR="00592ECF">
        <w:rPr>
          <w:bCs/>
          <w:snapToGrid w:val="0"/>
        </w:rPr>
        <w:t xml:space="preserve"> that may be </w:t>
      </w:r>
      <w:r w:rsidR="00C734EE">
        <w:rPr>
          <w:bCs/>
          <w:snapToGrid w:val="0"/>
        </w:rPr>
        <w:t xml:space="preserve">contributing to the </w:t>
      </w:r>
      <w:r w:rsidR="00592ECF">
        <w:rPr>
          <w:bCs/>
          <w:snapToGrid w:val="0"/>
        </w:rPr>
        <w:t xml:space="preserve">current distress </w:t>
      </w:r>
      <w:r w:rsidR="00592ECF">
        <w:rPr>
          <w:bCs/>
          <w:snapToGrid w:val="0"/>
        </w:rPr>
        <w:fldChar w:fldCharType="begin"/>
      </w:r>
      <w:r w:rsidR="008C66D7">
        <w:rPr>
          <w:bCs/>
          <w:snapToGrid w:val="0"/>
        </w:rPr>
        <w:instrText xml:space="preserve"> ADDIN EN.CITE &lt;EndNote&gt;&lt;Cite&gt;&lt;Author&gt;Vitek&lt;/Author&gt;&lt;Year&gt;2007&lt;/Year&gt;&lt;RecNum&gt;10&lt;/RecNum&gt;&lt;DisplayText&gt;(Vitek et al., 2007)&lt;/DisplayText&gt;&lt;record&gt;&lt;rec-number&gt;10&lt;/rec-number&gt;&lt;foreign-keys&gt;&lt;key app="EN" db-id="5frzsardtstzzjevw0o5asvee0erp0swtwfs" timestamp="1532309580"&gt;10&lt;/key&gt;&lt;/foreign-keys&gt;&lt;ref-type name="Journal Article"&gt;17&lt;/ref-type&gt;&lt;contributors&gt;&lt;authors&gt;&lt;author&gt;Vitek, L &lt;/author&gt;&lt;author&gt;Rosenzweig, MQ&lt;/author&gt;&lt;author&gt;Stolling, S&lt;/author&gt;&lt;/authors&gt;&lt;/contributors&gt;&lt;titles&gt;&lt;title&gt;Distress in Patients With Cancer: Definition, Assessment and Suggested Interventions&lt;/title&gt;&lt;secondary-title&gt;Clinical Journal of Oncology Nursing&lt;/secondary-title&gt;&lt;/titles&gt;&lt;periodical&gt;&lt;full-title&gt;Clinical journal of oncology nursing&lt;/full-title&gt;&lt;/periodical&gt;&lt;volume&gt;11&lt;/volume&gt;&lt;number&gt;3&lt;/number&gt;&lt;dates&gt;&lt;year&gt;2007&lt;/year&gt;&lt;/dates&gt;&lt;urls&gt;&lt;/urls&gt;&lt;/record&gt;&lt;/Cite&gt;&lt;/EndNote&gt;</w:instrText>
      </w:r>
      <w:r w:rsidR="00592ECF">
        <w:rPr>
          <w:bCs/>
          <w:snapToGrid w:val="0"/>
        </w:rPr>
        <w:fldChar w:fldCharType="separate"/>
      </w:r>
      <w:r w:rsidR="005E6981">
        <w:rPr>
          <w:bCs/>
          <w:noProof/>
          <w:snapToGrid w:val="0"/>
        </w:rPr>
        <w:t>(Vitek et al. 2007)</w:t>
      </w:r>
      <w:r w:rsidR="00592ECF">
        <w:rPr>
          <w:bCs/>
          <w:snapToGrid w:val="0"/>
        </w:rPr>
        <w:fldChar w:fldCharType="end"/>
      </w:r>
      <w:r w:rsidR="00592ECF" w:rsidRPr="00CD403E">
        <w:rPr>
          <w:bCs/>
          <w:snapToGrid w:val="0"/>
        </w:rPr>
        <w:t xml:space="preserve">. </w:t>
      </w:r>
      <w:r w:rsidR="00E05095">
        <w:t xml:space="preserve">Intervention for cancer-related distress has been shown to improve outcomes by improving quality of life </w:t>
      </w:r>
      <w:r w:rsidR="00E05095">
        <w:fldChar w:fldCharType="begin"/>
      </w:r>
      <w:r w:rsidR="008C66D7">
        <w:instrText xml:space="preserve"> ADDIN EN.CITE &lt;EndNote&gt;&lt;Cite&gt;&lt;Author&gt;Vitek&lt;/Author&gt;&lt;Year&gt;2007&lt;/Year&gt;&lt;RecNum&gt;10&lt;/RecNum&gt;&lt;DisplayText&gt;(Vitek et al., 2007)&lt;/DisplayText&gt;&lt;record&gt;&lt;rec-number&gt;10&lt;/rec-number&gt;&lt;foreign-keys&gt;&lt;key app="EN" db-id="5frzsardtstzzjevw0o5asvee0erp0swtwfs" timestamp="1532309580"&gt;10&lt;/key&gt;&lt;/foreign-keys&gt;&lt;ref-type name="Journal Article"&gt;17&lt;/ref-type&gt;&lt;contributors&gt;&lt;authors&gt;&lt;author&gt;Vitek, L &lt;/author&gt;&lt;author&gt;Rosenzweig, MQ&lt;/author&gt;&lt;author&gt;Stolling, S&lt;/author&gt;&lt;/authors&gt;&lt;/contributors&gt;&lt;titles&gt;&lt;title&gt;Distress in Patients With Cancer: Definition, Assessment and Suggested Interventions&lt;/title&gt;&lt;secondary-title&gt;Clinical Journal of Oncology Nursing&lt;/secondary-title&gt;&lt;/titles&gt;&lt;periodical&gt;&lt;full-title&gt;Clinical journal of oncology nursing&lt;/full-title&gt;&lt;/periodical&gt;&lt;volume&gt;11&lt;/volume&gt;&lt;number&gt;3&lt;/number&gt;&lt;dates&gt;&lt;year&gt;2007&lt;/year&gt;&lt;/dates&gt;&lt;urls&gt;&lt;/urls&gt;&lt;/record&gt;&lt;/Cite&gt;&lt;/EndNote&gt;</w:instrText>
      </w:r>
      <w:r w:rsidR="00E05095">
        <w:fldChar w:fldCharType="separate"/>
      </w:r>
      <w:r w:rsidR="005E6981">
        <w:rPr>
          <w:noProof/>
        </w:rPr>
        <w:t>(Vitek et al. 2007)</w:t>
      </w:r>
      <w:r w:rsidR="00E05095">
        <w:fldChar w:fldCharType="end"/>
      </w:r>
      <w:r w:rsidR="00E05095">
        <w:t>.</w:t>
      </w:r>
      <w:r w:rsidR="00E05095" w:rsidRPr="00CD403E">
        <w:rPr>
          <w:bCs/>
          <w:snapToGrid w:val="0"/>
        </w:rPr>
        <w:t xml:space="preserve"> </w:t>
      </w:r>
      <w:r w:rsidR="00C734EE">
        <w:t>A</w:t>
      </w:r>
      <w:r w:rsidR="00907C54" w:rsidRPr="00CD403E">
        <w:rPr>
          <w:bCs/>
          <w:snapToGrid w:val="0"/>
        </w:rPr>
        <w:t xml:space="preserve"> high level of</w:t>
      </w:r>
      <w:r w:rsidR="00BC70A9" w:rsidRPr="00CD403E">
        <w:rPr>
          <w:bCs/>
          <w:snapToGrid w:val="0"/>
        </w:rPr>
        <w:t xml:space="preserve"> distress does not necessarily suggest that a patient is wanting a referral</w:t>
      </w:r>
      <w:r w:rsidR="001463B0" w:rsidRPr="00CD403E">
        <w:rPr>
          <w:bCs/>
          <w:snapToGrid w:val="0"/>
        </w:rPr>
        <w:t xml:space="preserve"> </w:t>
      </w:r>
      <w:r w:rsidR="001463B0" w:rsidRPr="00CD403E">
        <w:rPr>
          <w:bCs/>
          <w:snapToGrid w:val="0"/>
        </w:rPr>
        <w:fldChar w:fldCharType="begin"/>
      </w:r>
      <w:r w:rsidR="005E6981">
        <w:rPr>
          <w:bCs/>
          <w:snapToGrid w:val="0"/>
        </w:rPr>
        <w:instrText xml:space="preserve"> ADDIN EN.CITE &lt;EndNote&gt;&lt;Cite&gt;&lt;Author&gt;Tuinman&lt;/Author&gt;&lt;Year&gt;2008&lt;/Year&gt;&lt;RecNum&gt;2&lt;/RecNum&gt;&lt;DisplayText&gt;(Tuinman et al., 2008)&lt;/DisplayText&gt;&lt;record&gt;&lt;rec-number&gt;2&lt;/rec-number&gt;&lt;foreign-keys&gt;&lt;key app="EN" db-id="5frzsardtstzzjevw0o5asvee0erp0swtwfs" timestamp="1521429413"&gt;2&lt;/key&gt;&lt;/foreign-keys&gt;&lt;ref-type name="Journal Article"&gt;17&lt;/ref-type&gt;&lt;contributors&gt;&lt;authors&gt;&lt;author&gt;Tuinman, M &lt;/author&gt;&lt;author&gt;Gazendam-Donofrio, S&lt;/author&gt;&lt;author&gt;Hoekstra-Weebers, J&lt;/author&gt;&lt;/authors&gt;&lt;/contributors&gt;&lt;titles&gt;&lt;title&gt;Screening and Referral for Psychosocial Distress in Oncologic Practice&lt;/title&gt;&lt;secondary-title&gt;American Cancer Society &lt;/secondary-title&gt;&lt;/titles&gt;&lt;periodical&gt;&lt;full-title&gt;American Cancer Society&lt;/full-title&gt;&lt;/periodical&gt;&lt;pages&gt;870-8&lt;/pages&gt;&lt;volume&gt;113&lt;/volume&gt;&lt;number&gt;4&lt;/number&gt;&lt;dates&gt;&lt;year&gt;2008&lt;/year&gt;&lt;/dates&gt;&lt;urls&gt;&lt;/urls&gt;&lt;electronic-resource-num&gt;10.1002&lt;/electronic-resource-num&gt;&lt;/record&gt;&lt;/Cite&gt;&lt;/EndNote&gt;</w:instrText>
      </w:r>
      <w:r w:rsidR="001463B0" w:rsidRPr="00CD403E">
        <w:rPr>
          <w:bCs/>
          <w:snapToGrid w:val="0"/>
        </w:rPr>
        <w:fldChar w:fldCharType="separate"/>
      </w:r>
      <w:r w:rsidR="005E6981">
        <w:rPr>
          <w:bCs/>
          <w:noProof/>
          <w:snapToGrid w:val="0"/>
        </w:rPr>
        <w:t>(Tuinman et al. 2008)</w:t>
      </w:r>
      <w:r w:rsidR="001463B0" w:rsidRPr="00CD403E">
        <w:rPr>
          <w:bCs/>
          <w:snapToGrid w:val="0"/>
        </w:rPr>
        <w:fldChar w:fldCharType="end"/>
      </w:r>
      <w:r w:rsidR="00C92EC2">
        <w:rPr>
          <w:bCs/>
          <w:snapToGrid w:val="0"/>
        </w:rPr>
        <w:t>;</w:t>
      </w:r>
      <w:r w:rsidR="00BC70A9" w:rsidRPr="00CD403E">
        <w:rPr>
          <w:bCs/>
          <w:snapToGrid w:val="0"/>
        </w:rPr>
        <w:t xml:space="preserve"> however</w:t>
      </w:r>
      <w:r w:rsidR="00C92EC2">
        <w:rPr>
          <w:bCs/>
          <w:snapToGrid w:val="0"/>
        </w:rPr>
        <w:t>,</w:t>
      </w:r>
      <w:r w:rsidR="00BC70A9" w:rsidRPr="00CD403E">
        <w:rPr>
          <w:bCs/>
          <w:snapToGrid w:val="0"/>
        </w:rPr>
        <w:t xml:space="preserve"> screening is an effective way of identifying needs </w:t>
      </w:r>
      <w:r w:rsidR="00C734EE">
        <w:rPr>
          <w:bCs/>
          <w:snapToGrid w:val="0"/>
        </w:rPr>
        <w:t>that</w:t>
      </w:r>
      <w:r w:rsidR="00C734EE" w:rsidRPr="00CD403E">
        <w:rPr>
          <w:bCs/>
          <w:snapToGrid w:val="0"/>
        </w:rPr>
        <w:t xml:space="preserve"> </w:t>
      </w:r>
      <w:r w:rsidR="00BC70A9" w:rsidRPr="00CD403E">
        <w:rPr>
          <w:bCs/>
          <w:snapToGrid w:val="0"/>
        </w:rPr>
        <w:t xml:space="preserve">may otherwise remain unidentified. </w:t>
      </w:r>
    </w:p>
    <w:p w14:paraId="73681CAE" w14:textId="279B306F" w:rsidR="00003AE4" w:rsidRPr="00CD403E" w:rsidRDefault="00003AE4" w:rsidP="00003AE4">
      <w:pPr>
        <w:pStyle w:val="DHHSbody"/>
      </w:pPr>
      <w:r w:rsidRPr="00CD403E">
        <w:t xml:space="preserve">In 2009 the </w:t>
      </w:r>
      <w:r w:rsidR="00C734EE">
        <w:t xml:space="preserve">then </w:t>
      </w:r>
      <w:r w:rsidRPr="00CD403E">
        <w:t xml:space="preserve">Victorian Department of Human Services published </w:t>
      </w:r>
      <w:r w:rsidRPr="005B2CF1">
        <w:rPr>
          <w:i/>
        </w:rPr>
        <w:t xml:space="preserve">Providing </w:t>
      </w:r>
      <w:r w:rsidR="00C92EC2" w:rsidRPr="00C92EC2">
        <w:rPr>
          <w:i/>
        </w:rPr>
        <w:t>optimal cancer care</w:t>
      </w:r>
      <w:r w:rsidR="004B3026" w:rsidRPr="005B2CF1">
        <w:rPr>
          <w:i/>
        </w:rPr>
        <w:t>: Supportive c</w:t>
      </w:r>
      <w:r w:rsidRPr="005B2CF1">
        <w:rPr>
          <w:i/>
        </w:rPr>
        <w:t>are policy for Victoria</w:t>
      </w:r>
      <w:r w:rsidRPr="00CD403E">
        <w:t xml:space="preserve"> outlining four core strategic directions:</w:t>
      </w:r>
    </w:p>
    <w:p w14:paraId="7C2131D9" w14:textId="079DECB1" w:rsidR="00003AE4" w:rsidRPr="00CD403E" w:rsidRDefault="00C92EC2" w:rsidP="00E34CD0">
      <w:pPr>
        <w:pStyle w:val="DHHSnumberdigit"/>
      </w:pPr>
      <w:r>
        <w:t>i</w:t>
      </w:r>
      <w:r w:rsidR="00003AE4" w:rsidRPr="00CD403E">
        <w:t>dentify the supportive care needs of people affected by cancer</w:t>
      </w:r>
    </w:p>
    <w:p w14:paraId="20824EBD" w14:textId="508DF806" w:rsidR="00003AE4" w:rsidRPr="00CD403E" w:rsidRDefault="00C92EC2" w:rsidP="00E34CD0">
      <w:pPr>
        <w:pStyle w:val="DHHSnumberdigit"/>
      </w:pPr>
      <w:r>
        <w:t>c</w:t>
      </w:r>
      <w:r w:rsidR="00003AE4" w:rsidRPr="00CD403E">
        <w:t>apacity building for optimal supportive care</w:t>
      </w:r>
    </w:p>
    <w:p w14:paraId="42137AB5" w14:textId="7170E115" w:rsidR="00003AE4" w:rsidRPr="00CD403E" w:rsidRDefault="00C92EC2" w:rsidP="00E34CD0">
      <w:pPr>
        <w:pStyle w:val="DHHSnumberdigit"/>
      </w:pPr>
      <w:r>
        <w:t>i</w:t>
      </w:r>
      <w:r w:rsidR="00003AE4" w:rsidRPr="00CD403E">
        <w:t>mplementing supportive care screening into routine practice</w:t>
      </w:r>
    </w:p>
    <w:p w14:paraId="005747A0" w14:textId="1277D9D8" w:rsidR="00003AE4" w:rsidRPr="00CD403E" w:rsidRDefault="00C92EC2" w:rsidP="00E34CD0">
      <w:pPr>
        <w:pStyle w:val="DHHSnumberdigit"/>
      </w:pPr>
      <w:r>
        <w:t>a</w:t>
      </w:r>
      <w:r w:rsidR="00003AE4" w:rsidRPr="00CD403E">
        <w:t>ddressing supportive care needs – referral and linkage.</w:t>
      </w:r>
    </w:p>
    <w:p w14:paraId="2F637EBF" w14:textId="716196EF" w:rsidR="00003AE4" w:rsidRPr="00CD403E" w:rsidRDefault="00003AE4" w:rsidP="00CD403E">
      <w:pPr>
        <w:pStyle w:val="DHHSbody"/>
        <w:rPr>
          <w:rFonts w:eastAsia="Calibri"/>
        </w:rPr>
      </w:pPr>
      <w:r w:rsidRPr="00CD403E">
        <w:rPr>
          <w:rFonts w:eastAsia="Calibri"/>
        </w:rPr>
        <w:t>The policy aimed to use the various structures that are required for change</w:t>
      </w:r>
      <w:r w:rsidR="002C23A3">
        <w:rPr>
          <w:rFonts w:eastAsia="Calibri"/>
        </w:rPr>
        <w:t xml:space="preserve"> including</w:t>
      </w:r>
      <w:r w:rsidRPr="00CD403E">
        <w:rPr>
          <w:rFonts w:eastAsia="Calibri"/>
        </w:rPr>
        <w:t xml:space="preserve"> networks, frameworks and strategic directions that support optimal care to improve access, experience and a consistent standard of supportive care services for those affected by cancer. The Victorian ICS </w:t>
      </w:r>
      <w:r w:rsidR="002C23A3">
        <w:rPr>
          <w:rFonts w:eastAsia="Calibri"/>
        </w:rPr>
        <w:t xml:space="preserve">are responsible for </w:t>
      </w:r>
      <w:r w:rsidRPr="00CD403E">
        <w:rPr>
          <w:rFonts w:eastAsia="Calibri"/>
        </w:rPr>
        <w:t>implement</w:t>
      </w:r>
      <w:r w:rsidR="002C23A3">
        <w:rPr>
          <w:rFonts w:eastAsia="Calibri"/>
        </w:rPr>
        <w:t xml:space="preserve">ing </w:t>
      </w:r>
      <w:r w:rsidRPr="00CD403E">
        <w:rPr>
          <w:rFonts w:eastAsia="Calibri"/>
        </w:rPr>
        <w:t>the policy within the health system.</w:t>
      </w:r>
    </w:p>
    <w:p w14:paraId="17023304" w14:textId="0A6FE0F0" w:rsidR="004B3026" w:rsidRDefault="00BC70A9" w:rsidP="00CD403E">
      <w:pPr>
        <w:pStyle w:val="DHHSbody"/>
        <w:rPr>
          <w:rFonts w:eastAsia="Calibri"/>
        </w:rPr>
      </w:pPr>
      <w:r w:rsidRPr="00CD403E">
        <w:rPr>
          <w:bCs/>
          <w:snapToGrid w:val="0"/>
        </w:rPr>
        <w:t>Considerable investment in training, building staff capability and process</w:t>
      </w:r>
      <w:r w:rsidR="002C23A3">
        <w:rPr>
          <w:bCs/>
          <w:snapToGrid w:val="0"/>
        </w:rPr>
        <w:t>-</w:t>
      </w:r>
      <w:r w:rsidRPr="00CD403E">
        <w:rPr>
          <w:bCs/>
          <w:snapToGrid w:val="0"/>
        </w:rPr>
        <w:t>improving activities have been undertaken in Victoria since 2009</w:t>
      </w:r>
      <w:r w:rsidR="001463B0" w:rsidRPr="00CD403E">
        <w:rPr>
          <w:bCs/>
          <w:snapToGrid w:val="0"/>
        </w:rPr>
        <w:t xml:space="preserve"> </w:t>
      </w:r>
      <w:r w:rsidR="001463B0" w:rsidRPr="00CD403E">
        <w:rPr>
          <w:bCs/>
          <w:snapToGrid w:val="0"/>
        </w:rPr>
        <w:fldChar w:fldCharType="begin"/>
      </w:r>
      <w:r w:rsidR="005E6981">
        <w:rPr>
          <w:bCs/>
          <w:snapToGrid w:val="0"/>
        </w:rPr>
        <w:instrText xml:space="preserve"> ADDIN EN.CITE &lt;EndNote&gt;&lt;Cite&gt;&lt;RecNum&gt;6&lt;/RecNum&gt;&lt;DisplayText&gt;(Department of Health, 2012)&lt;/DisplayText&gt;&lt;record&gt;&lt;rec-number&gt;6&lt;/rec-number&gt;&lt;foreign-keys&gt;&lt;key app="EN" db-id="5frzsardtstzzjevw0o5asvee0erp0swtwfs" timestamp="1521432548"&gt;6&lt;/key&gt;&lt;/foreign-keys&gt;&lt;ref-type name="Web Page"&gt;12&lt;/ref-type&gt;&lt;contributors&gt;&lt;authors&gt;&lt;author&gt;Department of Health,&lt;/author&gt;&lt;/authors&gt;&lt;secondary-authors&gt;&lt;author&gt;Supportive Cancer Care Victoria,&lt;/author&gt;&lt;/secondary-authors&gt;&lt;/contributors&gt;&lt;titles&gt;&lt;title&gt;http://www.supportivecancercarevictoria.org/&lt;/title&gt;&lt;/titles&gt;&lt;volume&gt;2018&lt;/volume&gt;&lt;number&gt;19/03/2018&lt;/number&gt;&lt;dates&gt;&lt;year&gt;2012&lt;/year&gt;&lt;pub-dates&gt;&lt;date&gt;19/08/2012&lt;/date&gt;&lt;/pub-dates&gt;&lt;/dates&gt;&lt;urls&gt;&lt;/urls&gt;&lt;/record&gt;&lt;/Cite&gt;&lt;/EndNote&gt;</w:instrText>
      </w:r>
      <w:r w:rsidR="001463B0" w:rsidRPr="00CD403E">
        <w:rPr>
          <w:bCs/>
          <w:snapToGrid w:val="0"/>
        </w:rPr>
        <w:fldChar w:fldCharType="separate"/>
      </w:r>
      <w:r w:rsidR="005E6981">
        <w:rPr>
          <w:bCs/>
          <w:noProof/>
          <w:snapToGrid w:val="0"/>
        </w:rPr>
        <w:t>(Department of Health 2012)</w:t>
      </w:r>
      <w:r w:rsidR="001463B0" w:rsidRPr="00CD403E">
        <w:rPr>
          <w:bCs/>
          <w:snapToGrid w:val="0"/>
        </w:rPr>
        <w:fldChar w:fldCharType="end"/>
      </w:r>
      <w:r w:rsidRPr="00CD403E">
        <w:rPr>
          <w:bCs/>
          <w:snapToGrid w:val="0"/>
        </w:rPr>
        <w:t>, and regular clinical auditing is under</w:t>
      </w:r>
      <w:r w:rsidR="00EB6476" w:rsidRPr="00CD403E">
        <w:rPr>
          <w:bCs/>
          <w:snapToGrid w:val="0"/>
        </w:rPr>
        <w:t>taken as part of the Victorian C</w:t>
      </w:r>
      <w:r w:rsidRPr="00CD403E">
        <w:rPr>
          <w:bCs/>
          <w:snapToGrid w:val="0"/>
        </w:rPr>
        <w:t>ancer</w:t>
      </w:r>
      <w:r w:rsidR="00EB6476" w:rsidRPr="00CD403E">
        <w:rPr>
          <w:bCs/>
          <w:snapToGrid w:val="0"/>
        </w:rPr>
        <w:t xml:space="preserve"> S</w:t>
      </w:r>
      <w:r w:rsidRPr="00CD403E">
        <w:rPr>
          <w:bCs/>
          <w:snapToGrid w:val="0"/>
        </w:rPr>
        <w:t>ervice</w:t>
      </w:r>
      <w:r w:rsidR="00EB6476" w:rsidRPr="00CD403E">
        <w:rPr>
          <w:bCs/>
          <w:snapToGrid w:val="0"/>
        </w:rPr>
        <w:t xml:space="preserve"> Performance I</w:t>
      </w:r>
      <w:r w:rsidR="001463B0" w:rsidRPr="00CD403E">
        <w:rPr>
          <w:bCs/>
          <w:snapToGrid w:val="0"/>
        </w:rPr>
        <w:t>ndicator program</w:t>
      </w:r>
      <w:r w:rsidR="00EB6476" w:rsidRPr="00CD403E">
        <w:rPr>
          <w:bCs/>
          <w:snapToGrid w:val="0"/>
        </w:rPr>
        <w:t xml:space="preserve"> (CSPI)</w:t>
      </w:r>
      <w:r w:rsidR="001463B0" w:rsidRPr="00CD403E">
        <w:rPr>
          <w:bCs/>
          <w:snapToGrid w:val="0"/>
        </w:rPr>
        <w:t>.</w:t>
      </w:r>
      <w:r w:rsidRPr="00CD403E">
        <w:rPr>
          <w:bCs/>
          <w:snapToGrid w:val="0"/>
        </w:rPr>
        <w:t xml:space="preserve"> </w:t>
      </w:r>
      <w:r w:rsidR="002C23A3">
        <w:rPr>
          <w:bCs/>
          <w:snapToGrid w:val="0"/>
        </w:rPr>
        <w:t>The</w:t>
      </w:r>
      <w:r w:rsidRPr="00CD403E">
        <w:rPr>
          <w:bCs/>
          <w:snapToGrid w:val="0"/>
        </w:rPr>
        <w:t xml:space="preserve"> </w:t>
      </w:r>
      <w:r w:rsidR="002C23A3">
        <w:rPr>
          <w:bCs/>
          <w:snapToGrid w:val="0"/>
        </w:rPr>
        <w:t>most recent</w:t>
      </w:r>
      <w:r w:rsidRPr="00CD403E">
        <w:rPr>
          <w:bCs/>
          <w:snapToGrid w:val="0"/>
        </w:rPr>
        <w:t xml:space="preserve"> </w:t>
      </w:r>
      <w:r w:rsidR="00EB6476" w:rsidRPr="00CD403E">
        <w:rPr>
          <w:bCs/>
          <w:snapToGrid w:val="0"/>
        </w:rPr>
        <w:t xml:space="preserve">CSPI </w:t>
      </w:r>
      <w:r w:rsidRPr="00CD403E">
        <w:rPr>
          <w:bCs/>
          <w:snapToGrid w:val="0"/>
        </w:rPr>
        <w:t>audit</w:t>
      </w:r>
      <w:r w:rsidR="002C23A3">
        <w:rPr>
          <w:bCs/>
          <w:snapToGrid w:val="0"/>
        </w:rPr>
        <w:t xml:space="preserve"> in </w:t>
      </w:r>
      <w:r w:rsidRPr="00CD403E">
        <w:rPr>
          <w:bCs/>
          <w:snapToGrid w:val="0"/>
        </w:rPr>
        <w:t xml:space="preserve">2015 </w:t>
      </w:r>
      <w:r w:rsidR="002C23A3">
        <w:rPr>
          <w:bCs/>
          <w:snapToGrid w:val="0"/>
        </w:rPr>
        <w:t xml:space="preserve">showed </w:t>
      </w:r>
      <w:r w:rsidR="00CC48D1">
        <w:rPr>
          <w:bCs/>
          <w:snapToGrid w:val="0"/>
        </w:rPr>
        <w:t xml:space="preserve">the </w:t>
      </w:r>
      <w:proofErr w:type="spellStart"/>
      <w:r w:rsidR="00CC48D1">
        <w:rPr>
          <w:bCs/>
          <w:snapToGrid w:val="0"/>
        </w:rPr>
        <w:t>state</w:t>
      </w:r>
      <w:r w:rsidRPr="00CD403E">
        <w:rPr>
          <w:bCs/>
          <w:snapToGrid w:val="0"/>
        </w:rPr>
        <w:t>wide</w:t>
      </w:r>
      <w:proofErr w:type="spellEnd"/>
      <w:r w:rsidRPr="00CD403E">
        <w:rPr>
          <w:bCs/>
          <w:snapToGrid w:val="0"/>
        </w:rPr>
        <w:t xml:space="preserve"> result for documented evidence of s</w:t>
      </w:r>
      <w:r w:rsidR="00FE6AB6" w:rsidRPr="00CD403E">
        <w:rPr>
          <w:bCs/>
          <w:snapToGrid w:val="0"/>
        </w:rPr>
        <w:t>upportive care screening was 39 per cent</w:t>
      </w:r>
      <w:r w:rsidR="003A6E0F">
        <w:rPr>
          <w:bCs/>
          <w:snapToGrid w:val="0"/>
        </w:rPr>
        <w:t xml:space="preserve"> </w:t>
      </w:r>
      <w:r w:rsidR="003A6E0F">
        <w:rPr>
          <w:bCs/>
          <w:snapToGrid w:val="0"/>
        </w:rPr>
        <w:fldChar w:fldCharType="begin"/>
      </w:r>
      <w:r w:rsidR="003A6E0F">
        <w:rPr>
          <w:bCs/>
          <w:snapToGrid w:val="0"/>
        </w:rPr>
        <w:instrText xml:space="preserve"> ADDIN EN.CITE &lt;EndNote&gt;&lt;Cite&gt;&lt;Author&gt;Department of Health and Human Services&lt;/Author&gt;&lt;Year&gt;2016&lt;/Year&gt;&lt;RecNum&gt;33&lt;/RecNum&gt;&lt;DisplayText&gt;(Department of Health and Human Services, 2016b)&lt;/DisplayText&gt;&lt;record&gt;&lt;rec-number&gt;33&lt;/rec-number&gt;&lt;foreign-keys&gt;&lt;key app="EN" db-id="5frzsardtstzzjevw0o5asvee0erp0swtwfs" timestamp="1538956613"&gt;33&lt;/key&gt;&lt;/foreign-keys&gt;&lt;ref-type name="Report"&gt;27&lt;/ref-type&gt;&lt;contributors&gt;&lt;authors&gt;&lt;author&gt;Department of Health and Human Services,&lt;/author&gt;&lt;/authors&gt;&lt;secondary-authors&gt;&lt;author&gt;State Government of Victoria,&lt;/author&gt;&lt;/secondary-authors&gt;&lt;/contributors&gt;&lt;titles&gt;&lt;title&gt;Victorian cancer plan 2016-2020&lt;/title&gt;&lt;/titles&gt;&lt;dates&gt;&lt;year&gt;2016&lt;/year&gt;&lt;/dates&gt;&lt;pub-location&gt;Melbourne&lt;/pub-location&gt;&lt;urls&gt;&lt;/urls&gt;&lt;/record&gt;&lt;/Cite&gt;&lt;/EndNote&gt;</w:instrText>
      </w:r>
      <w:r w:rsidR="003A6E0F">
        <w:rPr>
          <w:bCs/>
          <w:snapToGrid w:val="0"/>
        </w:rPr>
        <w:fldChar w:fldCharType="separate"/>
      </w:r>
      <w:r w:rsidR="003A6E0F">
        <w:rPr>
          <w:bCs/>
          <w:noProof/>
          <w:snapToGrid w:val="0"/>
        </w:rPr>
        <w:t>(Department of Health and Human Services 2016b)</w:t>
      </w:r>
      <w:r w:rsidR="003A6E0F">
        <w:rPr>
          <w:bCs/>
          <w:snapToGrid w:val="0"/>
        </w:rPr>
        <w:fldChar w:fldCharType="end"/>
      </w:r>
      <w:r w:rsidR="00FE6AB6" w:rsidRPr="00CD403E">
        <w:rPr>
          <w:bCs/>
          <w:snapToGrid w:val="0"/>
        </w:rPr>
        <w:t>, well below the target of 50 per cent</w:t>
      </w:r>
      <w:r w:rsidRPr="00CD403E">
        <w:rPr>
          <w:bCs/>
          <w:snapToGrid w:val="0"/>
        </w:rPr>
        <w:t xml:space="preserve"> as set in </w:t>
      </w:r>
      <w:r w:rsidRPr="00CD403E">
        <w:rPr>
          <w:bCs/>
          <w:i/>
          <w:snapToGrid w:val="0"/>
        </w:rPr>
        <w:t xml:space="preserve">Victoria’s </w:t>
      </w:r>
      <w:r w:rsidR="005B2CF1">
        <w:rPr>
          <w:bCs/>
          <w:i/>
          <w:snapToGrid w:val="0"/>
        </w:rPr>
        <w:t>C</w:t>
      </w:r>
      <w:r w:rsidRPr="00CD403E">
        <w:rPr>
          <w:bCs/>
          <w:i/>
          <w:snapToGrid w:val="0"/>
        </w:rPr>
        <w:t xml:space="preserve">ancer </w:t>
      </w:r>
      <w:r w:rsidR="005B2CF1">
        <w:rPr>
          <w:bCs/>
          <w:i/>
          <w:snapToGrid w:val="0"/>
        </w:rPr>
        <w:t>A</w:t>
      </w:r>
      <w:r w:rsidRPr="00CD403E">
        <w:rPr>
          <w:bCs/>
          <w:i/>
          <w:snapToGrid w:val="0"/>
        </w:rPr>
        <w:t xml:space="preserve">ction </w:t>
      </w:r>
      <w:r w:rsidR="005B2CF1">
        <w:rPr>
          <w:bCs/>
          <w:i/>
          <w:snapToGrid w:val="0"/>
        </w:rPr>
        <w:t>P</w:t>
      </w:r>
      <w:r w:rsidRPr="00CD403E">
        <w:rPr>
          <w:bCs/>
          <w:i/>
          <w:snapToGrid w:val="0"/>
        </w:rPr>
        <w:t>lan 2008–2011</w:t>
      </w:r>
      <w:r w:rsidRPr="00CD403E">
        <w:rPr>
          <w:bCs/>
          <w:snapToGrid w:val="0"/>
        </w:rPr>
        <w:t>. These audits also demonstrate that significant variation in results between ICS and tumour streams persists. P</w:t>
      </w:r>
      <w:r w:rsidRPr="00CD403E">
        <w:rPr>
          <w:rFonts w:eastAsia="Calibri"/>
        </w:rPr>
        <w:t>atients and their famil</w:t>
      </w:r>
      <w:r w:rsidR="002C23A3">
        <w:rPr>
          <w:rFonts w:eastAsia="Calibri"/>
        </w:rPr>
        <w:t>ies</w:t>
      </w:r>
      <w:r w:rsidRPr="00CD403E">
        <w:rPr>
          <w:rFonts w:eastAsia="Calibri"/>
        </w:rPr>
        <w:t xml:space="preserve"> </w:t>
      </w:r>
      <w:r w:rsidR="003A6E0F">
        <w:rPr>
          <w:rFonts w:eastAsia="Calibri"/>
        </w:rPr>
        <w:t>continue to report poor</w:t>
      </w:r>
      <w:r w:rsidRPr="00CD403E">
        <w:rPr>
          <w:rFonts w:eastAsia="Calibri"/>
        </w:rPr>
        <w:t xml:space="preserve"> experiences regarding their informational and broader supportive care needs</w:t>
      </w:r>
      <w:r w:rsidR="001463B0" w:rsidRPr="00CD403E">
        <w:rPr>
          <w:rFonts w:eastAsia="Calibri"/>
        </w:rPr>
        <w:t xml:space="preserve"> </w:t>
      </w:r>
      <w:r w:rsidR="001463B0" w:rsidRPr="00CD403E">
        <w:rPr>
          <w:rFonts w:eastAsia="Calibri"/>
        </w:rPr>
        <w:fldChar w:fldCharType="begin"/>
      </w:r>
      <w:r w:rsidR="003A6E0F">
        <w:rPr>
          <w:rFonts w:eastAsia="Calibri"/>
        </w:rPr>
        <w:instrText xml:space="preserve"> ADDIN EN.CITE &lt;EndNote&gt;&lt;Cite&gt;&lt;Author&gt;Department of Health and Human Services&lt;/Author&gt;&lt;Year&gt;2016&lt;/Year&gt;&lt;RecNum&gt;8&lt;/RecNum&gt;&lt;DisplayText&gt;(Department of Health and Human Services, 2016a)&lt;/DisplayText&gt;&lt;record&gt;&lt;rec-number&gt;8&lt;/rec-number&gt;&lt;foreign-keys&gt;&lt;key app="EN" db-id="5frzsardtstzzjevw0o5asvee0erp0swtwfs" timestamp="1521436447"&gt;8&lt;/key&gt;&lt;/foreign-keys&gt;&lt;ref-type name="Report"&gt;27&lt;/ref-type&gt;&lt;contributors&gt;&lt;authors&gt;&lt;author&gt;Department of Health and Human Services,&lt;/author&gt;&lt;/authors&gt;&lt;tertiary-authors&gt;&lt;author&gt;Quality Health&lt;/author&gt;&lt;/tertiary-authors&gt;&lt;/contributors&gt;&lt;titles&gt;&lt;title&gt;Victorian cancer patients’ care experiences in 2015&lt;/title&gt;&lt;/titles&gt;&lt;dates&gt;&lt;year&gt;2016&lt;/year&gt;&lt;/dates&gt;&lt;publisher&gt;State Government of Victoria,&lt;/publisher&gt;&lt;urls&gt;&lt;/urls&gt;&lt;/record&gt;&lt;/Cite&gt;&lt;/EndNote&gt;</w:instrText>
      </w:r>
      <w:r w:rsidR="001463B0" w:rsidRPr="00CD403E">
        <w:rPr>
          <w:rFonts w:eastAsia="Calibri"/>
        </w:rPr>
        <w:fldChar w:fldCharType="separate"/>
      </w:r>
      <w:r w:rsidR="003A6E0F">
        <w:rPr>
          <w:rFonts w:eastAsia="Calibri"/>
          <w:noProof/>
        </w:rPr>
        <w:t>(Department of Health and Human Services 2016a)</w:t>
      </w:r>
      <w:r w:rsidR="001463B0" w:rsidRPr="00CD403E">
        <w:rPr>
          <w:rFonts w:eastAsia="Calibri"/>
        </w:rPr>
        <w:fldChar w:fldCharType="end"/>
      </w:r>
      <w:r w:rsidR="00D32866" w:rsidRPr="00CD403E">
        <w:rPr>
          <w:rFonts w:eastAsia="Calibri"/>
        </w:rPr>
        <w:t xml:space="preserve">. </w:t>
      </w:r>
      <w:r w:rsidR="00194F67" w:rsidRPr="00CD403E">
        <w:rPr>
          <w:rFonts w:eastAsia="Calibri"/>
        </w:rPr>
        <w:t xml:space="preserve">The </w:t>
      </w:r>
      <w:r w:rsidR="00194F67" w:rsidRPr="00CD403E">
        <w:rPr>
          <w:rFonts w:eastAsia="Calibri"/>
          <w:i/>
        </w:rPr>
        <w:t>Victorian cancer plan 2016</w:t>
      </w:r>
      <w:r w:rsidR="00C92EC2">
        <w:rPr>
          <w:rFonts w:eastAsia="Calibri"/>
          <w:i/>
        </w:rPr>
        <w:t>–</w:t>
      </w:r>
      <w:r w:rsidR="00194F67" w:rsidRPr="00CD403E">
        <w:rPr>
          <w:rFonts w:eastAsia="Calibri"/>
          <w:i/>
        </w:rPr>
        <w:t>20</w:t>
      </w:r>
      <w:r w:rsidR="00194F67" w:rsidRPr="00CD403E">
        <w:rPr>
          <w:rFonts w:eastAsia="Calibri"/>
        </w:rPr>
        <w:t xml:space="preserve"> provides a framework to improve cancer outcomes with a priority to strengthen suppo</w:t>
      </w:r>
      <w:r w:rsidR="00A45936">
        <w:rPr>
          <w:rFonts w:eastAsia="Calibri"/>
        </w:rPr>
        <w:t>rtive care and self-management including a focus</w:t>
      </w:r>
      <w:r w:rsidR="00B22FC5">
        <w:rPr>
          <w:rFonts w:eastAsia="Calibri"/>
        </w:rPr>
        <w:t xml:space="preserve"> </w:t>
      </w:r>
      <w:r w:rsidR="002C23A3">
        <w:rPr>
          <w:rFonts w:eastAsia="Calibri"/>
        </w:rPr>
        <w:t>on</w:t>
      </w:r>
      <w:r w:rsidR="004B3026">
        <w:rPr>
          <w:rFonts w:eastAsia="Calibri"/>
        </w:rPr>
        <w:t>:</w:t>
      </w:r>
      <w:r w:rsidR="00B22FC5">
        <w:rPr>
          <w:rFonts w:eastAsia="Calibri"/>
        </w:rPr>
        <w:t xml:space="preserve"> </w:t>
      </w:r>
    </w:p>
    <w:p w14:paraId="4A6BE935" w14:textId="58EFA62A" w:rsidR="00C01228" w:rsidRDefault="00C92EC2" w:rsidP="005B2CF1">
      <w:pPr>
        <w:pStyle w:val="DHHSbullet1"/>
      </w:pPr>
      <w:r>
        <w:t>e</w:t>
      </w:r>
      <w:r w:rsidR="00B22FC5">
        <w:t>nsur</w:t>
      </w:r>
      <w:r w:rsidR="002C23A3">
        <w:t>ing</w:t>
      </w:r>
      <w:r w:rsidR="00B22FC5">
        <w:t xml:space="preserve"> implementation of systematic approaches to meet support needs th</w:t>
      </w:r>
      <w:r w:rsidR="004B3026">
        <w:t xml:space="preserve">rough the </w:t>
      </w:r>
      <w:r>
        <w:t>o</w:t>
      </w:r>
      <w:r w:rsidR="004B3026">
        <w:t xml:space="preserve">ptimal </w:t>
      </w:r>
      <w:r>
        <w:t>c</w:t>
      </w:r>
      <w:r w:rsidR="004B3026">
        <w:t xml:space="preserve">are </w:t>
      </w:r>
      <w:r>
        <w:t>p</w:t>
      </w:r>
      <w:r w:rsidR="004B3026">
        <w:t>athway</w:t>
      </w:r>
      <w:r w:rsidR="002C23A3">
        <w:t>s</w:t>
      </w:r>
    </w:p>
    <w:p w14:paraId="28DE7E68" w14:textId="67791260" w:rsidR="004B3026" w:rsidRDefault="00C92EC2" w:rsidP="005B2CF1">
      <w:pPr>
        <w:pStyle w:val="DHHSbullet1"/>
      </w:pPr>
      <w:r>
        <w:t>b</w:t>
      </w:r>
      <w:r w:rsidR="004B3026">
        <w:t>uild</w:t>
      </w:r>
      <w:r w:rsidR="002C23A3">
        <w:t>ing</w:t>
      </w:r>
      <w:r w:rsidR="004B3026">
        <w:t xml:space="preserve"> and refresh</w:t>
      </w:r>
      <w:r w:rsidR="002C23A3">
        <w:t>ing</w:t>
      </w:r>
      <w:r w:rsidR="004B3026">
        <w:t xml:space="preserve"> workforce skills and competency in supportive care approaches</w:t>
      </w:r>
    </w:p>
    <w:p w14:paraId="7AA421B0" w14:textId="2AC2EAFB" w:rsidR="004B3026" w:rsidRDefault="00C92EC2" w:rsidP="005B2CF1">
      <w:pPr>
        <w:pStyle w:val="DHHSbullet1"/>
      </w:pPr>
      <w:r>
        <w:t>b</w:t>
      </w:r>
      <w:r w:rsidR="00485375">
        <w:t>uild</w:t>
      </w:r>
      <w:r w:rsidR="002C23A3">
        <w:t>ing</w:t>
      </w:r>
      <w:r w:rsidR="00485375">
        <w:t xml:space="preserve"> self-sufficiency to enable cancer patients, their families and carers to seek information, peer support, referral and supportive care services at all stages of the pathway</w:t>
      </w:r>
      <w:r w:rsidR="002C23A3">
        <w:t>s</w:t>
      </w:r>
    </w:p>
    <w:p w14:paraId="45714E3A" w14:textId="12BD6D90" w:rsidR="0085232A" w:rsidRPr="0085232A" w:rsidRDefault="00C92EC2" w:rsidP="005B2CF1">
      <w:pPr>
        <w:pStyle w:val="DHHSbullet1"/>
      </w:pPr>
      <w:r>
        <w:t>s</w:t>
      </w:r>
      <w:r w:rsidR="00485375">
        <w:t>upport</w:t>
      </w:r>
      <w:r w:rsidR="002C23A3">
        <w:t>ing</w:t>
      </w:r>
      <w:r w:rsidR="00485375">
        <w:t xml:space="preserve"> approaches for priority groups that may have additional needs, including young people and older Victorians with cancer</w:t>
      </w:r>
      <w:r>
        <w:t>.</w:t>
      </w:r>
    </w:p>
    <w:p w14:paraId="63D002CC" w14:textId="77777777" w:rsidR="000A7917" w:rsidRDefault="000A7917" w:rsidP="000A7917">
      <w:pPr>
        <w:pStyle w:val="Heading2"/>
      </w:pPr>
      <w:bookmarkStart w:id="46" w:name="_Toc520724471"/>
      <w:bookmarkStart w:id="47" w:name="_Toc520979952"/>
      <w:bookmarkStart w:id="48" w:name="_Toc521311265"/>
      <w:bookmarkStart w:id="49" w:name="_Toc527363072"/>
      <w:bookmarkStart w:id="50" w:name="_Toc529194756"/>
      <w:r>
        <w:t>Objectives</w:t>
      </w:r>
      <w:bookmarkEnd w:id="46"/>
      <w:bookmarkEnd w:id="47"/>
      <w:bookmarkEnd w:id="48"/>
      <w:bookmarkEnd w:id="49"/>
      <w:bookmarkEnd w:id="50"/>
    </w:p>
    <w:p w14:paraId="3E0829C5" w14:textId="77777777" w:rsidR="004F0E57" w:rsidRPr="00CD403E" w:rsidRDefault="004F0E57" w:rsidP="00B85A26">
      <w:pPr>
        <w:pStyle w:val="DHHSbody"/>
      </w:pPr>
      <w:r w:rsidRPr="00CD403E">
        <w:rPr>
          <w:rFonts w:eastAsia="Calibri"/>
        </w:rPr>
        <w:t>T</w:t>
      </w:r>
      <w:r w:rsidR="00B1508C" w:rsidRPr="00CD403E">
        <w:t xml:space="preserve">he </w:t>
      </w:r>
      <w:r w:rsidR="00B96440" w:rsidRPr="00CD403E">
        <w:t xml:space="preserve">objectives of the </w:t>
      </w:r>
      <w:r w:rsidR="00B1508C" w:rsidRPr="00CD403E">
        <w:t>Investigating Practices Relating to Supportive Care Screening in Victorian Cancer Services study</w:t>
      </w:r>
      <w:r w:rsidR="00AB10FA" w:rsidRPr="00CD403E">
        <w:t xml:space="preserve"> were</w:t>
      </w:r>
      <w:r w:rsidR="00B96440" w:rsidRPr="00CD403E">
        <w:t xml:space="preserve"> to:</w:t>
      </w:r>
    </w:p>
    <w:p w14:paraId="5A37465A" w14:textId="77777777" w:rsidR="00B96440" w:rsidRPr="00CD403E" w:rsidRDefault="00B96440" w:rsidP="00B96440">
      <w:pPr>
        <w:pStyle w:val="DHHSbullet1"/>
        <w:rPr>
          <w:rFonts w:cs="Arial"/>
          <w:snapToGrid w:val="0"/>
        </w:rPr>
      </w:pPr>
      <w:r w:rsidRPr="00CD403E">
        <w:rPr>
          <w:rFonts w:cs="Arial"/>
          <w:snapToGrid w:val="0"/>
        </w:rPr>
        <w:t xml:space="preserve">determine the prevalence of supportive care screening actions delivered to the </w:t>
      </w:r>
      <w:r w:rsidR="00FC7049" w:rsidRPr="00CD403E">
        <w:rPr>
          <w:rFonts w:cs="Arial"/>
          <w:snapToGrid w:val="0"/>
        </w:rPr>
        <w:t xml:space="preserve">Victorian </w:t>
      </w:r>
      <w:r w:rsidRPr="00CD403E">
        <w:rPr>
          <w:rFonts w:cs="Arial"/>
          <w:snapToGrid w:val="0"/>
        </w:rPr>
        <w:t xml:space="preserve">cancer population across inpatient/ambulatory settings </w:t>
      </w:r>
    </w:p>
    <w:p w14:paraId="1592D818" w14:textId="77777777" w:rsidR="00B96440" w:rsidRPr="00CD403E" w:rsidRDefault="00B96440" w:rsidP="00B96440">
      <w:pPr>
        <w:pStyle w:val="DHHSbullet1"/>
        <w:rPr>
          <w:rFonts w:cs="Arial"/>
          <w:snapToGrid w:val="0"/>
        </w:rPr>
      </w:pPr>
      <w:r w:rsidRPr="00CD403E">
        <w:rPr>
          <w:rFonts w:eastAsia="Calibri" w:cs="Arial"/>
        </w:rPr>
        <w:t xml:space="preserve">identify </w:t>
      </w:r>
      <w:r w:rsidR="00314FED">
        <w:rPr>
          <w:rFonts w:eastAsia="Calibri" w:cs="Arial"/>
        </w:rPr>
        <w:t>supportive care interventions</w:t>
      </w:r>
      <w:r w:rsidRPr="00CD403E">
        <w:rPr>
          <w:rFonts w:eastAsia="Calibri" w:cs="Arial"/>
        </w:rPr>
        <w:t xml:space="preserve"> for those screened and not screened</w:t>
      </w:r>
    </w:p>
    <w:p w14:paraId="3D78CBB0" w14:textId="77777777" w:rsidR="00B96440" w:rsidRPr="00CD403E" w:rsidRDefault="00B96440" w:rsidP="00B96440">
      <w:pPr>
        <w:pStyle w:val="DHHSbullet1"/>
        <w:rPr>
          <w:rFonts w:cs="Arial"/>
          <w:snapToGrid w:val="0"/>
        </w:rPr>
      </w:pPr>
      <w:r w:rsidRPr="00CD403E">
        <w:rPr>
          <w:rFonts w:cs="Arial"/>
          <w:snapToGrid w:val="0"/>
        </w:rPr>
        <w:t xml:space="preserve">determine how well the </w:t>
      </w:r>
      <w:r w:rsidR="00314FED">
        <w:rPr>
          <w:rFonts w:cs="Arial"/>
          <w:snapToGrid w:val="0"/>
        </w:rPr>
        <w:t>supportive care activity</w:t>
      </w:r>
      <w:r w:rsidRPr="00CD403E">
        <w:rPr>
          <w:rFonts w:cs="Arial"/>
          <w:snapToGrid w:val="0"/>
        </w:rPr>
        <w:t xml:space="preserve"> meet</w:t>
      </w:r>
      <w:r w:rsidR="00314FED">
        <w:rPr>
          <w:rFonts w:cs="Arial"/>
          <w:snapToGrid w:val="0"/>
        </w:rPr>
        <w:t>s</w:t>
      </w:r>
      <w:r w:rsidRPr="00CD403E">
        <w:rPr>
          <w:rFonts w:cs="Arial"/>
          <w:snapToGrid w:val="0"/>
        </w:rPr>
        <w:t xml:space="preserve"> the population needs</w:t>
      </w:r>
    </w:p>
    <w:p w14:paraId="5E2AF6E7" w14:textId="77777777" w:rsidR="00B96440" w:rsidRPr="00CD403E" w:rsidRDefault="00B96440" w:rsidP="00B96440">
      <w:pPr>
        <w:pStyle w:val="DHHSbullet1"/>
        <w:rPr>
          <w:rFonts w:cs="Arial"/>
          <w:snapToGrid w:val="0"/>
        </w:rPr>
      </w:pPr>
      <w:r w:rsidRPr="00CD403E">
        <w:rPr>
          <w:rFonts w:cs="Arial"/>
          <w:snapToGrid w:val="0"/>
        </w:rPr>
        <w:t>gain insight into the patient experience of having supportive care needs identified and addressed</w:t>
      </w:r>
    </w:p>
    <w:p w14:paraId="314EDF33" w14:textId="22DB36CF" w:rsidR="00996103" w:rsidRPr="004D1396" w:rsidRDefault="00B96440" w:rsidP="00996103">
      <w:pPr>
        <w:pStyle w:val="DHHSbullet1"/>
        <w:rPr>
          <w:rFonts w:cs="Arial"/>
          <w:snapToGrid w:val="0"/>
        </w:rPr>
      </w:pPr>
      <w:r w:rsidRPr="00CD403E">
        <w:rPr>
          <w:rFonts w:cs="Arial"/>
          <w:snapToGrid w:val="0"/>
        </w:rPr>
        <w:t>establish oncology clinicians</w:t>
      </w:r>
      <w:r w:rsidR="005A0552">
        <w:rPr>
          <w:rFonts w:cs="Arial"/>
          <w:snapToGrid w:val="0"/>
        </w:rPr>
        <w:t>’</w:t>
      </w:r>
      <w:r w:rsidRPr="00CD403E">
        <w:rPr>
          <w:rFonts w:cs="Arial"/>
          <w:snapToGrid w:val="0"/>
        </w:rPr>
        <w:t xml:space="preserve"> knowledge, experience and attitudes to</w:t>
      </w:r>
      <w:r w:rsidR="004D1396">
        <w:rPr>
          <w:rFonts w:cs="Arial"/>
          <w:snapToGrid w:val="0"/>
        </w:rPr>
        <w:t>wards supportive care screening</w:t>
      </w:r>
      <w:r w:rsidR="00E44840">
        <w:rPr>
          <w:rFonts w:cs="Arial"/>
          <w:snapToGrid w:val="0"/>
        </w:rPr>
        <w:t>.</w:t>
      </w:r>
    </w:p>
    <w:p w14:paraId="39D574DB" w14:textId="77777777" w:rsidR="001B25FA" w:rsidRPr="00D275F6" w:rsidRDefault="00D275F6" w:rsidP="00D275F6">
      <w:pPr>
        <w:pStyle w:val="Heading2"/>
      </w:pPr>
      <w:bookmarkStart w:id="51" w:name="_Toc520724472"/>
      <w:bookmarkStart w:id="52" w:name="_Toc520979953"/>
      <w:bookmarkStart w:id="53" w:name="_Toc521311266"/>
      <w:bookmarkStart w:id="54" w:name="_Toc527363073"/>
      <w:bookmarkStart w:id="55" w:name="_Toc529194757"/>
      <w:r>
        <w:t>Funding</w:t>
      </w:r>
      <w:bookmarkEnd w:id="51"/>
      <w:bookmarkEnd w:id="52"/>
      <w:bookmarkEnd w:id="53"/>
      <w:bookmarkEnd w:id="54"/>
      <w:bookmarkEnd w:id="55"/>
    </w:p>
    <w:p w14:paraId="4CF0BA6B" w14:textId="46791100" w:rsidR="00AB10FA" w:rsidRPr="00CD403E" w:rsidRDefault="005A0552" w:rsidP="00CD403E">
      <w:pPr>
        <w:pStyle w:val="DHHSbody"/>
      </w:pPr>
      <w:r>
        <w:t>T</w:t>
      </w:r>
      <w:r w:rsidRPr="00CD403E">
        <w:t>he Department of Health and Human Services</w:t>
      </w:r>
      <w:r>
        <w:t>’</w:t>
      </w:r>
      <w:r w:rsidRPr="00CD403E">
        <w:t xml:space="preserve"> Cancer Strategy and Development unit </w:t>
      </w:r>
      <w:r>
        <w:t>invited h</w:t>
      </w:r>
      <w:r w:rsidR="00FE6AB6" w:rsidRPr="00CD403E">
        <w:t xml:space="preserve">ealth services in each </w:t>
      </w:r>
      <w:r w:rsidR="00E44840">
        <w:t>ICS</w:t>
      </w:r>
      <w:r w:rsidR="00FE6AB6" w:rsidRPr="00CD403E">
        <w:t xml:space="preserve"> that routinely provide a significant volume of cancer care to </w:t>
      </w:r>
      <w:r>
        <w:t>take part</w:t>
      </w:r>
      <w:r w:rsidRPr="00CD403E">
        <w:t xml:space="preserve"> </w:t>
      </w:r>
      <w:r w:rsidR="00FE6AB6" w:rsidRPr="00CD403E">
        <w:t xml:space="preserve">in the study. </w:t>
      </w:r>
      <w:r w:rsidR="00AB10FA" w:rsidRPr="00CD403E">
        <w:t xml:space="preserve">The </w:t>
      </w:r>
      <w:r>
        <w:t>d</w:t>
      </w:r>
      <w:r w:rsidR="00AB10FA" w:rsidRPr="00CD403E">
        <w:t xml:space="preserve">epartment provided non-recurrent funding to support </w:t>
      </w:r>
      <w:r w:rsidR="000D3BA7" w:rsidRPr="00CD403E">
        <w:t xml:space="preserve">health services </w:t>
      </w:r>
      <w:r w:rsidR="00AB10FA" w:rsidRPr="00CD403E">
        <w:t>t</w:t>
      </w:r>
      <w:r w:rsidR="00FE6AB6" w:rsidRPr="00CD403E">
        <w:t>o participate</w:t>
      </w:r>
      <w:r w:rsidR="00AB10FA" w:rsidRPr="00CD403E">
        <w:t xml:space="preserve">, specifically to complete prevalence data collection, including completion of ethics </w:t>
      </w:r>
      <w:r w:rsidR="00FE6AB6" w:rsidRPr="00CD403E">
        <w:t xml:space="preserve">review </w:t>
      </w:r>
      <w:r w:rsidR="00AB10FA" w:rsidRPr="00CD403E">
        <w:t>application</w:t>
      </w:r>
      <w:r w:rsidR="00FE6AB6" w:rsidRPr="00CD403E">
        <w:t>s</w:t>
      </w:r>
      <w:r w:rsidR="000D3BA7" w:rsidRPr="00CD403E">
        <w:t>, patient identification, data collection</w:t>
      </w:r>
      <w:r w:rsidR="00D44E76" w:rsidRPr="00CD403E">
        <w:t xml:space="preserve"> and data entry. </w:t>
      </w:r>
      <w:r w:rsidR="00FE6AB6" w:rsidRPr="00CD403E">
        <w:t>Study</w:t>
      </w:r>
      <w:r w:rsidR="00D275F6" w:rsidRPr="00CD403E">
        <w:t xml:space="preserve"> expectations include</w:t>
      </w:r>
      <w:r w:rsidR="00D44E76" w:rsidRPr="00CD403E">
        <w:t>d</w:t>
      </w:r>
      <w:r w:rsidR="00D275F6" w:rsidRPr="00CD403E">
        <w:t xml:space="preserve"> </w:t>
      </w:r>
      <w:r w:rsidR="00FE6AB6" w:rsidRPr="00CD403E">
        <w:t>some in</w:t>
      </w:r>
      <w:r>
        <w:t>-</w:t>
      </w:r>
      <w:r w:rsidR="00FE6AB6" w:rsidRPr="00CD403E">
        <w:t xml:space="preserve">kind allocation of time and </w:t>
      </w:r>
      <w:r w:rsidR="00D275F6" w:rsidRPr="00CD403E">
        <w:t>resources by participating health services.</w:t>
      </w:r>
    </w:p>
    <w:p w14:paraId="4A2C71F0" w14:textId="5B0101CC" w:rsidR="000A7917" w:rsidRDefault="000A7917" w:rsidP="000A7917">
      <w:pPr>
        <w:pStyle w:val="Heading2"/>
      </w:pPr>
      <w:bookmarkStart w:id="56" w:name="_Toc520724473"/>
      <w:bookmarkStart w:id="57" w:name="_Toc520979954"/>
      <w:bookmarkStart w:id="58" w:name="_Toc521311267"/>
      <w:bookmarkStart w:id="59" w:name="_Toc527363074"/>
      <w:bookmarkStart w:id="60" w:name="_Toc529194758"/>
      <w:r>
        <w:t>Participating</w:t>
      </w:r>
      <w:r w:rsidR="00201B33">
        <w:t xml:space="preserve"> cancer s</w:t>
      </w:r>
      <w:r w:rsidR="007141D4">
        <w:t>ervices</w:t>
      </w:r>
      <w:bookmarkEnd w:id="56"/>
      <w:bookmarkEnd w:id="57"/>
      <w:bookmarkEnd w:id="58"/>
      <w:bookmarkEnd w:id="59"/>
      <w:bookmarkEnd w:id="60"/>
    </w:p>
    <w:p w14:paraId="261BE093" w14:textId="2D8DFEAC" w:rsidR="002D4537" w:rsidRPr="006D2132" w:rsidRDefault="00CB5795" w:rsidP="000F1121">
      <w:pPr>
        <w:pStyle w:val="DHHSbody"/>
      </w:pPr>
      <w:r>
        <w:t>Twenty-</w:t>
      </w:r>
      <w:r w:rsidR="002D4537">
        <w:t>one</w:t>
      </w:r>
      <w:r w:rsidR="002D4537" w:rsidRPr="006D2132">
        <w:t xml:space="preserve"> cancer serv</w:t>
      </w:r>
      <w:r w:rsidR="0041232E">
        <w:t>ices participated in the study</w:t>
      </w:r>
      <w:r w:rsidR="002D4537" w:rsidRPr="006D2132">
        <w:t xml:space="preserve"> including </w:t>
      </w:r>
      <w:r w:rsidR="000B1B8D">
        <w:t xml:space="preserve">the </w:t>
      </w:r>
      <w:r w:rsidR="00EA6AAD">
        <w:t>five</w:t>
      </w:r>
      <w:r w:rsidR="002D4537" w:rsidRPr="006D2132">
        <w:t xml:space="preserve"> highest volume public </w:t>
      </w:r>
      <w:r w:rsidR="00DA7CED">
        <w:t>cancer services, three</w:t>
      </w:r>
      <w:r w:rsidR="002D4537" w:rsidRPr="006D2132">
        <w:t xml:space="preserve"> private cancer service</w:t>
      </w:r>
      <w:r w:rsidR="002D4537">
        <w:t>s</w:t>
      </w:r>
      <w:r w:rsidR="002D4537" w:rsidRPr="006D2132">
        <w:t xml:space="preserve"> </w:t>
      </w:r>
      <w:r w:rsidR="00A60301">
        <w:t>and the eight</w:t>
      </w:r>
      <w:r w:rsidR="002D4537" w:rsidRPr="006D2132">
        <w:t xml:space="preserve"> highest volume public cancer service</w:t>
      </w:r>
      <w:r w:rsidR="002D4537">
        <w:t>s</w:t>
      </w:r>
      <w:r w:rsidR="002D4537" w:rsidRPr="006D2132">
        <w:t xml:space="preserve"> in the regional </w:t>
      </w:r>
      <w:r w:rsidR="00E44840">
        <w:t>ICS</w:t>
      </w:r>
      <w:r w:rsidR="002D4537" w:rsidRPr="006D2132">
        <w:t>.</w:t>
      </w:r>
      <w:r w:rsidR="002D4537">
        <w:t xml:space="preserve"> This included:</w:t>
      </w:r>
      <w:r w:rsidR="002D4537" w:rsidRPr="006D2132">
        <w:t xml:space="preserve"> </w:t>
      </w:r>
    </w:p>
    <w:p w14:paraId="44341BA7" w14:textId="77777777" w:rsidR="002D4537" w:rsidRPr="00E34CD0" w:rsidRDefault="002D4537" w:rsidP="0051125A">
      <w:pPr>
        <w:pStyle w:val="DHHSbody"/>
        <w:rPr>
          <w:b/>
        </w:rPr>
      </w:pPr>
      <w:r w:rsidRPr="00E34CD0">
        <w:rPr>
          <w:b/>
        </w:rPr>
        <w:t xml:space="preserve">Barwon South Western </w:t>
      </w:r>
      <w:r w:rsidR="00684133" w:rsidRPr="00E34CD0">
        <w:rPr>
          <w:b/>
        </w:rPr>
        <w:t>Regional Integrated Cancer Service</w:t>
      </w:r>
      <w:r w:rsidRPr="00E34CD0">
        <w:rPr>
          <w:b/>
        </w:rPr>
        <w:t xml:space="preserve"> (BSWRICS)</w:t>
      </w:r>
    </w:p>
    <w:p w14:paraId="1E15B0A2" w14:textId="77777777" w:rsidR="002D4537" w:rsidRPr="000F1121" w:rsidRDefault="002D4537" w:rsidP="0051125A">
      <w:pPr>
        <w:pStyle w:val="DHHSbullet1"/>
      </w:pPr>
      <w:r w:rsidRPr="000F1121">
        <w:t xml:space="preserve">Barwon Health </w:t>
      </w:r>
      <w:r w:rsidR="008E41BD" w:rsidRPr="000F1121">
        <w:t>–</w:t>
      </w:r>
      <w:r w:rsidRPr="000F1121">
        <w:t xml:space="preserve"> Geelong</w:t>
      </w:r>
      <w:r w:rsidR="00061088" w:rsidRPr="000F1121">
        <w:t>,</w:t>
      </w:r>
      <w:r w:rsidR="008E41BD" w:rsidRPr="000F1121">
        <w:t xml:space="preserve"> including </w:t>
      </w:r>
      <w:r w:rsidR="00061088" w:rsidRPr="000F1121">
        <w:t>radiotherapy services</w:t>
      </w:r>
      <w:r w:rsidR="002B755F" w:rsidRPr="000F1121">
        <w:t xml:space="preserve"> </w:t>
      </w:r>
    </w:p>
    <w:p w14:paraId="4125FDF5" w14:textId="77777777" w:rsidR="008E41BD" w:rsidRPr="000F1121" w:rsidRDefault="008E41BD" w:rsidP="0051125A">
      <w:pPr>
        <w:pStyle w:val="DHHSbullet1lastline"/>
      </w:pPr>
      <w:r w:rsidRPr="000F1121">
        <w:t xml:space="preserve">South West Healthcare </w:t>
      </w:r>
      <w:r w:rsidR="007C4831" w:rsidRPr="000F1121">
        <w:t>–</w:t>
      </w:r>
      <w:r w:rsidRPr="000F1121">
        <w:t xml:space="preserve"> Warrnambool</w:t>
      </w:r>
      <w:r w:rsidR="002B755F" w:rsidRPr="000F1121">
        <w:t xml:space="preserve"> </w:t>
      </w:r>
    </w:p>
    <w:p w14:paraId="4F55EC2E" w14:textId="77777777" w:rsidR="002D4537" w:rsidRPr="00E34CD0" w:rsidRDefault="002D4537" w:rsidP="0051125A">
      <w:pPr>
        <w:pStyle w:val="DHHSbody"/>
        <w:rPr>
          <w:b/>
        </w:rPr>
      </w:pPr>
      <w:r w:rsidRPr="00E34CD0">
        <w:rPr>
          <w:b/>
        </w:rPr>
        <w:t>Hume Reg</w:t>
      </w:r>
      <w:r w:rsidR="00684133" w:rsidRPr="00E34CD0">
        <w:rPr>
          <w:b/>
        </w:rPr>
        <w:t>ional Integrated Cancer Service</w:t>
      </w:r>
      <w:r w:rsidRPr="00E34CD0">
        <w:rPr>
          <w:b/>
        </w:rPr>
        <w:t xml:space="preserve"> (</w:t>
      </w:r>
      <w:proofErr w:type="spellStart"/>
      <w:r w:rsidRPr="00E34CD0">
        <w:rPr>
          <w:b/>
        </w:rPr>
        <w:t>HumeRICS</w:t>
      </w:r>
      <w:proofErr w:type="spellEnd"/>
      <w:r w:rsidRPr="00E34CD0">
        <w:rPr>
          <w:b/>
        </w:rPr>
        <w:t>)</w:t>
      </w:r>
    </w:p>
    <w:p w14:paraId="2E52845E" w14:textId="77777777" w:rsidR="002335C7" w:rsidRPr="000F1121" w:rsidRDefault="002335C7" w:rsidP="0051125A">
      <w:pPr>
        <w:pStyle w:val="DHHSbullet1"/>
      </w:pPr>
      <w:r w:rsidRPr="000F1121">
        <w:t>Albury Wodonga Regional Cancer Centre</w:t>
      </w:r>
      <w:r w:rsidR="008E41BD" w:rsidRPr="000F1121">
        <w:t xml:space="preserve"> including</w:t>
      </w:r>
      <w:r w:rsidR="007C4831" w:rsidRPr="000F1121">
        <w:t xml:space="preserve"> radiotherapy services</w:t>
      </w:r>
      <w:r w:rsidR="002B755F" w:rsidRPr="000F1121">
        <w:t xml:space="preserve"> </w:t>
      </w:r>
    </w:p>
    <w:p w14:paraId="2EACD3F4" w14:textId="00E082C0" w:rsidR="002D4537" w:rsidRPr="000F1121" w:rsidRDefault="00370261" w:rsidP="0051125A">
      <w:pPr>
        <w:pStyle w:val="DHHSbullet1"/>
      </w:pPr>
      <w:r>
        <w:t>Goulb</w:t>
      </w:r>
      <w:r w:rsidR="002D4537" w:rsidRPr="000F1121">
        <w:t xml:space="preserve">urn Valley Health </w:t>
      </w:r>
      <w:r w:rsidR="008E41BD" w:rsidRPr="000F1121">
        <w:t>–</w:t>
      </w:r>
      <w:r w:rsidR="002D4537" w:rsidRPr="000F1121">
        <w:t xml:space="preserve"> Shepparton</w:t>
      </w:r>
      <w:r w:rsidR="002B755F" w:rsidRPr="000F1121">
        <w:t xml:space="preserve"> </w:t>
      </w:r>
    </w:p>
    <w:p w14:paraId="374C0E42" w14:textId="1475421E" w:rsidR="008E41BD" w:rsidRPr="000F1121" w:rsidRDefault="008E41BD" w:rsidP="0051125A">
      <w:pPr>
        <w:pStyle w:val="DHHSbullet1lastline"/>
      </w:pPr>
      <w:r w:rsidRPr="000F1121">
        <w:t>Northeast Health</w:t>
      </w:r>
      <w:r w:rsidR="00AA08BD">
        <w:t xml:space="preserve"> </w:t>
      </w:r>
      <w:r w:rsidR="007C4831" w:rsidRPr="000F1121">
        <w:t>–</w:t>
      </w:r>
      <w:r w:rsidR="00AA08BD">
        <w:t xml:space="preserve"> </w:t>
      </w:r>
      <w:r w:rsidRPr="000F1121">
        <w:t>Wangaratta</w:t>
      </w:r>
      <w:r w:rsidR="002B755F" w:rsidRPr="000F1121">
        <w:t xml:space="preserve"> </w:t>
      </w:r>
    </w:p>
    <w:p w14:paraId="55674C26" w14:textId="77777777" w:rsidR="002D4537" w:rsidRPr="00E34CD0" w:rsidRDefault="002D4537" w:rsidP="0051125A">
      <w:pPr>
        <w:pStyle w:val="DHHSbody"/>
        <w:rPr>
          <w:b/>
        </w:rPr>
      </w:pPr>
      <w:r w:rsidRPr="00E34CD0">
        <w:rPr>
          <w:b/>
        </w:rPr>
        <w:t>Gippsland Reg</w:t>
      </w:r>
      <w:r w:rsidR="00684133" w:rsidRPr="00E34CD0">
        <w:rPr>
          <w:b/>
        </w:rPr>
        <w:t>ional Integrated Cancer Service</w:t>
      </w:r>
      <w:r w:rsidRPr="00E34CD0">
        <w:rPr>
          <w:b/>
        </w:rPr>
        <w:t xml:space="preserve"> (GRICS)</w:t>
      </w:r>
    </w:p>
    <w:p w14:paraId="76E1326E" w14:textId="77777777" w:rsidR="002D4537" w:rsidRPr="000F1121" w:rsidRDefault="002D4537" w:rsidP="0051125A">
      <w:pPr>
        <w:pStyle w:val="DHHSbullet1lastline"/>
      </w:pPr>
      <w:r w:rsidRPr="000F1121">
        <w:t xml:space="preserve">Latrobe Regional Hospital </w:t>
      </w:r>
      <w:r w:rsidR="007C4831" w:rsidRPr="000F1121">
        <w:t>–</w:t>
      </w:r>
      <w:r w:rsidRPr="000F1121">
        <w:t xml:space="preserve"> </w:t>
      </w:r>
      <w:r w:rsidR="007C4831" w:rsidRPr="000F1121">
        <w:t>Traralgon, including Alfred Health Radiation Oncology</w:t>
      </w:r>
    </w:p>
    <w:p w14:paraId="3B980ED5" w14:textId="77777777" w:rsidR="002D4537" w:rsidRPr="00E34CD0" w:rsidRDefault="002D4537" w:rsidP="0051125A">
      <w:pPr>
        <w:pStyle w:val="DHHSbody"/>
        <w:rPr>
          <w:b/>
        </w:rPr>
      </w:pPr>
      <w:r w:rsidRPr="00E34CD0">
        <w:rPr>
          <w:b/>
        </w:rPr>
        <w:t>Gram</w:t>
      </w:r>
      <w:r w:rsidR="00911558" w:rsidRPr="00E34CD0">
        <w:rPr>
          <w:b/>
        </w:rPr>
        <w:t>pians Integrated Cancer Service</w:t>
      </w:r>
      <w:r w:rsidRPr="00E34CD0">
        <w:rPr>
          <w:b/>
        </w:rPr>
        <w:t xml:space="preserve"> (GICS)</w:t>
      </w:r>
    </w:p>
    <w:p w14:paraId="537DC6C3" w14:textId="77777777" w:rsidR="002D4537" w:rsidRPr="000F1121" w:rsidRDefault="002D4537" w:rsidP="0051125A">
      <w:pPr>
        <w:pStyle w:val="DHHSbullet1"/>
      </w:pPr>
      <w:r w:rsidRPr="000F1121">
        <w:t>Ballarat Health</w:t>
      </w:r>
      <w:r w:rsidR="008E41BD" w:rsidRPr="000F1121">
        <w:t xml:space="preserve"> Services – including </w:t>
      </w:r>
      <w:r w:rsidRPr="000F1121">
        <w:t>Ballarat A</w:t>
      </w:r>
      <w:r w:rsidR="00B5504B" w:rsidRPr="000F1121">
        <w:t>ustin Radiation Oncology Centre</w:t>
      </w:r>
      <w:r w:rsidR="002B755F" w:rsidRPr="000F1121">
        <w:t xml:space="preserve"> </w:t>
      </w:r>
    </w:p>
    <w:p w14:paraId="1B3F0853" w14:textId="77777777" w:rsidR="008E41BD" w:rsidRPr="000F1121" w:rsidRDefault="008E41BD" w:rsidP="0051125A">
      <w:pPr>
        <w:pStyle w:val="DHHSbullet1"/>
      </w:pPr>
      <w:r w:rsidRPr="000F1121">
        <w:t xml:space="preserve">St John of God </w:t>
      </w:r>
      <w:r w:rsidR="00B5504B" w:rsidRPr="000F1121">
        <w:t xml:space="preserve">– </w:t>
      </w:r>
      <w:r w:rsidRPr="000F1121">
        <w:t>Ballarat</w:t>
      </w:r>
    </w:p>
    <w:p w14:paraId="5C2F17B1" w14:textId="77777777" w:rsidR="00C92148" w:rsidRPr="000F1121" w:rsidRDefault="00C92148" w:rsidP="0051125A">
      <w:pPr>
        <w:pStyle w:val="DHHSbullet1lastline"/>
      </w:pPr>
      <w:r w:rsidRPr="000F1121">
        <w:t xml:space="preserve">Wimmera Health Care Group – </w:t>
      </w:r>
      <w:r w:rsidR="00B5504B" w:rsidRPr="000F1121">
        <w:t xml:space="preserve">Wimmera Base Hospital </w:t>
      </w:r>
      <w:r w:rsidRPr="000F1121">
        <w:t>Horsham</w:t>
      </w:r>
      <w:r w:rsidR="002B755F" w:rsidRPr="000F1121">
        <w:t xml:space="preserve"> </w:t>
      </w:r>
    </w:p>
    <w:p w14:paraId="1EC223AF" w14:textId="77777777" w:rsidR="002D4537" w:rsidRPr="00E34CD0" w:rsidRDefault="00911558" w:rsidP="0051125A">
      <w:pPr>
        <w:pStyle w:val="DHHSbody"/>
        <w:rPr>
          <w:b/>
        </w:rPr>
      </w:pPr>
      <w:r w:rsidRPr="00E34CD0">
        <w:rPr>
          <w:b/>
        </w:rPr>
        <w:t>Loddo</w:t>
      </w:r>
      <w:r w:rsidR="002D4537" w:rsidRPr="00E34CD0">
        <w:rPr>
          <w:b/>
        </w:rPr>
        <w:t>n</w:t>
      </w:r>
      <w:r w:rsidRPr="00E34CD0">
        <w:rPr>
          <w:b/>
        </w:rPr>
        <w:t xml:space="preserve"> </w:t>
      </w:r>
      <w:r w:rsidR="002D4537" w:rsidRPr="00E34CD0">
        <w:rPr>
          <w:b/>
        </w:rPr>
        <w:t>M</w:t>
      </w:r>
      <w:r w:rsidRPr="00E34CD0">
        <w:rPr>
          <w:b/>
        </w:rPr>
        <w:t>allee Integrated Cancer Service</w:t>
      </w:r>
      <w:r w:rsidR="002D4537" w:rsidRPr="00E34CD0">
        <w:rPr>
          <w:b/>
        </w:rPr>
        <w:t xml:space="preserve"> (LMICS)</w:t>
      </w:r>
    </w:p>
    <w:p w14:paraId="18DFAE65" w14:textId="1DC9269E" w:rsidR="002D4537" w:rsidRPr="000F1121" w:rsidRDefault="002D4537" w:rsidP="0051125A">
      <w:pPr>
        <w:pStyle w:val="DHHSbullet1"/>
      </w:pPr>
      <w:r w:rsidRPr="000F1121">
        <w:t>Bendigo Health</w:t>
      </w:r>
      <w:r w:rsidR="00043C58">
        <w:t xml:space="preserve"> – </w:t>
      </w:r>
      <w:r w:rsidRPr="000F1121">
        <w:t>Bendigo Hospital, including Peter Mac radiotherapy services</w:t>
      </w:r>
      <w:r w:rsidR="002B755F" w:rsidRPr="000F1121">
        <w:t xml:space="preserve"> </w:t>
      </w:r>
    </w:p>
    <w:p w14:paraId="5832068C" w14:textId="77777777" w:rsidR="00B5504B" w:rsidRPr="000F1121" w:rsidRDefault="00B5504B" w:rsidP="0051125A">
      <w:pPr>
        <w:pStyle w:val="DHHSbullet1"/>
      </w:pPr>
      <w:r w:rsidRPr="000F1121">
        <w:t>Mildura Base Hospital</w:t>
      </w:r>
      <w:r w:rsidR="002B755F" w:rsidRPr="000F1121">
        <w:t xml:space="preserve"> </w:t>
      </w:r>
    </w:p>
    <w:p w14:paraId="123208FF" w14:textId="77777777" w:rsidR="00F71964" w:rsidRPr="000F1121" w:rsidRDefault="00F71964" w:rsidP="0051125A">
      <w:pPr>
        <w:pStyle w:val="DHHSbullet1lastline"/>
      </w:pPr>
      <w:r w:rsidRPr="000F1121">
        <w:t>St John of God – Bendigo</w:t>
      </w:r>
      <w:r w:rsidR="002B755F" w:rsidRPr="000F1121">
        <w:t xml:space="preserve"> </w:t>
      </w:r>
    </w:p>
    <w:p w14:paraId="3CBE913C" w14:textId="77777777" w:rsidR="002D4537" w:rsidRPr="00E34CD0" w:rsidRDefault="00911558" w:rsidP="0051125A">
      <w:pPr>
        <w:pStyle w:val="DHHSbody"/>
        <w:rPr>
          <w:b/>
        </w:rPr>
      </w:pPr>
      <w:r w:rsidRPr="00E34CD0">
        <w:rPr>
          <w:b/>
        </w:rPr>
        <w:t>North Eastern Melbourne Integrated Cancer Service</w:t>
      </w:r>
      <w:r w:rsidR="002D4537" w:rsidRPr="00E34CD0">
        <w:rPr>
          <w:b/>
        </w:rPr>
        <w:t xml:space="preserve"> (NEMICS)</w:t>
      </w:r>
    </w:p>
    <w:p w14:paraId="75D67220" w14:textId="77777777" w:rsidR="002D4537" w:rsidRPr="000F1121" w:rsidRDefault="002D4537" w:rsidP="0051125A">
      <w:pPr>
        <w:pStyle w:val="DHHSbullet1"/>
      </w:pPr>
      <w:r w:rsidRPr="000F1121">
        <w:t xml:space="preserve">Austin Health </w:t>
      </w:r>
      <w:r w:rsidR="00B5504B" w:rsidRPr="000F1121">
        <w:t>–</w:t>
      </w:r>
      <w:r w:rsidRPr="000F1121">
        <w:t xml:space="preserve"> Austin Hospital including radiotherapy services</w:t>
      </w:r>
      <w:r w:rsidR="002B755F" w:rsidRPr="000F1121">
        <w:t xml:space="preserve"> </w:t>
      </w:r>
    </w:p>
    <w:p w14:paraId="3EE532D5" w14:textId="77777777" w:rsidR="002D4537" w:rsidRPr="000F1121" w:rsidRDefault="002D4537" w:rsidP="0051125A">
      <w:pPr>
        <w:pStyle w:val="DHHSbullet1lastline"/>
      </w:pPr>
      <w:r w:rsidRPr="000F1121">
        <w:t xml:space="preserve">Eastern </w:t>
      </w:r>
      <w:r w:rsidR="00F71964" w:rsidRPr="000F1121">
        <w:t xml:space="preserve">Health </w:t>
      </w:r>
      <w:r w:rsidR="00B5504B" w:rsidRPr="000F1121">
        <w:t>–</w:t>
      </w:r>
      <w:r w:rsidR="00F71964" w:rsidRPr="000F1121">
        <w:t xml:space="preserve"> Box Hill and</w:t>
      </w:r>
      <w:r w:rsidRPr="000F1121">
        <w:t xml:space="preserve"> Maroondah</w:t>
      </w:r>
    </w:p>
    <w:p w14:paraId="02B7A893" w14:textId="77777777" w:rsidR="002D4537" w:rsidRPr="00E34CD0" w:rsidRDefault="002D4537" w:rsidP="0051125A">
      <w:pPr>
        <w:pStyle w:val="DHHSbody"/>
        <w:rPr>
          <w:b/>
        </w:rPr>
      </w:pPr>
      <w:r w:rsidRPr="00E34CD0">
        <w:rPr>
          <w:b/>
        </w:rPr>
        <w:t>Southern Melb</w:t>
      </w:r>
      <w:r w:rsidR="00911558" w:rsidRPr="00E34CD0">
        <w:rPr>
          <w:b/>
        </w:rPr>
        <w:t>ourne Integrated Cancer Service</w:t>
      </w:r>
      <w:r w:rsidRPr="00E34CD0">
        <w:rPr>
          <w:b/>
        </w:rPr>
        <w:t xml:space="preserve"> (SMICS)</w:t>
      </w:r>
    </w:p>
    <w:p w14:paraId="5ACACAAB" w14:textId="77777777" w:rsidR="002D4537" w:rsidRPr="000F1121" w:rsidRDefault="002D4537" w:rsidP="0051125A">
      <w:pPr>
        <w:pStyle w:val="DHHSbullet1"/>
      </w:pPr>
      <w:r w:rsidRPr="000F1121">
        <w:t xml:space="preserve">Alfred Health </w:t>
      </w:r>
      <w:r w:rsidR="00B5504B" w:rsidRPr="000F1121">
        <w:t>–</w:t>
      </w:r>
      <w:r w:rsidRPr="000F1121">
        <w:t xml:space="preserve"> The Alfred including radiotherapy services</w:t>
      </w:r>
      <w:r w:rsidR="002B755F" w:rsidRPr="000F1121">
        <w:t xml:space="preserve"> </w:t>
      </w:r>
    </w:p>
    <w:p w14:paraId="30CDF5F7" w14:textId="77777777" w:rsidR="002D4537" w:rsidRPr="000F1121" w:rsidRDefault="002D4537" w:rsidP="0051125A">
      <w:pPr>
        <w:pStyle w:val="DHHSbullet1"/>
      </w:pPr>
      <w:r w:rsidRPr="000F1121">
        <w:t xml:space="preserve">Cabrini Health </w:t>
      </w:r>
      <w:r w:rsidR="00B5504B" w:rsidRPr="000F1121">
        <w:t xml:space="preserve">– </w:t>
      </w:r>
      <w:r w:rsidRPr="000F1121">
        <w:t>Malvern</w:t>
      </w:r>
      <w:r w:rsidR="002B755F" w:rsidRPr="000F1121">
        <w:t xml:space="preserve"> </w:t>
      </w:r>
    </w:p>
    <w:p w14:paraId="6861C82A" w14:textId="77777777" w:rsidR="00F71964" w:rsidRPr="000F1121" w:rsidRDefault="00F71964" w:rsidP="0051125A">
      <w:pPr>
        <w:pStyle w:val="DHHSbullet1"/>
      </w:pPr>
      <w:r w:rsidRPr="000F1121">
        <w:t xml:space="preserve">Monash Health </w:t>
      </w:r>
      <w:r w:rsidR="00B5504B" w:rsidRPr="000F1121">
        <w:t>–</w:t>
      </w:r>
      <w:r w:rsidRPr="000F1121">
        <w:t xml:space="preserve"> Moorabbin</w:t>
      </w:r>
      <w:r w:rsidR="00DA7CED" w:rsidRPr="000F1121">
        <w:t xml:space="preserve"> </w:t>
      </w:r>
    </w:p>
    <w:p w14:paraId="0A48DF62" w14:textId="77777777" w:rsidR="002D4537" w:rsidRPr="000F1121" w:rsidRDefault="002D4537" w:rsidP="0051125A">
      <w:pPr>
        <w:pStyle w:val="DHHSbullet1lastline"/>
      </w:pPr>
      <w:r w:rsidRPr="000F1121">
        <w:t xml:space="preserve">Peninsula Health </w:t>
      </w:r>
      <w:r w:rsidR="00B5504B" w:rsidRPr="000F1121">
        <w:t>–</w:t>
      </w:r>
      <w:r w:rsidRPr="000F1121">
        <w:t xml:space="preserve"> Frankston</w:t>
      </w:r>
    </w:p>
    <w:p w14:paraId="462CF7D3" w14:textId="3B6FE5E0" w:rsidR="002D4537" w:rsidRPr="00E34CD0" w:rsidRDefault="002D4537" w:rsidP="0051125A">
      <w:pPr>
        <w:pStyle w:val="DHHSbody"/>
        <w:rPr>
          <w:b/>
        </w:rPr>
      </w:pPr>
      <w:r w:rsidRPr="00E34CD0">
        <w:rPr>
          <w:b/>
        </w:rPr>
        <w:t xml:space="preserve">Western </w:t>
      </w:r>
      <w:r w:rsidR="005A0552">
        <w:rPr>
          <w:b/>
        </w:rPr>
        <w:t>and</w:t>
      </w:r>
      <w:r w:rsidRPr="00E34CD0">
        <w:rPr>
          <w:b/>
        </w:rPr>
        <w:t xml:space="preserve"> Central Melb</w:t>
      </w:r>
      <w:r w:rsidR="00911558" w:rsidRPr="00E34CD0">
        <w:rPr>
          <w:b/>
        </w:rPr>
        <w:t>ourne Integrated Cancer Service</w:t>
      </w:r>
      <w:r w:rsidRPr="00E34CD0">
        <w:rPr>
          <w:b/>
        </w:rPr>
        <w:t xml:space="preserve"> (WCMICS)</w:t>
      </w:r>
    </w:p>
    <w:p w14:paraId="462C3690" w14:textId="77777777" w:rsidR="002D4537" w:rsidRPr="000F1121" w:rsidRDefault="002D4537" w:rsidP="0051125A">
      <w:pPr>
        <w:pStyle w:val="DHHSbullet1"/>
      </w:pPr>
      <w:r w:rsidRPr="000F1121">
        <w:t xml:space="preserve">Melbourne Health </w:t>
      </w:r>
      <w:r w:rsidR="00B5504B" w:rsidRPr="000F1121">
        <w:t>–</w:t>
      </w:r>
      <w:r w:rsidRPr="000F1121">
        <w:t xml:space="preserve"> City Campus</w:t>
      </w:r>
      <w:r w:rsidR="00DA7CED" w:rsidRPr="000F1121">
        <w:t xml:space="preserve"> </w:t>
      </w:r>
    </w:p>
    <w:p w14:paraId="29361525" w14:textId="3D223C08" w:rsidR="002D4537" w:rsidRPr="000F1121" w:rsidRDefault="002D4537" w:rsidP="0051125A">
      <w:pPr>
        <w:pStyle w:val="DHHSbullet1"/>
      </w:pPr>
      <w:r w:rsidRPr="000F1121">
        <w:t xml:space="preserve">Peter MacCallum Cancer Centre </w:t>
      </w:r>
      <w:r w:rsidR="00B5504B" w:rsidRPr="000F1121">
        <w:t>–</w:t>
      </w:r>
      <w:r w:rsidRPr="000F1121">
        <w:t xml:space="preserve"> </w:t>
      </w:r>
      <w:r w:rsidR="00F71964" w:rsidRPr="000F1121">
        <w:t>Parkville</w:t>
      </w:r>
      <w:r w:rsidR="005A0552">
        <w:t>,</w:t>
      </w:r>
      <w:r w:rsidRPr="000F1121">
        <w:t xml:space="preserve"> </w:t>
      </w:r>
      <w:r w:rsidR="00B5504B" w:rsidRPr="000F1121">
        <w:t>including radiotherapy services</w:t>
      </w:r>
      <w:r w:rsidR="00DA7CED" w:rsidRPr="000F1121">
        <w:t xml:space="preserve"> </w:t>
      </w:r>
    </w:p>
    <w:p w14:paraId="1AD5F653" w14:textId="5D0588E6" w:rsidR="003434F3" w:rsidRPr="009C1294" w:rsidRDefault="00B5504B" w:rsidP="0051125A">
      <w:pPr>
        <w:pStyle w:val="DHHSbullet1lastline"/>
      </w:pPr>
      <w:r w:rsidRPr="000F1121">
        <w:t>St Vincent’s Hospital</w:t>
      </w:r>
      <w:r w:rsidR="002D4537" w:rsidRPr="000F1121">
        <w:t xml:space="preserve"> </w:t>
      </w:r>
      <w:r w:rsidRPr="000F1121">
        <w:t xml:space="preserve">– </w:t>
      </w:r>
      <w:r w:rsidR="002D4537" w:rsidRPr="000F1121">
        <w:t>Melbourne</w:t>
      </w:r>
      <w:r w:rsidR="00E44840">
        <w:t>.</w:t>
      </w:r>
    </w:p>
    <w:p w14:paraId="1D578560" w14:textId="613043E5" w:rsidR="000A7917" w:rsidRDefault="00201B33" w:rsidP="000A7917">
      <w:pPr>
        <w:pStyle w:val="Heading2"/>
      </w:pPr>
      <w:bookmarkStart w:id="61" w:name="_Toc520724474"/>
      <w:bookmarkStart w:id="62" w:name="_Toc520979955"/>
      <w:bookmarkStart w:id="63" w:name="_Toc521311268"/>
      <w:bookmarkStart w:id="64" w:name="_Toc527363075"/>
      <w:bookmarkStart w:id="65" w:name="_Toc529194759"/>
      <w:r>
        <w:t>Project m</w:t>
      </w:r>
      <w:r w:rsidR="000A7917">
        <w:t>anagement</w:t>
      </w:r>
      <w:bookmarkEnd w:id="61"/>
      <w:bookmarkEnd w:id="62"/>
      <w:bookmarkEnd w:id="63"/>
      <w:bookmarkEnd w:id="64"/>
      <w:bookmarkEnd w:id="65"/>
    </w:p>
    <w:p w14:paraId="41A488B2" w14:textId="4F86756C" w:rsidR="003434F3" w:rsidRPr="000F1121" w:rsidRDefault="003434F3" w:rsidP="001E16CA">
      <w:pPr>
        <w:pStyle w:val="DHHSbody"/>
      </w:pPr>
      <w:r w:rsidRPr="000F1121">
        <w:t>The project team</w:t>
      </w:r>
      <w:r w:rsidR="00542CBC" w:rsidRPr="000F1121">
        <w:t>,</w:t>
      </w:r>
      <w:r w:rsidR="003264BB" w:rsidRPr="000F1121">
        <w:t xml:space="preserve"> </w:t>
      </w:r>
      <w:r w:rsidR="007A075C" w:rsidRPr="000F1121">
        <w:t>consisting of a study lead</w:t>
      </w:r>
      <w:r w:rsidR="003264BB" w:rsidRPr="000F1121">
        <w:t>,</w:t>
      </w:r>
      <w:r w:rsidR="00655AA9" w:rsidRPr="000F1121">
        <w:t xml:space="preserve"> </w:t>
      </w:r>
      <w:r w:rsidR="000045E8" w:rsidRPr="000F1121">
        <w:t>project sponsor</w:t>
      </w:r>
      <w:r w:rsidR="00C94107" w:rsidRPr="000F1121">
        <w:t xml:space="preserve"> </w:t>
      </w:r>
      <w:r w:rsidR="003B689D" w:rsidRPr="000F1121">
        <w:t xml:space="preserve">and </w:t>
      </w:r>
      <w:r w:rsidR="007B61D9" w:rsidRPr="000F1121">
        <w:t>advisor</w:t>
      </w:r>
      <w:r w:rsidR="003264BB" w:rsidRPr="000F1121">
        <w:t xml:space="preserve"> </w:t>
      </w:r>
      <w:r w:rsidR="00542CBC" w:rsidRPr="000F1121">
        <w:t>based at the Department of Health and Human Services</w:t>
      </w:r>
      <w:r w:rsidR="005A0552">
        <w:t>,</w:t>
      </w:r>
      <w:r w:rsidR="00542CBC" w:rsidRPr="000F1121">
        <w:t xml:space="preserve"> </w:t>
      </w:r>
      <w:r w:rsidRPr="000F1121">
        <w:t>was responsible for the day-to</w:t>
      </w:r>
      <w:r w:rsidR="0041232E" w:rsidRPr="000F1121">
        <w:t>-day management of the project.</w:t>
      </w:r>
      <w:r w:rsidRPr="000F1121">
        <w:t xml:space="preserve"> </w:t>
      </w:r>
      <w:r w:rsidR="0041232E" w:rsidRPr="000F1121">
        <w:t>The study</w:t>
      </w:r>
      <w:r w:rsidRPr="000F1121">
        <w:t xml:space="preserve"> was planned and implemented using the </w:t>
      </w:r>
      <w:r w:rsidR="00E44840">
        <w:t>d</w:t>
      </w:r>
      <w:r w:rsidRPr="000F1121">
        <w:t>epartment</w:t>
      </w:r>
      <w:r w:rsidR="00E44840">
        <w:t>’s</w:t>
      </w:r>
      <w:r w:rsidRPr="000F1121">
        <w:t xml:space="preserve"> project management framework.</w:t>
      </w:r>
    </w:p>
    <w:p w14:paraId="4EC335E2" w14:textId="5A73B23D" w:rsidR="000A7917" w:rsidRDefault="0041232E" w:rsidP="000A7917">
      <w:pPr>
        <w:pStyle w:val="Heading2"/>
      </w:pPr>
      <w:bookmarkStart w:id="66" w:name="_Toc520724475"/>
      <w:bookmarkStart w:id="67" w:name="_Toc520979956"/>
      <w:bookmarkStart w:id="68" w:name="_Toc521311269"/>
      <w:bookmarkStart w:id="69" w:name="_Toc527363076"/>
      <w:bookmarkStart w:id="70" w:name="_Toc529194760"/>
      <w:r>
        <w:t>Study</w:t>
      </w:r>
      <w:r w:rsidR="000A7917">
        <w:t xml:space="preserve"> </w:t>
      </w:r>
      <w:r w:rsidR="005A0552">
        <w:t>e</w:t>
      </w:r>
      <w:r w:rsidR="002954A5">
        <w:t xml:space="preserve">xpert </w:t>
      </w:r>
      <w:r w:rsidR="005A0552">
        <w:t>r</w:t>
      </w:r>
      <w:r w:rsidR="002954A5">
        <w:t xml:space="preserve">eference </w:t>
      </w:r>
      <w:r w:rsidR="005A0552">
        <w:t>g</w:t>
      </w:r>
      <w:r w:rsidR="002954A5">
        <w:t>roup</w:t>
      </w:r>
      <w:bookmarkEnd w:id="66"/>
      <w:bookmarkEnd w:id="67"/>
      <w:bookmarkEnd w:id="68"/>
      <w:bookmarkEnd w:id="69"/>
      <w:bookmarkEnd w:id="70"/>
    </w:p>
    <w:p w14:paraId="31F6FA97" w14:textId="723D5307" w:rsidR="008B5F82" w:rsidRPr="000F1121" w:rsidRDefault="008B5F82" w:rsidP="001E16CA">
      <w:pPr>
        <w:pStyle w:val="DHHSbody"/>
      </w:pPr>
      <w:r w:rsidRPr="000F1121">
        <w:t>The</w:t>
      </w:r>
      <w:r w:rsidR="003E055A" w:rsidRPr="000F1121">
        <w:t xml:space="preserve"> Supportive Care in Cancer</w:t>
      </w:r>
      <w:r w:rsidRPr="000F1121">
        <w:t xml:space="preserve"> Prevalence Expert </w:t>
      </w:r>
      <w:r w:rsidR="003E055A" w:rsidRPr="000F1121">
        <w:t xml:space="preserve">Reference Group </w:t>
      </w:r>
      <w:r w:rsidRPr="000F1121">
        <w:t>provide</w:t>
      </w:r>
      <w:r w:rsidR="003E055A" w:rsidRPr="000F1121">
        <w:t>d</w:t>
      </w:r>
      <w:r w:rsidRPr="000F1121">
        <w:t xml:space="preserve"> expert opinion to guide the development a</w:t>
      </w:r>
      <w:r w:rsidR="0041232E" w:rsidRPr="000F1121">
        <w:t>nd implementation of the study</w:t>
      </w:r>
      <w:r w:rsidRPr="00E44840">
        <w:t>.</w:t>
      </w:r>
      <w:r w:rsidRPr="000F1121">
        <w:t xml:space="preserve"> </w:t>
      </w:r>
    </w:p>
    <w:p w14:paraId="516408B1" w14:textId="683FD1BD" w:rsidR="008B5F82" w:rsidRPr="000F1121" w:rsidRDefault="003E055A" w:rsidP="0051125A">
      <w:pPr>
        <w:pStyle w:val="DHHSbody"/>
      </w:pPr>
      <w:r w:rsidRPr="000F1121">
        <w:t>The</w:t>
      </w:r>
      <w:r w:rsidR="00BB3401" w:rsidRPr="000F1121">
        <w:t xml:space="preserve"> role of the</w:t>
      </w:r>
      <w:r w:rsidRPr="000F1121">
        <w:t xml:space="preserve"> </w:t>
      </w:r>
      <w:r w:rsidR="005A0552">
        <w:t>r</w:t>
      </w:r>
      <w:r w:rsidRPr="000F1121">
        <w:t xml:space="preserve">eference </w:t>
      </w:r>
      <w:r w:rsidR="005A0552">
        <w:t>g</w:t>
      </w:r>
      <w:r w:rsidRPr="000F1121">
        <w:t>roup</w:t>
      </w:r>
      <w:r w:rsidR="008B5F82" w:rsidRPr="000F1121">
        <w:t xml:space="preserve"> </w:t>
      </w:r>
      <w:r w:rsidR="00BB3401" w:rsidRPr="000F1121">
        <w:t xml:space="preserve">was to </w:t>
      </w:r>
      <w:r w:rsidR="008B5F82" w:rsidRPr="000F1121">
        <w:t>provide guidance on:</w:t>
      </w:r>
    </w:p>
    <w:p w14:paraId="05AE44D9" w14:textId="735E2A5B" w:rsidR="008B5F82" w:rsidRPr="000F1121" w:rsidRDefault="00E44840" w:rsidP="00BD327B">
      <w:pPr>
        <w:pStyle w:val="DHHSbullet1"/>
      </w:pPr>
      <w:r>
        <w:t>s</w:t>
      </w:r>
      <w:r w:rsidR="0041232E" w:rsidRPr="000F1121">
        <w:t>tudy design,</w:t>
      </w:r>
      <w:r w:rsidR="008B5F82" w:rsidRPr="000F1121">
        <w:t xml:space="preserve"> development and implementation </w:t>
      </w:r>
    </w:p>
    <w:p w14:paraId="0993E472" w14:textId="7E8BD812" w:rsidR="008B5F82" w:rsidRPr="000F1121" w:rsidRDefault="00E44840" w:rsidP="00BD327B">
      <w:pPr>
        <w:pStyle w:val="DHHSbullet1"/>
      </w:pPr>
      <w:r>
        <w:t>c</w:t>
      </w:r>
      <w:r w:rsidR="008B5F82" w:rsidRPr="000F1121">
        <w:t xml:space="preserve">ommunication processes at the local and </w:t>
      </w:r>
      <w:proofErr w:type="spellStart"/>
      <w:r w:rsidR="008B5F82" w:rsidRPr="000F1121">
        <w:t>statewide</w:t>
      </w:r>
      <w:proofErr w:type="spellEnd"/>
      <w:r w:rsidR="008B5F82" w:rsidRPr="000F1121">
        <w:t xml:space="preserve"> level</w:t>
      </w:r>
      <w:r w:rsidR="005A0552">
        <w:t>s</w:t>
      </w:r>
    </w:p>
    <w:p w14:paraId="09AF91F4" w14:textId="55ED23D9" w:rsidR="008B5F82" w:rsidRPr="000F1121" w:rsidRDefault="00E44840" w:rsidP="00BD327B">
      <w:pPr>
        <w:pStyle w:val="DHHSbullet1"/>
      </w:pPr>
      <w:r>
        <w:t>s</w:t>
      </w:r>
      <w:r w:rsidR="008B5F82" w:rsidRPr="000F1121">
        <w:t>takeholder engagement</w:t>
      </w:r>
    </w:p>
    <w:p w14:paraId="2F7EFB62" w14:textId="058518AC" w:rsidR="008B5F82" w:rsidRPr="000F1121" w:rsidRDefault="00E44840" w:rsidP="00BD327B">
      <w:pPr>
        <w:pStyle w:val="DHHSbullet1"/>
      </w:pPr>
      <w:r>
        <w:t>i</w:t>
      </w:r>
      <w:r w:rsidR="008B5F82" w:rsidRPr="000F1121">
        <w:t>ssue and risk identification and management</w:t>
      </w:r>
    </w:p>
    <w:p w14:paraId="357EABDB" w14:textId="2EA7188C" w:rsidR="008B5F82" w:rsidRPr="000F1121" w:rsidRDefault="00E44840" w:rsidP="00BD327B">
      <w:pPr>
        <w:pStyle w:val="DHHSbullet1lastline"/>
      </w:pPr>
      <w:r>
        <w:t>p</w:t>
      </w:r>
      <w:r w:rsidR="008B5F82" w:rsidRPr="000F1121">
        <w:t xml:space="preserve">roject </w:t>
      </w:r>
      <w:r w:rsidR="00336D97" w:rsidRPr="000F1121">
        <w:t xml:space="preserve">reporting and </w:t>
      </w:r>
      <w:r w:rsidR="008B5F82" w:rsidRPr="000F1121">
        <w:t>evaluation</w:t>
      </w:r>
      <w:r>
        <w:t>.</w:t>
      </w:r>
    </w:p>
    <w:p w14:paraId="57984CF7" w14:textId="5B659012" w:rsidR="00336D97" w:rsidRPr="000F1121" w:rsidRDefault="00336D97" w:rsidP="00E34CD0">
      <w:pPr>
        <w:pStyle w:val="DHHSbody"/>
      </w:pPr>
      <w:r w:rsidRPr="000F1121">
        <w:t xml:space="preserve">Membership </w:t>
      </w:r>
      <w:r w:rsidR="007D5194" w:rsidRPr="000F1121">
        <w:t>o</w:t>
      </w:r>
      <w:r w:rsidR="005D73F2" w:rsidRPr="000F1121">
        <w:t>f the group incl</w:t>
      </w:r>
      <w:r w:rsidR="007D5194" w:rsidRPr="000F1121">
        <w:t>uded</w:t>
      </w:r>
      <w:r w:rsidRPr="000F1121">
        <w:t xml:space="preserve"> representation from the following:</w:t>
      </w:r>
    </w:p>
    <w:p w14:paraId="08CD7BBF" w14:textId="6C5DC97F" w:rsidR="00336D97" w:rsidRPr="000F1121" w:rsidRDefault="005A0552" w:rsidP="0051125A">
      <w:pPr>
        <w:pStyle w:val="DHHSbullet1"/>
      </w:pPr>
      <w:r>
        <w:t>e</w:t>
      </w:r>
      <w:r w:rsidR="00336D97" w:rsidRPr="000F1121">
        <w:t xml:space="preserve">xecutive </w:t>
      </w:r>
      <w:r>
        <w:t>s</w:t>
      </w:r>
      <w:r w:rsidR="00336D97" w:rsidRPr="000F1121">
        <w:t xml:space="preserve">ponsor </w:t>
      </w:r>
    </w:p>
    <w:p w14:paraId="4E1103F6" w14:textId="77777777" w:rsidR="00336D97" w:rsidRPr="000F1121" w:rsidRDefault="0041232E" w:rsidP="0051125A">
      <w:pPr>
        <w:pStyle w:val="DHHSbullet1"/>
      </w:pPr>
      <w:r w:rsidRPr="000F1121">
        <w:t>Department of Health and Human Services r</w:t>
      </w:r>
      <w:r w:rsidR="003B689D" w:rsidRPr="000F1121">
        <w:t>epresentatives</w:t>
      </w:r>
    </w:p>
    <w:p w14:paraId="7DD1C955" w14:textId="6507EC38" w:rsidR="00336D97" w:rsidRPr="000F1121" w:rsidRDefault="005A0552" w:rsidP="0051125A">
      <w:pPr>
        <w:pStyle w:val="DHHSbullet1"/>
      </w:pPr>
      <w:r>
        <w:t>c</w:t>
      </w:r>
      <w:r w:rsidR="0041232E" w:rsidRPr="000F1121">
        <w:t>onsumer r</w:t>
      </w:r>
      <w:r w:rsidR="003B689D" w:rsidRPr="000F1121">
        <w:t>epresentatives</w:t>
      </w:r>
    </w:p>
    <w:p w14:paraId="7425C154" w14:textId="77777777" w:rsidR="00336D97" w:rsidRPr="000F1121" w:rsidRDefault="00336D97" w:rsidP="0051125A">
      <w:pPr>
        <w:pStyle w:val="DHHSbullet1"/>
      </w:pPr>
      <w:r w:rsidRPr="000F1121">
        <w:t xml:space="preserve">ICS Information Management Group </w:t>
      </w:r>
      <w:r w:rsidR="0041232E" w:rsidRPr="000F1121">
        <w:t>representative</w:t>
      </w:r>
    </w:p>
    <w:p w14:paraId="6776B2AB" w14:textId="77777777" w:rsidR="00336D97" w:rsidRPr="000F1121" w:rsidRDefault="00C24E6E" w:rsidP="0051125A">
      <w:pPr>
        <w:pStyle w:val="DHHSbullet1"/>
      </w:pPr>
      <w:r w:rsidRPr="000F1121">
        <w:t xml:space="preserve">ICS </w:t>
      </w:r>
      <w:r w:rsidR="00336D97" w:rsidRPr="000F1121">
        <w:t xml:space="preserve">Supportive Care Collaborative Group </w:t>
      </w:r>
      <w:r w:rsidR="0041232E" w:rsidRPr="000F1121">
        <w:t>representative</w:t>
      </w:r>
    </w:p>
    <w:p w14:paraId="4FB12D67" w14:textId="5C594D61" w:rsidR="00C24E6E" w:rsidRPr="000F1121" w:rsidRDefault="00F53FFD" w:rsidP="0051125A">
      <w:pPr>
        <w:pStyle w:val="DHHSbullet1"/>
      </w:pPr>
      <w:r w:rsidRPr="000F1121">
        <w:t xml:space="preserve">ICS </w:t>
      </w:r>
      <w:r w:rsidR="00304DA1">
        <w:t>p</w:t>
      </w:r>
      <w:r w:rsidRPr="000F1121">
        <w:t xml:space="preserve">rogram </w:t>
      </w:r>
      <w:r w:rsidR="00304DA1">
        <w:t>m</w:t>
      </w:r>
      <w:r w:rsidRPr="000F1121">
        <w:t>anager</w:t>
      </w:r>
      <w:r w:rsidR="00F64A45">
        <w:t>s</w:t>
      </w:r>
    </w:p>
    <w:p w14:paraId="5B2795BE" w14:textId="693DAAD4" w:rsidR="00336D97" w:rsidRPr="000F1121" w:rsidRDefault="00C24E6E" w:rsidP="0051125A">
      <w:pPr>
        <w:pStyle w:val="DHHSbullet1"/>
      </w:pPr>
      <w:r w:rsidRPr="000F1121">
        <w:t xml:space="preserve">Supportive Care Refresh </w:t>
      </w:r>
      <w:r w:rsidR="001F21B2" w:rsidRPr="000F1121">
        <w:t>Project</w:t>
      </w:r>
      <w:r w:rsidR="0041232E" w:rsidRPr="000F1121">
        <w:t xml:space="preserve"> </w:t>
      </w:r>
      <w:r w:rsidR="00304DA1">
        <w:t>s</w:t>
      </w:r>
      <w:r w:rsidR="0041232E" w:rsidRPr="000F1121">
        <w:t xml:space="preserve">tudy </w:t>
      </w:r>
      <w:r w:rsidR="00304DA1">
        <w:t>l</w:t>
      </w:r>
      <w:r w:rsidR="0041232E" w:rsidRPr="000F1121">
        <w:t>ead</w:t>
      </w:r>
      <w:r w:rsidR="005A5D48" w:rsidRPr="000F1121">
        <w:t xml:space="preserve"> (</w:t>
      </w:r>
      <w:r w:rsidR="00E44840">
        <w:t xml:space="preserve">The </w:t>
      </w:r>
      <w:r w:rsidR="005A5D48" w:rsidRPr="000F1121">
        <w:t>University of Melbourne)</w:t>
      </w:r>
    </w:p>
    <w:p w14:paraId="18A88540" w14:textId="1D388461" w:rsidR="00336D97" w:rsidRPr="000F1121" w:rsidRDefault="00304DA1" w:rsidP="0051125A">
      <w:pPr>
        <w:pStyle w:val="DHHSbullet1lastline"/>
      </w:pPr>
      <w:r>
        <w:t>d</w:t>
      </w:r>
      <w:r w:rsidR="001F21B2" w:rsidRPr="000F1121">
        <w:t xml:space="preserve">irector of </w:t>
      </w:r>
      <w:r>
        <w:t>q</w:t>
      </w:r>
      <w:r w:rsidR="001F21B2" w:rsidRPr="000F1121">
        <w:t>uality</w:t>
      </w:r>
      <w:r w:rsidR="003B689D" w:rsidRPr="000F1121">
        <w:t xml:space="preserve"> in</w:t>
      </w:r>
      <w:r w:rsidR="0041232E" w:rsidRPr="000F1121">
        <w:t xml:space="preserve"> </w:t>
      </w:r>
      <w:r>
        <w:t xml:space="preserve">a </w:t>
      </w:r>
      <w:r w:rsidR="0041232E" w:rsidRPr="000F1121">
        <w:t>participating</w:t>
      </w:r>
      <w:r w:rsidR="00336D97" w:rsidRPr="000F1121">
        <w:t xml:space="preserve"> health service</w:t>
      </w:r>
      <w:r w:rsidR="00E44840">
        <w:t>.</w:t>
      </w:r>
      <w:r w:rsidR="00336D97" w:rsidRPr="000F1121">
        <w:t xml:space="preserve"> </w:t>
      </w:r>
    </w:p>
    <w:p w14:paraId="4254A507" w14:textId="2A467A6C" w:rsidR="002954A5" w:rsidRPr="000F1121" w:rsidRDefault="008D0D9C" w:rsidP="0051125A">
      <w:pPr>
        <w:pStyle w:val="DHHSbody"/>
      </w:pPr>
      <w:r w:rsidRPr="000F1121">
        <w:t xml:space="preserve">The </w:t>
      </w:r>
      <w:r w:rsidR="00304DA1">
        <w:t>r</w:t>
      </w:r>
      <w:r w:rsidRPr="000F1121">
        <w:t xml:space="preserve">eference </w:t>
      </w:r>
      <w:r w:rsidR="00304DA1">
        <w:t>g</w:t>
      </w:r>
      <w:r w:rsidR="0092457C" w:rsidRPr="000F1121">
        <w:t xml:space="preserve">roup convened </w:t>
      </w:r>
      <w:r w:rsidR="00BA24C6">
        <w:t>six</w:t>
      </w:r>
      <w:r w:rsidRPr="000F1121">
        <w:t xml:space="preserve"> meeti</w:t>
      </w:r>
      <w:r w:rsidR="0041232E" w:rsidRPr="000F1121">
        <w:t>ngs over the span of the study</w:t>
      </w:r>
      <w:r w:rsidRPr="000F1121">
        <w:t>.</w:t>
      </w:r>
    </w:p>
    <w:p w14:paraId="444BD5F5" w14:textId="77777777" w:rsidR="00430AA8" w:rsidRDefault="00430AA8" w:rsidP="00B85A26">
      <w:pPr>
        <w:pStyle w:val="DHHSbody"/>
        <w:rPr>
          <w:sz w:val="44"/>
          <w:szCs w:val="44"/>
        </w:rPr>
      </w:pPr>
      <w:r>
        <w:br w:type="page"/>
      </w:r>
    </w:p>
    <w:p w14:paraId="2C5BFEBB" w14:textId="77777777" w:rsidR="000A7917" w:rsidRPr="00D1594A" w:rsidRDefault="000A7917" w:rsidP="00D1594A">
      <w:pPr>
        <w:pStyle w:val="Heading1"/>
      </w:pPr>
      <w:bookmarkStart w:id="71" w:name="_Toc520724476"/>
      <w:bookmarkStart w:id="72" w:name="_Toc520725810"/>
      <w:bookmarkStart w:id="73" w:name="_Toc520726378"/>
      <w:bookmarkStart w:id="74" w:name="_Toc520979957"/>
      <w:bookmarkStart w:id="75" w:name="_Toc521311270"/>
      <w:bookmarkStart w:id="76" w:name="_Toc527363077"/>
      <w:bookmarkStart w:id="77" w:name="_Toc529194761"/>
      <w:r w:rsidRPr="00D1594A">
        <w:t>Methodology</w:t>
      </w:r>
      <w:bookmarkEnd w:id="71"/>
      <w:bookmarkEnd w:id="72"/>
      <w:bookmarkEnd w:id="73"/>
      <w:bookmarkEnd w:id="74"/>
      <w:bookmarkEnd w:id="75"/>
      <w:bookmarkEnd w:id="76"/>
      <w:bookmarkEnd w:id="77"/>
    </w:p>
    <w:p w14:paraId="604826E5" w14:textId="77777777" w:rsidR="007F28A5" w:rsidRPr="0015662F" w:rsidRDefault="00405049" w:rsidP="007F28A5">
      <w:pPr>
        <w:pStyle w:val="DHHSbody"/>
        <w:rPr>
          <w:rFonts w:cs="Arial"/>
          <w:lang w:eastAsia="en-AU"/>
        </w:rPr>
      </w:pPr>
      <w:r w:rsidRPr="0015662F">
        <w:rPr>
          <w:rFonts w:cs="Arial"/>
          <w:lang w:eastAsia="en-AU"/>
        </w:rPr>
        <w:t xml:space="preserve">The </w:t>
      </w:r>
      <w:r w:rsidR="0041232E">
        <w:rPr>
          <w:rFonts w:cs="Arial"/>
          <w:lang w:eastAsia="en-AU"/>
        </w:rPr>
        <w:t>study included the following elements</w:t>
      </w:r>
      <w:r w:rsidR="007F28A5" w:rsidRPr="0015662F">
        <w:rPr>
          <w:rFonts w:cs="Arial"/>
          <w:lang w:eastAsia="en-AU"/>
        </w:rPr>
        <w:t>:</w:t>
      </w:r>
    </w:p>
    <w:p w14:paraId="30C35B83" w14:textId="6CD35BD2" w:rsidR="00D32742" w:rsidRPr="0015662F" w:rsidRDefault="00965170" w:rsidP="00E34CD0">
      <w:pPr>
        <w:pStyle w:val="DHHSnumberdigit"/>
        <w:numPr>
          <w:ilvl w:val="0"/>
          <w:numId w:val="58"/>
        </w:numPr>
        <w:rPr>
          <w:lang w:eastAsia="en-AU"/>
        </w:rPr>
      </w:pPr>
      <w:r>
        <w:rPr>
          <w:lang w:eastAsia="en-AU"/>
        </w:rPr>
        <w:t>s</w:t>
      </w:r>
      <w:r w:rsidR="00D1594A" w:rsidRPr="0015662F">
        <w:rPr>
          <w:lang w:eastAsia="en-AU"/>
        </w:rPr>
        <w:t>upportive care screening p</w:t>
      </w:r>
      <w:r w:rsidR="00D32742" w:rsidRPr="0015662F">
        <w:rPr>
          <w:lang w:eastAsia="en-AU"/>
        </w:rPr>
        <w:t>revalence study</w:t>
      </w:r>
    </w:p>
    <w:p w14:paraId="519A6DE1" w14:textId="03767849" w:rsidR="007F28A5" w:rsidRPr="0015662F" w:rsidRDefault="00965170" w:rsidP="00E34CD0">
      <w:pPr>
        <w:pStyle w:val="DHHSnumberloweralphaindent"/>
      </w:pPr>
      <w:r>
        <w:t>m</w:t>
      </w:r>
      <w:r w:rsidR="00C934C8">
        <w:t>edical record audit with follow-</w:t>
      </w:r>
      <w:r w:rsidR="007F28A5" w:rsidRPr="0015662F">
        <w:t>up at 60 days</w:t>
      </w:r>
      <w:r w:rsidR="00C24C05">
        <w:t>, and</w:t>
      </w:r>
      <w:r w:rsidR="007F28A5" w:rsidRPr="0015662F">
        <w:t xml:space="preserve"> </w:t>
      </w:r>
    </w:p>
    <w:p w14:paraId="2C7640E8" w14:textId="72F138B2" w:rsidR="007F28A5" w:rsidRPr="0015662F" w:rsidRDefault="00965170" w:rsidP="00E34CD0">
      <w:pPr>
        <w:pStyle w:val="DHHSnumberloweralphaindent"/>
      </w:pPr>
      <w:r>
        <w:t>c</w:t>
      </w:r>
      <w:r w:rsidR="00632D7D">
        <w:t>onsumer</w:t>
      </w:r>
      <w:r w:rsidR="007F28A5" w:rsidRPr="0015662F">
        <w:t xml:space="preserve"> experience survey, or</w:t>
      </w:r>
    </w:p>
    <w:p w14:paraId="4FA4DAE6" w14:textId="2B18FD00" w:rsidR="00C24C05" w:rsidRDefault="00965170" w:rsidP="00E34CD0">
      <w:pPr>
        <w:pStyle w:val="DHHSnumberloweralphaindent"/>
      </w:pPr>
      <w:r>
        <w:t>c</w:t>
      </w:r>
      <w:r w:rsidR="00632D7D">
        <w:t>onsumer</w:t>
      </w:r>
      <w:r w:rsidR="00C24C05">
        <w:t xml:space="preserve"> experience interview. </w:t>
      </w:r>
    </w:p>
    <w:p w14:paraId="4AA4CAFA" w14:textId="78AEB7E5" w:rsidR="00217239" w:rsidRPr="0015662F" w:rsidRDefault="00965170" w:rsidP="00E34CD0">
      <w:pPr>
        <w:pStyle w:val="DHHSnumberdigit"/>
        <w:rPr>
          <w:lang w:eastAsia="en-AU"/>
        </w:rPr>
      </w:pPr>
      <w:r>
        <w:rPr>
          <w:lang w:eastAsia="en-AU"/>
        </w:rPr>
        <w:t>a</w:t>
      </w:r>
      <w:r w:rsidR="00217239" w:rsidRPr="0015662F">
        <w:rPr>
          <w:lang w:eastAsia="en-AU"/>
        </w:rPr>
        <w:t xml:space="preserve">udit of </w:t>
      </w:r>
      <w:r w:rsidR="00217239">
        <w:rPr>
          <w:lang w:eastAsia="en-AU"/>
        </w:rPr>
        <w:t xml:space="preserve">organisational </w:t>
      </w:r>
      <w:r w:rsidR="00217239" w:rsidRPr="0015662F">
        <w:rPr>
          <w:lang w:eastAsia="en-AU"/>
        </w:rPr>
        <w:t>supportive care screening policies and procedures</w:t>
      </w:r>
    </w:p>
    <w:p w14:paraId="2F0BC7A4" w14:textId="4A24DEA5" w:rsidR="00217239" w:rsidRPr="0015662F" w:rsidRDefault="00965170" w:rsidP="00E34CD0">
      <w:pPr>
        <w:pStyle w:val="DHHSnumberdigit"/>
        <w:rPr>
          <w:lang w:eastAsia="en-AU"/>
        </w:rPr>
      </w:pPr>
      <w:r>
        <w:rPr>
          <w:lang w:eastAsia="en-AU"/>
        </w:rPr>
        <w:t>s</w:t>
      </w:r>
      <w:r w:rsidR="00217239" w:rsidRPr="0015662F">
        <w:rPr>
          <w:lang w:eastAsia="en-AU"/>
        </w:rPr>
        <w:t xml:space="preserve">urvey </w:t>
      </w:r>
      <w:r w:rsidR="00217239">
        <w:rPr>
          <w:lang w:eastAsia="en-AU"/>
        </w:rPr>
        <w:t>of multidisciplinary oncology clinicians</w:t>
      </w:r>
      <w:r>
        <w:rPr>
          <w:lang w:eastAsia="en-AU"/>
        </w:rPr>
        <w:t>.</w:t>
      </w:r>
    </w:p>
    <w:p w14:paraId="21469BE1" w14:textId="1E0B0D5B" w:rsidR="00750896" w:rsidRDefault="00750896" w:rsidP="00B4506A">
      <w:pPr>
        <w:pStyle w:val="DHHSbody"/>
        <w:rPr>
          <w:rFonts w:cs="Arial"/>
        </w:rPr>
      </w:pPr>
      <w:r>
        <w:rPr>
          <w:rFonts w:cs="Arial"/>
        </w:rPr>
        <w:t xml:space="preserve">The study methodology and tools were developed in consultation with the </w:t>
      </w:r>
      <w:r w:rsidR="00965170">
        <w:rPr>
          <w:rFonts w:cs="Arial"/>
        </w:rPr>
        <w:t>r</w:t>
      </w:r>
      <w:r w:rsidR="00B4506A">
        <w:rPr>
          <w:rFonts w:cs="Arial"/>
        </w:rPr>
        <w:t xml:space="preserve">eference </w:t>
      </w:r>
      <w:r w:rsidR="00965170">
        <w:rPr>
          <w:rFonts w:cs="Arial"/>
        </w:rPr>
        <w:t>g</w:t>
      </w:r>
      <w:r w:rsidR="00B4506A">
        <w:rPr>
          <w:rFonts w:cs="Arial"/>
        </w:rPr>
        <w:t xml:space="preserve">roup and </w:t>
      </w:r>
      <w:r w:rsidR="00C74F52">
        <w:rPr>
          <w:rFonts w:cs="Arial"/>
        </w:rPr>
        <w:t>the Integrated Cancer Service</w:t>
      </w:r>
      <w:r w:rsidR="00ED6268">
        <w:rPr>
          <w:rFonts w:cs="Arial"/>
        </w:rPr>
        <w:t>s</w:t>
      </w:r>
      <w:r w:rsidR="00C74F52">
        <w:rPr>
          <w:rFonts w:cs="Arial"/>
        </w:rPr>
        <w:t xml:space="preserve"> Information Management Group.</w:t>
      </w:r>
    </w:p>
    <w:p w14:paraId="5AEBA237" w14:textId="18997BF5" w:rsidR="00217239" w:rsidRDefault="00217239" w:rsidP="00217239">
      <w:pPr>
        <w:pStyle w:val="DHHSbody"/>
        <w:rPr>
          <w:rFonts w:cs="Arial"/>
        </w:rPr>
      </w:pPr>
      <w:r w:rsidRPr="0015662F">
        <w:rPr>
          <w:rFonts w:cs="Arial"/>
        </w:rPr>
        <w:t>Participants were not screened for their supportive care needs or distress</w:t>
      </w:r>
      <w:r>
        <w:rPr>
          <w:rFonts w:cs="Arial"/>
        </w:rPr>
        <w:t xml:space="preserve"> as part of this study, only </w:t>
      </w:r>
      <w:r w:rsidRPr="0015662F">
        <w:rPr>
          <w:rFonts w:cs="Arial"/>
        </w:rPr>
        <w:t>asked about their experiences in relation to this.</w:t>
      </w:r>
    </w:p>
    <w:p w14:paraId="263F370C" w14:textId="04C903E8" w:rsidR="00B63897" w:rsidRPr="00B63897" w:rsidRDefault="00B63897" w:rsidP="00B63897">
      <w:pPr>
        <w:pStyle w:val="Heading2"/>
      </w:pPr>
      <w:bookmarkStart w:id="78" w:name="_Toc520724489"/>
      <w:bookmarkStart w:id="79" w:name="_Toc520979970"/>
      <w:bookmarkStart w:id="80" w:name="_Toc521311283"/>
      <w:bookmarkStart w:id="81" w:name="_Toc527363078"/>
      <w:bookmarkStart w:id="82" w:name="_Toc529194762"/>
      <w:r>
        <w:t xml:space="preserve">Part </w:t>
      </w:r>
      <w:r w:rsidR="00217239">
        <w:t>1</w:t>
      </w:r>
      <w:r w:rsidR="00201B33">
        <w:t>: Supportive care screening prevalence s</w:t>
      </w:r>
      <w:r>
        <w:t>tudy</w:t>
      </w:r>
      <w:bookmarkEnd w:id="78"/>
      <w:bookmarkEnd w:id="79"/>
      <w:bookmarkEnd w:id="80"/>
      <w:bookmarkEnd w:id="81"/>
      <w:bookmarkEnd w:id="82"/>
    </w:p>
    <w:p w14:paraId="622F81C4" w14:textId="77777777" w:rsidR="00B63897" w:rsidRPr="00201B33" w:rsidRDefault="00B63897" w:rsidP="00201B33">
      <w:pPr>
        <w:pStyle w:val="Heading3"/>
      </w:pPr>
      <w:bookmarkStart w:id="83" w:name="_Toc520724490"/>
      <w:bookmarkStart w:id="84" w:name="_Toc520979971"/>
      <w:bookmarkStart w:id="85" w:name="_Toc521311284"/>
      <w:bookmarkStart w:id="86" w:name="_Toc529194763"/>
      <w:r w:rsidRPr="00201B33">
        <w:t>Objectives</w:t>
      </w:r>
      <w:bookmarkEnd w:id="83"/>
      <w:bookmarkEnd w:id="84"/>
      <w:bookmarkEnd w:id="85"/>
      <w:bookmarkEnd w:id="86"/>
    </w:p>
    <w:p w14:paraId="53921973" w14:textId="77777777" w:rsidR="00206B29" w:rsidRPr="00E34CD0" w:rsidRDefault="00542356" w:rsidP="00E34CD0">
      <w:pPr>
        <w:pStyle w:val="DHHSnumberdigit"/>
        <w:numPr>
          <w:ilvl w:val="0"/>
          <w:numId w:val="59"/>
        </w:numPr>
        <w:rPr>
          <w:snapToGrid w:val="0"/>
        </w:rPr>
      </w:pPr>
      <w:r w:rsidRPr="00E34CD0">
        <w:rPr>
          <w:snapToGrid w:val="0"/>
        </w:rPr>
        <w:t>To d</w:t>
      </w:r>
      <w:r w:rsidR="00206B29" w:rsidRPr="00E34CD0">
        <w:rPr>
          <w:snapToGrid w:val="0"/>
        </w:rPr>
        <w:t>etermine the prevalence of su</w:t>
      </w:r>
      <w:r w:rsidR="005B6FA9" w:rsidRPr="00E34CD0">
        <w:rPr>
          <w:snapToGrid w:val="0"/>
        </w:rPr>
        <w:t xml:space="preserve">pportive care screening </w:t>
      </w:r>
      <w:r w:rsidR="00206B29" w:rsidRPr="00E34CD0">
        <w:rPr>
          <w:snapToGrid w:val="0"/>
        </w:rPr>
        <w:t>delivered to the can</w:t>
      </w:r>
      <w:r w:rsidRPr="00E34CD0">
        <w:rPr>
          <w:snapToGrid w:val="0"/>
        </w:rPr>
        <w:t xml:space="preserve">cer population across inpatient and </w:t>
      </w:r>
      <w:r w:rsidR="00206B29" w:rsidRPr="00E34CD0">
        <w:rPr>
          <w:snapToGrid w:val="0"/>
        </w:rPr>
        <w:t>ambulatory settings</w:t>
      </w:r>
      <w:r w:rsidRPr="00E34CD0">
        <w:rPr>
          <w:snapToGrid w:val="0"/>
        </w:rPr>
        <w:t>.</w:t>
      </w:r>
      <w:r w:rsidR="00206B29" w:rsidRPr="00E34CD0">
        <w:rPr>
          <w:snapToGrid w:val="0"/>
        </w:rPr>
        <w:t xml:space="preserve"> </w:t>
      </w:r>
    </w:p>
    <w:p w14:paraId="26E73FD3" w14:textId="290C11B5" w:rsidR="00206B29" w:rsidRPr="00E34CD0" w:rsidRDefault="00542356" w:rsidP="00E34CD0">
      <w:pPr>
        <w:pStyle w:val="DHHSnumberdigit"/>
        <w:numPr>
          <w:ilvl w:val="0"/>
          <w:numId w:val="59"/>
        </w:numPr>
        <w:rPr>
          <w:snapToGrid w:val="0"/>
        </w:rPr>
      </w:pPr>
      <w:r w:rsidRPr="00E34CD0">
        <w:rPr>
          <w:rFonts w:eastAsia="Calibri"/>
        </w:rPr>
        <w:t>To i</w:t>
      </w:r>
      <w:r w:rsidR="00206B29" w:rsidRPr="00E34CD0">
        <w:rPr>
          <w:rFonts w:eastAsia="Calibri"/>
        </w:rPr>
        <w:t>dentify the resulting actions (referral, assessment, outcome) for those screened and not screened</w:t>
      </w:r>
      <w:r w:rsidRPr="00E34CD0">
        <w:rPr>
          <w:rFonts w:eastAsia="Calibri"/>
        </w:rPr>
        <w:t>.</w:t>
      </w:r>
    </w:p>
    <w:p w14:paraId="10883C79" w14:textId="77777777" w:rsidR="00206B29" w:rsidRPr="00E34CD0" w:rsidRDefault="00542356" w:rsidP="00E34CD0">
      <w:pPr>
        <w:pStyle w:val="DHHSnumberdigit"/>
        <w:numPr>
          <w:ilvl w:val="0"/>
          <w:numId w:val="59"/>
        </w:numPr>
        <w:rPr>
          <w:snapToGrid w:val="0"/>
        </w:rPr>
      </w:pPr>
      <w:r w:rsidRPr="00E34CD0">
        <w:rPr>
          <w:snapToGrid w:val="0"/>
        </w:rPr>
        <w:t>To d</w:t>
      </w:r>
      <w:r w:rsidR="00206B29" w:rsidRPr="00E34CD0">
        <w:rPr>
          <w:snapToGrid w:val="0"/>
        </w:rPr>
        <w:t>etermine how well the resulting actions meet the population needs</w:t>
      </w:r>
      <w:r w:rsidRPr="00E34CD0">
        <w:rPr>
          <w:snapToGrid w:val="0"/>
        </w:rPr>
        <w:t>.</w:t>
      </w:r>
    </w:p>
    <w:p w14:paraId="5584B7FC" w14:textId="77777777" w:rsidR="001C118B" w:rsidRPr="00E34CD0" w:rsidRDefault="00542356" w:rsidP="00E34CD0">
      <w:pPr>
        <w:pStyle w:val="DHHSnumberdigit"/>
        <w:numPr>
          <w:ilvl w:val="0"/>
          <w:numId w:val="59"/>
        </w:numPr>
        <w:rPr>
          <w:snapToGrid w:val="0"/>
        </w:rPr>
      </w:pPr>
      <w:r w:rsidRPr="00E34CD0">
        <w:rPr>
          <w:snapToGrid w:val="0"/>
        </w:rPr>
        <w:t>To g</w:t>
      </w:r>
      <w:r w:rsidR="00206B29" w:rsidRPr="00E34CD0">
        <w:rPr>
          <w:snapToGrid w:val="0"/>
        </w:rPr>
        <w:t>ain insight into the patient experience of having supportive care needs identified and addressed</w:t>
      </w:r>
      <w:r w:rsidRPr="00E34CD0">
        <w:rPr>
          <w:snapToGrid w:val="0"/>
        </w:rPr>
        <w:t>.</w:t>
      </w:r>
    </w:p>
    <w:p w14:paraId="5F932A11" w14:textId="653E48FA" w:rsidR="00747DC0" w:rsidRDefault="005D1A88" w:rsidP="00747DC0">
      <w:pPr>
        <w:pStyle w:val="Heading3"/>
      </w:pPr>
      <w:bookmarkStart w:id="87" w:name="_Toc520724491"/>
      <w:bookmarkStart w:id="88" w:name="_Toc520979972"/>
      <w:bookmarkStart w:id="89" w:name="_Toc521311285"/>
      <w:bookmarkStart w:id="90" w:name="_Toc529194764"/>
      <w:r>
        <w:t>Study t</w:t>
      </w:r>
      <w:r w:rsidR="00747DC0" w:rsidRPr="002B7E81">
        <w:t>ools</w:t>
      </w:r>
      <w:bookmarkEnd w:id="87"/>
      <w:bookmarkEnd w:id="88"/>
      <w:bookmarkEnd w:id="89"/>
      <w:bookmarkEnd w:id="90"/>
    </w:p>
    <w:p w14:paraId="3DF329D6" w14:textId="4F1028B1" w:rsidR="005D1A88" w:rsidRPr="00E34CD0" w:rsidRDefault="00747DC0" w:rsidP="00E34CD0">
      <w:pPr>
        <w:pStyle w:val="Heading4"/>
      </w:pPr>
      <w:r w:rsidRPr="00E34CD0">
        <w:rPr>
          <w:rStyle w:val="Healthheading1Char"/>
          <w:rFonts w:ascii="Arial" w:hAnsi="Arial"/>
          <w:b/>
          <w:sz w:val="20"/>
          <w:szCs w:val="20"/>
        </w:rPr>
        <w:t xml:space="preserve">Medical </w:t>
      </w:r>
      <w:r w:rsidR="00181816" w:rsidRPr="00E34CD0">
        <w:rPr>
          <w:rStyle w:val="Healthheading1Char"/>
          <w:rFonts w:ascii="Arial" w:hAnsi="Arial"/>
          <w:b/>
          <w:sz w:val="20"/>
          <w:szCs w:val="20"/>
        </w:rPr>
        <w:t xml:space="preserve">record audit data collection tool </w:t>
      </w:r>
      <w:r w:rsidR="00181816">
        <w:rPr>
          <w:rStyle w:val="Healthheading1Char"/>
          <w:rFonts w:ascii="Arial" w:hAnsi="Arial"/>
          <w:b/>
          <w:sz w:val="20"/>
          <w:szCs w:val="20"/>
        </w:rPr>
        <w:t>and</w:t>
      </w:r>
      <w:r w:rsidR="00181816" w:rsidRPr="00E34CD0">
        <w:rPr>
          <w:rStyle w:val="Healthheading1Char"/>
          <w:rFonts w:ascii="Arial" w:hAnsi="Arial"/>
          <w:b/>
          <w:sz w:val="20"/>
          <w:szCs w:val="20"/>
        </w:rPr>
        <w:t xml:space="preserve"> guidelines</w:t>
      </w:r>
      <w:r w:rsidR="00181816" w:rsidRPr="00E34CD0">
        <w:t xml:space="preserve"> </w:t>
      </w:r>
    </w:p>
    <w:p w14:paraId="2BC1C11E" w14:textId="39F5E345" w:rsidR="00747DC0" w:rsidRPr="00F717E2" w:rsidRDefault="00747DC0" w:rsidP="00E34CD0">
      <w:pPr>
        <w:pStyle w:val="DHHSbody"/>
      </w:pPr>
      <w:r w:rsidRPr="00201B33">
        <w:t>(</w:t>
      </w:r>
      <w:r w:rsidR="004F1034">
        <w:t>see</w:t>
      </w:r>
      <w:r w:rsidR="004A0DD7" w:rsidRPr="00201B33">
        <w:t xml:space="preserve"> Appendix 4</w:t>
      </w:r>
      <w:r w:rsidRPr="00201B33">
        <w:t>)</w:t>
      </w:r>
      <w:r w:rsidRPr="00201B33">
        <w:rPr>
          <w:rStyle w:val="DHHSbodyChar"/>
        </w:rPr>
        <w:t xml:space="preserve"> </w:t>
      </w:r>
    </w:p>
    <w:p w14:paraId="431A67CD" w14:textId="77777777" w:rsidR="00747DC0" w:rsidRPr="00F717E2" w:rsidRDefault="00747DC0" w:rsidP="00E34CD0">
      <w:pPr>
        <w:pStyle w:val="DHHSbody"/>
      </w:pPr>
      <w:r w:rsidRPr="00F717E2">
        <w:t>The key points captured were:</w:t>
      </w:r>
    </w:p>
    <w:p w14:paraId="670CFD62" w14:textId="291CA728" w:rsidR="00747DC0" w:rsidRPr="00F717E2" w:rsidRDefault="00965170" w:rsidP="005D1A88">
      <w:pPr>
        <w:pStyle w:val="DHHSbullet1"/>
      </w:pPr>
      <w:r>
        <w:t>p</w:t>
      </w:r>
      <w:r w:rsidR="00747DC0" w:rsidRPr="00F717E2">
        <w:t>atient demographics</w:t>
      </w:r>
    </w:p>
    <w:p w14:paraId="7861979A" w14:textId="4B45823F" w:rsidR="00747DC0" w:rsidRPr="00F717E2" w:rsidRDefault="00965170" w:rsidP="005D1A88">
      <w:pPr>
        <w:pStyle w:val="DHHSbullet1"/>
      </w:pPr>
      <w:r>
        <w:t>c</w:t>
      </w:r>
      <w:r w:rsidR="00747DC0">
        <w:t>ancer diagnosis and treatment</w:t>
      </w:r>
    </w:p>
    <w:p w14:paraId="5301EA93" w14:textId="44A28720" w:rsidR="00747DC0" w:rsidRDefault="00965170" w:rsidP="005D1A88">
      <w:pPr>
        <w:pStyle w:val="DHHSbullet1"/>
      </w:pPr>
      <w:r>
        <w:t>e</w:t>
      </w:r>
      <w:r w:rsidR="00747DC0">
        <w:t>vidence of completed supportive care screen</w:t>
      </w:r>
    </w:p>
    <w:p w14:paraId="0B90FE85" w14:textId="2A26A11B" w:rsidR="00747DC0" w:rsidRDefault="00965170" w:rsidP="005D1A88">
      <w:pPr>
        <w:pStyle w:val="DHHSbullet1"/>
      </w:pPr>
      <w:r>
        <w:t>e</w:t>
      </w:r>
      <w:r w:rsidR="00747DC0">
        <w:t xml:space="preserve">vidence of supportive care discussion in absence of </w:t>
      </w:r>
      <w:r w:rsidR="009C3755">
        <w:t xml:space="preserve">a </w:t>
      </w:r>
      <w:r w:rsidR="00747DC0">
        <w:t>screen</w:t>
      </w:r>
    </w:p>
    <w:p w14:paraId="5480E41F" w14:textId="26FF516A" w:rsidR="00747DC0" w:rsidRDefault="00965170" w:rsidP="005D1A88">
      <w:pPr>
        <w:pStyle w:val="DHHSbullet1"/>
      </w:pPr>
      <w:r>
        <w:t>d</w:t>
      </w:r>
      <w:r w:rsidR="00747DC0">
        <w:t>ocumented actions to address supportive care needs</w:t>
      </w:r>
      <w:r>
        <w:t>.</w:t>
      </w:r>
    </w:p>
    <w:p w14:paraId="533871A0" w14:textId="6FEAD7FE" w:rsidR="005D1A88" w:rsidRPr="00E34CD0" w:rsidRDefault="00747DC0" w:rsidP="00E34CD0">
      <w:pPr>
        <w:pStyle w:val="Heading4"/>
      </w:pPr>
      <w:r w:rsidRPr="00E34CD0">
        <w:rPr>
          <w:rStyle w:val="Healthheading1Char"/>
          <w:rFonts w:ascii="Arial" w:hAnsi="Arial"/>
          <w:b/>
          <w:sz w:val="20"/>
          <w:szCs w:val="20"/>
        </w:rPr>
        <w:t>Guidanc</w:t>
      </w:r>
      <w:r w:rsidR="00181816" w:rsidRPr="00E34CD0">
        <w:rPr>
          <w:rStyle w:val="Healthheading1Char"/>
          <w:rFonts w:ascii="Arial" w:hAnsi="Arial"/>
          <w:b/>
          <w:sz w:val="20"/>
          <w:szCs w:val="20"/>
        </w:rPr>
        <w:t>e for approaching participants for consumer survey and consumer interview</w:t>
      </w:r>
      <w:r w:rsidR="00181816" w:rsidRPr="00E34CD0">
        <w:t xml:space="preserve"> </w:t>
      </w:r>
    </w:p>
    <w:p w14:paraId="2626259F" w14:textId="2BE329B9" w:rsidR="00747DC0" w:rsidRDefault="00747DC0" w:rsidP="00B85A26">
      <w:pPr>
        <w:pStyle w:val="DHHSbody"/>
        <w:rPr>
          <w:rFonts w:eastAsia="MS Mincho" w:cs="Arial"/>
        </w:rPr>
      </w:pPr>
      <w:r w:rsidRPr="005D1A88">
        <w:rPr>
          <w:rStyle w:val="DHHSbodyChar"/>
        </w:rPr>
        <w:t>(</w:t>
      </w:r>
      <w:r w:rsidR="004F1034">
        <w:rPr>
          <w:rStyle w:val="DHHSbodyChar"/>
        </w:rPr>
        <w:t>see</w:t>
      </w:r>
      <w:r w:rsidRPr="005D1A88">
        <w:rPr>
          <w:rStyle w:val="DHHSbodyChar"/>
        </w:rPr>
        <w:t xml:space="preserve"> </w:t>
      </w:r>
      <w:r w:rsidR="004A0DD7" w:rsidRPr="005D1A88">
        <w:rPr>
          <w:rStyle w:val="DHHSbodyChar"/>
        </w:rPr>
        <w:t>Appendix 5</w:t>
      </w:r>
      <w:r w:rsidRPr="004A0DD7">
        <w:rPr>
          <w:rFonts w:eastAsia="MS Mincho" w:cs="Arial"/>
        </w:rPr>
        <w:t>)</w:t>
      </w:r>
    </w:p>
    <w:p w14:paraId="6169E58E" w14:textId="2B301434" w:rsidR="00E34CD0" w:rsidRPr="00E34CD0" w:rsidRDefault="00747DC0" w:rsidP="00E34CD0">
      <w:pPr>
        <w:pStyle w:val="Heading4"/>
      </w:pPr>
      <w:r w:rsidRPr="00E34CD0">
        <w:rPr>
          <w:rStyle w:val="Healthheading1Char"/>
          <w:rFonts w:ascii="Arial" w:hAnsi="Arial"/>
          <w:b/>
          <w:sz w:val="20"/>
          <w:szCs w:val="20"/>
        </w:rPr>
        <w:t xml:space="preserve">Supportive </w:t>
      </w:r>
      <w:r w:rsidR="00C0325D">
        <w:rPr>
          <w:rStyle w:val="Healthheading1Char"/>
          <w:rFonts w:ascii="Arial" w:hAnsi="Arial"/>
          <w:b/>
          <w:sz w:val="20"/>
          <w:szCs w:val="20"/>
        </w:rPr>
        <w:t>c</w:t>
      </w:r>
      <w:r w:rsidRPr="00E34CD0">
        <w:rPr>
          <w:rStyle w:val="Healthheading1Char"/>
          <w:rFonts w:ascii="Arial" w:hAnsi="Arial"/>
          <w:b/>
          <w:sz w:val="20"/>
          <w:szCs w:val="20"/>
        </w:rPr>
        <w:t xml:space="preserve">are </w:t>
      </w:r>
      <w:r w:rsidR="00C0325D">
        <w:rPr>
          <w:rStyle w:val="Healthheading1Char"/>
          <w:rFonts w:ascii="Arial" w:hAnsi="Arial"/>
          <w:b/>
          <w:sz w:val="20"/>
          <w:szCs w:val="20"/>
        </w:rPr>
        <w:t>s</w:t>
      </w:r>
      <w:r w:rsidRPr="00E34CD0">
        <w:rPr>
          <w:rStyle w:val="Healthheading1Char"/>
          <w:rFonts w:ascii="Arial" w:hAnsi="Arial"/>
          <w:b/>
          <w:sz w:val="20"/>
          <w:szCs w:val="20"/>
        </w:rPr>
        <w:t xml:space="preserve">creening </w:t>
      </w:r>
      <w:r w:rsidR="00C0325D">
        <w:rPr>
          <w:rStyle w:val="Healthheading1Char"/>
          <w:rFonts w:ascii="Arial" w:hAnsi="Arial"/>
          <w:b/>
          <w:sz w:val="20"/>
          <w:szCs w:val="20"/>
        </w:rPr>
        <w:t>c</w:t>
      </w:r>
      <w:r w:rsidRPr="00E34CD0">
        <w:rPr>
          <w:rStyle w:val="Healthheading1Char"/>
          <w:rFonts w:ascii="Arial" w:hAnsi="Arial"/>
          <w:b/>
          <w:sz w:val="20"/>
          <w:szCs w:val="20"/>
        </w:rPr>
        <w:t xml:space="preserve">onsumer </w:t>
      </w:r>
      <w:r w:rsidR="00C0325D">
        <w:rPr>
          <w:rStyle w:val="Healthheading1Char"/>
          <w:rFonts w:ascii="Arial" w:hAnsi="Arial"/>
          <w:b/>
          <w:sz w:val="20"/>
          <w:szCs w:val="20"/>
        </w:rPr>
        <w:t>s</w:t>
      </w:r>
      <w:r w:rsidRPr="00E34CD0">
        <w:rPr>
          <w:rStyle w:val="Healthheading1Char"/>
          <w:rFonts w:ascii="Arial" w:hAnsi="Arial"/>
          <w:b/>
          <w:sz w:val="20"/>
          <w:szCs w:val="20"/>
        </w:rPr>
        <w:t>urvey and</w:t>
      </w:r>
      <w:r w:rsidR="00181816" w:rsidRPr="00E34CD0">
        <w:rPr>
          <w:rStyle w:val="Healthheading1Char"/>
          <w:rFonts w:ascii="Arial" w:hAnsi="Arial"/>
          <w:b/>
          <w:sz w:val="20"/>
          <w:szCs w:val="20"/>
        </w:rPr>
        <w:t xml:space="preserve"> interview tools</w:t>
      </w:r>
      <w:r w:rsidR="00181816" w:rsidRPr="00E34CD0">
        <w:t xml:space="preserve"> </w:t>
      </w:r>
    </w:p>
    <w:p w14:paraId="207E00A2" w14:textId="553F22B5" w:rsidR="00747DC0" w:rsidRDefault="00747DC0" w:rsidP="00B85A26">
      <w:pPr>
        <w:pStyle w:val="DHHSbody"/>
      </w:pPr>
      <w:r w:rsidRPr="005D1A88">
        <w:rPr>
          <w:rStyle w:val="DHHSbodyChar"/>
        </w:rPr>
        <w:t>(</w:t>
      </w:r>
      <w:r w:rsidR="004F1034">
        <w:rPr>
          <w:rStyle w:val="DHHSbodyChar"/>
        </w:rPr>
        <w:t>see</w:t>
      </w:r>
      <w:r w:rsidRPr="005D1A88">
        <w:rPr>
          <w:rStyle w:val="DHHSbodyChar"/>
        </w:rPr>
        <w:t xml:space="preserve"> </w:t>
      </w:r>
      <w:r w:rsidR="004A0DD7" w:rsidRPr="005D1A88">
        <w:rPr>
          <w:rStyle w:val="DHHSbodyChar"/>
        </w:rPr>
        <w:t>Appendi</w:t>
      </w:r>
      <w:r w:rsidR="00C734EE">
        <w:rPr>
          <w:rStyle w:val="DHHSbodyChar"/>
        </w:rPr>
        <w:t>ces</w:t>
      </w:r>
      <w:r w:rsidR="004A0DD7" w:rsidRPr="005D1A88">
        <w:rPr>
          <w:rStyle w:val="DHHSbodyChar"/>
        </w:rPr>
        <w:t xml:space="preserve"> 6 and 7</w:t>
      </w:r>
      <w:r w:rsidRPr="005D1A88">
        <w:rPr>
          <w:rStyle w:val="DHHSbodyChar"/>
        </w:rPr>
        <w:t>)</w:t>
      </w:r>
    </w:p>
    <w:p w14:paraId="1CEAFF5A" w14:textId="77777777" w:rsidR="00747DC0" w:rsidRDefault="00747DC0" w:rsidP="00B85A26">
      <w:pPr>
        <w:pStyle w:val="DHHSbody"/>
      </w:pPr>
      <w:r w:rsidRPr="003258D3">
        <w:t>The key points captured were:</w:t>
      </w:r>
    </w:p>
    <w:p w14:paraId="7E52D185" w14:textId="538C5A63" w:rsidR="00747DC0" w:rsidRDefault="00181816" w:rsidP="00E34CD0">
      <w:pPr>
        <w:pStyle w:val="DHHSbullet1"/>
      </w:pPr>
      <w:r>
        <w:t>p</w:t>
      </w:r>
      <w:r w:rsidR="00747DC0" w:rsidRPr="000353ED">
        <w:t>atients</w:t>
      </w:r>
      <w:r w:rsidR="00C0325D">
        <w:t>’</w:t>
      </w:r>
      <w:r w:rsidR="00747DC0" w:rsidRPr="000353ED">
        <w:t xml:space="preserve"> </w:t>
      </w:r>
      <w:r w:rsidR="00747DC0">
        <w:t>experience</w:t>
      </w:r>
      <w:r w:rsidR="00747DC0" w:rsidRPr="000353ED">
        <w:t xml:space="preserve"> of having their </w:t>
      </w:r>
      <w:r w:rsidR="00747DC0">
        <w:t xml:space="preserve">supportive care needs identified </w:t>
      </w:r>
    </w:p>
    <w:p w14:paraId="4A3CD380" w14:textId="6CE7785E" w:rsidR="00747DC0" w:rsidRDefault="00181816" w:rsidP="00E34CD0">
      <w:pPr>
        <w:pStyle w:val="DHHSbullet1"/>
      </w:pPr>
      <w:r>
        <w:t>p</w:t>
      </w:r>
      <w:r w:rsidR="00747DC0">
        <w:t>atients</w:t>
      </w:r>
      <w:r w:rsidR="00C0325D">
        <w:t>’</w:t>
      </w:r>
      <w:r w:rsidR="00747DC0">
        <w:t xml:space="preserve"> experience of having their supportive care needs addressed</w:t>
      </w:r>
    </w:p>
    <w:p w14:paraId="1A8ABCD4" w14:textId="669BC3AA" w:rsidR="00747DC0" w:rsidRDefault="00181816" w:rsidP="00E34CD0">
      <w:pPr>
        <w:pStyle w:val="DHHSbullet1"/>
      </w:pPr>
      <w:r>
        <w:t>p</w:t>
      </w:r>
      <w:r w:rsidR="00747DC0">
        <w:t>atients</w:t>
      </w:r>
      <w:r w:rsidR="00C0325D">
        <w:t>’</w:t>
      </w:r>
      <w:r w:rsidR="00747DC0">
        <w:t xml:space="preserve"> opinion of the importance of supportive care screening</w:t>
      </w:r>
      <w:r>
        <w:t>.</w:t>
      </w:r>
    </w:p>
    <w:p w14:paraId="1ACB512C" w14:textId="3202BF15" w:rsidR="00E34CD0" w:rsidRPr="00E34CD0" w:rsidRDefault="00F1091B" w:rsidP="00E34CD0">
      <w:pPr>
        <w:pStyle w:val="Heading4"/>
      </w:pPr>
      <w:r w:rsidRPr="00E34CD0">
        <w:rPr>
          <w:rStyle w:val="Healthheading1Char"/>
          <w:rFonts w:ascii="Arial" w:hAnsi="Arial"/>
          <w:b/>
          <w:sz w:val="20"/>
          <w:szCs w:val="20"/>
        </w:rPr>
        <w:t>F</w:t>
      </w:r>
      <w:r w:rsidR="00C934C8" w:rsidRPr="00E34CD0">
        <w:rPr>
          <w:rStyle w:val="Healthheading1Char"/>
          <w:rFonts w:ascii="Arial" w:hAnsi="Arial"/>
          <w:b/>
          <w:sz w:val="20"/>
          <w:szCs w:val="20"/>
        </w:rPr>
        <w:t>ollow-</w:t>
      </w:r>
      <w:r w:rsidR="00747DC0" w:rsidRPr="00E34CD0">
        <w:rPr>
          <w:rStyle w:val="Healthheading1Char"/>
          <w:rFonts w:ascii="Arial" w:hAnsi="Arial"/>
          <w:b/>
          <w:sz w:val="20"/>
          <w:szCs w:val="20"/>
        </w:rPr>
        <w:t xml:space="preserve">up </w:t>
      </w:r>
      <w:r w:rsidR="00DA18A3">
        <w:rPr>
          <w:rStyle w:val="Healthheading1Char"/>
          <w:rFonts w:ascii="Arial" w:hAnsi="Arial"/>
          <w:b/>
          <w:sz w:val="20"/>
          <w:szCs w:val="20"/>
        </w:rPr>
        <w:t>m</w:t>
      </w:r>
      <w:r w:rsidR="00747DC0" w:rsidRPr="00E34CD0">
        <w:rPr>
          <w:rStyle w:val="Healthheading1Char"/>
          <w:rFonts w:ascii="Arial" w:hAnsi="Arial"/>
          <w:b/>
          <w:sz w:val="20"/>
          <w:szCs w:val="20"/>
        </w:rPr>
        <w:t xml:space="preserve">edical </w:t>
      </w:r>
      <w:r w:rsidR="00DA18A3">
        <w:rPr>
          <w:rStyle w:val="Healthheading1Char"/>
          <w:rFonts w:ascii="Arial" w:hAnsi="Arial"/>
          <w:b/>
          <w:sz w:val="20"/>
          <w:szCs w:val="20"/>
        </w:rPr>
        <w:t>r</w:t>
      </w:r>
      <w:r w:rsidR="00747DC0" w:rsidRPr="00E34CD0">
        <w:rPr>
          <w:rStyle w:val="Healthheading1Char"/>
          <w:rFonts w:ascii="Arial" w:hAnsi="Arial"/>
          <w:b/>
          <w:sz w:val="20"/>
          <w:szCs w:val="20"/>
        </w:rPr>
        <w:t xml:space="preserve">ecord </w:t>
      </w:r>
      <w:r w:rsidR="00DA18A3">
        <w:rPr>
          <w:rStyle w:val="Healthheading1Char"/>
          <w:rFonts w:ascii="Arial" w:hAnsi="Arial"/>
          <w:b/>
          <w:sz w:val="20"/>
          <w:szCs w:val="20"/>
        </w:rPr>
        <w:t>a</w:t>
      </w:r>
      <w:r w:rsidR="00747DC0" w:rsidRPr="00E34CD0">
        <w:rPr>
          <w:rStyle w:val="Healthheading1Char"/>
          <w:rFonts w:ascii="Arial" w:hAnsi="Arial"/>
          <w:b/>
          <w:sz w:val="20"/>
          <w:szCs w:val="20"/>
        </w:rPr>
        <w:t xml:space="preserve">udit </w:t>
      </w:r>
      <w:r w:rsidR="00DA18A3">
        <w:rPr>
          <w:rStyle w:val="Healthheading1Char"/>
          <w:rFonts w:ascii="Arial" w:hAnsi="Arial"/>
          <w:b/>
          <w:sz w:val="20"/>
          <w:szCs w:val="20"/>
        </w:rPr>
        <w:t>and</w:t>
      </w:r>
      <w:r w:rsidR="00747DC0" w:rsidRPr="00E34CD0">
        <w:rPr>
          <w:rStyle w:val="Healthheading1Char"/>
          <w:rFonts w:ascii="Arial" w:hAnsi="Arial"/>
          <w:b/>
          <w:sz w:val="20"/>
          <w:szCs w:val="20"/>
        </w:rPr>
        <w:t xml:space="preserve"> </w:t>
      </w:r>
      <w:r w:rsidR="00DA18A3">
        <w:rPr>
          <w:rStyle w:val="Healthheading1Char"/>
          <w:rFonts w:ascii="Arial" w:hAnsi="Arial"/>
          <w:b/>
          <w:sz w:val="20"/>
          <w:szCs w:val="20"/>
        </w:rPr>
        <w:t>g</w:t>
      </w:r>
      <w:r w:rsidR="00747DC0" w:rsidRPr="00E34CD0">
        <w:rPr>
          <w:rStyle w:val="Healthheading1Char"/>
          <w:rFonts w:ascii="Arial" w:hAnsi="Arial"/>
          <w:b/>
          <w:sz w:val="20"/>
          <w:szCs w:val="20"/>
        </w:rPr>
        <w:t>uidelines</w:t>
      </w:r>
      <w:r w:rsidR="00747DC0" w:rsidRPr="00E34CD0">
        <w:t xml:space="preserve"> </w:t>
      </w:r>
    </w:p>
    <w:p w14:paraId="7F90E424" w14:textId="2E6957C1" w:rsidR="00F07E00" w:rsidRDefault="00747DC0" w:rsidP="00E34CD0">
      <w:pPr>
        <w:pStyle w:val="DHHSbody"/>
      </w:pPr>
      <w:r w:rsidRPr="005D1A88">
        <w:rPr>
          <w:rStyle w:val="DHHSbodyChar"/>
        </w:rPr>
        <w:t>(</w:t>
      </w:r>
      <w:r w:rsidR="004F1034">
        <w:rPr>
          <w:rStyle w:val="DHHSbodyChar"/>
        </w:rPr>
        <w:t>see</w:t>
      </w:r>
      <w:r w:rsidRPr="005D1A88">
        <w:rPr>
          <w:rStyle w:val="DHHSbodyChar"/>
        </w:rPr>
        <w:t xml:space="preserve"> </w:t>
      </w:r>
      <w:r w:rsidR="004A0DD7" w:rsidRPr="005D1A88">
        <w:rPr>
          <w:rStyle w:val="DHHSbodyChar"/>
        </w:rPr>
        <w:t>Appendix 8</w:t>
      </w:r>
      <w:r w:rsidR="00CA77F3" w:rsidRPr="005D1A88">
        <w:rPr>
          <w:rStyle w:val="DHHSbodyChar"/>
        </w:rPr>
        <w:t>)</w:t>
      </w:r>
    </w:p>
    <w:p w14:paraId="748D37B4" w14:textId="1A5859C3" w:rsidR="00F07E00" w:rsidRDefault="00286C27" w:rsidP="00E34CD0">
      <w:pPr>
        <w:pStyle w:val="DHHSbody"/>
      </w:pPr>
      <w:r>
        <w:t>A</w:t>
      </w:r>
      <w:r w:rsidR="00F07E00" w:rsidRPr="00F07E00">
        <w:t xml:space="preserve"> </w:t>
      </w:r>
      <w:r>
        <w:t xml:space="preserve">follow-up audit of the </w:t>
      </w:r>
      <w:r w:rsidR="00F07E00" w:rsidRPr="00F07E00">
        <w:t xml:space="preserve">study population </w:t>
      </w:r>
      <w:r>
        <w:t xml:space="preserve">was completed at 60 days </w:t>
      </w:r>
      <w:r w:rsidR="00DA18A3">
        <w:t xml:space="preserve">after the </w:t>
      </w:r>
      <w:r>
        <w:t xml:space="preserve">original audit. The purpose of the follow-up audit was </w:t>
      </w:r>
      <w:r w:rsidR="00F07E00" w:rsidRPr="00F07E00">
        <w:t>to d</w:t>
      </w:r>
      <w:r>
        <w:t>etermine whether each patient was</w:t>
      </w:r>
      <w:r w:rsidR="00F07E00" w:rsidRPr="00F07E00">
        <w:t xml:space="preserve"> </w:t>
      </w:r>
      <w:r>
        <w:t>(</w:t>
      </w:r>
      <w:r w:rsidR="00F07E00" w:rsidRPr="00F07E00">
        <w:t>re</w:t>
      </w:r>
      <w:r>
        <w:t>)screened</w:t>
      </w:r>
      <w:r w:rsidR="005F101B">
        <w:t xml:space="preserve"> and to</w:t>
      </w:r>
      <w:r>
        <w:t xml:space="preserve"> assess referral trends or</w:t>
      </w:r>
      <w:r w:rsidR="00DA18A3">
        <w:t xml:space="preserve"> to</w:t>
      </w:r>
      <w:r w:rsidR="00F07E00" w:rsidRPr="00F07E00">
        <w:t xml:space="preserve"> capture any new actions generated from screening having occurred or not.</w:t>
      </w:r>
    </w:p>
    <w:p w14:paraId="689EF3B1" w14:textId="4A784EBA" w:rsidR="00F07E00" w:rsidRPr="006B39F6" w:rsidRDefault="005F101B" w:rsidP="00E34CD0">
      <w:pPr>
        <w:pStyle w:val="DHHSbody"/>
      </w:pPr>
      <w:r>
        <w:t xml:space="preserve">It was expected that a proportion of </w:t>
      </w:r>
      <w:r w:rsidR="00A55635">
        <w:t>participant</w:t>
      </w:r>
      <w:r>
        <w:t xml:space="preserve">s would cease care or have their care transferred to a different hospital during the follow-up period. Every </w:t>
      </w:r>
      <w:r w:rsidR="00F07E00">
        <w:t xml:space="preserve">attempt was made to collect </w:t>
      </w:r>
      <w:r>
        <w:t xml:space="preserve">follow-up data for </w:t>
      </w:r>
      <w:r w:rsidR="00A55635">
        <w:t>participant</w:t>
      </w:r>
      <w:r>
        <w:t xml:space="preserve">s </w:t>
      </w:r>
      <w:r w:rsidR="00DA18A3">
        <w:t xml:space="preserve">who </w:t>
      </w:r>
      <w:r>
        <w:t xml:space="preserve">transferred to </w:t>
      </w:r>
      <w:r w:rsidR="00F07E00">
        <w:t>another particip</w:t>
      </w:r>
      <w:r>
        <w:t>ating hospital during the</w:t>
      </w:r>
      <w:r w:rsidR="00F07E00">
        <w:t xml:space="preserve"> follow-up period.</w:t>
      </w:r>
    </w:p>
    <w:p w14:paraId="34F7BE85" w14:textId="77777777" w:rsidR="00747DC0" w:rsidRPr="00F717E2" w:rsidRDefault="00747DC0" w:rsidP="00E34CD0">
      <w:pPr>
        <w:pStyle w:val="DHHSbody"/>
      </w:pPr>
      <w:r w:rsidRPr="00F717E2">
        <w:t>The key points captured were:</w:t>
      </w:r>
    </w:p>
    <w:p w14:paraId="1F54B967" w14:textId="04711AF4" w:rsidR="00747DC0" w:rsidRPr="00D76C9B" w:rsidRDefault="00181816" w:rsidP="005D1A88">
      <w:pPr>
        <w:pStyle w:val="DHHSbullet1"/>
      </w:pPr>
      <w:r>
        <w:t>e</w:t>
      </w:r>
      <w:r w:rsidR="00747DC0" w:rsidRPr="00D76C9B">
        <w:t>vidence of completed supportive care screen</w:t>
      </w:r>
      <w:r w:rsidR="008B784A">
        <w:t xml:space="preserve"> occurring</w:t>
      </w:r>
      <w:r w:rsidR="00747DC0" w:rsidRPr="00D76C9B">
        <w:t xml:space="preserve"> in 60 days post audit</w:t>
      </w:r>
    </w:p>
    <w:p w14:paraId="10596A08" w14:textId="0223ACE7" w:rsidR="00747DC0" w:rsidRPr="00D76C9B" w:rsidRDefault="00181816" w:rsidP="005D1A88">
      <w:pPr>
        <w:pStyle w:val="DHHSbullet1"/>
      </w:pPr>
      <w:r>
        <w:t>e</w:t>
      </w:r>
      <w:r w:rsidR="00747DC0" w:rsidRPr="00D76C9B">
        <w:t xml:space="preserve">vidence of supportive care discussion </w:t>
      </w:r>
      <w:r w:rsidR="008B784A">
        <w:t xml:space="preserve">occurring </w:t>
      </w:r>
      <w:r w:rsidR="00747DC0" w:rsidRPr="00D76C9B">
        <w:t>in absence of screen in 60 days post audit</w:t>
      </w:r>
    </w:p>
    <w:p w14:paraId="51455E91" w14:textId="2DACDE7B" w:rsidR="000F1121" w:rsidRPr="001C5ED1" w:rsidRDefault="00181816" w:rsidP="005D1A88">
      <w:pPr>
        <w:pStyle w:val="DHHSbullet1"/>
      </w:pPr>
      <w:r>
        <w:t>d</w:t>
      </w:r>
      <w:r w:rsidR="00747DC0" w:rsidRPr="00D76C9B">
        <w:t>ocumented actions to address supportive care needs</w:t>
      </w:r>
      <w:r w:rsidR="008B784A">
        <w:t xml:space="preserve"> occurring</w:t>
      </w:r>
      <w:r w:rsidR="00747DC0" w:rsidRPr="00D76C9B">
        <w:t xml:space="preserve"> in 60 days post audit</w:t>
      </w:r>
      <w:r w:rsidR="00DA18A3">
        <w:t>.</w:t>
      </w:r>
    </w:p>
    <w:p w14:paraId="6D49BA36" w14:textId="086F59BA" w:rsidR="00C2433E" w:rsidRPr="00C2433E" w:rsidRDefault="00C2433E" w:rsidP="00C2433E">
      <w:pPr>
        <w:pStyle w:val="Heading3"/>
      </w:pPr>
      <w:bookmarkStart w:id="91" w:name="_Toc520724492"/>
      <w:bookmarkStart w:id="92" w:name="_Toc520979973"/>
      <w:bookmarkStart w:id="93" w:name="_Toc521311286"/>
      <w:bookmarkStart w:id="94" w:name="_Toc529194765"/>
      <w:r>
        <w:t>Stud</w:t>
      </w:r>
      <w:r w:rsidR="00201B33">
        <w:t>y c</w:t>
      </w:r>
      <w:r>
        <w:t>riteria</w:t>
      </w:r>
      <w:bookmarkEnd w:id="91"/>
      <w:bookmarkEnd w:id="92"/>
      <w:bookmarkEnd w:id="93"/>
      <w:bookmarkEnd w:id="94"/>
    </w:p>
    <w:p w14:paraId="4079AC25" w14:textId="1F936C93" w:rsidR="00BB431B" w:rsidRPr="00206B29" w:rsidRDefault="0023174B" w:rsidP="005D1A88">
      <w:pPr>
        <w:pStyle w:val="DHHSbody"/>
      </w:pPr>
      <w:r w:rsidRPr="00206B29">
        <w:t>Inclusion</w:t>
      </w:r>
      <w:r w:rsidR="00DA18A3">
        <w:t>s</w:t>
      </w:r>
      <w:r w:rsidRPr="00206B29">
        <w:t>:</w:t>
      </w:r>
    </w:p>
    <w:p w14:paraId="16CDCB1B" w14:textId="77777777" w:rsidR="0011766E" w:rsidRDefault="0023174B" w:rsidP="00BD327B">
      <w:pPr>
        <w:pStyle w:val="DHHSbullet1"/>
      </w:pPr>
      <w:r w:rsidRPr="0011766E">
        <w:t xml:space="preserve">All consenting adults </w:t>
      </w:r>
      <w:r w:rsidR="0011766E" w:rsidRPr="0011766E">
        <w:t xml:space="preserve">with a cancer diagnosis of six months or less </w:t>
      </w:r>
    </w:p>
    <w:p w14:paraId="6FF57F1B" w14:textId="5BDFCFE1" w:rsidR="0023174B" w:rsidRPr="0011766E" w:rsidRDefault="00181816" w:rsidP="005D1A88">
      <w:pPr>
        <w:pStyle w:val="DHHSbullet1"/>
      </w:pPr>
      <w:r>
        <w:t>A</w:t>
      </w:r>
      <w:r w:rsidR="0023174B" w:rsidRPr="0011766E">
        <w:t xml:space="preserve">dmitted to an acute ward (inpatient) of the </w:t>
      </w:r>
      <w:r w:rsidR="00E748E2" w:rsidRPr="0011766E">
        <w:t>h</w:t>
      </w:r>
      <w:r w:rsidR="0023174B" w:rsidRPr="0011766E">
        <w:t xml:space="preserve">ealth </w:t>
      </w:r>
      <w:r w:rsidR="00E748E2" w:rsidRPr="0011766E">
        <w:t>s</w:t>
      </w:r>
      <w:r w:rsidR="0023174B" w:rsidRPr="0011766E">
        <w:t>ervice for cancer treatment or related management</w:t>
      </w:r>
    </w:p>
    <w:p w14:paraId="381A26C5" w14:textId="3436C840" w:rsidR="0023174B" w:rsidRPr="0011766E" w:rsidRDefault="00181816" w:rsidP="005D1A88">
      <w:pPr>
        <w:pStyle w:val="DHHSbullet1"/>
      </w:pPr>
      <w:r>
        <w:t>A</w:t>
      </w:r>
      <w:r w:rsidR="0023174B" w:rsidRPr="0011766E">
        <w:t xml:space="preserve">ttending the </w:t>
      </w:r>
      <w:r w:rsidR="00E748E2" w:rsidRPr="0011766E">
        <w:t>h</w:t>
      </w:r>
      <w:r w:rsidR="0023174B" w:rsidRPr="0011766E">
        <w:t xml:space="preserve">ealth </w:t>
      </w:r>
      <w:r w:rsidR="00E748E2" w:rsidRPr="0011766E">
        <w:t>s</w:t>
      </w:r>
      <w:r w:rsidR="0023174B" w:rsidRPr="0011766E">
        <w:t xml:space="preserve">ervice </w:t>
      </w:r>
      <w:r w:rsidR="00A6164A">
        <w:t>for chemotherapy administration</w:t>
      </w:r>
    </w:p>
    <w:p w14:paraId="5E4E2610" w14:textId="34AD0D1A" w:rsidR="006452B2" w:rsidRPr="002F1A99" w:rsidRDefault="00181816" w:rsidP="00E34CD0">
      <w:pPr>
        <w:pStyle w:val="DHHSbullet1lastline"/>
      </w:pPr>
      <w:r>
        <w:t>A</w:t>
      </w:r>
      <w:r w:rsidR="0023174B" w:rsidRPr="0011766E">
        <w:t xml:space="preserve">ttending the </w:t>
      </w:r>
      <w:r w:rsidR="00E748E2" w:rsidRPr="0011766E">
        <w:t>h</w:t>
      </w:r>
      <w:r w:rsidR="0023174B" w:rsidRPr="0011766E">
        <w:t xml:space="preserve">ealth </w:t>
      </w:r>
      <w:r w:rsidR="00E748E2" w:rsidRPr="0011766E">
        <w:t>s</w:t>
      </w:r>
      <w:r w:rsidR="00A6164A">
        <w:t>ervice for radiotherapy</w:t>
      </w:r>
    </w:p>
    <w:p w14:paraId="77170D20" w14:textId="75B8F3A7" w:rsidR="006452B2" w:rsidRPr="00206B29" w:rsidRDefault="007F28A5" w:rsidP="00D7635B">
      <w:pPr>
        <w:pStyle w:val="DHHSbody"/>
        <w:rPr>
          <w:rFonts w:cs="Arial"/>
        </w:rPr>
      </w:pPr>
      <w:r w:rsidRPr="00206B29">
        <w:rPr>
          <w:rFonts w:cs="Arial"/>
        </w:rPr>
        <w:t>Exclusion</w:t>
      </w:r>
      <w:r w:rsidR="00DA18A3">
        <w:rPr>
          <w:rFonts w:cs="Arial"/>
        </w:rPr>
        <w:t>s</w:t>
      </w:r>
      <w:r w:rsidRPr="00206B29">
        <w:rPr>
          <w:rFonts w:cs="Arial"/>
        </w:rPr>
        <w:t>:</w:t>
      </w:r>
    </w:p>
    <w:p w14:paraId="4A5F723F" w14:textId="6DDC6DB8" w:rsidR="006452B2" w:rsidRPr="00D76C9B" w:rsidRDefault="006452B2" w:rsidP="005D1A88">
      <w:pPr>
        <w:pStyle w:val="DHHSbullet1"/>
      </w:pPr>
      <w:r w:rsidRPr="00D76C9B">
        <w:t>Paediatric cancer patients, 17 years and younger</w:t>
      </w:r>
    </w:p>
    <w:p w14:paraId="4AAEAAD6" w14:textId="4B6B90AE" w:rsidR="006452B2" w:rsidRPr="00D76C9B" w:rsidRDefault="006452B2" w:rsidP="005D1A88">
      <w:pPr>
        <w:pStyle w:val="DHHSbullet1"/>
      </w:pPr>
      <w:r w:rsidRPr="00D76C9B">
        <w:t>Patients admitted to subacute, rehabilitation or hospice care</w:t>
      </w:r>
    </w:p>
    <w:p w14:paraId="29DCA651" w14:textId="789A504E" w:rsidR="006452B2" w:rsidRPr="00D76C9B" w:rsidRDefault="006452B2" w:rsidP="005D1A88">
      <w:pPr>
        <w:pStyle w:val="DHHSbullet1"/>
      </w:pPr>
      <w:r w:rsidRPr="00D76C9B">
        <w:t>Ambulatory patients attending for nursing or medical review only, including blood, radiological or other diagnostic tests, dressings and related care</w:t>
      </w:r>
    </w:p>
    <w:p w14:paraId="10E52B59" w14:textId="5307AC28" w:rsidR="006452B2" w:rsidRPr="00D76C9B" w:rsidRDefault="006452B2" w:rsidP="005D1A88">
      <w:pPr>
        <w:pStyle w:val="DHHSbullet1"/>
      </w:pPr>
      <w:r w:rsidRPr="00D76C9B">
        <w:t>Patients for whom participation is considered too burdensome</w:t>
      </w:r>
    </w:p>
    <w:p w14:paraId="42BCB878" w14:textId="6E38F8D5" w:rsidR="006452B2" w:rsidRPr="00D76C9B" w:rsidRDefault="006452B2" w:rsidP="005D1A88">
      <w:pPr>
        <w:pStyle w:val="DHHSbullet1"/>
      </w:pPr>
      <w:r w:rsidRPr="00D76C9B">
        <w:t>Patients unable to consent due to non-English speaking</w:t>
      </w:r>
      <w:r w:rsidR="009A52FD">
        <w:t xml:space="preserve"> (in absence of interpreter)</w:t>
      </w:r>
      <w:r w:rsidRPr="00D76C9B">
        <w:t xml:space="preserve">, cognitive impairment </w:t>
      </w:r>
      <w:r w:rsidR="00DA18A3">
        <w:t>or</w:t>
      </w:r>
      <w:r w:rsidR="00DA18A3" w:rsidRPr="00D76C9B">
        <w:t xml:space="preserve"> </w:t>
      </w:r>
      <w:r w:rsidRPr="00D76C9B">
        <w:t>sedation</w:t>
      </w:r>
    </w:p>
    <w:p w14:paraId="5CFDA3D7" w14:textId="6FB6C31A" w:rsidR="006452B2" w:rsidRPr="00D76C9B" w:rsidRDefault="00D32742" w:rsidP="005D1A88">
      <w:pPr>
        <w:pStyle w:val="DHHSbullet1"/>
      </w:pPr>
      <w:r w:rsidRPr="00D76C9B">
        <w:t xml:space="preserve">Patients </w:t>
      </w:r>
      <w:r w:rsidR="00BD327B">
        <w:t>unaware of</w:t>
      </w:r>
      <w:r w:rsidR="00DA18A3">
        <w:t xml:space="preserve"> </w:t>
      </w:r>
      <w:r w:rsidR="006452B2" w:rsidRPr="00D76C9B">
        <w:t>diagnosis of malignancy at admission</w:t>
      </w:r>
    </w:p>
    <w:p w14:paraId="09835D8E" w14:textId="5167B468" w:rsidR="006836C7" w:rsidRPr="00D76C9B" w:rsidRDefault="006836C7" w:rsidP="005D1A88">
      <w:pPr>
        <w:pStyle w:val="DHHSbullet1"/>
      </w:pPr>
      <w:r w:rsidRPr="00D76C9B">
        <w:t>Patients who have already participated in the study at another health service</w:t>
      </w:r>
    </w:p>
    <w:p w14:paraId="0FA8BA06" w14:textId="77777777" w:rsidR="00BC1C85" w:rsidRDefault="00BC1C85" w:rsidP="002B7E81">
      <w:pPr>
        <w:pStyle w:val="Heading3"/>
      </w:pPr>
      <w:bookmarkStart w:id="95" w:name="_Toc520724493"/>
      <w:bookmarkStart w:id="96" w:name="_Toc520979974"/>
      <w:bookmarkStart w:id="97" w:name="_Toc521311287"/>
      <w:bookmarkStart w:id="98" w:name="_Toc529194766"/>
      <w:r>
        <w:t>Population</w:t>
      </w:r>
      <w:bookmarkEnd w:id="95"/>
      <w:bookmarkEnd w:id="96"/>
      <w:bookmarkEnd w:id="97"/>
      <w:bookmarkEnd w:id="98"/>
    </w:p>
    <w:p w14:paraId="56F53CD0" w14:textId="74DBE1E8" w:rsidR="00CA4E62" w:rsidRDefault="008E6751" w:rsidP="00E34CD0">
      <w:pPr>
        <w:pStyle w:val="DHHSbody"/>
      </w:pPr>
      <w:r w:rsidRPr="004E3E25">
        <w:t xml:space="preserve">The </w:t>
      </w:r>
      <w:r w:rsidR="00E34CD0">
        <w:t>21</w:t>
      </w:r>
      <w:r w:rsidR="00C53613" w:rsidRPr="004E3E25">
        <w:t xml:space="preserve"> participating health</w:t>
      </w:r>
      <w:r w:rsidRPr="004E3E25">
        <w:t xml:space="preserve"> services represent </w:t>
      </w:r>
      <w:r w:rsidR="00C53613" w:rsidRPr="004E3E25">
        <w:t>almost half</w:t>
      </w:r>
      <w:r w:rsidRPr="004E3E25">
        <w:t xml:space="preserve"> of </w:t>
      </w:r>
      <w:r w:rsidR="00C53613" w:rsidRPr="004E3E25">
        <w:t>all annual cancer patient separations</w:t>
      </w:r>
      <w:r w:rsidRPr="004E3E25">
        <w:t xml:space="preserve"> throughout Victoria. </w:t>
      </w:r>
      <w:r w:rsidR="004E3E25" w:rsidRPr="004E3E25">
        <w:t>Each site was</w:t>
      </w:r>
      <w:r w:rsidR="00E54251" w:rsidRPr="004E3E25">
        <w:t xml:space="preserve"> provided with a target number of participants to recruit from e</w:t>
      </w:r>
      <w:r w:rsidR="00A6164A">
        <w:t>ach treatment area (inpatient</w:t>
      </w:r>
      <w:r w:rsidR="007231D1">
        <w:t xml:space="preserve">, </w:t>
      </w:r>
      <w:r w:rsidR="00E54251" w:rsidRPr="004E3E25">
        <w:t>chemotherapy day unit, radiotherapy)</w:t>
      </w:r>
      <w:r w:rsidR="007231D1">
        <w:t xml:space="preserve"> over a two</w:t>
      </w:r>
      <w:r w:rsidR="00DA18A3">
        <w:t>-</w:t>
      </w:r>
      <w:r w:rsidR="007231D1">
        <w:t>week period</w:t>
      </w:r>
      <w:r w:rsidR="002D0673">
        <w:t xml:space="preserve"> between </w:t>
      </w:r>
      <w:r w:rsidR="008E38D5">
        <w:t>August 2017 and February 2018</w:t>
      </w:r>
      <w:r w:rsidR="007231D1">
        <w:t>. The target</w:t>
      </w:r>
      <w:r w:rsidR="00E54251" w:rsidRPr="004E3E25">
        <w:t xml:space="preserve"> number</w:t>
      </w:r>
      <w:r w:rsidR="00320A4A">
        <w:t>s</w:t>
      </w:r>
      <w:r w:rsidR="00E54251" w:rsidRPr="004E3E25">
        <w:t xml:space="preserve"> </w:t>
      </w:r>
      <w:r w:rsidR="004E3E25" w:rsidRPr="004E3E25">
        <w:t>w</w:t>
      </w:r>
      <w:r w:rsidR="00320A4A">
        <w:t>ere</w:t>
      </w:r>
      <w:r w:rsidR="00E54251" w:rsidRPr="004E3E25">
        <w:t xml:space="preserve"> calculated</w:t>
      </w:r>
      <w:r w:rsidR="007231D1">
        <w:t xml:space="preserve"> to </w:t>
      </w:r>
      <w:r w:rsidR="002B1463">
        <w:t>represent relative proportions</w:t>
      </w:r>
      <w:r w:rsidR="007231D1">
        <w:t xml:space="preserve"> of the </w:t>
      </w:r>
      <w:r w:rsidR="007231D1" w:rsidRPr="004E3E25">
        <w:rPr>
          <w:rFonts w:eastAsia="Times New Roman"/>
          <w:lang w:eastAsia="en-AU"/>
        </w:rPr>
        <w:t>current volume of patients treated in each of the participating health services</w:t>
      </w:r>
      <w:r w:rsidR="002B1463">
        <w:rPr>
          <w:rFonts w:eastAsia="Times New Roman"/>
          <w:lang w:eastAsia="en-AU"/>
        </w:rPr>
        <w:t xml:space="preserve"> (as reported to the VAED)</w:t>
      </w:r>
      <w:r w:rsidR="00803858">
        <w:rPr>
          <w:rFonts w:eastAsia="Times New Roman"/>
          <w:lang w:eastAsia="en-AU"/>
        </w:rPr>
        <w:t xml:space="preserve"> and the types of treatments they received</w:t>
      </w:r>
      <w:r w:rsidR="00E54251" w:rsidRPr="004E3E25">
        <w:t>,</w:t>
      </w:r>
      <w:r w:rsidR="0092671C">
        <w:t xml:space="preserve"> with a maximum</w:t>
      </w:r>
      <w:r w:rsidR="00CE4E6F">
        <w:t xml:space="preserve"> </w:t>
      </w:r>
      <w:r w:rsidR="00943E14">
        <w:t xml:space="preserve">of </w:t>
      </w:r>
      <w:r w:rsidR="00595C35">
        <w:t>50</w:t>
      </w:r>
      <w:r w:rsidR="00595C35" w:rsidRPr="004E3E25">
        <w:t xml:space="preserve"> </w:t>
      </w:r>
      <w:r w:rsidR="00A55635">
        <w:t>participant</w:t>
      </w:r>
      <w:r w:rsidR="00E54251" w:rsidRPr="004E3E25">
        <w:t xml:space="preserve">s per site. </w:t>
      </w:r>
    </w:p>
    <w:p w14:paraId="188B445E" w14:textId="77777777" w:rsidR="005D1A88" w:rsidRDefault="005D1A88" w:rsidP="00E34CD0">
      <w:pPr>
        <w:pStyle w:val="DHHSbody"/>
      </w:pPr>
    </w:p>
    <w:p w14:paraId="192AE017" w14:textId="063B7044" w:rsidR="00CA4E62" w:rsidRPr="002D5BC9" w:rsidRDefault="00CA4E62" w:rsidP="00E34CD0">
      <w:pPr>
        <w:pStyle w:val="DHHSbody"/>
      </w:pPr>
      <w:r>
        <w:t xml:space="preserve">Each </w:t>
      </w:r>
      <w:r w:rsidR="00B92F8C">
        <w:t xml:space="preserve">study </w:t>
      </w:r>
      <w:r>
        <w:t>participant had their medical re</w:t>
      </w:r>
      <w:r w:rsidR="001D76C7">
        <w:t xml:space="preserve">cord audited using the data collection </w:t>
      </w:r>
      <w:r w:rsidR="00CE4E6F">
        <w:t>tool and also</w:t>
      </w:r>
      <w:r w:rsidR="001D76C7">
        <w:t xml:space="preserve"> completed </w:t>
      </w:r>
      <w:r w:rsidR="00CE4E6F">
        <w:t xml:space="preserve">either </w:t>
      </w:r>
      <w:r w:rsidR="00574752">
        <w:t>a written survey (75</w:t>
      </w:r>
      <w:r w:rsidR="001D76C7">
        <w:t xml:space="preserve"> per cent of </w:t>
      </w:r>
      <w:r w:rsidR="00A55635">
        <w:t>participant</w:t>
      </w:r>
      <w:r w:rsidR="00574752">
        <w:t>s) or face</w:t>
      </w:r>
      <w:r w:rsidR="00DA18A3">
        <w:t>-</w:t>
      </w:r>
      <w:r w:rsidR="00574752">
        <w:t>to</w:t>
      </w:r>
      <w:r w:rsidR="00DA18A3">
        <w:t>-</w:t>
      </w:r>
      <w:r w:rsidR="00574752">
        <w:t>face survey (25</w:t>
      </w:r>
      <w:r w:rsidR="001D76C7">
        <w:t xml:space="preserve"> per</w:t>
      </w:r>
      <w:r w:rsidR="00DA18A3">
        <w:t xml:space="preserve"> </w:t>
      </w:r>
      <w:r w:rsidR="001D76C7">
        <w:t>cent).</w:t>
      </w:r>
    </w:p>
    <w:p w14:paraId="1CE394BF" w14:textId="0177DAE6" w:rsidR="00E54251" w:rsidRPr="002D5BC9" w:rsidRDefault="00911C4B" w:rsidP="00E34CD0">
      <w:pPr>
        <w:pStyle w:val="DHHSbody"/>
      </w:pPr>
      <w:r w:rsidRPr="004E3E25">
        <w:t xml:space="preserve">To </w:t>
      </w:r>
      <w:r w:rsidR="00810FB7">
        <w:t xml:space="preserve">minimise over-representation </w:t>
      </w:r>
      <w:r w:rsidRPr="004E3E25">
        <w:t>of cancer types, sites were advised to restrict participants from any one t</w:t>
      </w:r>
      <w:r w:rsidR="00023E59">
        <w:t xml:space="preserve">umour stream to no more than 30 per cent of total </w:t>
      </w:r>
      <w:r w:rsidR="00A55635">
        <w:t>participant</w:t>
      </w:r>
      <w:r w:rsidR="00023E59">
        <w:t>s recruited</w:t>
      </w:r>
      <w:r w:rsidR="007231D1">
        <w:t xml:space="preserve"> at each site</w:t>
      </w:r>
      <w:r w:rsidRPr="004E3E25">
        <w:t xml:space="preserve">. Once this number </w:t>
      </w:r>
      <w:r w:rsidR="0002619B">
        <w:t>was</w:t>
      </w:r>
      <w:r w:rsidRPr="004E3E25">
        <w:t xml:space="preserve"> reached</w:t>
      </w:r>
      <w:r w:rsidR="00CA5312">
        <w:t>,</w:t>
      </w:r>
      <w:r w:rsidRPr="004E3E25">
        <w:t xml:space="preserve"> any further patients from the same tumour stream </w:t>
      </w:r>
      <w:r w:rsidR="0002619B">
        <w:t xml:space="preserve">were </w:t>
      </w:r>
      <w:r w:rsidRPr="004E3E25">
        <w:t>excluded.</w:t>
      </w:r>
      <w:r w:rsidR="00E070FD">
        <w:t xml:space="preserve"> </w:t>
      </w:r>
    </w:p>
    <w:p w14:paraId="61CE1450" w14:textId="314EA3D7" w:rsidR="00EE75FA" w:rsidRDefault="002A6D70" w:rsidP="005D1A88">
      <w:pPr>
        <w:pStyle w:val="DHHSbodynospace"/>
      </w:pPr>
      <w:r>
        <w:t>The</w:t>
      </w:r>
      <w:r w:rsidR="00A93B70">
        <w:t xml:space="preserve"> </w:t>
      </w:r>
      <w:proofErr w:type="spellStart"/>
      <w:r w:rsidR="00A93B70">
        <w:t>statewide</w:t>
      </w:r>
      <w:proofErr w:type="spellEnd"/>
      <w:r>
        <w:t xml:space="preserve"> target </w:t>
      </w:r>
      <w:r w:rsidR="00A55635">
        <w:t>participant</w:t>
      </w:r>
      <w:r>
        <w:t xml:space="preserve"> </w:t>
      </w:r>
      <w:r w:rsidR="004753C6">
        <w:t>population was 790</w:t>
      </w:r>
      <w:r>
        <w:t>,</w:t>
      </w:r>
      <w:r w:rsidR="004753C6">
        <w:t xml:space="preserve"> including 480 chemotherapy patients, 160 radiotherapy patients and 150 inpatients.</w:t>
      </w:r>
    </w:p>
    <w:p w14:paraId="39EE325B" w14:textId="2BBA3517" w:rsidR="002B4BBB" w:rsidRDefault="00201B33" w:rsidP="002B4BBB">
      <w:pPr>
        <w:pStyle w:val="Heading3"/>
      </w:pPr>
      <w:bookmarkStart w:id="99" w:name="_Toc520724494"/>
      <w:bookmarkStart w:id="100" w:name="_Toc520979975"/>
      <w:bookmarkStart w:id="101" w:name="_Toc521311288"/>
      <w:bookmarkStart w:id="102" w:name="_Toc529194767"/>
      <w:r>
        <w:t>Ethical c</w:t>
      </w:r>
      <w:r w:rsidR="002B4BBB">
        <w:t>onsiderations</w:t>
      </w:r>
      <w:bookmarkEnd w:id="99"/>
      <w:bookmarkEnd w:id="100"/>
      <w:bookmarkEnd w:id="101"/>
      <w:bookmarkEnd w:id="102"/>
    </w:p>
    <w:p w14:paraId="4E444E80" w14:textId="3BBEBB96" w:rsidR="002F6210" w:rsidRPr="002F6210" w:rsidRDefault="00905676" w:rsidP="002F6210">
      <w:pPr>
        <w:pStyle w:val="DHHSbody"/>
      </w:pPr>
      <w:r w:rsidRPr="002F6210">
        <w:t>The</w:t>
      </w:r>
      <w:r w:rsidR="000B0F48" w:rsidRPr="002F6210">
        <w:t xml:space="preserve"> study </w:t>
      </w:r>
      <w:r w:rsidR="00C7488A" w:rsidRPr="002F6210">
        <w:t xml:space="preserve">was </w:t>
      </w:r>
      <w:r w:rsidR="00736B6E">
        <w:t>classified</w:t>
      </w:r>
      <w:r w:rsidR="00736B6E" w:rsidRPr="002F6210">
        <w:t xml:space="preserve"> </w:t>
      </w:r>
      <w:r w:rsidR="00C7488A" w:rsidRPr="002F6210">
        <w:t>a</w:t>
      </w:r>
      <w:r w:rsidR="00CB5506" w:rsidRPr="002F6210">
        <w:t xml:space="preserve">s </w:t>
      </w:r>
      <w:r w:rsidR="00181816">
        <w:t>l</w:t>
      </w:r>
      <w:r w:rsidR="00CB5506" w:rsidRPr="002F6210">
        <w:t xml:space="preserve">ow and </w:t>
      </w:r>
      <w:r w:rsidR="00181816">
        <w:t>n</w:t>
      </w:r>
      <w:r w:rsidR="00CB5506" w:rsidRPr="002F6210">
        <w:t xml:space="preserve">egligible </w:t>
      </w:r>
      <w:r w:rsidR="00181816">
        <w:t>r</w:t>
      </w:r>
      <w:r w:rsidR="00CB5506" w:rsidRPr="002F6210">
        <w:t xml:space="preserve">isk </w:t>
      </w:r>
      <w:r w:rsidR="00736B6E">
        <w:t>because</w:t>
      </w:r>
      <w:r w:rsidR="00736B6E" w:rsidRPr="002F6210">
        <w:t xml:space="preserve"> </w:t>
      </w:r>
      <w:r w:rsidR="00565CFD" w:rsidRPr="002F6210">
        <w:t>there was no foreseeable risk of harm or discomfort</w:t>
      </w:r>
      <w:r w:rsidR="0000650F" w:rsidRPr="002F6210">
        <w:t xml:space="preserve"> to study participants</w:t>
      </w:r>
      <w:r w:rsidR="00565CFD" w:rsidRPr="002F6210">
        <w:t>.</w:t>
      </w:r>
      <w:r w:rsidR="00167F76" w:rsidRPr="002F6210">
        <w:t xml:space="preserve"> </w:t>
      </w:r>
      <w:r w:rsidR="00565CFD" w:rsidRPr="002F6210">
        <w:t>A multi-site research a</w:t>
      </w:r>
      <w:r w:rsidR="001C1081" w:rsidRPr="002F6210">
        <w:t>pplication was submitted to and approved by the Peter MacCallum Cancer C</w:t>
      </w:r>
      <w:r w:rsidR="003E6351" w:rsidRPr="002F6210">
        <w:t>entre Human Research Ethics C</w:t>
      </w:r>
      <w:r w:rsidR="001C1081" w:rsidRPr="002F6210">
        <w:t>ommittee</w:t>
      </w:r>
      <w:r w:rsidR="002F6210" w:rsidRPr="002F6210">
        <w:t xml:space="preserve"> (HREC/17/PMCC/127)</w:t>
      </w:r>
      <w:r w:rsidR="00044720" w:rsidRPr="002F6210">
        <w:t>. Individual health service</w:t>
      </w:r>
      <w:r w:rsidR="001C1081" w:rsidRPr="002F6210">
        <w:t xml:space="preserve"> organisations that participate in the National Mutual Acceptance scheme were </w:t>
      </w:r>
      <w:r w:rsidR="00C82053" w:rsidRPr="002F6210">
        <w:t xml:space="preserve">also </w:t>
      </w:r>
      <w:r w:rsidR="001C1081" w:rsidRPr="002F6210">
        <w:t xml:space="preserve">required to complete Site Specific Assessment forms </w:t>
      </w:r>
      <w:r w:rsidR="00736B6E">
        <w:t>before beginning</w:t>
      </w:r>
      <w:r w:rsidR="001C1081" w:rsidRPr="002F6210">
        <w:t xml:space="preserve"> the study locally. Health service </w:t>
      </w:r>
      <w:r w:rsidR="0070715D" w:rsidRPr="002F6210">
        <w:t>organisations that do not participate in the</w:t>
      </w:r>
      <w:r w:rsidR="00044720" w:rsidRPr="002F6210">
        <w:t xml:space="preserve"> National Mutual A</w:t>
      </w:r>
      <w:r w:rsidR="0070715D" w:rsidRPr="002F6210">
        <w:t>cceptance scheme were responsible for identifying and meeting the</w:t>
      </w:r>
      <w:r w:rsidR="00044720" w:rsidRPr="002F6210">
        <w:t xml:space="preserve"> requirements of site e</w:t>
      </w:r>
      <w:r w:rsidR="00C82053" w:rsidRPr="002F6210">
        <w:t>thics c</w:t>
      </w:r>
      <w:r w:rsidR="00C7488A" w:rsidRPr="002F6210">
        <w:t>ommittees</w:t>
      </w:r>
      <w:r w:rsidR="0070715D" w:rsidRPr="002F6210">
        <w:t xml:space="preserve"> </w:t>
      </w:r>
      <w:r w:rsidR="00736B6E">
        <w:t>before beginning</w:t>
      </w:r>
      <w:r w:rsidR="00736B6E" w:rsidRPr="002F6210">
        <w:t xml:space="preserve"> </w:t>
      </w:r>
      <w:r w:rsidR="00C82053" w:rsidRPr="002F6210">
        <w:t>the study</w:t>
      </w:r>
      <w:r w:rsidR="00C7488A" w:rsidRPr="002F6210">
        <w:t xml:space="preserve">. </w:t>
      </w:r>
    </w:p>
    <w:p w14:paraId="0514AF07" w14:textId="353C1B4E" w:rsidR="00A1028B" w:rsidRPr="007017A5" w:rsidRDefault="004349C8" w:rsidP="00255438">
      <w:pPr>
        <w:pStyle w:val="DHHSbody"/>
      </w:pPr>
      <w:r w:rsidRPr="007017A5">
        <w:t xml:space="preserve">All participants were provided with an information sheet explaining the purpose of the study and the methods and requirements of participants. Participants were required to sign a consent form </w:t>
      </w:r>
      <w:r w:rsidR="00736B6E">
        <w:t>before</w:t>
      </w:r>
      <w:r w:rsidRPr="007017A5">
        <w:t xml:space="preserve"> participating </w:t>
      </w:r>
      <w:r w:rsidR="001D3A8D">
        <w:t>(see</w:t>
      </w:r>
      <w:r w:rsidRPr="004A0DD7">
        <w:t xml:space="preserve"> </w:t>
      </w:r>
      <w:r w:rsidR="004A0DD7" w:rsidRPr="004A0DD7">
        <w:t>Appendix 9</w:t>
      </w:r>
      <w:r w:rsidR="001D3A8D" w:rsidRPr="00037F6B">
        <w:t>).</w:t>
      </w:r>
      <w:r w:rsidR="003E0433" w:rsidRPr="007017A5">
        <w:t xml:space="preserve"> P</w:t>
      </w:r>
      <w:r w:rsidR="00A1028B" w:rsidRPr="007017A5">
        <w:t>articipant privacy and dignity was a priority at all times during data collection. Interviews were completed in a private and confidential space</w:t>
      </w:r>
      <w:r w:rsidR="00791138" w:rsidRPr="007017A5">
        <w:t xml:space="preserve"> by staff trained in bedsi</w:t>
      </w:r>
      <w:r w:rsidR="00574752">
        <w:t>de audits and</w:t>
      </w:r>
      <w:r w:rsidR="00791138" w:rsidRPr="007017A5">
        <w:t xml:space="preserve"> interviews.</w:t>
      </w:r>
      <w:r w:rsidRPr="007017A5">
        <w:t xml:space="preserve"> </w:t>
      </w:r>
      <w:r w:rsidR="00A1028B" w:rsidRPr="007017A5">
        <w:t xml:space="preserve">An </w:t>
      </w:r>
      <w:r w:rsidRPr="007017A5">
        <w:t>exclusion criteria was</w:t>
      </w:r>
      <w:r w:rsidR="00A1028B" w:rsidRPr="007017A5">
        <w:t xml:space="preserve"> in place to minimise emotional distress or unnecessary burden for those with end-of</w:t>
      </w:r>
      <w:r w:rsidRPr="007017A5">
        <w:t xml:space="preserve">-life disease or for whom it </w:t>
      </w:r>
      <w:r w:rsidR="00574752">
        <w:t>was considered that</w:t>
      </w:r>
      <w:r w:rsidRPr="007017A5">
        <w:t xml:space="preserve"> participation was</w:t>
      </w:r>
      <w:r w:rsidR="007017A5">
        <w:t xml:space="preserve"> too burdensome.</w:t>
      </w:r>
    </w:p>
    <w:p w14:paraId="058B4995" w14:textId="77777777" w:rsidR="00BC1C85" w:rsidRDefault="00BC1C85" w:rsidP="00BC1C85">
      <w:pPr>
        <w:pStyle w:val="Heading3"/>
      </w:pPr>
      <w:bookmarkStart w:id="103" w:name="_Toc520724495"/>
      <w:bookmarkStart w:id="104" w:name="_Toc520979976"/>
      <w:bookmarkStart w:id="105" w:name="_Toc521311289"/>
      <w:bookmarkStart w:id="106" w:name="_Toc529194768"/>
      <w:r>
        <w:t>Training</w:t>
      </w:r>
      <w:bookmarkEnd w:id="103"/>
      <w:bookmarkEnd w:id="104"/>
      <w:bookmarkEnd w:id="105"/>
      <w:bookmarkEnd w:id="106"/>
    </w:p>
    <w:p w14:paraId="4B929FC7" w14:textId="153E2F5F" w:rsidR="000E0A11" w:rsidRPr="00B641CA" w:rsidRDefault="00B43990" w:rsidP="00E34CD0">
      <w:pPr>
        <w:pStyle w:val="DHHSbody"/>
      </w:pPr>
      <w:r>
        <w:t xml:space="preserve">Site auditors were identified </w:t>
      </w:r>
      <w:r w:rsidR="00F44785">
        <w:t xml:space="preserve">and nominated </w:t>
      </w:r>
      <w:r>
        <w:t xml:space="preserve">by each health service </w:t>
      </w:r>
      <w:r w:rsidR="00BB1AB7" w:rsidRPr="00BB1AB7">
        <w:t>as having appropriate skills and e</w:t>
      </w:r>
      <w:r w:rsidR="001F4C31">
        <w:t>xperience to undertake the role. P</w:t>
      </w:r>
      <w:r w:rsidR="00BB1AB7" w:rsidRPr="00BB1AB7">
        <w:t>redomina</w:t>
      </w:r>
      <w:r w:rsidR="00AD6749">
        <w:t>nt</w:t>
      </w:r>
      <w:r w:rsidR="00BB1AB7" w:rsidRPr="00BB1AB7">
        <w:t>ly</w:t>
      </w:r>
      <w:r w:rsidR="001F4C31">
        <w:t>,</w:t>
      </w:r>
      <w:r w:rsidR="00CC1598">
        <w:t xml:space="preserve"> </w:t>
      </w:r>
      <w:r w:rsidR="001F4C31">
        <w:t>site auditors were</w:t>
      </w:r>
      <w:r w:rsidR="00BB1AB7" w:rsidRPr="00BB1AB7">
        <w:t xml:space="preserve"> senior nursing staff, allied health clinicians</w:t>
      </w:r>
      <w:r w:rsidR="00CC1598">
        <w:t xml:space="preserve"> </w:t>
      </w:r>
      <w:r w:rsidR="00BB1AB7" w:rsidRPr="00BB1AB7">
        <w:t>or quality consultants</w:t>
      </w:r>
      <w:r w:rsidR="00B641CA">
        <w:t xml:space="preserve"> employed by the participating health service</w:t>
      </w:r>
      <w:r w:rsidR="00BB1AB7" w:rsidRPr="00BB1AB7">
        <w:t>.</w:t>
      </w:r>
      <w:r w:rsidR="001F4C31">
        <w:t xml:space="preserve"> </w:t>
      </w:r>
      <w:r w:rsidR="00BB1AB7" w:rsidRPr="00BB1AB7">
        <w:t xml:space="preserve">A </w:t>
      </w:r>
      <w:r w:rsidR="001F4C31">
        <w:t>required one-day training session was</w:t>
      </w:r>
      <w:r w:rsidR="00BB1AB7" w:rsidRPr="00BB1AB7">
        <w:t xml:space="preserve"> </w:t>
      </w:r>
      <w:r w:rsidR="001F4C31">
        <w:t>attended by all site auditors</w:t>
      </w:r>
      <w:r w:rsidR="00B641CA">
        <w:t xml:space="preserve"> </w:t>
      </w:r>
      <w:r w:rsidR="00736B6E">
        <w:t>before beginning</w:t>
      </w:r>
      <w:r w:rsidR="00736B6E" w:rsidRPr="002F6210">
        <w:t xml:space="preserve"> </w:t>
      </w:r>
      <w:r w:rsidR="00B641CA">
        <w:t>the study</w:t>
      </w:r>
      <w:r w:rsidR="00BB1AB7" w:rsidRPr="00BB1AB7">
        <w:t xml:space="preserve">. </w:t>
      </w:r>
      <w:r w:rsidR="00CC1598">
        <w:t>T</w:t>
      </w:r>
      <w:r w:rsidR="001F4C31">
        <w:t>he training session</w:t>
      </w:r>
      <w:r w:rsidR="00BB1AB7" w:rsidRPr="00BB1AB7">
        <w:t xml:space="preserve"> </w:t>
      </w:r>
      <w:r w:rsidR="00CC1598">
        <w:t xml:space="preserve">included a </w:t>
      </w:r>
      <w:r w:rsidR="00BB1AB7" w:rsidRPr="00BB1AB7">
        <w:t xml:space="preserve">review </w:t>
      </w:r>
      <w:r w:rsidR="00CC1598">
        <w:t xml:space="preserve">of </w:t>
      </w:r>
      <w:r w:rsidR="00BB1AB7" w:rsidRPr="00BB1AB7">
        <w:t>data collection tools</w:t>
      </w:r>
      <w:r w:rsidR="00736B6E">
        <w:t>,</w:t>
      </w:r>
      <w:r w:rsidR="00B641CA">
        <w:t xml:space="preserve"> </w:t>
      </w:r>
      <w:r w:rsidR="00D62840">
        <w:t>guidance</w:t>
      </w:r>
      <w:r w:rsidR="00BB1AB7" w:rsidRPr="00BB1AB7">
        <w:t xml:space="preserve"> for approaching patients a</w:t>
      </w:r>
      <w:r w:rsidR="00766805">
        <w:t xml:space="preserve">nd </w:t>
      </w:r>
      <w:r w:rsidR="00736B6E">
        <w:t xml:space="preserve">information about </w:t>
      </w:r>
      <w:r w:rsidR="00766805">
        <w:t>gaining consent.</w:t>
      </w:r>
      <w:r w:rsidR="00BB1AB7" w:rsidRPr="00BB1AB7">
        <w:t xml:space="preserve"> </w:t>
      </w:r>
      <w:r w:rsidR="00766805">
        <w:t>S</w:t>
      </w:r>
      <w:r w:rsidR="00CC1598">
        <w:t>ite auditors were</w:t>
      </w:r>
      <w:r w:rsidR="00D11287">
        <w:t xml:space="preserve"> </w:t>
      </w:r>
      <w:r w:rsidR="00766805">
        <w:t xml:space="preserve">also </w:t>
      </w:r>
      <w:r w:rsidR="00BB1AB7" w:rsidRPr="00BB1AB7">
        <w:t>provided with training in responding to participant</w:t>
      </w:r>
      <w:r w:rsidR="00736B6E">
        <w:t>s’</w:t>
      </w:r>
      <w:r w:rsidR="00BB1AB7" w:rsidRPr="00BB1AB7">
        <w:t xml:space="preserve"> concerns or distress.</w:t>
      </w:r>
      <w:r w:rsidR="00CC1598">
        <w:t xml:space="preserve"> Additional training </w:t>
      </w:r>
      <w:r w:rsidR="00766805">
        <w:t xml:space="preserve">covering </w:t>
      </w:r>
      <w:r w:rsidR="00CC1598">
        <w:t>ethical requirements and follow-up data collection</w:t>
      </w:r>
      <w:r w:rsidR="00766805">
        <w:t xml:space="preserve"> was provided by teleconference</w:t>
      </w:r>
      <w:r w:rsidR="00CC1598">
        <w:t xml:space="preserve"> as required.</w:t>
      </w:r>
    </w:p>
    <w:p w14:paraId="53086AE3" w14:textId="3D840410" w:rsidR="004D74D7" w:rsidRPr="00B53F08" w:rsidRDefault="00800989" w:rsidP="00B53F08">
      <w:pPr>
        <w:pStyle w:val="Heading3"/>
      </w:pPr>
      <w:bookmarkStart w:id="107" w:name="_Toc520724496"/>
      <w:bookmarkStart w:id="108" w:name="_Toc520979977"/>
      <w:bookmarkStart w:id="109" w:name="_Toc521311290"/>
      <w:bookmarkStart w:id="110" w:name="_Toc529194769"/>
      <w:r>
        <w:rPr>
          <w:rFonts w:eastAsia="MS Mincho"/>
        </w:rPr>
        <w:t>Participant</w:t>
      </w:r>
      <w:r w:rsidR="00201B33">
        <w:rPr>
          <w:rFonts w:eastAsia="MS Mincho"/>
        </w:rPr>
        <w:t xml:space="preserve"> r</w:t>
      </w:r>
      <w:r w:rsidR="00450CA8">
        <w:rPr>
          <w:rFonts w:eastAsia="MS Mincho"/>
        </w:rPr>
        <w:t>ecruitment</w:t>
      </w:r>
      <w:bookmarkEnd w:id="107"/>
      <w:bookmarkEnd w:id="108"/>
      <w:bookmarkEnd w:id="109"/>
      <w:bookmarkEnd w:id="110"/>
      <w:r w:rsidR="00450CA8">
        <w:rPr>
          <w:rFonts w:eastAsia="MS Mincho"/>
        </w:rPr>
        <w:t xml:space="preserve"> </w:t>
      </w:r>
    </w:p>
    <w:p w14:paraId="04F9785C" w14:textId="3965225D" w:rsidR="00600325" w:rsidRPr="00B53F08" w:rsidRDefault="00E95A00" w:rsidP="00255438">
      <w:pPr>
        <w:pStyle w:val="DHHSbody"/>
      </w:pPr>
      <w:r w:rsidRPr="00B53F08">
        <w:t>Two</w:t>
      </w:r>
      <w:r w:rsidR="00BC4F09" w:rsidRPr="00B53F08">
        <w:t xml:space="preserve"> weeks </w:t>
      </w:r>
      <w:r w:rsidR="00736B6E">
        <w:t>before</w:t>
      </w:r>
      <w:r w:rsidR="00736B6E" w:rsidRPr="00B53F08">
        <w:t xml:space="preserve"> </w:t>
      </w:r>
      <w:r w:rsidR="008D6225" w:rsidRPr="00B53F08">
        <w:t>the study</w:t>
      </w:r>
      <w:r w:rsidRPr="00B53F08">
        <w:t xml:space="preserve"> </w:t>
      </w:r>
      <w:r w:rsidR="00736B6E">
        <w:t>began</w:t>
      </w:r>
      <w:r w:rsidR="008D6225" w:rsidRPr="00B53F08">
        <w:t xml:space="preserve">, posters were </w:t>
      </w:r>
      <w:r w:rsidR="00BC4F09" w:rsidRPr="00B53F08">
        <w:t xml:space="preserve">displayed in </w:t>
      </w:r>
      <w:r w:rsidR="00317604" w:rsidRPr="00B53F08">
        <w:t xml:space="preserve">the </w:t>
      </w:r>
      <w:r w:rsidR="00BC4F09" w:rsidRPr="00B53F08">
        <w:t xml:space="preserve">treatment </w:t>
      </w:r>
      <w:r w:rsidR="00317604" w:rsidRPr="00B53F08">
        <w:t xml:space="preserve">and waiting </w:t>
      </w:r>
      <w:r w:rsidR="00BC4F09" w:rsidRPr="00B53F08">
        <w:t>areas</w:t>
      </w:r>
      <w:r w:rsidR="00317604" w:rsidRPr="00B53F08">
        <w:t xml:space="preserve"> of</w:t>
      </w:r>
      <w:r w:rsidR="00A0412A" w:rsidRPr="00B53F08">
        <w:t xml:space="preserve"> participating health services</w:t>
      </w:r>
      <w:r w:rsidR="00AC1D0E" w:rsidRPr="00B53F08">
        <w:t xml:space="preserve"> to </w:t>
      </w:r>
      <w:r w:rsidRPr="00B53F08">
        <w:t>inform patients</w:t>
      </w:r>
      <w:r w:rsidR="00E27C30" w:rsidRPr="00B53F08">
        <w:t xml:space="preserve"> and clinicians</w:t>
      </w:r>
      <w:r w:rsidR="00AC1D0E" w:rsidRPr="00B53F08">
        <w:t xml:space="preserve"> that the study would be taking </w:t>
      </w:r>
      <w:r w:rsidR="00E27C30" w:rsidRPr="00B53F08">
        <w:t>place</w:t>
      </w:r>
      <w:r w:rsidR="00450CA8" w:rsidRPr="00B53F08">
        <w:t xml:space="preserve">. </w:t>
      </w:r>
      <w:r w:rsidR="00317604" w:rsidRPr="00B53F08">
        <w:t>P</w:t>
      </w:r>
      <w:r w:rsidR="008D6225" w:rsidRPr="00B53F08">
        <w:t xml:space="preserve">otential participants </w:t>
      </w:r>
      <w:r w:rsidR="00736B6E">
        <w:t>who</w:t>
      </w:r>
      <w:r w:rsidR="00736B6E" w:rsidRPr="00B53F08">
        <w:t xml:space="preserve"> </w:t>
      </w:r>
      <w:r w:rsidR="008D6225" w:rsidRPr="00B53F08">
        <w:t>met the inclusion criteria for the study were</w:t>
      </w:r>
      <w:r w:rsidR="00BC4F09" w:rsidRPr="00B53F08">
        <w:t xml:space="preserve"> identified </w:t>
      </w:r>
      <w:r w:rsidRPr="00B53F08">
        <w:t>by site auditors</w:t>
      </w:r>
      <w:r w:rsidR="00450CA8" w:rsidRPr="00B53F08">
        <w:t xml:space="preserve"> from treatment appointment lists</w:t>
      </w:r>
      <w:r w:rsidR="00BC4F09" w:rsidRPr="00B53F08">
        <w:t xml:space="preserve"> and inpatient ward lists. </w:t>
      </w:r>
      <w:r w:rsidR="006F1F39" w:rsidRPr="00B53F08">
        <w:t>During the designated study period, s</w:t>
      </w:r>
      <w:r w:rsidR="00450CA8" w:rsidRPr="00B53F08">
        <w:t xml:space="preserve">ite auditors approached eligible patients to gain consent as per the </w:t>
      </w:r>
      <w:r w:rsidR="006F1F39" w:rsidRPr="00B53F08">
        <w:t xml:space="preserve">study tool </w:t>
      </w:r>
      <w:r w:rsidR="006F1F39" w:rsidRPr="00037F6B">
        <w:rPr>
          <w:i/>
        </w:rPr>
        <w:t xml:space="preserve">Guidance for approaching participants for </w:t>
      </w:r>
      <w:r w:rsidR="00736B6E" w:rsidRPr="00A8712C">
        <w:rPr>
          <w:i/>
        </w:rPr>
        <w:t>consumer survey and consumer interview</w:t>
      </w:r>
      <w:r w:rsidR="00736B6E" w:rsidRPr="00B53F08">
        <w:t xml:space="preserve"> </w:t>
      </w:r>
      <w:r w:rsidR="006F1F39" w:rsidRPr="00B53F08">
        <w:t>(</w:t>
      </w:r>
      <w:r w:rsidR="00736B6E">
        <w:t>see</w:t>
      </w:r>
      <w:r w:rsidR="006F1F39" w:rsidRPr="004A0DD7">
        <w:t xml:space="preserve"> </w:t>
      </w:r>
      <w:r w:rsidR="004A0DD7" w:rsidRPr="004A0DD7">
        <w:t>Appendix 5</w:t>
      </w:r>
      <w:r w:rsidR="006F1F39" w:rsidRPr="004A0DD7">
        <w:t xml:space="preserve">). </w:t>
      </w:r>
      <w:r w:rsidR="00BC4F09" w:rsidRPr="004A0DD7">
        <w:t>Where</w:t>
      </w:r>
      <w:r w:rsidR="00BC4F09" w:rsidRPr="00B53F08">
        <w:t xml:space="preserve"> necessary (and i</w:t>
      </w:r>
      <w:r w:rsidR="00450CA8" w:rsidRPr="00B53F08">
        <w:t>f possible) interpreters were</w:t>
      </w:r>
      <w:r w:rsidR="00BC4F09" w:rsidRPr="00B53F08">
        <w:t xml:space="preserve"> used</w:t>
      </w:r>
      <w:r w:rsidR="00450CA8" w:rsidRPr="00B53F08">
        <w:t xml:space="preserve"> to </w:t>
      </w:r>
      <w:r w:rsidR="006F1F39" w:rsidRPr="00B53F08">
        <w:t>facilitate communication betwe</w:t>
      </w:r>
      <w:r w:rsidR="002436AC" w:rsidRPr="00B53F08">
        <w:t xml:space="preserve">en </w:t>
      </w:r>
      <w:r w:rsidR="006F1F39" w:rsidRPr="00B53F08">
        <w:t xml:space="preserve">site auditors and </w:t>
      </w:r>
      <w:r w:rsidR="00A55635">
        <w:t>participant</w:t>
      </w:r>
      <w:r w:rsidR="006F1F39" w:rsidRPr="00B53F08">
        <w:t>s.</w:t>
      </w:r>
      <w:r w:rsidR="00BC4F09" w:rsidRPr="00B53F08">
        <w:t xml:space="preserve"> </w:t>
      </w:r>
    </w:p>
    <w:p w14:paraId="718B187E" w14:textId="41983FA7" w:rsidR="00BC4F09" w:rsidRPr="00B53F08" w:rsidRDefault="006F1F39" w:rsidP="00255438">
      <w:pPr>
        <w:pStyle w:val="DHHSbody"/>
      </w:pPr>
      <w:r w:rsidRPr="00B53F08">
        <w:t>Patients</w:t>
      </w:r>
      <w:r w:rsidR="00BC4F09" w:rsidRPr="00B53F08">
        <w:t xml:space="preserve"> </w:t>
      </w:r>
      <w:r w:rsidRPr="00B53F08">
        <w:t>were recruited to participate in the study</w:t>
      </w:r>
      <w:r w:rsidR="00ED4F57" w:rsidRPr="00B53F08">
        <w:t xml:space="preserve"> at each participating health service</w:t>
      </w:r>
      <w:r w:rsidRPr="00B53F08">
        <w:t xml:space="preserve"> until the target number for each</w:t>
      </w:r>
      <w:r w:rsidR="00BC4F09" w:rsidRPr="00B53F08">
        <w:t xml:space="preserve"> treatment area</w:t>
      </w:r>
      <w:r w:rsidRPr="00B53F08">
        <w:t xml:space="preserve"> was reached</w:t>
      </w:r>
      <w:r w:rsidR="00DC53E8">
        <w:t xml:space="preserve"> (chemotherapy, radiotherapy, inpatient)</w:t>
      </w:r>
      <w:r w:rsidR="00BC4F09" w:rsidRPr="00B53F08">
        <w:t xml:space="preserve">. </w:t>
      </w:r>
      <w:r w:rsidRPr="00B53F08">
        <w:t>In some smaller health services</w:t>
      </w:r>
      <w:r w:rsidR="00ED4F57" w:rsidRPr="00B53F08">
        <w:t xml:space="preserve"> </w:t>
      </w:r>
      <w:r w:rsidR="00D76C9B">
        <w:t xml:space="preserve">or health services </w:t>
      </w:r>
      <w:r w:rsidR="00ED4F57" w:rsidRPr="00B53F08">
        <w:t>with lower than expected patient activity</w:t>
      </w:r>
      <w:r w:rsidRPr="00B53F08">
        <w:t xml:space="preserve">, </w:t>
      </w:r>
      <w:r w:rsidR="002436AC" w:rsidRPr="00B53F08">
        <w:t xml:space="preserve">the </w:t>
      </w:r>
      <w:r w:rsidR="00ED4F57" w:rsidRPr="00B53F08">
        <w:t xml:space="preserve">period of recruitment was extended from two to four weeks to enable sites to reach target </w:t>
      </w:r>
      <w:r w:rsidR="00A55635">
        <w:t>participant</w:t>
      </w:r>
      <w:r w:rsidR="00ED4F57" w:rsidRPr="00B53F08">
        <w:t xml:space="preserve"> numbers.</w:t>
      </w:r>
    </w:p>
    <w:p w14:paraId="00378706" w14:textId="49FA9E87" w:rsidR="00A93B70" w:rsidRPr="00B53F08" w:rsidRDefault="00C3244C" w:rsidP="00255438">
      <w:pPr>
        <w:pStyle w:val="DHHSbody"/>
      </w:pPr>
      <w:r>
        <w:t>A proportion of participants (</w:t>
      </w:r>
      <w:r w:rsidR="00600325">
        <w:t>25</w:t>
      </w:r>
      <w:r w:rsidR="005B6FA9">
        <w:t xml:space="preserve"> </w:t>
      </w:r>
      <w:r w:rsidR="00181816">
        <w:t>per cent</w:t>
      </w:r>
      <w:r>
        <w:t>)</w:t>
      </w:r>
      <w:r w:rsidR="00A93B70" w:rsidRPr="00B53F08">
        <w:t xml:space="preserve"> were asked the survey questions in a face-to-face discussion in place of the written survey. Participants were selected for interview based on their hospital </w:t>
      </w:r>
      <w:r w:rsidR="00736B6E">
        <w:t>registration number</w:t>
      </w:r>
      <w:r w:rsidR="00A93B70" w:rsidRPr="00B53F08">
        <w:t>, with those ending in an even number approached for interview.</w:t>
      </w:r>
    </w:p>
    <w:p w14:paraId="6D439E5C" w14:textId="7D8ECD9F" w:rsidR="00353708" w:rsidRPr="001F6E54" w:rsidRDefault="00201B33" w:rsidP="00353708">
      <w:pPr>
        <w:pStyle w:val="Heading3"/>
        <w:rPr>
          <w:lang w:eastAsia="en-AU"/>
        </w:rPr>
      </w:pPr>
      <w:bookmarkStart w:id="111" w:name="_Toc520724497"/>
      <w:bookmarkStart w:id="112" w:name="_Toc520979978"/>
      <w:bookmarkStart w:id="113" w:name="_Toc521311291"/>
      <w:bookmarkStart w:id="114" w:name="_Toc529194770"/>
      <w:r>
        <w:rPr>
          <w:lang w:eastAsia="en-AU"/>
        </w:rPr>
        <w:t>Data m</w:t>
      </w:r>
      <w:r w:rsidR="00353708" w:rsidRPr="001F6E54">
        <w:rPr>
          <w:lang w:eastAsia="en-AU"/>
        </w:rPr>
        <w:t>anagement</w:t>
      </w:r>
      <w:bookmarkEnd w:id="111"/>
      <w:bookmarkEnd w:id="112"/>
      <w:bookmarkEnd w:id="113"/>
      <w:bookmarkEnd w:id="114"/>
    </w:p>
    <w:p w14:paraId="02BE2C5B" w14:textId="3482E15A" w:rsidR="00600325" w:rsidRDefault="00D95CB4" w:rsidP="00E34CD0">
      <w:pPr>
        <w:pStyle w:val="DHHSbody"/>
        <w:rPr>
          <w:lang w:eastAsia="en-AU"/>
        </w:rPr>
      </w:pPr>
      <w:r>
        <w:t>Unique study numbers were</w:t>
      </w:r>
      <w:r w:rsidRPr="001F6E54">
        <w:t xml:space="preserve"> assigned to each participant to </w:t>
      </w:r>
      <w:r w:rsidR="0025635F">
        <w:t>facilitate</w:t>
      </w:r>
      <w:r w:rsidR="00165B6E">
        <w:t xml:space="preserve"> de-identification of </w:t>
      </w:r>
      <w:r w:rsidR="00A55635">
        <w:t>participant</w:t>
      </w:r>
      <w:r w:rsidRPr="001F6E54">
        <w:t xml:space="preserve"> </w:t>
      </w:r>
      <w:r w:rsidR="00852410">
        <w:t>data</w:t>
      </w:r>
      <w:r w:rsidR="00AF263E">
        <w:t xml:space="preserve">. </w:t>
      </w:r>
      <w:r w:rsidR="00B963BF">
        <w:t>Each site maintained a</w:t>
      </w:r>
      <w:r w:rsidRPr="001F6E54">
        <w:t xml:space="preserve"> centralised list </w:t>
      </w:r>
      <w:r w:rsidR="00852410">
        <w:t>linking</w:t>
      </w:r>
      <w:r w:rsidR="007F2D1F">
        <w:t xml:space="preserve"> the study number and patient unit record</w:t>
      </w:r>
      <w:r w:rsidRPr="001F6E54">
        <w:t xml:space="preserve"> number.</w:t>
      </w:r>
      <w:r w:rsidR="00852410">
        <w:t xml:space="preserve"> </w:t>
      </w:r>
      <w:r w:rsidR="00852410">
        <w:rPr>
          <w:lang w:eastAsia="en-AU"/>
        </w:rPr>
        <w:t>All</w:t>
      </w:r>
      <w:r w:rsidR="00852410" w:rsidRPr="001F6E54">
        <w:rPr>
          <w:lang w:eastAsia="en-AU"/>
        </w:rPr>
        <w:t xml:space="preserve"> data collection sheets</w:t>
      </w:r>
      <w:r w:rsidR="00852410">
        <w:rPr>
          <w:lang w:eastAsia="en-AU"/>
        </w:rPr>
        <w:t xml:space="preserve"> that</w:t>
      </w:r>
      <w:r w:rsidR="00852410" w:rsidRPr="001F6E54">
        <w:rPr>
          <w:lang w:eastAsia="en-AU"/>
        </w:rPr>
        <w:t xml:space="preserve"> cont</w:t>
      </w:r>
      <w:r w:rsidR="00852410">
        <w:rPr>
          <w:lang w:eastAsia="en-AU"/>
        </w:rPr>
        <w:t xml:space="preserve">ained re-identifiable data were stored securely </w:t>
      </w:r>
      <w:r w:rsidR="00852410" w:rsidRPr="001F6E54">
        <w:rPr>
          <w:lang w:eastAsia="en-AU"/>
        </w:rPr>
        <w:t xml:space="preserve">until the </w:t>
      </w:r>
      <w:r w:rsidR="00B963BF">
        <w:rPr>
          <w:lang w:eastAsia="en-AU"/>
        </w:rPr>
        <w:t>end</w:t>
      </w:r>
      <w:r w:rsidR="00B963BF" w:rsidRPr="001F6E54">
        <w:rPr>
          <w:lang w:eastAsia="en-AU"/>
        </w:rPr>
        <w:t xml:space="preserve"> </w:t>
      </w:r>
      <w:r w:rsidR="00852410" w:rsidRPr="001F6E54">
        <w:rPr>
          <w:lang w:eastAsia="en-AU"/>
        </w:rPr>
        <w:t xml:space="preserve">of the study. </w:t>
      </w:r>
      <w:r w:rsidR="00A27DB4">
        <w:rPr>
          <w:lang w:eastAsia="en-AU"/>
        </w:rPr>
        <w:t>Site auditors</w:t>
      </w:r>
      <w:r w:rsidR="00852410">
        <w:rPr>
          <w:lang w:eastAsia="en-AU"/>
        </w:rPr>
        <w:t xml:space="preserve"> were</w:t>
      </w:r>
      <w:r w:rsidR="00852410" w:rsidRPr="001F6E54">
        <w:rPr>
          <w:lang w:eastAsia="en-AU"/>
        </w:rPr>
        <w:t xml:space="preserve"> responsible </w:t>
      </w:r>
      <w:r w:rsidR="00852410">
        <w:rPr>
          <w:lang w:eastAsia="en-AU"/>
        </w:rPr>
        <w:t>for secure storage and disposal of re-identifiable patient information in line with normal administrative practices at each site</w:t>
      </w:r>
      <w:r w:rsidR="00852410" w:rsidRPr="001F6E54">
        <w:rPr>
          <w:lang w:eastAsia="en-AU"/>
        </w:rPr>
        <w:t>.</w:t>
      </w:r>
      <w:r w:rsidR="002022AF" w:rsidRPr="002022AF">
        <w:t xml:space="preserve"> </w:t>
      </w:r>
      <w:r w:rsidR="002022AF" w:rsidRPr="001F6E54">
        <w:t>Only de-identifi</w:t>
      </w:r>
      <w:r w:rsidR="002022AF">
        <w:t>ed patient information was</w:t>
      </w:r>
      <w:r w:rsidR="002022AF" w:rsidRPr="001F6E54">
        <w:t xml:space="preserve"> forwarded to the project te</w:t>
      </w:r>
      <w:r w:rsidR="002022AF">
        <w:t>am for analysis.</w:t>
      </w:r>
      <w:r w:rsidR="007B3C69">
        <w:t xml:space="preserve"> </w:t>
      </w:r>
      <w:r w:rsidR="007B3C69">
        <w:rPr>
          <w:lang w:eastAsia="en-AU"/>
        </w:rPr>
        <w:t>Health services</w:t>
      </w:r>
      <w:r w:rsidR="007B3C69" w:rsidRPr="000F4866">
        <w:rPr>
          <w:lang w:eastAsia="en-AU"/>
        </w:rPr>
        <w:t xml:space="preserve"> were </w:t>
      </w:r>
      <w:r w:rsidR="00B963BF">
        <w:rPr>
          <w:lang w:eastAsia="en-AU"/>
        </w:rPr>
        <w:t xml:space="preserve">also </w:t>
      </w:r>
      <w:r w:rsidR="007B3C69" w:rsidRPr="000F4866">
        <w:rPr>
          <w:lang w:eastAsia="en-AU"/>
        </w:rPr>
        <w:t>de-identified and assigned numbers M (metropolitan) 1</w:t>
      </w:r>
      <w:r w:rsidR="00181816">
        <w:rPr>
          <w:lang w:eastAsia="en-AU"/>
        </w:rPr>
        <w:t>–</w:t>
      </w:r>
      <w:r w:rsidR="007B3C69">
        <w:rPr>
          <w:lang w:eastAsia="en-AU"/>
        </w:rPr>
        <w:t>9 and R (regional) 1</w:t>
      </w:r>
      <w:r w:rsidR="00181816">
        <w:rPr>
          <w:lang w:eastAsia="en-AU"/>
        </w:rPr>
        <w:t>–</w:t>
      </w:r>
      <w:r w:rsidR="007B3C69">
        <w:rPr>
          <w:lang w:eastAsia="en-AU"/>
        </w:rPr>
        <w:t xml:space="preserve">12 to ensure results remained anonymous. </w:t>
      </w:r>
    </w:p>
    <w:p w14:paraId="54B84904" w14:textId="6ACB9CD0" w:rsidR="00353708" w:rsidRDefault="00B963BF" w:rsidP="00E34CD0">
      <w:pPr>
        <w:pStyle w:val="DHHSbody"/>
      </w:pPr>
      <w:r>
        <w:rPr>
          <w:lang w:eastAsia="en-AU"/>
        </w:rPr>
        <w:t>The department purchased a</w:t>
      </w:r>
      <w:r w:rsidR="00056A59">
        <w:rPr>
          <w:lang w:eastAsia="en-AU"/>
        </w:rPr>
        <w:t xml:space="preserve"> </w:t>
      </w:r>
      <w:proofErr w:type="spellStart"/>
      <w:r w:rsidR="00056A59">
        <w:rPr>
          <w:lang w:eastAsia="en-AU"/>
        </w:rPr>
        <w:t>SurveyMonkey</w:t>
      </w:r>
      <w:proofErr w:type="spellEnd"/>
      <w:r w:rsidR="00056A59">
        <w:rPr>
          <w:lang w:eastAsia="en-AU"/>
        </w:rPr>
        <w:t>® subscription</w:t>
      </w:r>
      <w:r w:rsidR="00056A59" w:rsidRPr="001F6E54">
        <w:rPr>
          <w:lang w:eastAsia="en-AU"/>
        </w:rPr>
        <w:t xml:space="preserve"> </w:t>
      </w:r>
      <w:r w:rsidR="00056A59">
        <w:rPr>
          <w:lang w:eastAsia="en-AU"/>
        </w:rPr>
        <w:t>for the study</w:t>
      </w:r>
      <w:r>
        <w:rPr>
          <w:lang w:eastAsia="en-AU"/>
        </w:rPr>
        <w:t>, which was</w:t>
      </w:r>
      <w:r w:rsidR="00056A59">
        <w:rPr>
          <w:lang w:eastAsia="en-AU"/>
        </w:rPr>
        <w:t xml:space="preserve"> </w:t>
      </w:r>
      <w:r w:rsidR="00056A59" w:rsidRPr="001F6E54">
        <w:rPr>
          <w:lang w:eastAsia="en-AU"/>
        </w:rPr>
        <w:t xml:space="preserve">managed by </w:t>
      </w:r>
      <w:r w:rsidR="00600325">
        <w:rPr>
          <w:lang w:eastAsia="en-AU"/>
        </w:rPr>
        <w:t xml:space="preserve">the </w:t>
      </w:r>
      <w:r>
        <w:rPr>
          <w:lang w:eastAsia="en-AU"/>
        </w:rPr>
        <w:t>s</w:t>
      </w:r>
      <w:r w:rsidR="00600325">
        <w:rPr>
          <w:lang w:eastAsia="en-AU"/>
        </w:rPr>
        <w:t xml:space="preserve">tudy </w:t>
      </w:r>
      <w:r>
        <w:rPr>
          <w:lang w:eastAsia="en-AU"/>
        </w:rPr>
        <w:t>l</w:t>
      </w:r>
      <w:r w:rsidR="00600325">
        <w:rPr>
          <w:lang w:eastAsia="en-AU"/>
        </w:rPr>
        <w:t xml:space="preserve">ead and </w:t>
      </w:r>
      <w:r>
        <w:rPr>
          <w:lang w:eastAsia="en-AU"/>
        </w:rPr>
        <w:t>a</w:t>
      </w:r>
      <w:r w:rsidR="00056A59">
        <w:rPr>
          <w:lang w:eastAsia="en-AU"/>
        </w:rPr>
        <w:t>dvisor</w:t>
      </w:r>
      <w:r w:rsidR="00056A59" w:rsidRPr="001F6E54">
        <w:rPr>
          <w:lang w:eastAsia="en-AU"/>
        </w:rPr>
        <w:t xml:space="preserve">. </w:t>
      </w:r>
      <w:r w:rsidR="00B4461A">
        <w:rPr>
          <w:lang w:eastAsia="en-AU"/>
        </w:rPr>
        <w:t xml:space="preserve">The </w:t>
      </w:r>
      <w:r w:rsidR="00C560BE">
        <w:t xml:space="preserve">medical record audit, </w:t>
      </w:r>
      <w:r w:rsidR="00C560BE" w:rsidRPr="00391385">
        <w:t>supportive care screening consumer survey</w:t>
      </w:r>
      <w:r w:rsidR="00C560BE">
        <w:t xml:space="preserve"> and interview, and follow-</w:t>
      </w:r>
      <w:r w:rsidR="00C560BE" w:rsidRPr="00F47726">
        <w:t>up medical record audit</w:t>
      </w:r>
      <w:r w:rsidR="00C560BE">
        <w:t xml:space="preserve"> </w:t>
      </w:r>
      <w:r w:rsidR="00B4461A">
        <w:t xml:space="preserve">data collection tools were reproduced in a </w:t>
      </w:r>
      <w:proofErr w:type="spellStart"/>
      <w:r w:rsidR="00B4461A">
        <w:rPr>
          <w:lang w:eastAsia="en-AU"/>
        </w:rPr>
        <w:t>SurveyMonkey</w:t>
      </w:r>
      <w:proofErr w:type="spellEnd"/>
      <w:r w:rsidR="00B4461A">
        <w:t xml:space="preserve"> template.</w:t>
      </w:r>
      <w:r w:rsidR="00DA674F">
        <w:rPr>
          <w:lang w:eastAsia="en-AU"/>
        </w:rPr>
        <w:t xml:space="preserve"> </w:t>
      </w:r>
      <w:r w:rsidR="00E30572">
        <w:rPr>
          <w:lang w:eastAsia="en-AU"/>
        </w:rPr>
        <w:t>Site auditors were</w:t>
      </w:r>
      <w:r w:rsidR="003D3274">
        <w:rPr>
          <w:lang w:eastAsia="en-AU"/>
        </w:rPr>
        <w:t xml:space="preserve"> provided with a unique link</w:t>
      </w:r>
      <w:r w:rsidR="00353708" w:rsidRPr="001F6E54">
        <w:rPr>
          <w:lang w:eastAsia="en-AU"/>
        </w:rPr>
        <w:t xml:space="preserve"> to enter </w:t>
      </w:r>
      <w:r w:rsidR="003D3274">
        <w:rPr>
          <w:lang w:eastAsia="en-AU"/>
        </w:rPr>
        <w:t xml:space="preserve">de-identified </w:t>
      </w:r>
      <w:r w:rsidR="0076264F">
        <w:rPr>
          <w:lang w:eastAsia="en-AU"/>
        </w:rPr>
        <w:t xml:space="preserve">study </w:t>
      </w:r>
      <w:r w:rsidR="00353708" w:rsidRPr="001F6E54">
        <w:rPr>
          <w:lang w:eastAsia="en-AU"/>
        </w:rPr>
        <w:t>data</w:t>
      </w:r>
      <w:r w:rsidR="00E30572">
        <w:rPr>
          <w:lang w:eastAsia="en-AU"/>
        </w:rPr>
        <w:t xml:space="preserve"> </w:t>
      </w:r>
      <w:r w:rsidR="003D3274">
        <w:rPr>
          <w:lang w:eastAsia="en-AU"/>
        </w:rPr>
        <w:t xml:space="preserve">into each </w:t>
      </w:r>
      <w:r w:rsidR="006D05B9">
        <w:rPr>
          <w:lang w:eastAsia="en-AU"/>
        </w:rPr>
        <w:t xml:space="preserve">online </w:t>
      </w:r>
      <w:r w:rsidR="003D3274">
        <w:rPr>
          <w:lang w:eastAsia="en-AU"/>
        </w:rPr>
        <w:t xml:space="preserve">survey. Site auditors were unable to view or change entries once submitted </w:t>
      </w:r>
      <w:r w:rsidR="00C560BE">
        <w:rPr>
          <w:lang w:eastAsia="en-AU"/>
        </w:rPr>
        <w:t>but</w:t>
      </w:r>
      <w:r w:rsidR="003D3274">
        <w:rPr>
          <w:lang w:eastAsia="en-AU"/>
        </w:rPr>
        <w:t xml:space="preserve"> were unable to view entries completed by other sites</w:t>
      </w:r>
      <w:r w:rsidR="00353708" w:rsidRPr="001F6E54">
        <w:t>.</w:t>
      </w:r>
    </w:p>
    <w:p w14:paraId="3CD613DE" w14:textId="255A59A7" w:rsidR="00353708" w:rsidRPr="00BC4F09" w:rsidRDefault="00353708" w:rsidP="00E34CD0">
      <w:pPr>
        <w:pStyle w:val="DHHSbody"/>
        <w:rPr>
          <w:lang w:eastAsia="en-AU"/>
        </w:rPr>
      </w:pPr>
      <w:r w:rsidRPr="001F6E54">
        <w:rPr>
          <w:lang w:eastAsia="en-AU"/>
        </w:rPr>
        <w:t>At the</w:t>
      </w:r>
      <w:r w:rsidR="006D05B9">
        <w:rPr>
          <w:lang w:eastAsia="en-AU"/>
        </w:rPr>
        <w:t xml:space="preserve"> </w:t>
      </w:r>
      <w:r w:rsidR="00C560BE">
        <w:rPr>
          <w:lang w:eastAsia="en-AU"/>
        </w:rPr>
        <w:t xml:space="preserve">end </w:t>
      </w:r>
      <w:r w:rsidR="009D563A">
        <w:rPr>
          <w:lang w:eastAsia="en-AU"/>
        </w:rPr>
        <w:t xml:space="preserve">of the study, all </w:t>
      </w:r>
      <w:r w:rsidR="006D05B9">
        <w:rPr>
          <w:lang w:eastAsia="en-AU"/>
        </w:rPr>
        <w:t>survey responses were exported</w:t>
      </w:r>
      <w:r w:rsidR="009D563A">
        <w:rPr>
          <w:lang w:eastAsia="en-AU"/>
        </w:rPr>
        <w:t xml:space="preserve"> </w:t>
      </w:r>
      <w:r w:rsidR="009D563A">
        <w:t xml:space="preserve">from </w:t>
      </w:r>
      <w:proofErr w:type="spellStart"/>
      <w:r w:rsidR="009D563A">
        <w:t>SurveyMonkey</w:t>
      </w:r>
      <w:proofErr w:type="spellEnd"/>
      <w:r w:rsidR="009D563A">
        <w:t xml:space="preserve"> </w:t>
      </w:r>
      <w:r w:rsidR="009D563A" w:rsidRPr="00703EDF">
        <w:t>into an electronic database (</w:t>
      </w:r>
      <w:r w:rsidR="009D563A">
        <w:t>Microsoft Excel) for</w:t>
      </w:r>
      <w:r w:rsidR="004F2BEF">
        <w:t xml:space="preserve"> confirmation and</w:t>
      </w:r>
      <w:r w:rsidR="009D563A">
        <w:t xml:space="preserve"> analysis.</w:t>
      </w:r>
      <w:r w:rsidR="006D05B9">
        <w:rPr>
          <w:lang w:eastAsia="en-AU"/>
        </w:rPr>
        <w:t xml:space="preserve"> </w:t>
      </w:r>
      <w:r w:rsidR="009D563A">
        <w:rPr>
          <w:lang w:eastAsia="en-AU"/>
        </w:rPr>
        <w:t xml:space="preserve">Each individual health service was provided </w:t>
      </w:r>
      <w:r w:rsidR="001277D9">
        <w:t>with a consolidated</w:t>
      </w:r>
      <w:r w:rsidR="000F779F" w:rsidRPr="00703EDF">
        <w:t xml:space="preserve"> </w:t>
      </w:r>
      <w:r w:rsidR="001277D9">
        <w:t xml:space="preserve">file </w:t>
      </w:r>
      <w:r w:rsidR="000F779F" w:rsidRPr="00703EDF">
        <w:t xml:space="preserve">containing </w:t>
      </w:r>
      <w:r w:rsidR="001277D9">
        <w:t>all</w:t>
      </w:r>
      <w:r w:rsidR="009D563A">
        <w:t xml:space="preserve"> data collected at</w:t>
      </w:r>
      <w:r w:rsidR="000F779F" w:rsidRPr="00703EDF">
        <w:t xml:space="preserve"> their site. </w:t>
      </w:r>
      <w:r w:rsidR="00640729" w:rsidRPr="001F6E54">
        <w:rPr>
          <w:lang w:eastAsia="en-AU"/>
        </w:rPr>
        <w:t xml:space="preserve">The </w:t>
      </w:r>
      <w:r w:rsidR="00181816">
        <w:rPr>
          <w:lang w:eastAsia="en-AU"/>
        </w:rPr>
        <w:t xml:space="preserve">department’s </w:t>
      </w:r>
      <w:r w:rsidR="00640729">
        <w:rPr>
          <w:lang w:eastAsia="en-AU"/>
        </w:rPr>
        <w:t xml:space="preserve">Cancer Strategy and Development unit </w:t>
      </w:r>
      <w:r w:rsidR="00217C2C">
        <w:rPr>
          <w:lang w:eastAsia="en-AU"/>
        </w:rPr>
        <w:t>remain</w:t>
      </w:r>
      <w:r w:rsidR="00181816">
        <w:rPr>
          <w:lang w:eastAsia="en-AU"/>
        </w:rPr>
        <w:t>s</w:t>
      </w:r>
      <w:r w:rsidR="00640729">
        <w:rPr>
          <w:lang w:eastAsia="en-AU"/>
        </w:rPr>
        <w:t xml:space="preserve"> custodian of the </w:t>
      </w:r>
      <w:r w:rsidR="00E268B1">
        <w:rPr>
          <w:lang w:eastAsia="en-AU"/>
        </w:rPr>
        <w:t xml:space="preserve">complete de-identified electronic </w:t>
      </w:r>
      <w:r w:rsidR="00640729">
        <w:rPr>
          <w:lang w:eastAsia="en-AU"/>
        </w:rPr>
        <w:t>dataset.</w:t>
      </w:r>
    </w:p>
    <w:p w14:paraId="7BC50E53" w14:textId="7CA0F6D5" w:rsidR="00353708" w:rsidRPr="00C52CA2" w:rsidRDefault="00201B33" w:rsidP="00C52CA2">
      <w:pPr>
        <w:pStyle w:val="Heading3"/>
      </w:pPr>
      <w:bookmarkStart w:id="115" w:name="_Toc520724498"/>
      <w:bookmarkStart w:id="116" w:name="_Toc520979979"/>
      <w:bookmarkStart w:id="117" w:name="_Toc521311292"/>
      <w:bookmarkStart w:id="118" w:name="_Toc529194771"/>
      <w:r>
        <w:t>Data a</w:t>
      </w:r>
      <w:r w:rsidR="00C52CA2">
        <w:t>nalysis</w:t>
      </w:r>
      <w:bookmarkEnd w:id="115"/>
      <w:bookmarkEnd w:id="116"/>
      <w:bookmarkEnd w:id="117"/>
      <w:bookmarkEnd w:id="118"/>
    </w:p>
    <w:p w14:paraId="51C38ED2" w14:textId="420110F1" w:rsidR="00870508" w:rsidRDefault="00870508" w:rsidP="00440A0D">
      <w:pPr>
        <w:pStyle w:val="DHHSbody"/>
        <w:rPr>
          <w:lang w:eastAsia="en-AU"/>
        </w:rPr>
      </w:pPr>
      <w:r>
        <w:rPr>
          <w:lang w:eastAsia="en-AU"/>
        </w:rPr>
        <w:t>Descriptive statistics were</w:t>
      </w:r>
      <w:r w:rsidRPr="00D8155A">
        <w:rPr>
          <w:lang w:eastAsia="en-AU"/>
        </w:rPr>
        <w:t xml:space="preserve"> presented as</w:t>
      </w:r>
      <w:r w:rsidR="00FD291B">
        <w:rPr>
          <w:lang w:eastAsia="en-AU"/>
        </w:rPr>
        <w:t xml:space="preserve"> odds ratio,</w:t>
      </w:r>
      <w:r w:rsidRPr="00D8155A">
        <w:rPr>
          <w:lang w:eastAsia="en-AU"/>
        </w:rPr>
        <w:t xml:space="preserve"> mean or median</w:t>
      </w:r>
      <w:r w:rsidR="00C560BE">
        <w:rPr>
          <w:lang w:eastAsia="en-AU"/>
        </w:rPr>
        <w:t>,</w:t>
      </w:r>
      <w:r w:rsidRPr="00D8155A">
        <w:rPr>
          <w:lang w:eastAsia="en-AU"/>
        </w:rPr>
        <w:t xml:space="preserve"> with range as appropriate.</w:t>
      </w:r>
      <w:r>
        <w:rPr>
          <w:lang w:eastAsia="en-AU"/>
        </w:rPr>
        <w:t xml:space="preserve"> </w:t>
      </w:r>
      <w:r w:rsidR="00C560BE">
        <w:rPr>
          <w:lang w:eastAsia="en-AU"/>
        </w:rPr>
        <w:t xml:space="preserve">The </w:t>
      </w:r>
      <w:r>
        <w:rPr>
          <w:lang w:eastAsia="en-AU"/>
        </w:rPr>
        <w:t>analysis was</w:t>
      </w:r>
      <w:r w:rsidRPr="00D8155A">
        <w:rPr>
          <w:lang w:eastAsia="en-AU"/>
        </w:rPr>
        <w:t xml:space="preserve"> conducted using </w:t>
      </w:r>
      <w:r w:rsidR="00C560BE">
        <w:rPr>
          <w:lang w:eastAsia="en-AU"/>
        </w:rPr>
        <w:t xml:space="preserve">the </w:t>
      </w:r>
      <w:r w:rsidRPr="00D8155A">
        <w:rPr>
          <w:lang w:eastAsia="en-AU"/>
        </w:rPr>
        <w:t>chi-square test for equal proportion or non-param</w:t>
      </w:r>
      <w:r w:rsidR="00143DA4">
        <w:rPr>
          <w:lang w:eastAsia="en-AU"/>
        </w:rPr>
        <w:t xml:space="preserve">etric tests where appropriate. </w:t>
      </w:r>
      <w:r w:rsidR="00020EDF">
        <w:rPr>
          <w:lang w:eastAsia="en-AU"/>
        </w:rPr>
        <w:t>When comparing groups, a</w:t>
      </w:r>
      <w:r w:rsidRPr="00D8155A">
        <w:rPr>
          <w:lang w:eastAsia="en-AU"/>
        </w:rPr>
        <w:t xml:space="preserve"> t</w:t>
      </w:r>
      <w:r>
        <w:rPr>
          <w:lang w:eastAsia="en-AU"/>
        </w:rPr>
        <w:t>wo</w:t>
      </w:r>
      <w:r w:rsidR="00C560BE">
        <w:rPr>
          <w:lang w:eastAsia="en-AU"/>
        </w:rPr>
        <w:t>-</w:t>
      </w:r>
      <w:r>
        <w:rPr>
          <w:lang w:eastAsia="en-AU"/>
        </w:rPr>
        <w:t xml:space="preserve">sided </w:t>
      </w:r>
      <w:r w:rsidR="00043C58" w:rsidRPr="00043C58">
        <w:rPr>
          <w:i/>
          <w:lang w:eastAsia="en-AU"/>
        </w:rPr>
        <w:t>p-</w:t>
      </w:r>
      <w:r>
        <w:rPr>
          <w:lang w:eastAsia="en-AU"/>
        </w:rPr>
        <w:t>value of 0.05 was</w:t>
      </w:r>
      <w:r w:rsidRPr="00D8155A">
        <w:rPr>
          <w:lang w:eastAsia="en-AU"/>
        </w:rPr>
        <w:t xml:space="preserve"> considered to be statistically significant.</w:t>
      </w:r>
    </w:p>
    <w:p w14:paraId="564AF41E" w14:textId="77777777" w:rsidR="00353708" w:rsidRDefault="00353708" w:rsidP="00440A0D">
      <w:pPr>
        <w:pStyle w:val="DHHSbody"/>
        <w:rPr>
          <w:lang w:eastAsia="en-AU"/>
        </w:rPr>
      </w:pPr>
      <w:r w:rsidRPr="001F6E54">
        <w:rPr>
          <w:lang w:eastAsia="en-AU"/>
        </w:rPr>
        <w:t xml:space="preserve">All quantitative data </w:t>
      </w:r>
      <w:r>
        <w:rPr>
          <w:lang w:eastAsia="en-AU"/>
        </w:rPr>
        <w:t>was</w:t>
      </w:r>
      <w:r w:rsidRPr="001F6E54">
        <w:rPr>
          <w:lang w:eastAsia="en-AU"/>
        </w:rPr>
        <w:t xml:space="preserve"> anal</w:t>
      </w:r>
      <w:r>
        <w:rPr>
          <w:lang w:eastAsia="en-AU"/>
        </w:rPr>
        <w:t>ysed using STATA®. Data was</w:t>
      </w:r>
      <w:r w:rsidRPr="001F6E54">
        <w:rPr>
          <w:lang w:eastAsia="en-AU"/>
        </w:rPr>
        <w:t xml:space="preserve"> assessed for normality and log-</w:t>
      </w:r>
      <w:r>
        <w:rPr>
          <w:lang w:eastAsia="en-AU"/>
        </w:rPr>
        <w:t xml:space="preserve">transformed where appropriate. </w:t>
      </w:r>
    </w:p>
    <w:p w14:paraId="25A65A4B" w14:textId="5BD00042" w:rsidR="001A5C63" w:rsidRPr="00217239" w:rsidRDefault="00353708" w:rsidP="00440A0D">
      <w:pPr>
        <w:pStyle w:val="DHHSbody"/>
      </w:pPr>
      <w:r w:rsidRPr="00D8155A">
        <w:t>Qualitative data from</w:t>
      </w:r>
      <w:r w:rsidR="0015247D">
        <w:t xml:space="preserve"> interviews and surveys </w:t>
      </w:r>
      <w:r w:rsidR="007374BF">
        <w:t xml:space="preserve">were quantified </w:t>
      </w:r>
      <w:r w:rsidRPr="00D8155A">
        <w:t xml:space="preserve">in </w:t>
      </w:r>
      <w:r w:rsidR="002F2A0F">
        <w:t>Microsoft Excel. Responses were</w:t>
      </w:r>
      <w:r>
        <w:t xml:space="preserve"> coded and themed t</w:t>
      </w:r>
      <w:r w:rsidR="002F2A0F">
        <w:t>o identify</w:t>
      </w:r>
      <w:r w:rsidR="00B4461A">
        <w:t xml:space="preserve"> common trends.</w:t>
      </w:r>
    </w:p>
    <w:p w14:paraId="4E1D154E" w14:textId="7E881C7A" w:rsidR="00217239" w:rsidRDefault="00201B33" w:rsidP="00217239">
      <w:pPr>
        <w:pStyle w:val="Heading2"/>
      </w:pPr>
      <w:bookmarkStart w:id="119" w:name="_Toc520724477"/>
      <w:bookmarkStart w:id="120" w:name="_Toc520979958"/>
      <w:bookmarkStart w:id="121" w:name="_Toc521311271"/>
      <w:bookmarkStart w:id="122" w:name="_Toc527363079"/>
      <w:bookmarkStart w:id="123" w:name="_Toc529194772"/>
      <w:r>
        <w:t>Part 2: Organisational a</w:t>
      </w:r>
      <w:r w:rsidR="00217239">
        <w:t>udit</w:t>
      </w:r>
      <w:bookmarkEnd w:id="119"/>
      <w:bookmarkEnd w:id="120"/>
      <w:bookmarkEnd w:id="121"/>
      <w:bookmarkEnd w:id="122"/>
      <w:bookmarkEnd w:id="123"/>
    </w:p>
    <w:p w14:paraId="4CC7301F" w14:textId="77777777" w:rsidR="00217239" w:rsidRDefault="00217239" w:rsidP="00217239">
      <w:pPr>
        <w:pStyle w:val="Heading3"/>
      </w:pPr>
      <w:bookmarkStart w:id="124" w:name="_Toc520724478"/>
      <w:bookmarkStart w:id="125" w:name="_Toc520979959"/>
      <w:bookmarkStart w:id="126" w:name="_Toc521311272"/>
      <w:bookmarkStart w:id="127" w:name="_Toc529194773"/>
      <w:r>
        <w:t>Objectives</w:t>
      </w:r>
      <w:bookmarkEnd w:id="124"/>
      <w:bookmarkEnd w:id="125"/>
      <w:bookmarkEnd w:id="126"/>
      <w:bookmarkEnd w:id="127"/>
    </w:p>
    <w:p w14:paraId="108DE67D" w14:textId="4C9F7437" w:rsidR="00217239" w:rsidRPr="0015662F" w:rsidRDefault="00217239" w:rsidP="00217239">
      <w:pPr>
        <w:pStyle w:val="DHHSbody"/>
        <w:rPr>
          <w:rFonts w:cs="Arial"/>
        </w:rPr>
      </w:pPr>
      <w:r w:rsidRPr="0015662F">
        <w:rPr>
          <w:rFonts w:cs="Arial"/>
        </w:rPr>
        <w:t xml:space="preserve">The organisational audit was administered to identify and understand </w:t>
      </w:r>
      <w:r>
        <w:rPr>
          <w:rFonts w:cs="Arial"/>
        </w:rPr>
        <w:t xml:space="preserve">supportive care screening policy and tools currently in place at participating health services, information on supportive care referral practices, and </w:t>
      </w:r>
      <w:r w:rsidR="00083B9A">
        <w:rPr>
          <w:rFonts w:cs="Arial"/>
        </w:rPr>
        <w:t xml:space="preserve">to </w:t>
      </w:r>
      <w:r>
        <w:rPr>
          <w:rFonts w:cs="Arial"/>
        </w:rPr>
        <w:t>identif</w:t>
      </w:r>
      <w:r w:rsidR="00083B9A">
        <w:rPr>
          <w:rFonts w:cs="Arial"/>
        </w:rPr>
        <w:t>y</w:t>
      </w:r>
      <w:r>
        <w:rPr>
          <w:rFonts w:cs="Arial"/>
        </w:rPr>
        <w:t xml:space="preserve"> performance targets for screening </w:t>
      </w:r>
      <w:r w:rsidRPr="0015662F">
        <w:rPr>
          <w:rFonts w:cs="Arial"/>
        </w:rPr>
        <w:t>in each participating health service.</w:t>
      </w:r>
    </w:p>
    <w:p w14:paraId="2ECFF8FE" w14:textId="4227F4B6" w:rsidR="00217239" w:rsidRDefault="005D1A88" w:rsidP="00217239">
      <w:pPr>
        <w:pStyle w:val="Heading3"/>
      </w:pPr>
      <w:bookmarkStart w:id="128" w:name="_Toc520724479"/>
      <w:bookmarkStart w:id="129" w:name="_Toc520979960"/>
      <w:bookmarkStart w:id="130" w:name="_Toc521311273"/>
      <w:bookmarkStart w:id="131" w:name="_Toc529194774"/>
      <w:r>
        <w:t>Audit t</w:t>
      </w:r>
      <w:r w:rsidR="00217239">
        <w:t>ool</w:t>
      </w:r>
      <w:bookmarkEnd w:id="128"/>
      <w:bookmarkEnd w:id="129"/>
      <w:bookmarkEnd w:id="130"/>
      <w:bookmarkEnd w:id="131"/>
    </w:p>
    <w:p w14:paraId="7B8FE8DC" w14:textId="0129D80F" w:rsidR="00217239" w:rsidRPr="0033128D" w:rsidRDefault="00217239" w:rsidP="00217239">
      <w:pPr>
        <w:pStyle w:val="DHHSbody"/>
      </w:pPr>
      <w:r w:rsidRPr="0033128D">
        <w:t>A seven</w:t>
      </w:r>
      <w:r>
        <w:t>-</w:t>
      </w:r>
      <w:r w:rsidRPr="0033128D">
        <w:t>question audit tool to identify supportive c</w:t>
      </w:r>
      <w:r>
        <w:t xml:space="preserve">are screening policies was completed by each participating </w:t>
      </w:r>
      <w:r w:rsidRPr="004A0DD7">
        <w:t>service</w:t>
      </w:r>
      <w:r>
        <w:t xml:space="preserve"> and reviewed by their local ICS</w:t>
      </w:r>
      <w:r w:rsidRPr="004A0DD7">
        <w:t xml:space="preserve"> (</w:t>
      </w:r>
      <w:r w:rsidR="004F1034">
        <w:t>see</w:t>
      </w:r>
      <w:r w:rsidRPr="004A0DD7">
        <w:t xml:space="preserve"> Appendix 2</w:t>
      </w:r>
      <w:r w:rsidRPr="0033128D">
        <w:t>).</w:t>
      </w:r>
    </w:p>
    <w:p w14:paraId="5AE52FCA" w14:textId="77777777" w:rsidR="00217239" w:rsidRDefault="00217239" w:rsidP="00217239">
      <w:pPr>
        <w:pStyle w:val="Heading3"/>
      </w:pPr>
      <w:bookmarkStart w:id="132" w:name="_Toc520724480"/>
      <w:bookmarkStart w:id="133" w:name="_Toc520979961"/>
      <w:bookmarkStart w:id="134" w:name="_Toc521311274"/>
      <w:bookmarkStart w:id="135" w:name="_Toc529194775"/>
      <w:r>
        <w:t>Protocol</w:t>
      </w:r>
      <w:bookmarkEnd w:id="132"/>
      <w:bookmarkEnd w:id="133"/>
      <w:bookmarkEnd w:id="134"/>
      <w:bookmarkEnd w:id="135"/>
    </w:p>
    <w:p w14:paraId="25673991" w14:textId="77777777" w:rsidR="00217239" w:rsidRPr="002D5BC9" w:rsidRDefault="00217239" w:rsidP="005D1A88">
      <w:pPr>
        <w:pStyle w:val="DHHSbodynospace"/>
      </w:pPr>
      <w:r w:rsidRPr="002D5BC9">
        <w:t>All site auditors at participating health services were asked to complete the audit template document and return via email.</w:t>
      </w:r>
    </w:p>
    <w:p w14:paraId="041839B5" w14:textId="1F804EAC" w:rsidR="00217239" w:rsidRDefault="00201B33" w:rsidP="00217239">
      <w:pPr>
        <w:pStyle w:val="Heading3"/>
      </w:pPr>
      <w:bookmarkStart w:id="136" w:name="_Toc520724481"/>
      <w:bookmarkStart w:id="137" w:name="_Toc520979962"/>
      <w:bookmarkStart w:id="138" w:name="_Toc521311275"/>
      <w:bookmarkStart w:id="139" w:name="_Toc529194776"/>
      <w:r>
        <w:t>Data a</w:t>
      </w:r>
      <w:r w:rsidR="00217239">
        <w:t>nalysis</w:t>
      </w:r>
      <w:bookmarkEnd w:id="136"/>
      <w:bookmarkEnd w:id="137"/>
      <w:bookmarkEnd w:id="138"/>
      <w:bookmarkEnd w:id="139"/>
    </w:p>
    <w:p w14:paraId="306A99EA" w14:textId="77777777" w:rsidR="00217239" w:rsidRPr="0015662F" w:rsidRDefault="00217239" w:rsidP="005D1A88">
      <w:pPr>
        <w:pStyle w:val="DHHSbodynospace"/>
      </w:pPr>
      <w:r w:rsidRPr="0033128D">
        <w:t>Responses were analysed in a Microsoft Excel database. Descriptive statistics were applied to identify trends and benchma</w:t>
      </w:r>
      <w:r>
        <w:t>rk services, where appropriate.</w:t>
      </w:r>
    </w:p>
    <w:p w14:paraId="049F7297" w14:textId="112E779A" w:rsidR="00217239" w:rsidRPr="00B63897" w:rsidRDefault="00201B33" w:rsidP="00217239">
      <w:pPr>
        <w:pStyle w:val="Heading3"/>
      </w:pPr>
      <w:bookmarkStart w:id="140" w:name="_Toc520724482"/>
      <w:bookmarkStart w:id="141" w:name="_Toc520979963"/>
      <w:bookmarkStart w:id="142" w:name="_Toc521311276"/>
      <w:bookmarkStart w:id="143" w:name="_Toc529194777"/>
      <w:r>
        <w:t>Ethical c</w:t>
      </w:r>
      <w:r w:rsidR="00217239">
        <w:t>onsiderations</w:t>
      </w:r>
      <w:bookmarkEnd w:id="140"/>
      <w:bookmarkEnd w:id="141"/>
      <w:bookmarkEnd w:id="142"/>
      <w:bookmarkEnd w:id="143"/>
    </w:p>
    <w:p w14:paraId="73FBB064" w14:textId="77777777" w:rsidR="00217239" w:rsidRPr="006A6764" w:rsidRDefault="00217239" w:rsidP="005D1A88">
      <w:pPr>
        <w:pStyle w:val="DHHSbodynospace"/>
      </w:pPr>
      <w:r>
        <w:t>Results from individual health services were</w:t>
      </w:r>
      <w:r w:rsidRPr="006A6764">
        <w:t xml:space="preserve"> de-identified for publication</w:t>
      </w:r>
      <w:r>
        <w:t>. Site numbers were</w:t>
      </w:r>
      <w:r w:rsidRPr="006A6764">
        <w:t xml:space="preserve"> consistent with the numbering used in the prevalence study results.</w:t>
      </w:r>
    </w:p>
    <w:p w14:paraId="19AAEC9C" w14:textId="1713D170" w:rsidR="00217239" w:rsidRDefault="00201B33" w:rsidP="00217239">
      <w:pPr>
        <w:pStyle w:val="Heading2"/>
      </w:pPr>
      <w:bookmarkStart w:id="144" w:name="_Toc520724483"/>
      <w:bookmarkStart w:id="145" w:name="_Toc520979964"/>
      <w:bookmarkStart w:id="146" w:name="_Toc521311277"/>
      <w:bookmarkStart w:id="147" w:name="_Toc527363080"/>
      <w:bookmarkStart w:id="148" w:name="_Toc529194778"/>
      <w:r>
        <w:t>Part 3: Clinician s</w:t>
      </w:r>
      <w:r w:rsidR="00217239">
        <w:t>urvey</w:t>
      </w:r>
      <w:bookmarkEnd w:id="144"/>
      <w:bookmarkEnd w:id="145"/>
      <w:bookmarkEnd w:id="146"/>
      <w:bookmarkEnd w:id="147"/>
      <w:bookmarkEnd w:id="148"/>
    </w:p>
    <w:p w14:paraId="4D43CEF3" w14:textId="77777777" w:rsidR="00217239" w:rsidRDefault="00217239" w:rsidP="00217239">
      <w:pPr>
        <w:pStyle w:val="Heading3"/>
      </w:pPr>
      <w:bookmarkStart w:id="149" w:name="_Toc520724484"/>
      <w:bookmarkStart w:id="150" w:name="_Toc520979965"/>
      <w:bookmarkStart w:id="151" w:name="_Toc521311278"/>
      <w:bookmarkStart w:id="152" w:name="_Toc529194779"/>
      <w:r>
        <w:t>Objectives</w:t>
      </w:r>
      <w:bookmarkEnd w:id="149"/>
      <w:bookmarkEnd w:id="150"/>
      <w:bookmarkEnd w:id="151"/>
      <w:bookmarkEnd w:id="152"/>
    </w:p>
    <w:p w14:paraId="3D67158C" w14:textId="3D5273FE" w:rsidR="00217239" w:rsidRPr="006A6764" w:rsidRDefault="00217239" w:rsidP="00440A0D">
      <w:pPr>
        <w:pStyle w:val="DHHSnumberdigit"/>
        <w:numPr>
          <w:ilvl w:val="0"/>
          <w:numId w:val="60"/>
        </w:numPr>
      </w:pPr>
      <w:r w:rsidRPr="006A6764">
        <w:t>To identify oncology clinicians</w:t>
      </w:r>
      <w:r w:rsidR="00083B9A">
        <w:t>’</w:t>
      </w:r>
      <w:r w:rsidRPr="006A6764">
        <w:t xml:space="preserve"> knowledge of supportive care screening tools and the use of</w:t>
      </w:r>
      <w:r>
        <w:t xml:space="preserve"> these within their health service</w:t>
      </w:r>
      <w:r w:rsidRPr="006A6764">
        <w:t>.</w:t>
      </w:r>
    </w:p>
    <w:p w14:paraId="36B26A76" w14:textId="431D6F46" w:rsidR="00217239" w:rsidRPr="006A6764" w:rsidRDefault="00217239" w:rsidP="00440A0D">
      <w:pPr>
        <w:pStyle w:val="DHHSnumberdigit"/>
      </w:pPr>
      <w:r w:rsidRPr="006A6764">
        <w:t>To understand oncology clinician</w:t>
      </w:r>
      <w:r w:rsidR="00083B9A">
        <w:t>s’</w:t>
      </w:r>
      <w:r w:rsidRPr="006A6764">
        <w:t xml:space="preserve"> attitudes, beliefs and expectations regarding the screening process. </w:t>
      </w:r>
    </w:p>
    <w:p w14:paraId="75AAF918" w14:textId="1F38A820" w:rsidR="00217239" w:rsidRPr="005A32DB" w:rsidRDefault="00217239" w:rsidP="00440A0D">
      <w:pPr>
        <w:pStyle w:val="DHHSnumberdigit"/>
      </w:pPr>
      <w:r w:rsidRPr="005A32DB">
        <w:t>To identify ba</w:t>
      </w:r>
      <w:r>
        <w:t xml:space="preserve">rriers and enablers </w:t>
      </w:r>
      <w:r w:rsidR="00083B9A">
        <w:t xml:space="preserve">among </w:t>
      </w:r>
      <w:r>
        <w:t>oncology clinicians for conducting</w:t>
      </w:r>
      <w:r w:rsidRPr="005A32DB">
        <w:t xml:space="preserve"> supportive care screening</w:t>
      </w:r>
      <w:r>
        <w:t xml:space="preserve"> and related actions</w:t>
      </w:r>
      <w:r w:rsidR="00181816">
        <w:t>.</w:t>
      </w:r>
    </w:p>
    <w:p w14:paraId="3B2311D1" w14:textId="6833F4A1" w:rsidR="00217239" w:rsidRDefault="00201B33" w:rsidP="00217239">
      <w:pPr>
        <w:pStyle w:val="Heading3"/>
      </w:pPr>
      <w:bookmarkStart w:id="153" w:name="_Toc520724485"/>
      <w:bookmarkStart w:id="154" w:name="_Toc520979966"/>
      <w:bookmarkStart w:id="155" w:name="_Toc521311279"/>
      <w:bookmarkStart w:id="156" w:name="_Toc529194780"/>
      <w:r>
        <w:t>Survey t</w:t>
      </w:r>
      <w:r w:rsidR="00217239">
        <w:t>ool</w:t>
      </w:r>
      <w:bookmarkEnd w:id="153"/>
      <w:bookmarkEnd w:id="154"/>
      <w:bookmarkEnd w:id="155"/>
      <w:bookmarkEnd w:id="156"/>
    </w:p>
    <w:p w14:paraId="4B6F61C1" w14:textId="2BD0938A" w:rsidR="00217239" w:rsidRPr="00EF488D" w:rsidRDefault="00217239" w:rsidP="00440A0D">
      <w:pPr>
        <w:pStyle w:val="DHHSbody"/>
        <w:rPr>
          <w:lang w:eastAsia="en-AU"/>
        </w:rPr>
      </w:pPr>
      <w:r w:rsidRPr="00EF488D">
        <w:rPr>
          <w:lang w:eastAsia="en-AU"/>
        </w:rPr>
        <w:t xml:space="preserve">A </w:t>
      </w:r>
      <w:r>
        <w:rPr>
          <w:lang w:eastAsia="en-AU"/>
        </w:rPr>
        <w:t>16-question survey was administered</w:t>
      </w:r>
      <w:r w:rsidRPr="00EF488D">
        <w:rPr>
          <w:lang w:eastAsia="en-AU"/>
        </w:rPr>
        <w:t xml:space="preserve"> to identify and understand</w:t>
      </w:r>
      <w:r w:rsidR="00083B9A">
        <w:rPr>
          <w:lang w:eastAsia="en-AU"/>
        </w:rPr>
        <w:t xml:space="preserve"> the</w:t>
      </w:r>
      <w:r w:rsidRPr="00EF488D">
        <w:rPr>
          <w:lang w:eastAsia="en-AU"/>
        </w:rPr>
        <w:t xml:space="preserve"> attitudes, knowledge and practices of oncology clinicians relating to supportive care screening </w:t>
      </w:r>
      <w:r w:rsidR="00083B9A">
        <w:rPr>
          <w:lang w:eastAsia="en-AU"/>
        </w:rPr>
        <w:t>(s</w:t>
      </w:r>
      <w:r w:rsidR="004F1034">
        <w:rPr>
          <w:lang w:eastAsia="en-AU"/>
        </w:rPr>
        <w:t>ee</w:t>
      </w:r>
      <w:r>
        <w:rPr>
          <w:lang w:eastAsia="en-AU"/>
        </w:rPr>
        <w:t xml:space="preserve"> Appendix</w:t>
      </w:r>
      <w:r w:rsidRPr="00EF488D">
        <w:rPr>
          <w:lang w:eastAsia="en-AU"/>
        </w:rPr>
        <w:t xml:space="preserve"> </w:t>
      </w:r>
      <w:r>
        <w:rPr>
          <w:lang w:eastAsia="en-AU"/>
        </w:rPr>
        <w:t>3</w:t>
      </w:r>
      <w:r w:rsidR="00083B9A">
        <w:rPr>
          <w:lang w:eastAsia="en-AU"/>
        </w:rPr>
        <w:t>)</w:t>
      </w:r>
      <w:r w:rsidRPr="00EF488D">
        <w:rPr>
          <w:lang w:eastAsia="en-AU"/>
        </w:rPr>
        <w:t xml:space="preserve">. </w:t>
      </w:r>
    </w:p>
    <w:p w14:paraId="0B06195C" w14:textId="77777777" w:rsidR="00217239" w:rsidRDefault="00217239" w:rsidP="00217239">
      <w:pPr>
        <w:pStyle w:val="Heading3"/>
      </w:pPr>
      <w:bookmarkStart w:id="157" w:name="_Toc520724486"/>
      <w:bookmarkStart w:id="158" w:name="_Toc520979967"/>
      <w:bookmarkStart w:id="159" w:name="_Toc521311280"/>
      <w:bookmarkStart w:id="160" w:name="_Toc529194781"/>
      <w:r>
        <w:t>Protocol</w:t>
      </w:r>
      <w:bookmarkEnd w:id="157"/>
      <w:bookmarkEnd w:id="158"/>
      <w:bookmarkEnd w:id="159"/>
      <w:bookmarkEnd w:id="160"/>
    </w:p>
    <w:p w14:paraId="040795A6" w14:textId="3D7565CD" w:rsidR="00217239" w:rsidRDefault="00217239" w:rsidP="00440A0D">
      <w:pPr>
        <w:pStyle w:val="DHHSbody"/>
        <w:rPr>
          <w:lang w:eastAsia="en-AU"/>
        </w:rPr>
      </w:pPr>
      <w:r>
        <w:rPr>
          <w:lang w:eastAsia="en-AU"/>
        </w:rPr>
        <w:t>All h</w:t>
      </w:r>
      <w:r w:rsidRPr="00D51EA1">
        <w:rPr>
          <w:lang w:eastAsia="en-AU"/>
        </w:rPr>
        <w:t>ospital-based oncology clinicians in the participating health services were invit</w:t>
      </w:r>
      <w:r>
        <w:rPr>
          <w:lang w:eastAsia="en-AU"/>
        </w:rPr>
        <w:t xml:space="preserve">ed to complete the survey via </w:t>
      </w:r>
      <w:r w:rsidRPr="00D51EA1">
        <w:rPr>
          <w:lang w:eastAsia="en-AU"/>
        </w:rPr>
        <w:t>email with a link to the online survey.</w:t>
      </w:r>
      <w:r>
        <w:rPr>
          <w:lang w:eastAsia="en-AU"/>
        </w:rPr>
        <w:t xml:space="preserve"> </w:t>
      </w:r>
      <w:r w:rsidR="00083B9A">
        <w:rPr>
          <w:lang w:eastAsia="en-AU"/>
        </w:rPr>
        <w:t>S</w:t>
      </w:r>
      <w:r>
        <w:rPr>
          <w:lang w:eastAsia="en-AU"/>
        </w:rPr>
        <w:t>ite auditors and executive sponsors at each participating health service</w:t>
      </w:r>
      <w:r w:rsidR="00083B9A">
        <w:rPr>
          <w:lang w:eastAsia="en-AU"/>
        </w:rPr>
        <w:t xml:space="preserve"> circulated the emails</w:t>
      </w:r>
      <w:r>
        <w:rPr>
          <w:lang w:eastAsia="en-AU"/>
        </w:rPr>
        <w:t>.</w:t>
      </w:r>
      <w:r w:rsidRPr="00D51EA1">
        <w:rPr>
          <w:lang w:eastAsia="en-AU"/>
        </w:rPr>
        <w:t xml:space="preserve"> </w:t>
      </w:r>
      <w:r w:rsidR="00083B9A">
        <w:rPr>
          <w:lang w:eastAsia="en-AU"/>
        </w:rPr>
        <w:t>Participation</w:t>
      </w:r>
      <w:r>
        <w:rPr>
          <w:lang w:eastAsia="en-AU"/>
        </w:rPr>
        <w:t xml:space="preserve"> was voluntary. Respondents</w:t>
      </w:r>
      <w:r w:rsidRPr="00D51EA1">
        <w:rPr>
          <w:lang w:eastAsia="en-AU"/>
        </w:rPr>
        <w:t xml:space="preserve"> completed the questionnaire via </w:t>
      </w:r>
      <w:r w:rsidR="00083B9A">
        <w:rPr>
          <w:lang w:eastAsia="en-AU"/>
        </w:rPr>
        <w:t xml:space="preserve">a </w:t>
      </w:r>
      <w:r w:rsidRPr="00D51EA1">
        <w:rPr>
          <w:lang w:eastAsia="en-AU"/>
        </w:rPr>
        <w:t>web-</w:t>
      </w:r>
      <w:r>
        <w:rPr>
          <w:lang w:eastAsia="en-AU"/>
        </w:rPr>
        <w:t>based electronic survey (</w:t>
      </w:r>
      <w:proofErr w:type="spellStart"/>
      <w:r>
        <w:rPr>
          <w:lang w:eastAsia="en-AU"/>
        </w:rPr>
        <w:t>Survey</w:t>
      </w:r>
      <w:r w:rsidRPr="00D51EA1">
        <w:rPr>
          <w:lang w:eastAsia="en-AU"/>
        </w:rPr>
        <w:t>Monkey</w:t>
      </w:r>
      <w:proofErr w:type="spellEnd"/>
      <w:r w:rsidRPr="00D51EA1">
        <w:rPr>
          <w:lang w:eastAsia="en-AU"/>
        </w:rPr>
        <w:t>).</w:t>
      </w:r>
    </w:p>
    <w:p w14:paraId="3204AFC3" w14:textId="2DEEAEB4" w:rsidR="00217239" w:rsidRDefault="00201B33" w:rsidP="00217239">
      <w:pPr>
        <w:pStyle w:val="Heading3"/>
      </w:pPr>
      <w:bookmarkStart w:id="161" w:name="_Toc520724487"/>
      <w:bookmarkStart w:id="162" w:name="_Toc520979968"/>
      <w:bookmarkStart w:id="163" w:name="_Toc521311281"/>
      <w:bookmarkStart w:id="164" w:name="_Toc529194782"/>
      <w:r>
        <w:t>Data a</w:t>
      </w:r>
      <w:r w:rsidR="00217239">
        <w:t>nalysis</w:t>
      </w:r>
      <w:bookmarkEnd w:id="161"/>
      <w:bookmarkEnd w:id="162"/>
      <w:bookmarkEnd w:id="163"/>
      <w:bookmarkEnd w:id="164"/>
    </w:p>
    <w:p w14:paraId="78D796FD" w14:textId="77777777" w:rsidR="00217239" w:rsidRPr="008B5D33" w:rsidRDefault="00217239" w:rsidP="00440A0D">
      <w:pPr>
        <w:pStyle w:val="DHHSbody"/>
        <w:rPr>
          <w:lang w:eastAsia="en-AU"/>
        </w:rPr>
      </w:pPr>
      <w:r w:rsidRPr="00D51EA1">
        <w:rPr>
          <w:lang w:eastAsia="en-AU"/>
        </w:rPr>
        <w:t>Responses were analysed in a Microsoft Excel database. Descriptive statistics were applied to identify trends and benchma</w:t>
      </w:r>
      <w:r>
        <w:rPr>
          <w:lang w:eastAsia="en-AU"/>
        </w:rPr>
        <w:t>rk services, where appropriate.</w:t>
      </w:r>
    </w:p>
    <w:p w14:paraId="01C86F3C" w14:textId="11722370" w:rsidR="00217239" w:rsidRDefault="00201B33" w:rsidP="00217239">
      <w:pPr>
        <w:pStyle w:val="Heading3"/>
      </w:pPr>
      <w:bookmarkStart w:id="165" w:name="_Toc520724488"/>
      <w:bookmarkStart w:id="166" w:name="_Toc520979969"/>
      <w:bookmarkStart w:id="167" w:name="_Toc521311282"/>
      <w:bookmarkStart w:id="168" w:name="_Toc529194783"/>
      <w:r>
        <w:t>Ethical c</w:t>
      </w:r>
      <w:r w:rsidR="00217239">
        <w:t>onsiderations</w:t>
      </w:r>
      <w:bookmarkEnd w:id="165"/>
      <w:bookmarkEnd w:id="166"/>
      <w:bookmarkEnd w:id="167"/>
      <w:bookmarkEnd w:id="168"/>
    </w:p>
    <w:p w14:paraId="016005ED" w14:textId="5FF7EBA6" w:rsidR="00217239" w:rsidRPr="008B5D33" w:rsidRDefault="00217239" w:rsidP="00440A0D">
      <w:pPr>
        <w:pStyle w:val="DHHSbody"/>
        <w:rPr>
          <w:lang w:eastAsia="en-AU"/>
        </w:rPr>
      </w:pPr>
      <w:r w:rsidRPr="008B5D33">
        <w:rPr>
          <w:lang w:eastAsia="en-AU"/>
        </w:rPr>
        <w:t>Results from individual clinic</w:t>
      </w:r>
      <w:r>
        <w:rPr>
          <w:lang w:eastAsia="en-AU"/>
        </w:rPr>
        <w:t xml:space="preserve">ians and </w:t>
      </w:r>
      <w:r w:rsidR="00083B9A">
        <w:rPr>
          <w:lang w:eastAsia="en-AU"/>
        </w:rPr>
        <w:t>h</w:t>
      </w:r>
      <w:r>
        <w:rPr>
          <w:lang w:eastAsia="en-AU"/>
        </w:rPr>
        <w:t xml:space="preserve">ealth </w:t>
      </w:r>
      <w:r w:rsidR="00083B9A">
        <w:rPr>
          <w:lang w:eastAsia="en-AU"/>
        </w:rPr>
        <w:t>s</w:t>
      </w:r>
      <w:r>
        <w:rPr>
          <w:lang w:eastAsia="en-AU"/>
        </w:rPr>
        <w:t>ervices were</w:t>
      </w:r>
      <w:r w:rsidRPr="008B5D33">
        <w:rPr>
          <w:lang w:eastAsia="en-AU"/>
        </w:rPr>
        <w:t xml:space="preserve"> de-identified for publication. </w:t>
      </w:r>
    </w:p>
    <w:p w14:paraId="79E2ACAF" w14:textId="77777777" w:rsidR="00F60ADC" w:rsidRPr="00440A0D" w:rsidRDefault="00F60ADC" w:rsidP="00440A0D">
      <w:pPr>
        <w:pStyle w:val="Heading2"/>
      </w:pPr>
      <w:bookmarkStart w:id="169" w:name="_Toc527363081"/>
      <w:bookmarkStart w:id="170" w:name="_Toc529194784"/>
      <w:r>
        <w:t>L</w:t>
      </w:r>
      <w:r w:rsidRPr="0001517D">
        <w:t>imitations</w:t>
      </w:r>
      <w:bookmarkEnd w:id="169"/>
      <w:bookmarkEnd w:id="170"/>
    </w:p>
    <w:p w14:paraId="2A84E8AA" w14:textId="77777777" w:rsidR="005C5BD8" w:rsidRDefault="005C5BD8" w:rsidP="00440A0D">
      <w:pPr>
        <w:pStyle w:val="DHHSbody"/>
        <w:rPr>
          <w:lang w:val="en-US"/>
        </w:rPr>
      </w:pPr>
      <w:r>
        <w:rPr>
          <w:lang w:val="en-US"/>
        </w:rPr>
        <w:t xml:space="preserve">The following limitations of this study are noted: </w:t>
      </w:r>
    </w:p>
    <w:p w14:paraId="4D99269A" w14:textId="4518268E" w:rsidR="0090400A" w:rsidRDefault="00800989" w:rsidP="00440A0D">
      <w:pPr>
        <w:pStyle w:val="DHHSbody"/>
        <w:rPr>
          <w:lang w:val="en-US"/>
        </w:rPr>
      </w:pPr>
      <w:r>
        <w:rPr>
          <w:lang w:val="en-US"/>
        </w:rPr>
        <w:t>P</w:t>
      </w:r>
      <w:r w:rsidR="005C5BD8">
        <w:rPr>
          <w:lang w:val="en-US"/>
        </w:rPr>
        <w:t xml:space="preserve">articipation </w:t>
      </w:r>
      <w:r>
        <w:rPr>
          <w:lang w:val="en-US"/>
        </w:rPr>
        <w:t xml:space="preserve">in the study </w:t>
      </w:r>
      <w:r w:rsidR="00E911C2">
        <w:rPr>
          <w:lang w:val="en-US"/>
        </w:rPr>
        <w:t>was</w:t>
      </w:r>
      <w:r w:rsidR="00F854E0">
        <w:rPr>
          <w:lang w:val="en-US"/>
        </w:rPr>
        <w:t xml:space="preserve"> </w:t>
      </w:r>
      <w:r w:rsidR="005C5BD8">
        <w:rPr>
          <w:lang w:val="en-US"/>
        </w:rPr>
        <w:t xml:space="preserve">restricted to patients undergoing active cancer treatments and attending </w:t>
      </w:r>
      <w:r w:rsidR="00E911C2">
        <w:rPr>
          <w:lang w:val="en-US"/>
        </w:rPr>
        <w:t>selected health services</w:t>
      </w:r>
      <w:r w:rsidR="00F846EE">
        <w:rPr>
          <w:lang w:val="en-US"/>
        </w:rPr>
        <w:t>;</w:t>
      </w:r>
      <w:r w:rsidR="005C5BD8">
        <w:rPr>
          <w:lang w:val="en-US"/>
        </w:rPr>
        <w:t xml:space="preserve"> there is no representation of cancer patients in other care settings where supportive care needs </w:t>
      </w:r>
      <w:r w:rsidR="00A23973">
        <w:rPr>
          <w:lang w:val="en-US"/>
        </w:rPr>
        <w:t>may still be significant.</w:t>
      </w:r>
      <w:r w:rsidR="003D6F65">
        <w:rPr>
          <w:lang w:val="en-US"/>
        </w:rPr>
        <w:t xml:space="preserve"> </w:t>
      </w:r>
      <w:r w:rsidR="0090400A">
        <w:rPr>
          <w:lang w:val="en-US"/>
        </w:rPr>
        <w:t>Data w</w:t>
      </w:r>
      <w:r w:rsidR="00B95589">
        <w:rPr>
          <w:lang w:val="en-US"/>
        </w:rPr>
        <w:t>as</w:t>
      </w:r>
      <w:r w:rsidR="0090400A">
        <w:rPr>
          <w:lang w:val="en-US"/>
        </w:rPr>
        <w:t xml:space="preserve"> not collected on general outpatients</w:t>
      </w:r>
      <w:r w:rsidR="00F846EE">
        <w:rPr>
          <w:lang w:val="en-US"/>
        </w:rPr>
        <w:t>,</w:t>
      </w:r>
      <w:r w:rsidR="0090400A">
        <w:rPr>
          <w:lang w:val="en-US"/>
        </w:rPr>
        <w:t xml:space="preserve"> therefore no information is available on patients who have recently completed ambulatory treatments, those discharged following surgery, pre-operative </w:t>
      </w:r>
      <w:r w:rsidR="00F846EE">
        <w:rPr>
          <w:lang w:val="en-US"/>
        </w:rPr>
        <w:t xml:space="preserve">patients </w:t>
      </w:r>
      <w:r w:rsidR="0090400A">
        <w:rPr>
          <w:lang w:val="en-US"/>
        </w:rPr>
        <w:t>or those receiving community-based palliative care.</w:t>
      </w:r>
      <w:r w:rsidR="00B95589">
        <w:rPr>
          <w:lang w:val="en-US"/>
        </w:rPr>
        <w:t xml:space="preserve"> </w:t>
      </w:r>
      <w:r w:rsidR="0090400A">
        <w:rPr>
          <w:lang w:val="en-US"/>
        </w:rPr>
        <w:t>There were limited numbers of patients diagnosed with less common cancers included in the study</w:t>
      </w:r>
      <w:r w:rsidR="00B95589">
        <w:rPr>
          <w:lang w:val="en-US"/>
        </w:rPr>
        <w:t>.</w:t>
      </w:r>
    </w:p>
    <w:p w14:paraId="114EC494" w14:textId="4A8BFAF7" w:rsidR="00631121" w:rsidRDefault="00631121" w:rsidP="00440A0D">
      <w:pPr>
        <w:pStyle w:val="DHHSbody"/>
        <w:rPr>
          <w:rFonts w:eastAsia="Times New Roman"/>
          <w:lang w:val="en-US"/>
        </w:rPr>
      </w:pPr>
      <w:r>
        <w:rPr>
          <w:rFonts w:eastAsia="Times New Roman"/>
          <w:lang w:val="en-US"/>
        </w:rPr>
        <w:t xml:space="preserve">The validity of data </w:t>
      </w:r>
      <w:r w:rsidRPr="008473E9">
        <w:rPr>
          <w:rFonts w:eastAsia="Times New Roman"/>
          <w:lang w:val="en-US"/>
        </w:rPr>
        <w:t xml:space="preserve">relies on the quality </w:t>
      </w:r>
      <w:r>
        <w:rPr>
          <w:rFonts w:eastAsia="Times New Roman"/>
          <w:lang w:val="en-US"/>
        </w:rPr>
        <w:t xml:space="preserve">and completeness </w:t>
      </w:r>
      <w:r w:rsidRPr="008473E9">
        <w:rPr>
          <w:rFonts w:eastAsia="Times New Roman"/>
          <w:lang w:val="en-US"/>
        </w:rPr>
        <w:t>of docu</w:t>
      </w:r>
      <w:r>
        <w:rPr>
          <w:rFonts w:eastAsia="Times New Roman"/>
          <w:lang w:val="en-US"/>
        </w:rPr>
        <w:t>mentation in the participants’ medical record, the design of the audit and the accuracy</w:t>
      </w:r>
      <w:r w:rsidRPr="008473E9">
        <w:rPr>
          <w:rFonts w:eastAsia="Times New Roman"/>
          <w:lang w:val="en-US"/>
        </w:rPr>
        <w:t xml:space="preserve"> of </w:t>
      </w:r>
      <w:r>
        <w:rPr>
          <w:rFonts w:eastAsia="Times New Roman"/>
          <w:lang w:val="en-US"/>
        </w:rPr>
        <w:t xml:space="preserve">site </w:t>
      </w:r>
      <w:r w:rsidRPr="008473E9">
        <w:rPr>
          <w:rFonts w:eastAsia="Times New Roman"/>
          <w:lang w:val="en-US"/>
        </w:rPr>
        <w:t>auditors</w:t>
      </w:r>
      <w:r>
        <w:rPr>
          <w:rFonts w:eastAsia="Times New Roman"/>
          <w:lang w:val="en-US"/>
        </w:rPr>
        <w:t xml:space="preserve"> in completing data collection and data entry</w:t>
      </w:r>
      <w:r w:rsidRPr="008473E9">
        <w:rPr>
          <w:rFonts w:eastAsia="Times New Roman"/>
          <w:lang w:val="en-US"/>
        </w:rPr>
        <w:t>.</w:t>
      </w:r>
      <w:r w:rsidRPr="00BC76F2">
        <w:rPr>
          <w:rFonts w:eastAsia="Times New Roman"/>
          <w:lang w:val="en-US"/>
        </w:rPr>
        <w:t xml:space="preserve"> </w:t>
      </w:r>
    </w:p>
    <w:p w14:paraId="3D49E4B3" w14:textId="7727A65A" w:rsidR="0023134A" w:rsidRDefault="00A23973" w:rsidP="00440A0D">
      <w:pPr>
        <w:pStyle w:val="DHHSbody"/>
        <w:rPr>
          <w:lang w:val="en-US"/>
        </w:rPr>
      </w:pPr>
      <w:r>
        <w:rPr>
          <w:lang w:val="en-US"/>
        </w:rPr>
        <w:t>Bias due to reduced inter-rater reliability is possible due to multiple site auditors</w:t>
      </w:r>
      <w:r w:rsidR="0090400A">
        <w:rPr>
          <w:lang w:val="en-US"/>
        </w:rPr>
        <w:t>, variability in sampling</w:t>
      </w:r>
      <w:r>
        <w:rPr>
          <w:lang w:val="en-US"/>
        </w:rPr>
        <w:t xml:space="preserve"> and </w:t>
      </w:r>
      <w:r w:rsidR="00FD7DAE">
        <w:rPr>
          <w:lang w:val="en-US"/>
        </w:rPr>
        <w:t xml:space="preserve">multiple </w:t>
      </w:r>
      <w:r>
        <w:rPr>
          <w:lang w:val="en-US"/>
        </w:rPr>
        <w:t>data collection time points across health services. There was no opportunity for reliability testing to be conducted between sites. Training was provided to all site auditors to ensure the understanding of all data elements at all sites to strengthen the reliability of results.</w:t>
      </w:r>
    </w:p>
    <w:p w14:paraId="6B885609" w14:textId="15D8195E" w:rsidR="00D95CB4" w:rsidRPr="00631121" w:rsidRDefault="00F60ADC" w:rsidP="00440A0D">
      <w:pPr>
        <w:pStyle w:val="DHHSbody"/>
        <w:rPr>
          <w:rFonts w:eastAsia="Times New Roman"/>
          <w:lang w:val="en-US"/>
        </w:rPr>
      </w:pPr>
      <w:r w:rsidRPr="008473E9">
        <w:rPr>
          <w:rFonts w:eastAsia="Times New Roman"/>
          <w:lang w:val="en-US"/>
        </w:rPr>
        <w:t>Victorian</w:t>
      </w:r>
      <w:r w:rsidR="00A0580B">
        <w:rPr>
          <w:rFonts w:eastAsia="Times New Roman"/>
          <w:lang w:val="en-US"/>
        </w:rPr>
        <w:t xml:space="preserve"> patients may receive care </w:t>
      </w:r>
      <w:r w:rsidRPr="008473E9">
        <w:rPr>
          <w:rFonts w:eastAsia="Times New Roman"/>
          <w:lang w:val="en-US"/>
        </w:rPr>
        <w:t>in another state, which is not captured in Victorian datasets.</w:t>
      </w:r>
      <w:r>
        <w:rPr>
          <w:rFonts w:eastAsia="Times New Roman"/>
          <w:lang w:val="en-US"/>
        </w:rPr>
        <w:t xml:space="preserve"> This par</w:t>
      </w:r>
      <w:r w:rsidR="00A0580B">
        <w:rPr>
          <w:rFonts w:eastAsia="Times New Roman"/>
          <w:lang w:val="en-US"/>
        </w:rPr>
        <w:t xml:space="preserve">ticularly affects the </w:t>
      </w:r>
      <w:r>
        <w:rPr>
          <w:rFonts w:eastAsia="Times New Roman"/>
          <w:lang w:val="en-US"/>
        </w:rPr>
        <w:t>data for patients in the Hume Regional Integrated Cancer Service area who regularly undergo their treatment in Albury, New South Wales.</w:t>
      </w:r>
      <w:r w:rsidR="00D95CB4">
        <w:br w:type="page"/>
      </w:r>
    </w:p>
    <w:p w14:paraId="68598929" w14:textId="77777777" w:rsidR="00AB7486" w:rsidRDefault="00AB7486" w:rsidP="00AB7486">
      <w:pPr>
        <w:pStyle w:val="Heading1"/>
        <w:spacing w:before="0"/>
      </w:pPr>
      <w:bookmarkStart w:id="171" w:name="_Toc527363082"/>
      <w:bookmarkStart w:id="172" w:name="_Toc529194785"/>
      <w:r>
        <w:t>Results</w:t>
      </w:r>
      <w:bookmarkEnd w:id="171"/>
      <w:bookmarkEnd w:id="172"/>
    </w:p>
    <w:p w14:paraId="5C83481B" w14:textId="099D5267" w:rsidR="00AB7486" w:rsidRPr="00B63897" w:rsidRDefault="007E3FE8" w:rsidP="00AB7486">
      <w:pPr>
        <w:pStyle w:val="Heading2"/>
      </w:pPr>
      <w:bookmarkStart w:id="173" w:name="_Toc520724510"/>
      <w:bookmarkStart w:id="174" w:name="_Toc520979991"/>
      <w:bookmarkStart w:id="175" w:name="_Toc521311304"/>
      <w:bookmarkStart w:id="176" w:name="_Toc527363083"/>
      <w:bookmarkStart w:id="177" w:name="_Toc529194786"/>
      <w:r>
        <w:t>Part 1</w:t>
      </w:r>
      <w:r w:rsidR="00AB7486">
        <w:t xml:space="preserve">: Supportive </w:t>
      </w:r>
      <w:r w:rsidR="00C10076">
        <w:t>c</w:t>
      </w:r>
      <w:r w:rsidR="00AB7486">
        <w:t xml:space="preserve">are </w:t>
      </w:r>
      <w:r w:rsidR="00C10076">
        <w:t>s</w:t>
      </w:r>
      <w:r w:rsidR="00AB7486">
        <w:t xml:space="preserve">creening </w:t>
      </w:r>
      <w:r w:rsidR="00C10076">
        <w:t>p</w:t>
      </w:r>
      <w:r w:rsidR="00AB7486">
        <w:t xml:space="preserve">revalence </w:t>
      </w:r>
      <w:r w:rsidR="00C10076">
        <w:t>s</w:t>
      </w:r>
      <w:r w:rsidR="00AB7486">
        <w:t>tudy</w:t>
      </w:r>
      <w:bookmarkEnd w:id="173"/>
      <w:bookmarkEnd w:id="174"/>
      <w:bookmarkEnd w:id="175"/>
      <w:bookmarkEnd w:id="176"/>
      <w:bookmarkEnd w:id="177"/>
    </w:p>
    <w:p w14:paraId="33721A29" w14:textId="71EDC16B" w:rsidR="00393564" w:rsidRDefault="00AB7486" w:rsidP="00AB7486">
      <w:pPr>
        <w:pStyle w:val="DHHSbody"/>
        <w:rPr>
          <w:bCs/>
          <w:iCs/>
          <w:szCs w:val="28"/>
          <w:lang w:eastAsia="en-AU"/>
        </w:rPr>
      </w:pPr>
      <w:r w:rsidRPr="004C2FE4">
        <w:rPr>
          <w:lang w:eastAsia="en-AU"/>
        </w:rPr>
        <w:t xml:space="preserve">A total of 643 oncology patients were recruited </w:t>
      </w:r>
      <w:r w:rsidR="00854214">
        <w:rPr>
          <w:lang w:eastAsia="en-AU"/>
        </w:rPr>
        <w:t>and</w:t>
      </w:r>
      <w:r w:rsidRPr="004C2FE4">
        <w:rPr>
          <w:lang w:eastAsia="en-AU"/>
        </w:rPr>
        <w:t xml:space="preserve"> </w:t>
      </w:r>
      <w:r>
        <w:rPr>
          <w:lang w:eastAsia="en-AU"/>
        </w:rPr>
        <w:t xml:space="preserve">consented to participate in the </w:t>
      </w:r>
      <w:r w:rsidR="00C429E5">
        <w:rPr>
          <w:lang w:eastAsia="en-AU"/>
        </w:rPr>
        <w:t>s</w:t>
      </w:r>
      <w:r>
        <w:rPr>
          <w:lang w:eastAsia="en-AU"/>
        </w:rPr>
        <w:t xml:space="preserve">upportive </w:t>
      </w:r>
      <w:r w:rsidR="00C429E5">
        <w:rPr>
          <w:lang w:eastAsia="en-AU"/>
        </w:rPr>
        <w:t>c</w:t>
      </w:r>
      <w:r>
        <w:rPr>
          <w:lang w:eastAsia="en-AU"/>
        </w:rPr>
        <w:t xml:space="preserve">are </w:t>
      </w:r>
      <w:r w:rsidR="00C429E5">
        <w:rPr>
          <w:lang w:eastAsia="en-AU"/>
        </w:rPr>
        <w:t>s</w:t>
      </w:r>
      <w:r>
        <w:rPr>
          <w:lang w:eastAsia="en-AU"/>
        </w:rPr>
        <w:t xml:space="preserve">creening </w:t>
      </w:r>
      <w:r w:rsidR="00C429E5">
        <w:rPr>
          <w:lang w:eastAsia="en-AU"/>
        </w:rPr>
        <w:t>p</w:t>
      </w:r>
      <w:r>
        <w:rPr>
          <w:lang w:eastAsia="en-AU"/>
        </w:rPr>
        <w:t xml:space="preserve">revalence study. All </w:t>
      </w:r>
      <w:r w:rsidR="00A55635">
        <w:rPr>
          <w:lang w:eastAsia="en-AU"/>
        </w:rPr>
        <w:t>participant</w:t>
      </w:r>
      <w:r>
        <w:rPr>
          <w:lang w:eastAsia="en-AU"/>
        </w:rPr>
        <w:t>s were included in the medical record audit</w:t>
      </w:r>
      <w:r w:rsidR="00C429E5">
        <w:rPr>
          <w:lang w:eastAsia="en-AU"/>
        </w:rPr>
        <w:t>,</w:t>
      </w:r>
      <w:r>
        <w:rPr>
          <w:lang w:eastAsia="en-AU"/>
        </w:rPr>
        <w:t xml:space="preserve"> </w:t>
      </w:r>
      <w:r w:rsidRPr="008D21D9">
        <w:rPr>
          <w:lang w:eastAsia="en-AU"/>
        </w:rPr>
        <w:t xml:space="preserve">and </w:t>
      </w:r>
      <w:r w:rsidRPr="008D21D9">
        <w:rPr>
          <w:bCs/>
          <w:iCs/>
          <w:szCs w:val="28"/>
          <w:lang w:eastAsia="en-AU"/>
        </w:rPr>
        <w:t xml:space="preserve">99 per cent of </w:t>
      </w:r>
      <w:r w:rsidR="00A55635">
        <w:rPr>
          <w:bCs/>
          <w:iCs/>
          <w:szCs w:val="28"/>
          <w:lang w:eastAsia="en-AU"/>
        </w:rPr>
        <w:t>participant</w:t>
      </w:r>
      <w:r>
        <w:rPr>
          <w:bCs/>
          <w:iCs/>
          <w:szCs w:val="28"/>
          <w:lang w:eastAsia="en-AU"/>
        </w:rPr>
        <w:t>s (</w:t>
      </w:r>
      <w:r w:rsidR="0051125A" w:rsidRPr="0051125A">
        <w:rPr>
          <w:bCs/>
          <w:i/>
          <w:iCs/>
          <w:szCs w:val="28"/>
          <w:lang w:eastAsia="en-AU"/>
        </w:rPr>
        <w:t xml:space="preserve">n = </w:t>
      </w:r>
      <w:r>
        <w:rPr>
          <w:bCs/>
          <w:iCs/>
          <w:szCs w:val="28"/>
          <w:lang w:eastAsia="en-AU"/>
        </w:rPr>
        <w:t>634</w:t>
      </w:r>
      <w:r w:rsidRPr="008D21D9">
        <w:rPr>
          <w:bCs/>
          <w:iCs/>
          <w:szCs w:val="28"/>
          <w:lang w:eastAsia="en-AU"/>
        </w:rPr>
        <w:t>) completed the consum</w:t>
      </w:r>
      <w:r>
        <w:rPr>
          <w:bCs/>
          <w:iCs/>
          <w:szCs w:val="28"/>
          <w:lang w:eastAsia="en-AU"/>
        </w:rPr>
        <w:t>er survey or interview.</w:t>
      </w:r>
      <w:r w:rsidR="00856153">
        <w:rPr>
          <w:bCs/>
          <w:iCs/>
          <w:szCs w:val="28"/>
          <w:lang w:eastAsia="en-AU"/>
        </w:rPr>
        <w:t xml:space="preserve"> Of the participants </w:t>
      </w:r>
      <w:r w:rsidR="00C429E5">
        <w:rPr>
          <w:bCs/>
          <w:iCs/>
          <w:szCs w:val="28"/>
          <w:lang w:eastAsia="en-AU"/>
        </w:rPr>
        <w:t xml:space="preserve">who </w:t>
      </w:r>
      <w:r w:rsidR="00856153">
        <w:rPr>
          <w:bCs/>
          <w:iCs/>
          <w:szCs w:val="28"/>
          <w:lang w:eastAsia="en-AU"/>
        </w:rPr>
        <w:t>did not complete the survey or interview (</w:t>
      </w:r>
      <w:r w:rsidR="0051125A" w:rsidRPr="0051125A">
        <w:rPr>
          <w:bCs/>
          <w:i/>
          <w:iCs/>
          <w:szCs w:val="28"/>
          <w:lang w:eastAsia="en-AU"/>
        </w:rPr>
        <w:t xml:space="preserve">n = </w:t>
      </w:r>
      <w:r w:rsidR="00856153">
        <w:rPr>
          <w:bCs/>
          <w:iCs/>
          <w:szCs w:val="28"/>
          <w:lang w:eastAsia="en-AU"/>
        </w:rPr>
        <w:t xml:space="preserve">9), </w:t>
      </w:r>
      <w:r w:rsidR="00181816">
        <w:rPr>
          <w:bCs/>
          <w:iCs/>
          <w:szCs w:val="28"/>
          <w:lang w:eastAsia="en-AU"/>
        </w:rPr>
        <w:t>six</w:t>
      </w:r>
      <w:r w:rsidR="00856153">
        <w:rPr>
          <w:bCs/>
          <w:iCs/>
          <w:szCs w:val="28"/>
          <w:lang w:eastAsia="en-AU"/>
        </w:rPr>
        <w:t xml:space="preserve"> were chemotherapy patients and </w:t>
      </w:r>
      <w:r w:rsidR="00181816">
        <w:rPr>
          <w:bCs/>
          <w:iCs/>
          <w:szCs w:val="28"/>
          <w:lang w:eastAsia="en-AU"/>
        </w:rPr>
        <w:t xml:space="preserve">three </w:t>
      </w:r>
      <w:r w:rsidR="00856153">
        <w:rPr>
          <w:bCs/>
          <w:iCs/>
          <w:szCs w:val="28"/>
          <w:lang w:eastAsia="en-AU"/>
        </w:rPr>
        <w:t>were radiotherapy patients. One hundred and sixty</w:t>
      </w:r>
      <w:r w:rsidRPr="008D21D9">
        <w:rPr>
          <w:bCs/>
          <w:iCs/>
          <w:szCs w:val="28"/>
          <w:lang w:eastAsia="en-AU"/>
        </w:rPr>
        <w:t xml:space="preserve"> </w:t>
      </w:r>
      <w:r w:rsidR="00A55635">
        <w:rPr>
          <w:bCs/>
          <w:iCs/>
          <w:szCs w:val="28"/>
          <w:lang w:eastAsia="en-AU"/>
        </w:rPr>
        <w:t>participant</w:t>
      </w:r>
      <w:r w:rsidR="00856153">
        <w:rPr>
          <w:bCs/>
          <w:iCs/>
          <w:szCs w:val="28"/>
          <w:lang w:eastAsia="en-AU"/>
        </w:rPr>
        <w:t>s (25</w:t>
      </w:r>
      <w:r w:rsidR="00181816">
        <w:rPr>
          <w:bCs/>
          <w:iCs/>
          <w:szCs w:val="28"/>
          <w:lang w:eastAsia="en-AU"/>
        </w:rPr>
        <w:t xml:space="preserve"> per cent</w:t>
      </w:r>
      <w:r w:rsidR="00856153">
        <w:rPr>
          <w:bCs/>
          <w:iCs/>
          <w:szCs w:val="28"/>
          <w:lang w:eastAsia="en-AU"/>
        </w:rPr>
        <w:t>) completed</w:t>
      </w:r>
      <w:r w:rsidRPr="008D21D9">
        <w:rPr>
          <w:bCs/>
          <w:iCs/>
          <w:szCs w:val="28"/>
          <w:lang w:eastAsia="en-AU"/>
        </w:rPr>
        <w:t xml:space="preserve"> an interview.</w:t>
      </w:r>
    </w:p>
    <w:p w14:paraId="4B3DE5F3" w14:textId="37D9CF9A" w:rsidR="00AB7486" w:rsidRPr="00F632FA" w:rsidRDefault="007E3FE8" w:rsidP="00C546C2">
      <w:pPr>
        <w:pStyle w:val="DHHSfigurecaption"/>
        <w:rPr>
          <w:lang w:eastAsia="en-AU"/>
        </w:rPr>
      </w:pPr>
      <w:r>
        <w:rPr>
          <w:lang w:eastAsia="en-AU"/>
        </w:rPr>
        <w:t>Figure 1</w:t>
      </w:r>
      <w:r w:rsidR="00AB7486" w:rsidRPr="00F632FA">
        <w:rPr>
          <w:lang w:eastAsia="en-AU"/>
        </w:rPr>
        <w:t xml:space="preserve">.1: Outline of </w:t>
      </w:r>
      <w:r w:rsidR="005F6D72">
        <w:rPr>
          <w:lang w:eastAsia="en-AU"/>
        </w:rPr>
        <w:t>study participant n</w:t>
      </w:r>
      <w:r w:rsidR="00AB7486">
        <w:rPr>
          <w:lang w:eastAsia="en-AU"/>
        </w:rPr>
        <w:t>umbers</w:t>
      </w:r>
    </w:p>
    <w:p w14:paraId="0E92B579" w14:textId="0F3B28C9" w:rsidR="0062157A" w:rsidRDefault="0062157A" w:rsidP="0062157A">
      <w:pPr>
        <w:pStyle w:val="DHHSbody"/>
        <w:jc w:val="center"/>
        <w:rPr>
          <w:lang w:eastAsia="en-AU"/>
        </w:rPr>
      </w:pPr>
      <w:r>
        <w:rPr>
          <w:noProof/>
          <w:lang w:eastAsia="en-AU"/>
        </w:rPr>
        <w:drawing>
          <wp:inline distT="0" distB="0" distL="0" distR="0" wp14:anchorId="564355A9" wp14:editId="51A60B59">
            <wp:extent cx="4420235" cy="2700655"/>
            <wp:effectExtent l="0" t="0" r="0" b="4445"/>
            <wp:docPr id="54" name="Picture 54" descr="This figure shows the following participants statistics:&#10;Total: 643 people&#10;Chemotherapy: 381 people, 59% (25% interview, 75% survey)&#10;Radiotherapy: 158 people, 25% (20% interview, 80% survey)&#10;Inpatients: 104 people, 16% (40% interview, 60% surv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0235" cy="2700655"/>
                    </a:xfrm>
                    <a:prstGeom prst="rect">
                      <a:avLst/>
                    </a:prstGeom>
                    <a:noFill/>
                  </pic:spPr>
                </pic:pic>
              </a:graphicData>
            </a:graphic>
          </wp:inline>
        </w:drawing>
      </w:r>
    </w:p>
    <w:p w14:paraId="6B986D4D" w14:textId="77777777" w:rsidR="0062157A" w:rsidRPr="001E1749" w:rsidRDefault="0062157A" w:rsidP="0062157A">
      <w:pPr>
        <w:pStyle w:val="DHHSbody"/>
        <w:jc w:val="center"/>
        <w:rPr>
          <w:lang w:eastAsia="en-AU"/>
        </w:rPr>
      </w:pPr>
    </w:p>
    <w:p w14:paraId="6E9BBBD7" w14:textId="5C45DF3A" w:rsidR="00AB7486" w:rsidRDefault="005D1A88" w:rsidP="00AB7486">
      <w:pPr>
        <w:pStyle w:val="Heading3"/>
        <w:rPr>
          <w:lang w:eastAsia="en-AU"/>
        </w:rPr>
      </w:pPr>
      <w:bookmarkStart w:id="178" w:name="_Toc529194787"/>
      <w:r>
        <w:rPr>
          <w:lang w:eastAsia="en-AU"/>
        </w:rPr>
        <w:t>Prevalence</w:t>
      </w:r>
      <w:r w:rsidR="005F6D72">
        <w:rPr>
          <w:lang w:eastAsia="en-AU"/>
        </w:rPr>
        <w:t xml:space="preserve"> of supportive care s</w:t>
      </w:r>
      <w:r w:rsidR="00AB7486">
        <w:rPr>
          <w:lang w:eastAsia="en-AU"/>
        </w:rPr>
        <w:t>creening</w:t>
      </w:r>
      <w:bookmarkEnd w:id="178"/>
    </w:p>
    <w:p w14:paraId="6782250F" w14:textId="77777777" w:rsidR="00553003" w:rsidRPr="00553003" w:rsidRDefault="00553003" w:rsidP="007A2BE1">
      <w:pPr>
        <w:pStyle w:val="DHHSbody"/>
        <w:rPr>
          <w:lang w:eastAsia="en-AU"/>
        </w:rPr>
      </w:pPr>
      <w:r>
        <w:rPr>
          <w:lang w:eastAsia="en-AU"/>
        </w:rPr>
        <w:t xml:space="preserve">The medical records were audited for documented evidence of a completed supportive care screening tool (NCCN Distress Thermometer and Problem List or other validated tool). In the absence of a documented supportive care screening tool, the medical records were audited for </w:t>
      </w:r>
      <w:r w:rsidRPr="007C0134">
        <w:rPr>
          <w:lang w:eastAsia="en-AU"/>
        </w:rPr>
        <w:t xml:space="preserve">documented evidence of a discussion with a health professional </w:t>
      </w:r>
      <w:r>
        <w:rPr>
          <w:lang w:eastAsia="en-AU"/>
        </w:rPr>
        <w:t xml:space="preserve">regarding </w:t>
      </w:r>
      <w:r w:rsidRPr="007C0134">
        <w:rPr>
          <w:lang w:eastAsia="en-AU"/>
        </w:rPr>
        <w:t>the patient’s supportive care needs relating to physical, practical, family, emotional</w:t>
      </w:r>
      <w:r w:rsidR="00826F88">
        <w:rPr>
          <w:lang w:eastAsia="en-AU"/>
        </w:rPr>
        <w:t xml:space="preserve"> or</w:t>
      </w:r>
      <w:r w:rsidRPr="007C0134">
        <w:rPr>
          <w:lang w:eastAsia="en-AU"/>
        </w:rPr>
        <w:t xml:space="preserve"> spiritual/religious concerns.</w:t>
      </w:r>
      <w:r w:rsidR="00E35557">
        <w:rPr>
          <w:lang w:eastAsia="en-AU"/>
        </w:rPr>
        <w:t xml:space="preserve"> Notably, </w:t>
      </w:r>
      <w:r w:rsidR="00766450">
        <w:rPr>
          <w:lang w:eastAsia="en-AU"/>
        </w:rPr>
        <w:t xml:space="preserve">supportive care screening using a validated tool is the recommended best practice to identify unmet support needs for patients. In most cases </w:t>
      </w:r>
      <w:r w:rsidR="00E35557">
        <w:rPr>
          <w:lang w:eastAsia="en-AU"/>
        </w:rPr>
        <w:t>a support</w:t>
      </w:r>
      <w:r w:rsidR="00766450">
        <w:rPr>
          <w:lang w:eastAsia="en-AU"/>
        </w:rPr>
        <w:t>ive care discussion in the absence of a screening tool will</w:t>
      </w:r>
      <w:r w:rsidR="00826F88">
        <w:rPr>
          <w:lang w:eastAsia="en-AU"/>
        </w:rPr>
        <w:t xml:space="preserve"> </w:t>
      </w:r>
      <w:r w:rsidR="006D3FA6">
        <w:rPr>
          <w:lang w:eastAsia="en-AU"/>
        </w:rPr>
        <w:t xml:space="preserve">focus on one or more </w:t>
      </w:r>
      <w:r w:rsidR="0070141F">
        <w:rPr>
          <w:lang w:eastAsia="en-AU"/>
        </w:rPr>
        <w:t xml:space="preserve">apparent </w:t>
      </w:r>
      <w:r w:rsidR="006D3FA6">
        <w:rPr>
          <w:lang w:eastAsia="en-AU"/>
        </w:rPr>
        <w:t>supportive care needs rather than identify sources of distress across</w:t>
      </w:r>
      <w:r w:rsidR="00826F88">
        <w:rPr>
          <w:lang w:eastAsia="en-AU"/>
        </w:rPr>
        <w:t xml:space="preserve"> all five domains of supportive care</w:t>
      </w:r>
      <w:r w:rsidR="006D3FA6">
        <w:rPr>
          <w:lang w:eastAsia="en-AU"/>
        </w:rPr>
        <w:t>.</w:t>
      </w:r>
    </w:p>
    <w:p w14:paraId="06D49754" w14:textId="2C287A3E" w:rsidR="00AB7486" w:rsidRPr="008D21D9" w:rsidRDefault="00AB7486" w:rsidP="00AB7486">
      <w:pPr>
        <w:pStyle w:val="DHHSbullet1"/>
      </w:pPr>
      <w:r w:rsidRPr="008D21D9">
        <w:t xml:space="preserve">Documented evidence of </w:t>
      </w:r>
      <w:r w:rsidR="00C429E5">
        <w:t>a s</w:t>
      </w:r>
      <w:r w:rsidRPr="008D21D9">
        <w:t xml:space="preserve">upportive </w:t>
      </w:r>
      <w:r w:rsidR="00C429E5">
        <w:t>c</w:t>
      </w:r>
      <w:r w:rsidRPr="008D21D9">
        <w:t xml:space="preserve">are </w:t>
      </w:r>
      <w:r w:rsidR="00C429E5">
        <w:t>s</w:t>
      </w:r>
      <w:r w:rsidRPr="008D21D9">
        <w:t xml:space="preserve">creening </w:t>
      </w:r>
      <w:r w:rsidR="00C429E5">
        <w:t>t</w:t>
      </w:r>
      <w:r w:rsidRPr="008D21D9">
        <w:t xml:space="preserve">ool (SCST): 408 </w:t>
      </w:r>
      <w:r w:rsidR="00A55635">
        <w:t>participant</w:t>
      </w:r>
      <w:r w:rsidRPr="008D21D9">
        <w:t>s</w:t>
      </w:r>
      <w:r>
        <w:t xml:space="preserve"> (63</w:t>
      </w:r>
      <w:r w:rsidR="00181816">
        <w:t xml:space="preserve"> per cent</w:t>
      </w:r>
      <w:r>
        <w:t>)</w:t>
      </w:r>
    </w:p>
    <w:p w14:paraId="24BE340E" w14:textId="4BD6C7CE" w:rsidR="00AB7486" w:rsidRPr="008D21D9" w:rsidRDefault="00AB7486" w:rsidP="00AB7486">
      <w:pPr>
        <w:pStyle w:val="DHHSbullet1"/>
      </w:pPr>
      <w:r w:rsidRPr="008D21D9">
        <w:t xml:space="preserve">Documented evidence of </w:t>
      </w:r>
      <w:r w:rsidR="00A55635">
        <w:t>participant</w:t>
      </w:r>
      <w:r w:rsidRPr="008D21D9">
        <w:t xml:space="preserve">s declining </w:t>
      </w:r>
      <w:r w:rsidR="00C429E5">
        <w:t xml:space="preserve">an </w:t>
      </w:r>
      <w:r w:rsidRPr="008D21D9">
        <w:t xml:space="preserve">SCST: </w:t>
      </w:r>
      <w:r w:rsidR="00181816">
        <w:t>two</w:t>
      </w:r>
      <w:r w:rsidRPr="008D21D9">
        <w:t xml:space="preserve"> </w:t>
      </w:r>
      <w:r w:rsidR="00A55635">
        <w:t>participant</w:t>
      </w:r>
      <w:r w:rsidRPr="008D21D9">
        <w:t>s</w:t>
      </w:r>
      <w:r>
        <w:t xml:space="preserve"> (0.3</w:t>
      </w:r>
      <w:r w:rsidR="00181816">
        <w:t xml:space="preserve"> per cent</w:t>
      </w:r>
      <w:r>
        <w:t>)</w:t>
      </w:r>
    </w:p>
    <w:p w14:paraId="2FDFBBF4" w14:textId="60384A4B" w:rsidR="00AB7486" w:rsidRPr="008D21D9" w:rsidRDefault="00AB7486" w:rsidP="00AB7486">
      <w:pPr>
        <w:pStyle w:val="DHHSbullet1"/>
      </w:pPr>
      <w:r w:rsidRPr="008D21D9">
        <w:t xml:space="preserve">Documented evidence of a </w:t>
      </w:r>
      <w:r w:rsidR="00181816">
        <w:t>s</w:t>
      </w:r>
      <w:r w:rsidRPr="008D21D9">
        <w:t xml:space="preserve">upportive </w:t>
      </w:r>
      <w:r w:rsidR="00181816">
        <w:t>c</w:t>
      </w:r>
      <w:r w:rsidRPr="008D21D9">
        <w:t xml:space="preserve">are </w:t>
      </w:r>
      <w:r w:rsidR="00181816">
        <w:t>d</w:t>
      </w:r>
      <w:r w:rsidRPr="008D21D9">
        <w:t>iscussion (SCD) conducted</w:t>
      </w:r>
      <w:r>
        <w:t xml:space="preserve"> in the absence</w:t>
      </w:r>
      <w:r w:rsidRPr="008D21D9">
        <w:t xml:space="preserve"> of </w:t>
      </w:r>
      <w:r w:rsidR="00C429E5">
        <w:t xml:space="preserve">an </w:t>
      </w:r>
      <w:r w:rsidRPr="008D21D9">
        <w:t xml:space="preserve">SCST: 130 </w:t>
      </w:r>
      <w:r w:rsidR="00A55635">
        <w:t>participant</w:t>
      </w:r>
      <w:r w:rsidRPr="008D21D9">
        <w:t>s</w:t>
      </w:r>
      <w:r>
        <w:t xml:space="preserve"> (21</w:t>
      </w:r>
      <w:r w:rsidR="00181816">
        <w:t xml:space="preserve"> per cent</w:t>
      </w:r>
      <w:r>
        <w:t>)</w:t>
      </w:r>
    </w:p>
    <w:p w14:paraId="353A4254" w14:textId="6A86F722" w:rsidR="00AB7486" w:rsidRPr="00BA5D8B" w:rsidRDefault="00AB7486" w:rsidP="00AB7486">
      <w:pPr>
        <w:pStyle w:val="DHHSbullet1lastline"/>
      </w:pPr>
      <w:r w:rsidRPr="008D21D9">
        <w:t xml:space="preserve">No documented evidence of </w:t>
      </w:r>
      <w:r w:rsidR="00C429E5">
        <w:t xml:space="preserve">an </w:t>
      </w:r>
      <w:r w:rsidRPr="008D21D9">
        <w:t>S</w:t>
      </w:r>
      <w:r>
        <w:t>CST or SCD</w:t>
      </w:r>
      <w:r w:rsidRPr="008D21D9">
        <w:t xml:space="preserve">: 103 </w:t>
      </w:r>
      <w:r w:rsidR="00A55635">
        <w:t>participant</w:t>
      </w:r>
      <w:r w:rsidRPr="008D21D9">
        <w:t>s</w:t>
      </w:r>
      <w:r>
        <w:t xml:space="preserve"> (16</w:t>
      </w:r>
      <w:r w:rsidR="00181816">
        <w:t xml:space="preserve"> per cent</w:t>
      </w:r>
      <w:r>
        <w:t>)</w:t>
      </w:r>
      <w:r w:rsidR="00181816">
        <w:t>.</w:t>
      </w:r>
    </w:p>
    <w:tbl>
      <w:tblPr>
        <w:tblStyle w:val="TableGrid"/>
        <w:tblW w:w="0" w:type="auto"/>
        <w:tblLook w:val="04A0" w:firstRow="1" w:lastRow="0" w:firstColumn="1" w:lastColumn="0" w:noHBand="0" w:noVBand="1"/>
      </w:tblPr>
      <w:tblGrid>
        <w:gridCol w:w="9288"/>
      </w:tblGrid>
      <w:tr w:rsidR="00440A0D" w14:paraId="5BDCDD26" w14:textId="77777777" w:rsidTr="00440A0D">
        <w:tc>
          <w:tcPr>
            <w:tcW w:w="9288" w:type="dxa"/>
            <w:shd w:val="clear" w:color="auto" w:fill="E0EAF5"/>
          </w:tcPr>
          <w:p w14:paraId="24834AE4" w14:textId="56C3D607" w:rsidR="00440A0D" w:rsidRDefault="00440A0D" w:rsidP="00440A0D">
            <w:pPr>
              <w:pStyle w:val="DHHStabletext"/>
            </w:pPr>
            <w:r>
              <w:t>T</w:t>
            </w:r>
            <w:r w:rsidRPr="008D21D9">
              <w:t xml:space="preserve">he </w:t>
            </w:r>
            <w:r>
              <w:t>overall prevalence of supportive care s</w:t>
            </w:r>
            <w:r w:rsidRPr="008D21D9">
              <w:t xml:space="preserve">creening with a </w:t>
            </w:r>
            <w:r>
              <w:t>screening tool was 63 per cent</w:t>
            </w:r>
            <w:r w:rsidRPr="008D21D9">
              <w:t>.</w:t>
            </w:r>
            <w:r>
              <w:t xml:space="preserve"> An additional 21 per cent of participants had evidence of a discussion of their supportive care needs in their medical record. </w:t>
            </w:r>
          </w:p>
        </w:tc>
      </w:tr>
    </w:tbl>
    <w:p w14:paraId="6C779409" w14:textId="4256A294" w:rsidR="00AB7486" w:rsidRPr="00F632FA" w:rsidRDefault="007E3FE8" w:rsidP="00C546C2">
      <w:pPr>
        <w:pStyle w:val="DHHSfigurecaption"/>
        <w:rPr>
          <w:lang w:eastAsia="en-AU"/>
        </w:rPr>
      </w:pPr>
      <w:r>
        <w:rPr>
          <w:lang w:eastAsia="en-AU"/>
        </w:rPr>
        <w:t>Figure 1</w:t>
      </w:r>
      <w:r w:rsidR="00AB7486" w:rsidRPr="00F632FA">
        <w:rPr>
          <w:lang w:eastAsia="en-AU"/>
        </w:rPr>
        <w:t xml:space="preserve">.2: Percentage </w:t>
      </w:r>
      <w:r w:rsidR="003E243D">
        <w:rPr>
          <w:lang w:eastAsia="en-AU"/>
        </w:rPr>
        <w:t>of total study participants with documented supportive c</w:t>
      </w:r>
      <w:r w:rsidR="00AB7486" w:rsidRPr="00F632FA">
        <w:rPr>
          <w:lang w:eastAsia="en-AU"/>
        </w:rPr>
        <w:t xml:space="preserve">are </w:t>
      </w:r>
      <w:r w:rsidR="003E243D">
        <w:rPr>
          <w:lang w:eastAsia="en-AU"/>
        </w:rPr>
        <w:t>s</w:t>
      </w:r>
      <w:r w:rsidR="00AB7486">
        <w:rPr>
          <w:lang w:eastAsia="en-AU"/>
        </w:rPr>
        <w:t xml:space="preserve">creening </w:t>
      </w:r>
    </w:p>
    <w:p w14:paraId="427713A8" w14:textId="1DCD38BB" w:rsidR="00AB7486" w:rsidRDefault="00AB7486" w:rsidP="00B85A26">
      <w:pPr>
        <w:pStyle w:val="DHHSbody"/>
        <w:jc w:val="center"/>
        <w:rPr>
          <w:lang w:eastAsia="en-AU"/>
        </w:rPr>
      </w:pPr>
      <w:r>
        <w:rPr>
          <w:noProof/>
          <w:lang w:eastAsia="en-AU"/>
        </w:rPr>
        <w:drawing>
          <wp:inline distT="0" distB="0" distL="0" distR="0" wp14:anchorId="227EA6E9" wp14:editId="53967105">
            <wp:extent cx="2356338" cy="2329763"/>
            <wp:effectExtent l="0" t="0" r="6350" b="0"/>
            <wp:docPr id="21" name="Picture 21" descr="Yes = 63%&#10;Discussion = 21%&#10;No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0607" t="10092" r="18490" b="9480"/>
                    <a:stretch/>
                  </pic:blipFill>
                  <pic:spPr bwMode="auto">
                    <a:xfrm>
                      <a:off x="0" y="0"/>
                      <a:ext cx="2358837" cy="2332234"/>
                    </a:xfrm>
                    <a:prstGeom prst="rect">
                      <a:avLst/>
                    </a:prstGeom>
                    <a:noFill/>
                    <a:ln>
                      <a:noFill/>
                    </a:ln>
                    <a:extLst>
                      <a:ext uri="{53640926-AAD7-44D8-BBD7-CCE9431645EC}">
                        <a14:shadowObscured xmlns:a14="http://schemas.microsoft.com/office/drawing/2010/main"/>
                      </a:ext>
                    </a:extLst>
                  </pic:spPr>
                </pic:pic>
              </a:graphicData>
            </a:graphic>
          </wp:inline>
        </w:drawing>
      </w:r>
    </w:p>
    <w:p w14:paraId="6D39ED91" w14:textId="0EA2DFE3" w:rsidR="00AB7486" w:rsidRPr="000F4866" w:rsidRDefault="00000DD6" w:rsidP="00AB7486">
      <w:pPr>
        <w:pStyle w:val="Heading3"/>
        <w:rPr>
          <w:lang w:eastAsia="en-AU"/>
        </w:rPr>
      </w:pPr>
      <w:bookmarkStart w:id="179" w:name="_Toc529194788"/>
      <w:r>
        <w:rPr>
          <w:lang w:eastAsia="en-AU"/>
        </w:rPr>
        <w:t>Supportive care screening p</w:t>
      </w:r>
      <w:r w:rsidR="00AB7486" w:rsidRPr="000F4866">
        <w:rPr>
          <w:lang w:eastAsia="en-AU"/>
        </w:rPr>
        <w:t xml:space="preserve">revalence by </w:t>
      </w:r>
      <w:r>
        <w:rPr>
          <w:lang w:eastAsia="en-AU"/>
        </w:rPr>
        <w:t>treatment l</w:t>
      </w:r>
      <w:r w:rsidR="00AB7486">
        <w:rPr>
          <w:lang w:eastAsia="en-AU"/>
        </w:rPr>
        <w:t>ocation</w:t>
      </w:r>
      <w:bookmarkEnd w:id="179"/>
    </w:p>
    <w:p w14:paraId="625BD633" w14:textId="5CCB23C2" w:rsidR="00AB7486" w:rsidRPr="00BA5D8B" w:rsidRDefault="00AB7486" w:rsidP="00AB7486">
      <w:pPr>
        <w:pStyle w:val="DHHSbody"/>
        <w:rPr>
          <w:szCs w:val="24"/>
          <w:lang w:eastAsia="en-AU"/>
        </w:rPr>
      </w:pPr>
      <w:r>
        <w:rPr>
          <w:lang w:eastAsia="en-AU"/>
        </w:rPr>
        <w:t>Evidence of supportive care screening completion</w:t>
      </w:r>
      <w:r w:rsidRPr="000F4866">
        <w:rPr>
          <w:lang w:eastAsia="en-AU"/>
        </w:rPr>
        <w:t xml:space="preserve"> was compared for inpatients and</w:t>
      </w:r>
      <w:r>
        <w:rPr>
          <w:lang w:eastAsia="en-AU"/>
        </w:rPr>
        <w:t xml:space="preserve"> ambulatory patients. </w:t>
      </w:r>
      <w:r w:rsidR="00AF1F3B">
        <w:rPr>
          <w:lang w:eastAsia="en-AU"/>
        </w:rPr>
        <w:t xml:space="preserve">Ambulatory patients were twice as likely to be screened for supportive care needs using a validated SCST compared </w:t>
      </w:r>
      <w:r w:rsidR="003B2DE1">
        <w:rPr>
          <w:lang w:eastAsia="en-AU"/>
        </w:rPr>
        <w:t xml:space="preserve">with </w:t>
      </w:r>
      <w:r w:rsidR="00AF1F3B">
        <w:rPr>
          <w:lang w:eastAsia="en-AU"/>
        </w:rPr>
        <w:t>patients receiving inpatient care</w:t>
      </w:r>
      <w:r w:rsidR="00C05E70">
        <w:rPr>
          <w:lang w:eastAsia="en-AU"/>
        </w:rPr>
        <w:t xml:space="preserve"> (Table 1.1)</w:t>
      </w:r>
      <w:r>
        <w:rPr>
          <w:lang w:eastAsia="en-AU"/>
        </w:rPr>
        <w:t>. Although the focus of this study was to determine the usage of an SCST</w:t>
      </w:r>
      <w:r w:rsidR="00087008">
        <w:rPr>
          <w:lang w:eastAsia="en-AU"/>
        </w:rPr>
        <w:t xml:space="preserve"> as the recommended best practice for identifying and addressing patients’ support needs</w:t>
      </w:r>
      <w:r>
        <w:rPr>
          <w:lang w:eastAsia="en-AU"/>
        </w:rPr>
        <w:t xml:space="preserve">, </w:t>
      </w:r>
      <w:r>
        <w:rPr>
          <w:szCs w:val="24"/>
          <w:lang w:eastAsia="en-AU"/>
        </w:rPr>
        <w:t xml:space="preserve">results for </w:t>
      </w:r>
      <w:r w:rsidR="00E35557">
        <w:rPr>
          <w:szCs w:val="24"/>
          <w:lang w:eastAsia="en-AU"/>
        </w:rPr>
        <w:t xml:space="preserve">proportions of </w:t>
      </w:r>
      <w:r w:rsidR="00A55635">
        <w:rPr>
          <w:szCs w:val="24"/>
          <w:lang w:eastAsia="en-AU"/>
        </w:rPr>
        <w:t>participant</w:t>
      </w:r>
      <w:r w:rsidR="00E35557">
        <w:rPr>
          <w:szCs w:val="24"/>
          <w:lang w:eastAsia="en-AU"/>
        </w:rPr>
        <w:t xml:space="preserve">s with evidence of </w:t>
      </w:r>
      <w:r>
        <w:rPr>
          <w:szCs w:val="24"/>
          <w:lang w:eastAsia="en-AU"/>
        </w:rPr>
        <w:t>an SCD in the absence of SCST are included in both the tables and graphs</w:t>
      </w:r>
      <w:r w:rsidR="0045112B">
        <w:rPr>
          <w:szCs w:val="24"/>
          <w:lang w:eastAsia="en-AU"/>
        </w:rPr>
        <w:t xml:space="preserve"> for comparison purposes</w:t>
      </w:r>
      <w:r>
        <w:rPr>
          <w:szCs w:val="24"/>
          <w:lang w:eastAsia="en-AU"/>
        </w:rPr>
        <w:t>.</w:t>
      </w:r>
    </w:p>
    <w:p w14:paraId="2FC697E3" w14:textId="09318321" w:rsidR="00AB7486" w:rsidRPr="00FB3C59" w:rsidRDefault="007E3FE8" w:rsidP="009316AC">
      <w:pPr>
        <w:pStyle w:val="DHHStablecaption"/>
        <w:rPr>
          <w:lang w:eastAsia="en-AU"/>
        </w:rPr>
      </w:pPr>
      <w:r>
        <w:rPr>
          <w:caps/>
          <w:lang w:eastAsia="en-AU"/>
        </w:rPr>
        <w:t>T</w:t>
      </w:r>
      <w:r>
        <w:rPr>
          <w:lang w:eastAsia="en-AU"/>
        </w:rPr>
        <w:t>able 1</w:t>
      </w:r>
      <w:r w:rsidR="00495EEA">
        <w:rPr>
          <w:lang w:eastAsia="en-AU"/>
        </w:rPr>
        <w:t xml:space="preserve">.1: Victorian cancer services </w:t>
      </w:r>
      <w:proofErr w:type="spellStart"/>
      <w:r w:rsidR="00495EEA">
        <w:rPr>
          <w:lang w:eastAsia="en-AU"/>
        </w:rPr>
        <w:t>statewide</w:t>
      </w:r>
      <w:proofErr w:type="spellEnd"/>
      <w:r w:rsidR="00495EEA">
        <w:rPr>
          <w:lang w:eastAsia="en-AU"/>
        </w:rPr>
        <w:t xml:space="preserve"> s</w:t>
      </w:r>
      <w:r w:rsidR="00AB7486" w:rsidRPr="00FB3C59">
        <w:rPr>
          <w:lang w:eastAsia="en-AU"/>
        </w:rPr>
        <w:t>uppo</w:t>
      </w:r>
      <w:r w:rsidR="00495EEA">
        <w:rPr>
          <w:lang w:eastAsia="en-AU"/>
        </w:rPr>
        <w:t>rtive care screening p</w:t>
      </w:r>
      <w:r w:rsidR="00AB7486" w:rsidRPr="00FB3C59">
        <w:rPr>
          <w:lang w:eastAsia="en-AU"/>
        </w:rPr>
        <w:t>revalence</w:t>
      </w:r>
    </w:p>
    <w:tbl>
      <w:tblPr>
        <w:tblStyle w:val="MediumGrid3-Accen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1701"/>
        <w:gridCol w:w="1475"/>
        <w:gridCol w:w="1193"/>
        <w:gridCol w:w="2009"/>
      </w:tblGrid>
      <w:tr w:rsidR="00862B4F" w14:paraId="30DF04EC" w14:textId="77777777" w:rsidTr="00FC02D9">
        <w:trPr>
          <w:cnfStyle w:val="100000000000" w:firstRow="1" w:lastRow="0" w:firstColumn="0" w:lastColumn="0" w:oddVBand="0" w:evenVBand="0" w:oddHBand="0" w:evenHBand="0" w:firstRowFirstColumn="0" w:firstRowLastColumn="0" w:lastRowFirstColumn="0" w:lastRowLastColumn="0"/>
          <w:trHeight w:val="879"/>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auto"/>
          </w:tcPr>
          <w:p w14:paraId="384444FA" w14:textId="77777777" w:rsidR="00862B4F" w:rsidRPr="0051125A" w:rsidRDefault="00862B4F" w:rsidP="00393564">
            <w:pPr>
              <w:pStyle w:val="DHHStablecolhead"/>
              <w:rPr>
                <w:b/>
                <w:sz w:val="20"/>
                <w:szCs w:val="20"/>
                <w:lang w:eastAsia="en-AU"/>
              </w:rPr>
            </w:pPr>
            <w:r w:rsidRPr="0051125A">
              <w:rPr>
                <w:b/>
                <w:sz w:val="20"/>
                <w:szCs w:val="20"/>
                <w:lang w:eastAsia="en-AU"/>
              </w:rPr>
              <w:t>Variable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48B3B3" w14:textId="77777777" w:rsidR="00862B4F" w:rsidRPr="0051125A" w:rsidRDefault="002B5147"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51125A">
              <w:rPr>
                <w:b/>
                <w:sz w:val="20"/>
                <w:szCs w:val="20"/>
                <w:lang w:eastAsia="en-AU"/>
              </w:rPr>
              <w:t>Total n</w:t>
            </w:r>
            <w:r w:rsidR="00862B4F" w:rsidRPr="0051125A">
              <w:rPr>
                <w:b/>
                <w:sz w:val="20"/>
                <w:szCs w:val="20"/>
                <w:lang w:eastAsia="en-AU"/>
              </w:rPr>
              <w:t>umber of participants</w:t>
            </w:r>
          </w:p>
          <w:p w14:paraId="2E16F513" w14:textId="391AE6E2" w:rsidR="0051125A" w:rsidRPr="0051125A" w:rsidRDefault="009872A9"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Pr>
                <w:b/>
                <w:sz w:val="20"/>
                <w:szCs w:val="20"/>
                <w:lang w:eastAsia="en-AU"/>
              </w:rPr>
              <w:t>[</w:t>
            </w:r>
            <w:r w:rsidRPr="00E43070">
              <w:rPr>
                <w:b/>
                <w:i/>
                <w:sz w:val="20"/>
                <w:szCs w:val="20"/>
                <w:lang w:eastAsia="en-AU"/>
              </w:rPr>
              <w:t>n</w:t>
            </w:r>
            <w:r>
              <w:rPr>
                <w:b/>
                <w:sz w:val="20"/>
                <w:szCs w:val="20"/>
                <w:lang w:eastAsia="en-AU"/>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B03B16" w14:textId="4D1FB37D" w:rsidR="00862B4F" w:rsidRPr="0051125A" w:rsidRDefault="00862B4F"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51125A">
              <w:rPr>
                <w:b/>
                <w:sz w:val="20"/>
                <w:szCs w:val="20"/>
                <w:lang w:eastAsia="en-AU"/>
              </w:rPr>
              <w:t>Participants with</w:t>
            </w:r>
            <w:r w:rsidR="00E47798">
              <w:rPr>
                <w:b/>
                <w:sz w:val="20"/>
                <w:szCs w:val="20"/>
                <w:lang w:eastAsia="en-AU"/>
              </w:rPr>
              <w:t xml:space="preserve"> an</w:t>
            </w:r>
            <w:r w:rsidRPr="0051125A">
              <w:rPr>
                <w:b/>
                <w:sz w:val="20"/>
                <w:szCs w:val="20"/>
                <w:lang w:eastAsia="en-AU"/>
              </w:rPr>
              <w:t xml:space="preserve"> SCS</w:t>
            </w:r>
            <w:r w:rsidR="00BC7ED8" w:rsidRPr="0051125A">
              <w:rPr>
                <w:b/>
                <w:sz w:val="20"/>
                <w:szCs w:val="20"/>
                <w:lang w:eastAsia="en-AU"/>
              </w:rPr>
              <w:t>T</w:t>
            </w:r>
            <w:r w:rsidRPr="0051125A">
              <w:rPr>
                <w:b/>
                <w:sz w:val="20"/>
                <w:szCs w:val="20"/>
                <w:lang w:eastAsia="en-AU"/>
              </w:rPr>
              <w:t xml:space="preserve"> completed</w:t>
            </w:r>
          </w:p>
          <w:p w14:paraId="41C4B3F7" w14:textId="37D82DDC" w:rsidR="0051125A" w:rsidRPr="0051125A" w:rsidRDefault="009872A9"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Pr>
                <w:b/>
                <w:sz w:val="20"/>
                <w:szCs w:val="20"/>
                <w:lang w:eastAsia="en-AU"/>
              </w:rPr>
              <w:t>[</w:t>
            </w:r>
            <w:r w:rsidRPr="00E43070">
              <w:rPr>
                <w:b/>
                <w:i/>
                <w:sz w:val="20"/>
                <w:szCs w:val="20"/>
                <w:lang w:eastAsia="en-AU"/>
              </w:rPr>
              <w:t>n</w:t>
            </w:r>
            <w:r>
              <w:rPr>
                <w:b/>
                <w:sz w:val="20"/>
                <w:szCs w:val="20"/>
                <w:lang w:eastAsia="en-AU"/>
              </w:rPr>
              <w:t xml:space="preserve"> (%)]</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29D77363" w14:textId="77777777" w:rsidR="00D80F89" w:rsidRPr="0051125A" w:rsidRDefault="008A620B"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51125A">
              <w:rPr>
                <w:b/>
                <w:sz w:val="20"/>
                <w:szCs w:val="20"/>
                <w:lang w:eastAsia="en-AU"/>
              </w:rPr>
              <w:t>Odds r</w:t>
            </w:r>
            <w:r w:rsidR="00862B4F" w:rsidRPr="0051125A">
              <w:rPr>
                <w:b/>
                <w:sz w:val="20"/>
                <w:szCs w:val="20"/>
                <w:lang w:eastAsia="en-AU"/>
              </w:rPr>
              <w:t xml:space="preserve">atio </w:t>
            </w:r>
          </w:p>
          <w:p w14:paraId="3238F14F" w14:textId="7827A410" w:rsidR="00862B4F" w:rsidRPr="0051125A" w:rsidRDefault="00862B4F"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51125A">
              <w:rPr>
                <w:b/>
                <w:sz w:val="20"/>
                <w:szCs w:val="20"/>
                <w:lang w:eastAsia="en-AU"/>
              </w:rPr>
              <w:t>(95% CI)</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D8E30BA" w14:textId="77777777" w:rsidR="00862B4F" w:rsidRPr="0051125A" w:rsidRDefault="00862B4F"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51125A">
              <w:rPr>
                <w:b/>
                <w:i/>
                <w:sz w:val="20"/>
                <w:szCs w:val="20"/>
                <w:lang w:eastAsia="en-AU"/>
              </w:rPr>
              <w:t>p</w:t>
            </w:r>
            <w:r w:rsidRPr="0051125A">
              <w:rPr>
                <w:b/>
                <w:sz w:val="20"/>
                <w:szCs w:val="20"/>
                <w:lang w:eastAsia="en-AU"/>
              </w:rPr>
              <w:t>-value</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1BE08A4F" w14:textId="77777777" w:rsidR="00862B4F" w:rsidRPr="0051125A" w:rsidRDefault="00862B4F"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51125A">
              <w:rPr>
                <w:b/>
                <w:sz w:val="20"/>
                <w:szCs w:val="20"/>
                <w:lang w:eastAsia="en-AU"/>
              </w:rPr>
              <w:t>Participants with discussion in the absence of SCST</w:t>
            </w:r>
          </w:p>
          <w:p w14:paraId="62F01EEB" w14:textId="4B425E1A" w:rsidR="0051125A" w:rsidRPr="0051125A" w:rsidRDefault="009872A9"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Pr>
                <w:b/>
                <w:sz w:val="20"/>
                <w:szCs w:val="20"/>
                <w:lang w:eastAsia="en-AU"/>
              </w:rPr>
              <w:t>[</w:t>
            </w:r>
            <w:r w:rsidRPr="00E43070">
              <w:rPr>
                <w:b/>
                <w:i/>
                <w:sz w:val="20"/>
                <w:szCs w:val="20"/>
                <w:lang w:eastAsia="en-AU"/>
              </w:rPr>
              <w:t>n</w:t>
            </w:r>
            <w:r>
              <w:rPr>
                <w:b/>
                <w:sz w:val="20"/>
                <w:szCs w:val="20"/>
                <w:lang w:eastAsia="en-AU"/>
              </w:rPr>
              <w:t xml:space="preserve"> (%)]</w:t>
            </w:r>
          </w:p>
        </w:tc>
      </w:tr>
      <w:tr w:rsidR="0051125A" w14:paraId="76891136" w14:textId="77777777" w:rsidTr="00FC02D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auto"/>
          </w:tcPr>
          <w:p w14:paraId="76CCAC9F" w14:textId="77777777" w:rsidR="0051125A" w:rsidRPr="0051125A" w:rsidRDefault="0051125A" w:rsidP="00393564">
            <w:pPr>
              <w:pStyle w:val="DHHStabletext"/>
              <w:rPr>
                <w:b w:val="0"/>
                <w:color w:val="auto"/>
                <w:sz w:val="20"/>
                <w:szCs w:val="20"/>
              </w:rPr>
            </w:pPr>
            <w:r w:rsidRPr="0051125A">
              <w:rPr>
                <w:b w:val="0"/>
                <w:color w:val="auto"/>
                <w:sz w:val="20"/>
                <w:szCs w:val="20"/>
              </w:rPr>
              <w:t>Inpatient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0B994C3" w14:textId="3DA20C6A" w:rsidR="0051125A" w:rsidRPr="0051125A" w:rsidRDefault="0051125A" w:rsidP="0051125A">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51125A">
              <w:rPr>
                <w:sz w:val="20"/>
                <w:szCs w:val="20"/>
              </w:rPr>
              <w:t>104</w:t>
            </w:r>
            <w:r w:rsidR="009872A9">
              <w:rPr>
                <w:sz w:val="20"/>
                <w:szCs w:val="20"/>
              </w:rPr>
              <w:t xml:space="preserve"> (</w:t>
            </w:r>
            <w:r w:rsidRPr="0051125A">
              <w:rPr>
                <w:sz w:val="20"/>
                <w:szCs w:val="20"/>
              </w:rPr>
              <w:t>16.2</w:t>
            </w:r>
            <w:r w:rsidR="00E43070">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204DE0" w14:textId="3316E52E" w:rsidR="0051125A" w:rsidRPr="0051125A" w:rsidRDefault="0051125A" w:rsidP="0051125A">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51125A">
              <w:rPr>
                <w:sz w:val="20"/>
                <w:szCs w:val="20"/>
              </w:rPr>
              <w:t>34</w:t>
            </w:r>
            <w:r w:rsidR="009872A9">
              <w:rPr>
                <w:sz w:val="20"/>
                <w:szCs w:val="20"/>
              </w:rPr>
              <w:t xml:space="preserve"> (</w:t>
            </w:r>
            <w:r w:rsidRPr="0051125A">
              <w:rPr>
                <w:sz w:val="20"/>
                <w:szCs w:val="20"/>
              </w:rPr>
              <w:t>32.7</w:t>
            </w:r>
            <w:r w:rsidR="00E43070">
              <w:rPr>
                <w:sz w:val="20"/>
                <w:szCs w:val="20"/>
              </w:rPr>
              <w:t>%)</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13B8BBC4" w14:textId="23CDEACE" w:rsidR="0051125A" w:rsidRPr="0051125A" w:rsidRDefault="0051125A">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0217DE">
              <w:rPr>
                <w:b/>
                <w:sz w:val="20"/>
                <w:szCs w:val="20"/>
              </w:rPr>
              <w:t>0.21</w:t>
            </w:r>
            <w:r w:rsidR="00E47798">
              <w:rPr>
                <w:sz w:val="20"/>
                <w:szCs w:val="20"/>
              </w:rPr>
              <w:t xml:space="preserve"> </w:t>
            </w:r>
            <w:r w:rsidRPr="0051125A">
              <w:rPr>
                <w:sz w:val="20"/>
                <w:szCs w:val="20"/>
              </w:rPr>
              <w:t>(0.1–0.3)</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1081264" w14:textId="1295CB0B" w:rsidR="0051125A" w:rsidRPr="000217DE" w:rsidRDefault="0051125A" w:rsidP="00393564">
            <w:pPr>
              <w:pStyle w:val="DHHStabletext"/>
              <w:cnfStyle w:val="000000100000" w:firstRow="0" w:lastRow="0" w:firstColumn="0" w:lastColumn="0" w:oddVBand="0" w:evenVBand="0" w:oddHBand="1" w:evenHBand="0" w:firstRowFirstColumn="0" w:firstRowLastColumn="0" w:lastRowFirstColumn="0" w:lastRowLastColumn="0"/>
              <w:rPr>
                <w:b/>
                <w:sz w:val="20"/>
                <w:szCs w:val="20"/>
              </w:rPr>
            </w:pPr>
            <w:r w:rsidRPr="000217DE">
              <w:rPr>
                <w:b/>
                <w:sz w:val="20"/>
                <w:szCs w:val="20"/>
              </w:rPr>
              <w:t>&lt; 0.001</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483921B" w14:textId="67EFA0E2" w:rsidR="0051125A" w:rsidRPr="0051125A" w:rsidRDefault="0051125A" w:rsidP="0051125A">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51125A">
              <w:rPr>
                <w:sz w:val="20"/>
                <w:szCs w:val="20"/>
              </w:rPr>
              <w:t>41</w:t>
            </w:r>
            <w:r w:rsidR="009872A9">
              <w:rPr>
                <w:sz w:val="20"/>
                <w:szCs w:val="20"/>
              </w:rPr>
              <w:t xml:space="preserve"> (</w:t>
            </w:r>
            <w:r w:rsidRPr="0051125A">
              <w:rPr>
                <w:sz w:val="20"/>
                <w:szCs w:val="20"/>
              </w:rPr>
              <w:t>39.4</w:t>
            </w:r>
            <w:r w:rsidR="00E43070">
              <w:rPr>
                <w:sz w:val="20"/>
                <w:szCs w:val="20"/>
              </w:rPr>
              <w:t>%)</w:t>
            </w:r>
          </w:p>
        </w:tc>
      </w:tr>
      <w:tr w:rsidR="00440A0D" w14:paraId="6E439A32" w14:textId="77777777" w:rsidTr="00FC02D9">
        <w:trPr>
          <w:trHeight w:val="29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auto"/>
          </w:tcPr>
          <w:p w14:paraId="03664B1E" w14:textId="77777777" w:rsidR="00440A0D" w:rsidRPr="0051125A" w:rsidRDefault="00440A0D" w:rsidP="00393564">
            <w:pPr>
              <w:pStyle w:val="DHHStabletext"/>
              <w:rPr>
                <w:b w:val="0"/>
                <w:color w:val="auto"/>
                <w:sz w:val="20"/>
                <w:szCs w:val="20"/>
              </w:rPr>
            </w:pPr>
            <w:r w:rsidRPr="0051125A">
              <w:rPr>
                <w:b w:val="0"/>
                <w:color w:val="auto"/>
                <w:sz w:val="20"/>
                <w:szCs w:val="20"/>
              </w:rPr>
              <w:t xml:space="preserve">Chemotherapy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3BB3E72" w14:textId="3A70B53A" w:rsidR="00440A0D" w:rsidRPr="0051125A" w:rsidRDefault="00440A0D" w:rsidP="0051125A">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51125A">
              <w:rPr>
                <w:sz w:val="20"/>
                <w:szCs w:val="20"/>
              </w:rPr>
              <w:t>381</w:t>
            </w:r>
            <w:r w:rsidR="009872A9">
              <w:rPr>
                <w:sz w:val="20"/>
                <w:szCs w:val="20"/>
              </w:rPr>
              <w:t xml:space="preserve"> (</w:t>
            </w:r>
            <w:r w:rsidRPr="0051125A">
              <w:rPr>
                <w:sz w:val="20"/>
                <w:szCs w:val="20"/>
              </w:rPr>
              <w:t>59.3</w:t>
            </w:r>
            <w:r w:rsidR="00E43070">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D5F757" w14:textId="495E6724" w:rsidR="00440A0D" w:rsidRPr="0051125A" w:rsidRDefault="00440A0D" w:rsidP="0051125A">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51125A">
              <w:rPr>
                <w:sz w:val="20"/>
                <w:szCs w:val="20"/>
              </w:rPr>
              <w:t>266</w:t>
            </w:r>
            <w:r w:rsidR="009872A9">
              <w:rPr>
                <w:sz w:val="20"/>
                <w:szCs w:val="20"/>
              </w:rPr>
              <w:t xml:space="preserve"> (</w:t>
            </w:r>
            <w:r w:rsidRPr="0051125A">
              <w:rPr>
                <w:sz w:val="20"/>
                <w:szCs w:val="20"/>
              </w:rPr>
              <w:t>69.8</w:t>
            </w:r>
            <w:r w:rsidR="00E43070">
              <w:rPr>
                <w:sz w:val="20"/>
                <w:szCs w:val="20"/>
              </w:rPr>
              <w:t>%)</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07C481A0" w14:textId="2DB5B761" w:rsidR="00440A0D" w:rsidRPr="00440A0D" w:rsidRDefault="00440A0D" w:rsidP="00440A0D">
            <w:pPr>
              <w:pStyle w:val="DHHStabletext"/>
              <w:cnfStyle w:val="000000000000" w:firstRow="0" w:lastRow="0" w:firstColumn="0" w:lastColumn="0" w:oddVBand="0" w:evenVBand="0" w:oddHBand="0" w:evenHBand="0" w:firstRowFirstColumn="0" w:firstRowLastColumn="0" w:lastRowFirstColumn="0" w:lastRowLastColumn="0"/>
              <w:rPr>
                <w:i/>
              </w:rPr>
            </w:pPr>
            <w:r w:rsidRPr="00440A0D">
              <w:rPr>
                <w:i/>
                <w:sz w:val="20"/>
                <w:szCs w:val="20"/>
              </w:rPr>
              <w:t>Ref</w:t>
            </w:r>
            <w:r w:rsidR="00FC02D9">
              <w:rPr>
                <w:i/>
                <w:sz w:val="20"/>
                <w:szCs w:val="20"/>
              </w:rPr>
              <w:t>.</w:t>
            </w:r>
            <w:r w:rsidRPr="00440A0D">
              <w:rPr>
                <w:i/>
                <w:sz w:val="20"/>
                <w:szCs w:val="20"/>
              </w:rPr>
              <w:t xml:space="preserve"> value</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E7EAEED" w14:textId="2F48D636" w:rsidR="00440A0D" w:rsidRPr="00440A0D" w:rsidRDefault="00440A0D" w:rsidP="00440A0D">
            <w:pPr>
              <w:pStyle w:val="DHHStabletext"/>
              <w:cnfStyle w:val="000000000000" w:firstRow="0" w:lastRow="0" w:firstColumn="0" w:lastColumn="0" w:oddVBand="0" w:evenVBand="0" w:oddHBand="0" w:evenHBand="0" w:firstRowFirstColumn="0" w:firstRowLastColumn="0" w:lastRowFirstColumn="0" w:lastRowLastColumn="0"/>
              <w:rPr>
                <w:i/>
                <w:sz w:val="20"/>
                <w:szCs w:val="20"/>
              </w:rPr>
            </w:pPr>
            <w:r w:rsidRPr="00440A0D">
              <w:rPr>
                <w:i/>
                <w:sz w:val="20"/>
                <w:szCs w:val="20"/>
              </w:rPr>
              <w:t>Ref</w:t>
            </w:r>
            <w:r w:rsidR="00FC02D9">
              <w:rPr>
                <w:i/>
                <w:sz w:val="20"/>
                <w:szCs w:val="20"/>
              </w:rPr>
              <w:t>.</w:t>
            </w:r>
            <w:r w:rsidRPr="00440A0D">
              <w:rPr>
                <w:i/>
                <w:sz w:val="20"/>
                <w:szCs w:val="20"/>
              </w:rPr>
              <w:t xml:space="preserve"> value</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7CCFE46" w14:textId="4F1C4446" w:rsidR="00440A0D" w:rsidRPr="0051125A" w:rsidRDefault="00440A0D" w:rsidP="0051125A">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51125A">
              <w:rPr>
                <w:sz w:val="20"/>
                <w:szCs w:val="20"/>
              </w:rPr>
              <w:t>46</w:t>
            </w:r>
            <w:r w:rsidR="009872A9">
              <w:rPr>
                <w:sz w:val="20"/>
                <w:szCs w:val="20"/>
              </w:rPr>
              <w:t xml:space="preserve"> (</w:t>
            </w:r>
            <w:r w:rsidRPr="0051125A">
              <w:rPr>
                <w:sz w:val="20"/>
                <w:szCs w:val="20"/>
              </w:rPr>
              <w:t>12.1</w:t>
            </w:r>
            <w:r w:rsidR="00E43070">
              <w:rPr>
                <w:sz w:val="20"/>
                <w:szCs w:val="20"/>
              </w:rPr>
              <w:t>%)</w:t>
            </w:r>
          </w:p>
        </w:tc>
      </w:tr>
      <w:tr w:rsidR="0051125A" w14:paraId="6DDF40F8" w14:textId="77777777" w:rsidTr="00FC02D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auto"/>
          </w:tcPr>
          <w:p w14:paraId="327F570B" w14:textId="77777777" w:rsidR="0051125A" w:rsidRPr="0051125A" w:rsidRDefault="0051125A" w:rsidP="00393564">
            <w:pPr>
              <w:pStyle w:val="DHHStabletext"/>
              <w:rPr>
                <w:b w:val="0"/>
                <w:color w:val="auto"/>
                <w:sz w:val="20"/>
                <w:szCs w:val="20"/>
              </w:rPr>
            </w:pPr>
            <w:r w:rsidRPr="0051125A">
              <w:rPr>
                <w:b w:val="0"/>
                <w:color w:val="auto"/>
                <w:sz w:val="20"/>
                <w:szCs w:val="20"/>
              </w:rPr>
              <w:t>Radiotherapy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5063D82" w14:textId="4D819EC8" w:rsidR="0051125A" w:rsidRPr="0051125A" w:rsidRDefault="0051125A" w:rsidP="0051125A">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51125A">
              <w:rPr>
                <w:sz w:val="20"/>
                <w:szCs w:val="20"/>
              </w:rPr>
              <w:t>158</w:t>
            </w:r>
            <w:r w:rsidR="009872A9">
              <w:rPr>
                <w:sz w:val="20"/>
                <w:szCs w:val="20"/>
              </w:rPr>
              <w:t xml:space="preserve"> (</w:t>
            </w:r>
            <w:r w:rsidRPr="0051125A">
              <w:rPr>
                <w:sz w:val="20"/>
                <w:szCs w:val="20"/>
              </w:rPr>
              <w:t>24.6</w:t>
            </w:r>
            <w:r w:rsidR="00E43070">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44D2EB" w14:textId="45111D1E" w:rsidR="0051125A" w:rsidRPr="0051125A" w:rsidRDefault="0051125A" w:rsidP="0051125A">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51125A">
              <w:rPr>
                <w:sz w:val="20"/>
                <w:szCs w:val="20"/>
              </w:rPr>
              <w:t>108</w:t>
            </w:r>
            <w:r w:rsidR="009872A9">
              <w:rPr>
                <w:sz w:val="20"/>
                <w:szCs w:val="20"/>
              </w:rPr>
              <w:t xml:space="preserve"> (</w:t>
            </w:r>
            <w:r w:rsidRPr="0051125A">
              <w:rPr>
                <w:sz w:val="20"/>
                <w:szCs w:val="20"/>
              </w:rPr>
              <w:t>67.9</w:t>
            </w:r>
            <w:r w:rsidR="00E43070">
              <w:rPr>
                <w:sz w:val="20"/>
                <w:szCs w:val="20"/>
              </w:rPr>
              <w:t>%)</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356DAFF1" w14:textId="184EA485" w:rsidR="0051125A" w:rsidRPr="0051125A" w:rsidRDefault="0051125A">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51125A">
              <w:rPr>
                <w:sz w:val="20"/>
                <w:szCs w:val="20"/>
              </w:rPr>
              <w:t>0.93</w:t>
            </w:r>
            <w:r w:rsidR="00E47798">
              <w:rPr>
                <w:sz w:val="20"/>
                <w:szCs w:val="20"/>
              </w:rPr>
              <w:t xml:space="preserve"> </w:t>
            </w:r>
            <w:r w:rsidRPr="0051125A">
              <w:rPr>
                <w:sz w:val="20"/>
                <w:szCs w:val="20"/>
              </w:rPr>
              <w:t>(0.6–1.4)</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C038AEA" w14:textId="77777777" w:rsidR="0051125A" w:rsidRPr="0051125A" w:rsidRDefault="0051125A" w:rsidP="0039356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51125A">
              <w:rPr>
                <w:sz w:val="20"/>
                <w:szCs w:val="20"/>
              </w:rPr>
              <w:t>0.74</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A50EE9F" w14:textId="212624A3" w:rsidR="0051125A" w:rsidRPr="0051125A" w:rsidRDefault="0051125A" w:rsidP="0051125A">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51125A">
              <w:rPr>
                <w:sz w:val="20"/>
                <w:szCs w:val="20"/>
              </w:rPr>
              <w:t>43</w:t>
            </w:r>
            <w:r w:rsidR="009872A9">
              <w:rPr>
                <w:sz w:val="20"/>
                <w:szCs w:val="20"/>
              </w:rPr>
              <w:t xml:space="preserve"> (</w:t>
            </w:r>
            <w:r w:rsidRPr="0051125A">
              <w:rPr>
                <w:sz w:val="20"/>
                <w:szCs w:val="20"/>
              </w:rPr>
              <w:t>27.2</w:t>
            </w:r>
            <w:r w:rsidR="00E43070">
              <w:rPr>
                <w:sz w:val="20"/>
                <w:szCs w:val="20"/>
              </w:rPr>
              <w:t>%)</w:t>
            </w:r>
          </w:p>
        </w:tc>
      </w:tr>
      <w:tr w:rsidR="0051125A" w14:paraId="636AD5CD" w14:textId="77777777" w:rsidTr="00FC02D9">
        <w:trPr>
          <w:trHeight w:val="29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auto"/>
          </w:tcPr>
          <w:p w14:paraId="28CC69EC" w14:textId="04862F8D" w:rsidR="0051125A" w:rsidRPr="0051125A" w:rsidRDefault="0051125A" w:rsidP="00393564">
            <w:pPr>
              <w:pStyle w:val="DHHStabletext"/>
              <w:rPr>
                <w:b w:val="0"/>
                <w:color w:val="auto"/>
                <w:sz w:val="20"/>
                <w:szCs w:val="20"/>
              </w:rPr>
            </w:pPr>
            <w:r w:rsidRPr="0051125A">
              <w:rPr>
                <w:b w:val="0"/>
                <w:color w:val="auto"/>
                <w:sz w:val="20"/>
                <w:szCs w:val="20"/>
              </w:rPr>
              <w:t>Total</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C27CCD5" w14:textId="10744B4E" w:rsidR="0051125A" w:rsidRPr="0051125A" w:rsidRDefault="0051125A" w:rsidP="0051125A">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51125A">
              <w:rPr>
                <w:sz w:val="20"/>
                <w:szCs w:val="20"/>
              </w:rPr>
              <w:t>643</w:t>
            </w:r>
            <w:r w:rsidR="009872A9">
              <w:rPr>
                <w:sz w:val="20"/>
                <w:szCs w:val="20"/>
              </w:rPr>
              <w:t xml:space="preserve"> (</w:t>
            </w:r>
            <w:r w:rsidRPr="0051125A">
              <w:rPr>
                <w:sz w:val="20"/>
                <w:szCs w:val="20"/>
              </w:rPr>
              <w:t>–</w:t>
            </w:r>
            <w:r w:rsidR="001E3E0C">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F01662" w14:textId="0239B9FE" w:rsidR="0051125A" w:rsidRPr="0051125A" w:rsidRDefault="0051125A" w:rsidP="0051125A">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51125A">
              <w:rPr>
                <w:sz w:val="20"/>
                <w:szCs w:val="20"/>
              </w:rPr>
              <w:t>408</w:t>
            </w:r>
            <w:r w:rsidR="009872A9">
              <w:rPr>
                <w:sz w:val="20"/>
                <w:szCs w:val="20"/>
              </w:rPr>
              <w:t xml:space="preserve"> (</w:t>
            </w:r>
            <w:r w:rsidRPr="0051125A">
              <w:rPr>
                <w:sz w:val="20"/>
                <w:szCs w:val="20"/>
              </w:rPr>
              <w:t>63.4</w:t>
            </w:r>
            <w:r w:rsidR="00E43070">
              <w:rPr>
                <w:sz w:val="20"/>
                <w:szCs w:val="20"/>
              </w:rPr>
              <w:t>%)</w:t>
            </w:r>
          </w:p>
        </w:tc>
        <w:tc>
          <w:tcPr>
            <w:tcW w:w="1475" w:type="dxa"/>
            <w:tcBorders>
              <w:top w:val="single" w:sz="4" w:space="0" w:color="auto"/>
              <w:left w:val="single" w:sz="4" w:space="0" w:color="auto"/>
              <w:bottom w:val="single" w:sz="4" w:space="0" w:color="auto"/>
              <w:right w:val="single" w:sz="4" w:space="0" w:color="auto"/>
            </w:tcBorders>
            <w:shd w:val="clear" w:color="auto" w:fill="auto"/>
          </w:tcPr>
          <w:p w14:paraId="6F976D70" w14:textId="6D66A0CC" w:rsidR="0051125A" w:rsidRPr="0051125A" w:rsidRDefault="0051125A" w:rsidP="0039356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51125A">
              <w:rPr>
                <w:sz w:val="20"/>
                <w:szCs w:val="20"/>
              </w:rPr>
              <w:t>–</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F4E589A" w14:textId="7713A96F" w:rsidR="0051125A" w:rsidRPr="0051125A" w:rsidRDefault="0051125A" w:rsidP="0039356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51125A">
              <w:rPr>
                <w:sz w:val="20"/>
                <w:szCs w:val="20"/>
              </w:rPr>
              <w:t>–</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BA85251" w14:textId="0845E0D1" w:rsidR="0051125A" w:rsidRPr="0051125A" w:rsidRDefault="0051125A" w:rsidP="0051125A">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51125A">
              <w:rPr>
                <w:sz w:val="20"/>
                <w:szCs w:val="20"/>
              </w:rPr>
              <w:t>130</w:t>
            </w:r>
            <w:r w:rsidR="009872A9">
              <w:rPr>
                <w:sz w:val="20"/>
                <w:szCs w:val="20"/>
              </w:rPr>
              <w:t xml:space="preserve"> (</w:t>
            </w:r>
            <w:r w:rsidRPr="0051125A">
              <w:rPr>
                <w:sz w:val="20"/>
                <w:szCs w:val="20"/>
              </w:rPr>
              <w:t>20.2</w:t>
            </w:r>
            <w:r w:rsidR="00E43070">
              <w:rPr>
                <w:sz w:val="20"/>
                <w:szCs w:val="20"/>
              </w:rPr>
              <w:t>%)</w:t>
            </w:r>
          </w:p>
        </w:tc>
      </w:tr>
    </w:tbl>
    <w:p w14:paraId="1498F44A" w14:textId="77777777" w:rsidR="00AB7486" w:rsidRDefault="00AB7486" w:rsidP="00B85A26">
      <w:pPr>
        <w:pStyle w:val="DHHSbody"/>
        <w:rPr>
          <w:lang w:eastAsia="en-AU"/>
        </w:rPr>
      </w:pPr>
    </w:p>
    <w:tbl>
      <w:tblPr>
        <w:tblStyle w:val="TableGrid"/>
        <w:tblW w:w="0" w:type="auto"/>
        <w:tblLook w:val="04A0" w:firstRow="1" w:lastRow="0" w:firstColumn="1" w:lastColumn="0" w:noHBand="0" w:noVBand="1"/>
      </w:tblPr>
      <w:tblGrid>
        <w:gridCol w:w="9406"/>
      </w:tblGrid>
      <w:tr w:rsidR="0051125A" w14:paraId="46ED7D1D" w14:textId="77777777" w:rsidTr="0051125A">
        <w:tc>
          <w:tcPr>
            <w:tcW w:w="9514" w:type="dxa"/>
            <w:shd w:val="clear" w:color="auto" w:fill="E0EAF5"/>
          </w:tcPr>
          <w:p w14:paraId="5F7281E1" w14:textId="1C0A400F" w:rsidR="0051125A" w:rsidRDefault="0051125A">
            <w:pPr>
              <w:pStyle w:val="DHHStabletext"/>
            </w:pPr>
            <w:r>
              <w:t xml:space="preserve">Supportive care screening with a validated tool was twice as likely to occur for chemotherapy and radiotherapy patients compared </w:t>
            </w:r>
            <w:r w:rsidR="003B2DE1">
              <w:t xml:space="preserve">with </w:t>
            </w:r>
            <w:r>
              <w:t>inpatients.</w:t>
            </w:r>
          </w:p>
        </w:tc>
      </w:tr>
    </w:tbl>
    <w:p w14:paraId="4AE0740E" w14:textId="502F00CB" w:rsidR="00AB7486" w:rsidRPr="000F4866" w:rsidRDefault="00B55B05" w:rsidP="00AB7486">
      <w:pPr>
        <w:pStyle w:val="Heading3"/>
        <w:rPr>
          <w:lang w:eastAsia="en-AU"/>
        </w:rPr>
      </w:pPr>
      <w:bookmarkStart w:id="180" w:name="_Toc529194789"/>
      <w:bookmarkStart w:id="181" w:name="_Toc341183497"/>
      <w:bookmarkStart w:id="182" w:name="_Toc413620255"/>
      <w:bookmarkStart w:id="183" w:name="_Toc413620314"/>
      <w:bookmarkStart w:id="184" w:name="_Toc341183495"/>
      <w:bookmarkStart w:id="185" w:name="_Toc413620246"/>
      <w:bookmarkStart w:id="186" w:name="_Toc413620312"/>
      <w:r>
        <w:rPr>
          <w:lang w:eastAsia="en-AU"/>
        </w:rPr>
        <w:t>Supportive care s</w:t>
      </w:r>
      <w:r w:rsidR="00AB7486">
        <w:rPr>
          <w:lang w:eastAsia="en-AU"/>
        </w:rPr>
        <w:t>creening</w:t>
      </w:r>
      <w:r w:rsidR="005D5F28">
        <w:rPr>
          <w:lang w:eastAsia="en-AU"/>
        </w:rPr>
        <w:t xml:space="preserve"> prevalence</w:t>
      </w:r>
      <w:r>
        <w:rPr>
          <w:lang w:eastAsia="en-AU"/>
        </w:rPr>
        <w:t xml:space="preserve"> by participating health s</w:t>
      </w:r>
      <w:r w:rsidR="00AB7486" w:rsidRPr="000F4866">
        <w:rPr>
          <w:lang w:eastAsia="en-AU"/>
        </w:rPr>
        <w:t>ervice</w:t>
      </w:r>
      <w:bookmarkEnd w:id="180"/>
    </w:p>
    <w:p w14:paraId="31108ECD" w14:textId="379F79B0" w:rsidR="00AB7486" w:rsidRPr="000F4866" w:rsidRDefault="00AB7486" w:rsidP="00AB7486">
      <w:pPr>
        <w:pStyle w:val="DHHSbody"/>
        <w:rPr>
          <w:lang w:eastAsia="en-AU"/>
        </w:rPr>
      </w:pPr>
      <w:r w:rsidRPr="000F4866">
        <w:rPr>
          <w:lang w:eastAsia="en-AU"/>
        </w:rPr>
        <w:t>The prevalence</w:t>
      </w:r>
      <w:r>
        <w:rPr>
          <w:lang w:eastAsia="en-AU"/>
        </w:rPr>
        <w:t xml:space="preserve"> of supportive care screening with a</w:t>
      </w:r>
      <w:r w:rsidR="00352C49">
        <w:rPr>
          <w:lang w:eastAsia="en-AU"/>
        </w:rPr>
        <w:t xml:space="preserve"> validated SCST at each of the health s</w:t>
      </w:r>
      <w:r w:rsidRPr="000F4866">
        <w:rPr>
          <w:lang w:eastAsia="en-AU"/>
        </w:rPr>
        <w:t xml:space="preserve">ervices ranged from </w:t>
      </w:r>
      <w:r>
        <w:rPr>
          <w:lang w:eastAsia="en-AU"/>
        </w:rPr>
        <w:t xml:space="preserve">0 </w:t>
      </w:r>
      <w:r w:rsidR="00181816">
        <w:rPr>
          <w:lang w:eastAsia="en-AU"/>
        </w:rPr>
        <w:t>to</w:t>
      </w:r>
      <w:r>
        <w:rPr>
          <w:lang w:eastAsia="en-AU"/>
        </w:rPr>
        <w:t xml:space="preserve"> 95</w:t>
      </w:r>
      <w:r w:rsidRPr="006C34B8">
        <w:rPr>
          <w:color w:val="FF0000"/>
          <w:lang w:eastAsia="en-AU"/>
        </w:rPr>
        <w:t xml:space="preserve"> </w:t>
      </w:r>
      <w:r>
        <w:rPr>
          <w:lang w:eastAsia="en-AU"/>
        </w:rPr>
        <w:t>per cent. Four of the nine metropolitan h</w:t>
      </w:r>
      <w:r w:rsidR="00352C49">
        <w:rPr>
          <w:lang w:eastAsia="en-AU"/>
        </w:rPr>
        <w:t>ealth services</w:t>
      </w:r>
      <w:r>
        <w:rPr>
          <w:lang w:eastAsia="en-AU"/>
        </w:rPr>
        <w:t xml:space="preserve"> and </w:t>
      </w:r>
      <w:r w:rsidR="00E47798">
        <w:rPr>
          <w:lang w:eastAsia="en-AU"/>
        </w:rPr>
        <w:t xml:space="preserve">10 </w:t>
      </w:r>
      <w:r w:rsidR="00352C49">
        <w:rPr>
          <w:lang w:eastAsia="en-AU"/>
        </w:rPr>
        <w:t xml:space="preserve">of </w:t>
      </w:r>
      <w:r w:rsidR="00E47798">
        <w:rPr>
          <w:lang w:eastAsia="en-AU"/>
        </w:rPr>
        <w:t xml:space="preserve">12 </w:t>
      </w:r>
      <w:r w:rsidR="00352C49">
        <w:rPr>
          <w:lang w:eastAsia="en-AU"/>
        </w:rPr>
        <w:t>regional health services</w:t>
      </w:r>
      <w:r>
        <w:rPr>
          <w:lang w:eastAsia="en-AU"/>
        </w:rPr>
        <w:t xml:space="preserve"> repor</w:t>
      </w:r>
      <w:r w:rsidR="00F428EE">
        <w:rPr>
          <w:lang w:eastAsia="en-AU"/>
        </w:rPr>
        <w:t xml:space="preserve">ted SCST rates above the average rate of SCST for all participating </w:t>
      </w:r>
      <w:r w:rsidR="00352C49">
        <w:rPr>
          <w:lang w:eastAsia="en-AU"/>
        </w:rPr>
        <w:t>health service</w:t>
      </w:r>
      <w:r w:rsidR="00E47798">
        <w:rPr>
          <w:lang w:eastAsia="en-AU"/>
        </w:rPr>
        <w:t>s</w:t>
      </w:r>
      <w:r>
        <w:rPr>
          <w:lang w:eastAsia="en-AU"/>
        </w:rPr>
        <w:t>. Fi</w:t>
      </w:r>
      <w:r w:rsidR="00352C49">
        <w:rPr>
          <w:lang w:eastAsia="en-AU"/>
        </w:rPr>
        <w:t>ve of the metropolitan health services</w:t>
      </w:r>
      <w:r>
        <w:rPr>
          <w:lang w:eastAsia="en-AU"/>
        </w:rPr>
        <w:t xml:space="preserve"> reported use of SCST at less th</w:t>
      </w:r>
      <w:r w:rsidR="007E3FE8">
        <w:rPr>
          <w:lang w:eastAsia="en-AU"/>
        </w:rPr>
        <w:t xml:space="preserve">an 30 per cent </w:t>
      </w:r>
      <w:r w:rsidR="005B10AE">
        <w:rPr>
          <w:lang w:eastAsia="en-AU"/>
        </w:rPr>
        <w:t>(s</w:t>
      </w:r>
      <w:r w:rsidR="004F1034">
        <w:rPr>
          <w:lang w:eastAsia="en-AU"/>
        </w:rPr>
        <w:t>ee</w:t>
      </w:r>
      <w:r w:rsidR="007E3FE8">
        <w:rPr>
          <w:lang w:eastAsia="en-AU"/>
        </w:rPr>
        <w:t xml:space="preserve"> </w:t>
      </w:r>
      <w:r w:rsidR="005B10AE">
        <w:rPr>
          <w:lang w:eastAsia="en-AU"/>
        </w:rPr>
        <w:t xml:space="preserve">Figure </w:t>
      </w:r>
      <w:r w:rsidR="007E3FE8">
        <w:rPr>
          <w:lang w:eastAsia="en-AU"/>
        </w:rPr>
        <w:t>1.3 and Table 1</w:t>
      </w:r>
      <w:r>
        <w:rPr>
          <w:lang w:eastAsia="en-AU"/>
        </w:rPr>
        <w:t>.2</w:t>
      </w:r>
      <w:r w:rsidR="005B10AE">
        <w:rPr>
          <w:lang w:eastAsia="en-AU"/>
        </w:rPr>
        <w:t>)</w:t>
      </w:r>
      <w:r w:rsidRPr="000F4866">
        <w:rPr>
          <w:lang w:eastAsia="en-AU"/>
        </w:rPr>
        <w:t>.</w:t>
      </w:r>
    </w:p>
    <w:p w14:paraId="5D118D11" w14:textId="261C04A7" w:rsidR="00AB7486" w:rsidRPr="00C051F9" w:rsidRDefault="00AB7486" w:rsidP="00C546C2">
      <w:pPr>
        <w:pStyle w:val="DHHSfigurecaption"/>
        <w:rPr>
          <w:lang w:eastAsia="en-AU"/>
        </w:rPr>
      </w:pPr>
      <w:r>
        <w:rPr>
          <w:lang w:eastAsia="en-AU"/>
        </w:rPr>
        <w:t>Figure</w:t>
      </w:r>
      <w:r w:rsidR="007E3FE8">
        <w:rPr>
          <w:lang w:eastAsia="en-AU"/>
        </w:rPr>
        <w:t xml:space="preserve"> 1</w:t>
      </w:r>
      <w:r w:rsidR="00495EEA">
        <w:rPr>
          <w:lang w:eastAsia="en-AU"/>
        </w:rPr>
        <w:t>.3: Supportive care screening p</w:t>
      </w:r>
      <w:r w:rsidRPr="00FB3C59">
        <w:rPr>
          <w:lang w:eastAsia="en-AU"/>
        </w:rPr>
        <w:t>reval</w:t>
      </w:r>
      <w:r w:rsidR="00495EEA">
        <w:rPr>
          <w:lang w:eastAsia="en-AU"/>
        </w:rPr>
        <w:t>ence by health s</w:t>
      </w:r>
      <w:r w:rsidRPr="00FB3C59">
        <w:rPr>
          <w:lang w:eastAsia="en-AU"/>
        </w:rPr>
        <w:t xml:space="preserve">ervice </w:t>
      </w:r>
    </w:p>
    <w:p w14:paraId="055D9AF9" w14:textId="0B2DFFBE" w:rsidR="00AB7486" w:rsidRDefault="00C05E70" w:rsidP="009316AC">
      <w:pPr>
        <w:pStyle w:val="DHHSbody"/>
        <w:rPr>
          <w:szCs w:val="24"/>
          <w:lang w:eastAsia="en-AU"/>
        </w:rPr>
      </w:pPr>
      <w:r>
        <w:rPr>
          <w:noProof/>
          <w:lang w:eastAsia="en-AU"/>
        </w:rPr>
        <w:drawing>
          <wp:inline distT="0" distB="0" distL="0" distR="0" wp14:anchorId="7EB8D112" wp14:editId="214EC63B">
            <wp:extent cx="5904230" cy="3846195"/>
            <wp:effectExtent l="0" t="0" r="1270" b="1905"/>
            <wp:docPr id="35" name="Chart 35"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DE04EC" w14:textId="6EBAEC98" w:rsidR="00AB7486" w:rsidRPr="00C051F9" w:rsidRDefault="00AB7486" w:rsidP="00AB7486">
      <w:pPr>
        <w:pStyle w:val="DHHSbody"/>
        <w:rPr>
          <w:b/>
          <w:lang w:eastAsia="en-AU"/>
        </w:rPr>
      </w:pPr>
      <w:r>
        <w:rPr>
          <w:b/>
          <w:lang w:eastAsia="en-AU"/>
        </w:rPr>
        <w:t>Table</w:t>
      </w:r>
      <w:r w:rsidR="007E3FE8">
        <w:rPr>
          <w:b/>
          <w:lang w:eastAsia="en-AU"/>
        </w:rPr>
        <w:t xml:space="preserve"> 1</w:t>
      </w:r>
      <w:r w:rsidRPr="00FB3C59">
        <w:rPr>
          <w:b/>
          <w:lang w:eastAsia="en-AU"/>
        </w:rPr>
        <w:t xml:space="preserve">.2: </w:t>
      </w:r>
      <w:r w:rsidR="00931735">
        <w:rPr>
          <w:b/>
          <w:lang w:eastAsia="en-AU"/>
        </w:rPr>
        <w:t>Comparison of rates of s</w:t>
      </w:r>
      <w:r w:rsidR="00E103B5">
        <w:rPr>
          <w:b/>
          <w:lang w:eastAsia="en-AU"/>
        </w:rPr>
        <w:t>upportive care s</w:t>
      </w:r>
      <w:r>
        <w:rPr>
          <w:b/>
          <w:lang w:eastAsia="en-AU"/>
        </w:rPr>
        <w:t>creening</w:t>
      </w:r>
      <w:r w:rsidR="00E103B5">
        <w:rPr>
          <w:b/>
          <w:lang w:eastAsia="en-AU"/>
        </w:rPr>
        <w:t xml:space="preserve"> prevalence by health s</w:t>
      </w:r>
      <w:r w:rsidRPr="00FB3C59">
        <w:rPr>
          <w:b/>
          <w:lang w:eastAsia="en-AU"/>
        </w:rPr>
        <w:t>ervice</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1668"/>
        <w:gridCol w:w="1613"/>
        <w:gridCol w:w="1839"/>
        <w:gridCol w:w="774"/>
        <w:gridCol w:w="2545"/>
      </w:tblGrid>
      <w:tr w:rsidR="00AB7486" w:rsidRPr="000F4866" w14:paraId="3A953612" w14:textId="77777777" w:rsidTr="003A15B7">
        <w:trPr>
          <w:trHeight w:val="808"/>
          <w:tblHeader/>
        </w:trPr>
        <w:tc>
          <w:tcPr>
            <w:tcW w:w="694" w:type="dxa"/>
            <w:shd w:val="clear" w:color="auto" w:fill="auto"/>
          </w:tcPr>
          <w:p w14:paraId="236F8BCE" w14:textId="77777777" w:rsidR="00AB7486" w:rsidRPr="00F7054B" w:rsidRDefault="00AB7486" w:rsidP="00393564">
            <w:pPr>
              <w:pStyle w:val="DHHStablecolhead"/>
              <w:rPr>
                <w:lang w:eastAsia="en-AU"/>
              </w:rPr>
            </w:pPr>
            <w:r>
              <w:rPr>
                <w:lang w:eastAsia="en-AU"/>
              </w:rPr>
              <w:t>Site</w:t>
            </w:r>
          </w:p>
        </w:tc>
        <w:tc>
          <w:tcPr>
            <w:tcW w:w="1668" w:type="dxa"/>
            <w:shd w:val="clear" w:color="auto" w:fill="auto"/>
          </w:tcPr>
          <w:p w14:paraId="603C7BEC" w14:textId="77777777" w:rsidR="00AB7486" w:rsidRDefault="00931735" w:rsidP="00393564">
            <w:pPr>
              <w:pStyle w:val="DHHStablecolhead"/>
              <w:rPr>
                <w:lang w:eastAsia="en-AU"/>
              </w:rPr>
            </w:pPr>
            <w:r>
              <w:rPr>
                <w:lang w:eastAsia="en-AU"/>
              </w:rPr>
              <w:t>Total number of participants</w:t>
            </w:r>
          </w:p>
          <w:p w14:paraId="09532EE9" w14:textId="22BE8D93" w:rsidR="002D57B5" w:rsidRPr="003A15B7"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1613" w:type="dxa"/>
            <w:shd w:val="clear" w:color="auto" w:fill="auto"/>
          </w:tcPr>
          <w:p w14:paraId="22EA7E98" w14:textId="3EADDF8E" w:rsidR="00AB7486" w:rsidRDefault="00A55635" w:rsidP="00393564">
            <w:pPr>
              <w:pStyle w:val="DHHStablecolhead"/>
              <w:rPr>
                <w:lang w:eastAsia="en-AU"/>
              </w:rPr>
            </w:pPr>
            <w:r>
              <w:rPr>
                <w:lang w:eastAsia="en-AU"/>
              </w:rPr>
              <w:t>Participant</w:t>
            </w:r>
            <w:r w:rsidR="00AB7486" w:rsidRPr="00F7054B">
              <w:rPr>
                <w:lang w:eastAsia="en-AU"/>
              </w:rPr>
              <w:t>s with</w:t>
            </w:r>
            <w:r w:rsidR="00E47798">
              <w:rPr>
                <w:lang w:eastAsia="en-AU"/>
              </w:rPr>
              <w:t xml:space="preserve"> an</w:t>
            </w:r>
            <w:r w:rsidR="00AB7486" w:rsidRPr="00F7054B">
              <w:rPr>
                <w:lang w:eastAsia="en-AU"/>
              </w:rPr>
              <w:t xml:space="preserve"> SCST completed</w:t>
            </w:r>
          </w:p>
          <w:p w14:paraId="573B68A6" w14:textId="4C4DD4A9" w:rsidR="002D57B5" w:rsidRPr="003A15B7"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1839" w:type="dxa"/>
            <w:shd w:val="clear" w:color="auto" w:fill="auto"/>
          </w:tcPr>
          <w:p w14:paraId="1D2A9780" w14:textId="333161B5" w:rsidR="00AB7486" w:rsidRPr="00F7054B" w:rsidRDefault="000747C9" w:rsidP="00393564">
            <w:pPr>
              <w:pStyle w:val="DHHStablecolhead"/>
              <w:rPr>
                <w:lang w:eastAsia="en-AU"/>
              </w:rPr>
            </w:pPr>
            <w:r>
              <w:rPr>
                <w:lang w:eastAsia="en-AU"/>
              </w:rPr>
              <w:t>Odds r</w:t>
            </w:r>
            <w:r w:rsidR="00AB7486" w:rsidRPr="00F7054B">
              <w:rPr>
                <w:lang w:eastAsia="en-AU"/>
              </w:rPr>
              <w:t>atio</w:t>
            </w:r>
          </w:p>
          <w:p w14:paraId="0602D242" w14:textId="77777777" w:rsidR="00AB7486" w:rsidRPr="00F7054B" w:rsidRDefault="00AB7486" w:rsidP="00393564">
            <w:pPr>
              <w:pStyle w:val="DHHStablecolhead"/>
              <w:rPr>
                <w:lang w:eastAsia="en-AU"/>
              </w:rPr>
            </w:pPr>
            <w:r w:rsidRPr="00F7054B">
              <w:rPr>
                <w:lang w:eastAsia="en-AU"/>
              </w:rPr>
              <w:t>(95% CI)</w:t>
            </w:r>
          </w:p>
        </w:tc>
        <w:tc>
          <w:tcPr>
            <w:tcW w:w="774" w:type="dxa"/>
            <w:shd w:val="clear" w:color="auto" w:fill="auto"/>
          </w:tcPr>
          <w:p w14:paraId="3548EFC4" w14:textId="75F66A19" w:rsidR="00AB7486" w:rsidRPr="00F7054B" w:rsidRDefault="00043C58" w:rsidP="00393564">
            <w:pPr>
              <w:pStyle w:val="DHHStablecolhead"/>
              <w:rPr>
                <w:lang w:eastAsia="en-AU"/>
              </w:rPr>
            </w:pPr>
            <w:r w:rsidRPr="00043C58">
              <w:rPr>
                <w:i/>
                <w:lang w:eastAsia="en-AU"/>
              </w:rPr>
              <w:t>p-</w:t>
            </w:r>
            <w:r w:rsidR="00AB7486" w:rsidRPr="00F7054B">
              <w:rPr>
                <w:lang w:eastAsia="en-AU"/>
              </w:rPr>
              <w:t>value</w:t>
            </w:r>
          </w:p>
        </w:tc>
        <w:tc>
          <w:tcPr>
            <w:tcW w:w="2545" w:type="dxa"/>
            <w:shd w:val="clear" w:color="auto" w:fill="auto"/>
          </w:tcPr>
          <w:p w14:paraId="47FBCACF" w14:textId="77777777" w:rsidR="00AB7486" w:rsidRDefault="00A55635" w:rsidP="00393564">
            <w:pPr>
              <w:pStyle w:val="DHHStablecolhead"/>
              <w:rPr>
                <w:lang w:eastAsia="en-AU"/>
              </w:rPr>
            </w:pPr>
            <w:r>
              <w:rPr>
                <w:lang w:eastAsia="en-AU"/>
              </w:rPr>
              <w:t>Participant</w:t>
            </w:r>
            <w:r w:rsidR="00AB7486" w:rsidRPr="00F7054B">
              <w:rPr>
                <w:lang w:eastAsia="en-AU"/>
              </w:rPr>
              <w:t>s with discussion in the absence of SCST</w:t>
            </w:r>
          </w:p>
          <w:p w14:paraId="4A22F81C" w14:textId="2F529BAD" w:rsidR="002D57B5" w:rsidRPr="003A15B7" w:rsidRDefault="009872A9" w:rsidP="00393564">
            <w:pPr>
              <w:pStyle w:val="DHHStablecolhead"/>
              <w:rPr>
                <w:lang w:eastAsia="en-AU"/>
              </w:rPr>
            </w:pPr>
            <w:r>
              <w:rPr>
                <w:lang w:eastAsia="en-AU"/>
              </w:rPr>
              <w:t>[</w:t>
            </w:r>
            <w:r w:rsidRPr="00E43070">
              <w:rPr>
                <w:i/>
                <w:lang w:eastAsia="en-AU"/>
              </w:rPr>
              <w:t>n</w:t>
            </w:r>
            <w:r>
              <w:rPr>
                <w:lang w:eastAsia="en-AU"/>
              </w:rPr>
              <w:t xml:space="preserve"> (%)]</w:t>
            </w:r>
          </w:p>
        </w:tc>
      </w:tr>
      <w:tr w:rsidR="003A15B7" w:rsidRPr="000F4866" w14:paraId="036CC382" w14:textId="77777777" w:rsidTr="00682A66">
        <w:trPr>
          <w:trHeight w:val="20"/>
        </w:trPr>
        <w:tc>
          <w:tcPr>
            <w:tcW w:w="694" w:type="dxa"/>
            <w:shd w:val="clear" w:color="auto" w:fill="auto"/>
          </w:tcPr>
          <w:p w14:paraId="27872127" w14:textId="77777777" w:rsidR="003A15B7" w:rsidRPr="00F7054B" w:rsidRDefault="003A15B7" w:rsidP="00393564">
            <w:pPr>
              <w:pStyle w:val="DHHStabletext"/>
              <w:rPr>
                <w:lang w:eastAsia="en-AU"/>
              </w:rPr>
            </w:pPr>
            <w:r w:rsidRPr="00F7054B">
              <w:rPr>
                <w:lang w:eastAsia="en-AU"/>
              </w:rPr>
              <w:t>M1</w:t>
            </w:r>
          </w:p>
        </w:tc>
        <w:tc>
          <w:tcPr>
            <w:tcW w:w="1668" w:type="dxa"/>
            <w:shd w:val="clear" w:color="auto" w:fill="auto"/>
          </w:tcPr>
          <w:p w14:paraId="22CAF0A0" w14:textId="3A8D55A4" w:rsidR="003A15B7" w:rsidRPr="00F7054B" w:rsidRDefault="003A15B7" w:rsidP="003A15B7">
            <w:pPr>
              <w:pStyle w:val="DHHStabletext"/>
              <w:rPr>
                <w:lang w:eastAsia="en-AU"/>
              </w:rPr>
            </w:pPr>
            <w:r w:rsidRPr="00F7054B">
              <w:rPr>
                <w:lang w:eastAsia="en-AU"/>
              </w:rPr>
              <w:t>42</w:t>
            </w:r>
            <w:r w:rsidR="009872A9">
              <w:rPr>
                <w:lang w:eastAsia="en-AU"/>
              </w:rPr>
              <w:t xml:space="preserve"> (</w:t>
            </w:r>
            <w:r w:rsidRPr="00F7054B">
              <w:rPr>
                <w:lang w:eastAsia="en-AU"/>
              </w:rPr>
              <w:t>6.5</w:t>
            </w:r>
            <w:r w:rsidR="00E43070">
              <w:rPr>
                <w:lang w:eastAsia="en-AU"/>
              </w:rPr>
              <w:t>%)</w:t>
            </w:r>
          </w:p>
        </w:tc>
        <w:tc>
          <w:tcPr>
            <w:tcW w:w="1613" w:type="dxa"/>
            <w:shd w:val="clear" w:color="auto" w:fill="auto"/>
          </w:tcPr>
          <w:p w14:paraId="1FA517DC" w14:textId="3DED5AF6" w:rsidR="003A15B7" w:rsidRPr="00F7054B" w:rsidRDefault="003A15B7" w:rsidP="003A15B7">
            <w:pPr>
              <w:pStyle w:val="DHHStabletext"/>
              <w:rPr>
                <w:color w:val="000000"/>
              </w:rPr>
            </w:pPr>
            <w:r w:rsidRPr="00F7054B">
              <w:rPr>
                <w:lang w:eastAsia="en-AU"/>
              </w:rPr>
              <w:t>39</w:t>
            </w:r>
            <w:r w:rsidR="009872A9">
              <w:rPr>
                <w:lang w:eastAsia="en-AU"/>
              </w:rPr>
              <w:t xml:space="preserve"> (</w:t>
            </w:r>
            <w:r w:rsidRPr="00F7054B">
              <w:rPr>
                <w:color w:val="000000"/>
              </w:rPr>
              <w:t>93</w:t>
            </w:r>
            <w:r w:rsidR="00E43070">
              <w:rPr>
                <w:lang w:eastAsia="en-AU"/>
              </w:rPr>
              <w:t>%)</w:t>
            </w:r>
          </w:p>
        </w:tc>
        <w:tc>
          <w:tcPr>
            <w:tcW w:w="1839" w:type="dxa"/>
            <w:shd w:val="clear" w:color="auto" w:fill="auto"/>
          </w:tcPr>
          <w:p w14:paraId="2628034C" w14:textId="65CF6862" w:rsidR="003A15B7" w:rsidRPr="00F7054B" w:rsidRDefault="003A15B7" w:rsidP="003A15B7">
            <w:pPr>
              <w:pStyle w:val="DHHStabletext"/>
              <w:rPr>
                <w:lang w:eastAsia="en-AU"/>
              </w:rPr>
            </w:pPr>
            <w:r w:rsidRPr="00F7054B">
              <w:rPr>
                <w:lang w:eastAsia="en-AU"/>
              </w:rPr>
              <w:t>4.1</w:t>
            </w:r>
            <w:r>
              <w:rPr>
                <w:lang w:eastAsia="en-AU"/>
              </w:rPr>
              <w:t xml:space="preserve"> (</w:t>
            </w:r>
            <w:r w:rsidRPr="00F7054B">
              <w:rPr>
                <w:lang w:eastAsia="en-AU"/>
              </w:rPr>
              <w:t>0.9</w:t>
            </w:r>
            <w:r>
              <w:rPr>
                <w:lang w:eastAsia="en-AU"/>
              </w:rPr>
              <w:t>–</w:t>
            </w:r>
            <w:r w:rsidRPr="00F7054B">
              <w:rPr>
                <w:lang w:eastAsia="en-AU"/>
              </w:rPr>
              <w:t>19.0</w:t>
            </w:r>
            <w:r>
              <w:rPr>
                <w:lang w:eastAsia="en-AU"/>
              </w:rPr>
              <w:t>)</w:t>
            </w:r>
          </w:p>
        </w:tc>
        <w:tc>
          <w:tcPr>
            <w:tcW w:w="774" w:type="dxa"/>
            <w:shd w:val="clear" w:color="auto" w:fill="auto"/>
          </w:tcPr>
          <w:p w14:paraId="6813405E" w14:textId="77777777" w:rsidR="003A15B7" w:rsidRPr="00F7054B" w:rsidRDefault="003A15B7" w:rsidP="00393564">
            <w:pPr>
              <w:pStyle w:val="DHHStabletext"/>
              <w:rPr>
                <w:lang w:eastAsia="en-AU"/>
              </w:rPr>
            </w:pPr>
            <w:r w:rsidRPr="00F7054B">
              <w:rPr>
                <w:lang w:eastAsia="en-AU"/>
              </w:rPr>
              <w:t>0.08</w:t>
            </w:r>
          </w:p>
        </w:tc>
        <w:tc>
          <w:tcPr>
            <w:tcW w:w="2545" w:type="dxa"/>
            <w:shd w:val="clear" w:color="auto" w:fill="auto"/>
          </w:tcPr>
          <w:p w14:paraId="2170E779" w14:textId="275EE344" w:rsidR="003A15B7" w:rsidRPr="00F7054B" w:rsidRDefault="003A15B7" w:rsidP="003A15B7">
            <w:pPr>
              <w:pStyle w:val="DHHStabletext"/>
              <w:rPr>
                <w:lang w:eastAsia="en-AU"/>
              </w:rPr>
            </w:pPr>
            <w:r w:rsidRPr="00F7054B">
              <w:rPr>
                <w:lang w:eastAsia="en-AU"/>
              </w:rPr>
              <w:t>0</w:t>
            </w:r>
            <w:r w:rsidR="009872A9">
              <w:rPr>
                <w:lang w:eastAsia="en-AU"/>
              </w:rPr>
              <w:t xml:space="preserve"> (</w:t>
            </w:r>
            <w:r>
              <w:rPr>
                <w:lang w:eastAsia="en-AU"/>
              </w:rPr>
              <w:t>–</w:t>
            </w:r>
            <w:r w:rsidR="00E43070">
              <w:rPr>
                <w:lang w:eastAsia="en-AU"/>
              </w:rPr>
              <w:t>)</w:t>
            </w:r>
          </w:p>
        </w:tc>
      </w:tr>
      <w:tr w:rsidR="003A15B7" w:rsidRPr="000F4866" w14:paraId="5BD801FF" w14:textId="77777777" w:rsidTr="00682A66">
        <w:trPr>
          <w:trHeight w:val="20"/>
        </w:trPr>
        <w:tc>
          <w:tcPr>
            <w:tcW w:w="694" w:type="dxa"/>
            <w:shd w:val="clear" w:color="auto" w:fill="auto"/>
          </w:tcPr>
          <w:p w14:paraId="7E950EB1" w14:textId="77777777" w:rsidR="003A15B7" w:rsidRPr="00F7054B" w:rsidRDefault="003A15B7" w:rsidP="00393564">
            <w:pPr>
              <w:pStyle w:val="DHHStabletext"/>
              <w:rPr>
                <w:lang w:eastAsia="en-AU"/>
              </w:rPr>
            </w:pPr>
            <w:r w:rsidRPr="00F7054B">
              <w:rPr>
                <w:lang w:eastAsia="en-AU"/>
              </w:rPr>
              <w:t>M2</w:t>
            </w:r>
          </w:p>
        </w:tc>
        <w:tc>
          <w:tcPr>
            <w:tcW w:w="1668" w:type="dxa"/>
            <w:shd w:val="clear" w:color="auto" w:fill="auto"/>
          </w:tcPr>
          <w:p w14:paraId="34598E3C" w14:textId="5F63992E" w:rsidR="003A15B7" w:rsidRPr="00F7054B" w:rsidRDefault="003A15B7" w:rsidP="003A15B7">
            <w:pPr>
              <w:pStyle w:val="DHHStabletext"/>
              <w:rPr>
                <w:lang w:eastAsia="en-AU"/>
              </w:rPr>
            </w:pPr>
            <w:r w:rsidRPr="00F7054B">
              <w:rPr>
                <w:lang w:eastAsia="en-AU"/>
              </w:rPr>
              <w:t>45</w:t>
            </w:r>
            <w:r w:rsidR="009872A9">
              <w:rPr>
                <w:lang w:eastAsia="en-AU"/>
              </w:rPr>
              <w:t xml:space="preserve"> (</w:t>
            </w:r>
            <w:r w:rsidRPr="00F7054B">
              <w:rPr>
                <w:lang w:eastAsia="en-AU"/>
              </w:rPr>
              <w:t>7.0</w:t>
            </w:r>
            <w:r w:rsidR="00E43070">
              <w:rPr>
                <w:lang w:eastAsia="en-AU"/>
              </w:rPr>
              <w:t>%)</w:t>
            </w:r>
          </w:p>
        </w:tc>
        <w:tc>
          <w:tcPr>
            <w:tcW w:w="1613" w:type="dxa"/>
            <w:shd w:val="clear" w:color="auto" w:fill="auto"/>
          </w:tcPr>
          <w:p w14:paraId="55BB2AB6" w14:textId="77EE68BF" w:rsidR="003A15B7" w:rsidRPr="00F7054B" w:rsidRDefault="003A15B7" w:rsidP="003A15B7">
            <w:pPr>
              <w:pStyle w:val="DHHStabletext"/>
              <w:rPr>
                <w:color w:val="000000"/>
              </w:rPr>
            </w:pPr>
            <w:r w:rsidRPr="00F7054B">
              <w:rPr>
                <w:lang w:eastAsia="en-AU"/>
              </w:rPr>
              <w:t>37</w:t>
            </w:r>
            <w:r w:rsidR="009872A9">
              <w:rPr>
                <w:lang w:eastAsia="en-AU"/>
              </w:rPr>
              <w:t xml:space="preserve"> (</w:t>
            </w:r>
            <w:r w:rsidRPr="00F7054B">
              <w:rPr>
                <w:color w:val="000000"/>
              </w:rPr>
              <w:t>82</w:t>
            </w:r>
            <w:r w:rsidR="00E43070">
              <w:rPr>
                <w:lang w:eastAsia="en-AU"/>
              </w:rPr>
              <w:t>%)</w:t>
            </w:r>
          </w:p>
        </w:tc>
        <w:tc>
          <w:tcPr>
            <w:tcW w:w="1839" w:type="dxa"/>
            <w:shd w:val="clear" w:color="auto" w:fill="auto"/>
          </w:tcPr>
          <w:p w14:paraId="42829819" w14:textId="34F50C9E" w:rsidR="003A15B7" w:rsidRPr="00F7054B" w:rsidRDefault="003A15B7" w:rsidP="003A15B7">
            <w:pPr>
              <w:pStyle w:val="DHHStabletext"/>
              <w:rPr>
                <w:lang w:eastAsia="en-AU"/>
              </w:rPr>
            </w:pPr>
            <w:r w:rsidRPr="00F7054B">
              <w:rPr>
                <w:lang w:eastAsia="en-AU"/>
              </w:rPr>
              <w:t>1.4</w:t>
            </w:r>
            <w:r>
              <w:rPr>
                <w:lang w:eastAsia="en-AU"/>
              </w:rPr>
              <w:t xml:space="preserve"> (</w:t>
            </w:r>
            <w:r w:rsidRPr="00F7054B">
              <w:rPr>
                <w:lang w:eastAsia="en-AU"/>
              </w:rPr>
              <w:t>0.4</w:t>
            </w:r>
            <w:r>
              <w:rPr>
                <w:lang w:eastAsia="en-AU"/>
              </w:rPr>
              <w:t>–</w:t>
            </w:r>
            <w:r w:rsidRPr="00F7054B">
              <w:rPr>
                <w:lang w:eastAsia="en-AU"/>
              </w:rPr>
              <w:t>5.1</w:t>
            </w:r>
            <w:r>
              <w:rPr>
                <w:lang w:eastAsia="en-AU"/>
              </w:rPr>
              <w:t>)</w:t>
            </w:r>
          </w:p>
        </w:tc>
        <w:tc>
          <w:tcPr>
            <w:tcW w:w="774" w:type="dxa"/>
            <w:shd w:val="clear" w:color="auto" w:fill="auto"/>
          </w:tcPr>
          <w:p w14:paraId="2711C5C2" w14:textId="77777777" w:rsidR="003A15B7" w:rsidRPr="00F7054B" w:rsidRDefault="003A15B7" w:rsidP="00393564">
            <w:pPr>
              <w:pStyle w:val="DHHStabletext"/>
              <w:rPr>
                <w:lang w:eastAsia="en-AU"/>
              </w:rPr>
            </w:pPr>
            <w:r w:rsidRPr="00F7054B">
              <w:rPr>
                <w:lang w:eastAsia="en-AU"/>
              </w:rPr>
              <w:t>0.57</w:t>
            </w:r>
          </w:p>
        </w:tc>
        <w:tc>
          <w:tcPr>
            <w:tcW w:w="2545" w:type="dxa"/>
            <w:shd w:val="clear" w:color="auto" w:fill="auto"/>
          </w:tcPr>
          <w:p w14:paraId="77283075" w14:textId="301999EE" w:rsidR="003A15B7" w:rsidRPr="00F7054B" w:rsidRDefault="003A15B7" w:rsidP="003A15B7">
            <w:pPr>
              <w:pStyle w:val="DHHStabletext"/>
              <w:rPr>
                <w:lang w:eastAsia="en-AU"/>
              </w:rPr>
            </w:pPr>
            <w:r w:rsidRPr="00F7054B">
              <w:rPr>
                <w:lang w:eastAsia="en-AU"/>
              </w:rPr>
              <w:t>8</w:t>
            </w:r>
            <w:r w:rsidR="009872A9">
              <w:rPr>
                <w:lang w:eastAsia="en-AU"/>
              </w:rPr>
              <w:t xml:space="preserve"> (</w:t>
            </w:r>
            <w:r w:rsidRPr="00F7054B">
              <w:rPr>
                <w:lang w:eastAsia="en-AU"/>
              </w:rPr>
              <w:t>17.8</w:t>
            </w:r>
            <w:r w:rsidR="00E43070">
              <w:rPr>
                <w:lang w:eastAsia="en-AU"/>
              </w:rPr>
              <w:t>%)</w:t>
            </w:r>
          </w:p>
        </w:tc>
      </w:tr>
      <w:tr w:rsidR="003A15B7" w:rsidRPr="000F4866" w14:paraId="7F47F10F" w14:textId="77777777" w:rsidTr="00682A66">
        <w:trPr>
          <w:trHeight w:val="20"/>
        </w:trPr>
        <w:tc>
          <w:tcPr>
            <w:tcW w:w="694" w:type="dxa"/>
            <w:shd w:val="clear" w:color="auto" w:fill="auto"/>
          </w:tcPr>
          <w:p w14:paraId="08D17978" w14:textId="77777777" w:rsidR="003A15B7" w:rsidRPr="00F7054B" w:rsidRDefault="003A15B7" w:rsidP="00393564">
            <w:pPr>
              <w:pStyle w:val="DHHStabletext"/>
              <w:rPr>
                <w:lang w:eastAsia="en-AU"/>
              </w:rPr>
            </w:pPr>
            <w:r w:rsidRPr="00F7054B">
              <w:rPr>
                <w:lang w:eastAsia="en-AU"/>
              </w:rPr>
              <w:t>M3</w:t>
            </w:r>
          </w:p>
        </w:tc>
        <w:tc>
          <w:tcPr>
            <w:tcW w:w="1668" w:type="dxa"/>
            <w:shd w:val="clear" w:color="auto" w:fill="auto"/>
          </w:tcPr>
          <w:p w14:paraId="5C1EC22B" w14:textId="6CCB127A" w:rsidR="003A15B7" w:rsidRPr="00F7054B" w:rsidRDefault="003A15B7" w:rsidP="003A15B7">
            <w:pPr>
              <w:pStyle w:val="DHHStabletext"/>
              <w:rPr>
                <w:lang w:eastAsia="en-AU"/>
              </w:rPr>
            </w:pPr>
            <w:r w:rsidRPr="00F7054B">
              <w:rPr>
                <w:lang w:eastAsia="en-AU"/>
              </w:rPr>
              <w:t>25</w:t>
            </w:r>
            <w:r w:rsidR="009872A9">
              <w:rPr>
                <w:lang w:eastAsia="en-AU"/>
              </w:rPr>
              <w:t xml:space="preserve"> (</w:t>
            </w:r>
            <w:r w:rsidRPr="00F7054B">
              <w:rPr>
                <w:lang w:eastAsia="en-AU"/>
              </w:rPr>
              <w:t>3.8</w:t>
            </w:r>
            <w:r w:rsidR="00E43070">
              <w:rPr>
                <w:lang w:eastAsia="en-AU"/>
              </w:rPr>
              <w:t>%)</w:t>
            </w:r>
          </w:p>
        </w:tc>
        <w:tc>
          <w:tcPr>
            <w:tcW w:w="1613" w:type="dxa"/>
            <w:shd w:val="clear" w:color="auto" w:fill="auto"/>
          </w:tcPr>
          <w:p w14:paraId="17216057" w14:textId="5F8494E0" w:rsidR="003A15B7" w:rsidRPr="00F7054B" w:rsidRDefault="003A15B7" w:rsidP="003A15B7">
            <w:pPr>
              <w:pStyle w:val="DHHStabletext"/>
              <w:rPr>
                <w:color w:val="000000"/>
              </w:rPr>
            </w:pPr>
            <w:r w:rsidRPr="00F7054B">
              <w:rPr>
                <w:lang w:eastAsia="en-AU"/>
              </w:rPr>
              <w:t>20</w:t>
            </w:r>
            <w:r w:rsidR="009872A9">
              <w:rPr>
                <w:lang w:eastAsia="en-AU"/>
              </w:rPr>
              <w:t xml:space="preserve"> (</w:t>
            </w:r>
            <w:r w:rsidRPr="00F7054B">
              <w:rPr>
                <w:color w:val="000000"/>
              </w:rPr>
              <w:t>80</w:t>
            </w:r>
            <w:r w:rsidR="00E43070">
              <w:rPr>
                <w:lang w:eastAsia="en-AU"/>
              </w:rPr>
              <w:t>%)</w:t>
            </w:r>
          </w:p>
        </w:tc>
        <w:tc>
          <w:tcPr>
            <w:tcW w:w="1839" w:type="dxa"/>
            <w:shd w:val="clear" w:color="auto" w:fill="auto"/>
          </w:tcPr>
          <w:p w14:paraId="3693F1E0" w14:textId="52B64EB7" w:rsidR="003A15B7" w:rsidRPr="00F7054B" w:rsidRDefault="003A15B7" w:rsidP="003A15B7">
            <w:pPr>
              <w:pStyle w:val="DHHStabletext"/>
              <w:rPr>
                <w:lang w:eastAsia="en-AU"/>
              </w:rPr>
            </w:pPr>
            <w:r w:rsidRPr="00F7054B">
              <w:rPr>
                <w:lang w:eastAsia="en-AU"/>
              </w:rPr>
              <w:t>1.3</w:t>
            </w:r>
            <w:r>
              <w:rPr>
                <w:lang w:eastAsia="en-AU"/>
              </w:rPr>
              <w:t xml:space="preserve"> (</w:t>
            </w:r>
            <w:r w:rsidRPr="00F7054B">
              <w:rPr>
                <w:lang w:eastAsia="en-AU"/>
              </w:rPr>
              <w:t>0.3</w:t>
            </w:r>
            <w:r>
              <w:rPr>
                <w:lang w:eastAsia="en-AU"/>
              </w:rPr>
              <w:t>–</w:t>
            </w:r>
            <w:r w:rsidRPr="00F7054B">
              <w:rPr>
                <w:lang w:eastAsia="en-AU"/>
              </w:rPr>
              <w:t>5.1</w:t>
            </w:r>
            <w:r>
              <w:rPr>
                <w:lang w:eastAsia="en-AU"/>
              </w:rPr>
              <w:t>)</w:t>
            </w:r>
          </w:p>
        </w:tc>
        <w:tc>
          <w:tcPr>
            <w:tcW w:w="774" w:type="dxa"/>
            <w:shd w:val="clear" w:color="auto" w:fill="auto"/>
          </w:tcPr>
          <w:p w14:paraId="64B2E22F" w14:textId="77777777" w:rsidR="003A15B7" w:rsidRPr="00F7054B" w:rsidRDefault="003A15B7" w:rsidP="00393564">
            <w:pPr>
              <w:pStyle w:val="DHHStabletext"/>
              <w:rPr>
                <w:lang w:eastAsia="en-AU"/>
              </w:rPr>
            </w:pPr>
            <w:r w:rsidRPr="00F7054B">
              <w:rPr>
                <w:lang w:eastAsia="en-AU"/>
              </w:rPr>
              <w:t>0.31</w:t>
            </w:r>
          </w:p>
        </w:tc>
        <w:tc>
          <w:tcPr>
            <w:tcW w:w="2545" w:type="dxa"/>
            <w:shd w:val="clear" w:color="auto" w:fill="auto"/>
          </w:tcPr>
          <w:p w14:paraId="26C56F34" w14:textId="7FC8F75E" w:rsidR="003A15B7" w:rsidRPr="00F7054B" w:rsidRDefault="003A15B7" w:rsidP="003A15B7">
            <w:pPr>
              <w:pStyle w:val="DHHStabletext"/>
              <w:rPr>
                <w:lang w:eastAsia="en-AU"/>
              </w:rPr>
            </w:pPr>
            <w:r w:rsidRPr="00F7054B">
              <w:rPr>
                <w:lang w:eastAsia="en-AU"/>
              </w:rPr>
              <w:t>1</w:t>
            </w:r>
            <w:r w:rsidR="009872A9">
              <w:rPr>
                <w:lang w:eastAsia="en-AU"/>
              </w:rPr>
              <w:t xml:space="preserve"> (</w:t>
            </w:r>
            <w:r w:rsidRPr="00F7054B">
              <w:rPr>
                <w:lang w:eastAsia="en-AU"/>
              </w:rPr>
              <w:t>4</w:t>
            </w:r>
            <w:r w:rsidR="00E43070">
              <w:rPr>
                <w:lang w:eastAsia="en-AU"/>
              </w:rPr>
              <w:t>%)</w:t>
            </w:r>
          </w:p>
        </w:tc>
      </w:tr>
      <w:tr w:rsidR="003A15B7" w:rsidRPr="000F4866" w14:paraId="6C276BA4" w14:textId="77777777" w:rsidTr="00682A66">
        <w:trPr>
          <w:trHeight w:val="20"/>
        </w:trPr>
        <w:tc>
          <w:tcPr>
            <w:tcW w:w="694" w:type="dxa"/>
            <w:shd w:val="clear" w:color="auto" w:fill="auto"/>
          </w:tcPr>
          <w:p w14:paraId="05F7BE1F" w14:textId="77777777" w:rsidR="003A15B7" w:rsidRPr="00F7054B" w:rsidRDefault="003A15B7" w:rsidP="00393564">
            <w:pPr>
              <w:pStyle w:val="DHHStabletext"/>
              <w:rPr>
                <w:lang w:eastAsia="en-AU"/>
              </w:rPr>
            </w:pPr>
            <w:r w:rsidRPr="00F7054B">
              <w:rPr>
                <w:lang w:eastAsia="en-AU"/>
              </w:rPr>
              <w:t>M4</w:t>
            </w:r>
          </w:p>
        </w:tc>
        <w:tc>
          <w:tcPr>
            <w:tcW w:w="1668" w:type="dxa"/>
            <w:shd w:val="clear" w:color="auto" w:fill="auto"/>
          </w:tcPr>
          <w:p w14:paraId="59BB2813" w14:textId="2F7D111F" w:rsidR="003A15B7" w:rsidRPr="00F7054B" w:rsidRDefault="003A15B7" w:rsidP="003A15B7">
            <w:pPr>
              <w:pStyle w:val="DHHStabletext"/>
              <w:rPr>
                <w:lang w:eastAsia="en-AU"/>
              </w:rPr>
            </w:pPr>
            <w:r w:rsidRPr="00F7054B">
              <w:rPr>
                <w:lang w:eastAsia="en-AU"/>
              </w:rPr>
              <w:t>22</w:t>
            </w:r>
            <w:r w:rsidR="009872A9">
              <w:rPr>
                <w:lang w:eastAsia="en-AU"/>
              </w:rPr>
              <w:t xml:space="preserve"> (</w:t>
            </w:r>
            <w:r w:rsidRPr="00F7054B">
              <w:rPr>
                <w:lang w:eastAsia="en-AU"/>
              </w:rPr>
              <w:t>3.4</w:t>
            </w:r>
            <w:r w:rsidR="00E43070">
              <w:rPr>
                <w:lang w:eastAsia="en-AU"/>
              </w:rPr>
              <w:t>%)</w:t>
            </w:r>
          </w:p>
        </w:tc>
        <w:tc>
          <w:tcPr>
            <w:tcW w:w="1613" w:type="dxa"/>
            <w:shd w:val="clear" w:color="auto" w:fill="auto"/>
          </w:tcPr>
          <w:p w14:paraId="40C2AEA8" w14:textId="5624FD34" w:rsidR="003A15B7" w:rsidRPr="00F7054B" w:rsidRDefault="003A15B7" w:rsidP="003A15B7">
            <w:pPr>
              <w:pStyle w:val="DHHStabletext"/>
              <w:rPr>
                <w:color w:val="000000"/>
              </w:rPr>
            </w:pPr>
            <w:r w:rsidRPr="00F7054B">
              <w:rPr>
                <w:lang w:eastAsia="en-AU"/>
              </w:rPr>
              <w:t>17</w:t>
            </w:r>
            <w:r w:rsidR="009872A9">
              <w:rPr>
                <w:lang w:eastAsia="en-AU"/>
              </w:rPr>
              <w:t xml:space="preserve"> (</w:t>
            </w:r>
            <w:r w:rsidRPr="00F7054B">
              <w:rPr>
                <w:color w:val="000000"/>
              </w:rPr>
              <w:t>77</w:t>
            </w:r>
            <w:r w:rsidR="00E43070">
              <w:rPr>
                <w:lang w:eastAsia="en-AU"/>
              </w:rPr>
              <w:t>%)</w:t>
            </w:r>
          </w:p>
        </w:tc>
        <w:tc>
          <w:tcPr>
            <w:tcW w:w="1839" w:type="dxa"/>
            <w:shd w:val="clear" w:color="auto" w:fill="auto"/>
          </w:tcPr>
          <w:p w14:paraId="00C3193E" w14:textId="2E9B3EAB" w:rsidR="003A15B7" w:rsidRPr="00F7054B" w:rsidRDefault="003A15B7" w:rsidP="003A15B7">
            <w:pPr>
              <w:pStyle w:val="DHHStabletext"/>
              <w:rPr>
                <w:lang w:eastAsia="en-AU"/>
              </w:rPr>
            </w:pPr>
            <w:r w:rsidRPr="00F7054B">
              <w:rPr>
                <w:lang w:eastAsia="en-AU"/>
              </w:rPr>
              <w:t>1.1</w:t>
            </w:r>
            <w:r>
              <w:rPr>
                <w:lang w:eastAsia="en-AU"/>
              </w:rPr>
              <w:t xml:space="preserve"> (</w:t>
            </w:r>
            <w:r w:rsidRPr="00F7054B">
              <w:rPr>
                <w:lang w:eastAsia="en-AU"/>
              </w:rPr>
              <w:t>0.3</w:t>
            </w:r>
            <w:r>
              <w:rPr>
                <w:lang w:eastAsia="en-AU"/>
              </w:rPr>
              <w:t>–</w:t>
            </w:r>
            <w:r w:rsidRPr="00F7054B">
              <w:rPr>
                <w:lang w:eastAsia="en-AU"/>
              </w:rPr>
              <w:t>4.4</w:t>
            </w:r>
            <w:r>
              <w:rPr>
                <w:lang w:eastAsia="en-AU"/>
              </w:rPr>
              <w:t>)</w:t>
            </w:r>
          </w:p>
        </w:tc>
        <w:tc>
          <w:tcPr>
            <w:tcW w:w="774" w:type="dxa"/>
            <w:shd w:val="clear" w:color="auto" w:fill="auto"/>
          </w:tcPr>
          <w:p w14:paraId="57AC08F5" w14:textId="77777777" w:rsidR="003A15B7" w:rsidRPr="00F7054B" w:rsidRDefault="003A15B7" w:rsidP="00393564">
            <w:pPr>
              <w:pStyle w:val="DHHStabletext"/>
              <w:rPr>
                <w:lang w:eastAsia="en-AU"/>
              </w:rPr>
            </w:pPr>
            <w:r w:rsidRPr="00F7054B">
              <w:rPr>
                <w:lang w:eastAsia="en-AU"/>
              </w:rPr>
              <w:t>0.93</w:t>
            </w:r>
          </w:p>
        </w:tc>
        <w:tc>
          <w:tcPr>
            <w:tcW w:w="2545" w:type="dxa"/>
            <w:shd w:val="clear" w:color="auto" w:fill="auto"/>
          </w:tcPr>
          <w:p w14:paraId="2A1B15FE" w14:textId="72E797A2" w:rsidR="003A15B7" w:rsidRPr="00F7054B" w:rsidRDefault="003A15B7" w:rsidP="003A15B7">
            <w:pPr>
              <w:pStyle w:val="DHHStabletext"/>
              <w:rPr>
                <w:lang w:eastAsia="en-AU"/>
              </w:rPr>
            </w:pPr>
            <w:r w:rsidRPr="00F7054B">
              <w:rPr>
                <w:lang w:eastAsia="en-AU"/>
              </w:rPr>
              <w:t>4</w:t>
            </w:r>
            <w:r w:rsidR="009872A9">
              <w:rPr>
                <w:lang w:eastAsia="en-AU"/>
              </w:rPr>
              <w:t xml:space="preserve"> (</w:t>
            </w:r>
            <w:r w:rsidRPr="00F7054B">
              <w:rPr>
                <w:lang w:eastAsia="en-AU"/>
              </w:rPr>
              <w:t>18.2</w:t>
            </w:r>
            <w:r w:rsidR="00E43070">
              <w:rPr>
                <w:lang w:eastAsia="en-AU"/>
              </w:rPr>
              <w:t>%)</w:t>
            </w:r>
          </w:p>
        </w:tc>
      </w:tr>
      <w:tr w:rsidR="003A15B7" w:rsidRPr="000F4866" w14:paraId="7DF3E230" w14:textId="77777777" w:rsidTr="00682A66">
        <w:trPr>
          <w:trHeight w:val="20"/>
        </w:trPr>
        <w:tc>
          <w:tcPr>
            <w:tcW w:w="694" w:type="dxa"/>
            <w:shd w:val="clear" w:color="auto" w:fill="auto"/>
          </w:tcPr>
          <w:p w14:paraId="3F595F86" w14:textId="77777777" w:rsidR="003A15B7" w:rsidRPr="00F7054B" w:rsidRDefault="003A15B7" w:rsidP="00393564">
            <w:pPr>
              <w:pStyle w:val="DHHStabletext"/>
              <w:rPr>
                <w:lang w:eastAsia="en-AU"/>
              </w:rPr>
            </w:pPr>
            <w:r w:rsidRPr="00F7054B">
              <w:rPr>
                <w:lang w:eastAsia="en-AU"/>
              </w:rPr>
              <w:t>M5</w:t>
            </w:r>
          </w:p>
        </w:tc>
        <w:tc>
          <w:tcPr>
            <w:tcW w:w="1668" w:type="dxa"/>
            <w:shd w:val="clear" w:color="auto" w:fill="auto"/>
          </w:tcPr>
          <w:p w14:paraId="735AC5BE" w14:textId="38F0784B" w:rsidR="003A15B7" w:rsidRPr="00F7054B" w:rsidRDefault="003A15B7" w:rsidP="003A15B7">
            <w:pPr>
              <w:pStyle w:val="DHHStabletext"/>
              <w:rPr>
                <w:lang w:eastAsia="en-AU"/>
              </w:rPr>
            </w:pPr>
            <w:r w:rsidRPr="00F7054B">
              <w:rPr>
                <w:lang w:eastAsia="en-AU"/>
              </w:rPr>
              <w:t>53</w:t>
            </w:r>
            <w:r w:rsidR="009872A9">
              <w:rPr>
                <w:lang w:eastAsia="en-AU"/>
              </w:rPr>
              <w:t xml:space="preserve"> (</w:t>
            </w:r>
            <w:r w:rsidRPr="00F7054B">
              <w:rPr>
                <w:lang w:eastAsia="en-AU"/>
              </w:rPr>
              <w:t>8.2</w:t>
            </w:r>
            <w:r w:rsidR="00E43070">
              <w:rPr>
                <w:lang w:eastAsia="en-AU"/>
              </w:rPr>
              <w:t>%)</w:t>
            </w:r>
          </w:p>
        </w:tc>
        <w:tc>
          <w:tcPr>
            <w:tcW w:w="1613" w:type="dxa"/>
            <w:shd w:val="clear" w:color="auto" w:fill="auto"/>
          </w:tcPr>
          <w:p w14:paraId="31A9E6A1" w14:textId="4A6FFE5F" w:rsidR="003A15B7" w:rsidRPr="00F7054B" w:rsidRDefault="003A15B7" w:rsidP="003A15B7">
            <w:pPr>
              <w:pStyle w:val="DHHStabletext"/>
              <w:rPr>
                <w:b/>
                <w:color w:val="000000"/>
              </w:rPr>
            </w:pPr>
            <w:r w:rsidRPr="00F7054B">
              <w:rPr>
                <w:lang w:eastAsia="en-AU"/>
              </w:rPr>
              <w:t>18</w:t>
            </w:r>
            <w:r w:rsidR="009872A9">
              <w:rPr>
                <w:lang w:eastAsia="en-AU"/>
              </w:rPr>
              <w:t xml:space="preserve"> </w:t>
            </w:r>
            <w:r w:rsidR="009872A9" w:rsidRPr="00FC02D9">
              <w:rPr>
                <w:b/>
                <w:lang w:eastAsia="en-AU"/>
              </w:rPr>
              <w:t>(</w:t>
            </w:r>
            <w:r w:rsidRPr="00F7054B">
              <w:rPr>
                <w:b/>
                <w:color w:val="000000"/>
              </w:rPr>
              <w:t>34</w:t>
            </w:r>
            <w:r w:rsidR="00E43070">
              <w:rPr>
                <w:b/>
                <w:lang w:eastAsia="en-AU"/>
              </w:rPr>
              <w:t>%)</w:t>
            </w:r>
          </w:p>
        </w:tc>
        <w:tc>
          <w:tcPr>
            <w:tcW w:w="1839" w:type="dxa"/>
            <w:shd w:val="clear" w:color="auto" w:fill="auto"/>
          </w:tcPr>
          <w:p w14:paraId="79FAA5A7" w14:textId="22F9A6FE" w:rsidR="003A15B7" w:rsidRPr="00F7054B" w:rsidRDefault="003A15B7" w:rsidP="003A15B7">
            <w:pPr>
              <w:pStyle w:val="DHHStabletext"/>
              <w:rPr>
                <w:lang w:eastAsia="en-AU"/>
              </w:rPr>
            </w:pPr>
            <w:r w:rsidRPr="00F7054B">
              <w:rPr>
                <w:b/>
                <w:lang w:eastAsia="en-AU"/>
              </w:rPr>
              <w:t>0.2</w:t>
            </w:r>
            <w:r>
              <w:rPr>
                <w:b/>
                <w:lang w:eastAsia="en-AU"/>
              </w:rPr>
              <w:t xml:space="preserve"> </w:t>
            </w:r>
            <w:r>
              <w:rPr>
                <w:lang w:eastAsia="en-AU"/>
              </w:rPr>
              <w:t>(</w:t>
            </w:r>
            <w:r w:rsidRPr="00F7054B">
              <w:rPr>
                <w:lang w:eastAsia="en-AU"/>
              </w:rPr>
              <w:t>0.05</w:t>
            </w:r>
            <w:r>
              <w:rPr>
                <w:lang w:eastAsia="en-AU"/>
              </w:rPr>
              <w:t>–</w:t>
            </w:r>
            <w:r w:rsidRPr="00F7054B">
              <w:rPr>
                <w:lang w:eastAsia="en-AU"/>
              </w:rPr>
              <w:t>0.5</w:t>
            </w:r>
            <w:r>
              <w:rPr>
                <w:lang w:eastAsia="en-AU"/>
              </w:rPr>
              <w:t>)</w:t>
            </w:r>
          </w:p>
        </w:tc>
        <w:tc>
          <w:tcPr>
            <w:tcW w:w="774" w:type="dxa"/>
            <w:shd w:val="clear" w:color="auto" w:fill="auto"/>
          </w:tcPr>
          <w:p w14:paraId="1FB1F0FB" w14:textId="77777777" w:rsidR="003A15B7" w:rsidRPr="00F7054B" w:rsidRDefault="003A15B7" w:rsidP="00393564">
            <w:pPr>
              <w:pStyle w:val="DHHStabletext"/>
              <w:rPr>
                <w:b/>
                <w:lang w:eastAsia="en-AU"/>
              </w:rPr>
            </w:pPr>
            <w:r w:rsidRPr="00F7054B">
              <w:rPr>
                <w:b/>
                <w:lang w:eastAsia="en-AU"/>
              </w:rPr>
              <w:t>0.002</w:t>
            </w:r>
          </w:p>
        </w:tc>
        <w:tc>
          <w:tcPr>
            <w:tcW w:w="2545" w:type="dxa"/>
            <w:shd w:val="clear" w:color="auto" w:fill="auto"/>
          </w:tcPr>
          <w:p w14:paraId="45A59FE5" w14:textId="5915C00B" w:rsidR="003A15B7" w:rsidRPr="00F7054B" w:rsidRDefault="003A15B7" w:rsidP="003A15B7">
            <w:pPr>
              <w:pStyle w:val="DHHStabletext"/>
              <w:rPr>
                <w:lang w:eastAsia="en-AU"/>
              </w:rPr>
            </w:pPr>
            <w:r w:rsidRPr="00F7054B">
              <w:rPr>
                <w:lang w:eastAsia="en-AU"/>
              </w:rPr>
              <w:t>2</w:t>
            </w:r>
            <w:r w:rsidR="009872A9">
              <w:rPr>
                <w:lang w:eastAsia="en-AU"/>
              </w:rPr>
              <w:t xml:space="preserve"> (</w:t>
            </w:r>
            <w:r w:rsidRPr="00F7054B">
              <w:rPr>
                <w:lang w:eastAsia="en-AU"/>
              </w:rPr>
              <w:t>3.8</w:t>
            </w:r>
            <w:r w:rsidR="00E43070">
              <w:rPr>
                <w:lang w:eastAsia="en-AU"/>
              </w:rPr>
              <w:t>%)</w:t>
            </w:r>
          </w:p>
        </w:tc>
      </w:tr>
      <w:tr w:rsidR="003A15B7" w:rsidRPr="000F4866" w14:paraId="7FBD7A02" w14:textId="77777777" w:rsidTr="00682A66">
        <w:trPr>
          <w:trHeight w:val="20"/>
        </w:trPr>
        <w:tc>
          <w:tcPr>
            <w:tcW w:w="694" w:type="dxa"/>
            <w:shd w:val="clear" w:color="auto" w:fill="auto"/>
          </w:tcPr>
          <w:p w14:paraId="10394F04" w14:textId="77777777" w:rsidR="003A15B7" w:rsidRPr="00F7054B" w:rsidRDefault="003A15B7" w:rsidP="00393564">
            <w:pPr>
              <w:pStyle w:val="DHHStabletext"/>
              <w:rPr>
                <w:lang w:eastAsia="en-AU"/>
              </w:rPr>
            </w:pPr>
            <w:r w:rsidRPr="00F7054B">
              <w:rPr>
                <w:lang w:eastAsia="en-AU"/>
              </w:rPr>
              <w:t>M6</w:t>
            </w:r>
          </w:p>
        </w:tc>
        <w:tc>
          <w:tcPr>
            <w:tcW w:w="1668" w:type="dxa"/>
            <w:shd w:val="clear" w:color="auto" w:fill="auto"/>
          </w:tcPr>
          <w:p w14:paraId="6565A1B8" w14:textId="1DD1A18A" w:rsidR="003A15B7" w:rsidRPr="00F7054B" w:rsidRDefault="003A15B7" w:rsidP="003A15B7">
            <w:pPr>
              <w:pStyle w:val="DHHStabletext"/>
              <w:rPr>
                <w:lang w:eastAsia="en-AU"/>
              </w:rPr>
            </w:pPr>
            <w:r w:rsidRPr="00F7054B">
              <w:rPr>
                <w:lang w:eastAsia="en-AU"/>
              </w:rPr>
              <w:t>50</w:t>
            </w:r>
            <w:r w:rsidR="009872A9">
              <w:rPr>
                <w:lang w:eastAsia="en-AU"/>
              </w:rPr>
              <w:t xml:space="preserve"> (</w:t>
            </w:r>
            <w:r w:rsidRPr="00F7054B">
              <w:rPr>
                <w:lang w:eastAsia="en-AU"/>
              </w:rPr>
              <w:t>7.8</w:t>
            </w:r>
            <w:r w:rsidR="00E43070">
              <w:rPr>
                <w:lang w:eastAsia="en-AU"/>
              </w:rPr>
              <w:t>%)</w:t>
            </w:r>
          </w:p>
        </w:tc>
        <w:tc>
          <w:tcPr>
            <w:tcW w:w="1613" w:type="dxa"/>
            <w:shd w:val="clear" w:color="auto" w:fill="auto"/>
          </w:tcPr>
          <w:p w14:paraId="3D4FF2A8" w14:textId="3935804A" w:rsidR="003A15B7" w:rsidRPr="00F7054B" w:rsidRDefault="003A15B7" w:rsidP="003A15B7">
            <w:pPr>
              <w:pStyle w:val="DHHStabletext"/>
              <w:rPr>
                <w:b/>
                <w:color w:val="000000"/>
              </w:rPr>
            </w:pPr>
            <w:r w:rsidRPr="00F7054B">
              <w:rPr>
                <w:lang w:eastAsia="en-AU"/>
              </w:rPr>
              <w:t>14</w:t>
            </w:r>
            <w:r w:rsidR="009872A9">
              <w:rPr>
                <w:lang w:eastAsia="en-AU"/>
              </w:rPr>
              <w:t xml:space="preserve"> </w:t>
            </w:r>
            <w:r w:rsidR="009872A9" w:rsidRPr="00FC02D9">
              <w:rPr>
                <w:b/>
                <w:lang w:eastAsia="en-AU"/>
              </w:rPr>
              <w:t>(</w:t>
            </w:r>
            <w:r w:rsidRPr="00F7054B">
              <w:rPr>
                <w:b/>
                <w:color w:val="000000"/>
              </w:rPr>
              <w:t>28</w:t>
            </w:r>
            <w:r w:rsidR="00E43070">
              <w:rPr>
                <w:b/>
                <w:color w:val="000000"/>
              </w:rPr>
              <w:t>%)</w:t>
            </w:r>
          </w:p>
        </w:tc>
        <w:tc>
          <w:tcPr>
            <w:tcW w:w="1839" w:type="dxa"/>
            <w:shd w:val="clear" w:color="auto" w:fill="auto"/>
          </w:tcPr>
          <w:p w14:paraId="55CFBB7B" w14:textId="275CAA8F" w:rsidR="003A15B7" w:rsidRPr="00F7054B" w:rsidRDefault="003A15B7" w:rsidP="003A15B7">
            <w:pPr>
              <w:pStyle w:val="DHHStabletext"/>
              <w:rPr>
                <w:lang w:eastAsia="en-AU"/>
              </w:rPr>
            </w:pPr>
            <w:r w:rsidRPr="00F7054B">
              <w:rPr>
                <w:b/>
                <w:lang w:eastAsia="en-AU"/>
              </w:rPr>
              <w:t>0.1</w:t>
            </w:r>
            <w:r>
              <w:rPr>
                <w:b/>
                <w:lang w:eastAsia="en-AU"/>
              </w:rPr>
              <w:t xml:space="preserve"> </w:t>
            </w:r>
            <w:r>
              <w:rPr>
                <w:lang w:eastAsia="en-AU"/>
              </w:rPr>
              <w:t>(</w:t>
            </w:r>
            <w:r w:rsidRPr="00F7054B">
              <w:rPr>
                <w:lang w:eastAsia="en-AU"/>
              </w:rPr>
              <w:t>0.04</w:t>
            </w:r>
            <w:r>
              <w:rPr>
                <w:lang w:eastAsia="en-AU"/>
              </w:rPr>
              <w:t>–</w:t>
            </w:r>
            <w:r w:rsidRPr="00F7054B">
              <w:rPr>
                <w:lang w:eastAsia="en-AU"/>
              </w:rPr>
              <w:t>0.4</w:t>
            </w:r>
            <w:r>
              <w:rPr>
                <w:lang w:eastAsia="en-AU"/>
              </w:rPr>
              <w:t>)</w:t>
            </w:r>
          </w:p>
        </w:tc>
        <w:tc>
          <w:tcPr>
            <w:tcW w:w="774" w:type="dxa"/>
            <w:shd w:val="clear" w:color="auto" w:fill="auto"/>
          </w:tcPr>
          <w:p w14:paraId="1D58526D" w14:textId="77777777" w:rsidR="003A15B7" w:rsidRPr="00F7054B" w:rsidRDefault="003A15B7" w:rsidP="00393564">
            <w:pPr>
              <w:pStyle w:val="DHHStabletext"/>
              <w:rPr>
                <w:b/>
                <w:lang w:eastAsia="en-AU"/>
              </w:rPr>
            </w:pPr>
            <w:r w:rsidRPr="00F7054B">
              <w:rPr>
                <w:b/>
                <w:lang w:eastAsia="en-AU"/>
              </w:rPr>
              <w:t>0.000</w:t>
            </w:r>
          </w:p>
        </w:tc>
        <w:tc>
          <w:tcPr>
            <w:tcW w:w="2545" w:type="dxa"/>
            <w:shd w:val="clear" w:color="auto" w:fill="auto"/>
          </w:tcPr>
          <w:p w14:paraId="30CE91D6" w14:textId="5AE1BB17" w:rsidR="003A15B7" w:rsidRPr="00F7054B" w:rsidRDefault="003A15B7" w:rsidP="003A15B7">
            <w:pPr>
              <w:pStyle w:val="DHHStabletext"/>
              <w:rPr>
                <w:lang w:eastAsia="en-AU"/>
              </w:rPr>
            </w:pPr>
            <w:r w:rsidRPr="00F7054B">
              <w:rPr>
                <w:lang w:eastAsia="en-AU"/>
              </w:rPr>
              <w:t>9</w:t>
            </w:r>
            <w:r w:rsidR="009872A9">
              <w:rPr>
                <w:lang w:eastAsia="en-AU"/>
              </w:rPr>
              <w:t xml:space="preserve"> (</w:t>
            </w:r>
            <w:r w:rsidRPr="00F7054B">
              <w:rPr>
                <w:lang w:eastAsia="en-AU"/>
              </w:rPr>
              <w:t>18</w:t>
            </w:r>
            <w:r w:rsidR="00E43070">
              <w:rPr>
                <w:lang w:eastAsia="en-AU"/>
              </w:rPr>
              <w:t>%)</w:t>
            </w:r>
          </w:p>
        </w:tc>
      </w:tr>
      <w:tr w:rsidR="003A15B7" w:rsidRPr="000F4866" w14:paraId="65F53F6A" w14:textId="77777777" w:rsidTr="00682A66">
        <w:trPr>
          <w:trHeight w:val="20"/>
        </w:trPr>
        <w:tc>
          <w:tcPr>
            <w:tcW w:w="694" w:type="dxa"/>
            <w:shd w:val="clear" w:color="auto" w:fill="auto"/>
          </w:tcPr>
          <w:p w14:paraId="22FE9291" w14:textId="77777777" w:rsidR="003A15B7" w:rsidRPr="00F7054B" w:rsidRDefault="003A15B7" w:rsidP="00393564">
            <w:pPr>
              <w:pStyle w:val="DHHStabletext"/>
              <w:rPr>
                <w:lang w:eastAsia="en-AU"/>
              </w:rPr>
            </w:pPr>
            <w:r w:rsidRPr="00F7054B">
              <w:rPr>
                <w:lang w:eastAsia="en-AU"/>
              </w:rPr>
              <w:t>M7</w:t>
            </w:r>
          </w:p>
        </w:tc>
        <w:tc>
          <w:tcPr>
            <w:tcW w:w="1668" w:type="dxa"/>
            <w:shd w:val="clear" w:color="auto" w:fill="auto"/>
          </w:tcPr>
          <w:p w14:paraId="714A8B85" w14:textId="6B07BA5C" w:rsidR="003A15B7" w:rsidRPr="00F7054B" w:rsidRDefault="003A15B7" w:rsidP="003A15B7">
            <w:pPr>
              <w:pStyle w:val="DHHStabletext"/>
              <w:rPr>
                <w:lang w:eastAsia="en-AU"/>
              </w:rPr>
            </w:pPr>
            <w:r w:rsidRPr="00F7054B">
              <w:rPr>
                <w:lang w:eastAsia="en-AU"/>
              </w:rPr>
              <w:t>40</w:t>
            </w:r>
            <w:r w:rsidR="009872A9">
              <w:rPr>
                <w:lang w:eastAsia="en-AU"/>
              </w:rPr>
              <w:t xml:space="preserve"> (</w:t>
            </w:r>
            <w:r w:rsidRPr="00F7054B">
              <w:rPr>
                <w:lang w:eastAsia="en-AU"/>
              </w:rPr>
              <w:t>6.2</w:t>
            </w:r>
            <w:r w:rsidR="00E43070">
              <w:rPr>
                <w:lang w:eastAsia="en-AU"/>
              </w:rPr>
              <w:t>%)</w:t>
            </w:r>
          </w:p>
        </w:tc>
        <w:tc>
          <w:tcPr>
            <w:tcW w:w="1613" w:type="dxa"/>
            <w:shd w:val="clear" w:color="auto" w:fill="auto"/>
          </w:tcPr>
          <w:p w14:paraId="09D3A19A" w14:textId="6E8F3819" w:rsidR="003A15B7" w:rsidRPr="00F7054B" w:rsidRDefault="003A15B7" w:rsidP="003A15B7">
            <w:pPr>
              <w:pStyle w:val="DHHStabletext"/>
              <w:rPr>
                <w:b/>
                <w:color w:val="000000"/>
              </w:rPr>
            </w:pPr>
            <w:r w:rsidRPr="00F7054B">
              <w:rPr>
                <w:lang w:eastAsia="en-AU"/>
              </w:rPr>
              <w:t>6</w:t>
            </w:r>
            <w:r w:rsidR="009872A9">
              <w:rPr>
                <w:lang w:eastAsia="en-AU"/>
              </w:rPr>
              <w:t xml:space="preserve"> </w:t>
            </w:r>
            <w:r w:rsidR="009872A9" w:rsidRPr="00FC02D9">
              <w:rPr>
                <w:b/>
                <w:lang w:eastAsia="en-AU"/>
              </w:rPr>
              <w:t>(</w:t>
            </w:r>
            <w:r w:rsidRPr="00F7054B">
              <w:rPr>
                <w:b/>
                <w:color w:val="000000"/>
              </w:rPr>
              <w:t>15</w:t>
            </w:r>
            <w:r w:rsidR="00E43070">
              <w:rPr>
                <w:b/>
                <w:lang w:eastAsia="en-AU"/>
              </w:rPr>
              <w:t>%)</w:t>
            </w:r>
          </w:p>
        </w:tc>
        <w:tc>
          <w:tcPr>
            <w:tcW w:w="1839" w:type="dxa"/>
            <w:shd w:val="clear" w:color="auto" w:fill="auto"/>
          </w:tcPr>
          <w:p w14:paraId="5C2B03B4" w14:textId="5CD2FAC6" w:rsidR="003A15B7" w:rsidRPr="00F7054B" w:rsidRDefault="003A15B7" w:rsidP="003A15B7">
            <w:pPr>
              <w:pStyle w:val="DHHStabletext"/>
              <w:rPr>
                <w:lang w:eastAsia="en-AU"/>
              </w:rPr>
            </w:pPr>
            <w:r w:rsidRPr="00F7054B">
              <w:rPr>
                <w:b/>
                <w:lang w:eastAsia="en-AU"/>
              </w:rPr>
              <w:t>0.06</w:t>
            </w:r>
            <w:r>
              <w:rPr>
                <w:b/>
                <w:lang w:eastAsia="en-AU"/>
              </w:rPr>
              <w:t xml:space="preserve"> </w:t>
            </w:r>
            <w:r>
              <w:rPr>
                <w:lang w:eastAsia="en-AU"/>
              </w:rPr>
              <w:t>(</w:t>
            </w:r>
            <w:r w:rsidRPr="00F7054B">
              <w:rPr>
                <w:lang w:eastAsia="en-AU"/>
              </w:rPr>
              <w:t>0.01</w:t>
            </w:r>
            <w:r>
              <w:rPr>
                <w:lang w:eastAsia="en-AU"/>
              </w:rPr>
              <w:t>–</w:t>
            </w:r>
            <w:r w:rsidRPr="00F7054B">
              <w:rPr>
                <w:lang w:eastAsia="en-AU"/>
              </w:rPr>
              <w:t>0.2</w:t>
            </w:r>
            <w:r>
              <w:rPr>
                <w:lang w:eastAsia="en-AU"/>
              </w:rPr>
              <w:t>)</w:t>
            </w:r>
          </w:p>
        </w:tc>
        <w:tc>
          <w:tcPr>
            <w:tcW w:w="774" w:type="dxa"/>
            <w:shd w:val="clear" w:color="auto" w:fill="auto"/>
          </w:tcPr>
          <w:p w14:paraId="793A0520" w14:textId="77777777" w:rsidR="003A15B7" w:rsidRPr="00F7054B" w:rsidRDefault="003A15B7" w:rsidP="00393564">
            <w:pPr>
              <w:pStyle w:val="DHHStabletext"/>
              <w:rPr>
                <w:b/>
                <w:lang w:eastAsia="en-AU"/>
              </w:rPr>
            </w:pPr>
            <w:r w:rsidRPr="00F7054B">
              <w:rPr>
                <w:b/>
                <w:lang w:eastAsia="en-AU"/>
              </w:rPr>
              <w:t>0.000</w:t>
            </w:r>
          </w:p>
        </w:tc>
        <w:tc>
          <w:tcPr>
            <w:tcW w:w="2545" w:type="dxa"/>
            <w:shd w:val="clear" w:color="auto" w:fill="auto"/>
          </w:tcPr>
          <w:p w14:paraId="53FE8305" w14:textId="62959EB4" w:rsidR="003A15B7" w:rsidRPr="00F7054B" w:rsidRDefault="003A15B7" w:rsidP="003A15B7">
            <w:pPr>
              <w:pStyle w:val="DHHStabletext"/>
              <w:rPr>
                <w:lang w:eastAsia="en-AU"/>
              </w:rPr>
            </w:pPr>
            <w:r w:rsidRPr="00F7054B">
              <w:rPr>
                <w:lang w:eastAsia="en-AU"/>
              </w:rPr>
              <w:t>27</w:t>
            </w:r>
            <w:r w:rsidR="009872A9">
              <w:rPr>
                <w:lang w:eastAsia="en-AU"/>
              </w:rPr>
              <w:t xml:space="preserve"> (</w:t>
            </w:r>
            <w:r w:rsidRPr="00F7054B">
              <w:rPr>
                <w:lang w:eastAsia="en-AU"/>
              </w:rPr>
              <w:t>67.5</w:t>
            </w:r>
            <w:r w:rsidR="00E43070">
              <w:rPr>
                <w:lang w:eastAsia="en-AU"/>
              </w:rPr>
              <w:t>%)</w:t>
            </w:r>
          </w:p>
        </w:tc>
      </w:tr>
      <w:tr w:rsidR="003A15B7" w:rsidRPr="000F4866" w14:paraId="56D08701" w14:textId="77777777" w:rsidTr="00682A66">
        <w:trPr>
          <w:trHeight w:val="20"/>
        </w:trPr>
        <w:tc>
          <w:tcPr>
            <w:tcW w:w="694" w:type="dxa"/>
            <w:shd w:val="clear" w:color="auto" w:fill="auto"/>
          </w:tcPr>
          <w:p w14:paraId="0C8EB53B" w14:textId="77777777" w:rsidR="003A15B7" w:rsidRPr="00F7054B" w:rsidRDefault="003A15B7" w:rsidP="00393564">
            <w:pPr>
              <w:pStyle w:val="DHHStabletext"/>
              <w:rPr>
                <w:lang w:eastAsia="en-AU"/>
              </w:rPr>
            </w:pPr>
            <w:r w:rsidRPr="00F7054B">
              <w:rPr>
                <w:lang w:eastAsia="en-AU"/>
              </w:rPr>
              <w:t>M8</w:t>
            </w:r>
          </w:p>
        </w:tc>
        <w:tc>
          <w:tcPr>
            <w:tcW w:w="1668" w:type="dxa"/>
            <w:shd w:val="clear" w:color="auto" w:fill="auto"/>
          </w:tcPr>
          <w:p w14:paraId="662C26D3" w14:textId="3C24A1CB" w:rsidR="003A15B7" w:rsidRPr="00F7054B" w:rsidRDefault="003A15B7" w:rsidP="003A15B7">
            <w:pPr>
              <w:pStyle w:val="DHHStabletext"/>
              <w:rPr>
                <w:lang w:eastAsia="en-AU"/>
              </w:rPr>
            </w:pPr>
            <w:r w:rsidRPr="00F7054B">
              <w:rPr>
                <w:lang w:eastAsia="en-AU"/>
              </w:rPr>
              <w:t>20</w:t>
            </w:r>
            <w:r w:rsidR="009872A9">
              <w:rPr>
                <w:lang w:eastAsia="en-AU"/>
              </w:rPr>
              <w:t xml:space="preserve"> (</w:t>
            </w:r>
            <w:r w:rsidRPr="00F7054B">
              <w:rPr>
                <w:lang w:eastAsia="en-AU"/>
              </w:rPr>
              <w:t>3.1</w:t>
            </w:r>
            <w:r w:rsidR="00E43070">
              <w:rPr>
                <w:lang w:eastAsia="en-AU"/>
              </w:rPr>
              <w:t>%)</w:t>
            </w:r>
          </w:p>
        </w:tc>
        <w:tc>
          <w:tcPr>
            <w:tcW w:w="1613" w:type="dxa"/>
            <w:shd w:val="clear" w:color="auto" w:fill="auto"/>
          </w:tcPr>
          <w:p w14:paraId="41F6DD1B" w14:textId="45350EA5" w:rsidR="003A15B7" w:rsidRPr="00F7054B" w:rsidRDefault="003A15B7" w:rsidP="003A15B7">
            <w:pPr>
              <w:pStyle w:val="DHHStabletext"/>
              <w:rPr>
                <w:b/>
                <w:color w:val="000000"/>
              </w:rPr>
            </w:pPr>
            <w:r w:rsidRPr="00F7054B">
              <w:rPr>
                <w:lang w:eastAsia="en-AU"/>
              </w:rPr>
              <w:t>1</w:t>
            </w:r>
            <w:r w:rsidR="009872A9">
              <w:rPr>
                <w:lang w:eastAsia="en-AU"/>
              </w:rPr>
              <w:t xml:space="preserve"> </w:t>
            </w:r>
            <w:r w:rsidR="009872A9" w:rsidRPr="00FC02D9">
              <w:rPr>
                <w:b/>
                <w:lang w:eastAsia="en-AU"/>
              </w:rPr>
              <w:t>(</w:t>
            </w:r>
            <w:r w:rsidRPr="00F7054B">
              <w:rPr>
                <w:b/>
                <w:color w:val="000000"/>
              </w:rPr>
              <w:t>5</w:t>
            </w:r>
            <w:r w:rsidR="00E43070">
              <w:rPr>
                <w:b/>
                <w:lang w:eastAsia="en-AU"/>
              </w:rPr>
              <w:t>%)</w:t>
            </w:r>
          </w:p>
        </w:tc>
        <w:tc>
          <w:tcPr>
            <w:tcW w:w="1839" w:type="dxa"/>
            <w:shd w:val="clear" w:color="auto" w:fill="auto"/>
          </w:tcPr>
          <w:p w14:paraId="60211509" w14:textId="7810BE81" w:rsidR="003A15B7" w:rsidRPr="00F7054B" w:rsidRDefault="003A15B7" w:rsidP="003A15B7">
            <w:pPr>
              <w:pStyle w:val="DHHStabletext"/>
              <w:rPr>
                <w:lang w:eastAsia="en-AU"/>
              </w:rPr>
            </w:pPr>
            <w:r w:rsidRPr="00F7054B">
              <w:rPr>
                <w:b/>
                <w:lang w:eastAsia="en-AU"/>
              </w:rPr>
              <w:t>0.02</w:t>
            </w:r>
            <w:r>
              <w:rPr>
                <w:b/>
                <w:lang w:eastAsia="en-AU"/>
              </w:rPr>
              <w:t xml:space="preserve"> </w:t>
            </w:r>
            <w:r>
              <w:rPr>
                <w:lang w:eastAsia="en-AU"/>
              </w:rPr>
              <w:t>(</w:t>
            </w:r>
            <w:r w:rsidRPr="00F7054B">
              <w:rPr>
                <w:lang w:eastAsia="en-AU"/>
              </w:rPr>
              <w:t>0.00</w:t>
            </w:r>
            <w:r>
              <w:rPr>
                <w:lang w:eastAsia="en-AU"/>
              </w:rPr>
              <w:t>–</w:t>
            </w:r>
            <w:r w:rsidRPr="00F7054B">
              <w:rPr>
                <w:lang w:eastAsia="en-AU"/>
              </w:rPr>
              <w:t>0.16</w:t>
            </w:r>
            <w:r>
              <w:rPr>
                <w:lang w:eastAsia="en-AU"/>
              </w:rPr>
              <w:t>)</w:t>
            </w:r>
          </w:p>
        </w:tc>
        <w:tc>
          <w:tcPr>
            <w:tcW w:w="774" w:type="dxa"/>
            <w:shd w:val="clear" w:color="auto" w:fill="auto"/>
          </w:tcPr>
          <w:p w14:paraId="7030F440" w14:textId="77777777" w:rsidR="003A15B7" w:rsidRPr="00F7054B" w:rsidRDefault="003A15B7" w:rsidP="00393564">
            <w:pPr>
              <w:pStyle w:val="DHHStabletext"/>
              <w:rPr>
                <w:b/>
                <w:lang w:eastAsia="en-AU"/>
              </w:rPr>
            </w:pPr>
            <w:r w:rsidRPr="00F7054B">
              <w:rPr>
                <w:b/>
                <w:lang w:eastAsia="en-AU"/>
              </w:rPr>
              <w:t>0.000</w:t>
            </w:r>
          </w:p>
        </w:tc>
        <w:tc>
          <w:tcPr>
            <w:tcW w:w="2545" w:type="dxa"/>
            <w:shd w:val="clear" w:color="auto" w:fill="auto"/>
          </w:tcPr>
          <w:p w14:paraId="11A73608" w14:textId="260EC3C8" w:rsidR="003A15B7" w:rsidRPr="00F7054B" w:rsidRDefault="003A15B7" w:rsidP="003A15B7">
            <w:pPr>
              <w:pStyle w:val="DHHStabletext"/>
              <w:rPr>
                <w:lang w:eastAsia="en-AU"/>
              </w:rPr>
            </w:pPr>
            <w:r w:rsidRPr="00F7054B">
              <w:rPr>
                <w:lang w:eastAsia="en-AU"/>
              </w:rPr>
              <w:t>11</w:t>
            </w:r>
            <w:r w:rsidR="009872A9">
              <w:rPr>
                <w:lang w:eastAsia="en-AU"/>
              </w:rPr>
              <w:t xml:space="preserve"> (</w:t>
            </w:r>
            <w:r w:rsidRPr="00F7054B">
              <w:rPr>
                <w:lang w:eastAsia="en-AU"/>
              </w:rPr>
              <w:t>55</w:t>
            </w:r>
            <w:r w:rsidR="00E43070">
              <w:rPr>
                <w:lang w:eastAsia="en-AU"/>
              </w:rPr>
              <w:t>%)</w:t>
            </w:r>
          </w:p>
        </w:tc>
      </w:tr>
      <w:tr w:rsidR="003A15B7" w:rsidRPr="000F4866" w14:paraId="6A0D87FC" w14:textId="77777777" w:rsidTr="00682A66">
        <w:trPr>
          <w:trHeight w:val="20"/>
        </w:trPr>
        <w:tc>
          <w:tcPr>
            <w:tcW w:w="694" w:type="dxa"/>
            <w:shd w:val="clear" w:color="auto" w:fill="auto"/>
          </w:tcPr>
          <w:p w14:paraId="18D810C0" w14:textId="77777777" w:rsidR="003A15B7" w:rsidRPr="00F7054B" w:rsidRDefault="003A15B7" w:rsidP="00393564">
            <w:pPr>
              <w:pStyle w:val="DHHStabletext"/>
              <w:rPr>
                <w:lang w:eastAsia="en-AU"/>
              </w:rPr>
            </w:pPr>
            <w:r w:rsidRPr="00F7054B">
              <w:rPr>
                <w:lang w:eastAsia="en-AU"/>
              </w:rPr>
              <w:t>M9</w:t>
            </w:r>
          </w:p>
        </w:tc>
        <w:tc>
          <w:tcPr>
            <w:tcW w:w="1668" w:type="dxa"/>
            <w:shd w:val="clear" w:color="auto" w:fill="auto"/>
          </w:tcPr>
          <w:p w14:paraId="17E1589D" w14:textId="7D65290F" w:rsidR="003A15B7" w:rsidRPr="00F7054B" w:rsidRDefault="003A15B7" w:rsidP="003A15B7">
            <w:pPr>
              <w:pStyle w:val="DHHStabletext"/>
              <w:rPr>
                <w:lang w:eastAsia="en-AU"/>
              </w:rPr>
            </w:pPr>
            <w:r w:rsidRPr="00F7054B">
              <w:rPr>
                <w:lang w:eastAsia="en-AU"/>
              </w:rPr>
              <w:t>18</w:t>
            </w:r>
            <w:r w:rsidR="009872A9">
              <w:rPr>
                <w:lang w:eastAsia="en-AU"/>
              </w:rPr>
              <w:t xml:space="preserve"> (</w:t>
            </w:r>
            <w:r w:rsidRPr="00F7054B">
              <w:rPr>
                <w:lang w:eastAsia="en-AU"/>
              </w:rPr>
              <w:t>2.8</w:t>
            </w:r>
            <w:r w:rsidR="00E43070">
              <w:rPr>
                <w:lang w:eastAsia="en-AU"/>
              </w:rPr>
              <w:t>%)</w:t>
            </w:r>
          </w:p>
        </w:tc>
        <w:tc>
          <w:tcPr>
            <w:tcW w:w="1613" w:type="dxa"/>
            <w:shd w:val="clear" w:color="auto" w:fill="auto"/>
          </w:tcPr>
          <w:p w14:paraId="2035A175" w14:textId="6FD5744E" w:rsidR="003A15B7" w:rsidRPr="00F7054B" w:rsidRDefault="003A15B7" w:rsidP="003A15B7">
            <w:pPr>
              <w:pStyle w:val="DHHStabletext"/>
              <w:rPr>
                <w:lang w:eastAsia="en-AU"/>
              </w:rPr>
            </w:pPr>
            <w:r w:rsidRPr="00F7054B">
              <w:rPr>
                <w:lang w:eastAsia="en-AU"/>
              </w:rPr>
              <w:t>0</w:t>
            </w:r>
            <w:r w:rsidR="009872A9">
              <w:rPr>
                <w:lang w:eastAsia="en-AU"/>
              </w:rPr>
              <w:t xml:space="preserve"> (</w:t>
            </w:r>
            <w:r w:rsidRPr="00F7054B">
              <w:rPr>
                <w:lang w:eastAsia="en-AU"/>
              </w:rPr>
              <w:t>0</w:t>
            </w:r>
            <w:r w:rsidR="00E43070">
              <w:rPr>
                <w:lang w:eastAsia="en-AU"/>
              </w:rPr>
              <w:t>%)</w:t>
            </w:r>
          </w:p>
        </w:tc>
        <w:tc>
          <w:tcPr>
            <w:tcW w:w="1839" w:type="dxa"/>
            <w:shd w:val="clear" w:color="auto" w:fill="auto"/>
          </w:tcPr>
          <w:p w14:paraId="447FDB39" w14:textId="7420179E" w:rsidR="003A15B7" w:rsidRPr="00F7054B" w:rsidRDefault="00440A0D" w:rsidP="00393564">
            <w:pPr>
              <w:pStyle w:val="DHHStabletext"/>
              <w:rPr>
                <w:lang w:eastAsia="en-AU"/>
              </w:rPr>
            </w:pPr>
            <w:r>
              <w:rPr>
                <w:i/>
                <w:lang w:eastAsia="en-AU"/>
              </w:rPr>
              <w:t>R</w:t>
            </w:r>
            <w:r w:rsidR="003A15B7" w:rsidRPr="00F7054B">
              <w:rPr>
                <w:i/>
                <w:lang w:eastAsia="en-AU"/>
              </w:rPr>
              <w:t>eference value</w:t>
            </w:r>
          </w:p>
        </w:tc>
        <w:tc>
          <w:tcPr>
            <w:tcW w:w="774" w:type="dxa"/>
            <w:shd w:val="clear" w:color="auto" w:fill="auto"/>
          </w:tcPr>
          <w:p w14:paraId="7809EBC0" w14:textId="0E36FE1D" w:rsidR="003A15B7" w:rsidRPr="00F7054B" w:rsidRDefault="00440A0D" w:rsidP="00393564">
            <w:pPr>
              <w:pStyle w:val="DHHStabletext"/>
              <w:rPr>
                <w:lang w:eastAsia="en-AU"/>
              </w:rPr>
            </w:pPr>
            <w:r>
              <w:rPr>
                <w:lang w:eastAsia="en-AU"/>
              </w:rPr>
              <w:t>–</w:t>
            </w:r>
          </w:p>
        </w:tc>
        <w:tc>
          <w:tcPr>
            <w:tcW w:w="2545" w:type="dxa"/>
            <w:shd w:val="clear" w:color="auto" w:fill="auto"/>
          </w:tcPr>
          <w:p w14:paraId="134C1D52" w14:textId="16C4BD34" w:rsidR="003A15B7" w:rsidRPr="00F7054B" w:rsidRDefault="003A15B7" w:rsidP="003A15B7">
            <w:pPr>
              <w:pStyle w:val="DHHStabletext"/>
              <w:rPr>
                <w:lang w:eastAsia="en-AU"/>
              </w:rPr>
            </w:pPr>
            <w:r>
              <w:rPr>
                <w:lang w:eastAsia="en-AU"/>
              </w:rPr>
              <w:t>16</w:t>
            </w:r>
            <w:r w:rsidR="009872A9">
              <w:rPr>
                <w:lang w:eastAsia="en-AU"/>
              </w:rPr>
              <w:t xml:space="preserve"> (</w:t>
            </w:r>
            <w:r w:rsidRPr="00F7054B">
              <w:rPr>
                <w:lang w:eastAsia="en-AU"/>
              </w:rPr>
              <w:t>88.9</w:t>
            </w:r>
            <w:r w:rsidR="00E43070">
              <w:rPr>
                <w:lang w:eastAsia="en-AU"/>
              </w:rPr>
              <w:t>%)</w:t>
            </w:r>
          </w:p>
        </w:tc>
      </w:tr>
      <w:tr w:rsidR="003A15B7" w:rsidRPr="000F4866" w14:paraId="0BCB7D01" w14:textId="77777777" w:rsidTr="00682A66">
        <w:trPr>
          <w:trHeight w:val="20"/>
        </w:trPr>
        <w:tc>
          <w:tcPr>
            <w:tcW w:w="694" w:type="dxa"/>
            <w:shd w:val="clear" w:color="auto" w:fill="auto"/>
          </w:tcPr>
          <w:p w14:paraId="2426CD67" w14:textId="77777777" w:rsidR="003A15B7" w:rsidRPr="00F7054B" w:rsidRDefault="003A15B7" w:rsidP="00393564">
            <w:pPr>
              <w:pStyle w:val="DHHStabletext"/>
              <w:rPr>
                <w:lang w:eastAsia="en-AU"/>
              </w:rPr>
            </w:pPr>
            <w:r w:rsidRPr="00F7054B">
              <w:rPr>
                <w:lang w:eastAsia="en-AU"/>
              </w:rPr>
              <w:t>R1</w:t>
            </w:r>
          </w:p>
        </w:tc>
        <w:tc>
          <w:tcPr>
            <w:tcW w:w="1668" w:type="dxa"/>
            <w:shd w:val="clear" w:color="auto" w:fill="auto"/>
          </w:tcPr>
          <w:p w14:paraId="1F3D2F98" w14:textId="0A39D4B7" w:rsidR="003A15B7" w:rsidRPr="00F7054B" w:rsidRDefault="003A15B7" w:rsidP="003A15B7">
            <w:pPr>
              <w:pStyle w:val="DHHStabletext"/>
              <w:rPr>
                <w:lang w:eastAsia="en-AU"/>
              </w:rPr>
            </w:pPr>
            <w:r w:rsidRPr="00F7054B">
              <w:rPr>
                <w:lang w:eastAsia="en-AU"/>
              </w:rPr>
              <w:t>19</w:t>
            </w:r>
            <w:r w:rsidR="009872A9">
              <w:rPr>
                <w:lang w:eastAsia="en-AU"/>
              </w:rPr>
              <w:t xml:space="preserve"> (</w:t>
            </w:r>
            <w:r w:rsidRPr="00F7054B">
              <w:rPr>
                <w:lang w:eastAsia="en-AU"/>
              </w:rPr>
              <w:t>2.9</w:t>
            </w:r>
            <w:r w:rsidR="00E43070">
              <w:rPr>
                <w:lang w:eastAsia="en-AU"/>
              </w:rPr>
              <w:t>%)</w:t>
            </w:r>
          </w:p>
        </w:tc>
        <w:tc>
          <w:tcPr>
            <w:tcW w:w="1613" w:type="dxa"/>
            <w:shd w:val="clear" w:color="auto" w:fill="auto"/>
          </w:tcPr>
          <w:p w14:paraId="01E614AE" w14:textId="516FC981" w:rsidR="003A15B7" w:rsidRPr="00F7054B" w:rsidRDefault="003A15B7" w:rsidP="003A15B7">
            <w:pPr>
              <w:pStyle w:val="DHHStabletext"/>
              <w:rPr>
                <w:color w:val="000000"/>
              </w:rPr>
            </w:pPr>
            <w:r w:rsidRPr="00F7054B">
              <w:rPr>
                <w:lang w:eastAsia="en-AU"/>
              </w:rPr>
              <w:t>18</w:t>
            </w:r>
            <w:r w:rsidR="009872A9">
              <w:rPr>
                <w:lang w:eastAsia="en-AU"/>
              </w:rPr>
              <w:t xml:space="preserve"> (</w:t>
            </w:r>
            <w:r w:rsidRPr="00F7054B">
              <w:rPr>
                <w:color w:val="000000"/>
              </w:rPr>
              <w:t>95</w:t>
            </w:r>
            <w:r w:rsidR="00E43070">
              <w:rPr>
                <w:lang w:eastAsia="en-AU"/>
              </w:rPr>
              <w:t>%)</w:t>
            </w:r>
          </w:p>
        </w:tc>
        <w:tc>
          <w:tcPr>
            <w:tcW w:w="1839" w:type="dxa"/>
            <w:shd w:val="clear" w:color="auto" w:fill="auto"/>
          </w:tcPr>
          <w:p w14:paraId="0130066D" w14:textId="25F42BA2" w:rsidR="003A15B7" w:rsidRPr="00F7054B" w:rsidRDefault="003A15B7" w:rsidP="003A15B7">
            <w:pPr>
              <w:pStyle w:val="DHHStabletext"/>
              <w:rPr>
                <w:lang w:eastAsia="en-AU"/>
              </w:rPr>
            </w:pPr>
            <w:r w:rsidRPr="00F7054B">
              <w:rPr>
                <w:lang w:eastAsia="en-AU"/>
              </w:rPr>
              <w:t>5.6</w:t>
            </w:r>
            <w:r>
              <w:rPr>
                <w:lang w:eastAsia="en-AU"/>
              </w:rPr>
              <w:t xml:space="preserve"> (</w:t>
            </w:r>
            <w:r w:rsidRPr="00F7054B">
              <w:rPr>
                <w:lang w:eastAsia="en-AU"/>
              </w:rPr>
              <w:t>0.6</w:t>
            </w:r>
            <w:r>
              <w:rPr>
                <w:lang w:eastAsia="en-AU"/>
              </w:rPr>
              <w:t>–</w:t>
            </w:r>
            <w:r w:rsidRPr="00F7054B">
              <w:rPr>
                <w:lang w:eastAsia="en-AU"/>
              </w:rPr>
              <w:t>53.4</w:t>
            </w:r>
            <w:r>
              <w:rPr>
                <w:lang w:eastAsia="en-AU"/>
              </w:rPr>
              <w:t>)</w:t>
            </w:r>
          </w:p>
        </w:tc>
        <w:tc>
          <w:tcPr>
            <w:tcW w:w="774" w:type="dxa"/>
            <w:shd w:val="clear" w:color="auto" w:fill="auto"/>
          </w:tcPr>
          <w:p w14:paraId="2A7328FD" w14:textId="77777777" w:rsidR="003A15B7" w:rsidRPr="00F7054B" w:rsidRDefault="003A15B7" w:rsidP="00393564">
            <w:pPr>
              <w:pStyle w:val="DHHStabletext"/>
              <w:rPr>
                <w:lang w:eastAsia="en-AU"/>
              </w:rPr>
            </w:pPr>
            <w:r w:rsidRPr="00F7054B">
              <w:rPr>
                <w:lang w:eastAsia="en-AU"/>
              </w:rPr>
              <w:t>0.13</w:t>
            </w:r>
          </w:p>
        </w:tc>
        <w:tc>
          <w:tcPr>
            <w:tcW w:w="2545" w:type="dxa"/>
            <w:shd w:val="clear" w:color="auto" w:fill="auto"/>
          </w:tcPr>
          <w:p w14:paraId="346B19DA" w14:textId="08790FC6" w:rsidR="003A15B7" w:rsidRPr="00F7054B" w:rsidRDefault="003A15B7" w:rsidP="003A15B7">
            <w:pPr>
              <w:pStyle w:val="DHHStabletext"/>
              <w:rPr>
                <w:lang w:eastAsia="en-AU"/>
              </w:rPr>
            </w:pPr>
            <w:r w:rsidRPr="00F7054B">
              <w:rPr>
                <w:lang w:eastAsia="en-AU"/>
              </w:rPr>
              <w:t>0</w:t>
            </w:r>
            <w:r w:rsidR="009872A9">
              <w:rPr>
                <w:lang w:eastAsia="en-AU"/>
              </w:rPr>
              <w:t xml:space="preserve"> (</w:t>
            </w:r>
            <w:r>
              <w:rPr>
                <w:lang w:eastAsia="en-AU"/>
              </w:rPr>
              <w:t>–</w:t>
            </w:r>
            <w:r w:rsidR="00E43070">
              <w:rPr>
                <w:lang w:eastAsia="en-AU"/>
              </w:rPr>
              <w:t>)</w:t>
            </w:r>
          </w:p>
        </w:tc>
      </w:tr>
      <w:tr w:rsidR="003A15B7" w:rsidRPr="000F4866" w14:paraId="380C5B35" w14:textId="77777777" w:rsidTr="00682A66">
        <w:trPr>
          <w:trHeight w:val="156"/>
        </w:trPr>
        <w:tc>
          <w:tcPr>
            <w:tcW w:w="694" w:type="dxa"/>
            <w:shd w:val="clear" w:color="auto" w:fill="auto"/>
          </w:tcPr>
          <w:p w14:paraId="18873F0F" w14:textId="77777777" w:rsidR="003A15B7" w:rsidRPr="00F7054B" w:rsidRDefault="003A15B7" w:rsidP="00393564">
            <w:pPr>
              <w:pStyle w:val="DHHStabletext"/>
              <w:rPr>
                <w:lang w:eastAsia="en-AU"/>
              </w:rPr>
            </w:pPr>
            <w:r w:rsidRPr="00F7054B">
              <w:rPr>
                <w:lang w:eastAsia="en-AU"/>
              </w:rPr>
              <w:t>R2</w:t>
            </w:r>
          </w:p>
        </w:tc>
        <w:tc>
          <w:tcPr>
            <w:tcW w:w="1668" w:type="dxa"/>
            <w:shd w:val="clear" w:color="auto" w:fill="auto"/>
          </w:tcPr>
          <w:p w14:paraId="44E5DF34" w14:textId="2CB687FA" w:rsidR="003A15B7" w:rsidRPr="00F7054B" w:rsidRDefault="003A15B7" w:rsidP="003A15B7">
            <w:pPr>
              <w:pStyle w:val="DHHStabletext"/>
              <w:rPr>
                <w:lang w:eastAsia="en-AU"/>
              </w:rPr>
            </w:pPr>
            <w:r w:rsidRPr="00F7054B">
              <w:rPr>
                <w:lang w:eastAsia="en-AU"/>
              </w:rPr>
              <w:t>40</w:t>
            </w:r>
            <w:r w:rsidR="009872A9">
              <w:rPr>
                <w:lang w:eastAsia="en-AU"/>
              </w:rPr>
              <w:t xml:space="preserve"> (</w:t>
            </w:r>
            <w:r w:rsidRPr="00F7054B">
              <w:rPr>
                <w:lang w:eastAsia="en-AU"/>
              </w:rPr>
              <w:t>6.2</w:t>
            </w:r>
            <w:r w:rsidR="00E43070">
              <w:rPr>
                <w:lang w:eastAsia="en-AU"/>
              </w:rPr>
              <w:t>%)</w:t>
            </w:r>
          </w:p>
        </w:tc>
        <w:tc>
          <w:tcPr>
            <w:tcW w:w="1613" w:type="dxa"/>
            <w:shd w:val="clear" w:color="auto" w:fill="auto"/>
          </w:tcPr>
          <w:p w14:paraId="324BE50E" w14:textId="08094DEF" w:rsidR="003A15B7" w:rsidRPr="00F7054B" w:rsidRDefault="003A15B7" w:rsidP="003A15B7">
            <w:pPr>
              <w:pStyle w:val="DHHStabletext"/>
              <w:rPr>
                <w:color w:val="000000"/>
              </w:rPr>
            </w:pPr>
            <w:r w:rsidRPr="00F7054B">
              <w:rPr>
                <w:lang w:eastAsia="en-AU"/>
              </w:rPr>
              <w:t>37</w:t>
            </w:r>
            <w:r w:rsidR="009872A9">
              <w:rPr>
                <w:lang w:eastAsia="en-AU"/>
              </w:rPr>
              <w:t xml:space="preserve"> (</w:t>
            </w:r>
            <w:r w:rsidRPr="00F7054B">
              <w:rPr>
                <w:color w:val="000000"/>
              </w:rPr>
              <w:t>93</w:t>
            </w:r>
            <w:r w:rsidR="00E43070">
              <w:rPr>
                <w:lang w:eastAsia="en-AU"/>
              </w:rPr>
              <w:t>%)</w:t>
            </w:r>
          </w:p>
        </w:tc>
        <w:tc>
          <w:tcPr>
            <w:tcW w:w="1839" w:type="dxa"/>
            <w:shd w:val="clear" w:color="auto" w:fill="auto"/>
          </w:tcPr>
          <w:p w14:paraId="064F2280" w14:textId="1AA5D6DA" w:rsidR="003A15B7" w:rsidRPr="00F7054B" w:rsidRDefault="003A15B7" w:rsidP="003A15B7">
            <w:pPr>
              <w:pStyle w:val="DHHStabletext"/>
              <w:rPr>
                <w:lang w:eastAsia="en-AU"/>
              </w:rPr>
            </w:pPr>
            <w:r w:rsidRPr="00F7054B">
              <w:rPr>
                <w:lang w:eastAsia="en-AU"/>
              </w:rPr>
              <w:t>3.8</w:t>
            </w:r>
            <w:r>
              <w:rPr>
                <w:lang w:eastAsia="en-AU"/>
              </w:rPr>
              <w:t xml:space="preserve"> (</w:t>
            </w:r>
            <w:r w:rsidRPr="00F7054B">
              <w:rPr>
                <w:lang w:eastAsia="en-AU"/>
              </w:rPr>
              <w:t>0.8</w:t>
            </w:r>
            <w:r>
              <w:rPr>
                <w:lang w:eastAsia="en-AU"/>
              </w:rPr>
              <w:t>–</w:t>
            </w:r>
            <w:r w:rsidRPr="00F7054B">
              <w:rPr>
                <w:lang w:eastAsia="en-AU"/>
              </w:rPr>
              <w:t>18.1</w:t>
            </w:r>
            <w:r>
              <w:rPr>
                <w:lang w:eastAsia="en-AU"/>
              </w:rPr>
              <w:t>)</w:t>
            </w:r>
          </w:p>
        </w:tc>
        <w:tc>
          <w:tcPr>
            <w:tcW w:w="774" w:type="dxa"/>
            <w:shd w:val="clear" w:color="auto" w:fill="auto"/>
          </w:tcPr>
          <w:p w14:paraId="24EB3D54" w14:textId="77777777" w:rsidR="003A15B7" w:rsidRPr="00F7054B" w:rsidRDefault="003A15B7" w:rsidP="00393564">
            <w:pPr>
              <w:pStyle w:val="DHHStabletext"/>
              <w:rPr>
                <w:lang w:eastAsia="en-AU"/>
              </w:rPr>
            </w:pPr>
            <w:r w:rsidRPr="00F7054B">
              <w:rPr>
                <w:lang w:eastAsia="en-AU"/>
              </w:rPr>
              <w:t>0.09</w:t>
            </w:r>
          </w:p>
        </w:tc>
        <w:tc>
          <w:tcPr>
            <w:tcW w:w="2545" w:type="dxa"/>
            <w:shd w:val="clear" w:color="auto" w:fill="auto"/>
          </w:tcPr>
          <w:p w14:paraId="6047A831" w14:textId="2098236F" w:rsidR="003A15B7" w:rsidRPr="00F7054B" w:rsidRDefault="003A15B7" w:rsidP="003A15B7">
            <w:pPr>
              <w:pStyle w:val="DHHStabletext"/>
              <w:rPr>
                <w:lang w:eastAsia="en-AU"/>
              </w:rPr>
            </w:pPr>
            <w:r w:rsidRPr="00F7054B">
              <w:rPr>
                <w:lang w:eastAsia="en-AU"/>
              </w:rPr>
              <w:t>3</w:t>
            </w:r>
            <w:r w:rsidR="009872A9">
              <w:rPr>
                <w:lang w:eastAsia="en-AU"/>
              </w:rPr>
              <w:t xml:space="preserve"> (</w:t>
            </w:r>
            <w:r w:rsidRPr="00F7054B">
              <w:rPr>
                <w:lang w:eastAsia="en-AU"/>
              </w:rPr>
              <w:t>7.5</w:t>
            </w:r>
            <w:r w:rsidR="00E43070">
              <w:rPr>
                <w:lang w:eastAsia="en-AU"/>
              </w:rPr>
              <w:t>%)</w:t>
            </w:r>
          </w:p>
        </w:tc>
      </w:tr>
      <w:tr w:rsidR="003A15B7" w:rsidRPr="000F4866" w14:paraId="28C72259" w14:textId="77777777" w:rsidTr="00682A66">
        <w:trPr>
          <w:trHeight w:val="156"/>
        </w:trPr>
        <w:tc>
          <w:tcPr>
            <w:tcW w:w="694" w:type="dxa"/>
            <w:shd w:val="clear" w:color="auto" w:fill="auto"/>
          </w:tcPr>
          <w:p w14:paraId="4D13E050" w14:textId="77777777" w:rsidR="003A15B7" w:rsidRPr="00F7054B" w:rsidRDefault="003A15B7" w:rsidP="00393564">
            <w:pPr>
              <w:pStyle w:val="DHHStabletext"/>
              <w:rPr>
                <w:lang w:eastAsia="en-AU"/>
              </w:rPr>
            </w:pPr>
            <w:r w:rsidRPr="00F7054B">
              <w:rPr>
                <w:lang w:eastAsia="en-AU"/>
              </w:rPr>
              <w:t>R3</w:t>
            </w:r>
          </w:p>
        </w:tc>
        <w:tc>
          <w:tcPr>
            <w:tcW w:w="1668" w:type="dxa"/>
            <w:shd w:val="clear" w:color="auto" w:fill="auto"/>
          </w:tcPr>
          <w:p w14:paraId="732AD6A4" w14:textId="52342517" w:rsidR="003A15B7" w:rsidRPr="00F7054B" w:rsidRDefault="003A15B7" w:rsidP="003A15B7">
            <w:pPr>
              <w:pStyle w:val="DHHStabletext"/>
              <w:rPr>
                <w:lang w:eastAsia="en-AU"/>
              </w:rPr>
            </w:pPr>
            <w:r w:rsidRPr="00F7054B">
              <w:rPr>
                <w:lang w:eastAsia="en-AU"/>
              </w:rPr>
              <w:t>49</w:t>
            </w:r>
            <w:r w:rsidR="009872A9">
              <w:rPr>
                <w:lang w:eastAsia="en-AU"/>
              </w:rPr>
              <w:t xml:space="preserve"> (</w:t>
            </w:r>
            <w:r w:rsidRPr="00F7054B">
              <w:rPr>
                <w:lang w:eastAsia="en-AU"/>
              </w:rPr>
              <w:t>7.6</w:t>
            </w:r>
            <w:r w:rsidR="00E43070">
              <w:rPr>
                <w:lang w:eastAsia="en-AU"/>
              </w:rPr>
              <w:t>%)</w:t>
            </w:r>
          </w:p>
        </w:tc>
        <w:tc>
          <w:tcPr>
            <w:tcW w:w="1613" w:type="dxa"/>
            <w:shd w:val="clear" w:color="auto" w:fill="auto"/>
          </w:tcPr>
          <w:p w14:paraId="3F6ED7FE" w14:textId="7F424793" w:rsidR="003A15B7" w:rsidRPr="00F7054B" w:rsidRDefault="003A15B7" w:rsidP="003A15B7">
            <w:pPr>
              <w:pStyle w:val="DHHStabletext"/>
              <w:rPr>
                <w:color w:val="000000"/>
              </w:rPr>
            </w:pPr>
            <w:r w:rsidRPr="00F7054B">
              <w:rPr>
                <w:lang w:eastAsia="en-AU"/>
              </w:rPr>
              <w:t>45</w:t>
            </w:r>
            <w:r w:rsidR="009872A9">
              <w:rPr>
                <w:lang w:eastAsia="en-AU"/>
              </w:rPr>
              <w:t xml:space="preserve"> (</w:t>
            </w:r>
            <w:r w:rsidRPr="00F7054B">
              <w:rPr>
                <w:color w:val="000000"/>
              </w:rPr>
              <w:t>92</w:t>
            </w:r>
            <w:r w:rsidR="00E43070">
              <w:rPr>
                <w:lang w:eastAsia="en-AU"/>
              </w:rPr>
              <w:t>%)</w:t>
            </w:r>
          </w:p>
        </w:tc>
        <w:tc>
          <w:tcPr>
            <w:tcW w:w="1839" w:type="dxa"/>
            <w:shd w:val="clear" w:color="auto" w:fill="auto"/>
          </w:tcPr>
          <w:p w14:paraId="186F8B4D" w14:textId="3FF3342D" w:rsidR="003A15B7" w:rsidRPr="00F7054B" w:rsidRDefault="003A15B7" w:rsidP="003A15B7">
            <w:pPr>
              <w:pStyle w:val="DHHStabletext"/>
              <w:rPr>
                <w:lang w:eastAsia="en-AU"/>
              </w:rPr>
            </w:pPr>
            <w:r w:rsidRPr="00F7054B">
              <w:rPr>
                <w:lang w:eastAsia="en-AU"/>
              </w:rPr>
              <w:t>3.5</w:t>
            </w:r>
            <w:r>
              <w:rPr>
                <w:lang w:eastAsia="en-AU"/>
              </w:rPr>
              <w:t xml:space="preserve"> (</w:t>
            </w:r>
            <w:r w:rsidRPr="00F7054B">
              <w:rPr>
                <w:lang w:eastAsia="en-AU"/>
              </w:rPr>
              <w:t>0.8</w:t>
            </w:r>
            <w:r>
              <w:rPr>
                <w:lang w:eastAsia="en-AU"/>
              </w:rPr>
              <w:t>–</w:t>
            </w:r>
            <w:r w:rsidRPr="00F7054B">
              <w:rPr>
                <w:lang w:eastAsia="en-AU"/>
              </w:rPr>
              <w:t>14.7</w:t>
            </w:r>
            <w:r>
              <w:rPr>
                <w:lang w:eastAsia="en-AU"/>
              </w:rPr>
              <w:t>)</w:t>
            </w:r>
          </w:p>
        </w:tc>
        <w:tc>
          <w:tcPr>
            <w:tcW w:w="774" w:type="dxa"/>
            <w:shd w:val="clear" w:color="auto" w:fill="auto"/>
          </w:tcPr>
          <w:p w14:paraId="0A3FDA33" w14:textId="77777777" w:rsidR="003A15B7" w:rsidRPr="00F7054B" w:rsidRDefault="003A15B7" w:rsidP="00393564">
            <w:pPr>
              <w:pStyle w:val="DHHStabletext"/>
              <w:rPr>
                <w:lang w:eastAsia="en-AU"/>
              </w:rPr>
            </w:pPr>
            <w:r w:rsidRPr="00F7054B">
              <w:rPr>
                <w:lang w:eastAsia="en-AU"/>
              </w:rPr>
              <w:t>0.09</w:t>
            </w:r>
          </w:p>
        </w:tc>
        <w:tc>
          <w:tcPr>
            <w:tcW w:w="2545" w:type="dxa"/>
            <w:shd w:val="clear" w:color="auto" w:fill="auto"/>
          </w:tcPr>
          <w:p w14:paraId="4BFFA0C2" w14:textId="56E9B890" w:rsidR="003A15B7" w:rsidRPr="00F7054B" w:rsidRDefault="003A15B7" w:rsidP="003A15B7">
            <w:pPr>
              <w:pStyle w:val="DHHStabletext"/>
              <w:rPr>
                <w:lang w:eastAsia="en-AU"/>
              </w:rPr>
            </w:pPr>
            <w:r w:rsidRPr="00F7054B">
              <w:rPr>
                <w:lang w:eastAsia="en-AU"/>
              </w:rPr>
              <w:t>3</w:t>
            </w:r>
            <w:r w:rsidR="009872A9">
              <w:rPr>
                <w:lang w:eastAsia="en-AU"/>
              </w:rPr>
              <w:t xml:space="preserve"> (</w:t>
            </w:r>
            <w:r w:rsidRPr="00F7054B">
              <w:rPr>
                <w:lang w:eastAsia="en-AU"/>
              </w:rPr>
              <w:t>6.1</w:t>
            </w:r>
            <w:r w:rsidR="00E43070">
              <w:rPr>
                <w:lang w:eastAsia="en-AU"/>
              </w:rPr>
              <w:t>%)</w:t>
            </w:r>
          </w:p>
        </w:tc>
      </w:tr>
      <w:tr w:rsidR="003A15B7" w:rsidRPr="000F4866" w14:paraId="2B152AEA" w14:textId="77777777" w:rsidTr="00682A66">
        <w:trPr>
          <w:trHeight w:val="20"/>
        </w:trPr>
        <w:tc>
          <w:tcPr>
            <w:tcW w:w="694" w:type="dxa"/>
            <w:shd w:val="clear" w:color="auto" w:fill="auto"/>
          </w:tcPr>
          <w:p w14:paraId="7A7D6B13" w14:textId="77777777" w:rsidR="003A15B7" w:rsidRPr="00F7054B" w:rsidRDefault="003A15B7" w:rsidP="00393564">
            <w:pPr>
              <w:pStyle w:val="DHHStabletext"/>
              <w:rPr>
                <w:lang w:eastAsia="en-AU"/>
              </w:rPr>
            </w:pPr>
            <w:r w:rsidRPr="00F7054B">
              <w:rPr>
                <w:lang w:eastAsia="en-AU"/>
              </w:rPr>
              <w:t>R4</w:t>
            </w:r>
          </w:p>
        </w:tc>
        <w:tc>
          <w:tcPr>
            <w:tcW w:w="1668" w:type="dxa"/>
            <w:shd w:val="clear" w:color="auto" w:fill="auto"/>
          </w:tcPr>
          <w:p w14:paraId="6016DCDE" w14:textId="7DB54688" w:rsidR="003A15B7" w:rsidRPr="00F7054B" w:rsidRDefault="003A15B7" w:rsidP="003A15B7">
            <w:pPr>
              <w:pStyle w:val="DHHStabletext"/>
              <w:rPr>
                <w:lang w:eastAsia="en-AU"/>
              </w:rPr>
            </w:pPr>
            <w:r w:rsidRPr="00F7054B">
              <w:rPr>
                <w:lang w:eastAsia="en-AU"/>
              </w:rPr>
              <w:t>25</w:t>
            </w:r>
            <w:r w:rsidR="009872A9">
              <w:rPr>
                <w:lang w:eastAsia="en-AU"/>
              </w:rPr>
              <w:t xml:space="preserve"> (</w:t>
            </w:r>
            <w:r w:rsidRPr="00F7054B">
              <w:rPr>
                <w:lang w:eastAsia="en-AU"/>
              </w:rPr>
              <w:t>3.9</w:t>
            </w:r>
            <w:r w:rsidR="00E43070">
              <w:rPr>
                <w:lang w:eastAsia="en-AU"/>
              </w:rPr>
              <w:t>%)</w:t>
            </w:r>
          </w:p>
        </w:tc>
        <w:tc>
          <w:tcPr>
            <w:tcW w:w="1613" w:type="dxa"/>
            <w:shd w:val="clear" w:color="auto" w:fill="auto"/>
          </w:tcPr>
          <w:p w14:paraId="4E731860" w14:textId="2E477300" w:rsidR="003A15B7" w:rsidRPr="00F7054B" w:rsidRDefault="003A15B7" w:rsidP="003A15B7">
            <w:pPr>
              <w:pStyle w:val="DHHStabletext"/>
              <w:rPr>
                <w:color w:val="000000"/>
              </w:rPr>
            </w:pPr>
            <w:r w:rsidRPr="00F7054B">
              <w:rPr>
                <w:lang w:eastAsia="en-AU"/>
              </w:rPr>
              <w:t>22</w:t>
            </w:r>
            <w:r w:rsidR="009872A9">
              <w:rPr>
                <w:lang w:eastAsia="en-AU"/>
              </w:rPr>
              <w:t xml:space="preserve"> (</w:t>
            </w:r>
            <w:r w:rsidRPr="00F7054B">
              <w:rPr>
                <w:color w:val="000000"/>
              </w:rPr>
              <w:t>88</w:t>
            </w:r>
            <w:r w:rsidR="00E43070">
              <w:rPr>
                <w:lang w:eastAsia="en-AU"/>
              </w:rPr>
              <w:t>%)</w:t>
            </w:r>
          </w:p>
        </w:tc>
        <w:tc>
          <w:tcPr>
            <w:tcW w:w="1839" w:type="dxa"/>
            <w:shd w:val="clear" w:color="auto" w:fill="auto"/>
          </w:tcPr>
          <w:p w14:paraId="7B329DCF" w14:textId="69E0662F" w:rsidR="003A15B7" w:rsidRPr="00F7054B" w:rsidRDefault="003A15B7" w:rsidP="003A15B7">
            <w:pPr>
              <w:pStyle w:val="DHHStabletext"/>
              <w:rPr>
                <w:lang w:eastAsia="en-AU"/>
              </w:rPr>
            </w:pPr>
            <w:r w:rsidRPr="00F7054B">
              <w:rPr>
                <w:lang w:eastAsia="en-AU"/>
              </w:rPr>
              <w:t>2.2</w:t>
            </w:r>
            <w:r>
              <w:rPr>
                <w:lang w:eastAsia="en-AU"/>
              </w:rPr>
              <w:t xml:space="preserve"> (</w:t>
            </w:r>
            <w:r w:rsidRPr="00F7054B">
              <w:rPr>
                <w:lang w:eastAsia="en-AU"/>
              </w:rPr>
              <w:t>0.5</w:t>
            </w:r>
            <w:r>
              <w:rPr>
                <w:lang w:eastAsia="en-AU"/>
              </w:rPr>
              <w:t>–</w:t>
            </w:r>
            <w:r w:rsidRPr="00F7054B">
              <w:rPr>
                <w:lang w:eastAsia="en-AU"/>
              </w:rPr>
              <w:t>11.0</w:t>
            </w:r>
            <w:r>
              <w:rPr>
                <w:lang w:eastAsia="en-AU"/>
              </w:rPr>
              <w:t>)</w:t>
            </w:r>
          </w:p>
        </w:tc>
        <w:tc>
          <w:tcPr>
            <w:tcW w:w="774" w:type="dxa"/>
            <w:shd w:val="clear" w:color="auto" w:fill="auto"/>
          </w:tcPr>
          <w:p w14:paraId="5FDD06D5" w14:textId="77777777" w:rsidR="003A15B7" w:rsidRPr="00F7054B" w:rsidRDefault="003A15B7" w:rsidP="00393564">
            <w:pPr>
              <w:pStyle w:val="DHHStabletext"/>
              <w:rPr>
                <w:lang w:eastAsia="en-AU"/>
              </w:rPr>
            </w:pPr>
            <w:r w:rsidRPr="00F7054B">
              <w:rPr>
                <w:lang w:eastAsia="en-AU"/>
              </w:rPr>
              <w:t>0.3</w:t>
            </w:r>
          </w:p>
        </w:tc>
        <w:tc>
          <w:tcPr>
            <w:tcW w:w="2545" w:type="dxa"/>
            <w:shd w:val="clear" w:color="auto" w:fill="auto"/>
          </w:tcPr>
          <w:p w14:paraId="0E1DDF88" w14:textId="295588E5" w:rsidR="003A15B7" w:rsidRPr="00F7054B" w:rsidRDefault="003A15B7" w:rsidP="003A15B7">
            <w:pPr>
              <w:pStyle w:val="DHHStabletext"/>
              <w:rPr>
                <w:lang w:eastAsia="en-AU"/>
              </w:rPr>
            </w:pPr>
            <w:r w:rsidRPr="00F7054B">
              <w:rPr>
                <w:lang w:eastAsia="en-AU"/>
              </w:rPr>
              <w:t>1</w:t>
            </w:r>
            <w:r w:rsidR="009872A9">
              <w:rPr>
                <w:lang w:eastAsia="en-AU"/>
              </w:rPr>
              <w:t xml:space="preserve"> (</w:t>
            </w:r>
            <w:r w:rsidRPr="00F7054B">
              <w:rPr>
                <w:lang w:eastAsia="en-AU"/>
              </w:rPr>
              <w:t>4</w:t>
            </w:r>
            <w:r w:rsidR="00E43070">
              <w:rPr>
                <w:lang w:eastAsia="en-AU"/>
              </w:rPr>
              <w:t>%)</w:t>
            </w:r>
          </w:p>
        </w:tc>
      </w:tr>
      <w:tr w:rsidR="003A15B7" w:rsidRPr="000F4866" w14:paraId="458257C0" w14:textId="77777777" w:rsidTr="00682A66">
        <w:trPr>
          <w:trHeight w:val="20"/>
        </w:trPr>
        <w:tc>
          <w:tcPr>
            <w:tcW w:w="694" w:type="dxa"/>
            <w:shd w:val="clear" w:color="auto" w:fill="auto"/>
          </w:tcPr>
          <w:p w14:paraId="661C29EC" w14:textId="77777777" w:rsidR="003A15B7" w:rsidRPr="00F7054B" w:rsidRDefault="003A15B7" w:rsidP="00393564">
            <w:pPr>
              <w:pStyle w:val="DHHStabletext"/>
              <w:rPr>
                <w:lang w:eastAsia="en-AU"/>
              </w:rPr>
            </w:pPr>
            <w:r w:rsidRPr="00F7054B">
              <w:rPr>
                <w:lang w:eastAsia="en-AU"/>
              </w:rPr>
              <w:t>R5</w:t>
            </w:r>
          </w:p>
        </w:tc>
        <w:tc>
          <w:tcPr>
            <w:tcW w:w="1668" w:type="dxa"/>
            <w:shd w:val="clear" w:color="auto" w:fill="auto"/>
          </w:tcPr>
          <w:p w14:paraId="353CD685" w14:textId="39FFCA6D" w:rsidR="003A15B7" w:rsidRPr="00F7054B" w:rsidRDefault="003A15B7" w:rsidP="003A15B7">
            <w:pPr>
              <w:pStyle w:val="DHHStabletext"/>
              <w:rPr>
                <w:lang w:eastAsia="en-AU"/>
              </w:rPr>
            </w:pPr>
            <w:r w:rsidRPr="00F7054B">
              <w:rPr>
                <w:lang w:eastAsia="en-AU"/>
              </w:rPr>
              <w:t>17</w:t>
            </w:r>
            <w:r w:rsidR="009872A9">
              <w:rPr>
                <w:lang w:eastAsia="en-AU"/>
              </w:rPr>
              <w:t xml:space="preserve"> (</w:t>
            </w:r>
            <w:r w:rsidRPr="00F7054B">
              <w:rPr>
                <w:lang w:eastAsia="en-AU"/>
              </w:rPr>
              <w:t>2.6</w:t>
            </w:r>
            <w:r w:rsidR="00E43070">
              <w:rPr>
                <w:lang w:eastAsia="en-AU"/>
              </w:rPr>
              <w:t>%)</w:t>
            </w:r>
          </w:p>
        </w:tc>
        <w:tc>
          <w:tcPr>
            <w:tcW w:w="1613" w:type="dxa"/>
            <w:shd w:val="clear" w:color="auto" w:fill="auto"/>
          </w:tcPr>
          <w:p w14:paraId="307F6B78" w14:textId="5EEEC6C9" w:rsidR="003A15B7" w:rsidRPr="00F7054B" w:rsidRDefault="003A15B7" w:rsidP="003A15B7">
            <w:pPr>
              <w:pStyle w:val="DHHStabletext"/>
              <w:rPr>
                <w:color w:val="000000"/>
              </w:rPr>
            </w:pPr>
            <w:r w:rsidRPr="00F7054B">
              <w:rPr>
                <w:lang w:eastAsia="en-AU"/>
              </w:rPr>
              <w:t>14</w:t>
            </w:r>
            <w:r w:rsidR="009872A9">
              <w:rPr>
                <w:lang w:eastAsia="en-AU"/>
              </w:rPr>
              <w:t xml:space="preserve"> (</w:t>
            </w:r>
            <w:r w:rsidRPr="00F7054B">
              <w:rPr>
                <w:color w:val="000000"/>
              </w:rPr>
              <w:t>82</w:t>
            </w:r>
            <w:r w:rsidR="00E43070">
              <w:rPr>
                <w:lang w:eastAsia="en-AU"/>
              </w:rPr>
              <w:t>%)</w:t>
            </w:r>
          </w:p>
        </w:tc>
        <w:tc>
          <w:tcPr>
            <w:tcW w:w="1839" w:type="dxa"/>
            <w:shd w:val="clear" w:color="auto" w:fill="auto"/>
          </w:tcPr>
          <w:p w14:paraId="0197736B" w14:textId="4F12A666" w:rsidR="003A15B7" w:rsidRPr="00F7054B" w:rsidRDefault="003A15B7" w:rsidP="003A15B7">
            <w:pPr>
              <w:pStyle w:val="DHHStabletext"/>
              <w:rPr>
                <w:lang w:eastAsia="en-AU"/>
              </w:rPr>
            </w:pPr>
            <w:r w:rsidRPr="00F7054B">
              <w:rPr>
                <w:lang w:eastAsia="en-AU"/>
              </w:rPr>
              <w:t>1.5</w:t>
            </w:r>
            <w:r>
              <w:rPr>
                <w:lang w:eastAsia="en-AU"/>
              </w:rPr>
              <w:t xml:space="preserve"> (</w:t>
            </w:r>
            <w:r w:rsidRPr="00F7054B">
              <w:rPr>
                <w:lang w:eastAsia="en-AU"/>
              </w:rPr>
              <w:t>0.3</w:t>
            </w:r>
            <w:r>
              <w:rPr>
                <w:lang w:eastAsia="en-AU"/>
              </w:rPr>
              <w:t>–</w:t>
            </w:r>
            <w:r w:rsidRPr="00F7054B">
              <w:rPr>
                <w:lang w:eastAsia="en-AU"/>
              </w:rPr>
              <w:t>7.2</w:t>
            </w:r>
            <w:r>
              <w:rPr>
                <w:lang w:eastAsia="en-AU"/>
              </w:rPr>
              <w:t>)</w:t>
            </w:r>
          </w:p>
        </w:tc>
        <w:tc>
          <w:tcPr>
            <w:tcW w:w="774" w:type="dxa"/>
            <w:shd w:val="clear" w:color="auto" w:fill="auto"/>
          </w:tcPr>
          <w:p w14:paraId="2A337A35" w14:textId="77777777" w:rsidR="003A15B7" w:rsidRPr="00F7054B" w:rsidRDefault="003A15B7" w:rsidP="00393564">
            <w:pPr>
              <w:pStyle w:val="DHHStabletext"/>
              <w:rPr>
                <w:lang w:eastAsia="en-AU"/>
              </w:rPr>
            </w:pPr>
            <w:r w:rsidRPr="00F7054B">
              <w:rPr>
                <w:lang w:eastAsia="en-AU"/>
              </w:rPr>
              <w:t>0.64</w:t>
            </w:r>
          </w:p>
        </w:tc>
        <w:tc>
          <w:tcPr>
            <w:tcW w:w="2545" w:type="dxa"/>
            <w:shd w:val="clear" w:color="auto" w:fill="auto"/>
          </w:tcPr>
          <w:p w14:paraId="2F17F798" w14:textId="31B2A87C" w:rsidR="003A15B7" w:rsidRPr="00F7054B" w:rsidRDefault="003A15B7" w:rsidP="003A15B7">
            <w:pPr>
              <w:pStyle w:val="DHHStabletext"/>
              <w:rPr>
                <w:lang w:eastAsia="en-AU"/>
              </w:rPr>
            </w:pPr>
            <w:r w:rsidRPr="00F7054B">
              <w:rPr>
                <w:lang w:eastAsia="en-AU"/>
              </w:rPr>
              <w:t>1</w:t>
            </w:r>
            <w:r w:rsidR="009872A9">
              <w:rPr>
                <w:lang w:eastAsia="en-AU"/>
              </w:rPr>
              <w:t xml:space="preserve"> (</w:t>
            </w:r>
            <w:r w:rsidRPr="00F7054B">
              <w:rPr>
                <w:lang w:eastAsia="en-AU"/>
              </w:rPr>
              <w:t>5.9</w:t>
            </w:r>
            <w:r w:rsidR="00E43070">
              <w:rPr>
                <w:lang w:eastAsia="en-AU"/>
              </w:rPr>
              <w:t>%)</w:t>
            </w:r>
          </w:p>
        </w:tc>
      </w:tr>
      <w:tr w:rsidR="003A15B7" w:rsidRPr="000F4866" w14:paraId="0D645400" w14:textId="77777777" w:rsidTr="00682A66">
        <w:trPr>
          <w:trHeight w:val="20"/>
        </w:trPr>
        <w:tc>
          <w:tcPr>
            <w:tcW w:w="694" w:type="dxa"/>
            <w:shd w:val="clear" w:color="auto" w:fill="auto"/>
          </w:tcPr>
          <w:p w14:paraId="346D348F" w14:textId="77777777" w:rsidR="003A15B7" w:rsidRPr="00F7054B" w:rsidRDefault="003A15B7" w:rsidP="00393564">
            <w:pPr>
              <w:pStyle w:val="DHHStabletext"/>
              <w:rPr>
                <w:lang w:eastAsia="en-AU"/>
              </w:rPr>
            </w:pPr>
            <w:r w:rsidRPr="00F7054B">
              <w:rPr>
                <w:lang w:eastAsia="en-AU"/>
              </w:rPr>
              <w:t>R6</w:t>
            </w:r>
          </w:p>
        </w:tc>
        <w:tc>
          <w:tcPr>
            <w:tcW w:w="1668" w:type="dxa"/>
            <w:shd w:val="clear" w:color="auto" w:fill="auto"/>
          </w:tcPr>
          <w:p w14:paraId="205F2C2C" w14:textId="66C87183" w:rsidR="003A15B7" w:rsidRPr="00F7054B" w:rsidRDefault="003A15B7" w:rsidP="003A15B7">
            <w:pPr>
              <w:pStyle w:val="DHHStabletext"/>
              <w:rPr>
                <w:lang w:eastAsia="en-AU"/>
              </w:rPr>
            </w:pPr>
            <w:r w:rsidRPr="00F7054B">
              <w:rPr>
                <w:lang w:eastAsia="en-AU"/>
              </w:rPr>
              <w:t>9</w:t>
            </w:r>
            <w:r w:rsidR="009872A9">
              <w:rPr>
                <w:lang w:eastAsia="en-AU"/>
              </w:rPr>
              <w:t xml:space="preserve"> (</w:t>
            </w:r>
            <w:r w:rsidRPr="00F7054B">
              <w:rPr>
                <w:lang w:eastAsia="en-AU"/>
              </w:rPr>
              <w:t>1.4</w:t>
            </w:r>
            <w:r w:rsidR="00E43070">
              <w:rPr>
                <w:lang w:eastAsia="en-AU"/>
              </w:rPr>
              <w:t>%)</w:t>
            </w:r>
          </w:p>
        </w:tc>
        <w:tc>
          <w:tcPr>
            <w:tcW w:w="1613" w:type="dxa"/>
            <w:shd w:val="clear" w:color="auto" w:fill="auto"/>
          </w:tcPr>
          <w:p w14:paraId="528653DF" w14:textId="4B60576D" w:rsidR="003A15B7" w:rsidRPr="00F7054B" w:rsidRDefault="003A15B7" w:rsidP="003A15B7">
            <w:pPr>
              <w:pStyle w:val="DHHStabletext"/>
              <w:rPr>
                <w:color w:val="000000"/>
              </w:rPr>
            </w:pPr>
            <w:r w:rsidRPr="00F7054B">
              <w:rPr>
                <w:lang w:eastAsia="en-AU"/>
              </w:rPr>
              <w:t>7</w:t>
            </w:r>
            <w:r w:rsidR="009872A9">
              <w:rPr>
                <w:lang w:eastAsia="en-AU"/>
              </w:rPr>
              <w:t xml:space="preserve"> (</w:t>
            </w:r>
            <w:r w:rsidRPr="00F7054B">
              <w:rPr>
                <w:color w:val="000000"/>
              </w:rPr>
              <w:t>78</w:t>
            </w:r>
            <w:r w:rsidR="00E43070">
              <w:rPr>
                <w:lang w:eastAsia="en-AU"/>
              </w:rPr>
              <w:t>%)</w:t>
            </w:r>
          </w:p>
        </w:tc>
        <w:tc>
          <w:tcPr>
            <w:tcW w:w="1839" w:type="dxa"/>
            <w:shd w:val="clear" w:color="auto" w:fill="auto"/>
          </w:tcPr>
          <w:p w14:paraId="3EBB05E2" w14:textId="56BF8630" w:rsidR="003A15B7" w:rsidRPr="00F7054B" w:rsidRDefault="003A15B7" w:rsidP="003A15B7">
            <w:pPr>
              <w:pStyle w:val="DHHStabletext"/>
              <w:rPr>
                <w:lang w:eastAsia="en-AU"/>
              </w:rPr>
            </w:pPr>
            <w:r w:rsidRPr="00F7054B">
              <w:rPr>
                <w:lang w:eastAsia="en-AU"/>
              </w:rPr>
              <w:t>1.1</w:t>
            </w:r>
            <w:r>
              <w:rPr>
                <w:lang w:eastAsia="en-AU"/>
              </w:rPr>
              <w:t xml:space="preserve"> (</w:t>
            </w:r>
            <w:r w:rsidRPr="00F7054B">
              <w:rPr>
                <w:lang w:eastAsia="en-AU"/>
              </w:rPr>
              <w:t>0.2</w:t>
            </w:r>
            <w:r>
              <w:rPr>
                <w:lang w:eastAsia="en-AU"/>
              </w:rPr>
              <w:t>–</w:t>
            </w:r>
            <w:r w:rsidRPr="00F7054B">
              <w:rPr>
                <w:lang w:eastAsia="en-AU"/>
              </w:rPr>
              <w:t>7.1</w:t>
            </w:r>
            <w:r>
              <w:rPr>
                <w:lang w:eastAsia="en-AU"/>
              </w:rPr>
              <w:t>)</w:t>
            </w:r>
          </w:p>
        </w:tc>
        <w:tc>
          <w:tcPr>
            <w:tcW w:w="774" w:type="dxa"/>
            <w:shd w:val="clear" w:color="auto" w:fill="auto"/>
          </w:tcPr>
          <w:p w14:paraId="27DD7E74" w14:textId="77777777" w:rsidR="003A15B7" w:rsidRPr="00F7054B" w:rsidRDefault="003A15B7" w:rsidP="00393564">
            <w:pPr>
              <w:pStyle w:val="DHHStabletext"/>
              <w:rPr>
                <w:lang w:eastAsia="en-AU"/>
              </w:rPr>
            </w:pPr>
            <w:r w:rsidRPr="00F7054B">
              <w:rPr>
                <w:lang w:eastAsia="en-AU"/>
              </w:rPr>
              <w:t>0.93</w:t>
            </w:r>
          </w:p>
        </w:tc>
        <w:tc>
          <w:tcPr>
            <w:tcW w:w="2545" w:type="dxa"/>
            <w:shd w:val="clear" w:color="auto" w:fill="auto"/>
          </w:tcPr>
          <w:p w14:paraId="432C1667" w14:textId="61530A1F" w:rsidR="003A15B7" w:rsidRPr="00F7054B" w:rsidRDefault="003A15B7" w:rsidP="003A15B7">
            <w:pPr>
              <w:pStyle w:val="DHHStabletext"/>
              <w:rPr>
                <w:lang w:eastAsia="en-AU"/>
              </w:rPr>
            </w:pPr>
            <w:r w:rsidRPr="00F7054B">
              <w:rPr>
                <w:lang w:eastAsia="en-AU"/>
              </w:rPr>
              <w:t>2</w:t>
            </w:r>
            <w:r w:rsidR="009872A9">
              <w:rPr>
                <w:lang w:eastAsia="en-AU"/>
              </w:rPr>
              <w:t xml:space="preserve"> (</w:t>
            </w:r>
            <w:r w:rsidRPr="00F7054B">
              <w:rPr>
                <w:lang w:eastAsia="en-AU"/>
              </w:rPr>
              <w:t>22.2</w:t>
            </w:r>
            <w:r w:rsidR="00E43070">
              <w:rPr>
                <w:lang w:eastAsia="en-AU"/>
              </w:rPr>
              <w:t>%)</w:t>
            </w:r>
          </w:p>
        </w:tc>
      </w:tr>
      <w:tr w:rsidR="003A15B7" w:rsidRPr="000F4866" w14:paraId="19ED05DA" w14:textId="77777777" w:rsidTr="00682A66">
        <w:trPr>
          <w:trHeight w:val="20"/>
        </w:trPr>
        <w:tc>
          <w:tcPr>
            <w:tcW w:w="694" w:type="dxa"/>
            <w:shd w:val="clear" w:color="auto" w:fill="auto"/>
          </w:tcPr>
          <w:p w14:paraId="5CF72AA9" w14:textId="77777777" w:rsidR="003A15B7" w:rsidRPr="00F7054B" w:rsidRDefault="003A15B7" w:rsidP="00393564">
            <w:pPr>
              <w:pStyle w:val="DHHStabletext"/>
              <w:rPr>
                <w:lang w:eastAsia="en-AU"/>
              </w:rPr>
            </w:pPr>
            <w:r w:rsidRPr="00F7054B">
              <w:rPr>
                <w:lang w:eastAsia="en-AU"/>
              </w:rPr>
              <w:t>R7</w:t>
            </w:r>
          </w:p>
        </w:tc>
        <w:tc>
          <w:tcPr>
            <w:tcW w:w="1668" w:type="dxa"/>
            <w:shd w:val="clear" w:color="auto" w:fill="auto"/>
          </w:tcPr>
          <w:p w14:paraId="74E1725B" w14:textId="03658749" w:rsidR="003A15B7" w:rsidRPr="00F7054B" w:rsidRDefault="003A15B7" w:rsidP="003A15B7">
            <w:pPr>
              <w:pStyle w:val="DHHStabletext"/>
              <w:rPr>
                <w:lang w:eastAsia="en-AU"/>
              </w:rPr>
            </w:pPr>
            <w:r w:rsidRPr="00F7054B">
              <w:rPr>
                <w:lang w:eastAsia="en-AU"/>
              </w:rPr>
              <w:t>29</w:t>
            </w:r>
            <w:r w:rsidR="009872A9">
              <w:rPr>
                <w:lang w:eastAsia="en-AU"/>
              </w:rPr>
              <w:t xml:space="preserve"> (</w:t>
            </w:r>
            <w:r w:rsidRPr="00F7054B">
              <w:rPr>
                <w:lang w:eastAsia="en-AU"/>
              </w:rPr>
              <w:t>4.5</w:t>
            </w:r>
            <w:r w:rsidR="00E43070">
              <w:rPr>
                <w:lang w:eastAsia="en-AU"/>
              </w:rPr>
              <w:t>%)</w:t>
            </w:r>
          </w:p>
        </w:tc>
        <w:tc>
          <w:tcPr>
            <w:tcW w:w="1613" w:type="dxa"/>
            <w:shd w:val="clear" w:color="auto" w:fill="auto"/>
          </w:tcPr>
          <w:p w14:paraId="2C4AD347" w14:textId="4A5DC0D7" w:rsidR="003A15B7" w:rsidRPr="00F7054B" w:rsidRDefault="003A15B7" w:rsidP="003A15B7">
            <w:pPr>
              <w:pStyle w:val="DHHStabletext"/>
              <w:rPr>
                <w:color w:val="000000"/>
              </w:rPr>
            </w:pPr>
            <w:r w:rsidRPr="00F7054B">
              <w:rPr>
                <w:lang w:eastAsia="en-AU"/>
              </w:rPr>
              <w:t>22</w:t>
            </w:r>
            <w:r w:rsidR="009872A9">
              <w:rPr>
                <w:lang w:eastAsia="en-AU"/>
              </w:rPr>
              <w:t xml:space="preserve"> (</w:t>
            </w:r>
            <w:r w:rsidRPr="00F7054B">
              <w:rPr>
                <w:color w:val="000000"/>
              </w:rPr>
              <w:t>76</w:t>
            </w:r>
            <w:r w:rsidR="00E43070">
              <w:rPr>
                <w:lang w:eastAsia="en-AU"/>
              </w:rPr>
              <w:t>%)</w:t>
            </w:r>
          </w:p>
        </w:tc>
        <w:tc>
          <w:tcPr>
            <w:tcW w:w="1839" w:type="dxa"/>
            <w:shd w:val="clear" w:color="auto" w:fill="auto"/>
          </w:tcPr>
          <w:p w14:paraId="5ED6A2A3" w14:textId="69F60BF1" w:rsidR="003A15B7" w:rsidRPr="00F7054B" w:rsidRDefault="003A15B7" w:rsidP="003A15B7">
            <w:pPr>
              <w:pStyle w:val="DHHStabletext"/>
              <w:rPr>
                <w:lang w:eastAsia="en-AU"/>
              </w:rPr>
            </w:pPr>
            <w:r w:rsidRPr="00F7054B">
              <w:rPr>
                <w:lang w:eastAsia="en-AU"/>
              </w:rPr>
              <w:t>1.0</w:t>
            </w:r>
            <w:r>
              <w:rPr>
                <w:lang w:eastAsia="en-AU"/>
              </w:rPr>
              <w:t xml:space="preserve"> (</w:t>
            </w:r>
            <w:r w:rsidRPr="00F7054B">
              <w:rPr>
                <w:lang w:eastAsia="en-AU"/>
              </w:rPr>
              <w:t>0.3</w:t>
            </w:r>
            <w:r>
              <w:rPr>
                <w:lang w:eastAsia="en-AU"/>
              </w:rPr>
              <w:t>–</w:t>
            </w:r>
            <w:r w:rsidRPr="00F7054B">
              <w:rPr>
                <w:lang w:eastAsia="en-AU"/>
              </w:rPr>
              <w:t>3.7</w:t>
            </w:r>
            <w:r>
              <w:rPr>
                <w:lang w:eastAsia="en-AU"/>
              </w:rPr>
              <w:t>)</w:t>
            </w:r>
          </w:p>
        </w:tc>
        <w:tc>
          <w:tcPr>
            <w:tcW w:w="774" w:type="dxa"/>
            <w:shd w:val="clear" w:color="auto" w:fill="auto"/>
          </w:tcPr>
          <w:p w14:paraId="6B2A2EC3" w14:textId="77777777" w:rsidR="003A15B7" w:rsidRPr="00F7054B" w:rsidRDefault="003A15B7" w:rsidP="00393564">
            <w:pPr>
              <w:pStyle w:val="DHHStabletext"/>
              <w:rPr>
                <w:lang w:eastAsia="en-AU"/>
              </w:rPr>
            </w:pPr>
            <w:r w:rsidRPr="00F7054B">
              <w:rPr>
                <w:lang w:eastAsia="en-AU"/>
              </w:rPr>
              <w:t>0.98</w:t>
            </w:r>
          </w:p>
        </w:tc>
        <w:tc>
          <w:tcPr>
            <w:tcW w:w="2545" w:type="dxa"/>
            <w:shd w:val="clear" w:color="auto" w:fill="auto"/>
          </w:tcPr>
          <w:p w14:paraId="581788EE" w14:textId="394AA390" w:rsidR="003A15B7" w:rsidRPr="00F7054B" w:rsidRDefault="003A15B7" w:rsidP="003A15B7">
            <w:pPr>
              <w:pStyle w:val="DHHStabletext"/>
              <w:rPr>
                <w:lang w:eastAsia="en-AU"/>
              </w:rPr>
            </w:pPr>
            <w:r w:rsidRPr="00F7054B">
              <w:rPr>
                <w:lang w:eastAsia="en-AU"/>
              </w:rPr>
              <w:t>7</w:t>
            </w:r>
            <w:r w:rsidR="009872A9">
              <w:rPr>
                <w:lang w:eastAsia="en-AU"/>
              </w:rPr>
              <w:t xml:space="preserve"> (</w:t>
            </w:r>
            <w:r w:rsidRPr="00F7054B">
              <w:rPr>
                <w:lang w:eastAsia="en-AU"/>
              </w:rPr>
              <w:t>24.1</w:t>
            </w:r>
            <w:r w:rsidR="00E43070">
              <w:rPr>
                <w:lang w:eastAsia="en-AU"/>
              </w:rPr>
              <w:t>%)</w:t>
            </w:r>
          </w:p>
        </w:tc>
      </w:tr>
      <w:tr w:rsidR="003A15B7" w:rsidRPr="000F4866" w14:paraId="416C2168" w14:textId="77777777" w:rsidTr="00682A66">
        <w:trPr>
          <w:trHeight w:val="20"/>
        </w:trPr>
        <w:tc>
          <w:tcPr>
            <w:tcW w:w="694" w:type="dxa"/>
            <w:shd w:val="clear" w:color="auto" w:fill="auto"/>
          </w:tcPr>
          <w:p w14:paraId="35064B8C" w14:textId="77777777" w:rsidR="003A15B7" w:rsidRPr="00F7054B" w:rsidRDefault="003A15B7" w:rsidP="00393564">
            <w:pPr>
              <w:pStyle w:val="DHHStabletext"/>
              <w:rPr>
                <w:lang w:eastAsia="en-AU"/>
              </w:rPr>
            </w:pPr>
            <w:r w:rsidRPr="00F7054B">
              <w:rPr>
                <w:lang w:eastAsia="en-AU"/>
              </w:rPr>
              <w:t>R8</w:t>
            </w:r>
          </w:p>
        </w:tc>
        <w:tc>
          <w:tcPr>
            <w:tcW w:w="1668" w:type="dxa"/>
            <w:shd w:val="clear" w:color="auto" w:fill="auto"/>
          </w:tcPr>
          <w:p w14:paraId="3487D640" w14:textId="038C3872" w:rsidR="003A15B7" w:rsidRPr="00F7054B" w:rsidRDefault="003A15B7" w:rsidP="003A15B7">
            <w:pPr>
              <w:pStyle w:val="DHHStabletext"/>
              <w:rPr>
                <w:lang w:eastAsia="en-AU"/>
              </w:rPr>
            </w:pPr>
            <w:r w:rsidRPr="00F7054B">
              <w:rPr>
                <w:lang w:eastAsia="en-AU"/>
              </w:rPr>
              <w:t>21</w:t>
            </w:r>
            <w:r w:rsidR="009872A9">
              <w:rPr>
                <w:lang w:eastAsia="en-AU"/>
              </w:rPr>
              <w:t xml:space="preserve"> (</w:t>
            </w:r>
            <w:r w:rsidRPr="00F7054B">
              <w:rPr>
                <w:lang w:eastAsia="en-AU"/>
              </w:rPr>
              <w:t>3.3</w:t>
            </w:r>
            <w:r w:rsidR="00E43070">
              <w:rPr>
                <w:lang w:eastAsia="en-AU"/>
              </w:rPr>
              <w:t>%)</w:t>
            </w:r>
          </w:p>
        </w:tc>
        <w:tc>
          <w:tcPr>
            <w:tcW w:w="1613" w:type="dxa"/>
            <w:shd w:val="clear" w:color="auto" w:fill="auto"/>
          </w:tcPr>
          <w:p w14:paraId="74C86362" w14:textId="77F2730E" w:rsidR="003A15B7" w:rsidRPr="00F7054B" w:rsidRDefault="003A15B7" w:rsidP="003A15B7">
            <w:pPr>
              <w:pStyle w:val="DHHStabletext"/>
              <w:rPr>
                <w:color w:val="000000"/>
              </w:rPr>
            </w:pPr>
            <w:r w:rsidRPr="00F7054B">
              <w:rPr>
                <w:lang w:eastAsia="en-AU"/>
              </w:rPr>
              <w:t>16</w:t>
            </w:r>
            <w:r w:rsidR="009872A9">
              <w:rPr>
                <w:lang w:eastAsia="en-AU"/>
              </w:rPr>
              <w:t xml:space="preserve"> (</w:t>
            </w:r>
            <w:r w:rsidRPr="00F7054B">
              <w:rPr>
                <w:color w:val="000000"/>
              </w:rPr>
              <w:t>76</w:t>
            </w:r>
            <w:r w:rsidR="00E43070">
              <w:rPr>
                <w:lang w:eastAsia="en-AU"/>
              </w:rPr>
              <w:t>%)</w:t>
            </w:r>
          </w:p>
        </w:tc>
        <w:tc>
          <w:tcPr>
            <w:tcW w:w="1839" w:type="dxa"/>
            <w:shd w:val="clear" w:color="auto" w:fill="auto"/>
          </w:tcPr>
          <w:p w14:paraId="0EACA9A7" w14:textId="518641D7" w:rsidR="003A15B7" w:rsidRPr="00F7054B" w:rsidRDefault="003A15B7" w:rsidP="003A15B7">
            <w:pPr>
              <w:pStyle w:val="DHHStabletext"/>
              <w:rPr>
                <w:lang w:eastAsia="en-AU"/>
              </w:rPr>
            </w:pPr>
            <w:r w:rsidRPr="00F7054B">
              <w:rPr>
                <w:lang w:eastAsia="en-AU"/>
              </w:rPr>
              <w:t>0.5</w:t>
            </w:r>
            <w:r>
              <w:rPr>
                <w:lang w:eastAsia="en-AU"/>
              </w:rPr>
              <w:t xml:space="preserve"> (</w:t>
            </w:r>
            <w:r w:rsidRPr="00F7054B">
              <w:rPr>
                <w:lang w:eastAsia="en-AU"/>
              </w:rPr>
              <w:t>0.06</w:t>
            </w:r>
            <w:r>
              <w:rPr>
                <w:lang w:eastAsia="en-AU"/>
              </w:rPr>
              <w:t>–</w:t>
            </w:r>
            <w:r w:rsidRPr="00F7054B">
              <w:rPr>
                <w:lang w:eastAsia="en-AU"/>
              </w:rPr>
              <w:t>3.6</w:t>
            </w:r>
            <w:r>
              <w:rPr>
                <w:lang w:eastAsia="en-AU"/>
              </w:rPr>
              <w:t>)</w:t>
            </w:r>
          </w:p>
        </w:tc>
        <w:tc>
          <w:tcPr>
            <w:tcW w:w="774" w:type="dxa"/>
            <w:shd w:val="clear" w:color="auto" w:fill="auto"/>
          </w:tcPr>
          <w:p w14:paraId="10F531A7" w14:textId="77777777" w:rsidR="003A15B7" w:rsidRPr="00F7054B" w:rsidRDefault="003A15B7" w:rsidP="00393564">
            <w:pPr>
              <w:pStyle w:val="DHHStabletext"/>
              <w:rPr>
                <w:lang w:eastAsia="en-AU"/>
              </w:rPr>
            </w:pPr>
            <w:r w:rsidRPr="00F7054B">
              <w:rPr>
                <w:lang w:eastAsia="en-AU"/>
              </w:rPr>
              <w:t>0.47</w:t>
            </w:r>
          </w:p>
        </w:tc>
        <w:tc>
          <w:tcPr>
            <w:tcW w:w="2545" w:type="dxa"/>
            <w:shd w:val="clear" w:color="auto" w:fill="auto"/>
          </w:tcPr>
          <w:p w14:paraId="79D37CEA" w14:textId="517192CE" w:rsidR="003A15B7" w:rsidRPr="00F7054B" w:rsidRDefault="003A15B7" w:rsidP="003A15B7">
            <w:pPr>
              <w:pStyle w:val="DHHStabletext"/>
              <w:rPr>
                <w:lang w:eastAsia="en-AU"/>
              </w:rPr>
            </w:pPr>
            <w:r w:rsidRPr="00F7054B">
              <w:rPr>
                <w:lang w:eastAsia="en-AU"/>
              </w:rPr>
              <w:t>0</w:t>
            </w:r>
            <w:r w:rsidR="009872A9">
              <w:rPr>
                <w:lang w:eastAsia="en-AU"/>
              </w:rPr>
              <w:t xml:space="preserve"> (</w:t>
            </w:r>
            <w:r>
              <w:rPr>
                <w:lang w:eastAsia="en-AU"/>
              </w:rPr>
              <w:t>–</w:t>
            </w:r>
            <w:r w:rsidR="00E43070">
              <w:rPr>
                <w:lang w:eastAsia="en-AU"/>
              </w:rPr>
              <w:t>)</w:t>
            </w:r>
          </w:p>
        </w:tc>
      </w:tr>
      <w:tr w:rsidR="003A15B7" w:rsidRPr="000F4866" w14:paraId="7F734972" w14:textId="77777777" w:rsidTr="00682A66">
        <w:trPr>
          <w:trHeight w:val="20"/>
        </w:trPr>
        <w:tc>
          <w:tcPr>
            <w:tcW w:w="694" w:type="dxa"/>
            <w:shd w:val="clear" w:color="auto" w:fill="auto"/>
          </w:tcPr>
          <w:p w14:paraId="6C4A6B1F" w14:textId="77777777" w:rsidR="003A15B7" w:rsidRPr="00F7054B" w:rsidRDefault="003A15B7" w:rsidP="00393564">
            <w:pPr>
              <w:pStyle w:val="DHHStabletext"/>
              <w:rPr>
                <w:lang w:eastAsia="en-AU"/>
              </w:rPr>
            </w:pPr>
            <w:r w:rsidRPr="00F7054B">
              <w:rPr>
                <w:lang w:eastAsia="en-AU"/>
              </w:rPr>
              <w:t>R9</w:t>
            </w:r>
          </w:p>
        </w:tc>
        <w:tc>
          <w:tcPr>
            <w:tcW w:w="1668" w:type="dxa"/>
            <w:shd w:val="clear" w:color="auto" w:fill="auto"/>
          </w:tcPr>
          <w:p w14:paraId="5695F30D" w14:textId="2764DF02" w:rsidR="003A15B7" w:rsidRPr="00F7054B" w:rsidRDefault="003A15B7" w:rsidP="003A15B7">
            <w:pPr>
              <w:pStyle w:val="DHHStabletext"/>
              <w:rPr>
                <w:lang w:eastAsia="en-AU"/>
              </w:rPr>
            </w:pPr>
            <w:r w:rsidRPr="00F7054B">
              <w:rPr>
                <w:lang w:eastAsia="en-AU"/>
              </w:rPr>
              <w:t>22</w:t>
            </w:r>
            <w:r w:rsidR="009872A9">
              <w:rPr>
                <w:lang w:eastAsia="en-AU"/>
              </w:rPr>
              <w:t xml:space="preserve"> (</w:t>
            </w:r>
            <w:r w:rsidRPr="00F7054B">
              <w:rPr>
                <w:lang w:eastAsia="en-AU"/>
              </w:rPr>
              <w:t>3.4</w:t>
            </w:r>
            <w:r w:rsidR="00E43070">
              <w:rPr>
                <w:lang w:eastAsia="en-AU"/>
              </w:rPr>
              <w:t>%)</w:t>
            </w:r>
          </w:p>
        </w:tc>
        <w:tc>
          <w:tcPr>
            <w:tcW w:w="1613" w:type="dxa"/>
            <w:shd w:val="clear" w:color="auto" w:fill="auto"/>
          </w:tcPr>
          <w:p w14:paraId="1E29D5C8" w14:textId="2655C009" w:rsidR="003A15B7" w:rsidRPr="00F7054B" w:rsidRDefault="003A15B7" w:rsidP="003A15B7">
            <w:pPr>
              <w:pStyle w:val="DHHStabletext"/>
              <w:rPr>
                <w:color w:val="000000"/>
              </w:rPr>
            </w:pPr>
            <w:r w:rsidRPr="00F7054B">
              <w:rPr>
                <w:lang w:eastAsia="en-AU"/>
              </w:rPr>
              <w:t>16</w:t>
            </w:r>
            <w:r w:rsidR="009872A9">
              <w:rPr>
                <w:lang w:eastAsia="en-AU"/>
              </w:rPr>
              <w:t xml:space="preserve"> (</w:t>
            </w:r>
            <w:r w:rsidRPr="00F7054B">
              <w:rPr>
                <w:color w:val="000000"/>
              </w:rPr>
              <w:t>73</w:t>
            </w:r>
            <w:r w:rsidR="00E43070">
              <w:rPr>
                <w:lang w:eastAsia="en-AU"/>
              </w:rPr>
              <w:t>%)</w:t>
            </w:r>
          </w:p>
        </w:tc>
        <w:tc>
          <w:tcPr>
            <w:tcW w:w="1839" w:type="dxa"/>
            <w:shd w:val="clear" w:color="auto" w:fill="auto"/>
          </w:tcPr>
          <w:p w14:paraId="4CE2CFA0" w14:textId="4A4E4DA8" w:rsidR="003A15B7" w:rsidRPr="00F7054B" w:rsidRDefault="003A15B7" w:rsidP="003A15B7">
            <w:pPr>
              <w:pStyle w:val="DHHStabletext"/>
              <w:rPr>
                <w:lang w:eastAsia="en-AU"/>
              </w:rPr>
            </w:pPr>
            <w:r w:rsidRPr="00F7054B">
              <w:rPr>
                <w:lang w:eastAsia="en-AU"/>
              </w:rPr>
              <w:t>0.8</w:t>
            </w:r>
            <w:r>
              <w:rPr>
                <w:lang w:eastAsia="en-AU"/>
              </w:rPr>
              <w:t xml:space="preserve"> (</w:t>
            </w:r>
            <w:r w:rsidRPr="00F7054B">
              <w:rPr>
                <w:lang w:eastAsia="en-AU"/>
              </w:rPr>
              <w:t>0.2</w:t>
            </w:r>
            <w:r>
              <w:rPr>
                <w:lang w:eastAsia="en-AU"/>
              </w:rPr>
              <w:t>–</w:t>
            </w:r>
            <w:r w:rsidRPr="00F7054B">
              <w:rPr>
                <w:lang w:eastAsia="en-AU"/>
              </w:rPr>
              <w:t>3.3</w:t>
            </w:r>
            <w:r>
              <w:rPr>
                <w:lang w:eastAsia="en-AU"/>
              </w:rPr>
              <w:t>)</w:t>
            </w:r>
          </w:p>
        </w:tc>
        <w:tc>
          <w:tcPr>
            <w:tcW w:w="774" w:type="dxa"/>
            <w:shd w:val="clear" w:color="auto" w:fill="auto"/>
          </w:tcPr>
          <w:p w14:paraId="3444022B" w14:textId="77777777" w:rsidR="003A15B7" w:rsidRPr="00F7054B" w:rsidRDefault="003A15B7" w:rsidP="00393564">
            <w:pPr>
              <w:pStyle w:val="DHHStabletext"/>
              <w:rPr>
                <w:lang w:eastAsia="en-AU"/>
              </w:rPr>
            </w:pPr>
            <w:r w:rsidRPr="00F7054B">
              <w:rPr>
                <w:lang w:eastAsia="en-AU"/>
              </w:rPr>
              <w:t>0.79</w:t>
            </w:r>
          </w:p>
        </w:tc>
        <w:tc>
          <w:tcPr>
            <w:tcW w:w="2545" w:type="dxa"/>
            <w:shd w:val="clear" w:color="auto" w:fill="auto"/>
          </w:tcPr>
          <w:p w14:paraId="0C10E6CF" w14:textId="47384B10" w:rsidR="003A15B7" w:rsidRPr="00F7054B" w:rsidRDefault="003A15B7" w:rsidP="003A15B7">
            <w:pPr>
              <w:pStyle w:val="DHHStabletext"/>
              <w:rPr>
                <w:lang w:eastAsia="en-AU"/>
              </w:rPr>
            </w:pPr>
            <w:r w:rsidRPr="00F7054B">
              <w:rPr>
                <w:lang w:eastAsia="en-AU"/>
              </w:rPr>
              <w:t>6</w:t>
            </w:r>
            <w:r w:rsidR="009872A9">
              <w:rPr>
                <w:lang w:eastAsia="en-AU"/>
              </w:rPr>
              <w:t xml:space="preserve"> (</w:t>
            </w:r>
            <w:r w:rsidRPr="00F7054B">
              <w:rPr>
                <w:lang w:eastAsia="en-AU"/>
              </w:rPr>
              <w:t>27.3</w:t>
            </w:r>
            <w:r w:rsidR="00E43070">
              <w:rPr>
                <w:lang w:eastAsia="en-AU"/>
              </w:rPr>
              <w:t>%)</w:t>
            </w:r>
          </w:p>
        </w:tc>
      </w:tr>
      <w:tr w:rsidR="003A15B7" w:rsidRPr="000F4866" w14:paraId="6DC4B5EF" w14:textId="77777777" w:rsidTr="00682A66">
        <w:trPr>
          <w:trHeight w:val="20"/>
        </w:trPr>
        <w:tc>
          <w:tcPr>
            <w:tcW w:w="694" w:type="dxa"/>
            <w:shd w:val="clear" w:color="auto" w:fill="auto"/>
          </w:tcPr>
          <w:p w14:paraId="04D587BD" w14:textId="77777777" w:rsidR="003A15B7" w:rsidRPr="00F7054B" w:rsidRDefault="003A15B7" w:rsidP="00393564">
            <w:pPr>
              <w:pStyle w:val="DHHStabletext"/>
              <w:rPr>
                <w:lang w:eastAsia="en-AU"/>
              </w:rPr>
            </w:pPr>
            <w:r w:rsidRPr="00F7054B">
              <w:rPr>
                <w:lang w:eastAsia="en-AU"/>
              </w:rPr>
              <w:t>R10</w:t>
            </w:r>
          </w:p>
        </w:tc>
        <w:tc>
          <w:tcPr>
            <w:tcW w:w="1668" w:type="dxa"/>
            <w:shd w:val="clear" w:color="auto" w:fill="auto"/>
          </w:tcPr>
          <w:p w14:paraId="39463C5A" w14:textId="31893A3C" w:rsidR="003A15B7" w:rsidRPr="00F7054B" w:rsidRDefault="003A15B7" w:rsidP="003A15B7">
            <w:pPr>
              <w:pStyle w:val="DHHStabletext"/>
              <w:rPr>
                <w:lang w:eastAsia="en-AU"/>
              </w:rPr>
            </w:pPr>
            <w:r w:rsidRPr="00F7054B">
              <w:rPr>
                <w:lang w:eastAsia="en-AU"/>
              </w:rPr>
              <w:t>47</w:t>
            </w:r>
            <w:r w:rsidR="009872A9">
              <w:rPr>
                <w:lang w:eastAsia="en-AU"/>
              </w:rPr>
              <w:t xml:space="preserve"> (</w:t>
            </w:r>
            <w:r w:rsidRPr="00F7054B">
              <w:rPr>
                <w:lang w:eastAsia="en-AU"/>
              </w:rPr>
              <w:t>7.3</w:t>
            </w:r>
            <w:r w:rsidR="00E43070">
              <w:rPr>
                <w:lang w:eastAsia="en-AU"/>
              </w:rPr>
              <w:t>%)</w:t>
            </w:r>
          </w:p>
        </w:tc>
        <w:tc>
          <w:tcPr>
            <w:tcW w:w="1613" w:type="dxa"/>
            <w:shd w:val="clear" w:color="auto" w:fill="auto"/>
          </w:tcPr>
          <w:p w14:paraId="73A56AE7" w14:textId="293E9305" w:rsidR="003A15B7" w:rsidRPr="00F7054B" w:rsidRDefault="003A15B7" w:rsidP="003A15B7">
            <w:pPr>
              <w:pStyle w:val="DHHStabletext"/>
              <w:rPr>
                <w:color w:val="000000"/>
              </w:rPr>
            </w:pPr>
            <w:r w:rsidRPr="00F7054B">
              <w:rPr>
                <w:lang w:eastAsia="en-AU"/>
              </w:rPr>
              <w:t>33</w:t>
            </w:r>
            <w:r w:rsidR="009872A9">
              <w:rPr>
                <w:lang w:eastAsia="en-AU"/>
              </w:rPr>
              <w:t xml:space="preserve"> (</w:t>
            </w:r>
            <w:r w:rsidRPr="00F7054B">
              <w:rPr>
                <w:color w:val="000000"/>
              </w:rPr>
              <w:t>70</w:t>
            </w:r>
            <w:r w:rsidR="00E43070">
              <w:rPr>
                <w:lang w:eastAsia="en-AU"/>
              </w:rPr>
              <w:t>%)</w:t>
            </w:r>
          </w:p>
        </w:tc>
        <w:tc>
          <w:tcPr>
            <w:tcW w:w="1839" w:type="dxa"/>
            <w:shd w:val="clear" w:color="auto" w:fill="auto"/>
          </w:tcPr>
          <w:p w14:paraId="0E5E9DBD" w14:textId="3486B315" w:rsidR="003A15B7" w:rsidRPr="00F7054B" w:rsidRDefault="003A15B7" w:rsidP="003A15B7">
            <w:pPr>
              <w:pStyle w:val="DHHStabletext"/>
              <w:rPr>
                <w:lang w:eastAsia="en-AU"/>
              </w:rPr>
            </w:pPr>
            <w:r w:rsidRPr="00F7054B">
              <w:rPr>
                <w:lang w:eastAsia="en-AU"/>
              </w:rPr>
              <w:t>0.7</w:t>
            </w:r>
            <w:r>
              <w:rPr>
                <w:lang w:eastAsia="en-AU"/>
              </w:rPr>
              <w:t xml:space="preserve"> (</w:t>
            </w:r>
            <w:r w:rsidRPr="00F7054B">
              <w:rPr>
                <w:lang w:eastAsia="en-AU"/>
              </w:rPr>
              <w:t>0.2</w:t>
            </w:r>
            <w:r>
              <w:rPr>
                <w:lang w:eastAsia="en-AU"/>
              </w:rPr>
              <w:t>–</w:t>
            </w:r>
            <w:r w:rsidRPr="00F7054B">
              <w:rPr>
                <w:lang w:eastAsia="en-AU"/>
              </w:rPr>
              <w:t>2.4</w:t>
            </w:r>
            <w:r>
              <w:rPr>
                <w:lang w:eastAsia="en-AU"/>
              </w:rPr>
              <w:t>)</w:t>
            </w:r>
          </w:p>
        </w:tc>
        <w:tc>
          <w:tcPr>
            <w:tcW w:w="774" w:type="dxa"/>
            <w:shd w:val="clear" w:color="auto" w:fill="auto"/>
          </w:tcPr>
          <w:p w14:paraId="5ED605C5" w14:textId="77777777" w:rsidR="003A15B7" w:rsidRPr="00F7054B" w:rsidRDefault="003A15B7" w:rsidP="00393564">
            <w:pPr>
              <w:pStyle w:val="DHHStabletext"/>
              <w:rPr>
                <w:lang w:eastAsia="en-AU"/>
              </w:rPr>
            </w:pPr>
            <w:r w:rsidRPr="00F7054B">
              <w:rPr>
                <w:lang w:eastAsia="en-AU"/>
              </w:rPr>
              <w:t>0.61</w:t>
            </w:r>
          </w:p>
        </w:tc>
        <w:tc>
          <w:tcPr>
            <w:tcW w:w="2545" w:type="dxa"/>
            <w:shd w:val="clear" w:color="auto" w:fill="auto"/>
          </w:tcPr>
          <w:p w14:paraId="76CE9205" w14:textId="21EF261A" w:rsidR="003A15B7" w:rsidRPr="00F7054B" w:rsidRDefault="003A15B7" w:rsidP="003A15B7">
            <w:pPr>
              <w:pStyle w:val="DHHStabletext"/>
              <w:rPr>
                <w:lang w:eastAsia="en-AU"/>
              </w:rPr>
            </w:pPr>
            <w:r w:rsidRPr="00F7054B">
              <w:rPr>
                <w:lang w:eastAsia="en-AU"/>
              </w:rPr>
              <w:t>9</w:t>
            </w:r>
            <w:r w:rsidR="009872A9">
              <w:rPr>
                <w:lang w:eastAsia="en-AU"/>
              </w:rPr>
              <w:t xml:space="preserve"> (</w:t>
            </w:r>
            <w:r w:rsidRPr="00F7054B">
              <w:rPr>
                <w:lang w:eastAsia="en-AU"/>
              </w:rPr>
              <w:t>19.1</w:t>
            </w:r>
            <w:r w:rsidR="00E43070">
              <w:rPr>
                <w:lang w:eastAsia="en-AU"/>
              </w:rPr>
              <w:t>%)</w:t>
            </w:r>
          </w:p>
        </w:tc>
      </w:tr>
      <w:tr w:rsidR="003A15B7" w:rsidRPr="000F4866" w14:paraId="2EF2C46D" w14:textId="77777777" w:rsidTr="00682A66">
        <w:trPr>
          <w:trHeight w:val="20"/>
        </w:trPr>
        <w:tc>
          <w:tcPr>
            <w:tcW w:w="694" w:type="dxa"/>
            <w:shd w:val="clear" w:color="auto" w:fill="auto"/>
          </w:tcPr>
          <w:p w14:paraId="2E849639" w14:textId="77777777" w:rsidR="003A15B7" w:rsidRPr="00F7054B" w:rsidRDefault="003A15B7" w:rsidP="00393564">
            <w:pPr>
              <w:pStyle w:val="DHHStabletext"/>
              <w:rPr>
                <w:lang w:eastAsia="en-AU"/>
              </w:rPr>
            </w:pPr>
            <w:r w:rsidRPr="00F7054B">
              <w:rPr>
                <w:lang w:eastAsia="en-AU"/>
              </w:rPr>
              <w:t>R11</w:t>
            </w:r>
          </w:p>
        </w:tc>
        <w:tc>
          <w:tcPr>
            <w:tcW w:w="1668" w:type="dxa"/>
            <w:shd w:val="clear" w:color="auto" w:fill="auto"/>
          </w:tcPr>
          <w:p w14:paraId="715D691D" w14:textId="32EB5BEF" w:rsidR="003A15B7" w:rsidRPr="00F7054B" w:rsidRDefault="003A15B7" w:rsidP="003A15B7">
            <w:pPr>
              <w:pStyle w:val="DHHStabletext"/>
              <w:rPr>
                <w:lang w:eastAsia="en-AU"/>
              </w:rPr>
            </w:pPr>
            <w:r w:rsidRPr="00F7054B">
              <w:rPr>
                <w:lang w:eastAsia="en-AU"/>
              </w:rPr>
              <w:t>5</w:t>
            </w:r>
            <w:r w:rsidR="009872A9">
              <w:rPr>
                <w:lang w:eastAsia="en-AU"/>
              </w:rPr>
              <w:t xml:space="preserve"> (</w:t>
            </w:r>
            <w:r w:rsidRPr="00F7054B">
              <w:rPr>
                <w:lang w:eastAsia="en-AU"/>
              </w:rPr>
              <w:t>0.8</w:t>
            </w:r>
            <w:r w:rsidR="00E43070">
              <w:rPr>
                <w:lang w:eastAsia="en-AU"/>
              </w:rPr>
              <w:t>%)</w:t>
            </w:r>
          </w:p>
        </w:tc>
        <w:tc>
          <w:tcPr>
            <w:tcW w:w="1613" w:type="dxa"/>
            <w:shd w:val="clear" w:color="auto" w:fill="auto"/>
          </w:tcPr>
          <w:p w14:paraId="542BC45A" w14:textId="52D0B10E" w:rsidR="003A15B7" w:rsidRPr="00F7054B" w:rsidRDefault="003A15B7" w:rsidP="003A15B7">
            <w:pPr>
              <w:pStyle w:val="DHHStabletext"/>
              <w:rPr>
                <w:color w:val="000000"/>
              </w:rPr>
            </w:pPr>
            <w:r w:rsidRPr="00F7054B">
              <w:rPr>
                <w:lang w:eastAsia="en-AU"/>
              </w:rPr>
              <w:t>3</w:t>
            </w:r>
            <w:r w:rsidR="009872A9">
              <w:rPr>
                <w:lang w:eastAsia="en-AU"/>
              </w:rPr>
              <w:t xml:space="preserve"> (</w:t>
            </w:r>
            <w:r w:rsidRPr="00F7054B">
              <w:rPr>
                <w:color w:val="000000"/>
              </w:rPr>
              <w:t>60</w:t>
            </w:r>
            <w:r w:rsidR="00E43070">
              <w:rPr>
                <w:lang w:eastAsia="en-AU"/>
              </w:rPr>
              <w:t>%)</w:t>
            </w:r>
          </w:p>
        </w:tc>
        <w:tc>
          <w:tcPr>
            <w:tcW w:w="1839" w:type="dxa"/>
            <w:shd w:val="clear" w:color="auto" w:fill="auto"/>
          </w:tcPr>
          <w:p w14:paraId="2E18A37D" w14:textId="3DCA0996" w:rsidR="003A15B7" w:rsidRPr="00F7054B" w:rsidRDefault="003A15B7" w:rsidP="00393564">
            <w:pPr>
              <w:pStyle w:val="DHHStabletext"/>
              <w:rPr>
                <w:i/>
                <w:lang w:eastAsia="en-AU"/>
              </w:rPr>
            </w:pPr>
            <w:r w:rsidRPr="00F7054B">
              <w:rPr>
                <w:i/>
                <w:lang w:eastAsia="en-AU"/>
              </w:rPr>
              <w:t>Omitted</w:t>
            </w:r>
            <w:r>
              <w:rPr>
                <w:i/>
                <w:lang w:eastAsia="en-AU"/>
              </w:rPr>
              <w:t xml:space="preserve"> due to small proportion</w:t>
            </w:r>
          </w:p>
        </w:tc>
        <w:tc>
          <w:tcPr>
            <w:tcW w:w="774" w:type="dxa"/>
            <w:shd w:val="clear" w:color="auto" w:fill="auto"/>
          </w:tcPr>
          <w:p w14:paraId="0244B061" w14:textId="5A76D374" w:rsidR="003A15B7" w:rsidRPr="00F7054B" w:rsidRDefault="003A15B7" w:rsidP="00393564">
            <w:pPr>
              <w:pStyle w:val="DHHStabletext"/>
              <w:rPr>
                <w:lang w:eastAsia="en-AU"/>
              </w:rPr>
            </w:pPr>
            <w:r>
              <w:rPr>
                <w:lang w:eastAsia="en-AU"/>
              </w:rPr>
              <w:t>–</w:t>
            </w:r>
          </w:p>
        </w:tc>
        <w:tc>
          <w:tcPr>
            <w:tcW w:w="2545" w:type="dxa"/>
            <w:shd w:val="clear" w:color="auto" w:fill="auto"/>
          </w:tcPr>
          <w:p w14:paraId="4E124BCD" w14:textId="0B714444" w:rsidR="003A15B7" w:rsidRPr="00F7054B" w:rsidRDefault="00440A0D" w:rsidP="00440A0D">
            <w:pPr>
              <w:pStyle w:val="DHHStabletext"/>
              <w:rPr>
                <w:lang w:eastAsia="en-AU"/>
              </w:rPr>
            </w:pPr>
            <w:r>
              <w:rPr>
                <w:lang w:eastAsia="en-AU"/>
              </w:rPr>
              <w:t>–</w:t>
            </w:r>
          </w:p>
        </w:tc>
      </w:tr>
      <w:tr w:rsidR="003A15B7" w:rsidRPr="000F4866" w14:paraId="6E8CC813" w14:textId="77777777" w:rsidTr="00682A66">
        <w:trPr>
          <w:trHeight w:val="20"/>
        </w:trPr>
        <w:tc>
          <w:tcPr>
            <w:tcW w:w="694" w:type="dxa"/>
            <w:shd w:val="clear" w:color="auto" w:fill="auto"/>
          </w:tcPr>
          <w:p w14:paraId="326651FB" w14:textId="77777777" w:rsidR="003A15B7" w:rsidRPr="00F7054B" w:rsidRDefault="003A15B7" w:rsidP="00393564">
            <w:pPr>
              <w:pStyle w:val="DHHStabletext"/>
              <w:rPr>
                <w:lang w:eastAsia="en-AU"/>
              </w:rPr>
            </w:pPr>
            <w:r w:rsidRPr="00F7054B">
              <w:rPr>
                <w:lang w:eastAsia="en-AU"/>
              </w:rPr>
              <w:t>R12</w:t>
            </w:r>
          </w:p>
        </w:tc>
        <w:tc>
          <w:tcPr>
            <w:tcW w:w="1668" w:type="dxa"/>
            <w:shd w:val="clear" w:color="auto" w:fill="auto"/>
          </w:tcPr>
          <w:p w14:paraId="021BEF4A" w14:textId="513FDFAE" w:rsidR="003A15B7" w:rsidRPr="00F7054B" w:rsidRDefault="003A15B7" w:rsidP="003A15B7">
            <w:pPr>
              <w:pStyle w:val="DHHStabletext"/>
              <w:rPr>
                <w:lang w:eastAsia="en-AU"/>
              </w:rPr>
            </w:pPr>
            <w:r w:rsidRPr="00F7054B">
              <w:rPr>
                <w:lang w:eastAsia="en-AU"/>
              </w:rPr>
              <w:t>45</w:t>
            </w:r>
            <w:r w:rsidR="009872A9">
              <w:rPr>
                <w:lang w:eastAsia="en-AU"/>
              </w:rPr>
              <w:t xml:space="preserve"> (</w:t>
            </w:r>
            <w:r w:rsidRPr="00F7054B">
              <w:rPr>
                <w:lang w:eastAsia="en-AU"/>
              </w:rPr>
              <w:t>7.0</w:t>
            </w:r>
            <w:r w:rsidR="00E43070">
              <w:rPr>
                <w:lang w:eastAsia="en-AU"/>
              </w:rPr>
              <w:t>%)</w:t>
            </w:r>
          </w:p>
        </w:tc>
        <w:tc>
          <w:tcPr>
            <w:tcW w:w="1613" w:type="dxa"/>
            <w:shd w:val="clear" w:color="auto" w:fill="auto"/>
          </w:tcPr>
          <w:p w14:paraId="1589882A" w14:textId="14046A92" w:rsidR="003A15B7" w:rsidRPr="00F7054B" w:rsidRDefault="003A15B7" w:rsidP="003A15B7">
            <w:pPr>
              <w:pStyle w:val="DHHStabletext"/>
              <w:rPr>
                <w:b/>
                <w:color w:val="000000"/>
              </w:rPr>
            </w:pPr>
            <w:r w:rsidRPr="00F7054B">
              <w:rPr>
                <w:lang w:eastAsia="en-AU"/>
              </w:rPr>
              <w:t>23</w:t>
            </w:r>
            <w:r w:rsidR="009872A9">
              <w:rPr>
                <w:lang w:eastAsia="en-AU"/>
              </w:rPr>
              <w:t xml:space="preserve"> </w:t>
            </w:r>
            <w:r w:rsidR="009872A9" w:rsidRPr="00FC02D9">
              <w:rPr>
                <w:b/>
                <w:lang w:eastAsia="en-AU"/>
              </w:rPr>
              <w:t>(</w:t>
            </w:r>
            <w:r w:rsidRPr="00F7054B">
              <w:rPr>
                <w:b/>
                <w:color w:val="000000"/>
              </w:rPr>
              <w:t>51</w:t>
            </w:r>
            <w:r w:rsidR="00E43070">
              <w:rPr>
                <w:b/>
                <w:lang w:eastAsia="en-AU"/>
              </w:rPr>
              <w:t>%)</w:t>
            </w:r>
          </w:p>
        </w:tc>
        <w:tc>
          <w:tcPr>
            <w:tcW w:w="1839" w:type="dxa"/>
            <w:shd w:val="clear" w:color="auto" w:fill="auto"/>
          </w:tcPr>
          <w:p w14:paraId="2F5CF685" w14:textId="0D47748B" w:rsidR="003A15B7" w:rsidRPr="00F7054B" w:rsidRDefault="003A15B7" w:rsidP="003A15B7">
            <w:pPr>
              <w:pStyle w:val="DHHStabletext"/>
              <w:rPr>
                <w:b/>
                <w:lang w:eastAsia="en-AU"/>
              </w:rPr>
            </w:pPr>
            <w:r w:rsidRPr="00F7054B">
              <w:rPr>
                <w:b/>
                <w:lang w:eastAsia="en-AU"/>
              </w:rPr>
              <w:t>0.3</w:t>
            </w:r>
            <w:r>
              <w:rPr>
                <w:b/>
                <w:lang w:eastAsia="en-AU"/>
              </w:rPr>
              <w:t xml:space="preserve"> (</w:t>
            </w:r>
            <w:r w:rsidRPr="00F7054B">
              <w:rPr>
                <w:b/>
                <w:lang w:eastAsia="en-AU"/>
              </w:rPr>
              <w:t>0.1</w:t>
            </w:r>
            <w:r>
              <w:rPr>
                <w:b/>
                <w:lang w:eastAsia="en-AU"/>
              </w:rPr>
              <w:t>–</w:t>
            </w:r>
            <w:r w:rsidRPr="00F7054B">
              <w:rPr>
                <w:b/>
                <w:lang w:eastAsia="en-AU"/>
              </w:rPr>
              <w:t>1.0</w:t>
            </w:r>
            <w:r>
              <w:rPr>
                <w:b/>
                <w:lang w:eastAsia="en-AU"/>
              </w:rPr>
              <w:t>)</w:t>
            </w:r>
          </w:p>
        </w:tc>
        <w:tc>
          <w:tcPr>
            <w:tcW w:w="774" w:type="dxa"/>
            <w:shd w:val="clear" w:color="auto" w:fill="auto"/>
          </w:tcPr>
          <w:p w14:paraId="1C6A0DA8" w14:textId="77777777" w:rsidR="003A15B7" w:rsidRPr="00F7054B" w:rsidRDefault="003A15B7" w:rsidP="00393564">
            <w:pPr>
              <w:pStyle w:val="DHHStabletext"/>
              <w:rPr>
                <w:b/>
                <w:lang w:eastAsia="en-AU"/>
              </w:rPr>
            </w:pPr>
            <w:r w:rsidRPr="00F7054B">
              <w:rPr>
                <w:b/>
                <w:lang w:eastAsia="en-AU"/>
              </w:rPr>
              <w:t>0.06</w:t>
            </w:r>
          </w:p>
        </w:tc>
        <w:tc>
          <w:tcPr>
            <w:tcW w:w="2545" w:type="dxa"/>
            <w:shd w:val="clear" w:color="auto" w:fill="auto"/>
          </w:tcPr>
          <w:p w14:paraId="673EC808" w14:textId="771860B1" w:rsidR="003A15B7" w:rsidRPr="00F7054B" w:rsidRDefault="003A15B7" w:rsidP="003A15B7">
            <w:pPr>
              <w:pStyle w:val="DHHStabletext"/>
              <w:rPr>
                <w:lang w:eastAsia="en-AU"/>
              </w:rPr>
            </w:pPr>
            <w:r w:rsidRPr="00F7054B">
              <w:rPr>
                <w:lang w:eastAsia="en-AU"/>
              </w:rPr>
              <w:t>20</w:t>
            </w:r>
            <w:r w:rsidR="009872A9">
              <w:rPr>
                <w:lang w:eastAsia="en-AU"/>
              </w:rPr>
              <w:t xml:space="preserve"> (</w:t>
            </w:r>
            <w:r w:rsidRPr="00F7054B">
              <w:rPr>
                <w:lang w:eastAsia="en-AU"/>
              </w:rPr>
              <w:t>44.4</w:t>
            </w:r>
            <w:r w:rsidR="00E43070">
              <w:rPr>
                <w:lang w:eastAsia="en-AU"/>
              </w:rPr>
              <w:t>%)</w:t>
            </w:r>
          </w:p>
        </w:tc>
      </w:tr>
    </w:tbl>
    <w:p w14:paraId="020B4727" w14:textId="2369ED9C" w:rsidR="00E47798" w:rsidRPr="000F4866" w:rsidRDefault="00E47798" w:rsidP="00E47798">
      <w:pPr>
        <w:pStyle w:val="DHHSbodyaftertablefigure"/>
        <w:rPr>
          <w:lang w:eastAsia="en-AU"/>
        </w:rPr>
      </w:pPr>
      <w:r>
        <w:rPr>
          <w:lang w:eastAsia="en-AU"/>
        </w:rPr>
        <w:t>Figure 1.4 shows that some of the sites with higher participant numbers had some of the lowest rates of screening. These sites were public metropolitan health services that treated high volumes of cancer patients.</w:t>
      </w:r>
    </w:p>
    <w:p w14:paraId="51DAF81A" w14:textId="21265A5F" w:rsidR="00AB7486" w:rsidRPr="005F5102" w:rsidRDefault="007E3FE8" w:rsidP="00C546C2">
      <w:pPr>
        <w:pStyle w:val="DHHSfigurecaption"/>
        <w:rPr>
          <w:lang w:eastAsia="en-AU"/>
        </w:rPr>
      </w:pPr>
      <w:r>
        <w:rPr>
          <w:lang w:eastAsia="en-AU"/>
        </w:rPr>
        <w:t>Figure 1</w:t>
      </w:r>
      <w:r w:rsidR="00C14DF7">
        <w:rPr>
          <w:lang w:eastAsia="en-AU"/>
        </w:rPr>
        <w:t>.4: Prevalence of s</w:t>
      </w:r>
      <w:r w:rsidR="00AB7486" w:rsidRPr="005F5102">
        <w:rPr>
          <w:lang w:eastAsia="en-AU"/>
        </w:rPr>
        <w:t>upportive</w:t>
      </w:r>
      <w:r w:rsidR="00C14DF7">
        <w:rPr>
          <w:lang w:eastAsia="en-AU"/>
        </w:rPr>
        <w:t xml:space="preserve"> care screening (with SCST) by </w:t>
      </w:r>
      <w:r w:rsidR="00946587">
        <w:rPr>
          <w:lang w:eastAsia="en-AU"/>
        </w:rPr>
        <w:t>number of participants at each health service</w:t>
      </w:r>
    </w:p>
    <w:p w14:paraId="586CDC01" w14:textId="491DA409" w:rsidR="00AB7486" w:rsidRDefault="00946587" w:rsidP="008C24A4">
      <w:pPr>
        <w:pStyle w:val="DHHSbodynospace"/>
        <w:rPr>
          <w:szCs w:val="24"/>
          <w:lang w:eastAsia="en-AU"/>
        </w:rPr>
      </w:pPr>
      <w:r>
        <w:rPr>
          <w:noProof/>
          <w:lang w:eastAsia="en-AU"/>
        </w:rPr>
        <w:drawing>
          <wp:inline distT="0" distB="0" distL="0" distR="0" wp14:anchorId="112ABC52" wp14:editId="16BA355A">
            <wp:extent cx="5904230" cy="3846581"/>
            <wp:effectExtent l="0" t="0" r="1270" b="1905"/>
            <wp:docPr id="38" name="Chart 38"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7134CD" w14:textId="575DD37F" w:rsidR="00AB7486" w:rsidRDefault="00AB7486" w:rsidP="00AB7486">
      <w:pPr>
        <w:pStyle w:val="DHHSbody"/>
        <w:rPr>
          <w:lang w:eastAsia="en-AU"/>
        </w:rPr>
      </w:pPr>
      <w:r w:rsidRPr="000F4866">
        <w:rPr>
          <w:lang w:eastAsia="en-AU"/>
        </w:rPr>
        <w:t xml:space="preserve">The </w:t>
      </w:r>
      <w:r>
        <w:rPr>
          <w:lang w:eastAsia="en-AU"/>
        </w:rPr>
        <w:t>SCST</w:t>
      </w:r>
      <w:r w:rsidRPr="000F4866">
        <w:rPr>
          <w:lang w:eastAsia="en-AU"/>
        </w:rPr>
        <w:t xml:space="preserve"> prevalence rates were compared for</w:t>
      </w:r>
      <w:r>
        <w:rPr>
          <w:lang w:eastAsia="en-AU"/>
        </w:rPr>
        <w:t xml:space="preserve"> a number of health service related variables including the hospital cancer volume, </w:t>
      </w:r>
      <w:r w:rsidRPr="000F4866">
        <w:rPr>
          <w:lang w:eastAsia="en-AU"/>
        </w:rPr>
        <w:t>location</w:t>
      </w:r>
      <w:r>
        <w:rPr>
          <w:lang w:eastAsia="en-AU"/>
        </w:rPr>
        <w:t>, type and governance practices</w:t>
      </w:r>
      <w:r w:rsidR="007E3FE8">
        <w:rPr>
          <w:lang w:eastAsia="en-AU"/>
        </w:rPr>
        <w:t xml:space="preserve"> </w:t>
      </w:r>
      <w:r w:rsidR="003E0E65">
        <w:rPr>
          <w:lang w:eastAsia="en-AU"/>
        </w:rPr>
        <w:t>(</w:t>
      </w:r>
      <w:r w:rsidR="007E3FE8">
        <w:rPr>
          <w:lang w:eastAsia="en-AU"/>
        </w:rPr>
        <w:t>Table 1</w:t>
      </w:r>
      <w:r w:rsidRPr="000F4866">
        <w:rPr>
          <w:lang w:eastAsia="en-AU"/>
        </w:rPr>
        <w:t>.</w:t>
      </w:r>
      <w:r>
        <w:rPr>
          <w:lang w:eastAsia="en-AU"/>
        </w:rPr>
        <w:t>3</w:t>
      </w:r>
      <w:r w:rsidR="003E0E65">
        <w:rPr>
          <w:lang w:eastAsia="en-AU"/>
        </w:rPr>
        <w:t>)</w:t>
      </w:r>
      <w:r>
        <w:rPr>
          <w:lang w:eastAsia="en-AU"/>
        </w:rPr>
        <w:t>.</w:t>
      </w:r>
    </w:p>
    <w:p w14:paraId="0C67A81C" w14:textId="458787B4" w:rsidR="00AB7486" w:rsidRDefault="00AB7486" w:rsidP="00FF1712">
      <w:pPr>
        <w:pStyle w:val="DHHSbody"/>
        <w:rPr>
          <w:lang w:eastAsia="en-AU"/>
        </w:rPr>
      </w:pPr>
      <w:r>
        <w:rPr>
          <w:lang w:eastAsia="en-AU"/>
        </w:rPr>
        <w:t>As expected by the previous table and graphs, there was a statistically significant lower rate of SCST in metropolitan hospitals (OR 0.26, 95% CI 0.18</w:t>
      </w:r>
      <w:r w:rsidR="005249CA">
        <w:rPr>
          <w:lang w:eastAsia="en-AU"/>
        </w:rPr>
        <w:t>–0</w:t>
      </w:r>
      <w:r>
        <w:rPr>
          <w:lang w:eastAsia="en-AU"/>
        </w:rPr>
        <w:t>.37,</w:t>
      </w:r>
      <w:r w:rsidR="00043C58" w:rsidRPr="00043C58">
        <w:rPr>
          <w:i/>
          <w:lang w:eastAsia="en-AU"/>
        </w:rPr>
        <w:t xml:space="preserve"> p </w:t>
      </w:r>
      <w:r w:rsidR="00043C58">
        <w:rPr>
          <w:lang w:eastAsia="en-AU"/>
        </w:rPr>
        <w:t xml:space="preserve">&lt; </w:t>
      </w:r>
      <w:r>
        <w:rPr>
          <w:lang w:eastAsia="en-AU"/>
        </w:rPr>
        <w:t>0.001). There was also a statistically significant lower rate of SCST prevalence in public hospitals (OR 0.3, 95% CI 0.14</w:t>
      </w:r>
      <w:r w:rsidR="005249CA">
        <w:rPr>
          <w:lang w:eastAsia="en-AU"/>
        </w:rPr>
        <w:t>–0</w:t>
      </w:r>
      <w:r>
        <w:rPr>
          <w:lang w:eastAsia="en-AU"/>
        </w:rPr>
        <w:t>.86,</w:t>
      </w:r>
      <w:r w:rsidR="00043C58" w:rsidRPr="00043C58">
        <w:rPr>
          <w:i/>
          <w:lang w:eastAsia="en-AU"/>
        </w:rPr>
        <w:t xml:space="preserve"> p </w:t>
      </w:r>
      <w:r w:rsidR="00043C58">
        <w:rPr>
          <w:lang w:eastAsia="en-AU"/>
        </w:rPr>
        <w:t xml:space="preserve">&lt; </w:t>
      </w:r>
      <w:r>
        <w:rPr>
          <w:lang w:eastAsia="en-AU"/>
        </w:rPr>
        <w:t>0.001)</w:t>
      </w:r>
      <w:r w:rsidR="003E0E65">
        <w:rPr>
          <w:lang w:eastAsia="en-AU"/>
        </w:rPr>
        <w:t>;</w:t>
      </w:r>
      <w:r w:rsidR="00D3184A">
        <w:rPr>
          <w:lang w:eastAsia="en-AU"/>
        </w:rPr>
        <w:t xml:space="preserve"> however</w:t>
      </w:r>
      <w:r w:rsidR="003E0E65">
        <w:rPr>
          <w:lang w:eastAsia="en-AU"/>
        </w:rPr>
        <w:t>,</w:t>
      </w:r>
      <w:r w:rsidR="004F712E">
        <w:rPr>
          <w:lang w:eastAsia="en-AU"/>
        </w:rPr>
        <w:t xml:space="preserve"> given the limited representation of private hospitals in the study (</w:t>
      </w:r>
      <w:r w:rsidR="0051125A" w:rsidRPr="0051125A">
        <w:rPr>
          <w:i/>
          <w:lang w:eastAsia="en-AU"/>
        </w:rPr>
        <w:t xml:space="preserve">n = </w:t>
      </w:r>
      <w:r w:rsidR="004F712E">
        <w:rPr>
          <w:lang w:eastAsia="en-AU"/>
        </w:rPr>
        <w:t>3) this result cannot be generalised to other private hospitals</w:t>
      </w:r>
      <w:r>
        <w:rPr>
          <w:lang w:eastAsia="en-AU"/>
        </w:rPr>
        <w:t>. When comparing hospitals based on the cancer volume</w:t>
      </w:r>
      <w:r w:rsidR="0072181A">
        <w:rPr>
          <w:lang w:eastAsia="en-AU"/>
        </w:rPr>
        <w:t>,</w:t>
      </w:r>
      <w:r>
        <w:rPr>
          <w:lang w:eastAsia="en-AU"/>
        </w:rPr>
        <w:t xml:space="preserve"> those sites treating the highest </w:t>
      </w:r>
      <w:r w:rsidR="00A55635">
        <w:rPr>
          <w:lang w:eastAsia="en-AU"/>
        </w:rPr>
        <w:t>volume of patients had the lowest</w:t>
      </w:r>
      <w:r>
        <w:rPr>
          <w:lang w:eastAsia="en-AU"/>
        </w:rPr>
        <w:t xml:space="preserve"> screening rates</w:t>
      </w:r>
      <w:r w:rsidR="003E5E98">
        <w:rPr>
          <w:lang w:eastAsia="en-AU"/>
        </w:rPr>
        <w:t xml:space="preserve"> but were also most likely to be affected by variation in sampling</w:t>
      </w:r>
      <w:r w:rsidR="00FF1712">
        <w:rPr>
          <w:lang w:eastAsia="en-AU"/>
        </w:rPr>
        <w:t>.</w:t>
      </w:r>
    </w:p>
    <w:tbl>
      <w:tblPr>
        <w:tblStyle w:val="TableGrid"/>
        <w:tblW w:w="0" w:type="auto"/>
        <w:tblLook w:val="04A0" w:firstRow="1" w:lastRow="0" w:firstColumn="1" w:lastColumn="0" w:noHBand="0" w:noVBand="1"/>
      </w:tblPr>
      <w:tblGrid>
        <w:gridCol w:w="9406"/>
      </w:tblGrid>
      <w:tr w:rsidR="003A15B7" w14:paraId="4C3A4D86" w14:textId="77777777" w:rsidTr="003A15B7">
        <w:tc>
          <w:tcPr>
            <w:tcW w:w="9514" w:type="dxa"/>
            <w:shd w:val="clear" w:color="auto" w:fill="E0EAF5"/>
          </w:tcPr>
          <w:p w14:paraId="3E39D8AE" w14:textId="6E4F674E" w:rsidR="003A15B7" w:rsidRDefault="003A15B7" w:rsidP="003A15B7">
            <w:pPr>
              <w:pStyle w:val="DHHStabletext"/>
            </w:pPr>
            <w:r w:rsidRPr="00FF1712">
              <w:t xml:space="preserve">There was significant variability in </w:t>
            </w:r>
            <w:r>
              <w:t xml:space="preserve">supportive care </w:t>
            </w:r>
            <w:r w:rsidRPr="00FF1712">
              <w:t>screening prevalence by health service with a lower rate of screening</w:t>
            </w:r>
            <w:r>
              <w:t xml:space="preserve"> documented</w:t>
            </w:r>
            <w:r w:rsidRPr="00FF1712">
              <w:t xml:space="preserve"> in metropolitan health services</w:t>
            </w:r>
            <w:r>
              <w:t>.</w:t>
            </w:r>
          </w:p>
        </w:tc>
      </w:tr>
    </w:tbl>
    <w:p w14:paraId="0E614E9A" w14:textId="67F6DD65" w:rsidR="00AB7486" w:rsidRPr="00AA70B0" w:rsidRDefault="00AB7486" w:rsidP="009316AC">
      <w:pPr>
        <w:pStyle w:val="DHHStablecaption"/>
        <w:rPr>
          <w:lang w:eastAsia="en-AU"/>
        </w:rPr>
      </w:pPr>
      <w:r>
        <w:rPr>
          <w:lang w:eastAsia="en-AU"/>
        </w:rPr>
        <w:t>Table</w:t>
      </w:r>
      <w:r w:rsidR="007E3FE8">
        <w:rPr>
          <w:lang w:eastAsia="en-AU"/>
        </w:rPr>
        <w:t xml:space="preserve"> 1</w:t>
      </w:r>
      <w:r w:rsidR="00C14DF7">
        <w:rPr>
          <w:lang w:eastAsia="en-AU"/>
        </w:rPr>
        <w:t>.3: Supportive care screening p</w:t>
      </w:r>
      <w:r w:rsidRPr="005F5102">
        <w:rPr>
          <w:lang w:eastAsia="en-AU"/>
        </w:rPr>
        <w:t xml:space="preserve">revalence </w:t>
      </w:r>
      <w:r w:rsidR="00C14DF7">
        <w:rPr>
          <w:lang w:eastAsia="en-AU"/>
        </w:rPr>
        <w:t>by health service v</w:t>
      </w:r>
      <w:r w:rsidRPr="005F5102">
        <w:rPr>
          <w:lang w:eastAsia="en-AU"/>
        </w:rPr>
        <w:t>ariables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6"/>
        <w:gridCol w:w="1437"/>
        <w:gridCol w:w="1477"/>
        <w:gridCol w:w="1419"/>
        <w:gridCol w:w="1340"/>
        <w:gridCol w:w="873"/>
        <w:gridCol w:w="1532"/>
      </w:tblGrid>
      <w:tr w:rsidR="00682A66" w:rsidRPr="000F4866" w14:paraId="636BEB43" w14:textId="77777777" w:rsidTr="00997F6E">
        <w:trPr>
          <w:trHeight w:val="822"/>
          <w:tblHeader/>
        </w:trPr>
        <w:tc>
          <w:tcPr>
            <w:tcW w:w="755" w:type="pct"/>
          </w:tcPr>
          <w:p w14:paraId="066F9E4D" w14:textId="351F8231" w:rsidR="00682A66" w:rsidRDefault="00682A66" w:rsidP="00393564">
            <w:pPr>
              <w:pStyle w:val="DHHStablecolhead"/>
              <w:rPr>
                <w:lang w:eastAsia="en-AU"/>
              </w:rPr>
            </w:pPr>
            <w:r>
              <w:rPr>
                <w:lang w:eastAsia="en-AU"/>
              </w:rPr>
              <w:t>Variable</w:t>
            </w:r>
          </w:p>
        </w:tc>
        <w:tc>
          <w:tcPr>
            <w:tcW w:w="755" w:type="pct"/>
            <w:shd w:val="clear" w:color="auto" w:fill="auto"/>
          </w:tcPr>
          <w:p w14:paraId="46111D6C" w14:textId="67728482" w:rsidR="00682A66" w:rsidRPr="00D50F5D" w:rsidRDefault="00682A66" w:rsidP="00393564">
            <w:pPr>
              <w:pStyle w:val="DHHStablecolhead"/>
              <w:rPr>
                <w:lang w:eastAsia="en-AU"/>
              </w:rPr>
            </w:pPr>
            <w:r>
              <w:rPr>
                <w:lang w:eastAsia="en-AU"/>
              </w:rPr>
              <w:t>Detailed variable</w:t>
            </w:r>
          </w:p>
        </w:tc>
        <w:tc>
          <w:tcPr>
            <w:tcW w:w="776" w:type="pct"/>
            <w:shd w:val="clear" w:color="auto" w:fill="auto"/>
          </w:tcPr>
          <w:p w14:paraId="1A95DDB2" w14:textId="77777777" w:rsidR="00682A66" w:rsidRDefault="00682A66" w:rsidP="00393564">
            <w:pPr>
              <w:pStyle w:val="DHHStablecolhead"/>
              <w:rPr>
                <w:lang w:eastAsia="en-AU"/>
              </w:rPr>
            </w:pPr>
            <w:r w:rsidRPr="00D50F5D">
              <w:rPr>
                <w:lang w:eastAsia="en-AU"/>
              </w:rPr>
              <w:t>Proportion of total study population</w:t>
            </w:r>
          </w:p>
          <w:p w14:paraId="19A289E9" w14:textId="02D7B385" w:rsidR="00682A66" w:rsidRPr="002D57B5"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746" w:type="pct"/>
            <w:shd w:val="clear" w:color="auto" w:fill="auto"/>
          </w:tcPr>
          <w:p w14:paraId="45BE8066" w14:textId="08774036" w:rsidR="00682A66" w:rsidRDefault="00682A66" w:rsidP="00393564">
            <w:pPr>
              <w:pStyle w:val="DHHStablecolhead"/>
              <w:rPr>
                <w:lang w:eastAsia="en-AU"/>
              </w:rPr>
            </w:pPr>
            <w:r>
              <w:rPr>
                <w:lang w:eastAsia="en-AU"/>
              </w:rPr>
              <w:t>Participant</w:t>
            </w:r>
            <w:r w:rsidRPr="00D50F5D">
              <w:rPr>
                <w:lang w:eastAsia="en-AU"/>
              </w:rPr>
              <w:t xml:space="preserve">s with </w:t>
            </w:r>
            <w:r w:rsidR="003E0E65">
              <w:rPr>
                <w:lang w:eastAsia="en-AU"/>
              </w:rPr>
              <w:t xml:space="preserve">an </w:t>
            </w:r>
            <w:r w:rsidRPr="00D50F5D">
              <w:rPr>
                <w:lang w:eastAsia="en-AU"/>
              </w:rPr>
              <w:t>SCST completed</w:t>
            </w:r>
          </w:p>
          <w:p w14:paraId="0B9162AD" w14:textId="53EFF69F" w:rsidR="00682A66" w:rsidRPr="00D50F5D"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704" w:type="pct"/>
            <w:shd w:val="clear" w:color="auto" w:fill="auto"/>
          </w:tcPr>
          <w:p w14:paraId="63832EB5" w14:textId="7DF4707A" w:rsidR="00682A66" w:rsidRPr="00D50F5D" w:rsidRDefault="00682A66" w:rsidP="00393564">
            <w:pPr>
              <w:pStyle w:val="DHHStablecolhead"/>
              <w:rPr>
                <w:lang w:eastAsia="en-AU"/>
              </w:rPr>
            </w:pPr>
            <w:r>
              <w:rPr>
                <w:lang w:eastAsia="en-AU"/>
              </w:rPr>
              <w:t>Odds r</w:t>
            </w:r>
            <w:r w:rsidRPr="00D50F5D">
              <w:rPr>
                <w:lang w:eastAsia="en-AU"/>
              </w:rPr>
              <w:t>atio</w:t>
            </w:r>
          </w:p>
          <w:p w14:paraId="3AA3C7DF" w14:textId="77777777" w:rsidR="00682A66" w:rsidRPr="00D50F5D" w:rsidRDefault="00682A66" w:rsidP="00393564">
            <w:pPr>
              <w:pStyle w:val="DHHStablecolhead"/>
              <w:rPr>
                <w:lang w:eastAsia="en-AU"/>
              </w:rPr>
            </w:pPr>
            <w:r>
              <w:rPr>
                <w:lang w:eastAsia="en-AU"/>
              </w:rPr>
              <w:t>(</w:t>
            </w:r>
            <w:r w:rsidRPr="00D50F5D">
              <w:rPr>
                <w:lang w:eastAsia="en-AU"/>
              </w:rPr>
              <w:t>95% CI</w:t>
            </w:r>
            <w:r>
              <w:rPr>
                <w:lang w:eastAsia="en-AU"/>
              </w:rPr>
              <w:t>)</w:t>
            </w:r>
          </w:p>
        </w:tc>
        <w:tc>
          <w:tcPr>
            <w:tcW w:w="459" w:type="pct"/>
            <w:shd w:val="clear" w:color="auto" w:fill="auto"/>
          </w:tcPr>
          <w:p w14:paraId="383781FD" w14:textId="72B919EA" w:rsidR="00682A66" w:rsidRPr="00D50F5D" w:rsidRDefault="00682A66" w:rsidP="003A15B7">
            <w:pPr>
              <w:pStyle w:val="DHHStablecolhead"/>
              <w:rPr>
                <w:lang w:eastAsia="en-AU"/>
              </w:rPr>
            </w:pPr>
            <w:r w:rsidRPr="003A15B7">
              <w:rPr>
                <w:i/>
                <w:lang w:eastAsia="en-AU"/>
              </w:rPr>
              <w:t>p</w:t>
            </w:r>
            <w:r>
              <w:rPr>
                <w:lang w:eastAsia="en-AU"/>
              </w:rPr>
              <w:t>-</w:t>
            </w:r>
            <w:r w:rsidRPr="00D50F5D">
              <w:rPr>
                <w:lang w:eastAsia="en-AU"/>
              </w:rPr>
              <w:t>value</w:t>
            </w:r>
          </w:p>
        </w:tc>
        <w:tc>
          <w:tcPr>
            <w:tcW w:w="805" w:type="pct"/>
            <w:shd w:val="clear" w:color="auto" w:fill="auto"/>
          </w:tcPr>
          <w:p w14:paraId="094F33D0" w14:textId="77777777" w:rsidR="00682A66" w:rsidRDefault="00682A66" w:rsidP="00393564">
            <w:pPr>
              <w:pStyle w:val="DHHStablecolhead"/>
              <w:rPr>
                <w:lang w:eastAsia="en-AU"/>
              </w:rPr>
            </w:pPr>
            <w:r>
              <w:rPr>
                <w:lang w:eastAsia="en-AU"/>
              </w:rPr>
              <w:t>Participant</w:t>
            </w:r>
            <w:r w:rsidRPr="00D50F5D">
              <w:rPr>
                <w:lang w:eastAsia="en-AU"/>
              </w:rPr>
              <w:t>s with discussion in the absence of SCST</w:t>
            </w:r>
          </w:p>
          <w:p w14:paraId="4482A7CB" w14:textId="0272ECE6" w:rsidR="00682A66" w:rsidRPr="00D50F5D" w:rsidRDefault="009872A9" w:rsidP="00393564">
            <w:pPr>
              <w:pStyle w:val="DHHStablecolhead"/>
              <w:rPr>
                <w:lang w:eastAsia="en-AU"/>
              </w:rPr>
            </w:pPr>
            <w:r>
              <w:rPr>
                <w:lang w:eastAsia="en-AU"/>
              </w:rPr>
              <w:t>[</w:t>
            </w:r>
            <w:r w:rsidRPr="00E43070">
              <w:rPr>
                <w:i/>
                <w:lang w:eastAsia="en-AU"/>
              </w:rPr>
              <w:t xml:space="preserve">n </w:t>
            </w:r>
            <w:r>
              <w:rPr>
                <w:lang w:eastAsia="en-AU"/>
              </w:rPr>
              <w:t>(%)]</w:t>
            </w:r>
          </w:p>
        </w:tc>
      </w:tr>
      <w:tr w:rsidR="00682A66" w:rsidRPr="003A15B7" w14:paraId="2E654208" w14:textId="77777777" w:rsidTr="00997F6E">
        <w:trPr>
          <w:trHeight w:val="269"/>
        </w:trPr>
        <w:tc>
          <w:tcPr>
            <w:tcW w:w="755" w:type="pct"/>
            <w:vMerge w:val="restart"/>
          </w:tcPr>
          <w:p w14:paraId="0A7DB0E3" w14:textId="68E7A309" w:rsidR="00682A66" w:rsidRPr="003A15B7" w:rsidRDefault="00682A66" w:rsidP="003A15B7">
            <w:pPr>
              <w:pStyle w:val="DHHStabletext"/>
              <w:rPr>
                <w:lang w:eastAsia="en-AU"/>
              </w:rPr>
            </w:pPr>
            <w:r w:rsidRPr="003A15B7">
              <w:rPr>
                <w:rFonts w:cs="Arial"/>
                <w:b/>
                <w:lang w:eastAsia="en-AU"/>
              </w:rPr>
              <w:t>Hospital location</w:t>
            </w:r>
          </w:p>
        </w:tc>
        <w:tc>
          <w:tcPr>
            <w:tcW w:w="755" w:type="pct"/>
            <w:shd w:val="clear" w:color="auto" w:fill="auto"/>
          </w:tcPr>
          <w:p w14:paraId="02BADBB0" w14:textId="5C10C5B6" w:rsidR="00682A66" w:rsidRPr="003A15B7" w:rsidRDefault="00682A66" w:rsidP="003A15B7">
            <w:pPr>
              <w:pStyle w:val="DHHStabletext"/>
              <w:rPr>
                <w:lang w:eastAsia="en-AU"/>
              </w:rPr>
            </w:pPr>
            <w:r w:rsidRPr="003A15B7">
              <w:rPr>
                <w:lang w:eastAsia="en-AU"/>
              </w:rPr>
              <w:t>Metropolitan</w:t>
            </w:r>
          </w:p>
        </w:tc>
        <w:tc>
          <w:tcPr>
            <w:tcW w:w="776" w:type="pct"/>
            <w:shd w:val="clear" w:color="auto" w:fill="auto"/>
          </w:tcPr>
          <w:p w14:paraId="42858E2F" w14:textId="78322B4C" w:rsidR="00682A66" w:rsidRPr="003A15B7" w:rsidRDefault="00682A66" w:rsidP="003A15B7">
            <w:pPr>
              <w:pStyle w:val="DHHStabletext"/>
              <w:rPr>
                <w:lang w:eastAsia="en-AU"/>
              </w:rPr>
            </w:pPr>
            <w:r w:rsidRPr="003A15B7">
              <w:rPr>
                <w:lang w:eastAsia="en-AU"/>
              </w:rPr>
              <w:t>315</w:t>
            </w:r>
            <w:r w:rsidR="009872A9">
              <w:rPr>
                <w:lang w:eastAsia="en-AU"/>
              </w:rPr>
              <w:t xml:space="preserve"> (</w:t>
            </w:r>
            <w:r w:rsidRPr="003A15B7">
              <w:rPr>
                <w:lang w:eastAsia="en-AU"/>
              </w:rPr>
              <w:t>49</w:t>
            </w:r>
            <w:r w:rsidR="00E43070">
              <w:rPr>
                <w:lang w:eastAsia="en-AU"/>
              </w:rPr>
              <w:t>%)</w:t>
            </w:r>
          </w:p>
        </w:tc>
        <w:tc>
          <w:tcPr>
            <w:tcW w:w="746" w:type="pct"/>
            <w:shd w:val="clear" w:color="auto" w:fill="auto"/>
          </w:tcPr>
          <w:p w14:paraId="2995AFF8" w14:textId="0CA0DC8F" w:rsidR="00682A66" w:rsidRPr="003A15B7" w:rsidRDefault="00682A66" w:rsidP="003A15B7">
            <w:pPr>
              <w:pStyle w:val="DHHStabletext"/>
              <w:rPr>
                <w:lang w:eastAsia="en-AU"/>
              </w:rPr>
            </w:pPr>
            <w:r w:rsidRPr="003A15B7">
              <w:rPr>
                <w:lang w:eastAsia="en-AU"/>
              </w:rPr>
              <w:t>152</w:t>
            </w:r>
            <w:r w:rsidR="009872A9">
              <w:rPr>
                <w:lang w:eastAsia="en-AU"/>
              </w:rPr>
              <w:t xml:space="preserve"> </w:t>
            </w:r>
            <w:r w:rsidR="009872A9" w:rsidRPr="00997F6E">
              <w:rPr>
                <w:b/>
                <w:lang w:eastAsia="en-AU"/>
              </w:rPr>
              <w:t>(</w:t>
            </w:r>
            <w:r w:rsidRPr="003A15B7">
              <w:rPr>
                <w:b/>
                <w:lang w:eastAsia="en-AU"/>
              </w:rPr>
              <w:t>48.0</w:t>
            </w:r>
            <w:r w:rsidR="00E43070">
              <w:rPr>
                <w:b/>
                <w:lang w:eastAsia="en-AU"/>
              </w:rPr>
              <w:t>%)</w:t>
            </w:r>
          </w:p>
        </w:tc>
        <w:tc>
          <w:tcPr>
            <w:tcW w:w="704" w:type="pct"/>
            <w:shd w:val="clear" w:color="auto" w:fill="auto"/>
          </w:tcPr>
          <w:p w14:paraId="208A5764" w14:textId="3A83446F" w:rsidR="00682A66" w:rsidRPr="003A15B7" w:rsidRDefault="00682A66" w:rsidP="003A15B7">
            <w:pPr>
              <w:pStyle w:val="DHHStabletext"/>
              <w:rPr>
                <w:lang w:eastAsia="en-AU"/>
              </w:rPr>
            </w:pPr>
            <w:r w:rsidRPr="003A15B7">
              <w:rPr>
                <w:b/>
                <w:lang w:eastAsia="en-AU"/>
              </w:rPr>
              <w:t>0.26</w:t>
            </w:r>
            <w:r>
              <w:rPr>
                <w:lang w:eastAsia="en-AU"/>
              </w:rPr>
              <w:t xml:space="preserve"> </w:t>
            </w:r>
            <w:r w:rsidRPr="003A15B7">
              <w:rPr>
                <w:lang w:eastAsia="en-AU"/>
              </w:rPr>
              <w:t>(0.18–0.37)</w:t>
            </w:r>
          </w:p>
        </w:tc>
        <w:tc>
          <w:tcPr>
            <w:tcW w:w="459" w:type="pct"/>
            <w:shd w:val="clear" w:color="auto" w:fill="auto"/>
          </w:tcPr>
          <w:p w14:paraId="76474AF3" w14:textId="77777777" w:rsidR="00682A66" w:rsidRPr="003A15B7" w:rsidRDefault="00682A66" w:rsidP="003A15B7">
            <w:pPr>
              <w:pStyle w:val="DHHStabletext"/>
              <w:rPr>
                <w:b/>
                <w:lang w:eastAsia="en-AU"/>
              </w:rPr>
            </w:pPr>
            <w:r w:rsidRPr="003A15B7">
              <w:rPr>
                <w:b/>
                <w:lang w:eastAsia="en-AU"/>
              </w:rPr>
              <w:t>0.000</w:t>
            </w:r>
          </w:p>
        </w:tc>
        <w:tc>
          <w:tcPr>
            <w:tcW w:w="805" w:type="pct"/>
            <w:shd w:val="clear" w:color="auto" w:fill="auto"/>
          </w:tcPr>
          <w:p w14:paraId="08473267" w14:textId="7D59D1C0" w:rsidR="00682A66" w:rsidRPr="003A15B7" w:rsidRDefault="00682A66" w:rsidP="003A15B7">
            <w:pPr>
              <w:pStyle w:val="DHHStabletext"/>
              <w:rPr>
                <w:lang w:eastAsia="en-AU"/>
              </w:rPr>
            </w:pPr>
            <w:r w:rsidRPr="003A15B7">
              <w:rPr>
                <w:lang w:eastAsia="en-AU"/>
              </w:rPr>
              <w:t>78</w:t>
            </w:r>
            <w:r w:rsidR="009872A9">
              <w:rPr>
                <w:lang w:eastAsia="en-AU"/>
              </w:rPr>
              <w:t xml:space="preserve"> (</w:t>
            </w:r>
            <w:r w:rsidRPr="003A15B7">
              <w:rPr>
                <w:lang w:eastAsia="en-AU"/>
              </w:rPr>
              <w:t>24.8</w:t>
            </w:r>
            <w:r w:rsidR="00E43070">
              <w:rPr>
                <w:lang w:eastAsia="en-AU"/>
              </w:rPr>
              <w:t>%)</w:t>
            </w:r>
          </w:p>
        </w:tc>
      </w:tr>
      <w:tr w:rsidR="00682A66" w:rsidRPr="003A15B7" w14:paraId="4ACFFD5E" w14:textId="77777777" w:rsidTr="00997F6E">
        <w:trPr>
          <w:trHeight w:val="297"/>
        </w:trPr>
        <w:tc>
          <w:tcPr>
            <w:tcW w:w="755" w:type="pct"/>
            <w:vMerge/>
          </w:tcPr>
          <w:p w14:paraId="3FADF459" w14:textId="77777777" w:rsidR="00682A66" w:rsidRDefault="00682A66" w:rsidP="003A15B7">
            <w:pPr>
              <w:pStyle w:val="DHHStabletext"/>
              <w:rPr>
                <w:lang w:eastAsia="en-AU"/>
              </w:rPr>
            </w:pPr>
          </w:p>
        </w:tc>
        <w:tc>
          <w:tcPr>
            <w:tcW w:w="755" w:type="pct"/>
            <w:shd w:val="clear" w:color="auto" w:fill="auto"/>
          </w:tcPr>
          <w:p w14:paraId="7DA2F19D" w14:textId="64B987B1" w:rsidR="00682A66" w:rsidRPr="003A15B7" w:rsidRDefault="00682A66" w:rsidP="003A15B7">
            <w:pPr>
              <w:pStyle w:val="DHHStabletext"/>
              <w:rPr>
                <w:lang w:eastAsia="en-AU"/>
              </w:rPr>
            </w:pPr>
            <w:r>
              <w:rPr>
                <w:lang w:eastAsia="en-AU"/>
              </w:rPr>
              <w:t>Regional/</w:t>
            </w:r>
            <w:r w:rsidR="001159C6">
              <w:rPr>
                <w:lang w:eastAsia="en-AU"/>
              </w:rPr>
              <w:t xml:space="preserve"> </w:t>
            </w:r>
            <w:r>
              <w:rPr>
                <w:lang w:eastAsia="en-AU"/>
              </w:rPr>
              <w:t>r</w:t>
            </w:r>
            <w:r w:rsidRPr="003A15B7">
              <w:rPr>
                <w:lang w:eastAsia="en-AU"/>
              </w:rPr>
              <w:t>ural</w:t>
            </w:r>
          </w:p>
          <w:p w14:paraId="6F1C0387" w14:textId="77777777" w:rsidR="00682A66" w:rsidRPr="003A15B7" w:rsidRDefault="00682A66" w:rsidP="003A15B7">
            <w:pPr>
              <w:pStyle w:val="DHHStabletext"/>
              <w:rPr>
                <w:lang w:eastAsia="en-AU"/>
              </w:rPr>
            </w:pPr>
          </w:p>
        </w:tc>
        <w:tc>
          <w:tcPr>
            <w:tcW w:w="776" w:type="pct"/>
            <w:shd w:val="clear" w:color="auto" w:fill="auto"/>
          </w:tcPr>
          <w:p w14:paraId="08FE3C3B" w14:textId="58BFF928" w:rsidR="00682A66" w:rsidRPr="003A15B7" w:rsidRDefault="00682A66" w:rsidP="003A15B7">
            <w:pPr>
              <w:pStyle w:val="DHHStabletext"/>
              <w:rPr>
                <w:lang w:eastAsia="en-AU"/>
              </w:rPr>
            </w:pPr>
            <w:r w:rsidRPr="003A15B7">
              <w:rPr>
                <w:lang w:eastAsia="en-AU"/>
              </w:rPr>
              <w:t>328</w:t>
            </w:r>
            <w:r w:rsidR="009872A9">
              <w:rPr>
                <w:lang w:eastAsia="en-AU"/>
              </w:rPr>
              <w:t xml:space="preserve"> (</w:t>
            </w:r>
            <w:r w:rsidRPr="003A15B7">
              <w:rPr>
                <w:lang w:eastAsia="en-AU"/>
              </w:rPr>
              <w:t>51</w:t>
            </w:r>
            <w:r w:rsidR="00E43070">
              <w:rPr>
                <w:lang w:eastAsia="en-AU"/>
              </w:rPr>
              <w:t>%)</w:t>
            </w:r>
          </w:p>
        </w:tc>
        <w:tc>
          <w:tcPr>
            <w:tcW w:w="746" w:type="pct"/>
            <w:shd w:val="clear" w:color="auto" w:fill="auto"/>
          </w:tcPr>
          <w:p w14:paraId="28B02E1B" w14:textId="6E08E1E1" w:rsidR="00682A66" w:rsidRPr="003A15B7" w:rsidRDefault="00682A66" w:rsidP="003A15B7">
            <w:pPr>
              <w:pStyle w:val="DHHStabletext"/>
              <w:rPr>
                <w:lang w:eastAsia="en-AU"/>
              </w:rPr>
            </w:pPr>
            <w:r w:rsidRPr="003A15B7">
              <w:rPr>
                <w:lang w:eastAsia="en-AU"/>
              </w:rPr>
              <w:t>256</w:t>
            </w:r>
            <w:r w:rsidR="009872A9">
              <w:rPr>
                <w:lang w:eastAsia="en-AU"/>
              </w:rPr>
              <w:t xml:space="preserve"> (</w:t>
            </w:r>
            <w:r w:rsidRPr="003A15B7">
              <w:rPr>
                <w:lang w:eastAsia="en-AU"/>
              </w:rPr>
              <w:t>78.1</w:t>
            </w:r>
            <w:r w:rsidR="00E43070">
              <w:rPr>
                <w:lang w:eastAsia="en-AU"/>
              </w:rPr>
              <w:t>%)</w:t>
            </w:r>
          </w:p>
        </w:tc>
        <w:tc>
          <w:tcPr>
            <w:tcW w:w="704" w:type="pct"/>
            <w:shd w:val="clear" w:color="auto" w:fill="auto"/>
          </w:tcPr>
          <w:p w14:paraId="09E5858C" w14:textId="0F5B4D3B" w:rsidR="00682A66" w:rsidRPr="003A15B7" w:rsidRDefault="00682A66" w:rsidP="003A15B7">
            <w:pPr>
              <w:pStyle w:val="DHHStabletext"/>
              <w:rPr>
                <w:lang w:eastAsia="en-AU"/>
              </w:rPr>
            </w:pPr>
            <w:r w:rsidRPr="003A15B7">
              <w:rPr>
                <w:lang w:eastAsia="en-AU"/>
              </w:rPr>
              <w:t>–</w:t>
            </w:r>
          </w:p>
        </w:tc>
        <w:tc>
          <w:tcPr>
            <w:tcW w:w="459" w:type="pct"/>
            <w:shd w:val="clear" w:color="auto" w:fill="auto"/>
          </w:tcPr>
          <w:p w14:paraId="45410721" w14:textId="100CBC0A" w:rsidR="00682A66" w:rsidRPr="003A15B7" w:rsidRDefault="00682A66" w:rsidP="003A15B7">
            <w:pPr>
              <w:pStyle w:val="DHHStabletext"/>
              <w:rPr>
                <w:lang w:eastAsia="en-AU"/>
              </w:rPr>
            </w:pPr>
            <w:r w:rsidRPr="003A15B7">
              <w:rPr>
                <w:lang w:eastAsia="en-AU"/>
              </w:rPr>
              <w:t>–</w:t>
            </w:r>
          </w:p>
        </w:tc>
        <w:tc>
          <w:tcPr>
            <w:tcW w:w="805" w:type="pct"/>
            <w:shd w:val="clear" w:color="auto" w:fill="auto"/>
          </w:tcPr>
          <w:p w14:paraId="2E248A07" w14:textId="52E1B541" w:rsidR="00682A66" w:rsidRPr="003A15B7" w:rsidRDefault="00682A66" w:rsidP="003A15B7">
            <w:pPr>
              <w:pStyle w:val="DHHStabletext"/>
              <w:rPr>
                <w:lang w:eastAsia="en-AU"/>
              </w:rPr>
            </w:pPr>
            <w:r w:rsidRPr="003A15B7">
              <w:rPr>
                <w:lang w:eastAsia="en-AU"/>
              </w:rPr>
              <w:t>52</w:t>
            </w:r>
            <w:r w:rsidR="009872A9">
              <w:rPr>
                <w:lang w:eastAsia="en-AU"/>
              </w:rPr>
              <w:t xml:space="preserve"> (</w:t>
            </w:r>
            <w:r w:rsidRPr="003A15B7">
              <w:rPr>
                <w:lang w:eastAsia="en-AU"/>
              </w:rPr>
              <w:t>15.8</w:t>
            </w:r>
            <w:r w:rsidR="00E43070">
              <w:rPr>
                <w:lang w:eastAsia="en-AU"/>
              </w:rPr>
              <w:t>%)</w:t>
            </w:r>
          </w:p>
        </w:tc>
      </w:tr>
      <w:tr w:rsidR="00682A66" w:rsidRPr="003A15B7" w14:paraId="31199787" w14:textId="77777777" w:rsidTr="00997F6E">
        <w:trPr>
          <w:trHeight w:val="297"/>
        </w:trPr>
        <w:tc>
          <w:tcPr>
            <w:tcW w:w="755" w:type="pct"/>
            <w:vMerge w:val="restart"/>
          </w:tcPr>
          <w:p w14:paraId="0214A005" w14:textId="19668C0E" w:rsidR="00682A66" w:rsidRPr="003A15B7" w:rsidRDefault="00682A66" w:rsidP="003A15B7">
            <w:pPr>
              <w:pStyle w:val="DHHStabletext"/>
              <w:rPr>
                <w:lang w:eastAsia="en-AU"/>
              </w:rPr>
            </w:pPr>
            <w:r w:rsidRPr="003A15B7">
              <w:rPr>
                <w:b/>
                <w:lang w:eastAsia="en-AU"/>
              </w:rPr>
              <w:t>Public/</w:t>
            </w:r>
            <w:r>
              <w:rPr>
                <w:b/>
                <w:lang w:eastAsia="en-AU"/>
              </w:rPr>
              <w:t xml:space="preserve"> </w:t>
            </w:r>
            <w:r w:rsidRPr="003A15B7">
              <w:rPr>
                <w:b/>
                <w:lang w:eastAsia="en-AU"/>
              </w:rPr>
              <w:t>private</w:t>
            </w:r>
          </w:p>
        </w:tc>
        <w:tc>
          <w:tcPr>
            <w:tcW w:w="755" w:type="pct"/>
            <w:shd w:val="clear" w:color="auto" w:fill="auto"/>
          </w:tcPr>
          <w:p w14:paraId="6EBDE7B4" w14:textId="14CC70EB" w:rsidR="00682A66" w:rsidRPr="003A15B7" w:rsidRDefault="00682A66" w:rsidP="003A15B7">
            <w:pPr>
              <w:pStyle w:val="DHHStabletext"/>
              <w:rPr>
                <w:lang w:eastAsia="en-AU"/>
              </w:rPr>
            </w:pPr>
            <w:r w:rsidRPr="003A15B7">
              <w:rPr>
                <w:lang w:eastAsia="en-AU"/>
              </w:rPr>
              <w:t>Public</w:t>
            </w:r>
          </w:p>
        </w:tc>
        <w:tc>
          <w:tcPr>
            <w:tcW w:w="776" w:type="pct"/>
            <w:shd w:val="clear" w:color="auto" w:fill="auto"/>
          </w:tcPr>
          <w:p w14:paraId="67FF5B8F" w14:textId="3A04CEEB" w:rsidR="00682A66" w:rsidRPr="003A15B7" w:rsidRDefault="00682A66" w:rsidP="003A15B7">
            <w:pPr>
              <w:pStyle w:val="DHHStabletext"/>
              <w:rPr>
                <w:lang w:eastAsia="en-AU"/>
              </w:rPr>
            </w:pPr>
            <w:r w:rsidRPr="003A15B7">
              <w:rPr>
                <w:lang w:eastAsia="en-AU"/>
              </w:rPr>
              <w:t>574</w:t>
            </w:r>
            <w:r w:rsidR="009872A9">
              <w:rPr>
                <w:lang w:eastAsia="en-AU"/>
              </w:rPr>
              <w:t xml:space="preserve"> (</w:t>
            </w:r>
            <w:r w:rsidRPr="003A15B7">
              <w:rPr>
                <w:lang w:eastAsia="en-AU"/>
              </w:rPr>
              <w:t>89.3</w:t>
            </w:r>
            <w:r w:rsidR="00E43070">
              <w:rPr>
                <w:lang w:eastAsia="en-AU"/>
              </w:rPr>
              <w:t>%)</w:t>
            </w:r>
          </w:p>
        </w:tc>
        <w:tc>
          <w:tcPr>
            <w:tcW w:w="746" w:type="pct"/>
            <w:shd w:val="clear" w:color="auto" w:fill="auto"/>
          </w:tcPr>
          <w:p w14:paraId="254E3613" w14:textId="6B42E4E6" w:rsidR="00682A66" w:rsidRPr="003A15B7" w:rsidRDefault="00682A66" w:rsidP="003A15B7">
            <w:pPr>
              <w:pStyle w:val="DHHStabletext"/>
              <w:rPr>
                <w:lang w:eastAsia="en-AU"/>
              </w:rPr>
            </w:pPr>
            <w:r w:rsidRPr="003A15B7">
              <w:rPr>
                <w:lang w:eastAsia="en-AU"/>
              </w:rPr>
              <w:t>350</w:t>
            </w:r>
            <w:r w:rsidR="009872A9">
              <w:rPr>
                <w:lang w:eastAsia="en-AU"/>
              </w:rPr>
              <w:t xml:space="preserve"> </w:t>
            </w:r>
            <w:r w:rsidR="009872A9" w:rsidRPr="00997F6E">
              <w:rPr>
                <w:b/>
                <w:lang w:eastAsia="en-AU"/>
              </w:rPr>
              <w:t>(</w:t>
            </w:r>
            <w:r w:rsidRPr="003A15B7">
              <w:rPr>
                <w:b/>
                <w:lang w:eastAsia="en-AU"/>
              </w:rPr>
              <w:t>61.0</w:t>
            </w:r>
            <w:r w:rsidR="00E43070">
              <w:rPr>
                <w:b/>
                <w:lang w:eastAsia="en-AU"/>
              </w:rPr>
              <w:t>%)</w:t>
            </w:r>
          </w:p>
        </w:tc>
        <w:tc>
          <w:tcPr>
            <w:tcW w:w="704" w:type="pct"/>
            <w:shd w:val="clear" w:color="auto" w:fill="auto"/>
          </w:tcPr>
          <w:p w14:paraId="14AF504C" w14:textId="66A03168" w:rsidR="00682A66" w:rsidRPr="003A15B7" w:rsidRDefault="00682A66" w:rsidP="003A15B7">
            <w:pPr>
              <w:pStyle w:val="DHHStabletext"/>
              <w:rPr>
                <w:lang w:eastAsia="en-AU"/>
              </w:rPr>
            </w:pPr>
            <w:r w:rsidRPr="003A15B7">
              <w:rPr>
                <w:b/>
                <w:lang w:eastAsia="en-AU"/>
              </w:rPr>
              <w:t>0.3</w:t>
            </w:r>
            <w:r>
              <w:rPr>
                <w:lang w:eastAsia="en-AU"/>
              </w:rPr>
              <w:t xml:space="preserve"> </w:t>
            </w:r>
            <w:r w:rsidRPr="003A15B7">
              <w:rPr>
                <w:lang w:eastAsia="en-AU"/>
              </w:rPr>
              <w:t>(0.14–0.86)</w:t>
            </w:r>
          </w:p>
        </w:tc>
        <w:tc>
          <w:tcPr>
            <w:tcW w:w="459" w:type="pct"/>
            <w:shd w:val="clear" w:color="auto" w:fill="auto"/>
          </w:tcPr>
          <w:p w14:paraId="24A82451" w14:textId="77777777" w:rsidR="00682A66" w:rsidRPr="003A15B7" w:rsidRDefault="00682A66" w:rsidP="003A15B7">
            <w:pPr>
              <w:pStyle w:val="DHHStabletext"/>
              <w:rPr>
                <w:b/>
                <w:lang w:eastAsia="en-AU"/>
              </w:rPr>
            </w:pPr>
            <w:r w:rsidRPr="003A15B7">
              <w:rPr>
                <w:b/>
                <w:lang w:eastAsia="en-AU"/>
              </w:rPr>
              <w:t>0.000</w:t>
            </w:r>
          </w:p>
        </w:tc>
        <w:tc>
          <w:tcPr>
            <w:tcW w:w="805" w:type="pct"/>
            <w:shd w:val="clear" w:color="auto" w:fill="auto"/>
          </w:tcPr>
          <w:p w14:paraId="69F32D31" w14:textId="0E41A40E" w:rsidR="00682A66" w:rsidRPr="003A15B7" w:rsidRDefault="00682A66" w:rsidP="003A15B7">
            <w:pPr>
              <w:pStyle w:val="DHHStabletext"/>
              <w:rPr>
                <w:lang w:eastAsia="en-AU"/>
              </w:rPr>
            </w:pPr>
            <w:r w:rsidRPr="003A15B7">
              <w:rPr>
                <w:lang w:eastAsia="en-AU"/>
              </w:rPr>
              <w:t>124</w:t>
            </w:r>
            <w:r w:rsidR="009872A9">
              <w:rPr>
                <w:lang w:eastAsia="en-AU"/>
              </w:rPr>
              <w:t xml:space="preserve"> (</w:t>
            </w:r>
            <w:r w:rsidRPr="003A15B7">
              <w:rPr>
                <w:lang w:eastAsia="en-AU"/>
              </w:rPr>
              <w:t>21.6</w:t>
            </w:r>
            <w:r w:rsidR="00E43070">
              <w:rPr>
                <w:lang w:eastAsia="en-AU"/>
              </w:rPr>
              <w:t>%)</w:t>
            </w:r>
          </w:p>
        </w:tc>
      </w:tr>
      <w:tr w:rsidR="00682A66" w:rsidRPr="003A15B7" w14:paraId="4B2C6EAF" w14:textId="77777777" w:rsidTr="00997F6E">
        <w:trPr>
          <w:trHeight w:val="297"/>
        </w:trPr>
        <w:tc>
          <w:tcPr>
            <w:tcW w:w="755" w:type="pct"/>
            <w:vMerge/>
          </w:tcPr>
          <w:p w14:paraId="2C35E0B6" w14:textId="77777777" w:rsidR="00682A66" w:rsidRPr="003A15B7" w:rsidRDefault="00682A66" w:rsidP="003A15B7">
            <w:pPr>
              <w:pStyle w:val="DHHStabletext"/>
              <w:rPr>
                <w:lang w:eastAsia="en-AU"/>
              </w:rPr>
            </w:pPr>
          </w:p>
        </w:tc>
        <w:tc>
          <w:tcPr>
            <w:tcW w:w="755" w:type="pct"/>
            <w:shd w:val="clear" w:color="auto" w:fill="auto"/>
          </w:tcPr>
          <w:p w14:paraId="3DD6F102" w14:textId="6C4B9F94" w:rsidR="00682A66" w:rsidRPr="003A15B7" w:rsidRDefault="00682A66" w:rsidP="003A15B7">
            <w:pPr>
              <w:pStyle w:val="DHHStabletext"/>
              <w:rPr>
                <w:lang w:eastAsia="en-AU"/>
              </w:rPr>
            </w:pPr>
            <w:r w:rsidRPr="003A15B7">
              <w:rPr>
                <w:lang w:eastAsia="en-AU"/>
              </w:rPr>
              <w:t>Private</w:t>
            </w:r>
          </w:p>
          <w:p w14:paraId="79E8A0D5" w14:textId="77777777" w:rsidR="00682A66" w:rsidRPr="003A15B7" w:rsidRDefault="00682A66" w:rsidP="003A15B7">
            <w:pPr>
              <w:pStyle w:val="DHHStabletext"/>
              <w:rPr>
                <w:lang w:eastAsia="en-AU"/>
              </w:rPr>
            </w:pPr>
          </w:p>
        </w:tc>
        <w:tc>
          <w:tcPr>
            <w:tcW w:w="776" w:type="pct"/>
            <w:shd w:val="clear" w:color="auto" w:fill="auto"/>
          </w:tcPr>
          <w:p w14:paraId="77872E0D" w14:textId="385937C9" w:rsidR="00682A66" w:rsidRPr="003A15B7" w:rsidRDefault="00682A66" w:rsidP="003A15B7">
            <w:pPr>
              <w:pStyle w:val="DHHStabletext"/>
              <w:rPr>
                <w:lang w:eastAsia="en-AU"/>
              </w:rPr>
            </w:pPr>
            <w:r w:rsidRPr="003A15B7">
              <w:rPr>
                <w:lang w:eastAsia="en-AU"/>
              </w:rPr>
              <w:t>69</w:t>
            </w:r>
            <w:r w:rsidR="009872A9">
              <w:rPr>
                <w:lang w:eastAsia="en-AU"/>
              </w:rPr>
              <w:t xml:space="preserve"> (</w:t>
            </w:r>
            <w:r w:rsidRPr="003A15B7">
              <w:rPr>
                <w:lang w:eastAsia="en-AU"/>
              </w:rPr>
              <w:t>10.7</w:t>
            </w:r>
            <w:r w:rsidR="00E43070">
              <w:rPr>
                <w:lang w:eastAsia="en-AU"/>
              </w:rPr>
              <w:t>%)</w:t>
            </w:r>
          </w:p>
        </w:tc>
        <w:tc>
          <w:tcPr>
            <w:tcW w:w="746" w:type="pct"/>
            <w:shd w:val="clear" w:color="auto" w:fill="auto"/>
          </w:tcPr>
          <w:p w14:paraId="211ECCC7" w14:textId="7D94D23F" w:rsidR="00682A66" w:rsidRPr="003A15B7" w:rsidRDefault="00682A66" w:rsidP="003A15B7">
            <w:pPr>
              <w:pStyle w:val="DHHStabletext"/>
              <w:rPr>
                <w:lang w:eastAsia="en-AU"/>
              </w:rPr>
            </w:pPr>
            <w:r w:rsidRPr="003A15B7">
              <w:rPr>
                <w:lang w:eastAsia="en-AU"/>
              </w:rPr>
              <w:t>58</w:t>
            </w:r>
            <w:r w:rsidR="009872A9">
              <w:rPr>
                <w:lang w:eastAsia="en-AU"/>
              </w:rPr>
              <w:t xml:space="preserve"> (</w:t>
            </w:r>
            <w:r w:rsidRPr="003A15B7">
              <w:rPr>
                <w:lang w:eastAsia="en-AU"/>
              </w:rPr>
              <w:t>84.1</w:t>
            </w:r>
            <w:r w:rsidR="00E43070">
              <w:rPr>
                <w:lang w:eastAsia="en-AU"/>
              </w:rPr>
              <w:t>%)</w:t>
            </w:r>
          </w:p>
        </w:tc>
        <w:tc>
          <w:tcPr>
            <w:tcW w:w="704" w:type="pct"/>
            <w:shd w:val="clear" w:color="auto" w:fill="auto"/>
          </w:tcPr>
          <w:p w14:paraId="35A2A165" w14:textId="53573BA6" w:rsidR="00682A66" w:rsidRPr="003A15B7" w:rsidRDefault="00682A66" w:rsidP="003A15B7">
            <w:pPr>
              <w:pStyle w:val="DHHStabletext"/>
              <w:rPr>
                <w:lang w:eastAsia="en-AU"/>
              </w:rPr>
            </w:pPr>
            <w:r w:rsidRPr="003A15B7">
              <w:rPr>
                <w:lang w:eastAsia="en-AU"/>
              </w:rPr>
              <w:t>–</w:t>
            </w:r>
          </w:p>
        </w:tc>
        <w:tc>
          <w:tcPr>
            <w:tcW w:w="459" w:type="pct"/>
            <w:shd w:val="clear" w:color="auto" w:fill="auto"/>
          </w:tcPr>
          <w:p w14:paraId="3B1674E3" w14:textId="6D103ADE" w:rsidR="00682A66" w:rsidRPr="003A15B7" w:rsidRDefault="00682A66" w:rsidP="003A15B7">
            <w:pPr>
              <w:pStyle w:val="DHHStabletext"/>
              <w:rPr>
                <w:lang w:eastAsia="en-AU"/>
              </w:rPr>
            </w:pPr>
            <w:r w:rsidRPr="003A15B7">
              <w:rPr>
                <w:lang w:eastAsia="en-AU"/>
              </w:rPr>
              <w:t>–</w:t>
            </w:r>
          </w:p>
        </w:tc>
        <w:tc>
          <w:tcPr>
            <w:tcW w:w="805" w:type="pct"/>
            <w:shd w:val="clear" w:color="auto" w:fill="auto"/>
          </w:tcPr>
          <w:p w14:paraId="719DBB6E" w14:textId="28876209" w:rsidR="00682A66" w:rsidRPr="003A15B7" w:rsidRDefault="00682A66" w:rsidP="003A15B7">
            <w:pPr>
              <w:pStyle w:val="DHHStabletext"/>
              <w:rPr>
                <w:lang w:eastAsia="en-AU"/>
              </w:rPr>
            </w:pPr>
            <w:r w:rsidRPr="003A15B7">
              <w:rPr>
                <w:lang w:eastAsia="en-AU"/>
              </w:rPr>
              <w:t>6</w:t>
            </w:r>
            <w:r w:rsidR="009872A9">
              <w:rPr>
                <w:lang w:eastAsia="en-AU"/>
              </w:rPr>
              <w:t xml:space="preserve"> (</w:t>
            </w:r>
            <w:r w:rsidRPr="003A15B7">
              <w:rPr>
                <w:lang w:eastAsia="en-AU"/>
              </w:rPr>
              <w:t>8.7</w:t>
            </w:r>
            <w:r w:rsidR="00E43070">
              <w:rPr>
                <w:lang w:eastAsia="en-AU"/>
              </w:rPr>
              <w:t>%)</w:t>
            </w:r>
          </w:p>
        </w:tc>
      </w:tr>
      <w:tr w:rsidR="00682A66" w:rsidRPr="003A15B7" w14:paraId="26587CB5" w14:textId="77777777" w:rsidTr="00997F6E">
        <w:trPr>
          <w:trHeight w:val="604"/>
        </w:trPr>
        <w:tc>
          <w:tcPr>
            <w:tcW w:w="755" w:type="pct"/>
            <w:vMerge w:val="restart"/>
          </w:tcPr>
          <w:p w14:paraId="20CBC08C" w14:textId="75A337AF" w:rsidR="00682A66" w:rsidRPr="003A15B7" w:rsidRDefault="00682A66" w:rsidP="003A15B7">
            <w:pPr>
              <w:pStyle w:val="DHHStabletext"/>
              <w:rPr>
                <w:lang w:eastAsia="en-AU"/>
              </w:rPr>
            </w:pPr>
            <w:r w:rsidRPr="003A15B7">
              <w:rPr>
                <w:b/>
                <w:lang w:eastAsia="en-AU"/>
              </w:rPr>
              <w:t>Hospital cancer volume (cancer separations/year)</w:t>
            </w:r>
          </w:p>
        </w:tc>
        <w:tc>
          <w:tcPr>
            <w:tcW w:w="755" w:type="pct"/>
            <w:shd w:val="clear" w:color="auto" w:fill="auto"/>
          </w:tcPr>
          <w:p w14:paraId="44F1B0BC" w14:textId="74EC1AC4" w:rsidR="00682A66" w:rsidRPr="003A15B7" w:rsidRDefault="00682A66" w:rsidP="003A15B7">
            <w:pPr>
              <w:pStyle w:val="DHHStabletext"/>
              <w:rPr>
                <w:lang w:eastAsia="en-AU"/>
              </w:rPr>
            </w:pPr>
            <w:r w:rsidRPr="003A15B7">
              <w:rPr>
                <w:lang w:eastAsia="en-AU"/>
              </w:rPr>
              <w:t>≥ 10,000</w:t>
            </w:r>
          </w:p>
          <w:p w14:paraId="0715F3BE" w14:textId="77777777" w:rsidR="00682A66" w:rsidRPr="003A15B7" w:rsidRDefault="00682A66" w:rsidP="003A15B7">
            <w:pPr>
              <w:pStyle w:val="DHHStabletext"/>
              <w:rPr>
                <w:lang w:eastAsia="en-AU"/>
              </w:rPr>
            </w:pPr>
          </w:p>
        </w:tc>
        <w:tc>
          <w:tcPr>
            <w:tcW w:w="776" w:type="pct"/>
            <w:shd w:val="clear" w:color="auto" w:fill="auto"/>
          </w:tcPr>
          <w:p w14:paraId="271A68DB" w14:textId="6D1F9BB1" w:rsidR="00682A66" w:rsidRPr="003A15B7" w:rsidRDefault="00682A66" w:rsidP="003A15B7">
            <w:pPr>
              <w:pStyle w:val="DHHStabletext"/>
              <w:rPr>
                <w:lang w:eastAsia="en-AU"/>
              </w:rPr>
            </w:pPr>
            <w:r w:rsidRPr="003A15B7">
              <w:rPr>
                <w:lang w:eastAsia="en-AU"/>
              </w:rPr>
              <w:t>259</w:t>
            </w:r>
            <w:r w:rsidR="009872A9">
              <w:rPr>
                <w:lang w:eastAsia="en-AU"/>
              </w:rPr>
              <w:t xml:space="preserve"> (</w:t>
            </w:r>
            <w:r w:rsidRPr="003A15B7">
              <w:rPr>
                <w:lang w:eastAsia="en-AU"/>
              </w:rPr>
              <w:t>40.3</w:t>
            </w:r>
            <w:r w:rsidR="00E43070">
              <w:rPr>
                <w:lang w:eastAsia="en-AU"/>
              </w:rPr>
              <w:t>%)</w:t>
            </w:r>
          </w:p>
        </w:tc>
        <w:tc>
          <w:tcPr>
            <w:tcW w:w="746" w:type="pct"/>
            <w:shd w:val="clear" w:color="auto" w:fill="auto"/>
          </w:tcPr>
          <w:p w14:paraId="09124A57" w14:textId="79F0DD9C" w:rsidR="00682A66" w:rsidRPr="001B30E6" w:rsidRDefault="00682A66" w:rsidP="003A15B7">
            <w:pPr>
              <w:pStyle w:val="DHHStabletext"/>
              <w:rPr>
                <w:lang w:eastAsia="en-AU"/>
              </w:rPr>
            </w:pPr>
            <w:r w:rsidRPr="001B30E6">
              <w:rPr>
                <w:lang w:eastAsia="en-AU"/>
              </w:rPr>
              <w:t>136</w:t>
            </w:r>
            <w:r w:rsidR="009872A9" w:rsidRPr="001B30E6">
              <w:rPr>
                <w:lang w:eastAsia="en-AU"/>
              </w:rPr>
              <w:t xml:space="preserve"> (</w:t>
            </w:r>
            <w:r w:rsidRPr="001B30E6">
              <w:rPr>
                <w:lang w:eastAsia="en-AU"/>
              </w:rPr>
              <w:t>52.5</w:t>
            </w:r>
            <w:r w:rsidR="00E43070" w:rsidRPr="001B30E6">
              <w:rPr>
                <w:lang w:eastAsia="en-AU"/>
              </w:rPr>
              <w:t>%)</w:t>
            </w:r>
          </w:p>
        </w:tc>
        <w:tc>
          <w:tcPr>
            <w:tcW w:w="704" w:type="pct"/>
            <w:shd w:val="clear" w:color="auto" w:fill="auto"/>
          </w:tcPr>
          <w:p w14:paraId="1DBA944B" w14:textId="3B7B7CC1" w:rsidR="00682A66" w:rsidRPr="003A15B7" w:rsidRDefault="00682A66" w:rsidP="003A15B7">
            <w:pPr>
              <w:pStyle w:val="DHHStabletext"/>
              <w:rPr>
                <w:lang w:eastAsia="en-AU"/>
              </w:rPr>
            </w:pPr>
            <w:r w:rsidRPr="003A15B7">
              <w:rPr>
                <w:lang w:eastAsia="en-AU"/>
              </w:rPr>
              <w:t>–</w:t>
            </w:r>
          </w:p>
        </w:tc>
        <w:tc>
          <w:tcPr>
            <w:tcW w:w="459" w:type="pct"/>
            <w:shd w:val="clear" w:color="auto" w:fill="auto"/>
          </w:tcPr>
          <w:p w14:paraId="19D7CCED" w14:textId="0D3C44EA" w:rsidR="00682A66" w:rsidRPr="003A15B7" w:rsidRDefault="00682A66" w:rsidP="003A15B7">
            <w:pPr>
              <w:pStyle w:val="DHHStabletext"/>
              <w:rPr>
                <w:lang w:eastAsia="en-AU"/>
              </w:rPr>
            </w:pPr>
            <w:r w:rsidRPr="003A15B7">
              <w:rPr>
                <w:lang w:eastAsia="en-AU"/>
              </w:rPr>
              <w:t>–</w:t>
            </w:r>
          </w:p>
        </w:tc>
        <w:tc>
          <w:tcPr>
            <w:tcW w:w="805" w:type="pct"/>
            <w:shd w:val="clear" w:color="auto" w:fill="auto"/>
          </w:tcPr>
          <w:p w14:paraId="767CA1CF" w14:textId="6969B6C8" w:rsidR="00682A66" w:rsidRPr="003A15B7" w:rsidRDefault="00682A66" w:rsidP="003A15B7">
            <w:pPr>
              <w:pStyle w:val="DHHStabletext"/>
              <w:rPr>
                <w:lang w:eastAsia="en-AU"/>
              </w:rPr>
            </w:pPr>
            <w:r w:rsidRPr="003A15B7">
              <w:rPr>
                <w:lang w:eastAsia="en-AU"/>
              </w:rPr>
              <w:t>53</w:t>
            </w:r>
            <w:r w:rsidR="009872A9">
              <w:rPr>
                <w:lang w:eastAsia="en-AU"/>
              </w:rPr>
              <w:t xml:space="preserve"> (</w:t>
            </w:r>
            <w:r w:rsidRPr="003A15B7">
              <w:rPr>
                <w:lang w:eastAsia="en-AU"/>
              </w:rPr>
              <w:t>20.5</w:t>
            </w:r>
            <w:r w:rsidR="00E43070">
              <w:rPr>
                <w:lang w:eastAsia="en-AU"/>
              </w:rPr>
              <w:t>%)</w:t>
            </w:r>
          </w:p>
        </w:tc>
      </w:tr>
      <w:tr w:rsidR="00682A66" w:rsidRPr="003A15B7" w14:paraId="5ED71621" w14:textId="77777777" w:rsidTr="00997F6E">
        <w:trPr>
          <w:trHeight w:val="297"/>
        </w:trPr>
        <w:tc>
          <w:tcPr>
            <w:tcW w:w="755" w:type="pct"/>
            <w:vMerge/>
          </w:tcPr>
          <w:p w14:paraId="68306DDF" w14:textId="77777777" w:rsidR="00682A66" w:rsidRPr="003A15B7" w:rsidRDefault="00682A66" w:rsidP="003A15B7">
            <w:pPr>
              <w:pStyle w:val="DHHStabletext"/>
              <w:rPr>
                <w:lang w:eastAsia="en-AU"/>
              </w:rPr>
            </w:pPr>
          </w:p>
        </w:tc>
        <w:tc>
          <w:tcPr>
            <w:tcW w:w="755" w:type="pct"/>
            <w:shd w:val="clear" w:color="auto" w:fill="auto"/>
          </w:tcPr>
          <w:p w14:paraId="2BB504FF" w14:textId="43A691B4" w:rsidR="00682A66" w:rsidRPr="003A15B7" w:rsidRDefault="00682A66" w:rsidP="003A15B7">
            <w:pPr>
              <w:pStyle w:val="DHHStabletext"/>
              <w:rPr>
                <w:lang w:eastAsia="en-AU"/>
              </w:rPr>
            </w:pPr>
            <w:r w:rsidRPr="003A15B7">
              <w:rPr>
                <w:lang w:eastAsia="en-AU"/>
              </w:rPr>
              <w:t>10,000–5,000</w:t>
            </w:r>
          </w:p>
        </w:tc>
        <w:tc>
          <w:tcPr>
            <w:tcW w:w="776" w:type="pct"/>
            <w:shd w:val="clear" w:color="auto" w:fill="auto"/>
          </w:tcPr>
          <w:p w14:paraId="7E4BDA17" w14:textId="52C63E4B" w:rsidR="00682A66" w:rsidRPr="003A15B7" w:rsidRDefault="00682A66" w:rsidP="003A15B7">
            <w:pPr>
              <w:pStyle w:val="DHHStabletext"/>
              <w:rPr>
                <w:lang w:eastAsia="en-AU"/>
              </w:rPr>
            </w:pPr>
            <w:r w:rsidRPr="003A15B7">
              <w:rPr>
                <w:lang w:eastAsia="en-AU"/>
              </w:rPr>
              <w:t>203</w:t>
            </w:r>
            <w:r w:rsidR="009872A9">
              <w:rPr>
                <w:lang w:eastAsia="en-AU"/>
              </w:rPr>
              <w:t xml:space="preserve"> (</w:t>
            </w:r>
            <w:r w:rsidRPr="003A15B7">
              <w:rPr>
                <w:lang w:eastAsia="en-AU"/>
              </w:rPr>
              <w:t>31.5</w:t>
            </w:r>
            <w:r w:rsidR="00E43070">
              <w:rPr>
                <w:lang w:eastAsia="en-AU"/>
              </w:rPr>
              <w:t>%)</w:t>
            </w:r>
          </w:p>
        </w:tc>
        <w:tc>
          <w:tcPr>
            <w:tcW w:w="746" w:type="pct"/>
            <w:shd w:val="clear" w:color="auto" w:fill="auto"/>
          </w:tcPr>
          <w:p w14:paraId="2E574CD7" w14:textId="21AFC647" w:rsidR="00682A66" w:rsidRPr="003A15B7" w:rsidRDefault="00682A66" w:rsidP="003A15B7">
            <w:pPr>
              <w:pStyle w:val="DHHStabletext"/>
              <w:rPr>
                <w:lang w:eastAsia="en-AU"/>
              </w:rPr>
            </w:pPr>
            <w:r w:rsidRPr="003A15B7">
              <w:rPr>
                <w:lang w:eastAsia="en-AU"/>
              </w:rPr>
              <w:t>153</w:t>
            </w:r>
            <w:r w:rsidR="009872A9">
              <w:rPr>
                <w:lang w:eastAsia="en-AU"/>
              </w:rPr>
              <w:t xml:space="preserve"> (</w:t>
            </w:r>
            <w:r w:rsidRPr="003A15B7">
              <w:rPr>
                <w:lang w:eastAsia="en-AU"/>
              </w:rPr>
              <w:t>75.4</w:t>
            </w:r>
            <w:r w:rsidR="00E43070">
              <w:rPr>
                <w:lang w:eastAsia="en-AU"/>
              </w:rPr>
              <w:t>%)</w:t>
            </w:r>
          </w:p>
        </w:tc>
        <w:tc>
          <w:tcPr>
            <w:tcW w:w="704" w:type="pct"/>
            <w:shd w:val="clear" w:color="auto" w:fill="auto"/>
          </w:tcPr>
          <w:p w14:paraId="345E12DB" w14:textId="453DBD05" w:rsidR="00682A66" w:rsidRPr="003A15B7" w:rsidRDefault="00682A66" w:rsidP="003A15B7">
            <w:pPr>
              <w:pStyle w:val="DHHStabletext"/>
              <w:rPr>
                <w:lang w:eastAsia="en-AU"/>
              </w:rPr>
            </w:pPr>
            <w:r w:rsidRPr="003A15B7">
              <w:rPr>
                <w:b/>
                <w:lang w:eastAsia="en-AU"/>
              </w:rPr>
              <w:t>2.8</w:t>
            </w:r>
            <w:r>
              <w:rPr>
                <w:lang w:eastAsia="en-AU"/>
              </w:rPr>
              <w:t xml:space="preserve"> </w:t>
            </w:r>
            <w:r w:rsidRPr="003A15B7">
              <w:rPr>
                <w:lang w:eastAsia="en-AU"/>
              </w:rPr>
              <w:t>(1.9– 4.1)</w:t>
            </w:r>
          </w:p>
        </w:tc>
        <w:tc>
          <w:tcPr>
            <w:tcW w:w="459" w:type="pct"/>
            <w:shd w:val="clear" w:color="auto" w:fill="auto"/>
          </w:tcPr>
          <w:p w14:paraId="1806237E" w14:textId="77777777" w:rsidR="00682A66" w:rsidRPr="003A15B7" w:rsidRDefault="00682A66" w:rsidP="003A15B7">
            <w:pPr>
              <w:pStyle w:val="DHHStabletext"/>
              <w:rPr>
                <w:b/>
                <w:lang w:eastAsia="en-AU"/>
              </w:rPr>
            </w:pPr>
            <w:r w:rsidRPr="003A15B7">
              <w:rPr>
                <w:b/>
                <w:lang w:eastAsia="en-AU"/>
              </w:rPr>
              <w:t>0.000</w:t>
            </w:r>
          </w:p>
        </w:tc>
        <w:tc>
          <w:tcPr>
            <w:tcW w:w="805" w:type="pct"/>
            <w:shd w:val="clear" w:color="auto" w:fill="auto"/>
          </w:tcPr>
          <w:p w14:paraId="297DEC18" w14:textId="6EE4820C" w:rsidR="00682A66" w:rsidRPr="003A15B7" w:rsidRDefault="00682A66" w:rsidP="003A15B7">
            <w:pPr>
              <w:pStyle w:val="DHHStabletext"/>
              <w:rPr>
                <w:lang w:eastAsia="en-AU"/>
              </w:rPr>
            </w:pPr>
            <w:r w:rsidRPr="003A15B7">
              <w:rPr>
                <w:lang w:eastAsia="en-AU"/>
              </w:rPr>
              <w:t>31</w:t>
            </w:r>
            <w:r w:rsidR="009872A9">
              <w:rPr>
                <w:lang w:eastAsia="en-AU"/>
              </w:rPr>
              <w:t xml:space="preserve"> (</w:t>
            </w:r>
            <w:r w:rsidRPr="003A15B7">
              <w:rPr>
                <w:lang w:eastAsia="en-AU"/>
              </w:rPr>
              <w:t>15.3</w:t>
            </w:r>
            <w:r w:rsidR="00E43070">
              <w:rPr>
                <w:lang w:eastAsia="en-AU"/>
              </w:rPr>
              <w:t>%)</w:t>
            </w:r>
          </w:p>
        </w:tc>
      </w:tr>
      <w:tr w:rsidR="00682A66" w:rsidRPr="003A15B7" w14:paraId="69C41363" w14:textId="77777777" w:rsidTr="00997F6E">
        <w:trPr>
          <w:trHeight w:val="297"/>
        </w:trPr>
        <w:tc>
          <w:tcPr>
            <w:tcW w:w="755" w:type="pct"/>
            <w:vMerge/>
          </w:tcPr>
          <w:p w14:paraId="3C3672FC" w14:textId="77777777" w:rsidR="00682A66" w:rsidRPr="003A15B7" w:rsidRDefault="00682A66" w:rsidP="003A15B7">
            <w:pPr>
              <w:pStyle w:val="DHHStabletext"/>
              <w:rPr>
                <w:lang w:eastAsia="en-AU"/>
              </w:rPr>
            </w:pPr>
          </w:p>
        </w:tc>
        <w:tc>
          <w:tcPr>
            <w:tcW w:w="755" w:type="pct"/>
            <w:shd w:val="clear" w:color="auto" w:fill="auto"/>
          </w:tcPr>
          <w:p w14:paraId="7C78DFC7" w14:textId="24F3E8CB" w:rsidR="00682A66" w:rsidRPr="003A15B7" w:rsidRDefault="00682A66" w:rsidP="003A15B7">
            <w:pPr>
              <w:pStyle w:val="DHHStabletext"/>
              <w:rPr>
                <w:lang w:eastAsia="en-AU"/>
              </w:rPr>
            </w:pPr>
            <w:r w:rsidRPr="003A15B7">
              <w:rPr>
                <w:lang w:eastAsia="en-AU"/>
              </w:rPr>
              <w:t>&lt; 5,000</w:t>
            </w:r>
          </w:p>
        </w:tc>
        <w:tc>
          <w:tcPr>
            <w:tcW w:w="776" w:type="pct"/>
            <w:shd w:val="clear" w:color="auto" w:fill="auto"/>
          </w:tcPr>
          <w:p w14:paraId="2D6FBA5E" w14:textId="5F806DA3" w:rsidR="00682A66" w:rsidRPr="003A15B7" w:rsidRDefault="00682A66" w:rsidP="003A15B7">
            <w:pPr>
              <w:pStyle w:val="DHHStabletext"/>
              <w:rPr>
                <w:lang w:eastAsia="en-AU"/>
              </w:rPr>
            </w:pPr>
            <w:r w:rsidRPr="003A15B7">
              <w:rPr>
                <w:lang w:eastAsia="en-AU"/>
              </w:rPr>
              <w:t>181</w:t>
            </w:r>
            <w:r w:rsidR="009872A9">
              <w:rPr>
                <w:lang w:eastAsia="en-AU"/>
              </w:rPr>
              <w:t xml:space="preserve"> (</w:t>
            </w:r>
            <w:r w:rsidRPr="003A15B7">
              <w:rPr>
                <w:lang w:eastAsia="en-AU"/>
              </w:rPr>
              <w:t>28.2</w:t>
            </w:r>
            <w:r w:rsidR="00E43070">
              <w:rPr>
                <w:lang w:eastAsia="en-AU"/>
              </w:rPr>
              <w:t>%)</w:t>
            </w:r>
          </w:p>
        </w:tc>
        <w:tc>
          <w:tcPr>
            <w:tcW w:w="746" w:type="pct"/>
            <w:shd w:val="clear" w:color="auto" w:fill="auto"/>
          </w:tcPr>
          <w:p w14:paraId="610249C8" w14:textId="218332F7" w:rsidR="00682A66" w:rsidRPr="003A15B7" w:rsidRDefault="00682A66" w:rsidP="003A15B7">
            <w:pPr>
              <w:pStyle w:val="DHHStabletext"/>
              <w:rPr>
                <w:lang w:eastAsia="en-AU"/>
              </w:rPr>
            </w:pPr>
            <w:r w:rsidRPr="003A15B7">
              <w:rPr>
                <w:lang w:eastAsia="en-AU"/>
              </w:rPr>
              <w:t>119</w:t>
            </w:r>
            <w:r w:rsidR="009872A9">
              <w:rPr>
                <w:lang w:eastAsia="en-AU"/>
              </w:rPr>
              <w:t xml:space="preserve"> (</w:t>
            </w:r>
            <w:r w:rsidRPr="003A15B7">
              <w:rPr>
                <w:lang w:eastAsia="en-AU"/>
              </w:rPr>
              <w:t>65.7</w:t>
            </w:r>
            <w:r w:rsidR="00E43070">
              <w:rPr>
                <w:lang w:eastAsia="en-AU"/>
              </w:rPr>
              <w:t>%)</w:t>
            </w:r>
          </w:p>
        </w:tc>
        <w:tc>
          <w:tcPr>
            <w:tcW w:w="704" w:type="pct"/>
            <w:shd w:val="clear" w:color="auto" w:fill="auto"/>
          </w:tcPr>
          <w:p w14:paraId="281FC293" w14:textId="00919F65" w:rsidR="00682A66" w:rsidRPr="003A15B7" w:rsidRDefault="00682A66" w:rsidP="003A15B7">
            <w:pPr>
              <w:pStyle w:val="DHHStabletext"/>
              <w:rPr>
                <w:lang w:eastAsia="en-AU"/>
              </w:rPr>
            </w:pPr>
            <w:r w:rsidRPr="003A15B7">
              <w:rPr>
                <w:b/>
                <w:lang w:eastAsia="en-AU"/>
              </w:rPr>
              <w:t>1.7</w:t>
            </w:r>
            <w:r>
              <w:rPr>
                <w:lang w:eastAsia="en-AU"/>
              </w:rPr>
              <w:t xml:space="preserve"> </w:t>
            </w:r>
            <w:r w:rsidRPr="003A15B7">
              <w:rPr>
                <w:lang w:eastAsia="en-AU"/>
              </w:rPr>
              <w:t>(</w:t>
            </w:r>
            <w:r>
              <w:rPr>
                <w:lang w:eastAsia="en-AU"/>
              </w:rPr>
              <w:t>1.2–</w:t>
            </w:r>
            <w:r w:rsidRPr="003A15B7">
              <w:rPr>
                <w:lang w:eastAsia="en-AU"/>
              </w:rPr>
              <w:t>2.6)</w:t>
            </w:r>
          </w:p>
        </w:tc>
        <w:tc>
          <w:tcPr>
            <w:tcW w:w="459" w:type="pct"/>
            <w:shd w:val="clear" w:color="auto" w:fill="auto"/>
          </w:tcPr>
          <w:p w14:paraId="6578552C" w14:textId="77777777" w:rsidR="00682A66" w:rsidRPr="003A15B7" w:rsidRDefault="00682A66" w:rsidP="003A15B7">
            <w:pPr>
              <w:pStyle w:val="DHHStabletext"/>
              <w:rPr>
                <w:b/>
                <w:lang w:eastAsia="en-AU"/>
              </w:rPr>
            </w:pPr>
            <w:r w:rsidRPr="003A15B7">
              <w:rPr>
                <w:b/>
                <w:lang w:eastAsia="en-AU"/>
              </w:rPr>
              <w:t>0.006</w:t>
            </w:r>
          </w:p>
        </w:tc>
        <w:tc>
          <w:tcPr>
            <w:tcW w:w="805" w:type="pct"/>
            <w:shd w:val="clear" w:color="auto" w:fill="auto"/>
          </w:tcPr>
          <w:p w14:paraId="41AB7569" w14:textId="628DF252" w:rsidR="00682A66" w:rsidRPr="003A15B7" w:rsidRDefault="00682A66" w:rsidP="003A15B7">
            <w:pPr>
              <w:pStyle w:val="DHHStabletext"/>
              <w:rPr>
                <w:lang w:eastAsia="en-AU"/>
              </w:rPr>
            </w:pPr>
            <w:r w:rsidRPr="003A15B7">
              <w:rPr>
                <w:lang w:eastAsia="en-AU"/>
              </w:rPr>
              <w:t>46</w:t>
            </w:r>
            <w:r w:rsidR="009872A9">
              <w:rPr>
                <w:lang w:eastAsia="en-AU"/>
              </w:rPr>
              <w:t xml:space="preserve"> (</w:t>
            </w:r>
            <w:r w:rsidRPr="003A15B7">
              <w:rPr>
                <w:lang w:eastAsia="en-AU"/>
              </w:rPr>
              <w:t>25.4</w:t>
            </w:r>
            <w:r w:rsidR="00E43070">
              <w:rPr>
                <w:lang w:eastAsia="en-AU"/>
              </w:rPr>
              <w:t>%)</w:t>
            </w:r>
          </w:p>
        </w:tc>
      </w:tr>
      <w:tr w:rsidR="00682A66" w:rsidRPr="003A15B7" w14:paraId="4CEA8904" w14:textId="77777777" w:rsidTr="00997F6E">
        <w:trPr>
          <w:trHeight w:val="297"/>
        </w:trPr>
        <w:tc>
          <w:tcPr>
            <w:tcW w:w="755" w:type="pct"/>
            <w:vMerge w:val="restart"/>
          </w:tcPr>
          <w:p w14:paraId="188A982B" w14:textId="6A20C2B3" w:rsidR="00682A66" w:rsidRPr="003A15B7" w:rsidRDefault="00682A66" w:rsidP="003A15B7">
            <w:pPr>
              <w:pStyle w:val="DHHStabletext"/>
              <w:rPr>
                <w:lang w:eastAsia="en-AU"/>
              </w:rPr>
            </w:pPr>
            <w:r w:rsidRPr="003A15B7">
              <w:rPr>
                <w:b/>
                <w:lang w:eastAsia="en-AU"/>
              </w:rPr>
              <w:t>Supportive care screening policy</w:t>
            </w:r>
          </w:p>
        </w:tc>
        <w:tc>
          <w:tcPr>
            <w:tcW w:w="755" w:type="pct"/>
            <w:shd w:val="clear" w:color="auto" w:fill="auto"/>
          </w:tcPr>
          <w:p w14:paraId="3C5B84CA" w14:textId="49A9F78C" w:rsidR="00682A66" w:rsidRPr="003A15B7" w:rsidRDefault="00682A66" w:rsidP="003A15B7">
            <w:pPr>
              <w:pStyle w:val="DHHStabletext"/>
              <w:rPr>
                <w:lang w:eastAsia="en-AU"/>
              </w:rPr>
            </w:pPr>
            <w:r w:rsidRPr="003A15B7">
              <w:rPr>
                <w:lang w:eastAsia="en-AU"/>
              </w:rPr>
              <w:t>Yes</w:t>
            </w:r>
          </w:p>
        </w:tc>
        <w:tc>
          <w:tcPr>
            <w:tcW w:w="776" w:type="pct"/>
            <w:shd w:val="clear" w:color="auto" w:fill="auto"/>
          </w:tcPr>
          <w:p w14:paraId="50E1C0CB" w14:textId="5882312E" w:rsidR="00682A66" w:rsidRPr="003A15B7" w:rsidRDefault="00682A66" w:rsidP="003A15B7">
            <w:pPr>
              <w:pStyle w:val="DHHStabletext"/>
              <w:rPr>
                <w:lang w:eastAsia="en-AU"/>
              </w:rPr>
            </w:pPr>
            <w:r w:rsidRPr="003A15B7">
              <w:rPr>
                <w:lang w:eastAsia="en-AU"/>
              </w:rPr>
              <w:t>321</w:t>
            </w:r>
            <w:r w:rsidR="009872A9">
              <w:rPr>
                <w:lang w:eastAsia="en-AU"/>
              </w:rPr>
              <w:t xml:space="preserve"> (</w:t>
            </w:r>
            <w:r w:rsidRPr="003A15B7">
              <w:rPr>
                <w:lang w:eastAsia="en-AU"/>
              </w:rPr>
              <w:t>50</w:t>
            </w:r>
            <w:r w:rsidR="00E43070">
              <w:rPr>
                <w:lang w:eastAsia="en-AU"/>
              </w:rPr>
              <w:t>%)</w:t>
            </w:r>
          </w:p>
        </w:tc>
        <w:tc>
          <w:tcPr>
            <w:tcW w:w="746" w:type="pct"/>
            <w:shd w:val="clear" w:color="auto" w:fill="auto"/>
          </w:tcPr>
          <w:p w14:paraId="512D67C5" w14:textId="0F2BC0C1" w:rsidR="00682A66" w:rsidRPr="003A15B7" w:rsidRDefault="00682A66" w:rsidP="003A15B7">
            <w:pPr>
              <w:pStyle w:val="DHHStabletext"/>
              <w:rPr>
                <w:lang w:eastAsia="en-AU"/>
              </w:rPr>
            </w:pPr>
            <w:r w:rsidRPr="003A15B7">
              <w:rPr>
                <w:lang w:eastAsia="en-AU"/>
              </w:rPr>
              <w:t>212</w:t>
            </w:r>
            <w:r w:rsidR="009872A9">
              <w:rPr>
                <w:lang w:eastAsia="en-AU"/>
              </w:rPr>
              <w:t xml:space="preserve"> (</w:t>
            </w:r>
            <w:r w:rsidRPr="003A15B7">
              <w:rPr>
                <w:lang w:eastAsia="en-AU"/>
              </w:rPr>
              <w:t>66.0</w:t>
            </w:r>
            <w:r w:rsidR="00E43070">
              <w:rPr>
                <w:lang w:eastAsia="en-AU"/>
              </w:rPr>
              <w:t>%)</w:t>
            </w:r>
          </w:p>
        </w:tc>
        <w:tc>
          <w:tcPr>
            <w:tcW w:w="704" w:type="pct"/>
            <w:shd w:val="clear" w:color="auto" w:fill="auto"/>
          </w:tcPr>
          <w:p w14:paraId="5D20D6E7" w14:textId="61E70A0B" w:rsidR="00682A66" w:rsidRPr="003A15B7" w:rsidRDefault="00682A66" w:rsidP="003A15B7">
            <w:pPr>
              <w:pStyle w:val="DHHStabletext"/>
              <w:rPr>
                <w:lang w:eastAsia="en-AU"/>
              </w:rPr>
            </w:pPr>
            <w:r w:rsidRPr="003A15B7">
              <w:rPr>
                <w:lang w:eastAsia="en-AU"/>
              </w:rPr>
              <w:t>1.25</w:t>
            </w:r>
            <w:r>
              <w:rPr>
                <w:lang w:eastAsia="en-AU"/>
              </w:rPr>
              <w:t xml:space="preserve"> (0.89</w:t>
            </w:r>
            <w:r w:rsidRPr="003A15B7">
              <w:rPr>
                <w:lang w:eastAsia="en-AU"/>
              </w:rPr>
              <w:t>–1.75)</w:t>
            </w:r>
          </w:p>
        </w:tc>
        <w:tc>
          <w:tcPr>
            <w:tcW w:w="459" w:type="pct"/>
            <w:shd w:val="clear" w:color="auto" w:fill="auto"/>
          </w:tcPr>
          <w:p w14:paraId="4FE13BE7" w14:textId="77777777" w:rsidR="00682A66" w:rsidRPr="003A15B7" w:rsidRDefault="00682A66" w:rsidP="003A15B7">
            <w:pPr>
              <w:pStyle w:val="DHHStabletext"/>
              <w:rPr>
                <w:lang w:eastAsia="en-AU"/>
              </w:rPr>
            </w:pPr>
            <w:r w:rsidRPr="003A15B7">
              <w:rPr>
                <w:lang w:eastAsia="en-AU"/>
              </w:rPr>
              <w:t>0.1731</w:t>
            </w:r>
          </w:p>
        </w:tc>
        <w:tc>
          <w:tcPr>
            <w:tcW w:w="805" w:type="pct"/>
            <w:shd w:val="clear" w:color="auto" w:fill="auto"/>
          </w:tcPr>
          <w:p w14:paraId="0AA3E73B" w14:textId="6B58F6DB" w:rsidR="00682A66" w:rsidRPr="003A15B7" w:rsidRDefault="00682A66" w:rsidP="003A15B7">
            <w:pPr>
              <w:pStyle w:val="DHHStabletext"/>
              <w:rPr>
                <w:lang w:eastAsia="en-AU"/>
              </w:rPr>
            </w:pPr>
            <w:r w:rsidRPr="003A15B7">
              <w:rPr>
                <w:lang w:eastAsia="en-AU"/>
              </w:rPr>
              <w:t>66</w:t>
            </w:r>
            <w:r w:rsidR="009872A9">
              <w:rPr>
                <w:lang w:eastAsia="en-AU"/>
              </w:rPr>
              <w:t xml:space="preserve"> (</w:t>
            </w:r>
            <w:r w:rsidRPr="003A15B7">
              <w:rPr>
                <w:lang w:eastAsia="en-AU"/>
              </w:rPr>
              <w:t>20.6</w:t>
            </w:r>
            <w:r w:rsidR="00E43070">
              <w:rPr>
                <w:lang w:eastAsia="en-AU"/>
              </w:rPr>
              <w:t>%)</w:t>
            </w:r>
          </w:p>
        </w:tc>
      </w:tr>
      <w:tr w:rsidR="00682A66" w:rsidRPr="003A15B7" w14:paraId="2F7558EE" w14:textId="77777777" w:rsidTr="00997F6E">
        <w:trPr>
          <w:trHeight w:val="297"/>
        </w:trPr>
        <w:tc>
          <w:tcPr>
            <w:tcW w:w="755" w:type="pct"/>
            <w:vMerge/>
          </w:tcPr>
          <w:p w14:paraId="49584510" w14:textId="77777777" w:rsidR="00682A66" w:rsidRPr="003A15B7" w:rsidRDefault="00682A66" w:rsidP="003A15B7">
            <w:pPr>
              <w:pStyle w:val="DHHStabletext"/>
              <w:rPr>
                <w:lang w:eastAsia="en-AU"/>
              </w:rPr>
            </w:pPr>
          </w:p>
        </w:tc>
        <w:tc>
          <w:tcPr>
            <w:tcW w:w="755" w:type="pct"/>
            <w:shd w:val="clear" w:color="auto" w:fill="auto"/>
          </w:tcPr>
          <w:p w14:paraId="30F29FF0" w14:textId="17FC6917" w:rsidR="00682A66" w:rsidRPr="003A15B7" w:rsidRDefault="00682A66" w:rsidP="003A15B7">
            <w:pPr>
              <w:pStyle w:val="DHHStabletext"/>
              <w:rPr>
                <w:lang w:eastAsia="en-AU"/>
              </w:rPr>
            </w:pPr>
            <w:r w:rsidRPr="003A15B7">
              <w:rPr>
                <w:lang w:eastAsia="en-AU"/>
              </w:rPr>
              <w:t>No</w:t>
            </w:r>
          </w:p>
        </w:tc>
        <w:tc>
          <w:tcPr>
            <w:tcW w:w="776" w:type="pct"/>
            <w:shd w:val="clear" w:color="auto" w:fill="auto"/>
          </w:tcPr>
          <w:p w14:paraId="6505D803" w14:textId="1DED2A68" w:rsidR="00682A66" w:rsidRPr="003A15B7" w:rsidRDefault="00682A66" w:rsidP="003A15B7">
            <w:pPr>
              <w:pStyle w:val="DHHStabletext"/>
              <w:rPr>
                <w:lang w:eastAsia="en-AU"/>
              </w:rPr>
            </w:pPr>
            <w:r w:rsidRPr="003A15B7">
              <w:rPr>
                <w:lang w:eastAsia="en-AU"/>
              </w:rPr>
              <w:t>322</w:t>
            </w:r>
            <w:r w:rsidR="009872A9">
              <w:rPr>
                <w:lang w:eastAsia="en-AU"/>
              </w:rPr>
              <w:t xml:space="preserve"> (</w:t>
            </w:r>
            <w:r w:rsidRPr="003A15B7">
              <w:rPr>
                <w:lang w:eastAsia="en-AU"/>
              </w:rPr>
              <w:t>50</w:t>
            </w:r>
            <w:r w:rsidR="00E43070">
              <w:rPr>
                <w:lang w:eastAsia="en-AU"/>
              </w:rPr>
              <w:t>%)</w:t>
            </w:r>
          </w:p>
        </w:tc>
        <w:tc>
          <w:tcPr>
            <w:tcW w:w="746" w:type="pct"/>
            <w:shd w:val="clear" w:color="auto" w:fill="auto"/>
          </w:tcPr>
          <w:p w14:paraId="363E4363" w14:textId="18BB02FD" w:rsidR="00682A66" w:rsidRPr="003A15B7" w:rsidRDefault="00682A66" w:rsidP="003A15B7">
            <w:pPr>
              <w:pStyle w:val="DHHStabletext"/>
              <w:rPr>
                <w:lang w:eastAsia="en-AU"/>
              </w:rPr>
            </w:pPr>
            <w:r w:rsidRPr="003A15B7">
              <w:rPr>
                <w:lang w:eastAsia="en-AU"/>
              </w:rPr>
              <w:t>196</w:t>
            </w:r>
            <w:r w:rsidR="009872A9">
              <w:rPr>
                <w:lang w:eastAsia="en-AU"/>
              </w:rPr>
              <w:t xml:space="preserve"> (</w:t>
            </w:r>
            <w:r w:rsidRPr="003A15B7">
              <w:rPr>
                <w:lang w:eastAsia="en-AU"/>
              </w:rPr>
              <w:t>60.9</w:t>
            </w:r>
            <w:r w:rsidR="00E43070">
              <w:rPr>
                <w:lang w:eastAsia="en-AU"/>
              </w:rPr>
              <w:t>%)</w:t>
            </w:r>
          </w:p>
        </w:tc>
        <w:tc>
          <w:tcPr>
            <w:tcW w:w="704" w:type="pct"/>
            <w:shd w:val="clear" w:color="auto" w:fill="auto"/>
          </w:tcPr>
          <w:p w14:paraId="0DABFFEA" w14:textId="30ACA381" w:rsidR="00682A66" w:rsidRPr="003A15B7" w:rsidRDefault="00682A66" w:rsidP="003A15B7">
            <w:pPr>
              <w:pStyle w:val="DHHStabletext"/>
              <w:rPr>
                <w:lang w:eastAsia="en-AU"/>
              </w:rPr>
            </w:pPr>
            <w:r w:rsidRPr="003A15B7">
              <w:rPr>
                <w:lang w:eastAsia="en-AU"/>
              </w:rPr>
              <w:t>–</w:t>
            </w:r>
          </w:p>
        </w:tc>
        <w:tc>
          <w:tcPr>
            <w:tcW w:w="459" w:type="pct"/>
            <w:shd w:val="clear" w:color="auto" w:fill="auto"/>
          </w:tcPr>
          <w:p w14:paraId="1A856A69" w14:textId="0558DE86" w:rsidR="00682A66" w:rsidRPr="003A15B7" w:rsidRDefault="00682A66" w:rsidP="003A15B7">
            <w:pPr>
              <w:pStyle w:val="DHHStabletext"/>
              <w:rPr>
                <w:lang w:eastAsia="en-AU"/>
              </w:rPr>
            </w:pPr>
            <w:r w:rsidRPr="003A15B7">
              <w:rPr>
                <w:lang w:eastAsia="en-AU"/>
              </w:rPr>
              <w:t>–</w:t>
            </w:r>
          </w:p>
        </w:tc>
        <w:tc>
          <w:tcPr>
            <w:tcW w:w="805" w:type="pct"/>
            <w:shd w:val="clear" w:color="auto" w:fill="auto"/>
          </w:tcPr>
          <w:p w14:paraId="14377AF9" w14:textId="43445786" w:rsidR="00682A66" w:rsidRPr="003A15B7" w:rsidRDefault="00682A66" w:rsidP="003A15B7">
            <w:pPr>
              <w:pStyle w:val="DHHStabletext"/>
              <w:rPr>
                <w:lang w:eastAsia="en-AU"/>
              </w:rPr>
            </w:pPr>
            <w:r w:rsidRPr="003A15B7">
              <w:rPr>
                <w:lang w:eastAsia="en-AU"/>
              </w:rPr>
              <w:t>64</w:t>
            </w:r>
            <w:r w:rsidR="009872A9">
              <w:rPr>
                <w:lang w:eastAsia="en-AU"/>
              </w:rPr>
              <w:t xml:space="preserve"> (</w:t>
            </w:r>
            <w:r w:rsidRPr="003A15B7">
              <w:rPr>
                <w:lang w:eastAsia="en-AU"/>
              </w:rPr>
              <w:t>19.9</w:t>
            </w:r>
            <w:r w:rsidR="00E43070">
              <w:rPr>
                <w:lang w:eastAsia="en-AU"/>
              </w:rPr>
              <w:t>%)</w:t>
            </w:r>
          </w:p>
        </w:tc>
      </w:tr>
    </w:tbl>
    <w:p w14:paraId="3CB80427" w14:textId="6D15FF08" w:rsidR="00AB7486" w:rsidRPr="009316AC" w:rsidRDefault="00C54998" w:rsidP="009316AC">
      <w:pPr>
        <w:pStyle w:val="Heading3"/>
      </w:pPr>
      <w:bookmarkStart w:id="187" w:name="_Toc529194790"/>
      <w:bookmarkEnd w:id="181"/>
      <w:bookmarkEnd w:id="182"/>
      <w:bookmarkEnd w:id="183"/>
      <w:r w:rsidRPr="009316AC">
        <w:t>Supportive care s</w:t>
      </w:r>
      <w:r w:rsidR="00AB7486" w:rsidRPr="009316AC">
        <w:t xml:space="preserve">creening </w:t>
      </w:r>
      <w:r w:rsidRPr="009316AC">
        <w:t>prevalence by d</w:t>
      </w:r>
      <w:r w:rsidR="00AB7486" w:rsidRPr="009316AC">
        <w:t>iagnosis</w:t>
      </w:r>
      <w:bookmarkEnd w:id="184"/>
      <w:bookmarkEnd w:id="185"/>
      <w:bookmarkEnd w:id="186"/>
      <w:r w:rsidRPr="009316AC">
        <w:t>/tumour t</w:t>
      </w:r>
      <w:r w:rsidR="00AB7486" w:rsidRPr="009316AC">
        <w:t>ype</w:t>
      </w:r>
      <w:bookmarkEnd w:id="187"/>
    </w:p>
    <w:p w14:paraId="7A842960" w14:textId="75485C1E" w:rsidR="00AB7486" w:rsidRPr="000F4866" w:rsidRDefault="00A55635" w:rsidP="009316AC">
      <w:pPr>
        <w:pStyle w:val="DHHSbodynospace"/>
        <w:rPr>
          <w:lang w:eastAsia="en-AU"/>
        </w:rPr>
      </w:pPr>
      <w:r>
        <w:rPr>
          <w:lang w:eastAsia="en-AU"/>
        </w:rPr>
        <w:t>Participant</w:t>
      </w:r>
      <w:r w:rsidR="00AB7486" w:rsidRPr="000F4866">
        <w:rPr>
          <w:lang w:eastAsia="en-AU"/>
        </w:rPr>
        <w:t xml:space="preserve">s were grouped according to tumour streams based on </w:t>
      </w:r>
      <w:r w:rsidR="003E0E65">
        <w:rPr>
          <w:lang w:eastAsia="en-AU"/>
        </w:rPr>
        <w:t xml:space="preserve">the </w:t>
      </w:r>
      <w:r w:rsidR="00AB7486" w:rsidRPr="000F4866">
        <w:rPr>
          <w:lang w:eastAsia="en-AU"/>
        </w:rPr>
        <w:t xml:space="preserve">type and location of the malignancy. These tumour stream groups were based on the </w:t>
      </w:r>
      <w:r w:rsidR="00AB7486">
        <w:rPr>
          <w:lang w:eastAsia="en-AU"/>
        </w:rPr>
        <w:t>Victorian Cancer Registry tumour grouping.</w:t>
      </w:r>
    </w:p>
    <w:p w14:paraId="3B344694" w14:textId="611EB9C3" w:rsidR="00AB7486" w:rsidRDefault="00847B9E" w:rsidP="009316AC">
      <w:pPr>
        <w:pStyle w:val="DHHSbodynospace"/>
        <w:rPr>
          <w:lang w:eastAsia="en-AU"/>
        </w:rPr>
      </w:pPr>
      <w:r>
        <w:rPr>
          <w:lang w:eastAsia="en-AU"/>
        </w:rPr>
        <w:t>Supportive care s</w:t>
      </w:r>
      <w:r w:rsidR="00AB7486">
        <w:rPr>
          <w:lang w:eastAsia="en-AU"/>
        </w:rPr>
        <w:t>creening</w:t>
      </w:r>
      <w:r w:rsidR="00AB7486" w:rsidRPr="000F4866">
        <w:rPr>
          <w:lang w:eastAsia="en-AU"/>
        </w:rPr>
        <w:t xml:space="preserve"> prevalence by tumour stream ranged from </w:t>
      </w:r>
      <w:r w:rsidR="00AB7486">
        <w:rPr>
          <w:lang w:eastAsia="en-AU"/>
        </w:rPr>
        <w:t>20</w:t>
      </w:r>
      <w:r w:rsidR="00043C58">
        <w:rPr>
          <w:lang w:eastAsia="en-AU"/>
        </w:rPr>
        <w:t xml:space="preserve"> </w:t>
      </w:r>
      <w:r w:rsidR="00181816">
        <w:rPr>
          <w:lang w:eastAsia="en-AU"/>
        </w:rPr>
        <w:t>to</w:t>
      </w:r>
      <w:r w:rsidR="00043C58">
        <w:rPr>
          <w:lang w:eastAsia="en-AU"/>
        </w:rPr>
        <w:t xml:space="preserve"> </w:t>
      </w:r>
      <w:r w:rsidR="00AB7486">
        <w:rPr>
          <w:lang w:eastAsia="en-AU"/>
        </w:rPr>
        <w:t>88</w:t>
      </w:r>
      <w:r w:rsidR="00AB7486" w:rsidRPr="00F04E5B">
        <w:rPr>
          <w:color w:val="FF0000"/>
          <w:lang w:eastAsia="en-AU"/>
        </w:rPr>
        <w:t xml:space="preserve"> </w:t>
      </w:r>
      <w:r w:rsidR="00AB7486" w:rsidRPr="000F4866">
        <w:rPr>
          <w:lang w:eastAsia="en-AU"/>
        </w:rPr>
        <w:t>per cent depending o</w:t>
      </w:r>
      <w:r w:rsidR="007E3FE8">
        <w:rPr>
          <w:lang w:eastAsia="en-AU"/>
        </w:rPr>
        <w:t xml:space="preserve">n tumour type </w:t>
      </w:r>
      <w:r w:rsidR="003E0E65">
        <w:rPr>
          <w:lang w:eastAsia="en-AU"/>
        </w:rPr>
        <w:t>(</w:t>
      </w:r>
      <w:r w:rsidR="007E3FE8">
        <w:rPr>
          <w:lang w:eastAsia="en-AU"/>
        </w:rPr>
        <w:t>Table 1</w:t>
      </w:r>
      <w:r w:rsidR="00AB7486">
        <w:rPr>
          <w:lang w:eastAsia="en-AU"/>
        </w:rPr>
        <w:t>.4</w:t>
      </w:r>
      <w:r w:rsidR="00AB7486" w:rsidRPr="00F319B5">
        <w:rPr>
          <w:lang w:eastAsia="en-AU"/>
        </w:rPr>
        <w:t xml:space="preserve"> </w:t>
      </w:r>
      <w:r w:rsidR="007E3FE8">
        <w:rPr>
          <w:lang w:eastAsia="en-AU"/>
        </w:rPr>
        <w:t>and Figure 1</w:t>
      </w:r>
      <w:r w:rsidR="00AB7486">
        <w:rPr>
          <w:lang w:eastAsia="en-AU"/>
        </w:rPr>
        <w:t>.5</w:t>
      </w:r>
      <w:r w:rsidR="003E0E65">
        <w:rPr>
          <w:lang w:eastAsia="en-AU"/>
        </w:rPr>
        <w:t>)</w:t>
      </w:r>
      <w:r w:rsidR="00AB7486" w:rsidRPr="000F4866">
        <w:rPr>
          <w:lang w:eastAsia="en-AU"/>
        </w:rPr>
        <w:t>.</w:t>
      </w:r>
    </w:p>
    <w:p w14:paraId="5EAD462D" w14:textId="77777777" w:rsidR="004063A5" w:rsidRDefault="004063A5" w:rsidP="009316AC">
      <w:pPr>
        <w:pStyle w:val="DHHSbodynospace"/>
        <w:rPr>
          <w:lang w:eastAsia="en-AU"/>
        </w:rPr>
      </w:pPr>
    </w:p>
    <w:p w14:paraId="5F847B99" w14:textId="2856DD7C" w:rsidR="00AB7486" w:rsidRDefault="00AB7486" w:rsidP="00440A0D">
      <w:pPr>
        <w:pStyle w:val="DHHSbody"/>
        <w:rPr>
          <w:lang w:eastAsia="en-AU"/>
        </w:rPr>
      </w:pPr>
      <w:r w:rsidRPr="00470947">
        <w:rPr>
          <w:lang w:eastAsia="en-AU"/>
        </w:rPr>
        <w:t>The tumour stream</w:t>
      </w:r>
      <w:r w:rsidR="0030017A" w:rsidRPr="00470947">
        <w:rPr>
          <w:lang w:eastAsia="en-AU"/>
        </w:rPr>
        <w:t>s</w:t>
      </w:r>
      <w:r w:rsidRPr="00470947">
        <w:rPr>
          <w:lang w:eastAsia="en-AU"/>
        </w:rPr>
        <w:t xml:space="preserve"> with the highest prevalence of SCST were </w:t>
      </w:r>
      <w:r w:rsidR="00A55635" w:rsidRPr="00470947">
        <w:rPr>
          <w:lang w:eastAsia="en-AU"/>
        </w:rPr>
        <w:t>participant</w:t>
      </w:r>
      <w:r w:rsidRPr="00470947">
        <w:rPr>
          <w:lang w:eastAsia="en-AU"/>
        </w:rPr>
        <w:t xml:space="preserve">s with </w:t>
      </w:r>
      <w:r w:rsidR="00CC522D">
        <w:rPr>
          <w:lang w:eastAsia="en-AU"/>
        </w:rPr>
        <w:t>b</w:t>
      </w:r>
      <w:r w:rsidRPr="00470947">
        <w:rPr>
          <w:lang w:eastAsia="en-AU"/>
        </w:rPr>
        <w:t xml:space="preserve">reast (76 per cent), </w:t>
      </w:r>
      <w:r w:rsidR="00CC522D">
        <w:rPr>
          <w:lang w:eastAsia="en-AU"/>
        </w:rPr>
        <w:t>g</w:t>
      </w:r>
      <w:r w:rsidR="00492842" w:rsidRPr="00470947">
        <w:rPr>
          <w:lang w:eastAsia="en-AU"/>
        </w:rPr>
        <w:t xml:space="preserve">ynaecological (75 per cent), </w:t>
      </w:r>
      <w:r w:rsidR="00CC522D">
        <w:rPr>
          <w:lang w:eastAsia="en-AU"/>
        </w:rPr>
        <w:t>c</w:t>
      </w:r>
      <w:r w:rsidRPr="00470947">
        <w:rPr>
          <w:lang w:eastAsia="en-AU"/>
        </w:rPr>
        <w:t xml:space="preserve">olorectal (73 per cent) and </w:t>
      </w:r>
      <w:r w:rsidR="00181816">
        <w:rPr>
          <w:lang w:eastAsia="en-AU"/>
        </w:rPr>
        <w:t>g</w:t>
      </w:r>
      <w:r w:rsidRPr="00470947">
        <w:rPr>
          <w:lang w:eastAsia="en-AU"/>
        </w:rPr>
        <w:t>enitourin</w:t>
      </w:r>
      <w:r w:rsidR="00A13160" w:rsidRPr="00470947">
        <w:rPr>
          <w:lang w:eastAsia="en-AU"/>
        </w:rPr>
        <w:t xml:space="preserve">ary (73 per cent) malignancies. </w:t>
      </w:r>
      <w:r w:rsidRPr="00470947">
        <w:rPr>
          <w:lang w:eastAsia="en-AU"/>
        </w:rPr>
        <w:t>Those with the lowest evidence of SCS</w:t>
      </w:r>
      <w:r w:rsidR="00D80F89" w:rsidRPr="00470947">
        <w:rPr>
          <w:lang w:eastAsia="en-AU"/>
        </w:rPr>
        <w:t xml:space="preserve">T were </w:t>
      </w:r>
      <w:r w:rsidR="00181816">
        <w:rPr>
          <w:lang w:eastAsia="en-AU"/>
        </w:rPr>
        <w:t>h</w:t>
      </w:r>
      <w:r w:rsidR="00D80F89" w:rsidRPr="00470947">
        <w:rPr>
          <w:lang w:eastAsia="en-AU"/>
        </w:rPr>
        <w:t xml:space="preserve">ead </w:t>
      </w:r>
      <w:r w:rsidR="00181816">
        <w:rPr>
          <w:lang w:eastAsia="en-AU"/>
        </w:rPr>
        <w:t>&amp; n</w:t>
      </w:r>
      <w:r w:rsidR="00D80F89" w:rsidRPr="00470947">
        <w:rPr>
          <w:lang w:eastAsia="en-AU"/>
        </w:rPr>
        <w:t>eck tumours (40</w:t>
      </w:r>
      <w:r w:rsidRPr="00470947">
        <w:rPr>
          <w:lang w:eastAsia="en-AU"/>
        </w:rPr>
        <w:t xml:space="preserve"> per cent) and</w:t>
      </w:r>
      <w:r w:rsidR="00D80F89" w:rsidRPr="00470947">
        <w:rPr>
          <w:lang w:eastAsia="en-AU"/>
        </w:rPr>
        <w:t xml:space="preserve"> </w:t>
      </w:r>
      <w:r w:rsidR="00CC522D">
        <w:rPr>
          <w:lang w:eastAsia="en-AU"/>
        </w:rPr>
        <w:t>h</w:t>
      </w:r>
      <w:r w:rsidR="00D80F89" w:rsidRPr="00470947">
        <w:rPr>
          <w:lang w:eastAsia="en-AU"/>
        </w:rPr>
        <w:t xml:space="preserve">aematological (39.3 </w:t>
      </w:r>
      <w:bookmarkStart w:id="188" w:name="_GoBack"/>
      <w:r w:rsidR="00D80F89" w:rsidRPr="00470947">
        <w:rPr>
          <w:lang w:eastAsia="en-AU"/>
        </w:rPr>
        <w:t>per cent)</w:t>
      </w:r>
      <w:r w:rsidR="00B3026D">
        <w:rPr>
          <w:lang w:eastAsia="en-AU"/>
        </w:rPr>
        <w:t xml:space="preserve"> </w:t>
      </w:r>
      <w:r w:rsidR="00C17BA3">
        <w:rPr>
          <w:lang w:eastAsia="en-AU"/>
        </w:rPr>
        <w:t>malignancies</w:t>
      </w:r>
      <w:bookmarkEnd w:id="188"/>
      <w:r w:rsidR="00CC522D">
        <w:rPr>
          <w:lang w:eastAsia="en-AU"/>
        </w:rPr>
        <w:t>;</w:t>
      </w:r>
      <w:r w:rsidR="00D80F89" w:rsidRPr="00470947">
        <w:rPr>
          <w:lang w:eastAsia="en-AU"/>
        </w:rPr>
        <w:t xml:space="preserve"> t</w:t>
      </w:r>
      <w:r w:rsidRPr="00470947">
        <w:rPr>
          <w:lang w:eastAsia="en-AU"/>
        </w:rPr>
        <w:t>his was a statistically significant result.</w:t>
      </w:r>
      <w:r>
        <w:rPr>
          <w:lang w:eastAsia="en-AU"/>
        </w:rPr>
        <w:t xml:space="preserve"> </w:t>
      </w:r>
    </w:p>
    <w:p w14:paraId="5B4E69D3" w14:textId="6AAAA166" w:rsidR="00AB7486" w:rsidRPr="004107C7" w:rsidRDefault="00AB7486" w:rsidP="009316AC">
      <w:pPr>
        <w:pStyle w:val="DHHStablecaption"/>
        <w:rPr>
          <w:lang w:eastAsia="en-AU"/>
        </w:rPr>
      </w:pPr>
      <w:r>
        <w:rPr>
          <w:lang w:eastAsia="en-AU"/>
        </w:rPr>
        <w:t>Table</w:t>
      </w:r>
      <w:r w:rsidR="007E3FE8">
        <w:rPr>
          <w:lang w:eastAsia="en-AU"/>
        </w:rPr>
        <w:t xml:space="preserve"> 1</w:t>
      </w:r>
      <w:r w:rsidRPr="004107C7">
        <w:rPr>
          <w:lang w:eastAsia="en-AU"/>
        </w:rPr>
        <w:t>.4: Suppo</w:t>
      </w:r>
      <w:r w:rsidR="00005BC0">
        <w:rPr>
          <w:lang w:eastAsia="en-AU"/>
        </w:rPr>
        <w:t>rtive care s</w:t>
      </w:r>
      <w:r w:rsidRPr="004107C7">
        <w:rPr>
          <w:lang w:eastAsia="en-AU"/>
        </w:rPr>
        <w:t>creening</w:t>
      </w:r>
      <w:r w:rsidR="00005BC0">
        <w:rPr>
          <w:lang w:eastAsia="en-AU"/>
        </w:rPr>
        <w:t xml:space="preserve"> prevalence by tumour t</w:t>
      </w:r>
      <w:r w:rsidRPr="004107C7">
        <w:rPr>
          <w:lang w:eastAsia="en-AU"/>
        </w:rPr>
        <w:t>ype</w:t>
      </w:r>
    </w:p>
    <w:tbl>
      <w:tblPr>
        <w:tblStyle w:val="MediumGrid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810"/>
        <w:gridCol w:w="1418"/>
        <w:gridCol w:w="1701"/>
        <w:gridCol w:w="1891"/>
        <w:gridCol w:w="1227"/>
        <w:gridCol w:w="1467"/>
      </w:tblGrid>
      <w:tr w:rsidR="00B10300" w:rsidRPr="000F4866" w14:paraId="73433936" w14:textId="77777777" w:rsidTr="00997F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6A3EAFEC" w14:textId="089F8E10" w:rsidR="00AB7486" w:rsidRPr="00682A66" w:rsidRDefault="00AB7486" w:rsidP="00393564">
            <w:pPr>
              <w:pStyle w:val="DHHStablecolhead"/>
              <w:rPr>
                <w:b/>
                <w:sz w:val="20"/>
                <w:szCs w:val="20"/>
                <w:lang w:eastAsia="en-AU"/>
              </w:rPr>
            </w:pPr>
            <w:r w:rsidRPr="00682A66">
              <w:rPr>
                <w:b/>
                <w:sz w:val="20"/>
                <w:szCs w:val="20"/>
                <w:lang w:eastAsia="en-AU"/>
              </w:rPr>
              <w:t>Tum</w:t>
            </w:r>
            <w:r w:rsidR="00BF6EB1" w:rsidRPr="00682A66">
              <w:rPr>
                <w:b/>
                <w:sz w:val="20"/>
                <w:szCs w:val="20"/>
                <w:lang w:eastAsia="en-AU"/>
              </w:rPr>
              <w:t>our t</w:t>
            </w:r>
            <w:r w:rsidRPr="00682A66">
              <w:rPr>
                <w:b/>
                <w:sz w:val="20"/>
                <w:szCs w:val="20"/>
                <w:lang w:eastAsia="en-AU"/>
              </w:rPr>
              <w:t>ype</w:t>
            </w:r>
          </w:p>
          <w:p w14:paraId="01EFDCA3" w14:textId="77777777" w:rsidR="00AB7486" w:rsidRPr="00682A66" w:rsidRDefault="00AB7486" w:rsidP="00393564">
            <w:pPr>
              <w:pStyle w:val="DHHStablecolhead"/>
              <w:rPr>
                <w:b/>
                <w:sz w:val="20"/>
                <w:szCs w:val="20"/>
                <w:lang w:eastAsia="en-AU"/>
              </w:rPr>
            </w:pP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54A04044" w14:textId="77777777" w:rsidR="00AB7486" w:rsidRPr="00682A66" w:rsidRDefault="00B911DE" w:rsidP="00393564">
            <w:pPr>
              <w:pStyle w:val="DHHStablecolhead"/>
              <w:rPr>
                <w:b/>
                <w:sz w:val="20"/>
                <w:szCs w:val="20"/>
                <w:lang w:eastAsia="en-AU"/>
              </w:rPr>
            </w:pPr>
            <w:r w:rsidRPr="00682A66">
              <w:rPr>
                <w:b/>
                <w:sz w:val="20"/>
                <w:szCs w:val="20"/>
                <w:lang w:eastAsia="en-AU"/>
              </w:rPr>
              <w:t>Proportion of participants</w:t>
            </w:r>
          </w:p>
          <w:p w14:paraId="69EFFBE8" w14:textId="454A3D63" w:rsidR="002D57B5" w:rsidRPr="00682A66" w:rsidRDefault="009872A9" w:rsidP="00393564">
            <w:pPr>
              <w:pStyle w:val="DHHStablecolhead"/>
              <w:rPr>
                <w:b/>
                <w:sz w:val="20"/>
                <w:szCs w:val="20"/>
                <w:lang w:eastAsia="en-AU"/>
              </w:rPr>
            </w:pPr>
            <w:r>
              <w:rPr>
                <w:b/>
                <w:sz w:val="20"/>
                <w:szCs w:val="20"/>
                <w:lang w:eastAsia="en-AU"/>
              </w:rPr>
              <w:t>[</w:t>
            </w:r>
            <w:r w:rsidRPr="00E43070">
              <w:rPr>
                <w:b/>
                <w:i/>
                <w:sz w:val="20"/>
                <w:szCs w:val="20"/>
                <w:lang w:eastAsia="en-AU"/>
              </w:rPr>
              <w:t>n</w:t>
            </w:r>
            <w:r>
              <w:rPr>
                <w:b/>
                <w:sz w:val="20"/>
                <w:szCs w:val="20"/>
                <w:lang w:eastAsia="en-AU"/>
              </w:rPr>
              <w:t xml:space="preserve"> (%)]</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009B7DD0" w14:textId="6E65D186" w:rsidR="00AB7486" w:rsidRPr="00682A66" w:rsidRDefault="00A55635"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682A66">
              <w:rPr>
                <w:b/>
                <w:sz w:val="20"/>
                <w:szCs w:val="20"/>
                <w:lang w:eastAsia="en-AU"/>
              </w:rPr>
              <w:t>Participant</w:t>
            </w:r>
            <w:r w:rsidR="00AB7486" w:rsidRPr="00682A66">
              <w:rPr>
                <w:b/>
                <w:sz w:val="20"/>
                <w:szCs w:val="20"/>
                <w:lang w:eastAsia="en-AU"/>
              </w:rPr>
              <w:t>s with</w:t>
            </w:r>
            <w:r w:rsidR="00CC522D">
              <w:rPr>
                <w:b/>
                <w:sz w:val="20"/>
                <w:szCs w:val="20"/>
                <w:lang w:eastAsia="en-AU"/>
              </w:rPr>
              <w:t xml:space="preserve"> an</w:t>
            </w:r>
            <w:r w:rsidR="00AB7486" w:rsidRPr="00682A66">
              <w:rPr>
                <w:b/>
                <w:sz w:val="20"/>
                <w:szCs w:val="20"/>
                <w:lang w:eastAsia="en-AU"/>
              </w:rPr>
              <w:t xml:space="preserve"> SCST completed</w:t>
            </w:r>
          </w:p>
          <w:p w14:paraId="369FD0F2" w14:textId="4A254165" w:rsidR="002D57B5" w:rsidRPr="00682A66" w:rsidRDefault="009872A9"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Pr>
                <w:b/>
                <w:sz w:val="20"/>
                <w:szCs w:val="20"/>
                <w:lang w:eastAsia="en-AU"/>
              </w:rPr>
              <w:t>[</w:t>
            </w:r>
            <w:r w:rsidRPr="00E43070">
              <w:rPr>
                <w:b/>
                <w:i/>
                <w:sz w:val="20"/>
                <w:szCs w:val="20"/>
                <w:lang w:eastAsia="en-AU"/>
              </w:rPr>
              <w:t>n</w:t>
            </w:r>
            <w:r>
              <w:rPr>
                <w:b/>
                <w:sz w:val="20"/>
                <w:szCs w:val="20"/>
                <w:lang w:eastAsia="en-AU"/>
              </w:rPr>
              <w:t xml:space="preserve"> (%)]</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2C1FA058" w14:textId="4E782918" w:rsidR="00AB7486" w:rsidRPr="00682A66" w:rsidRDefault="00211712" w:rsidP="00393564">
            <w:pPr>
              <w:pStyle w:val="DHHStablecolhead"/>
              <w:rPr>
                <w:b/>
                <w:sz w:val="20"/>
                <w:szCs w:val="20"/>
                <w:lang w:eastAsia="en-AU"/>
              </w:rPr>
            </w:pPr>
            <w:r w:rsidRPr="00682A66">
              <w:rPr>
                <w:b/>
                <w:sz w:val="20"/>
                <w:szCs w:val="20"/>
                <w:lang w:eastAsia="en-AU"/>
              </w:rPr>
              <w:t>Odds r</w:t>
            </w:r>
            <w:r w:rsidR="00AB7486" w:rsidRPr="00682A66">
              <w:rPr>
                <w:b/>
                <w:sz w:val="20"/>
                <w:szCs w:val="20"/>
                <w:lang w:eastAsia="en-AU"/>
              </w:rPr>
              <w:t>atio</w:t>
            </w:r>
          </w:p>
          <w:p w14:paraId="54570DEF" w14:textId="77777777" w:rsidR="00AB7486" w:rsidRPr="00682A66" w:rsidRDefault="00AB7486" w:rsidP="00393564">
            <w:pPr>
              <w:pStyle w:val="DHHStablecolhead"/>
              <w:rPr>
                <w:b/>
                <w:sz w:val="20"/>
                <w:szCs w:val="20"/>
                <w:lang w:eastAsia="en-AU"/>
              </w:rPr>
            </w:pPr>
            <w:r w:rsidRPr="00682A66">
              <w:rPr>
                <w:b/>
                <w:sz w:val="20"/>
                <w:szCs w:val="20"/>
                <w:lang w:eastAsia="en-AU"/>
              </w:rPr>
              <w:t>(95% CI)</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2ABE6BFB" w14:textId="77777777" w:rsidR="00AB7486" w:rsidRPr="00682A66" w:rsidRDefault="00AB7486" w:rsidP="00393564">
            <w:pPr>
              <w:pStyle w:val="DHHStablecolhead"/>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B10300">
              <w:rPr>
                <w:b/>
                <w:i/>
                <w:sz w:val="20"/>
                <w:szCs w:val="20"/>
                <w:lang w:eastAsia="en-AU"/>
              </w:rPr>
              <w:t>p</w:t>
            </w:r>
            <w:r w:rsidRPr="00682A66">
              <w:rPr>
                <w:b/>
                <w:sz w:val="20"/>
                <w:szCs w:val="20"/>
                <w:lang w:eastAsia="en-AU"/>
              </w:rPr>
              <w:t>-value</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04EC7F84" w14:textId="77777777" w:rsidR="00AB7486" w:rsidRPr="00682A66" w:rsidRDefault="00A55635" w:rsidP="00393564">
            <w:pPr>
              <w:pStyle w:val="DHHStablecolhead"/>
              <w:rPr>
                <w:b/>
                <w:sz w:val="20"/>
                <w:szCs w:val="20"/>
                <w:lang w:eastAsia="en-AU"/>
              </w:rPr>
            </w:pPr>
            <w:r w:rsidRPr="00682A66">
              <w:rPr>
                <w:b/>
                <w:sz w:val="20"/>
                <w:szCs w:val="20"/>
                <w:lang w:eastAsia="en-AU"/>
              </w:rPr>
              <w:t>Participant</w:t>
            </w:r>
            <w:r w:rsidR="00AB7486" w:rsidRPr="00682A66">
              <w:rPr>
                <w:b/>
                <w:sz w:val="20"/>
                <w:szCs w:val="20"/>
                <w:lang w:eastAsia="en-AU"/>
              </w:rPr>
              <w:t>s with discussion in the absence of SCST</w:t>
            </w:r>
          </w:p>
          <w:p w14:paraId="66415413" w14:textId="5366A2C6" w:rsidR="002D57B5" w:rsidRPr="00682A66" w:rsidRDefault="009872A9" w:rsidP="00393564">
            <w:pPr>
              <w:pStyle w:val="DHHStablecolhead"/>
              <w:rPr>
                <w:b/>
                <w:sz w:val="20"/>
                <w:szCs w:val="20"/>
                <w:lang w:eastAsia="en-AU"/>
              </w:rPr>
            </w:pPr>
            <w:r>
              <w:rPr>
                <w:b/>
                <w:sz w:val="20"/>
                <w:szCs w:val="20"/>
                <w:lang w:eastAsia="en-AU"/>
              </w:rPr>
              <w:t>[</w:t>
            </w:r>
            <w:r w:rsidRPr="00E43070">
              <w:rPr>
                <w:b/>
                <w:i/>
                <w:sz w:val="20"/>
                <w:szCs w:val="20"/>
                <w:lang w:eastAsia="en-AU"/>
              </w:rPr>
              <w:t>n</w:t>
            </w:r>
            <w:r>
              <w:rPr>
                <w:b/>
                <w:sz w:val="20"/>
                <w:szCs w:val="20"/>
                <w:lang w:eastAsia="en-AU"/>
              </w:rPr>
              <w:t xml:space="preserve"> (%)]</w:t>
            </w:r>
          </w:p>
        </w:tc>
      </w:tr>
      <w:tr w:rsidR="00181816" w:rsidRPr="000F4866" w14:paraId="7A144771" w14:textId="77777777" w:rsidTr="00997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0BB075A7" w14:textId="7E4F6983" w:rsidR="00181816" w:rsidRPr="00682A66" w:rsidRDefault="00181816" w:rsidP="00B10300">
            <w:pPr>
              <w:pStyle w:val="DHHStabletext"/>
              <w:tabs>
                <w:tab w:val="left" w:pos="1000"/>
              </w:tabs>
              <w:rPr>
                <w:rFonts w:cs="Arial"/>
                <w:b w:val="0"/>
                <w:color w:val="auto"/>
                <w:sz w:val="20"/>
                <w:szCs w:val="20"/>
                <w:lang w:eastAsia="en-AU"/>
              </w:rPr>
            </w:pPr>
            <w:r w:rsidRPr="00682A66">
              <w:rPr>
                <w:rFonts w:cs="Arial"/>
                <w:b w:val="0"/>
                <w:color w:val="auto"/>
                <w:sz w:val="20"/>
                <w:szCs w:val="20"/>
                <w:lang w:eastAsia="en-AU"/>
              </w:rPr>
              <w:t>Breast</w:t>
            </w:r>
            <w:r>
              <w:rPr>
                <w:rFonts w:cs="Arial"/>
                <w:b w:val="0"/>
                <w:color w:val="auto"/>
                <w:sz w:val="20"/>
                <w:szCs w:val="20"/>
                <w:lang w:eastAsia="en-AU"/>
              </w:rPr>
              <w:tab/>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52387621" w14:textId="09009177" w:rsidR="00181816" w:rsidRPr="00682A66" w:rsidRDefault="00181816" w:rsidP="00B10300">
            <w:pPr>
              <w:pStyle w:val="DHHStabletext"/>
              <w:rPr>
                <w:rFonts w:cs="Arial"/>
                <w:sz w:val="20"/>
                <w:szCs w:val="20"/>
                <w:lang w:eastAsia="en-AU"/>
              </w:rPr>
            </w:pPr>
            <w:r w:rsidRPr="00682A66">
              <w:rPr>
                <w:rFonts w:cs="Arial"/>
                <w:sz w:val="20"/>
                <w:szCs w:val="20"/>
                <w:lang w:eastAsia="en-AU"/>
              </w:rPr>
              <w:t>115</w:t>
            </w:r>
            <w:r w:rsidR="009872A9">
              <w:rPr>
                <w:rFonts w:cs="Arial"/>
                <w:sz w:val="20"/>
                <w:szCs w:val="20"/>
                <w:lang w:eastAsia="en-AU"/>
              </w:rPr>
              <w:t xml:space="preserve"> (</w:t>
            </w:r>
            <w:r w:rsidRPr="00682A66">
              <w:rPr>
                <w:rFonts w:cs="Arial"/>
                <w:sz w:val="20"/>
                <w:szCs w:val="20"/>
                <w:lang w:eastAsia="en-AU"/>
              </w:rPr>
              <w:t>17.9</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5AA58DCB" w14:textId="279821D1" w:rsidR="00181816" w:rsidRPr="00682A66" w:rsidRDefault="00181816"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87</w:t>
            </w:r>
            <w:r w:rsidR="009872A9">
              <w:rPr>
                <w:rFonts w:cs="Arial"/>
                <w:sz w:val="20"/>
                <w:szCs w:val="20"/>
                <w:lang w:eastAsia="en-AU"/>
              </w:rPr>
              <w:t xml:space="preserve"> (</w:t>
            </w:r>
            <w:r w:rsidRPr="00682A66">
              <w:rPr>
                <w:rFonts w:cs="Arial"/>
                <w:sz w:val="20"/>
                <w:szCs w:val="20"/>
                <w:lang w:eastAsia="en-AU"/>
              </w:rPr>
              <w:t>75.6</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06AB1052" w14:textId="320B78CF" w:rsidR="00181816" w:rsidRPr="00682A66" w:rsidRDefault="00181816" w:rsidP="00393564">
            <w:pPr>
              <w:pStyle w:val="DHHStabletext"/>
              <w:rPr>
                <w:rFonts w:cs="Arial"/>
                <w:lang w:eastAsia="en-AU"/>
              </w:rPr>
            </w:pPr>
            <w:r>
              <w:rPr>
                <w:rFonts w:cs="Arial"/>
                <w:i/>
                <w:sz w:val="20"/>
                <w:szCs w:val="20"/>
                <w:lang w:eastAsia="en-AU"/>
              </w:rPr>
              <w:t>R</w:t>
            </w:r>
            <w:r w:rsidR="00997F6E">
              <w:rPr>
                <w:rFonts w:cs="Arial"/>
                <w:i/>
                <w:sz w:val="20"/>
                <w:szCs w:val="20"/>
                <w:lang w:eastAsia="en-AU"/>
              </w:rPr>
              <w:t>ef.</w:t>
            </w:r>
            <w:r w:rsidRPr="00682A66">
              <w:rPr>
                <w:rFonts w:cs="Arial"/>
                <w:i/>
                <w:sz w:val="20"/>
                <w:szCs w:val="20"/>
                <w:lang w:eastAsia="en-AU"/>
              </w:rPr>
              <w:t xml:space="preserve"> value</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1C3D7FA3" w14:textId="77238BB4" w:rsidR="00181816" w:rsidRPr="00997F6E" w:rsidRDefault="00181816" w:rsidP="00393564">
            <w:pPr>
              <w:pStyle w:val="DHHStabletext"/>
              <w:cnfStyle w:val="000000100000" w:firstRow="0" w:lastRow="0" w:firstColumn="0" w:lastColumn="0" w:oddVBand="0" w:evenVBand="0" w:oddHBand="1" w:evenHBand="0" w:firstRowFirstColumn="0" w:firstRowLastColumn="0" w:lastRowFirstColumn="0" w:lastRowLastColumn="0"/>
              <w:rPr>
                <w:rFonts w:cs="Arial"/>
                <w:i/>
                <w:sz w:val="20"/>
                <w:szCs w:val="20"/>
                <w:lang w:eastAsia="en-AU"/>
              </w:rPr>
            </w:pPr>
            <w:r w:rsidRPr="00997F6E">
              <w:rPr>
                <w:rFonts w:cs="Arial"/>
                <w:i/>
                <w:sz w:val="20"/>
                <w:szCs w:val="20"/>
                <w:lang w:eastAsia="en-AU"/>
              </w:rPr>
              <w:t>Ref</w:t>
            </w:r>
            <w:r w:rsidR="00997F6E">
              <w:rPr>
                <w:rFonts w:cs="Arial"/>
                <w:i/>
                <w:sz w:val="20"/>
                <w:szCs w:val="20"/>
                <w:lang w:eastAsia="en-AU"/>
              </w:rPr>
              <w:t>.</w:t>
            </w:r>
            <w:r w:rsidRPr="00997F6E">
              <w:rPr>
                <w:rFonts w:cs="Arial"/>
                <w:i/>
                <w:sz w:val="20"/>
                <w:szCs w:val="20"/>
                <w:lang w:eastAsia="en-AU"/>
              </w:rPr>
              <w:t xml:space="preserve"> value</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5055791E" w14:textId="4F7DE465" w:rsidR="00181816" w:rsidRPr="00997F6E" w:rsidRDefault="00181816" w:rsidP="00B10300">
            <w:pPr>
              <w:pStyle w:val="DHHStabletext"/>
              <w:rPr>
                <w:b w:val="0"/>
                <w:color w:val="auto"/>
                <w:sz w:val="20"/>
                <w:szCs w:val="20"/>
              </w:rPr>
            </w:pPr>
            <w:r w:rsidRPr="00DF7629">
              <w:rPr>
                <w:b w:val="0"/>
                <w:color w:val="auto"/>
                <w:sz w:val="20"/>
                <w:szCs w:val="20"/>
              </w:rPr>
              <w:t>13</w:t>
            </w:r>
            <w:r w:rsidR="009872A9" w:rsidRPr="00DF7629">
              <w:rPr>
                <w:b w:val="0"/>
                <w:color w:val="auto"/>
                <w:sz w:val="20"/>
                <w:szCs w:val="20"/>
              </w:rPr>
              <w:t xml:space="preserve"> (</w:t>
            </w:r>
            <w:r w:rsidRPr="00DF7629">
              <w:rPr>
                <w:b w:val="0"/>
                <w:color w:val="auto"/>
                <w:sz w:val="20"/>
                <w:szCs w:val="20"/>
              </w:rPr>
              <w:t>11.3</w:t>
            </w:r>
            <w:r w:rsidR="00E43070" w:rsidRPr="00DF7629">
              <w:rPr>
                <w:b w:val="0"/>
                <w:color w:val="auto"/>
                <w:sz w:val="20"/>
                <w:szCs w:val="20"/>
              </w:rPr>
              <w:t>%)</w:t>
            </w:r>
          </w:p>
        </w:tc>
      </w:tr>
      <w:tr w:rsidR="00B10300" w:rsidRPr="000F4866" w14:paraId="42932CA5" w14:textId="77777777" w:rsidTr="00997F6E">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2F12609B" w14:textId="478FB256" w:rsidR="00682A66" w:rsidRPr="00682A66" w:rsidRDefault="00B10300" w:rsidP="00393564">
            <w:pPr>
              <w:pStyle w:val="DHHStabletext"/>
              <w:rPr>
                <w:rFonts w:cs="Arial"/>
                <w:b w:val="0"/>
                <w:color w:val="auto"/>
                <w:sz w:val="20"/>
                <w:szCs w:val="20"/>
                <w:lang w:eastAsia="en-AU"/>
              </w:rPr>
            </w:pPr>
            <w:r>
              <w:rPr>
                <w:rFonts w:cs="Arial"/>
                <w:b w:val="0"/>
                <w:color w:val="auto"/>
                <w:sz w:val="20"/>
                <w:szCs w:val="20"/>
                <w:lang w:eastAsia="en-AU"/>
              </w:rPr>
              <w:t>Colorectal</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7417D9A7" w14:textId="0D1947E1" w:rsidR="00682A66" w:rsidRPr="00682A66" w:rsidRDefault="00682A66" w:rsidP="00B10300">
            <w:pPr>
              <w:pStyle w:val="DHHStabletext"/>
              <w:rPr>
                <w:rFonts w:cs="Arial"/>
                <w:sz w:val="20"/>
                <w:szCs w:val="20"/>
                <w:lang w:eastAsia="en-AU"/>
              </w:rPr>
            </w:pPr>
            <w:r w:rsidRPr="00682A66">
              <w:rPr>
                <w:rFonts w:cs="Arial"/>
                <w:sz w:val="20"/>
                <w:szCs w:val="20"/>
                <w:lang w:eastAsia="en-AU"/>
              </w:rPr>
              <w:t>88</w:t>
            </w:r>
            <w:r w:rsidR="009872A9">
              <w:rPr>
                <w:rFonts w:cs="Arial"/>
                <w:sz w:val="20"/>
                <w:szCs w:val="20"/>
                <w:lang w:eastAsia="en-AU"/>
              </w:rPr>
              <w:t xml:space="preserve"> (</w:t>
            </w:r>
            <w:r w:rsidRPr="00682A66">
              <w:rPr>
                <w:rFonts w:cs="Arial"/>
                <w:sz w:val="20"/>
                <w:szCs w:val="20"/>
                <w:lang w:eastAsia="en-AU"/>
              </w:rPr>
              <w:t>13.7</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43EDE17C" w14:textId="4CACCFE8" w:rsidR="00682A66" w:rsidRPr="00682A66" w:rsidRDefault="00682A66"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65</w:t>
            </w:r>
            <w:r w:rsidR="009872A9">
              <w:rPr>
                <w:rFonts w:cs="Arial"/>
                <w:sz w:val="20"/>
                <w:szCs w:val="20"/>
                <w:lang w:eastAsia="en-AU"/>
              </w:rPr>
              <w:t xml:space="preserve"> (</w:t>
            </w:r>
            <w:r w:rsidRPr="00682A66">
              <w:rPr>
                <w:rFonts w:cs="Arial"/>
                <w:sz w:val="20"/>
                <w:szCs w:val="20"/>
                <w:lang w:eastAsia="en-AU"/>
              </w:rPr>
              <w:t>73.4</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750F86C7" w14:textId="0D710358" w:rsidR="00682A66" w:rsidRPr="00682A66" w:rsidRDefault="00682A66" w:rsidP="00B10300">
            <w:pPr>
              <w:pStyle w:val="DHHStabletext"/>
              <w:rPr>
                <w:rFonts w:cs="Arial"/>
                <w:sz w:val="20"/>
                <w:szCs w:val="20"/>
                <w:lang w:eastAsia="en-AU"/>
              </w:rPr>
            </w:pPr>
            <w:r w:rsidRPr="00682A66">
              <w:rPr>
                <w:rFonts w:cs="Arial"/>
                <w:sz w:val="20"/>
                <w:szCs w:val="20"/>
                <w:lang w:eastAsia="en-AU"/>
              </w:rPr>
              <w:t>0.91</w:t>
            </w:r>
            <w:r w:rsidR="00B10300">
              <w:rPr>
                <w:rFonts w:cs="Arial"/>
                <w:sz w:val="20"/>
                <w:szCs w:val="20"/>
                <w:lang w:eastAsia="en-AU"/>
              </w:rPr>
              <w:t xml:space="preserve"> </w:t>
            </w:r>
            <w:r w:rsidRPr="00682A66">
              <w:rPr>
                <w:rFonts w:cs="Arial"/>
                <w:sz w:val="20"/>
                <w:szCs w:val="20"/>
                <w:lang w:eastAsia="en-AU"/>
              </w:rPr>
              <w:t>(0.5</w:t>
            </w:r>
            <w:r>
              <w:rPr>
                <w:rFonts w:cs="Arial"/>
                <w:sz w:val="20"/>
                <w:szCs w:val="20"/>
                <w:lang w:eastAsia="en-AU"/>
              </w:rPr>
              <w:t>–</w:t>
            </w:r>
            <w:r w:rsidRPr="00682A66">
              <w:rPr>
                <w:rFonts w:cs="Arial"/>
                <w:sz w:val="20"/>
                <w:szCs w:val="20"/>
                <w:lang w:eastAsia="en-AU"/>
              </w:rPr>
              <w:t>1.7)</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6FB282F7" w14:textId="77777777" w:rsidR="00682A66" w:rsidRPr="00682A66" w:rsidRDefault="00682A66" w:rsidP="00393564">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0.77</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62ADDA0E" w14:textId="1560C63E" w:rsidR="00682A66" w:rsidRPr="00997F6E" w:rsidRDefault="00682A66" w:rsidP="00B10300">
            <w:pPr>
              <w:pStyle w:val="DHHStabletext"/>
              <w:rPr>
                <w:b w:val="0"/>
                <w:color w:val="auto"/>
                <w:sz w:val="20"/>
                <w:szCs w:val="20"/>
              </w:rPr>
            </w:pPr>
            <w:r w:rsidRPr="00DF7629">
              <w:rPr>
                <w:b w:val="0"/>
                <w:color w:val="auto"/>
                <w:sz w:val="20"/>
                <w:szCs w:val="20"/>
              </w:rPr>
              <w:t>12</w:t>
            </w:r>
            <w:r w:rsidR="009872A9" w:rsidRPr="00DF7629">
              <w:rPr>
                <w:b w:val="0"/>
                <w:color w:val="auto"/>
                <w:sz w:val="20"/>
                <w:szCs w:val="20"/>
              </w:rPr>
              <w:t xml:space="preserve"> (</w:t>
            </w:r>
            <w:r w:rsidRPr="00DF7629">
              <w:rPr>
                <w:b w:val="0"/>
                <w:color w:val="auto"/>
                <w:sz w:val="20"/>
                <w:szCs w:val="20"/>
              </w:rPr>
              <w:t>13.6</w:t>
            </w:r>
            <w:r w:rsidR="00E43070" w:rsidRPr="00DF7629">
              <w:rPr>
                <w:b w:val="0"/>
                <w:color w:val="auto"/>
                <w:sz w:val="20"/>
                <w:szCs w:val="20"/>
              </w:rPr>
              <w:t>%)</w:t>
            </w:r>
          </w:p>
        </w:tc>
      </w:tr>
      <w:tr w:rsidR="00B10300" w:rsidRPr="000F4866" w14:paraId="3A225F10" w14:textId="77777777" w:rsidTr="00997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49C71EB2" w14:textId="6EB96EDF" w:rsidR="00682A66" w:rsidRPr="00682A66" w:rsidRDefault="00B10300" w:rsidP="00393564">
            <w:pPr>
              <w:pStyle w:val="DHHStabletext"/>
              <w:rPr>
                <w:rFonts w:cs="Arial"/>
                <w:b w:val="0"/>
                <w:color w:val="auto"/>
                <w:sz w:val="20"/>
                <w:szCs w:val="20"/>
                <w:lang w:eastAsia="en-AU"/>
              </w:rPr>
            </w:pPr>
            <w:r>
              <w:rPr>
                <w:rFonts w:cs="Arial"/>
                <w:b w:val="0"/>
                <w:color w:val="auto"/>
                <w:sz w:val="20"/>
                <w:szCs w:val="20"/>
                <w:lang w:eastAsia="en-AU"/>
              </w:rPr>
              <w:t>Genitourinary</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25277632" w14:textId="47F1514F" w:rsidR="00682A66" w:rsidRPr="00682A66" w:rsidRDefault="00682A66" w:rsidP="00B10300">
            <w:pPr>
              <w:pStyle w:val="DHHStabletext"/>
              <w:rPr>
                <w:rFonts w:cs="Arial"/>
                <w:sz w:val="20"/>
                <w:szCs w:val="20"/>
                <w:lang w:eastAsia="en-AU"/>
              </w:rPr>
            </w:pPr>
            <w:r w:rsidRPr="00682A66">
              <w:rPr>
                <w:rFonts w:cs="Arial"/>
                <w:sz w:val="20"/>
                <w:szCs w:val="20"/>
                <w:lang w:eastAsia="en-AU"/>
              </w:rPr>
              <w:t>56</w:t>
            </w:r>
            <w:r w:rsidR="009872A9">
              <w:rPr>
                <w:rFonts w:cs="Arial"/>
                <w:sz w:val="20"/>
                <w:szCs w:val="20"/>
                <w:lang w:eastAsia="en-AU"/>
              </w:rPr>
              <w:t xml:space="preserve"> (</w:t>
            </w:r>
            <w:r w:rsidRPr="00682A66">
              <w:rPr>
                <w:rFonts w:cs="Arial"/>
                <w:sz w:val="20"/>
                <w:szCs w:val="20"/>
                <w:lang w:eastAsia="en-AU"/>
              </w:rPr>
              <w:t>8.7</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4AB2430A" w14:textId="347BA668" w:rsidR="00682A66" w:rsidRPr="00682A66" w:rsidRDefault="00682A66"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41</w:t>
            </w:r>
            <w:r w:rsidR="009872A9">
              <w:rPr>
                <w:rFonts w:cs="Arial"/>
                <w:sz w:val="20"/>
                <w:szCs w:val="20"/>
                <w:lang w:eastAsia="en-AU"/>
              </w:rPr>
              <w:t xml:space="preserve"> (</w:t>
            </w:r>
            <w:r w:rsidRPr="00682A66">
              <w:rPr>
                <w:rFonts w:cs="Arial"/>
                <w:sz w:val="20"/>
                <w:szCs w:val="20"/>
                <w:lang w:eastAsia="en-AU"/>
              </w:rPr>
              <w:t>73.2</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5120CACC" w14:textId="049CDF6D" w:rsidR="00682A66" w:rsidRPr="00682A66" w:rsidRDefault="00682A66" w:rsidP="00B10300">
            <w:pPr>
              <w:pStyle w:val="DHHStabletext"/>
              <w:rPr>
                <w:rFonts w:cs="Arial"/>
                <w:sz w:val="20"/>
                <w:szCs w:val="20"/>
                <w:lang w:eastAsia="en-AU"/>
              </w:rPr>
            </w:pPr>
            <w:r w:rsidRPr="00682A66">
              <w:rPr>
                <w:rFonts w:cs="Arial"/>
                <w:sz w:val="20"/>
                <w:szCs w:val="20"/>
                <w:lang w:eastAsia="en-AU"/>
              </w:rPr>
              <w:t>0.88</w:t>
            </w:r>
            <w:r w:rsidR="00B10300">
              <w:rPr>
                <w:rFonts w:cs="Arial"/>
                <w:sz w:val="20"/>
                <w:szCs w:val="20"/>
                <w:lang w:eastAsia="en-AU"/>
              </w:rPr>
              <w:t xml:space="preserve"> </w:t>
            </w:r>
            <w:r w:rsidRPr="00682A66">
              <w:rPr>
                <w:rFonts w:cs="Arial"/>
                <w:sz w:val="20"/>
                <w:szCs w:val="20"/>
                <w:lang w:eastAsia="en-AU"/>
              </w:rPr>
              <w:t>(0.4</w:t>
            </w:r>
            <w:r>
              <w:rPr>
                <w:rFonts w:cs="Arial"/>
                <w:sz w:val="20"/>
                <w:szCs w:val="20"/>
                <w:lang w:eastAsia="en-AU"/>
              </w:rPr>
              <w:t>–</w:t>
            </w:r>
            <w:r w:rsidRPr="00682A66">
              <w:rPr>
                <w:rFonts w:cs="Arial"/>
                <w:sz w:val="20"/>
                <w:szCs w:val="20"/>
                <w:lang w:eastAsia="en-AU"/>
              </w:rPr>
              <w:t>1.8)</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210DBE2" w14:textId="77777777" w:rsidR="00682A66" w:rsidRPr="00682A66" w:rsidRDefault="00682A66" w:rsidP="00393564">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0.73</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53889754" w14:textId="2B186B7A" w:rsidR="00682A66" w:rsidRPr="00997F6E" w:rsidRDefault="00682A66" w:rsidP="00B10300">
            <w:pPr>
              <w:pStyle w:val="DHHStabletext"/>
              <w:rPr>
                <w:b w:val="0"/>
                <w:color w:val="auto"/>
                <w:sz w:val="20"/>
                <w:szCs w:val="20"/>
              </w:rPr>
            </w:pPr>
            <w:r w:rsidRPr="00DF7629">
              <w:rPr>
                <w:b w:val="0"/>
                <w:color w:val="auto"/>
                <w:sz w:val="20"/>
                <w:szCs w:val="20"/>
              </w:rPr>
              <w:t>10</w:t>
            </w:r>
            <w:r w:rsidR="009872A9" w:rsidRPr="00DF7629">
              <w:rPr>
                <w:b w:val="0"/>
                <w:color w:val="auto"/>
                <w:sz w:val="20"/>
                <w:szCs w:val="20"/>
              </w:rPr>
              <w:t xml:space="preserve"> (</w:t>
            </w:r>
            <w:r w:rsidRPr="00DF7629">
              <w:rPr>
                <w:b w:val="0"/>
                <w:color w:val="auto"/>
                <w:sz w:val="20"/>
                <w:szCs w:val="20"/>
              </w:rPr>
              <w:t>17.8</w:t>
            </w:r>
            <w:r w:rsidR="00E43070" w:rsidRPr="00DF7629">
              <w:rPr>
                <w:b w:val="0"/>
                <w:color w:val="auto"/>
                <w:sz w:val="20"/>
                <w:szCs w:val="20"/>
              </w:rPr>
              <w:t>%)</w:t>
            </w:r>
          </w:p>
        </w:tc>
      </w:tr>
      <w:tr w:rsidR="00B10300" w:rsidRPr="000F4866" w14:paraId="6E3BA0C8" w14:textId="77777777" w:rsidTr="00997F6E">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169FAF92" w14:textId="5ADF54D9" w:rsidR="00682A66" w:rsidRPr="00682A66" w:rsidRDefault="00B10300" w:rsidP="00393564">
            <w:pPr>
              <w:pStyle w:val="DHHStabletext"/>
              <w:rPr>
                <w:rFonts w:cs="Arial"/>
                <w:b w:val="0"/>
                <w:color w:val="auto"/>
                <w:sz w:val="20"/>
                <w:szCs w:val="20"/>
                <w:lang w:eastAsia="en-AU"/>
              </w:rPr>
            </w:pPr>
            <w:r>
              <w:rPr>
                <w:rFonts w:cs="Arial"/>
                <w:b w:val="0"/>
                <w:color w:val="auto"/>
                <w:sz w:val="20"/>
                <w:szCs w:val="20"/>
                <w:lang w:eastAsia="en-AU"/>
              </w:rPr>
              <w:t>Gynaecological</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52C2B309" w14:textId="0237F53C" w:rsidR="00682A66" w:rsidRPr="00682A66" w:rsidRDefault="00682A66" w:rsidP="00B10300">
            <w:pPr>
              <w:pStyle w:val="DHHStabletext"/>
              <w:rPr>
                <w:rFonts w:cs="Arial"/>
                <w:sz w:val="20"/>
                <w:szCs w:val="20"/>
                <w:lang w:eastAsia="en-AU"/>
              </w:rPr>
            </w:pPr>
            <w:r w:rsidRPr="00682A66">
              <w:rPr>
                <w:rFonts w:cs="Arial"/>
                <w:sz w:val="20"/>
                <w:szCs w:val="20"/>
                <w:lang w:eastAsia="en-AU"/>
              </w:rPr>
              <w:t>20</w:t>
            </w:r>
            <w:r w:rsidR="009872A9">
              <w:rPr>
                <w:rFonts w:cs="Arial"/>
                <w:sz w:val="20"/>
                <w:szCs w:val="20"/>
                <w:lang w:eastAsia="en-AU"/>
              </w:rPr>
              <w:t xml:space="preserve"> (</w:t>
            </w:r>
            <w:r w:rsidRPr="00682A66">
              <w:rPr>
                <w:rFonts w:cs="Arial"/>
                <w:sz w:val="20"/>
                <w:szCs w:val="20"/>
                <w:lang w:eastAsia="en-AU"/>
              </w:rPr>
              <w:t>3.1</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52FEBCC1" w14:textId="044B2AE2" w:rsidR="00682A66" w:rsidRPr="00682A66" w:rsidRDefault="00682A66"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15</w:t>
            </w:r>
            <w:r w:rsidR="009872A9">
              <w:rPr>
                <w:rFonts w:cs="Arial"/>
                <w:sz w:val="20"/>
                <w:szCs w:val="20"/>
                <w:lang w:eastAsia="en-AU"/>
              </w:rPr>
              <w:t xml:space="preserve"> (</w:t>
            </w:r>
            <w:r w:rsidRPr="00682A66">
              <w:rPr>
                <w:rFonts w:cs="Arial"/>
                <w:sz w:val="20"/>
                <w:szCs w:val="20"/>
                <w:lang w:eastAsia="en-AU"/>
              </w:rPr>
              <w:t>75.0</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2C44057C" w14:textId="1632D5E5" w:rsidR="00682A66" w:rsidRPr="00682A66" w:rsidRDefault="00682A66" w:rsidP="00B10300">
            <w:pPr>
              <w:pStyle w:val="DHHStabletext"/>
              <w:rPr>
                <w:rFonts w:cs="Arial"/>
                <w:sz w:val="20"/>
                <w:szCs w:val="20"/>
                <w:lang w:eastAsia="en-AU"/>
              </w:rPr>
            </w:pPr>
            <w:r w:rsidRPr="00682A66">
              <w:rPr>
                <w:rFonts w:cs="Arial"/>
                <w:sz w:val="20"/>
                <w:szCs w:val="20"/>
                <w:lang w:eastAsia="en-AU"/>
              </w:rPr>
              <w:t>0.96</w:t>
            </w:r>
            <w:r w:rsidR="00B10300">
              <w:rPr>
                <w:rFonts w:cs="Arial"/>
                <w:sz w:val="20"/>
                <w:szCs w:val="20"/>
                <w:lang w:eastAsia="en-AU"/>
              </w:rPr>
              <w:t xml:space="preserve"> </w:t>
            </w:r>
            <w:r w:rsidRPr="00682A66">
              <w:rPr>
                <w:rFonts w:cs="Arial"/>
                <w:sz w:val="20"/>
                <w:szCs w:val="20"/>
                <w:lang w:eastAsia="en-AU"/>
              </w:rPr>
              <w:t>(0.3</w:t>
            </w:r>
            <w:r>
              <w:rPr>
                <w:rFonts w:cs="Arial"/>
                <w:sz w:val="20"/>
                <w:szCs w:val="20"/>
                <w:lang w:eastAsia="en-AU"/>
              </w:rPr>
              <w:t>–</w:t>
            </w:r>
            <w:r w:rsidRPr="00682A66">
              <w:rPr>
                <w:rFonts w:cs="Arial"/>
                <w:sz w:val="20"/>
                <w:szCs w:val="20"/>
                <w:lang w:eastAsia="en-AU"/>
              </w:rPr>
              <w:t>2.9)</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48933924" w14:textId="77777777" w:rsidR="00682A66" w:rsidRPr="00682A66" w:rsidRDefault="00682A66" w:rsidP="00393564">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0.95</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5C3812F1" w14:textId="41C82B0C" w:rsidR="00682A66" w:rsidRPr="00997F6E" w:rsidRDefault="00682A66" w:rsidP="00B10300">
            <w:pPr>
              <w:pStyle w:val="DHHStabletext"/>
              <w:rPr>
                <w:b w:val="0"/>
                <w:color w:val="auto"/>
                <w:sz w:val="20"/>
                <w:szCs w:val="20"/>
              </w:rPr>
            </w:pPr>
            <w:r w:rsidRPr="00DF7629">
              <w:rPr>
                <w:b w:val="0"/>
                <w:color w:val="auto"/>
                <w:sz w:val="20"/>
                <w:szCs w:val="20"/>
              </w:rPr>
              <w:t>4</w:t>
            </w:r>
            <w:r w:rsidR="009872A9" w:rsidRPr="00DF7629">
              <w:rPr>
                <w:b w:val="0"/>
                <w:color w:val="auto"/>
                <w:sz w:val="20"/>
                <w:szCs w:val="20"/>
              </w:rPr>
              <w:t xml:space="preserve"> (</w:t>
            </w:r>
            <w:r w:rsidRPr="00DF7629">
              <w:rPr>
                <w:b w:val="0"/>
                <w:color w:val="auto"/>
                <w:sz w:val="20"/>
                <w:szCs w:val="20"/>
              </w:rPr>
              <w:t>20</w:t>
            </w:r>
            <w:r w:rsidR="00E43070" w:rsidRPr="00DF7629">
              <w:rPr>
                <w:b w:val="0"/>
                <w:color w:val="auto"/>
                <w:sz w:val="20"/>
                <w:szCs w:val="20"/>
              </w:rPr>
              <w:t>%)</w:t>
            </w:r>
          </w:p>
        </w:tc>
      </w:tr>
      <w:tr w:rsidR="00B10300" w:rsidRPr="000F4866" w14:paraId="72ED8DE6" w14:textId="77777777" w:rsidTr="00997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4BEF48A7" w14:textId="44C70224" w:rsidR="00682A66" w:rsidRPr="00682A66" w:rsidRDefault="00B10300" w:rsidP="00393564">
            <w:pPr>
              <w:pStyle w:val="DHHStabletext"/>
              <w:rPr>
                <w:rFonts w:cs="Arial"/>
                <w:b w:val="0"/>
                <w:color w:val="auto"/>
                <w:sz w:val="20"/>
                <w:szCs w:val="20"/>
                <w:lang w:eastAsia="en-AU"/>
              </w:rPr>
            </w:pPr>
            <w:r>
              <w:rPr>
                <w:rFonts w:cs="Arial"/>
                <w:b w:val="0"/>
                <w:color w:val="auto"/>
                <w:sz w:val="20"/>
                <w:szCs w:val="20"/>
                <w:lang w:eastAsia="en-AU"/>
              </w:rPr>
              <w:t>Haematological</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15FF224E" w14:textId="16495592" w:rsidR="00682A66" w:rsidRPr="00682A66" w:rsidRDefault="00682A66" w:rsidP="00B10300">
            <w:pPr>
              <w:pStyle w:val="DHHStabletext"/>
              <w:rPr>
                <w:rFonts w:cs="Arial"/>
                <w:sz w:val="20"/>
                <w:szCs w:val="20"/>
                <w:lang w:eastAsia="en-AU"/>
              </w:rPr>
            </w:pPr>
            <w:r w:rsidRPr="00682A66">
              <w:rPr>
                <w:rFonts w:cs="Arial"/>
                <w:sz w:val="20"/>
                <w:szCs w:val="20"/>
                <w:lang w:eastAsia="en-AU"/>
              </w:rPr>
              <w:t>107</w:t>
            </w:r>
            <w:r w:rsidR="009872A9">
              <w:rPr>
                <w:rFonts w:cs="Arial"/>
                <w:sz w:val="20"/>
                <w:szCs w:val="20"/>
                <w:lang w:eastAsia="en-AU"/>
              </w:rPr>
              <w:t xml:space="preserve"> (</w:t>
            </w:r>
            <w:r w:rsidRPr="00682A66">
              <w:rPr>
                <w:rFonts w:cs="Arial"/>
                <w:sz w:val="20"/>
                <w:szCs w:val="20"/>
                <w:lang w:eastAsia="en-AU"/>
              </w:rPr>
              <w:t>16.6</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13648C5F" w14:textId="2A3055C5" w:rsidR="00682A66" w:rsidRPr="00682A66" w:rsidRDefault="00682A66"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42</w:t>
            </w:r>
            <w:r w:rsidR="009872A9">
              <w:rPr>
                <w:rFonts w:cs="Arial"/>
                <w:sz w:val="20"/>
                <w:szCs w:val="20"/>
                <w:lang w:eastAsia="en-AU"/>
              </w:rPr>
              <w:t xml:space="preserve"> (</w:t>
            </w:r>
            <w:r w:rsidRPr="00682A66">
              <w:rPr>
                <w:rFonts w:cs="Arial"/>
                <w:sz w:val="20"/>
                <w:szCs w:val="20"/>
                <w:lang w:eastAsia="en-AU"/>
              </w:rPr>
              <w:t>39.3</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5FAED8F5" w14:textId="56BDBA21" w:rsidR="00682A66" w:rsidRPr="00682A66" w:rsidRDefault="00682A66" w:rsidP="00B10300">
            <w:pPr>
              <w:pStyle w:val="DHHStabletext"/>
              <w:rPr>
                <w:rFonts w:cs="Arial"/>
                <w:sz w:val="20"/>
                <w:szCs w:val="20"/>
                <w:lang w:eastAsia="en-AU"/>
              </w:rPr>
            </w:pPr>
            <w:r w:rsidRPr="000217DE">
              <w:rPr>
                <w:rFonts w:cs="Arial"/>
                <w:b/>
                <w:sz w:val="20"/>
                <w:szCs w:val="20"/>
                <w:lang w:eastAsia="en-AU"/>
              </w:rPr>
              <w:t>0.21</w:t>
            </w:r>
            <w:r w:rsidR="00B10300">
              <w:rPr>
                <w:rFonts w:cs="Arial"/>
                <w:sz w:val="20"/>
                <w:szCs w:val="20"/>
                <w:lang w:eastAsia="en-AU"/>
              </w:rPr>
              <w:t xml:space="preserve"> </w:t>
            </w:r>
            <w:r w:rsidRPr="00682A66">
              <w:rPr>
                <w:rFonts w:cs="Arial"/>
                <w:sz w:val="20"/>
                <w:szCs w:val="20"/>
                <w:lang w:eastAsia="en-AU"/>
              </w:rPr>
              <w:t>(0.1</w:t>
            </w:r>
            <w:r>
              <w:rPr>
                <w:rFonts w:cs="Arial"/>
                <w:sz w:val="20"/>
                <w:szCs w:val="20"/>
                <w:lang w:eastAsia="en-AU"/>
              </w:rPr>
              <w:t>–</w:t>
            </w:r>
            <w:r w:rsidRPr="00682A66">
              <w:rPr>
                <w:rFonts w:cs="Arial"/>
                <w:sz w:val="20"/>
                <w:szCs w:val="20"/>
                <w:lang w:eastAsia="en-AU"/>
              </w:rPr>
              <w:t>0.4)</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1C60B17" w14:textId="28F269EB" w:rsidR="00682A66" w:rsidRPr="000217DE" w:rsidRDefault="00682A66" w:rsidP="00393564">
            <w:pPr>
              <w:pStyle w:val="DHHStabletext"/>
              <w:cnfStyle w:val="000000100000" w:firstRow="0" w:lastRow="0" w:firstColumn="0" w:lastColumn="0" w:oddVBand="0" w:evenVBand="0" w:oddHBand="1" w:evenHBand="0" w:firstRowFirstColumn="0" w:firstRowLastColumn="0" w:lastRowFirstColumn="0" w:lastRowLastColumn="0"/>
              <w:rPr>
                <w:rFonts w:cs="Arial"/>
                <w:b/>
                <w:sz w:val="20"/>
                <w:szCs w:val="20"/>
                <w:lang w:eastAsia="en-AU"/>
              </w:rPr>
            </w:pPr>
            <w:r w:rsidRPr="000217DE">
              <w:rPr>
                <w:rFonts w:cs="Arial"/>
                <w:b/>
                <w:sz w:val="20"/>
                <w:szCs w:val="20"/>
                <w:lang w:eastAsia="en-AU"/>
              </w:rPr>
              <w:t>&lt; 0.001</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7C415F2F" w14:textId="1F5DE26B" w:rsidR="00682A66" w:rsidRPr="00997F6E" w:rsidRDefault="00682A66" w:rsidP="00B10300">
            <w:pPr>
              <w:pStyle w:val="DHHStabletext"/>
              <w:rPr>
                <w:b w:val="0"/>
                <w:color w:val="auto"/>
                <w:sz w:val="20"/>
                <w:szCs w:val="20"/>
              </w:rPr>
            </w:pPr>
            <w:r w:rsidRPr="00DF7629">
              <w:rPr>
                <w:b w:val="0"/>
                <w:color w:val="auto"/>
                <w:sz w:val="20"/>
                <w:szCs w:val="20"/>
              </w:rPr>
              <w:t>29</w:t>
            </w:r>
            <w:r w:rsidR="009872A9" w:rsidRPr="00DF7629">
              <w:rPr>
                <w:b w:val="0"/>
                <w:color w:val="auto"/>
                <w:sz w:val="20"/>
                <w:szCs w:val="20"/>
              </w:rPr>
              <w:t xml:space="preserve"> (</w:t>
            </w:r>
            <w:r w:rsidRPr="00DF7629">
              <w:rPr>
                <w:b w:val="0"/>
                <w:color w:val="auto"/>
                <w:sz w:val="20"/>
                <w:szCs w:val="20"/>
              </w:rPr>
              <w:t>27.1</w:t>
            </w:r>
            <w:r w:rsidR="00E43070" w:rsidRPr="00DF7629">
              <w:rPr>
                <w:b w:val="0"/>
                <w:color w:val="auto"/>
                <w:sz w:val="20"/>
                <w:szCs w:val="20"/>
              </w:rPr>
              <w:t>%)</w:t>
            </w:r>
          </w:p>
        </w:tc>
      </w:tr>
      <w:tr w:rsidR="00B10300" w:rsidRPr="000F4866" w14:paraId="37FCEF5C" w14:textId="77777777" w:rsidTr="00997F6E">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57025BFB" w14:textId="75C7A457" w:rsidR="00682A66" w:rsidRPr="00682A66" w:rsidRDefault="00B10300" w:rsidP="00B10300">
            <w:pPr>
              <w:pStyle w:val="DHHStabletext"/>
              <w:rPr>
                <w:rFonts w:cs="Arial"/>
                <w:b w:val="0"/>
                <w:color w:val="auto"/>
                <w:sz w:val="20"/>
                <w:szCs w:val="20"/>
                <w:lang w:eastAsia="en-AU"/>
              </w:rPr>
            </w:pPr>
            <w:r>
              <w:rPr>
                <w:rFonts w:cs="Arial"/>
                <w:b w:val="0"/>
                <w:color w:val="auto"/>
                <w:sz w:val="20"/>
                <w:szCs w:val="20"/>
                <w:lang w:eastAsia="en-AU"/>
              </w:rPr>
              <w:t>Head &amp; neck</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709EDD1C" w14:textId="79B3F0F7" w:rsidR="00682A66" w:rsidRPr="00682A66" w:rsidRDefault="00682A66" w:rsidP="00B10300">
            <w:pPr>
              <w:pStyle w:val="DHHStabletext"/>
              <w:rPr>
                <w:rFonts w:cs="Arial"/>
                <w:sz w:val="20"/>
                <w:szCs w:val="20"/>
                <w:lang w:eastAsia="en-AU"/>
              </w:rPr>
            </w:pPr>
            <w:r w:rsidRPr="00682A66">
              <w:rPr>
                <w:rFonts w:cs="Arial"/>
                <w:sz w:val="20"/>
                <w:szCs w:val="20"/>
                <w:lang w:eastAsia="en-AU"/>
              </w:rPr>
              <w:t>43</w:t>
            </w:r>
            <w:r w:rsidR="009872A9">
              <w:rPr>
                <w:rFonts w:cs="Arial"/>
                <w:sz w:val="20"/>
                <w:szCs w:val="20"/>
                <w:lang w:eastAsia="en-AU"/>
              </w:rPr>
              <w:t xml:space="preserve"> (</w:t>
            </w:r>
            <w:r w:rsidRPr="00682A66">
              <w:rPr>
                <w:rFonts w:cs="Arial"/>
                <w:sz w:val="20"/>
                <w:szCs w:val="20"/>
                <w:lang w:eastAsia="en-AU"/>
              </w:rPr>
              <w:t>6.7</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17883997" w14:textId="5C3A2C8B" w:rsidR="00682A66" w:rsidRPr="00682A66" w:rsidRDefault="00682A66"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17</w:t>
            </w:r>
            <w:r w:rsidR="009872A9">
              <w:rPr>
                <w:rFonts w:cs="Arial"/>
                <w:sz w:val="20"/>
                <w:szCs w:val="20"/>
                <w:lang w:eastAsia="en-AU"/>
              </w:rPr>
              <w:t xml:space="preserve"> (</w:t>
            </w:r>
            <w:r w:rsidRPr="00682A66">
              <w:rPr>
                <w:rFonts w:cs="Arial"/>
                <w:sz w:val="20"/>
                <w:szCs w:val="20"/>
                <w:lang w:eastAsia="en-AU"/>
              </w:rPr>
              <w:t>39.5</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4C8FC416" w14:textId="06DACD87" w:rsidR="00682A66" w:rsidRPr="00682A66" w:rsidRDefault="00682A66" w:rsidP="00B10300">
            <w:pPr>
              <w:pStyle w:val="DHHStabletext"/>
              <w:rPr>
                <w:rFonts w:cs="Arial"/>
                <w:sz w:val="20"/>
                <w:szCs w:val="20"/>
                <w:lang w:eastAsia="en-AU"/>
              </w:rPr>
            </w:pPr>
            <w:r w:rsidRPr="000217DE">
              <w:rPr>
                <w:rFonts w:cs="Arial"/>
                <w:b/>
                <w:sz w:val="20"/>
                <w:szCs w:val="20"/>
                <w:lang w:eastAsia="en-AU"/>
              </w:rPr>
              <w:t>0.21</w:t>
            </w:r>
            <w:r w:rsidR="00B10300">
              <w:rPr>
                <w:rFonts w:cs="Arial"/>
                <w:sz w:val="20"/>
                <w:szCs w:val="20"/>
                <w:lang w:eastAsia="en-AU"/>
              </w:rPr>
              <w:t xml:space="preserve"> </w:t>
            </w:r>
            <w:r w:rsidRPr="00682A66">
              <w:rPr>
                <w:rFonts w:cs="Arial"/>
                <w:sz w:val="20"/>
                <w:szCs w:val="20"/>
                <w:lang w:eastAsia="en-AU"/>
              </w:rPr>
              <w:t>(0.1</w:t>
            </w:r>
            <w:r>
              <w:rPr>
                <w:rFonts w:cs="Arial"/>
                <w:sz w:val="20"/>
                <w:szCs w:val="20"/>
                <w:lang w:eastAsia="en-AU"/>
              </w:rPr>
              <w:t>–</w:t>
            </w:r>
            <w:r w:rsidRPr="00682A66">
              <w:rPr>
                <w:rFonts w:cs="Arial"/>
                <w:sz w:val="20"/>
                <w:szCs w:val="20"/>
                <w:lang w:eastAsia="en-AU"/>
              </w:rPr>
              <w:t>0.4)</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42626F7C" w14:textId="76D6153D" w:rsidR="00682A66" w:rsidRPr="000217DE" w:rsidRDefault="00682A66" w:rsidP="00393564">
            <w:pPr>
              <w:pStyle w:val="DHHStabletext"/>
              <w:cnfStyle w:val="000000000000" w:firstRow="0" w:lastRow="0" w:firstColumn="0" w:lastColumn="0" w:oddVBand="0" w:evenVBand="0" w:oddHBand="0" w:evenHBand="0" w:firstRowFirstColumn="0" w:firstRowLastColumn="0" w:lastRowFirstColumn="0" w:lastRowLastColumn="0"/>
              <w:rPr>
                <w:rFonts w:cs="Arial"/>
                <w:b/>
                <w:sz w:val="20"/>
                <w:szCs w:val="20"/>
                <w:lang w:eastAsia="en-AU"/>
              </w:rPr>
            </w:pPr>
            <w:r w:rsidRPr="000217DE">
              <w:rPr>
                <w:rFonts w:cs="Arial"/>
                <w:b/>
                <w:sz w:val="20"/>
                <w:szCs w:val="20"/>
                <w:lang w:eastAsia="en-AU"/>
              </w:rPr>
              <w:t>&lt; 0.001</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3DC7E084" w14:textId="47170519" w:rsidR="00682A66" w:rsidRPr="00997F6E" w:rsidRDefault="00682A66" w:rsidP="00B10300">
            <w:pPr>
              <w:pStyle w:val="DHHStabletext"/>
              <w:rPr>
                <w:b w:val="0"/>
                <w:color w:val="auto"/>
                <w:sz w:val="20"/>
                <w:szCs w:val="20"/>
              </w:rPr>
            </w:pPr>
            <w:r w:rsidRPr="00DF7629">
              <w:rPr>
                <w:b w:val="0"/>
                <w:color w:val="auto"/>
                <w:sz w:val="20"/>
                <w:szCs w:val="20"/>
              </w:rPr>
              <w:t>20</w:t>
            </w:r>
            <w:r w:rsidR="009872A9" w:rsidRPr="00DF7629">
              <w:rPr>
                <w:b w:val="0"/>
                <w:color w:val="auto"/>
                <w:sz w:val="20"/>
                <w:szCs w:val="20"/>
              </w:rPr>
              <w:t xml:space="preserve"> (</w:t>
            </w:r>
            <w:r w:rsidRPr="00DF7629">
              <w:rPr>
                <w:b w:val="0"/>
                <w:color w:val="auto"/>
                <w:sz w:val="20"/>
                <w:szCs w:val="20"/>
              </w:rPr>
              <w:t>46.5</w:t>
            </w:r>
            <w:r w:rsidR="00E43070" w:rsidRPr="00DF7629">
              <w:rPr>
                <w:b w:val="0"/>
                <w:color w:val="auto"/>
                <w:sz w:val="20"/>
                <w:szCs w:val="20"/>
              </w:rPr>
              <w:t>%)</w:t>
            </w:r>
          </w:p>
        </w:tc>
      </w:tr>
      <w:tr w:rsidR="00B10300" w:rsidRPr="000F4866" w14:paraId="6ACF7C1F" w14:textId="77777777" w:rsidTr="00997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6B991328" w14:textId="112F3C01" w:rsidR="00682A66" w:rsidRPr="00682A66" w:rsidRDefault="00B10300" w:rsidP="00393564">
            <w:pPr>
              <w:pStyle w:val="DHHStabletext"/>
              <w:rPr>
                <w:rFonts w:cs="Arial"/>
                <w:b w:val="0"/>
                <w:color w:val="auto"/>
                <w:sz w:val="20"/>
                <w:szCs w:val="20"/>
                <w:lang w:eastAsia="en-AU"/>
              </w:rPr>
            </w:pPr>
            <w:r>
              <w:rPr>
                <w:rFonts w:cs="Arial"/>
                <w:b w:val="0"/>
                <w:color w:val="auto"/>
                <w:sz w:val="20"/>
                <w:szCs w:val="20"/>
                <w:lang w:eastAsia="en-AU"/>
              </w:rPr>
              <w:t>Lung</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69EF5D99" w14:textId="26E51052" w:rsidR="00682A66" w:rsidRPr="00682A66" w:rsidRDefault="00682A66" w:rsidP="00B10300">
            <w:pPr>
              <w:pStyle w:val="DHHStabletext"/>
              <w:rPr>
                <w:rFonts w:cs="Arial"/>
                <w:sz w:val="20"/>
                <w:szCs w:val="20"/>
                <w:lang w:eastAsia="en-AU"/>
              </w:rPr>
            </w:pPr>
            <w:r w:rsidRPr="00682A66">
              <w:rPr>
                <w:rFonts w:cs="Arial"/>
                <w:sz w:val="20"/>
                <w:szCs w:val="20"/>
                <w:lang w:eastAsia="en-AU"/>
              </w:rPr>
              <w:t>87</w:t>
            </w:r>
            <w:r w:rsidR="009872A9">
              <w:rPr>
                <w:rFonts w:cs="Arial"/>
                <w:sz w:val="20"/>
                <w:szCs w:val="20"/>
                <w:lang w:eastAsia="en-AU"/>
              </w:rPr>
              <w:t xml:space="preserve"> (</w:t>
            </w:r>
            <w:r w:rsidRPr="00682A66">
              <w:rPr>
                <w:rFonts w:cs="Arial"/>
                <w:sz w:val="20"/>
                <w:szCs w:val="20"/>
                <w:lang w:eastAsia="en-AU"/>
              </w:rPr>
              <w:t>13.5</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1316392B" w14:textId="4250B99F" w:rsidR="00682A66" w:rsidRPr="00682A66" w:rsidRDefault="00682A66"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59</w:t>
            </w:r>
            <w:r w:rsidR="009872A9">
              <w:rPr>
                <w:rFonts w:cs="Arial"/>
                <w:sz w:val="20"/>
                <w:szCs w:val="20"/>
                <w:lang w:eastAsia="en-AU"/>
              </w:rPr>
              <w:t xml:space="preserve"> (</w:t>
            </w:r>
            <w:r w:rsidRPr="00682A66">
              <w:rPr>
                <w:rFonts w:cs="Arial"/>
                <w:sz w:val="20"/>
                <w:szCs w:val="20"/>
                <w:lang w:eastAsia="en-AU"/>
              </w:rPr>
              <w:t>67.8</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3801751A" w14:textId="3A552B0C" w:rsidR="00682A66" w:rsidRPr="00682A66" w:rsidRDefault="00682A66" w:rsidP="00B10300">
            <w:pPr>
              <w:pStyle w:val="DHHStabletext"/>
              <w:rPr>
                <w:rFonts w:cs="Arial"/>
                <w:sz w:val="20"/>
                <w:szCs w:val="20"/>
                <w:lang w:eastAsia="en-AU"/>
              </w:rPr>
            </w:pPr>
            <w:r w:rsidRPr="00682A66">
              <w:rPr>
                <w:rFonts w:cs="Arial"/>
                <w:sz w:val="20"/>
                <w:szCs w:val="20"/>
                <w:lang w:eastAsia="en-AU"/>
              </w:rPr>
              <w:t>0.67</w:t>
            </w:r>
            <w:r w:rsidR="00B10300">
              <w:rPr>
                <w:rFonts w:cs="Arial"/>
                <w:sz w:val="20"/>
                <w:szCs w:val="20"/>
                <w:lang w:eastAsia="en-AU"/>
              </w:rPr>
              <w:t xml:space="preserve"> </w:t>
            </w:r>
            <w:r w:rsidRPr="00682A66">
              <w:rPr>
                <w:rFonts w:cs="Arial"/>
                <w:sz w:val="20"/>
                <w:szCs w:val="20"/>
                <w:lang w:eastAsia="en-AU"/>
              </w:rPr>
              <w:t>(0.4</w:t>
            </w:r>
            <w:r>
              <w:rPr>
                <w:rFonts w:cs="Arial"/>
                <w:sz w:val="20"/>
                <w:szCs w:val="20"/>
                <w:lang w:eastAsia="en-AU"/>
              </w:rPr>
              <w:t>–</w:t>
            </w:r>
            <w:r w:rsidRPr="00682A66">
              <w:rPr>
                <w:rFonts w:cs="Arial"/>
                <w:sz w:val="20"/>
                <w:szCs w:val="20"/>
                <w:lang w:eastAsia="en-AU"/>
              </w:rPr>
              <w:t>1.3)</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2AF642E9" w14:textId="77777777" w:rsidR="00682A66" w:rsidRPr="00682A66" w:rsidRDefault="00682A66" w:rsidP="00393564">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0.22</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55BA655D" w14:textId="72EA04A0" w:rsidR="00682A66" w:rsidRPr="00997F6E" w:rsidRDefault="00682A66" w:rsidP="00B10300">
            <w:pPr>
              <w:pStyle w:val="DHHStabletext"/>
              <w:rPr>
                <w:b w:val="0"/>
                <w:color w:val="auto"/>
                <w:sz w:val="20"/>
                <w:szCs w:val="20"/>
              </w:rPr>
            </w:pPr>
            <w:r w:rsidRPr="00DF7629">
              <w:rPr>
                <w:b w:val="0"/>
                <w:color w:val="auto"/>
                <w:sz w:val="20"/>
                <w:szCs w:val="20"/>
              </w:rPr>
              <w:t>17</w:t>
            </w:r>
            <w:r w:rsidR="009872A9" w:rsidRPr="00DF7629">
              <w:rPr>
                <w:b w:val="0"/>
                <w:color w:val="auto"/>
                <w:sz w:val="20"/>
                <w:szCs w:val="20"/>
              </w:rPr>
              <w:t xml:space="preserve"> (</w:t>
            </w:r>
            <w:r w:rsidRPr="00DF7629">
              <w:rPr>
                <w:b w:val="0"/>
                <w:color w:val="auto"/>
                <w:sz w:val="20"/>
                <w:szCs w:val="20"/>
              </w:rPr>
              <w:t>19.5</w:t>
            </w:r>
            <w:r w:rsidR="00E43070" w:rsidRPr="00DF7629">
              <w:rPr>
                <w:b w:val="0"/>
                <w:color w:val="auto"/>
                <w:sz w:val="20"/>
                <w:szCs w:val="20"/>
              </w:rPr>
              <w:t>%)</w:t>
            </w:r>
          </w:p>
        </w:tc>
      </w:tr>
      <w:tr w:rsidR="00B10300" w:rsidRPr="000F4866" w14:paraId="40C41494" w14:textId="77777777" w:rsidTr="00997F6E">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34D99B36" w14:textId="424238AE" w:rsidR="00682A66" w:rsidRPr="00682A66" w:rsidRDefault="00D318E8" w:rsidP="00393564">
            <w:pPr>
              <w:pStyle w:val="DHHStabletext"/>
              <w:rPr>
                <w:rFonts w:cs="Arial"/>
                <w:b w:val="0"/>
                <w:color w:val="auto"/>
                <w:sz w:val="20"/>
                <w:szCs w:val="20"/>
                <w:lang w:eastAsia="en-AU"/>
              </w:rPr>
            </w:pPr>
            <w:r>
              <w:rPr>
                <w:rFonts w:cs="Arial"/>
                <w:b w:val="0"/>
                <w:color w:val="auto"/>
                <w:sz w:val="20"/>
                <w:szCs w:val="20"/>
                <w:lang w:eastAsia="en-AU"/>
              </w:rPr>
              <w:t>Skin and</w:t>
            </w:r>
            <w:r w:rsidR="00B10300">
              <w:rPr>
                <w:rFonts w:cs="Arial"/>
                <w:b w:val="0"/>
                <w:color w:val="auto"/>
                <w:sz w:val="20"/>
                <w:szCs w:val="20"/>
                <w:lang w:eastAsia="en-AU"/>
              </w:rPr>
              <w:t xml:space="preserve"> m</w:t>
            </w:r>
            <w:r w:rsidR="00682A66" w:rsidRPr="00682A66">
              <w:rPr>
                <w:rFonts w:cs="Arial"/>
                <w:b w:val="0"/>
                <w:color w:val="auto"/>
                <w:sz w:val="20"/>
                <w:szCs w:val="20"/>
                <w:lang w:eastAsia="en-AU"/>
              </w:rPr>
              <w:t>elanoma</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57E3A485" w14:textId="19D322DA" w:rsidR="00682A66" w:rsidRPr="00682A66" w:rsidRDefault="00682A66" w:rsidP="00B10300">
            <w:pPr>
              <w:pStyle w:val="DHHStabletext"/>
              <w:rPr>
                <w:rFonts w:cs="Arial"/>
                <w:sz w:val="20"/>
                <w:szCs w:val="20"/>
                <w:lang w:eastAsia="en-AU"/>
              </w:rPr>
            </w:pPr>
            <w:r w:rsidRPr="00682A66">
              <w:rPr>
                <w:rFonts w:cs="Arial"/>
                <w:sz w:val="20"/>
                <w:szCs w:val="20"/>
                <w:lang w:eastAsia="en-AU"/>
              </w:rPr>
              <w:t>29</w:t>
            </w:r>
            <w:r w:rsidR="009872A9">
              <w:rPr>
                <w:rFonts w:cs="Arial"/>
                <w:sz w:val="20"/>
                <w:szCs w:val="20"/>
                <w:lang w:eastAsia="en-AU"/>
              </w:rPr>
              <w:t xml:space="preserve"> (</w:t>
            </w:r>
            <w:r w:rsidRPr="00682A66">
              <w:rPr>
                <w:rFonts w:cs="Arial"/>
                <w:sz w:val="20"/>
                <w:szCs w:val="20"/>
                <w:lang w:eastAsia="en-AU"/>
              </w:rPr>
              <w:t>4.5</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44D3D5AA" w14:textId="3F55238A" w:rsidR="00682A66" w:rsidRPr="00682A66" w:rsidRDefault="00682A66"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18</w:t>
            </w:r>
            <w:r w:rsidR="009872A9">
              <w:rPr>
                <w:rFonts w:cs="Arial"/>
                <w:sz w:val="20"/>
                <w:szCs w:val="20"/>
                <w:lang w:eastAsia="en-AU"/>
              </w:rPr>
              <w:t xml:space="preserve"> (</w:t>
            </w:r>
            <w:r w:rsidRPr="00682A66">
              <w:rPr>
                <w:rFonts w:cs="Arial"/>
                <w:sz w:val="20"/>
                <w:szCs w:val="20"/>
                <w:lang w:eastAsia="en-AU"/>
              </w:rPr>
              <w:t>62.1</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01D2A4CF" w14:textId="5B868B48" w:rsidR="00682A66" w:rsidRPr="00682A66" w:rsidRDefault="00682A66" w:rsidP="00B10300">
            <w:pPr>
              <w:pStyle w:val="DHHStabletext"/>
              <w:rPr>
                <w:rFonts w:cs="Arial"/>
                <w:sz w:val="20"/>
                <w:szCs w:val="20"/>
                <w:lang w:eastAsia="en-AU"/>
              </w:rPr>
            </w:pPr>
            <w:r w:rsidRPr="00682A66">
              <w:rPr>
                <w:rFonts w:cs="Arial"/>
                <w:sz w:val="20"/>
                <w:szCs w:val="20"/>
                <w:lang w:eastAsia="en-AU"/>
              </w:rPr>
              <w:t>0.52</w:t>
            </w:r>
            <w:r w:rsidR="00B10300">
              <w:rPr>
                <w:rFonts w:cs="Arial"/>
                <w:sz w:val="20"/>
                <w:szCs w:val="20"/>
                <w:lang w:eastAsia="en-AU"/>
              </w:rPr>
              <w:t xml:space="preserve"> </w:t>
            </w:r>
            <w:r w:rsidRPr="00682A66">
              <w:rPr>
                <w:rFonts w:cs="Arial"/>
                <w:sz w:val="20"/>
                <w:szCs w:val="20"/>
                <w:lang w:eastAsia="en-AU"/>
              </w:rPr>
              <w:t>(0.2</w:t>
            </w:r>
            <w:r>
              <w:rPr>
                <w:rFonts w:cs="Arial"/>
                <w:sz w:val="20"/>
                <w:szCs w:val="20"/>
                <w:lang w:eastAsia="en-AU"/>
              </w:rPr>
              <w:t>–</w:t>
            </w:r>
            <w:r w:rsidRPr="00682A66">
              <w:rPr>
                <w:rFonts w:cs="Arial"/>
                <w:sz w:val="20"/>
                <w:szCs w:val="20"/>
                <w:lang w:eastAsia="en-AU"/>
              </w:rPr>
              <w:t>1.2)</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46678828" w14:textId="2C473200" w:rsidR="00682A66" w:rsidRPr="00682A66" w:rsidRDefault="00682A66" w:rsidP="00393564">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0</w:t>
            </w:r>
            <w:r w:rsidR="00B10300">
              <w:rPr>
                <w:rFonts w:cs="Arial"/>
                <w:sz w:val="20"/>
                <w:szCs w:val="20"/>
                <w:lang w:eastAsia="en-AU"/>
              </w:rPr>
              <w:t>.15</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6DA07C0E" w14:textId="6EA8E605" w:rsidR="00682A66" w:rsidRPr="00997F6E" w:rsidRDefault="00682A66" w:rsidP="00B10300">
            <w:pPr>
              <w:pStyle w:val="DHHStabletext"/>
              <w:rPr>
                <w:b w:val="0"/>
                <w:color w:val="auto"/>
                <w:sz w:val="20"/>
                <w:szCs w:val="20"/>
              </w:rPr>
            </w:pPr>
            <w:r w:rsidRPr="00DF7629">
              <w:rPr>
                <w:b w:val="0"/>
                <w:color w:val="auto"/>
                <w:sz w:val="20"/>
                <w:szCs w:val="20"/>
              </w:rPr>
              <w:t>7</w:t>
            </w:r>
            <w:r w:rsidR="009872A9" w:rsidRPr="00DF7629">
              <w:rPr>
                <w:b w:val="0"/>
                <w:color w:val="auto"/>
                <w:sz w:val="20"/>
                <w:szCs w:val="20"/>
              </w:rPr>
              <w:t xml:space="preserve"> (</w:t>
            </w:r>
            <w:r w:rsidRPr="00DF7629">
              <w:rPr>
                <w:b w:val="0"/>
                <w:color w:val="auto"/>
                <w:sz w:val="20"/>
                <w:szCs w:val="20"/>
              </w:rPr>
              <w:t>24.1</w:t>
            </w:r>
            <w:r w:rsidR="00E43070" w:rsidRPr="00DF7629">
              <w:rPr>
                <w:b w:val="0"/>
                <w:color w:val="auto"/>
                <w:sz w:val="20"/>
                <w:szCs w:val="20"/>
              </w:rPr>
              <w:t>%)</w:t>
            </w:r>
          </w:p>
        </w:tc>
      </w:tr>
      <w:tr w:rsidR="00B10300" w:rsidRPr="000F4866" w14:paraId="07AE8C92" w14:textId="77777777" w:rsidTr="00997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343D385C" w14:textId="42FF3CB3" w:rsidR="00682A66" w:rsidRPr="00682A66" w:rsidRDefault="00B10300" w:rsidP="00393564">
            <w:pPr>
              <w:pStyle w:val="DHHStabletext"/>
              <w:rPr>
                <w:rFonts w:cs="Arial"/>
                <w:b w:val="0"/>
                <w:color w:val="auto"/>
                <w:sz w:val="20"/>
                <w:szCs w:val="20"/>
                <w:lang w:eastAsia="en-AU"/>
              </w:rPr>
            </w:pPr>
            <w:r>
              <w:rPr>
                <w:rFonts w:cs="Arial"/>
                <w:b w:val="0"/>
                <w:color w:val="auto"/>
                <w:sz w:val="20"/>
                <w:szCs w:val="20"/>
                <w:lang w:eastAsia="en-AU"/>
              </w:rPr>
              <w:t>Upper GI</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639BEAD3" w14:textId="21AF4CEB" w:rsidR="00682A66" w:rsidRPr="00682A66" w:rsidRDefault="00682A66" w:rsidP="00B10300">
            <w:pPr>
              <w:pStyle w:val="DHHStabletext"/>
              <w:rPr>
                <w:rFonts w:cs="Arial"/>
                <w:sz w:val="20"/>
                <w:szCs w:val="20"/>
                <w:lang w:eastAsia="en-AU"/>
              </w:rPr>
            </w:pPr>
            <w:r w:rsidRPr="00682A66">
              <w:rPr>
                <w:rFonts w:cs="Arial"/>
                <w:sz w:val="20"/>
                <w:szCs w:val="20"/>
                <w:lang w:eastAsia="en-AU"/>
              </w:rPr>
              <w:t>51</w:t>
            </w:r>
            <w:r w:rsidR="009872A9">
              <w:rPr>
                <w:rFonts w:cs="Arial"/>
                <w:sz w:val="20"/>
                <w:szCs w:val="20"/>
                <w:lang w:eastAsia="en-AU"/>
              </w:rPr>
              <w:t xml:space="preserve"> (</w:t>
            </w:r>
            <w:r w:rsidRPr="00682A66">
              <w:rPr>
                <w:rFonts w:cs="Arial"/>
                <w:sz w:val="20"/>
                <w:szCs w:val="20"/>
                <w:lang w:eastAsia="en-AU"/>
              </w:rPr>
              <w:t>7.9</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7DA56A06" w14:textId="29D966F6" w:rsidR="00682A66" w:rsidRPr="00682A66" w:rsidRDefault="00682A66"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32</w:t>
            </w:r>
            <w:r w:rsidR="009872A9">
              <w:rPr>
                <w:rFonts w:cs="Arial"/>
                <w:sz w:val="20"/>
                <w:szCs w:val="20"/>
                <w:lang w:eastAsia="en-AU"/>
              </w:rPr>
              <w:t xml:space="preserve"> (</w:t>
            </w:r>
            <w:r w:rsidRPr="00682A66">
              <w:rPr>
                <w:rFonts w:cs="Arial"/>
                <w:sz w:val="20"/>
                <w:szCs w:val="20"/>
                <w:lang w:eastAsia="en-AU"/>
              </w:rPr>
              <w:t>62.7</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5CB03ADD" w14:textId="5B03E4E5" w:rsidR="00682A66" w:rsidRPr="00682A66" w:rsidRDefault="00682A66" w:rsidP="00B10300">
            <w:pPr>
              <w:pStyle w:val="DHHStabletext"/>
              <w:rPr>
                <w:rFonts w:cs="Arial"/>
                <w:sz w:val="20"/>
                <w:szCs w:val="20"/>
                <w:lang w:eastAsia="en-AU"/>
              </w:rPr>
            </w:pPr>
            <w:r w:rsidRPr="00682A66">
              <w:rPr>
                <w:rFonts w:cs="Arial"/>
                <w:sz w:val="20"/>
                <w:szCs w:val="20"/>
                <w:lang w:eastAsia="en-AU"/>
              </w:rPr>
              <w:t>0.54</w:t>
            </w:r>
            <w:r w:rsidR="00B10300">
              <w:rPr>
                <w:rFonts w:cs="Arial"/>
                <w:sz w:val="20"/>
                <w:szCs w:val="20"/>
                <w:lang w:eastAsia="en-AU"/>
              </w:rPr>
              <w:t xml:space="preserve"> </w:t>
            </w:r>
            <w:r w:rsidRPr="00682A66">
              <w:rPr>
                <w:rFonts w:cs="Arial"/>
                <w:sz w:val="20"/>
                <w:szCs w:val="20"/>
                <w:lang w:eastAsia="en-AU"/>
              </w:rPr>
              <w:t>(0.3</w:t>
            </w:r>
            <w:r>
              <w:rPr>
                <w:rFonts w:cs="Arial"/>
                <w:sz w:val="20"/>
                <w:szCs w:val="20"/>
                <w:lang w:eastAsia="en-AU"/>
              </w:rPr>
              <w:t>–</w:t>
            </w:r>
            <w:r w:rsidRPr="00682A66">
              <w:rPr>
                <w:rFonts w:cs="Arial"/>
                <w:sz w:val="20"/>
                <w:szCs w:val="20"/>
                <w:lang w:eastAsia="en-AU"/>
              </w:rPr>
              <w:t>1.1)</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6FCF0F71" w14:textId="77777777" w:rsidR="00682A66" w:rsidRPr="00682A66" w:rsidRDefault="00682A66" w:rsidP="00393564">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0.09</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3D447E50" w14:textId="25C0A11E" w:rsidR="00682A66" w:rsidRPr="00997F6E" w:rsidRDefault="00682A66" w:rsidP="00B10300">
            <w:pPr>
              <w:pStyle w:val="DHHStabletext"/>
              <w:rPr>
                <w:b w:val="0"/>
                <w:color w:val="auto"/>
                <w:sz w:val="20"/>
                <w:szCs w:val="20"/>
              </w:rPr>
            </w:pPr>
            <w:r w:rsidRPr="00DF7629">
              <w:rPr>
                <w:b w:val="0"/>
                <w:color w:val="auto"/>
                <w:sz w:val="20"/>
                <w:szCs w:val="20"/>
              </w:rPr>
              <w:t>7</w:t>
            </w:r>
            <w:r w:rsidR="009872A9" w:rsidRPr="00DF7629">
              <w:rPr>
                <w:b w:val="0"/>
                <w:color w:val="auto"/>
                <w:sz w:val="20"/>
                <w:szCs w:val="20"/>
              </w:rPr>
              <w:t xml:space="preserve"> (</w:t>
            </w:r>
            <w:r w:rsidRPr="00DF7629">
              <w:rPr>
                <w:b w:val="0"/>
                <w:color w:val="auto"/>
                <w:sz w:val="20"/>
                <w:szCs w:val="20"/>
              </w:rPr>
              <w:t>13.7</w:t>
            </w:r>
            <w:r w:rsidR="00E43070" w:rsidRPr="00DF7629">
              <w:rPr>
                <w:b w:val="0"/>
                <w:color w:val="auto"/>
                <w:sz w:val="20"/>
                <w:szCs w:val="20"/>
              </w:rPr>
              <w:t>%)</w:t>
            </w:r>
          </w:p>
        </w:tc>
      </w:tr>
      <w:tr w:rsidR="00B10300" w:rsidRPr="000F4866" w14:paraId="39E43A76" w14:textId="77777777" w:rsidTr="00997F6E">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4E5377C8" w14:textId="781D78E6" w:rsidR="00682A66" w:rsidRPr="00682A66" w:rsidRDefault="00682A66" w:rsidP="00393564">
            <w:pPr>
              <w:pStyle w:val="DHHStabletext"/>
              <w:rPr>
                <w:rFonts w:cs="Arial"/>
                <w:b w:val="0"/>
                <w:color w:val="auto"/>
                <w:sz w:val="20"/>
                <w:szCs w:val="20"/>
                <w:lang w:eastAsia="en-AU"/>
              </w:rPr>
            </w:pPr>
            <w:r w:rsidRPr="00682A66">
              <w:rPr>
                <w:rFonts w:cs="Arial"/>
                <w:b w:val="0"/>
                <w:color w:val="auto"/>
                <w:sz w:val="20"/>
                <w:szCs w:val="20"/>
                <w:lang w:eastAsia="en-AU"/>
              </w:rPr>
              <w:t>Other (total)</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3E9377E9" w14:textId="537871FC" w:rsidR="00682A66" w:rsidRPr="00682A66" w:rsidRDefault="00682A66" w:rsidP="00B10300">
            <w:pPr>
              <w:pStyle w:val="DHHStabletext"/>
              <w:rPr>
                <w:rFonts w:cs="Arial"/>
                <w:sz w:val="20"/>
                <w:szCs w:val="20"/>
                <w:lang w:eastAsia="en-AU"/>
              </w:rPr>
            </w:pPr>
            <w:r w:rsidRPr="00682A66">
              <w:rPr>
                <w:rFonts w:cs="Arial"/>
                <w:sz w:val="20"/>
                <w:szCs w:val="20"/>
                <w:lang w:eastAsia="en-AU"/>
              </w:rPr>
              <w:t>47</w:t>
            </w:r>
            <w:r w:rsidR="009872A9">
              <w:rPr>
                <w:rFonts w:cs="Arial"/>
                <w:sz w:val="20"/>
                <w:szCs w:val="20"/>
                <w:lang w:eastAsia="en-AU"/>
              </w:rPr>
              <w:t xml:space="preserve"> (</w:t>
            </w:r>
            <w:r w:rsidRPr="00682A66">
              <w:rPr>
                <w:rFonts w:cs="Arial"/>
                <w:sz w:val="20"/>
                <w:szCs w:val="20"/>
                <w:lang w:eastAsia="en-AU"/>
              </w:rPr>
              <w:t>7.3</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5A2FA0FF" w14:textId="45F530AD" w:rsidR="00682A66" w:rsidRPr="00682A66" w:rsidRDefault="00682A66"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32</w:t>
            </w:r>
            <w:r w:rsidR="009872A9">
              <w:rPr>
                <w:rFonts w:cs="Arial"/>
                <w:sz w:val="20"/>
                <w:szCs w:val="20"/>
                <w:lang w:eastAsia="en-AU"/>
              </w:rPr>
              <w:t xml:space="preserve"> (</w:t>
            </w:r>
            <w:r w:rsidRPr="00682A66">
              <w:rPr>
                <w:rFonts w:cs="Arial"/>
                <w:sz w:val="20"/>
                <w:szCs w:val="20"/>
                <w:lang w:eastAsia="en-AU"/>
              </w:rPr>
              <w:t>68.1</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6B6DB486" w14:textId="6DBDDE86" w:rsidR="00682A66" w:rsidRPr="00682A66" w:rsidRDefault="00682A66" w:rsidP="00B10300">
            <w:pPr>
              <w:pStyle w:val="DHHStabletext"/>
              <w:rPr>
                <w:rFonts w:cs="Arial"/>
                <w:sz w:val="20"/>
                <w:szCs w:val="20"/>
                <w:lang w:eastAsia="en-AU"/>
              </w:rPr>
            </w:pPr>
            <w:r w:rsidRPr="00682A66">
              <w:rPr>
                <w:rFonts w:cs="Arial"/>
                <w:sz w:val="20"/>
                <w:szCs w:val="20"/>
                <w:lang w:eastAsia="en-AU"/>
              </w:rPr>
              <w:t>0.7</w:t>
            </w:r>
            <w:r w:rsidR="00B10300">
              <w:rPr>
                <w:rFonts w:cs="Arial"/>
                <w:sz w:val="20"/>
                <w:szCs w:val="20"/>
                <w:lang w:eastAsia="en-AU"/>
              </w:rPr>
              <w:t xml:space="preserve"> </w:t>
            </w:r>
            <w:r w:rsidRPr="00682A66">
              <w:rPr>
                <w:rFonts w:cs="Arial"/>
                <w:sz w:val="20"/>
                <w:szCs w:val="20"/>
                <w:lang w:eastAsia="en-AU"/>
              </w:rPr>
              <w:t>(0.3</w:t>
            </w:r>
            <w:r>
              <w:rPr>
                <w:rFonts w:cs="Arial"/>
                <w:sz w:val="20"/>
                <w:szCs w:val="20"/>
                <w:lang w:eastAsia="en-AU"/>
              </w:rPr>
              <w:t>–</w:t>
            </w:r>
            <w:r w:rsidRPr="00682A66">
              <w:rPr>
                <w:rFonts w:cs="Arial"/>
                <w:sz w:val="20"/>
                <w:szCs w:val="20"/>
                <w:lang w:eastAsia="en-AU"/>
              </w:rPr>
              <w:t>1.4)</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6AB35883" w14:textId="77777777" w:rsidR="00682A66" w:rsidRPr="00682A66" w:rsidRDefault="00682A66" w:rsidP="00393564">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0.32</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20CB7F6D" w14:textId="7AD5C588" w:rsidR="00682A66" w:rsidRPr="00997F6E" w:rsidRDefault="00682A66" w:rsidP="00B10300">
            <w:pPr>
              <w:pStyle w:val="DHHStabletext"/>
              <w:rPr>
                <w:b w:val="0"/>
                <w:color w:val="auto"/>
                <w:sz w:val="20"/>
                <w:szCs w:val="20"/>
              </w:rPr>
            </w:pPr>
            <w:r w:rsidRPr="00DF7629">
              <w:rPr>
                <w:b w:val="0"/>
                <w:color w:val="auto"/>
                <w:sz w:val="20"/>
                <w:szCs w:val="20"/>
              </w:rPr>
              <w:t>11</w:t>
            </w:r>
            <w:r w:rsidR="009872A9" w:rsidRPr="00DF7629">
              <w:rPr>
                <w:b w:val="0"/>
                <w:color w:val="auto"/>
                <w:sz w:val="20"/>
                <w:szCs w:val="20"/>
              </w:rPr>
              <w:t xml:space="preserve"> (</w:t>
            </w:r>
            <w:r w:rsidRPr="00DF7629">
              <w:rPr>
                <w:b w:val="0"/>
                <w:color w:val="auto"/>
                <w:sz w:val="20"/>
                <w:szCs w:val="20"/>
              </w:rPr>
              <w:t>23.4</w:t>
            </w:r>
            <w:r w:rsidR="00E43070" w:rsidRPr="00DF7629">
              <w:rPr>
                <w:b w:val="0"/>
                <w:color w:val="auto"/>
                <w:sz w:val="20"/>
                <w:szCs w:val="20"/>
              </w:rPr>
              <w:t>%)</w:t>
            </w:r>
          </w:p>
        </w:tc>
      </w:tr>
      <w:tr w:rsidR="00B10300" w:rsidRPr="000F4866" w14:paraId="2AD76B13" w14:textId="77777777" w:rsidTr="00997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348199CD" w14:textId="3A6A58B7" w:rsidR="00B10300" w:rsidRPr="00B10300" w:rsidRDefault="00B10300" w:rsidP="00B10300">
            <w:pPr>
              <w:pStyle w:val="DHHStabletext"/>
              <w:rPr>
                <w:rFonts w:cs="Arial"/>
                <w:b w:val="0"/>
                <w:color w:val="auto"/>
                <w:sz w:val="20"/>
                <w:szCs w:val="20"/>
                <w:lang w:eastAsia="en-AU"/>
              </w:rPr>
            </w:pPr>
            <w:r w:rsidRPr="00B10300">
              <w:rPr>
                <w:rFonts w:cs="Arial"/>
                <w:b w:val="0"/>
                <w:bCs w:val="0"/>
                <w:color w:val="auto"/>
                <w:sz w:val="20"/>
                <w:szCs w:val="20"/>
                <w:lang w:eastAsia="en-AU"/>
              </w:rPr>
              <w:t xml:space="preserve">Other: </w:t>
            </w:r>
            <w:r w:rsidR="00DD2C2A">
              <w:rPr>
                <w:rFonts w:cs="Arial"/>
                <w:b w:val="0"/>
                <w:color w:val="auto"/>
                <w:sz w:val="20"/>
                <w:szCs w:val="20"/>
                <w:lang w:eastAsia="en-AU"/>
              </w:rPr>
              <w:t>Bone and</w:t>
            </w:r>
            <w:r w:rsidRPr="00B10300">
              <w:rPr>
                <w:rFonts w:cs="Arial"/>
                <w:b w:val="0"/>
                <w:color w:val="auto"/>
                <w:sz w:val="20"/>
                <w:szCs w:val="20"/>
                <w:lang w:eastAsia="en-AU"/>
              </w:rPr>
              <w:t xml:space="preserve"> </w:t>
            </w:r>
            <w:r>
              <w:rPr>
                <w:rFonts w:cs="Arial"/>
                <w:b w:val="0"/>
                <w:color w:val="auto"/>
                <w:sz w:val="20"/>
                <w:szCs w:val="20"/>
                <w:lang w:eastAsia="en-AU"/>
              </w:rPr>
              <w:t>s</w:t>
            </w:r>
            <w:r w:rsidRPr="00B10300">
              <w:rPr>
                <w:rFonts w:cs="Arial"/>
                <w:b w:val="0"/>
                <w:color w:val="auto"/>
                <w:sz w:val="20"/>
                <w:szCs w:val="20"/>
                <w:lang w:eastAsia="en-AU"/>
              </w:rPr>
              <w:t>oft tissue</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7DD9760E" w14:textId="7D0C5EAA" w:rsidR="00B10300" w:rsidRPr="00682A66" w:rsidRDefault="00B10300" w:rsidP="00B10300">
            <w:pPr>
              <w:pStyle w:val="DHHStabletext"/>
              <w:rPr>
                <w:rFonts w:cs="Arial"/>
                <w:sz w:val="20"/>
                <w:szCs w:val="20"/>
                <w:lang w:eastAsia="en-AU"/>
              </w:rPr>
            </w:pPr>
            <w:r w:rsidRPr="00682A66">
              <w:rPr>
                <w:rFonts w:cs="Arial"/>
                <w:sz w:val="20"/>
                <w:szCs w:val="20"/>
                <w:lang w:eastAsia="en-AU"/>
              </w:rPr>
              <w:t>5</w:t>
            </w:r>
            <w:r w:rsidR="009872A9">
              <w:rPr>
                <w:rFonts w:cs="Arial"/>
                <w:sz w:val="20"/>
                <w:szCs w:val="20"/>
                <w:lang w:eastAsia="en-AU"/>
              </w:rPr>
              <w:t xml:space="preserve"> (</w:t>
            </w:r>
            <w:r w:rsidRPr="00682A66">
              <w:rPr>
                <w:rFonts w:cs="Arial"/>
                <w:sz w:val="20"/>
                <w:szCs w:val="20"/>
                <w:lang w:eastAsia="en-AU"/>
              </w:rPr>
              <w:t>0.8</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105CC3B5" w14:textId="1FC1D79A" w:rsidR="00B10300" w:rsidRPr="00682A66"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1</w:t>
            </w:r>
            <w:r w:rsidR="009872A9">
              <w:rPr>
                <w:rFonts w:cs="Arial"/>
                <w:sz w:val="20"/>
                <w:szCs w:val="20"/>
                <w:lang w:eastAsia="en-AU"/>
              </w:rPr>
              <w:t xml:space="preserve"> (</w:t>
            </w:r>
            <w:r w:rsidRPr="00682A66">
              <w:rPr>
                <w:rFonts w:cs="Arial"/>
                <w:sz w:val="20"/>
                <w:szCs w:val="20"/>
                <w:lang w:eastAsia="en-AU"/>
              </w:rPr>
              <w:t>16.7</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51CCA2F6" w14:textId="280EA681" w:rsidR="00B10300" w:rsidRPr="00682A66" w:rsidRDefault="00B10300" w:rsidP="00393564">
            <w:pPr>
              <w:pStyle w:val="DHHStabletext"/>
              <w:rPr>
                <w:rFonts w:cs="Arial"/>
                <w:sz w:val="20"/>
                <w:szCs w:val="20"/>
                <w:lang w:eastAsia="en-AU"/>
              </w:rPr>
            </w:pPr>
            <w:r>
              <w:rPr>
                <w:rFonts w:cs="Arial"/>
                <w:sz w:val="20"/>
                <w:szCs w:val="20"/>
                <w:lang w:eastAsia="en-AU"/>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329497A7" w14:textId="7FC599CF" w:rsidR="00B10300" w:rsidRPr="00682A66" w:rsidRDefault="00B10300" w:rsidP="00393564">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26E14316" w14:textId="286F0DCE" w:rsidR="00B10300" w:rsidRPr="00997F6E" w:rsidRDefault="00B10300" w:rsidP="00B10300">
            <w:pPr>
              <w:pStyle w:val="DHHStabletext"/>
              <w:rPr>
                <w:b w:val="0"/>
                <w:color w:val="auto"/>
                <w:sz w:val="20"/>
                <w:szCs w:val="20"/>
              </w:rPr>
            </w:pPr>
            <w:r w:rsidRPr="00DF7629">
              <w:rPr>
                <w:b w:val="0"/>
                <w:color w:val="auto"/>
                <w:sz w:val="20"/>
                <w:szCs w:val="20"/>
              </w:rPr>
              <w:t>4</w:t>
            </w:r>
            <w:r w:rsidR="009872A9" w:rsidRPr="00DF7629">
              <w:rPr>
                <w:b w:val="0"/>
                <w:color w:val="auto"/>
                <w:sz w:val="20"/>
                <w:szCs w:val="20"/>
              </w:rPr>
              <w:t xml:space="preserve"> (</w:t>
            </w:r>
            <w:r w:rsidRPr="00DF7629">
              <w:rPr>
                <w:b w:val="0"/>
                <w:color w:val="auto"/>
                <w:sz w:val="20"/>
                <w:szCs w:val="20"/>
              </w:rPr>
              <w:t>80</w:t>
            </w:r>
            <w:r w:rsidR="00E43070" w:rsidRPr="00DF7629">
              <w:rPr>
                <w:b w:val="0"/>
                <w:color w:val="auto"/>
                <w:sz w:val="20"/>
                <w:szCs w:val="20"/>
              </w:rPr>
              <w:t>%)</w:t>
            </w:r>
          </w:p>
        </w:tc>
      </w:tr>
      <w:tr w:rsidR="00B10300" w:rsidRPr="000F4866" w14:paraId="117246BF" w14:textId="77777777" w:rsidTr="00997F6E">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253387B4" w14:textId="3A7F74E1" w:rsidR="00B10300" w:rsidRPr="00B10300" w:rsidRDefault="00B10300" w:rsidP="00393564">
            <w:pPr>
              <w:pStyle w:val="DHHStabletext"/>
              <w:rPr>
                <w:rFonts w:cs="Arial"/>
                <w:b w:val="0"/>
                <w:color w:val="auto"/>
                <w:sz w:val="20"/>
                <w:szCs w:val="20"/>
                <w:lang w:eastAsia="en-AU"/>
              </w:rPr>
            </w:pPr>
            <w:r w:rsidRPr="00B10300">
              <w:rPr>
                <w:rFonts w:cs="Arial"/>
                <w:b w:val="0"/>
                <w:bCs w:val="0"/>
                <w:color w:val="auto"/>
                <w:sz w:val="20"/>
                <w:szCs w:val="20"/>
                <w:lang w:eastAsia="en-AU"/>
              </w:rPr>
              <w:t xml:space="preserve">Other: </w:t>
            </w:r>
            <w:r w:rsidRPr="00B10300">
              <w:rPr>
                <w:rFonts w:cs="Arial"/>
                <w:b w:val="0"/>
                <w:color w:val="auto"/>
                <w:sz w:val="20"/>
                <w:szCs w:val="20"/>
                <w:lang w:eastAsia="en-AU"/>
              </w:rPr>
              <w:t>Central nervous system</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57D1D3B4" w14:textId="3E1112B0" w:rsidR="00B10300" w:rsidRPr="00682A66" w:rsidRDefault="00B10300" w:rsidP="00B10300">
            <w:pPr>
              <w:pStyle w:val="DHHStabletext"/>
              <w:rPr>
                <w:rFonts w:cs="Arial"/>
                <w:sz w:val="20"/>
                <w:szCs w:val="20"/>
                <w:lang w:eastAsia="en-AU"/>
              </w:rPr>
            </w:pPr>
            <w:r w:rsidRPr="00682A66">
              <w:rPr>
                <w:rFonts w:cs="Arial"/>
                <w:sz w:val="20"/>
                <w:szCs w:val="20"/>
                <w:lang w:eastAsia="en-AU"/>
              </w:rPr>
              <w:t>17</w:t>
            </w:r>
            <w:r w:rsidR="009872A9">
              <w:rPr>
                <w:rFonts w:cs="Arial"/>
                <w:sz w:val="20"/>
                <w:szCs w:val="20"/>
                <w:lang w:eastAsia="en-AU"/>
              </w:rPr>
              <w:t xml:space="preserve"> (</w:t>
            </w:r>
            <w:r w:rsidRPr="00682A66">
              <w:rPr>
                <w:rFonts w:cs="Arial"/>
                <w:sz w:val="20"/>
                <w:szCs w:val="20"/>
                <w:lang w:eastAsia="en-AU"/>
              </w:rPr>
              <w:t>2.6</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2DA1015F" w14:textId="0C2776C6" w:rsidR="00B10300" w:rsidRPr="00682A66"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13</w:t>
            </w:r>
            <w:r w:rsidR="009872A9">
              <w:rPr>
                <w:rFonts w:cs="Arial"/>
                <w:sz w:val="20"/>
                <w:szCs w:val="20"/>
                <w:lang w:eastAsia="en-AU"/>
              </w:rPr>
              <w:t xml:space="preserve"> (</w:t>
            </w:r>
            <w:r w:rsidRPr="00682A66">
              <w:rPr>
                <w:rFonts w:cs="Arial"/>
                <w:sz w:val="20"/>
                <w:szCs w:val="20"/>
                <w:lang w:eastAsia="en-AU"/>
              </w:rPr>
              <w:t>76.5</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14BE6471" w14:textId="5FD7FD3B" w:rsidR="00B10300" w:rsidRPr="00682A66" w:rsidRDefault="00B10300" w:rsidP="00393564">
            <w:pPr>
              <w:pStyle w:val="DHHStabletext"/>
              <w:rPr>
                <w:rFonts w:cs="Arial"/>
                <w:sz w:val="20"/>
                <w:szCs w:val="20"/>
                <w:lang w:eastAsia="en-AU"/>
              </w:rPr>
            </w:pPr>
            <w:r>
              <w:rPr>
                <w:rFonts w:cs="Arial"/>
                <w:sz w:val="20"/>
                <w:szCs w:val="20"/>
                <w:lang w:eastAsia="en-AU"/>
              </w:rPr>
              <w:t>–</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67200F1A" w14:textId="2868A9E2" w:rsidR="00B10300" w:rsidRPr="00682A66" w:rsidRDefault="00B10300" w:rsidP="00393564">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42DF7402" w14:textId="63376D24" w:rsidR="00B10300" w:rsidRPr="00997F6E" w:rsidRDefault="00B10300" w:rsidP="00B10300">
            <w:pPr>
              <w:pStyle w:val="DHHStabletext"/>
              <w:rPr>
                <w:b w:val="0"/>
                <w:color w:val="auto"/>
                <w:sz w:val="20"/>
                <w:szCs w:val="20"/>
              </w:rPr>
            </w:pPr>
            <w:r w:rsidRPr="00DF7629">
              <w:rPr>
                <w:b w:val="0"/>
                <w:color w:val="auto"/>
                <w:sz w:val="20"/>
                <w:szCs w:val="20"/>
              </w:rPr>
              <w:t>1</w:t>
            </w:r>
            <w:r w:rsidR="009872A9" w:rsidRPr="00DF7629">
              <w:rPr>
                <w:b w:val="0"/>
                <w:color w:val="auto"/>
                <w:sz w:val="20"/>
                <w:szCs w:val="20"/>
              </w:rPr>
              <w:t xml:space="preserve"> (</w:t>
            </w:r>
            <w:r w:rsidRPr="00DF7629">
              <w:rPr>
                <w:b w:val="0"/>
                <w:color w:val="auto"/>
                <w:sz w:val="20"/>
                <w:szCs w:val="20"/>
              </w:rPr>
              <w:t>5.9</w:t>
            </w:r>
            <w:r w:rsidR="00E43070" w:rsidRPr="00DF7629">
              <w:rPr>
                <w:b w:val="0"/>
                <w:color w:val="auto"/>
                <w:sz w:val="20"/>
                <w:szCs w:val="20"/>
              </w:rPr>
              <w:t>%)</w:t>
            </w:r>
          </w:p>
        </w:tc>
      </w:tr>
      <w:tr w:rsidR="00B10300" w:rsidRPr="000F4866" w14:paraId="20E20442" w14:textId="77777777" w:rsidTr="00997F6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6810D4F1" w14:textId="183BC6CA" w:rsidR="00B10300" w:rsidRPr="00B10300" w:rsidRDefault="00B10300" w:rsidP="00B10300">
            <w:pPr>
              <w:pStyle w:val="DHHStabletext"/>
              <w:rPr>
                <w:rFonts w:cs="Arial"/>
                <w:b w:val="0"/>
                <w:color w:val="auto"/>
                <w:sz w:val="20"/>
                <w:szCs w:val="20"/>
                <w:lang w:eastAsia="en-AU"/>
              </w:rPr>
            </w:pPr>
            <w:r w:rsidRPr="00B10300">
              <w:rPr>
                <w:rFonts w:cs="Arial"/>
                <w:b w:val="0"/>
                <w:bCs w:val="0"/>
                <w:color w:val="auto"/>
                <w:sz w:val="20"/>
                <w:szCs w:val="20"/>
                <w:lang w:eastAsia="en-AU"/>
              </w:rPr>
              <w:t xml:space="preserve">Other: </w:t>
            </w:r>
            <w:r w:rsidR="00DD2C2A">
              <w:rPr>
                <w:rFonts w:cs="Arial"/>
                <w:b w:val="0"/>
                <w:color w:val="auto"/>
                <w:sz w:val="20"/>
                <w:szCs w:val="20"/>
                <w:lang w:eastAsia="en-AU"/>
              </w:rPr>
              <w:t>Endocrine and</w:t>
            </w:r>
            <w:r w:rsidRPr="00B10300">
              <w:rPr>
                <w:rFonts w:cs="Arial"/>
                <w:b w:val="0"/>
                <w:color w:val="auto"/>
                <w:sz w:val="20"/>
                <w:szCs w:val="20"/>
                <w:lang w:eastAsia="en-AU"/>
              </w:rPr>
              <w:t xml:space="preserve"> </w:t>
            </w:r>
            <w:r>
              <w:rPr>
                <w:rFonts w:cs="Arial"/>
                <w:b w:val="0"/>
                <w:color w:val="auto"/>
                <w:sz w:val="20"/>
                <w:szCs w:val="20"/>
                <w:lang w:eastAsia="en-AU"/>
              </w:rPr>
              <w:t>t</w:t>
            </w:r>
            <w:r w:rsidRPr="00B10300">
              <w:rPr>
                <w:rFonts w:cs="Arial"/>
                <w:b w:val="0"/>
                <w:color w:val="auto"/>
                <w:sz w:val="20"/>
                <w:szCs w:val="20"/>
                <w:lang w:eastAsia="en-AU"/>
              </w:rPr>
              <w:t>hyroid</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10F8FE18" w14:textId="7B302AE4" w:rsidR="00B10300" w:rsidRPr="00682A66" w:rsidRDefault="00B10300" w:rsidP="00B10300">
            <w:pPr>
              <w:pStyle w:val="DHHStabletext"/>
              <w:rPr>
                <w:rFonts w:cs="Arial"/>
                <w:sz w:val="20"/>
                <w:szCs w:val="20"/>
                <w:lang w:eastAsia="en-AU"/>
              </w:rPr>
            </w:pPr>
            <w:r w:rsidRPr="00682A66">
              <w:rPr>
                <w:rFonts w:cs="Arial"/>
                <w:sz w:val="20"/>
                <w:szCs w:val="20"/>
                <w:lang w:eastAsia="en-AU"/>
              </w:rPr>
              <w:t>8</w:t>
            </w:r>
            <w:r w:rsidR="009872A9">
              <w:rPr>
                <w:rFonts w:cs="Arial"/>
                <w:sz w:val="20"/>
                <w:szCs w:val="20"/>
                <w:lang w:eastAsia="en-AU"/>
              </w:rPr>
              <w:t xml:space="preserve"> (</w:t>
            </w:r>
            <w:r w:rsidRPr="00682A66">
              <w:rPr>
                <w:rFonts w:cs="Arial"/>
                <w:sz w:val="20"/>
                <w:szCs w:val="20"/>
                <w:lang w:eastAsia="en-AU"/>
              </w:rPr>
              <w:t>1.2</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061C2505" w14:textId="15C5275A" w:rsidR="00B10300" w:rsidRPr="00682A66"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7</w:t>
            </w:r>
            <w:r w:rsidR="009872A9">
              <w:rPr>
                <w:rFonts w:cs="Arial"/>
                <w:sz w:val="20"/>
                <w:szCs w:val="20"/>
                <w:lang w:eastAsia="en-AU"/>
              </w:rPr>
              <w:t xml:space="preserve"> (</w:t>
            </w:r>
            <w:r w:rsidRPr="00682A66">
              <w:rPr>
                <w:rFonts w:cs="Arial"/>
                <w:sz w:val="20"/>
                <w:szCs w:val="20"/>
                <w:lang w:eastAsia="en-AU"/>
              </w:rPr>
              <w:t>87.5</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00C4D888" w14:textId="7B37956A" w:rsidR="00B10300" w:rsidRPr="00682A66" w:rsidRDefault="00B10300" w:rsidP="00393564">
            <w:pPr>
              <w:pStyle w:val="DHHStabletext"/>
              <w:rPr>
                <w:rFonts w:cs="Arial"/>
                <w:sz w:val="20"/>
                <w:szCs w:val="20"/>
                <w:lang w:eastAsia="en-AU"/>
              </w:rPr>
            </w:pPr>
            <w:r>
              <w:rPr>
                <w:rFonts w:cs="Arial"/>
                <w:sz w:val="20"/>
                <w:szCs w:val="20"/>
                <w:lang w:eastAsia="en-AU"/>
              </w:rPr>
              <w:t>–</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1AB3973A" w14:textId="32BA1923" w:rsidR="00B10300" w:rsidRPr="00682A66" w:rsidRDefault="00B10300" w:rsidP="00393564">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546424BB" w14:textId="50492742" w:rsidR="00B10300" w:rsidRPr="00997F6E" w:rsidRDefault="00B10300" w:rsidP="00B10300">
            <w:pPr>
              <w:pStyle w:val="DHHStabletext"/>
              <w:rPr>
                <w:b w:val="0"/>
                <w:color w:val="auto"/>
                <w:sz w:val="20"/>
                <w:szCs w:val="20"/>
              </w:rPr>
            </w:pPr>
            <w:r w:rsidRPr="00DF7629">
              <w:rPr>
                <w:b w:val="0"/>
                <w:color w:val="auto"/>
                <w:sz w:val="20"/>
                <w:szCs w:val="20"/>
              </w:rPr>
              <w:t>1</w:t>
            </w:r>
            <w:r w:rsidR="009872A9" w:rsidRPr="00DF7629">
              <w:rPr>
                <w:b w:val="0"/>
                <w:color w:val="auto"/>
                <w:sz w:val="20"/>
                <w:szCs w:val="20"/>
              </w:rPr>
              <w:t xml:space="preserve"> (</w:t>
            </w:r>
            <w:r w:rsidRPr="00DF7629">
              <w:rPr>
                <w:b w:val="0"/>
                <w:color w:val="auto"/>
                <w:sz w:val="20"/>
                <w:szCs w:val="20"/>
              </w:rPr>
              <w:t>12.5</w:t>
            </w:r>
            <w:r w:rsidR="00E43070" w:rsidRPr="00DF7629">
              <w:rPr>
                <w:b w:val="0"/>
                <w:color w:val="auto"/>
                <w:sz w:val="20"/>
                <w:szCs w:val="20"/>
              </w:rPr>
              <w:t>%)</w:t>
            </w:r>
          </w:p>
        </w:tc>
      </w:tr>
      <w:tr w:rsidR="00B10300" w:rsidRPr="000F4866" w14:paraId="5BF3B557" w14:textId="77777777" w:rsidTr="00997F6E">
        <w:trPr>
          <w:trHeight w:val="538"/>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19CA2827" w14:textId="4AE700DE" w:rsidR="00B10300" w:rsidRPr="00B10300" w:rsidRDefault="00B10300" w:rsidP="00393564">
            <w:pPr>
              <w:pStyle w:val="DHHStabletext"/>
              <w:rPr>
                <w:rFonts w:cs="Arial"/>
                <w:b w:val="0"/>
                <w:color w:val="auto"/>
                <w:sz w:val="20"/>
                <w:szCs w:val="20"/>
                <w:lang w:eastAsia="en-AU"/>
              </w:rPr>
            </w:pPr>
            <w:r w:rsidRPr="00B10300">
              <w:rPr>
                <w:rFonts w:cs="Arial"/>
                <w:b w:val="0"/>
                <w:bCs w:val="0"/>
                <w:color w:val="auto"/>
                <w:sz w:val="20"/>
                <w:szCs w:val="20"/>
                <w:lang w:eastAsia="en-AU"/>
              </w:rPr>
              <w:t xml:space="preserve">Other: </w:t>
            </w:r>
            <w:r w:rsidRPr="00B10300">
              <w:rPr>
                <w:rFonts w:cs="Arial"/>
                <w:b w:val="0"/>
                <w:color w:val="auto"/>
                <w:sz w:val="20"/>
                <w:szCs w:val="20"/>
                <w:lang w:eastAsia="en-AU"/>
              </w:rPr>
              <w:t>Secondary – unknown primary</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0AD09B14" w14:textId="193E8245" w:rsidR="00B10300" w:rsidRPr="00682A66" w:rsidRDefault="00B10300" w:rsidP="00B10300">
            <w:pPr>
              <w:pStyle w:val="DHHStabletext"/>
              <w:rPr>
                <w:rFonts w:cs="Arial"/>
                <w:sz w:val="20"/>
                <w:szCs w:val="20"/>
                <w:lang w:eastAsia="en-AU"/>
              </w:rPr>
            </w:pPr>
            <w:r w:rsidRPr="00682A66">
              <w:rPr>
                <w:rFonts w:cs="Arial"/>
                <w:sz w:val="20"/>
                <w:szCs w:val="20"/>
                <w:lang w:eastAsia="en-AU"/>
              </w:rPr>
              <w:t>12</w:t>
            </w:r>
            <w:r w:rsidR="009872A9">
              <w:rPr>
                <w:rFonts w:cs="Arial"/>
                <w:sz w:val="20"/>
                <w:szCs w:val="20"/>
                <w:lang w:eastAsia="en-AU"/>
              </w:rPr>
              <w:t xml:space="preserve"> (</w:t>
            </w:r>
            <w:r w:rsidRPr="00682A66">
              <w:rPr>
                <w:rFonts w:cs="Arial"/>
                <w:sz w:val="20"/>
                <w:szCs w:val="20"/>
                <w:lang w:eastAsia="en-AU"/>
              </w:rPr>
              <w:t>1.9</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6C058AB9" w14:textId="544F5710" w:rsidR="00B10300" w:rsidRPr="00682A66"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82A66">
              <w:rPr>
                <w:rFonts w:cs="Arial"/>
                <w:sz w:val="20"/>
                <w:szCs w:val="20"/>
                <w:lang w:eastAsia="en-AU"/>
              </w:rPr>
              <w:t>8</w:t>
            </w:r>
            <w:r w:rsidR="009872A9">
              <w:rPr>
                <w:rFonts w:cs="Arial"/>
                <w:sz w:val="20"/>
                <w:szCs w:val="20"/>
                <w:lang w:eastAsia="en-AU"/>
              </w:rPr>
              <w:t xml:space="preserve"> (</w:t>
            </w:r>
            <w:r w:rsidRPr="00682A66">
              <w:rPr>
                <w:rFonts w:cs="Arial"/>
                <w:sz w:val="20"/>
                <w:szCs w:val="20"/>
                <w:lang w:eastAsia="en-AU"/>
              </w:rPr>
              <w:t>66.7</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2BA7D8B7" w14:textId="008C8A1D" w:rsidR="00B10300" w:rsidRPr="00682A66" w:rsidRDefault="00B10300" w:rsidP="00393564">
            <w:pPr>
              <w:pStyle w:val="DHHStabletext"/>
              <w:rPr>
                <w:rFonts w:cs="Arial"/>
                <w:sz w:val="20"/>
                <w:szCs w:val="20"/>
                <w:lang w:eastAsia="en-AU"/>
              </w:rPr>
            </w:pPr>
            <w:r>
              <w:rPr>
                <w:rFonts w:cs="Arial"/>
                <w:sz w:val="20"/>
                <w:szCs w:val="20"/>
                <w:lang w:eastAsia="en-AU"/>
              </w:rPr>
              <w:t>–</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6131A18C" w14:textId="1F85CC27" w:rsidR="00B10300" w:rsidRPr="00682A66" w:rsidRDefault="00B10300" w:rsidP="00393564">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0EF4AF3F" w14:textId="79974A7D" w:rsidR="00B10300" w:rsidRPr="00997F6E" w:rsidRDefault="00B10300" w:rsidP="00B10300">
            <w:pPr>
              <w:pStyle w:val="DHHStabletext"/>
              <w:rPr>
                <w:b w:val="0"/>
                <w:color w:val="auto"/>
                <w:sz w:val="20"/>
                <w:szCs w:val="20"/>
              </w:rPr>
            </w:pPr>
            <w:r w:rsidRPr="00DF7629">
              <w:rPr>
                <w:b w:val="0"/>
                <w:color w:val="auto"/>
                <w:sz w:val="20"/>
                <w:szCs w:val="20"/>
              </w:rPr>
              <w:t>4</w:t>
            </w:r>
            <w:r w:rsidR="009872A9" w:rsidRPr="00DF7629">
              <w:rPr>
                <w:b w:val="0"/>
                <w:color w:val="auto"/>
                <w:sz w:val="20"/>
                <w:szCs w:val="20"/>
              </w:rPr>
              <w:t xml:space="preserve"> (</w:t>
            </w:r>
            <w:r w:rsidRPr="00DF7629">
              <w:rPr>
                <w:b w:val="0"/>
                <w:color w:val="auto"/>
                <w:sz w:val="20"/>
                <w:szCs w:val="20"/>
              </w:rPr>
              <w:t>33.3</w:t>
            </w:r>
            <w:r w:rsidR="00E43070" w:rsidRPr="00DF7629">
              <w:rPr>
                <w:b w:val="0"/>
                <w:color w:val="auto"/>
                <w:sz w:val="20"/>
                <w:szCs w:val="20"/>
              </w:rPr>
              <w:t>%)</w:t>
            </w:r>
          </w:p>
        </w:tc>
      </w:tr>
      <w:tr w:rsidR="00B10300" w:rsidRPr="000F4866" w14:paraId="7A15F7BF" w14:textId="77777777" w:rsidTr="00997F6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51" w:type="pct"/>
            <w:tcBorders>
              <w:top w:val="single" w:sz="4" w:space="0" w:color="auto"/>
              <w:left w:val="single" w:sz="4" w:space="0" w:color="auto"/>
              <w:bottom w:val="single" w:sz="4" w:space="0" w:color="auto"/>
              <w:right w:val="single" w:sz="4" w:space="0" w:color="auto"/>
            </w:tcBorders>
            <w:shd w:val="clear" w:color="auto" w:fill="auto"/>
          </w:tcPr>
          <w:p w14:paraId="2F809FF3" w14:textId="2F3A617F" w:rsidR="00B10300" w:rsidRPr="00B10300" w:rsidRDefault="00B10300" w:rsidP="00393564">
            <w:pPr>
              <w:pStyle w:val="DHHStabletext"/>
              <w:rPr>
                <w:rFonts w:cs="Arial"/>
                <w:b w:val="0"/>
                <w:color w:val="auto"/>
                <w:sz w:val="20"/>
                <w:szCs w:val="20"/>
                <w:lang w:eastAsia="en-AU"/>
              </w:rPr>
            </w:pPr>
            <w:r w:rsidRPr="00B10300">
              <w:rPr>
                <w:rFonts w:cs="Arial"/>
                <w:b w:val="0"/>
                <w:bCs w:val="0"/>
                <w:color w:val="auto"/>
                <w:sz w:val="20"/>
                <w:szCs w:val="20"/>
                <w:lang w:eastAsia="en-AU"/>
              </w:rPr>
              <w:t xml:space="preserve">Other: </w:t>
            </w:r>
            <w:r w:rsidRPr="00B10300">
              <w:rPr>
                <w:rFonts w:cs="Arial"/>
                <w:b w:val="0"/>
                <w:color w:val="auto"/>
                <w:sz w:val="20"/>
                <w:szCs w:val="20"/>
                <w:lang w:eastAsia="en-AU"/>
              </w:rPr>
              <w:t>Unknown – not reported</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shd w:val="clear" w:color="auto" w:fill="auto"/>
          </w:tcPr>
          <w:p w14:paraId="2DCB02F1" w14:textId="63EBAF2E" w:rsidR="00B10300" w:rsidRPr="00682A66" w:rsidRDefault="00B10300" w:rsidP="00B10300">
            <w:pPr>
              <w:pStyle w:val="DHHStabletext"/>
              <w:rPr>
                <w:rFonts w:cs="Arial"/>
                <w:sz w:val="20"/>
                <w:szCs w:val="20"/>
                <w:lang w:eastAsia="en-AU"/>
              </w:rPr>
            </w:pPr>
            <w:r w:rsidRPr="00682A66">
              <w:rPr>
                <w:rFonts w:cs="Arial"/>
                <w:sz w:val="20"/>
                <w:szCs w:val="20"/>
                <w:lang w:eastAsia="en-AU"/>
              </w:rPr>
              <w:t>5</w:t>
            </w:r>
            <w:r w:rsidR="009872A9">
              <w:rPr>
                <w:rFonts w:cs="Arial"/>
                <w:sz w:val="20"/>
                <w:szCs w:val="20"/>
                <w:lang w:eastAsia="en-AU"/>
              </w:rPr>
              <w:t xml:space="preserve"> (</w:t>
            </w:r>
            <w:r w:rsidRPr="00682A66">
              <w:rPr>
                <w:rFonts w:cs="Arial"/>
                <w:sz w:val="20"/>
                <w:szCs w:val="20"/>
                <w:lang w:eastAsia="en-AU"/>
              </w:rPr>
              <w:t>0.8</w:t>
            </w:r>
            <w:r w:rsidR="00E43070">
              <w:rPr>
                <w:rFonts w:cs="Arial"/>
                <w:sz w:val="20"/>
                <w:szCs w:val="20"/>
                <w:lang w:eastAsia="en-AU"/>
              </w:rPr>
              <w:t>%)</w:t>
            </w:r>
          </w:p>
        </w:tc>
        <w:tc>
          <w:tcPr>
            <w:tcW w:w="894" w:type="pct"/>
            <w:tcBorders>
              <w:top w:val="single" w:sz="4" w:space="0" w:color="auto"/>
              <w:left w:val="single" w:sz="4" w:space="0" w:color="auto"/>
              <w:bottom w:val="single" w:sz="4" w:space="0" w:color="auto"/>
              <w:right w:val="single" w:sz="4" w:space="0" w:color="auto"/>
            </w:tcBorders>
            <w:shd w:val="clear" w:color="auto" w:fill="auto"/>
          </w:tcPr>
          <w:p w14:paraId="1414D381" w14:textId="6739DA72" w:rsidR="00B10300" w:rsidRPr="00682A66"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82A66">
              <w:rPr>
                <w:rFonts w:cs="Arial"/>
                <w:sz w:val="20"/>
                <w:szCs w:val="20"/>
                <w:lang w:eastAsia="en-AU"/>
              </w:rPr>
              <w:t>3</w:t>
            </w:r>
            <w:r w:rsidR="009872A9">
              <w:rPr>
                <w:rFonts w:cs="Arial"/>
                <w:sz w:val="20"/>
                <w:szCs w:val="20"/>
                <w:lang w:eastAsia="en-AU"/>
              </w:rPr>
              <w:t xml:space="preserve"> (</w:t>
            </w:r>
            <w:r w:rsidRPr="00682A66">
              <w:rPr>
                <w:rFonts w:cs="Arial"/>
                <w:sz w:val="20"/>
                <w:szCs w:val="20"/>
                <w:lang w:eastAsia="en-AU"/>
              </w:rPr>
              <w:t>60.0</w:t>
            </w:r>
            <w:r w:rsidR="00E43070">
              <w:rPr>
                <w:rFonts w:cs="Arial"/>
                <w:sz w:val="20"/>
                <w:szCs w:val="20"/>
                <w:lang w:eastAsia="en-AU"/>
              </w:rPr>
              <w:t>%)</w:t>
            </w:r>
          </w:p>
        </w:tc>
        <w:tc>
          <w:tcPr>
            <w:cnfStyle w:val="000010000000" w:firstRow="0" w:lastRow="0" w:firstColumn="0" w:lastColumn="0" w:oddVBand="1" w:evenVBand="0" w:oddHBand="0" w:evenHBand="0" w:firstRowFirstColumn="0" w:firstRowLastColumn="0" w:lastRowFirstColumn="0" w:lastRowLastColumn="0"/>
            <w:tcW w:w="994" w:type="pct"/>
            <w:tcBorders>
              <w:top w:val="single" w:sz="4" w:space="0" w:color="auto"/>
              <w:left w:val="single" w:sz="4" w:space="0" w:color="auto"/>
              <w:bottom w:val="single" w:sz="4" w:space="0" w:color="auto"/>
              <w:right w:val="single" w:sz="4" w:space="0" w:color="auto"/>
            </w:tcBorders>
            <w:shd w:val="clear" w:color="auto" w:fill="auto"/>
          </w:tcPr>
          <w:p w14:paraId="7E02A60B" w14:textId="6E091CB8" w:rsidR="00B10300" w:rsidRPr="00682A66" w:rsidRDefault="00B10300" w:rsidP="00393564">
            <w:pPr>
              <w:pStyle w:val="DHHStabletext"/>
              <w:rPr>
                <w:rFonts w:cs="Arial"/>
                <w:sz w:val="20"/>
                <w:szCs w:val="20"/>
                <w:lang w:eastAsia="en-AU"/>
              </w:rPr>
            </w:pPr>
            <w:r>
              <w:rPr>
                <w:rFonts w:cs="Arial"/>
                <w:sz w:val="20"/>
                <w:szCs w:val="20"/>
                <w:lang w:eastAsia="en-AU"/>
              </w:rPr>
              <w:t>–</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46A8FE50" w14:textId="7D43B136" w:rsidR="00B10300" w:rsidRPr="00682A66" w:rsidRDefault="00B10300" w:rsidP="00393564">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shd w:val="clear" w:color="auto" w:fill="auto"/>
          </w:tcPr>
          <w:p w14:paraId="64FA86E5" w14:textId="07E743AB" w:rsidR="00B10300" w:rsidRPr="00CC522D" w:rsidRDefault="00B10300" w:rsidP="00B10300">
            <w:pPr>
              <w:pStyle w:val="DHHStabletext"/>
              <w:rPr>
                <w:rFonts w:cs="Arial"/>
                <w:b w:val="0"/>
                <w:color w:val="auto"/>
                <w:sz w:val="20"/>
                <w:szCs w:val="20"/>
                <w:lang w:eastAsia="en-AU"/>
              </w:rPr>
            </w:pPr>
            <w:r w:rsidRPr="00A8712C">
              <w:rPr>
                <w:rFonts w:cs="Arial"/>
                <w:b w:val="0"/>
                <w:color w:val="auto"/>
                <w:sz w:val="20"/>
                <w:szCs w:val="20"/>
                <w:lang w:eastAsia="en-AU"/>
              </w:rPr>
              <w:t>1</w:t>
            </w:r>
            <w:r w:rsidR="009872A9" w:rsidRPr="00CC522D">
              <w:rPr>
                <w:rFonts w:cs="Arial"/>
                <w:lang w:eastAsia="en-AU"/>
              </w:rPr>
              <w:t xml:space="preserve"> (</w:t>
            </w:r>
            <w:r w:rsidRPr="00CC522D">
              <w:rPr>
                <w:rFonts w:cs="Arial"/>
                <w:lang w:eastAsia="en-AU"/>
              </w:rPr>
              <w:t>20</w:t>
            </w:r>
            <w:r w:rsidR="00E43070" w:rsidRPr="00CC522D">
              <w:rPr>
                <w:rFonts w:cs="Arial"/>
                <w:lang w:eastAsia="en-AU"/>
              </w:rPr>
              <w:t>%)</w:t>
            </w:r>
          </w:p>
        </w:tc>
      </w:tr>
    </w:tbl>
    <w:p w14:paraId="37CE648E" w14:textId="77777777" w:rsidR="00AB7486" w:rsidRDefault="00AB7486" w:rsidP="00B85A26">
      <w:pPr>
        <w:pStyle w:val="DHHSbody"/>
        <w:rPr>
          <w:lang w:eastAsia="en-AU"/>
        </w:rPr>
      </w:pPr>
    </w:p>
    <w:tbl>
      <w:tblPr>
        <w:tblStyle w:val="TableGrid"/>
        <w:tblW w:w="0" w:type="auto"/>
        <w:tblLook w:val="04A0" w:firstRow="1" w:lastRow="0" w:firstColumn="1" w:lastColumn="0" w:noHBand="0" w:noVBand="1"/>
      </w:tblPr>
      <w:tblGrid>
        <w:gridCol w:w="9406"/>
      </w:tblGrid>
      <w:tr w:rsidR="00B10300" w14:paraId="070968CA" w14:textId="77777777" w:rsidTr="00B10300">
        <w:tc>
          <w:tcPr>
            <w:tcW w:w="9514" w:type="dxa"/>
            <w:shd w:val="clear" w:color="auto" w:fill="E0EAF5"/>
          </w:tcPr>
          <w:p w14:paraId="63BDE50F" w14:textId="16647270" w:rsidR="00B10300" w:rsidRPr="00B10300" w:rsidRDefault="00B10300" w:rsidP="00B10300">
            <w:pPr>
              <w:pStyle w:val="DHHStabletext"/>
            </w:pPr>
            <w:r>
              <w:t>The tumour types associated with the highest prevalence of supportive care screening were breast, gynaecological, colorectal and genitourinary malignancies.</w:t>
            </w:r>
          </w:p>
        </w:tc>
      </w:tr>
    </w:tbl>
    <w:p w14:paraId="29DE7DC8" w14:textId="7CCF7D40" w:rsidR="00AB7486" w:rsidRPr="009316AC" w:rsidRDefault="00AB7486" w:rsidP="00C546C2">
      <w:pPr>
        <w:pStyle w:val="DHHSfigurecaption"/>
      </w:pPr>
      <w:r w:rsidRPr="009316AC">
        <w:t xml:space="preserve">Figure </w:t>
      </w:r>
      <w:r w:rsidR="007E3FE8" w:rsidRPr="009316AC">
        <w:t>1</w:t>
      </w:r>
      <w:r w:rsidRPr="009316AC">
        <w:t>.</w:t>
      </w:r>
      <w:r w:rsidR="000C6E5F" w:rsidRPr="009316AC">
        <w:t>5: Supportive care screening prevalence by tumour t</w:t>
      </w:r>
      <w:r w:rsidRPr="009316AC">
        <w:t xml:space="preserve">ype </w:t>
      </w:r>
    </w:p>
    <w:p w14:paraId="578C2A7C" w14:textId="35DEC393" w:rsidR="00AB7486" w:rsidRDefault="00C05E70" w:rsidP="009316AC">
      <w:pPr>
        <w:pStyle w:val="DHHSbodynospace"/>
        <w:rPr>
          <w:rFonts w:cs="Arial"/>
          <w:b/>
          <w:bCs/>
          <w:iCs/>
          <w:sz w:val="24"/>
          <w:szCs w:val="28"/>
          <w:lang w:eastAsia="en-AU"/>
        </w:rPr>
      </w:pPr>
      <w:bookmarkStart w:id="189" w:name="_Toc341183496"/>
      <w:bookmarkStart w:id="190" w:name="_Toc413620253"/>
      <w:bookmarkStart w:id="191" w:name="_Toc413620313"/>
      <w:r>
        <w:rPr>
          <w:noProof/>
          <w:lang w:eastAsia="en-AU"/>
        </w:rPr>
        <w:drawing>
          <wp:inline distT="0" distB="0" distL="0" distR="0" wp14:anchorId="3E01A5F6" wp14:editId="064089C5">
            <wp:extent cx="5904230" cy="3848735"/>
            <wp:effectExtent l="0" t="0" r="1270" b="0"/>
            <wp:docPr id="48" name="Chart 48"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46C62B" w14:textId="5505817A" w:rsidR="00AB7486" w:rsidRPr="009316AC" w:rsidRDefault="000C6E5F" w:rsidP="009316AC">
      <w:pPr>
        <w:pStyle w:val="Heading3"/>
      </w:pPr>
      <w:bookmarkStart w:id="192" w:name="_Toc529194791"/>
      <w:r w:rsidRPr="009316AC">
        <w:t>Supportive care screening prevalence by cancer s</w:t>
      </w:r>
      <w:r w:rsidR="00AB7486" w:rsidRPr="009316AC">
        <w:t>tage</w:t>
      </w:r>
      <w:bookmarkEnd w:id="189"/>
      <w:bookmarkEnd w:id="190"/>
      <w:bookmarkEnd w:id="191"/>
      <w:bookmarkEnd w:id="192"/>
    </w:p>
    <w:p w14:paraId="2B677F0E" w14:textId="1A2F07C9" w:rsidR="00AB7486" w:rsidRPr="000F4866" w:rsidRDefault="00AB7486" w:rsidP="009316AC">
      <w:pPr>
        <w:pStyle w:val="DHHSbody"/>
        <w:rPr>
          <w:lang w:eastAsia="en-AU"/>
        </w:rPr>
      </w:pPr>
      <w:r>
        <w:rPr>
          <w:lang w:eastAsia="en-AU"/>
        </w:rPr>
        <w:t>Cancer stage was recorded for 61 per cent of the study population</w:t>
      </w:r>
      <w:r w:rsidR="00D46CD8">
        <w:rPr>
          <w:lang w:eastAsia="en-AU"/>
        </w:rPr>
        <w:t>,</w:t>
      </w:r>
      <w:r>
        <w:rPr>
          <w:lang w:eastAsia="en-AU"/>
        </w:rPr>
        <w:t xml:space="preserve"> and rates of screening were reported by cancer stage. Although there was a trend for less SCST</w:t>
      </w:r>
      <w:r w:rsidR="00130E80">
        <w:rPr>
          <w:lang w:eastAsia="en-AU"/>
        </w:rPr>
        <w:t xml:space="preserve"> use</w:t>
      </w:r>
      <w:r>
        <w:rPr>
          <w:lang w:eastAsia="en-AU"/>
        </w:rPr>
        <w:t xml:space="preserve"> in those with more advanced cancer</w:t>
      </w:r>
      <w:r w:rsidR="00130E80">
        <w:rPr>
          <w:lang w:eastAsia="en-AU"/>
        </w:rPr>
        <w:t>,</w:t>
      </w:r>
      <w:r>
        <w:rPr>
          <w:lang w:eastAsia="en-AU"/>
        </w:rPr>
        <w:t xml:space="preserve"> this did not reach stati</w:t>
      </w:r>
      <w:r w:rsidR="007E3FE8">
        <w:rPr>
          <w:lang w:eastAsia="en-AU"/>
        </w:rPr>
        <w:t>stical significance</w:t>
      </w:r>
      <w:r w:rsidR="00D46CD8">
        <w:rPr>
          <w:lang w:eastAsia="en-AU"/>
        </w:rPr>
        <w:t xml:space="preserve"> (</w:t>
      </w:r>
      <w:r w:rsidR="007E3FE8">
        <w:rPr>
          <w:lang w:eastAsia="en-AU"/>
        </w:rPr>
        <w:t>Table 1</w:t>
      </w:r>
      <w:r w:rsidR="009316AC">
        <w:rPr>
          <w:lang w:eastAsia="en-AU"/>
        </w:rPr>
        <w:t>.5</w:t>
      </w:r>
      <w:r w:rsidR="00D46CD8">
        <w:rPr>
          <w:lang w:eastAsia="en-AU"/>
        </w:rPr>
        <w:t>)</w:t>
      </w:r>
      <w:r w:rsidR="009316AC">
        <w:rPr>
          <w:lang w:eastAsia="en-AU"/>
        </w:rPr>
        <w:t>.</w:t>
      </w:r>
    </w:p>
    <w:p w14:paraId="3C82019F" w14:textId="7F88C75B" w:rsidR="00AB7486" w:rsidRPr="000F4866" w:rsidRDefault="007E3FE8" w:rsidP="009316AC">
      <w:pPr>
        <w:pStyle w:val="DHHStablecaption"/>
        <w:rPr>
          <w:lang w:eastAsia="en-AU"/>
        </w:rPr>
      </w:pPr>
      <w:r>
        <w:rPr>
          <w:lang w:eastAsia="en-AU"/>
        </w:rPr>
        <w:t>Table 1</w:t>
      </w:r>
      <w:r w:rsidR="00AB7486" w:rsidRPr="004107C7">
        <w:rPr>
          <w:lang w:eastAsia="en-AU"/>
        </w:rPr>
        <w:t xml:space="preserve">.5: Supportive </w:t>
      </w:r>
      <w:r w:rsidR="00435C90">
        <w:rPr>
          <w:lang w:eastAsia="en-AU"/>
        </w:rPr>
        <w:t>care screening by c</w:t>
      </w:r>
      <w:r w:rsidR="00AB7486">
        <w:rPr>
          <w:lang w:eastAsia="en-AU"/>
        </w:rPr>
        <w:t xml:space="preserve">ancer </w:t>
      </w:r>
      <w:r w:rsidR="00435C90">
        <w:rPr>
          <w:lang w:eastAsia="en-AU"/>
        </w:rPr>
        <w:t>s</w:t>
      </w:r>
      <w:r w:rsidR="00AB7486">
        <w:rPr>
          <w:lang w:eastAsia="en-AU"/>
        </w:rPr>
        <w:t xml:space="preserve">tage </w:t>
      </w:r>
    </w:p>
    <w:tbl>
      <w:tblPr>
        <w:tblStyle w:val="MediumGrid3-Accent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09"/>
        <w:gridCol w:w="1681"/>
        <w:gridCol w:w="1864"/>
        <w:gridCol w:w="1558"/>
        <w:gridCol w:w="993"/>
        <w:gridCol w:w="2009"/>
      </w:tblGrid>
      <w:tr w:rsidR="00AB7486" w14:paraId="28E94C90" w14:textId="77777777" w:rsidTr="00B10300">
        <w:trPr>
          <w:cnfStyle w:val="100000000000" w:firstRow="1" w:lastRow="0" w:firstColumn="0" w:lastColumn="0" w:oddVBand="0" w:evenVBand="0" w:oddHBand="0" w:evenHBand="0" w:firstRowFirstColumn="0" w:firstRowLastColumn="0" w:lastRowFirstColumn="0" w:lastRowLastColumn="0"/>
          <w:trHeight w:val="853"/>
          <w:tblHeader/>
        </w:trPr>
        <w:tc>
          <w:tcPr>
            <w:cnfStyle w:val="001000000000" w:firstRow="0" w:lastRow="0" w:firstColumn="1" w:lastColumn="0"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right w:val="single" w:sz="4" w:space="0" w:color="auto"/>
            </w:tcBorders>
            <w:shd w:val="clear" w:color="auto" w:fill="auto"/>
          </w:tcPr>
          <w:p w14:paraId="6284F9D1" w14:textId="169C2B87" w:rsidR="00AB7486" w:rsidRPr="00B10300" w:rsidRDefault="00AB7486" w:rsidP="00393564">
            <w:pPr>
              <w:pStyle w:val="DHHStablecolhead"/>
              <w:rPr>
                <w:rFonts w:cs="Arial"/>
                <w:b/>
                <w:sz w:val="20"/>
                <w:szCs w:val="20"/>
              </w:rPr>
            </w:pPr>
            <w:r w:rsidRPr="00B10300">
              <w:rPr>
                <w:rFonts w:cs="Arial"/>
                <w:b/>
                <w:sz w:val="20"/>
                <w:szCs w:val="20"/>
              </w:rPr>
              <w:t xml:space="preserve">Cancer </w:t>
            </w:r>
            <w:r w:rsidR="00181816">
              <w:rPr>
                <w:rFonts w:cs="Arial"/>
                <w:b/>
                <w:sz w:val="20"/>
                <w:szCs w:val="20"/>
              </w:rPr>
              <w:t>s</w:t>
            </w:r>
            <w:r w:rsidRPr="00B10300">
              <w:rPr>
                <w:rFonts w:cs="Arial"/>
                <w:b/>
                <w:sz w:val="20"/>
                <w:szCs w:val="20"/>
              </w:rPr>
              <w:t>tage</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270A497" w14:textId="77777777" w:rsidR="00AB7486" w:rsidRPr="00B10300" w:rsidRDefault="00AB7486"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r w:rsidRPr="00B10300">
              <w:rPr>
                <w:rFonts w:cs="Arial"/>
                <w:b/>
                <w:sz w:val="20"/>
                <w:szCs w:val="20"/>
              </w:rPr>
              <w:t xml:space="preserve">Total </w:t>
            </w:r>
          </w:p>
          <w:p w14:paraId="032B3648" w14:textId="6BE55391" w:rsidR="002D57B5" w:rsidRPr="00B10300" w:rsidRDefault="009872A9"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lang w:eastAsia="en-AU"/>
              </w:rPr>
              <w:t>[</w:t>
            </w:r>
            <w:r w:rsidRPr="00E43070">
              <w:rPr>
                <w:rFonts w:cs="Arial"/>
                <w:b/>
                <w:i/>
                <w:sz w:val="20"/>
                <w:szCs w:val="20"/>
                <w:lang w:eastAsia="en-AU"/>
              </w:rPr>
              <w:t>n</w:t>
            </w:r>
            <w:r>
              <w:rPr>
                <w:rFonts w:cs="Arial"/>
                <w:b/>
                <w:sz w:val="20"/>
                <w:szCs w:val="20"/>
                <w:lang w:eastAsia="en-AU"/>
              </w:rPr>
              <w:t xml:space="preserve"> (%)]</w:t>
            </w:r>
          </w:p>
          <w:p w14:paraId="5666EA47" w14:textId="77777777" w:rsidR="00AB7486" w:rsidRPr="00B10300" w:rsidRDefault="00AB7486"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5369330" w14:textId="06BD5E08" w:rsidR="00AB7486" w:rsidRPr="00B10300" w:rsidRDefault="00A55635"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r w:rsidRPr="00B10300">
              <w:rPr>
                <w:rFonts w:cs="Arial"/>
                <w:b/>
                <w:sz w:val="20"/>
                <w:szCs w:val="20"/>
              </w:rPr>
              <w:t>Participant</w:t>
            </w:r>
            <w:r w:rsidR="00AB7486" w:rsidRPr="00B10300">
              <w:rPr>
                <w:rFonts w:cs="Arial"/>
                <w:b/>
                <w:sz w:val="20"/>
                <w:szCs w:val="20"/>
              </w:rPr>
              <w:t xml:space="preserve">s </w:t>
            </w:r>
          </w:p>
          <w:p w14:paraId="1AC241A7" w14:textId="1E31149C" w:rsidR="00AB7486" w:rsidRPr="00B10300" w:rsidRDefault="00AB7486"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r w:rsidRPr="00B10300">
              <w:rPr>
                <w:rFonts w:cs="Arial"/>
                <w:b/>
                <w:sz w:val="20"/>
                <w:szCs w:val="20"/>
              </w:rPr>
              <w:t xml:space="preserve">with </w:t>
            </w:r>
            <w:r w:rsidR="00130E80">
              <w:rPr>
                <w:rFonts w:cs="Arial"/>
                <w:b/>
                <w:sz w:val="20"/>
                <w:szCs w:val="20"/>
              </w:rPr>
              <w:t xml:space="preserve">an </w:t>
            </w:r>
            <w:r w:rsidRPr="00B10300">
              <w:rPr>
                <w:rFonts w:cs="Arial"/>
                <w:b/>
                <w:sz w:val="20"/>
                <w:szCs w:val="20"/>
              </w:rPr>
              <w:t>SCST</w:t>
            </w:r>
          </w:p>
          <w:p w14:paraId="59B979C5" w14:textId="0FFCAF14" w:rsidR="002D57B5" w:rsidRPr="00B10300" w:rsidRDefault="009872A9"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lang w:eastAsia="en-AU"/>
              </w:rPr>
              <w:t>[</w:t>
            </w:r>
            <w:r w:rsidRPr="00E43070">
              <w:rPr>
                <w:rFonts w:cs="Arial"/>
                <w:b/>
                <w:i/>
                <w:sz w:val="20"/>
                <w:szCs w:val="20"/>
                <w:lang w:eastAsia="en-AU"/>
              </w:rPr>
              <w:t>n</w:t>
            </w:r>
            <w:r>
              <w:rPr>
                <w:rFonts w:cs="Arial"/>
                <w:b/>
                <w:sz w:val="20"/>
                <w:szCs w:val="20"/>
                <w:lang w:eastAsia="en-AU"/>
              </w:rPr>
              <w:t xml:space="preserve"> (%)]</w:t>
            </w: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3B815288" w14:textId="5A090088" w:rsidR="00AB7486" w:rsidRPr="00B10300" w:rsidRDefault="003B3DB9"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r w:rsidRPr="00B10300">
              <w:rPr>
                <w:rFonts w:cs="Arial"/>
                <w:b/>
                <w:sz w:val="20"/>
                <w:szCs w:val="20"/>
              </w:rPr>
              <w:t>Odds r</w:t>
            </w:r>
            <w:r w:rsidR="00AB7486" w:rsidRPr="00B10300">
              <w:rPr>
                <w:rFonts w:cs="Arial"/>
                <w:b/>
                <w:sz w:val="20"/>
                <w:szCs w:val="20"/>
              </w:rPr>
              <w:t xml:space="preserve">atio </w:t>
            </w:r>
            <w:r w:rsidR="00181816">
              <w:rPr>
                <w:rFonts w:cs="Arial"/>
                <w:b/>
                <w:sz w:val="20"/>
                <w:szCs w:val="20"/>
              </w:rPr>
              <w:t>(</w:t>
            </w:r>
            <w:r w:rsidR="00AB7486" w:rsidRPr="00B10300">
              <w:rPr>
                <w:rFonts w:cs="Arial"/>
                <w:b/>
                <w:sz w:val="20"/>
                <w:szCs w:val="20"/>
              </w:rPr>
              <w:t>95%</w:t>
            </w:r>
            <w:r w:rsidR="00AA08BD" w:rsidRPr="00B10300">
              <w:rPr>
                <w:rFonts w:cs="Arial"/>
                <w:b/>
                <w:sz w:val="20"/>
                <w:szCs w:val="20"/>
              </w:rPr>
              <w:t xml:space="preserve"> </w:t>
            </w:r>
            <w:r w:rsidR="00AB7486" w:rsidRPr="00B10300">
              <w:rPr>
                <w:rFonts w:cs="Arial"/>
                <w:b/>
                <w:sz w:val="20"/>
                <w:szCs w:val="20"/>
              </w:rPr>
              <w:t>CI</w:t>
            </w:r>
            <w:r w:rsidR="00181816">
              <w:rPr>
                <w:rFonts w:cs="Arial"/>
                <w:b/>
                <w:sz w:val="20"/>
                <w:szCs w:val="20"/>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B480EAF" w14:textId="003E9371" w:rsidR="00AB7486" w:rsidRPr="00B10300" w:rsidRDefault="00AB7486">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r w:rsidRPr="00765448">
              <w:rPr>
                <w:rFonts w:cs="Arial"/>
                <w:i/>
              </w:rPr>
              <w:t>p</w:t>
            </w:r>
            <w:r w:rsidR="00181816">
              <w:rPr>
                <w:rFonts w:cs="Arial"/>
                <w:b/>
                <w:sz w:val="20"/>
                <w:szCs w:val="20"/>
              </w:rPr>
              <w:t>-</w:t>
            </w:r>
            <w:r w:rsidRPr="00B10300">
              <w:rPr>
                <w:rFonts w:cs="Arial"/>
                <w:b/>
                <w:sz w:val="20"/>
                <w:szCs w:val="20"/>
              </w:rPr>
              <w:t>value</w:t>
            </w:r>
          </w:p>
        </w:tc>
        <w:tc>
          <w:tcPr>
            <w:tcW w:w="1056" w:type="pct"/>
            <w:tcBorders>
              <w:top w:val="single" w:sz="4" w:space="0" w:color="auto"/>
              <w:left w:val="single" w:sz="4" w:space="0" w:color="auto"/>
              <w:bottom w:val="single" w:sz="4" w:space="0" w:color="auto"/>
              <w:right w:val="single" w:sz="4" w:space="0" w:color="auto"/>
            </w:tcBorders>
            <w:shd w:val="clear" w:color="auto" w:fill="auto"/>
          </w:tcPr>
          <w:p w14:paraId="7E8B8519" w14:textId="77777777" w:rsidR="00AB7486" w:rsidRPr="00B10300" w:rsidRDefault="00A55635"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r w:rsidRPr="00B10300">
              <w:rPr>
                <w:rFonts w:cs="Arial"/>
                <w:b/>
                <w:sz w:val="20"/>
                <w:szCs w:val="20"/>
              </w:rPr>
              <w:t>Participant</w:t>
            </w:r>
            <w:r w:rsidR="00AB7486" w:rsidRPr="00B10300">
              <w:rPr>
                <w:rFonts w:cs="Arial"/>
                <w:b/>
                <w:sz w:val="20"/>
                <w:szCs w:val="20"/>
              </w:rPr>
              <w:t>s with discussion in the absence of SCST</w:t>
            </w:r>
          </w:p>
          <w:p w14:paraId="46684343" w14:textId="70F26F68" w:rsidR="002D57B5" w:rsidRPr="00B10300" w:rsidRDefault="009872A9"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lang w:eastAsia="en-AU"/>
              </w:rPr>
              <w:t>[</w:t>
            </w:r>
            <w:r w:rsidRPr="00E43070">
              <w:rPr>
                <w:rFonts w:cs="Arial"/>
                <w:b/>
                <w:i/>
                <w:sz w:val="20"/>
                <w:szCs w:val="20"/>
                <w:lang w:eastAsia="en-AU"/>
              </w:rPr>
              <w:t>n</w:t>
            </w:r>
            <w:r>
              <w:rPr>
                <w:rFonts w:cs="Arial"/>
                <w:b/>
                <w:sz w:val="20"/>
                <w:szCs w:val="20"/>
                <w:lang w:eastAsia="en-AU"/>
              </w:rPr>
              <w:t xml:space="preserve"> (%)]</w:t>
            </w:r>
          </w:p>
        </w:tc>
      </w:tr>
      <w:tr w:rsidR="00B10300" w:rsidRPr="00C12CD7" w14:paraId="202C2187" w14:textId="77777777" w:rsidTr="00B103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right w:val="single" w:sz="4" w:space="0" w:color="auto"/>
            </w:tcBorders>
            <w:shd w:val="clear" w:color="auto" w:fill="FFFFFF" w:themeFill="background1"/>
          </w:tcPr>
          <w:p w14:paraId="47A99C9B" w14:textId="77777777" w:rsidR="00B10300" w:rsidRPr="00B10300" w:rsidRDefault="00B10300" w:rsidP="00393564">
            <w:pPr>
              <w:pStyle w:val="DHHStabletext"/>
              <w:rPr>
                <w:rFonts w:cs="Arial"/>
                <w:b w:val="0"/>
                <w:color w:val="auto"/>
                <w:sz w:val="20"/>
                <w:szCs w:val="20"/>
                <w:lang w:eastAsia="en-AU"/>
              </w:rPr>
            </w:pPr>
            <w:r w:rsidRPr="00B10300">
              <w:rPr>
                <w:rFonts w:cs="Arial"/>
                <w:b w:val="0"/>
                <w:color w:val="auto"/>
                <w:sz w:val="20"/>
                <w:szCs w:val="20"/>
                <w:lang w:eastAsia="en-AU"/>
              </w:rPr>
              <w:t>Stage 1</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325AC508" w14:textId="183B4C6F"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38</w:t>
            </w:r>
            <w:r w:rsidR="00662520">
              <w:rPr>
                <w:rFonts w:cs="Arial"/>
                <w:sz w:val="20"/>
                <w:szCs w:val="20"/>
                <w:lang w:eastAsia="en-AU"/>
              </w:rPr>
              <w:t xml:space="preserve"> (</w:t>
            </w:r>
            <w:r w:rsidRPr="00B10300">
              <w:rPr>
                <w:rFonts w:cs="Arial"/>
                <w:sz w:val="20"/>
                <w:szCs w:val="20"/>
                <w:lang w:eastAsia="en-AU"/>
              </w:rPr>
              <w:t>6</w:t>
            </w:r>
            <w:r w:rsidR="00E43070">
              <w:rPr>
                <w:rFonts w:cs="Arial"/>
                <w:sz w:val="20"/>
                <w:szCs w:val="20"/>
                <w:lang w:eastAsia="en-AU"/>
              </w:rPr>
              <w:t>%)</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tcPr>
          <w:p w14:paraId="0899E9EA" w14:textId="5518893C"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28</w:t>
            </w:r>
            <w:r w:rsidR="00662520">
              <w:rPr>
                <w:rFonts w:cs="Arial"/>
                <w:sz w:val="20"/>
                <w:szCs w:val="20"/>
                <w:lang w:eastAsia="en-AU"/>
              </w:rPr>
              <w:t xml:space="preserve"> (</w:t>
            </w:r>
            <w:r w:rsidRPr="00B10300">
              <w:rPr>
                <w:rFonts w:cs="Arial"/>
                <w:sz w:val="20"/>
                <w:szCs w:val="20"/>
                <w:lang w:eastAsia="en-AU"/>
              </w:rPr>
              <w:t>73.7</w:t>
            </w:r>
            <w:r w:rsidR="00E43070">
              <w:rPr>
                <w:rFonts w:cs="Arial"/>
                <w:sz w:val="20"/>
                <w:szCs w:val="20"/>
                <w:lang w:eastAsia="en-AU"/>
              </w:rPr>
              <w:t>%)</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tcPr>
          <w:p w14:paraId="13AF5F4C" w14:textId="06E3A04E" w:rsidR="00B10300" w:rsidRPr="00B10300" w:rsidRDefault="00B10300" w:rsidP="00393564">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lang w:eastAsia="en-AU"/>
              </w:rPr>
              <w:t>–</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49E79D4F" w14:textId="6767762C" w:rsidR="00B10300" w:rsidRPr="00B10300" w:rsidRDefault="00B10300" w:rsidP="00393564">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lang w:eastAsia="en-AU"/>
              </w:rPr>
              <w:t>–</w:t>
            </w:r>
          </w:p>
        </w:tc>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tcPr>
          <w:p w14:paraId="4E07E6C0" w14:textId="4DEB3199"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7</w:t>
            </w:r>
            <w:r w:rsidR="00662520">
              <w:rPr>
                <w:rFonts w:cs="Arial"/>
                <w:sz w:val="20"/>
                <w:szCs w:val="20"/>
                <w:lang w:eastAsia="en-AU"/>
              </w:rPr>
              <w:t xml:space="preserve"> (</w:t>
            </w:r>
            <w:r w:rsidRPr="00B10300">
              <w:rPr>
                <w:rFonts w:cs="Arial"/>
                <w:sz w:val="20"/>
                <w:szCs w:val="20"/>
                <w:lang w:eastAsia="en-AU"/>
              </w:rPr>
              <w:t>18.4</w:t>
            </w:r>
            <w:r w:rsidR="00E43070">
              <w:rPr>
                <w:rFonts w:cs="Arial"/>
                <w:sz w:val="20"/>
                <w:szCs w:val="20"/>
                <w:lang w:eastAsia="en-AU"/>
              </w:rPr>
              <w:t>%)</w:t>
            </w:r>
          </w:p>
        </w:tc>
      </w:tr>
      <w:tr w:rsidR="00B10300" w:rsidRPr="00C12CD7" w14:paraId="200BCB19" w14:textId="77777777" w:rsidTr="00B10300">
        <w:trPr>
          <w:trHeight w:val="284"/>
        </w:trPr>
        <w:tc>
          <w:tcPr>
            <w:cnfStyle w:val="001000000000" w:firstRow="0" w:lastRow="0" w:firstColumn="1" w:lastColumn="0"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right w:val="single" w:sz="4" w:space="0" w:color="auto"/>
            </w:tcBorders>
            <w:shd w:val="clear" w:color="auto" w:fill="FFFFFF" w:themeFill="background1"/>
          </w:tcPr>
          <w:p w14:paraId="580F0059" w14:textId="77777777" w:rsidR="00B10300" w:rsidRPr="00B10300" w:rsidRDefault="00B10300" w:rsidP="00393564">
            <w:pPr>
              <w:pStyle w:val="DHHStabletext"/>
              <w:rPr>
                <w:rFonts w:cs="Arial"/>
                <w:b w:val="0"/>
                <w:color w:val="auto"/>
                <w:sz w:val="20"/>
                <w:szCs w:val="20"/>
                <w:lang w:eastAsia="en-AU"/>
              </w:rPr>
            </w:pPr>
            <w:r w:rsidRPr="00B10300">
              <w:rPr>
                <w:rFonts w:cs="Arial"/>
                <w:b w:val="0"/>
                <w:color w:val="auto"/>
                <w:sz w:val="20"/>
                <w:szCs w:val="20"/>
                <w:lang w:eastAsia="en-AU"/>
              </w:rPr>
              <w:t>Stage 2</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0F1EA6E8" w14:textId="538F5496" w:rsidR="00B10300" w:rsidRPr="00B10300"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B10300">
              <w:rPr>
                <w:rFonts w:cs="Arial"/>
                <w:sz w:val="20"/>
                <w:szCs w:val="20"/>
                <w:lang w:eastAsia="en-AU"/>
              </w:rPr>
              <w:t>84</w:t>
            </w:r>
            <w:r w:rsidR="00662520">
              <w:rPr>
                <w:rFonts w:cs="Arial"/>
                <w:sz w:val="20"/>
                <w:szCs w:val="20"/>
                <w:lang w:eastAsia="en-AU"/>
              </w:rPr>
              <w:t xml:space="preserve"> (</w:t>
            </w:r>
            <w:r w:rsidRPr="00B10300">
              <w:rPr>
                <w:rFonts w:cs="Arial"/>
                <w:sz w:val="20"/>
                <w:szCs w:val="20"/>
                <w:lang w:eastAsia="en-AU"/>
              </w:rPr>
              <w:t>13</w:t>
            </w:r>
            <w:r w:rsidR="00E43070">
              <w:rPr>
                <w:rFonts w:cs="Arial"/>
                <w:sz w:val="20"/>
                <w:szCs w:val="20"/>
                <w:lang w:eastAsia="en-AU"/>
              </w:rPr>
              <w:t>%)</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tcPr>
          <w:p w14:paraId="630EF9DC" w14:textId="4E362393" w:rsidR="00B10300" w:rsidRPr="00B10300"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Pr>
                <w:rFonts w:cs="Arial"/>
                <w:sz w:val="20"/>
                <w:szCs w:val="20"/>
                <w:lang w:eastAsia="en-AU"/>
              </w:rPr>
              <w:t>65</w:t>
            </w:r>
            <w:r w:rsidR="00662520">
              <w:rPr>
                <w:rFonts w:cs="Arial"/>
                <w:sz w:val="20"/>
                <w:szCs w:val="20"/>
                <w:lang w:eastAsia="en-AU"/>
              </w:rPr>
              <w:t xml:space="preserve"> (</w:t>
            </w:r>
            <w:r w:rsidRPr="00B10300">
              <w:rPr>
                <w:rFonts w:cs="Arial"/>
                <w:sz w:val="20"/>
                <w:szCs w:val="20"/>
                <w:lang w:eastAsia="en-AU"/>
              </w:rPr>
              <w:t>77.4</w:t>
            </w:r>
            <w:r w:rsidR="00E43070">
              <w:rPr>
                <w:rFonts w:cs="Arial"/>
                <w:sz w:val="20"/>
                <w:szCs w:val="20"/>
                <w:lang w:eastAsia="en-AU"/>
              </w:rPr>
              <w:t>%)</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tcPr>
          <w:p w14:paraId="6545C32C" w14:textId="5E8ACCA7" w:rsidR="00B10300" w:rsidRPr="00B10300"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B10300">
              <w:rPr>
                <w:rFonts w:cs="Arial"/>
                <w:sz w:val="20"/>
                <w:szCs w:val="20"/>
                <w:lang w:eastAsia="en-AU"/>
              </w:rPr>
              <w:t>1.2</w:t>
            </w:r>
            <w:r>
              <w:rPr>
                <w:rFonts w:cs="Arial"/>
                <w:sz w:val="20"/>
                <w:szCs w:val="20"/>
                <w:lang w:eastAsia="en-AU"/>
              </w:rPr>
              <w:t xml:space="preserve"> </w:t>
            </w:r>
            <w:r w:rsidRPr="00B10300">
              <w:rPr>
                <w:rFonts w:cs="Arial"/>
                <w:sz w:val="20"/>
                <w:szCs w:val="20"/>
                <w:lang w:eastAsia="en-AU"/>
              </w:rPr>
              <w:t>(0.5</w:t>
            </w:r>
            <w:r>
              <w:rPr>
                <w:rFonts w:cs="Arial"/>
                <w:sz w:val="20"/>
                <w:szCs w:val="20"/>
                <w:lang w:eastAsia="en-AU"/>
              </w:rPr>
              <w:t>–</w:t>
            </w:r>
            <w:r w:rsidRPr="00B10300">
              <w:rPr>
                <w:rFonts w:cs="Arial"/>
                <w:sz w:val="20"/>
                <w:szCs w:val="20"/>
                <w:lang w:eastAsia="en-AU"/>
              </w:rPr>
              <w:t>5.7)</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405D52F0" w14:textId="77777777" w:rsidR="00B10300" w:rsidRPr="00B10300" w:rsidRDefault="00B10300" w:rsidP="00393564">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B10300">
              <w:rPr>
                <w:rFonts w:cs="Arial"/>
                <w:sz w:val="20"/>
                <w:szCs w:val="20"/>
                <w:lang w:eastAsia="en-AU"/>
              </w:rPr>
              <w:t>0.66</w:t>
            </w:r>
          </w:p>
        </w:tc>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tcPr>
          <w:p w14:paraId="596558C8" w14:textId="28A1CC35" w:rsidR="00B10300" w:rsidRPr="00B10300"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B10300">
              <w:rPr>
                <w:rFonts w:cs="Arial"/>
                <w:sz w:val="20"/>
                <w:szCs w:val="20"/>
                <w:lang w:eastAsia="en-AU"/>
              </w:rPr>
              <w:t>14</w:t>
            </w:r>
            <w:r w:rsidR="00662520">
              <w:rPr>
                <w:rFonts w:cs="Arial"/>
                <w:sz w:val="20"/>
                <w:szCs w:val="20"/>
                <w:lang w:eastAsia="en-AU"/>
              </w:rPr>
              <w:t xml:space="preserve"> (</w:t>
            </w:r>
            <w:r w:rsidRPr="00B10300">
              <w:rPr>
                <w:rFonts w:cs="Arial"/>
                <w:sz w:val="20"/>
                <w:szCs w:val="20"/>
                <w:lang w:eastAsia="en-AU"/>
              </w:rPr>
              <w:t>16.7</w:t>
            </w:r>
            <w:r w:rsidR="00E43070">
              <w:rPr>
                <w:rFonts w:cs="Arial"/>
                <w:sz w:val="20"/>
                <w:szCs w:val="20"/>
                <w:lang w:eastAsia="en-AU"/>
              </w:rPr>
              <w:t>%)</w:t>
            </w:r>
          </w:p>
        </w:tc>
      </w:tr>
      <w:tr w:rsidR="00B10300" w:rsidRPr="00C12CD7" w14:paraId="2A26050B" w14:textId="77777777" w:rsidTr="00B103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right w:val="single" w:sz="4" w:space="0" w:color="auto"/>
            </w:tcBorders>
            <w:shd w:val="clear" w:color="auto" w:fill="FFFFFF" w:themeFill="background1"/>
          </w:tcPr>
          <w:p w14:paraId="7F7B3AC5" w14:textId="77777777" w:rsidR="00B10300" w:rsidRPr="00B10300" w:rsidRDefault="00B10300" w:rsidP="00393564">
            <w:pPr>
              <w:pStyle w:val="DHHStabletext"/>
              <w:rPr>
                <w:rFonts w:cs="Arial"/>
                <w:b w:val="0"/>
                <w:color w:val="auto"/>
                <w:sz w:val="20"/>
                <w:szCs w:val="20"/>
                <w:lang w:eastAsia="en-AU"/>
              </w:rPr>
            </w:pPr>
            <w:r w:rsidRPr="00B10300">
              <w:rPr>
                <w:rFonts w:cs="Arial"/>
                <w:b w:val="0"/>
                <w:color w:val="auto"/>
                <w:sz w:val="20"/>
                <w:szCs w:val="20"/>
                <w:lang w:eastAsia="en-AU"/>
              </w:rPr>
              <w:t>Stage 3</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21AAE9C8" w14:textId="247A11ED"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130</w:t>
            </w:r>
            <w:r w:rsidR="00662520">
              <w:rPr>
                <w:rFonts w:cs="Arial"/>
                <w:sz w:val="20"/>
                <w:szCs w:val="20"/>
                <w:lang w:eastAsia="en-AU"/>
              </w:rPr>
              <w:t xml:space="preserve"> (</w:t>
            </w:r>
            <w:r w:rsidRPr="00B10300">
              <w:rPr>
                <w:rFonts w:cs="Arial"/>
                <w:sz w:val="20"/>
                <w:szCs w:val="20"/>
                <w:lang w:eastAsia="en-AU"/>
              </w:rPr>
              <w:t>20</w:t>
            </w:r>
            <w:r w:rsidR="00E43070">
              <w:rPr>
                <w:rFonts w:cs="Arial"/>
                <w:sz w:val="20"/>
                <w:szCs w:val="20"/>
                <w:lang w:eastAsia="en-AU"/>
              </w:rPr>
              <w:t>%)</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tcPr>
          <w:p w14:paraId="43C631B9" w14:textId="1834AA8C"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lang w:eastAsia="en-AU"/>
              </w:rPr>
              <w:t>96</w:t>
            </w:r>
            <w:r w:rsidR="00662520">
              <w:rPr>
                <w:rFonts w:cs="Arial"/>
                <w:sz w:val="20"/>
                <w:szCs w:val="20"/>
                <w:lang w:eastAsia="en-AU"/>
              </w:rPr>
              <w:t xml:space="preserve"> (</w:t>
            </w:r>
            <w:r w:rsidRPr="00B10300">
              <w:rPr>
                <w:rFonts w:cs="Arial"/>
                <w:sz w:val="20"/>
                <w:szCs w:val="20"/>
                <w:lang w:eastAsia="en-AU"/>
              </w:rPr>
              <w:t>73.8</w:t>
            </w:r>
            <w:r w:rsidR="00E43070">
              <w:rPr>
                <w:rFonts w:cs="Arial"/>
                <w:sz w:val="20"/>
                <w:szCs w:val="20"/>
                <w:lang w:eastAsia="en-AU"/>
              </w:rPr>
              <w:t>%)</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tcPr>
          <w:p w14:paraId="14033995" w14:textId="01621A41"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1.0</w:t>
            </w:r>
            <w:r>
              <w:rPr>
                <w:rFonts w:cs="Arial"/>
                <w:sz w:val="20"/>
                <w:szCs w:val="20"/>
                <w:lang w:eastAsia="en-AU"/>
              </w:rPr>
              <w:t xml:space="preserve"> </w:t>
            </w:r>
            <w:r w:rsidRPr="00B10300">
              <w:rPr>
                <w:rFonts w:cs="Arial"/>
                <w:sz w:val="20"/>
                <w:szCs w:val="20"/>
                <w:lang w:eastAsia="en-AU"/>
              </w:rPr>
              <w:t>(0.4</w:t>
            </w:r>
            <w:r>
              <w:rPr>
                <w:rFonts w:cs="Arial"/>
                <w:sz w:val="20"/>
                <w:szCs w:val="20"/>
                <w:lang w:eastAsia="en-AU"/>
              </w:rPr>
              <w:t>–</w:t>
            </w:r>
            <w:r w:rsidRPr="00B10300">
              <w:rPr>
                <w:rFonts w:cs="Arial"/>
                <w:sz w:val="20"/>
                <w:szCs w:val="20"/>
                <w:lang w:eastAsia="en-AU"/>
              </w:rPr>
              <w:t>2.3)</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5AC4B795" w14:textId="77777777" w:rsidR="00B10300" w:rsidRPr="00B10300" w:rsidRDefault="00B10300" w:rsidP="00393564">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0.98</w:t>
            </w:r>
          </w:p>
        </w:tc>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tcPr>
          <w:p w14:paraId="3BC25AE6" w14:textId="135A5871"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20</w:t>
            </w:r>
            <w:r w:rsidR="00662520">
              <w:rPr>
                <w:rFonts w:cs="Arial"/>
                <w:sz w:val="20"/>
                <w:szCs w:val="20"/>
                <w:lang w:eastAsia="en-AU"/>
              </w:rPr>
              <w:t xml:space="preserve"> (</w:t>
            </w:r>
            <w:r w:rsidRPr="00B10300">
              <w:rPr>
                <w:rFonts w:cs="Arial"/>
                <w:sz w:val="20"/>
                <w:szCs w:val="20"/>
                <w:lang w:eastAsia="en-AU"/>
              </w:rPr>
              <w:t>15.4</w:t>
            </w:r>
            <w:r w:rsidR="00E43070">
              <w:rPr>
                <w:rFonts w:cs="Arial"/>
                <w:sz w:val="20"/>
                <w:szCs w:val="20"/>
                <w:lang w:eastAsia="en-AU"/>
              </w:rPr>
              <w:t>%)</w:t>
            </w:r>
          </w:p>
        </w:tc>
      </w:tr>
      <w:tr w:rsidR="00B10300" w:rsidRPr="00C12CD7" w14:paraId="4BD793D4" w14:textId="77777777" w:rsidTr="00B10300">
        <w:trPr>
          <w:trHeight w:val="284"/>
        </w:trPr>
        <w:tc>
          <w:tcPr>
            <w:cnfStyle w:val="001000000000" w:firstRow="0" w:lastRow="0" w:firstColumn="1" w:lastColumn="0"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right w:val="single" w:sz="4" w:space="0" w:color="auto"/>
            </w:tcBorders>
            <w:shd w:val="clear" w:color="auto" w:fill="FFFFFF" w:themeFill="background1"/>
          </w:tcPr>
          <w:p w14:paraId="0F9C4885" w14:textId="77777777" w:rsidR="00B10300" w:rsidRPr="00B10300" w:rsidRDefault="00B10300" w:rsidP="00393564">
            <w:pPr>
              <w:pStyle w:val="DHHStabletext"/>
              <w:rPr>
                <w:rFonts w:cs="Arial"/>
                <w:b w:val="0"/>
                <w:color w:val="auto"/>
                <w:sz w:val="20"/>
                <w:szCs w:val="20"/>
                <w:lang w:eastAsia="en-AU"/>
              </w:rPr>
            </w:pPr>
            <w:r w:rsidRPr="00B10300">
              <w:rPr>
                <w:rFonts w:cs="Arial"/>
                <w:b w:val="0"/>
                <w:color w:val="auto"/>
                <w:sz w:val="20"/>
                <w:szCs w:val="20"/>
                <w:lang w:eastAsia="en-AU"/>
              </w:rPr>
              <w:t>Stage 4</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2C601909" w14:textId="30CB907B" w:rsidR="00B10300" w:rsidRPr="00B10300"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B10300">
              <w:rPr>
                <w:rFonts w:cs="Arial"/>
                <w:sz w:val="20"/>
                <w:szCs w:val="20"/>
                <w:lang w:eastAsia="en-AU"/>
              </w:rPr>
              <w:t>139</w:t>
            </w:r>
            <w:r w:rsidR="00662520">
              <w:rPr>
                <w:rFonts w:cs="Arial"/>
                <w:sz w:val="20"/>
                <w:szCs w:val="20"/>
                <w:lang w:eastAsia="en-AU"/>
              </w:rPr>
              <w:t xml:space="preserve"> (</w:t>
            </w:r>
            <w:r w:rsidRPr="00B10300">
              <w:rPr>
                <w:rFonts w:cs="Arial"/>
                <w:sz w:val="20"/>
                <w:szCs w:val="20"/>
                <w:lang w:eastAsia="en-AU"/>
              </w:rPr>
              <w:t>22</w:t>
            </w:r>
            <w:r w:rsidR="00E43070">
              <w:rPr>
                <w:rFonts w:cs="Arial"/>
                <w:sz w:val="20"/>
                <w:szCs w:val="20"/>
                <w:lang w:eastAsia="en-AU"/>
              </w:rPr>
              <w:t>%)</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tcPr>
          <w:p w14:paraId="7980C530" w14:textId="23691D52" w:rsidR="00B10300" w:rsidRPr="00B10300"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Pr>
                <w:rFonts w:cs="Arial"/>
                <w:sz w:val="20"/>
                <w:szCs w:val="20"/>
                <w:lang w:eastAsia="en-AU"/>
              </w:rPr>
              <w:t>82</w:t>
            </w:r>
            <w:r w:rsidR="00662520">
              <w:rPr>
                <w:rFonts w:cs="Arial"/>
                <w:sz w:val="20"/>
                <w:szCs w:val="20"/>
                <w:lang w:eastAsia="en-AU"/>
              </w:rPr>
              <w:t xml:space="preserve"> (</w:t>
            </w:r>
            <w:r w:rsidRPr="00B10300">
              <w:rPr>
                <w:rFonts w:cs="Arial"/>
                <w:sz w:val="20"/>
                <w:szCs w:val="20"/>
                <w:lang w:eastAsia="en-AU"/>
              </w:rPr>
              <w:t>58.9</w:t>
            </w:r>
            <w:r w:rsidR="00E43070">
              <w:rPr>
                <w:rFonts w:cs="Arial"/>
                <w:sz w:val="20"/>
                <w:szCs w:val="20"/>
                <w:lang w:eastAsia="en-AU"/>
              </w:rPr>
              <w:t>%)</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tcPr>
          <w:p w14:paraId="6391DC38" w14:textId="2D80FA33" w:rsidR="00B10300" w:rsidRPr="00B10300"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B10300">
              <w:rPr>
                <w:rFonts w:cs="Arial"/>
                <w:sz w:val="20"/>
                <w:szCs w:val="20"/>
                <w:lang w:eastAsia="en-AU"/>
              </w:rPr>
              <w:t>0.51</w:t>
            </w:r>
            <w:r>
              <w:rPr>
                <w:rFonts w:cs="Arial"/>
                <w:sz w:val="20"/>
                <w:szCs w:val="20"/>
                <w:lang w:eastAsia="en-AU"/>
              </w:rPr>
              <w:t xml:space="preserve"> </w:t>
            </w:r>
            <w:r w:rsidRPr="00B10300">
              <w:rPr>
                <w:rFonts w:cs="Arial"/>
                <w:sz w:val="20"/>
                <w:szCs w:val="20"/>
                <w:lang w:eastAsia="en-AU"/>
              </w:rPr>
              <w:t>(0.2</w:t>
            </w:r>
            <w:r>
              <w:rPr>
                <w:rFonts w:cs="Arial"/>
                <w:sz w:val="20"/>
                <w:szCs w:val="20"/>
                <w:lang w:eastAsia="en-AU"/>
              </w:rPr>
              <w:t>–</w:t>
            </w:r>
            <w:r w:rsidRPr="00B10300">
              <w:rPr>
                <w:rFonts w:cs="Arial"/>
                <w:sz w:val="20"/>
                <w:szCs w:val="20"/>
                <w:lang w:eastAsia="en-AU"/>
              </w:rPr>
              <w:t>1.1)</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6DBA40E2" w14:textId="77777777" w:rsidR="00B10300" w:rsidRPr="00B10300" w:rsidRDefault="00B10300" w:rsidP="00393564">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B10300">
              <w:rPr>
                <w:rFonts w:cs="Arial"/>
                <w:sz w:val="20"/>
                <w:szCs w:val="20"/>
                <w:lang w:eastAsia="en-AU"/>
              </w:rPr>
              <w:t>0.1</w:t>
            </w:r>
          </w:p>
        </w:tc>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tcPr>
          <w:p w14:paraId="578CB3B9" w14:textId="686A981E" w:rsidR="00B10300" w:rsidRPr="00B10300" w:rsidRDefault="00B10300" w:rsidP="00B1030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B10300">
              <w:rPr>
                <w:rFonts w:cs="Arial"/>
                <w:sz w:val="20"/>
                <w:szCs w:val="20"/>
                <w:lang w:eastAsia="en-AU"/>
              </w:rPr>
              <w:t>35</w:t>
            </w:r>
            <w:r w:rsidR="00662520">
              <w:rPr>
                <w:rFonts w:cs="Arial"/>
                <w:sz w:val="20"/>
                <w:szCs w:val="20"/>
                <w:lang w:eastAsia="en-AU"/>
              </w:rPr>
              <w:t xml:space="preserve"> (</w:t>
            </w:r>
            <w:r w:rsidRPr="00B10300">
              <w:rPr>
                <w:rFonts w:cs="Arial"/>
                <w:sz w:val="20"/>
                <w:szCs w:val="20"/>
                <w:lang w:eastAsia="en-AU"/>
              </w:rPr>
              <w:t>25.2</w:t>
            </w:r>
            <w:r w:rsidR="00E43070">
              <w:rPr>
                <w:rFonts w:cs="Arial"/>
                <w:sz w:val="20"/>
                <w:szCs w:val="20"/>
                <w:lang w:eastAsia="en-AU"/>
              </w:rPr>
              <w:t>%)</w:t>
            </w:r>
          </w:p>
        </w:tc>
      </w:tr>
      <w:tr w:rsidR="00B10300" w:rsidRPr="00C12CD7" w14:paraId="1003CAAE" w14:textId="77777777" w:rsidTr="00B103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0" w:type="pct"/>
            <w:tcBorders>
              <w:top w:val="single" w:sz="4" w:space="0" w:color="auto"/>
              <w:left w:val="single" w:sz="4" w:space="0" w:color="auto"/>
              <w:bottom w:val="single" w:sz="4" w:space="0" w:color="auto"/>
              <w:right w:val="single" w:sz="4" w:space="0" w:color="auto"/>
            </w:tcBorders>
            <w:shd w:val="clear" w:color="auto" w:fill="FFFFFF" w:themeFill="background1"/>
          </w:tcPr>
          <w:p w14:paraId="284EFAC4" w14:textId="77777777" w:rsidR="00B10300" w:rsidRPr="00B10300" w:rsidRDefault="00B10300" w:rsidP="00393564">
            <w:pPr>
              <w:pStyle w:val="DHHStabletext"/>
              <w:rPr>
                <w:rFonts w:cs="Arial"/>
                <w:b w:val="0"/>
                <w:color w:val="auto"/>
                <w:sz w:val="20"/>
                <w:szCs w:val="20"/>
                <w:lang w:eastAsia="en-AU"/>
              </w:rPr>
            </w:pPr>
            <w:r w:rsidRPr="00B10300">
              <w:rPr>
                <w:rFonts w:cs="Arial"/>
                <w:b w:val="0"/>
                <w:color w:val="auto"/>
                <w:sz w:val="20"/>
                <w:szCs w:val="20"/>
                <w:lang w:eastAsia="en-AU"/>
              </w:rPr>
              <w:t>Not reported</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37E29D01" w14:textId="346767D7"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252</w:t>
            </w:r>
            <w:r w:rsidR="00662520">
              <w:rPr>
                <w:rFonts w:cs="Arial"/>
                <w:sz w:val="20"/>
                <w:szCs w:val="20"/>
                <w:lang w:eastAsia="en-AU"/>
              </w:rPr>
              <w:t xml:space="preserve"> (</w:t>
            </w:r>
            <w:r w:rsidRPr="00B10300">
              <w:rPr>
                <w:rFonts w:cs="Arial"/>
                <w:sz w:val="20"/>
                <w:szCs w:val="20"/>
                <w:lang w:eastAsia="en-AU"/>
              </w:rPr>
              <w:t>39</w:t>
            </w:r>
            <w:r w:rsidR="00E43070">
              <w:rPr>
                <w:rFonts w:cs="Arial"/>
                <w:sz w:val="20"/>
                <w:szCs w:val="20"/>
                <w:lang w:eastAsia="en-AU"/>
              </w:rPr>
              <w:t>%)</w:t>
            </w:r>
          </w:p>
        </w:tc>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tcPr>
          <w:p w14:paraId="301990C0" w14:textId="7FBBA84F"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136</w:t>
            </w:r>
            <w:r w:rsidR="00662520">
              <w:rPr>
                <w:rFonts w:cs="Arial"/>
                <w:sz w:val="20"/>
                <w:szCs w:val="20"/>
                <w:lang w:eastAsia="en-AU"/>
              </w:rPr>
              <w:t xml:space="preserve"> (</w:t>
            </w:r>
            <w:r w:rsidRPr="00B10300">
              <w:rPr>
                <w:rFonts w:cs="Arial"/>
                <w:sz w:val="20"/>
                <w:szCs w:val="20"/>
                <w:lang w:eastAsia="en-AU"/>
              </w:rPr>
              <w:t>54.4</w:t>
            </w:r>
            <w:r w:rsidR="00E43070">
              <w:rPr>
                <w:rFonts w:cs="Arial"/>
                <w:sz w:val="20"/>
                <w:szCs w:val="20"/>
                <w:lang w:eastAsia="en-AU"/>
              </w:rPr>
              <w:t>%)</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tcPr>
          <w:p w14:paraId="3A60C3FA" w14:textId="705B5E54"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6418E">
              <w:rPr>
                <w:rFonts w:cs="Arial"/>
                <w:b/>
                <w:sz w:val="20"/>
                <w:szCs w:val="20"/>
                <w:lang w:eastAsia="en-AU"/>
              </w:rPr>
              <w:t>0.42</w:t>
            </w:r>
            <w:r>
              <w:rPr>
                <w:rFonts w:cs="Arial"/>
                <w:sz w:val="20"/>
                <w:szCs w:val="20"/>
                <w:lang w:eastAsia="en-AU"/>
              </w:rPr>
              <w:t xml:space="preserve"> </w:t>
            </w:r>
            <w:r w:rsidRPr="00B10300">
              <w:rPr>
                <w:rFonts w:cs="Arial"/>
                <w:sz w:val="20"/>
                <w:szCs w:val="20"/>
                <w:lang w:eastAsia="en-AU"/>
              </w:rPr>
              <w:t>(0.2</w:t>
            </w:r>
            <w:r>
              <w:rPr>
                <w:rFonts w:cs="Arial"/>
                <w:sz w:val="20"/>
                <w:szCs w:val="20"/>
                <w:lang w:eastAsia="en-AU"/>
              </w:rPr>
              <w:t>–</w:t>
            </w:r>
            <w:r w:rsidRPr="00B10300">
              <w:rPr>
                <w:rFonts w:cs="Arial"/>
                <w:sz w:val="20"/>
                <w:szCs w:val="20"/>
                <w:lang w:eastAsia="en-AU"/>
              </w:rPr>
              <w:t>0.9)</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14:paraId="2D4B1C1F" w14:textId="77777777" w:rsidR="00B10300" w:rsidRPr="0046418E" w:rsidRDefault="00B10300" w:rsidP="00393564">
            <w:pPr>
              <w:pStyle w:val="DHHStabletext"/>
              <w:cnfStyle w:val="000000100000" w:firstRow="0" w:lastRow="0" w:firstColumn="0" w:lastColumn="0" w:oddVBand="0" w:evenVBand="0" w:oddHBand="1" w:evenHBand="0" w:firstRowFirstColumn="0" w:firstRowLastColumn="0" w:lastRowFirstColumn="0" w:lastRowLastColumn="0"/>
              <w:rPr>
                <w:rFonts w:cs="Arial"/>
                <w:b/>
                <w:sz w:val="20"/>
                <w:szCs w:val="20"/>
                <w:lang w:eastAsia="en-AU"/>
              </w:rPr>
            </w:pPr>
            <w:r w:rsidRPr="0046418E">
              <w:rPr>
                <w:rFonts w:cs="Arial"/>
                <w:b/>
                <w:sz w:val="20"/>
                <w:szCs w:val="20"/>
                <w:lang w:eastAsia="en-AU"/>
              </w:rPr>
              <w:t>0.03</w:t>
            </w:r>
          </w:p>
        </w:tc>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tcPr>
          <w:p w14:paraId="6FD9C267" w14:textId="1C5DB295" w:rsidR="00B10300" w:rsidRPr="00B10300" w:rsidRDefault="00B10300" w:rsidP="00B1030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B10300">
              <w:rPr>
                <w:rFonts w:cs="Arial"/>
                <w:sz w:val="20"/>
                <w:szCs w:val="20"/>
                <w:lang w:eastAsia="en-AU"/>
              </w:rPr>
              <w:t>55</w:t>
            </w:r>
            <w:r w:rsidR="00662520">
              <w:rPr>
                <w:rFonts w:cs="Arial"/>
                <w:sz w:val="20"/>
                <w:szCs w:val="20"/>
                <w:lang w:eastAsia="en-AU"/>
              </w:rPr>
              <w:t xml:space="preserve"> (</w:t>
            </w:r>
            <w:r w:rsidRPr="00B10300">
              <w:rPr>
                <w:rFonts w:cs="Arial"/>
                <w:sz w:val="20"/>
                <w:szCs w:val="20"/>
                <w:lang w:eastAsia="en-AU"/>
              </w:rPr>
              <w:t>21.8</w:t>
            </w:r>
            <w:r w:rsidR="00E43070">
              <w:rPr>
                <w:rFonts w:cs="Arial"/>
                <w:sz w:val="20"/>
                <w:szCs w:val="20"/>
                <w:lang w:eastAsia="en-AU"/>
              </w:rPr>
              <w:t>%)</w:t>
            </w:r>
          </w:p>
        </w:tc>
      </w:tr>
    </w:tbl>
    <w:p w14:paraId="7C831FFE" w14:textId="57529442" w:rsidR="00AB7486" w:rsidRPr="009316AC" w:rsidRDefault="00222018" w:rsidP="009316AC">
      <w:pPr>
        <w:pStyle w:val="Heading3"/>
      </w:pPr>
      <w:bookmarkStart w:id="193" w:name="_Toc341183499"/>
      <w:bookmarkStart w:id="194" w:name="_Toc413620257"/>
      <w:bookmarkStart w:id="195" w:name="_Toc413620316"/>
      <w:bookmarkStart w:id="196" w:name="_Toc529194792"/>
      <w:r w:rsidRPr="009316AC">
        <w:t>Supportive care s</w:t>
      </w:r>
      <w:r w:rsidR="00AB7486" w:rsidRPr="009316AC">
        <w:t>creening</w:t>
      </w:r>
      <w:r w:rsidRPr="009316AC">
        <w:t xml:space="preserve"> prevalence by treatment m</w:t>
      </w:r>
      <w:r w:rsidR="00AB7486" w:rsidRPr="009316AC">
        <w:t>odality</w:t>
      </w:r>
      <w:bookmarkEnd w:id="193"/>
      <w:bookmarkEnd w:id="194"/>
      <w:bookmarkEnd w:id="195"/>
      <w:bookmarkEnd w:id="196"/>
    </w:p>
    <w:p w14:paraId="5672935D" w14:textId="08F995A0" w:rsidR="00AB7486" w:rsidRDefault="00AB7486" w:rsidP="009316AC">
      <w:pPr>
        <w:pStyle w:val="DHHSbody"/>
      </w:pPr>
      <w:r>
        <w:rPr>
          <w:lang w:eastAsia="en-AU"/>
        </w:rPr>
        <w:t>The prevalence of supportive care screening using a</w:t>
      </w:r>
      <w:r w:rsidR="009C3755">
        <w:rPr>
          <w:lang w:eastAsia="en-AU"/>
        </w:rPr>
        <w:t>n</w:t>
      </w:r>
      <w:r>
        <w:rPr>
          <w:lang w:eastAsia="en-AU"/>
        </w:rPr>
        <w:t xml:space="preserve"> SCST was determined based on treatment type and treatment intent. Possible treatments included chemotherapy, radiotherapy, </w:t>
      </w:r>
      <w:proofErr w:type="spellStart"/>
      <w:r>
        <w:rPr>
          <w:lang w:eastAsia="en-AU"/>
        </w:rPr>
        <w:t>chemoradiation</w:t>
      </w:r>
      <w:proofErr w:type="spellEnd"/>
      <w:r>
        <w:rPr>
          <w:lang w:eastAsia="en-AU"/>
        </w:rPr>
        <w:t xml:space="preserve"> therapy, immunotherapy (</w:t>
      </w:r>
      <w:r w:rsidR="0051125A" w:rsidRPr="0051125A">
        <w:rPr>
          <w:i/>
          <w:lang w:eastAsia="en-AU"/>
        </w:rPr>
        <w:t xml:space="preserve">n = </w:t>
      </w:r>
      <w:r>
        <w:rPr>
          <w:lang w:eastAsia="en-AU"/>
        </w:rPr>
        <w:t>5)</w:t>
      </w:r>
      <w:r w:rsidR="00147D68">
        <w:rPr>
          <w:lang w:eastAsia="en-AU"/>
        </w:rPr>
        <w:t>, past surgery (</w:t>
      </w:r>
      <w:r w:rsidR="0051125A" w:rsidRPr="0051125A">
        <w:rPr>
          <w:i/>
          <w:lang w:eastAsia="en-AU"/>
        </w:rPr>
        <w:t xml:space="preserve">n = </w:t>
      </w:r>
      <w:r w:rsidR="00147D68">
        <w:rPr>
          <w:lang w:eastAsia="en-AU"/>
        </w:rPr>
        <w:t xml:space="preserve">74) for </w:t>
      </w:r>
      <w:r>
        <w:rPr>
          <w:lang w:eastAsia="en-AU"/>
        </w:rPr>
        <w:t xml:space="preserve">ambulatory patients and </w:t>
      </w:r>
      <w:r w:rsidR="00147D68">
        <w:rPr>
          <w:lang w:eastAsia="en-AU"/>
        </w:rPr>
        <w:t xml:space="preserve">additional </w:t>
      </w:r>
      <w:r>
        <w:rPr>
          <w:lang w:eastAsia="en-AU"/>
        </w:rPr>
        <w:t xml:space="preserve">treatments requiring </w:t>
      </w:r>
      <w:r w:rsidR="00147D68">
        <w:rPr>
          <w:lang w:eastAsia="en-AU"/>
        </w:rPr>
        <w:t>inpatient admission including</w:t>
      </w:r>
      <w:r>
        <w:rPr>
          <w:lang w:eastAsia="en-AU"/>
        </w:rPr>
        <w:t xml:space="preserve"> surgery</w:t>
      </w:r>
      <w:r w:rsidR="00147D68">
        <w:rPr>
          <w:lang w:eastAsia="en-AU"/>
        </w:rPr>
        <w:t xml:space="preserve"> (</w:t>
      </w:r>
      <w:r w:rsidR="0051125A" w:rsidRPr="0051125A">
        <w:rPr>
          <w:i/>
          <w:lang w:eastAsia="en-AU"/>
        </w:rPr>
        <w:t xml:space="preserve">n = </w:t>
      </w:r>
      <w:r w:rsidR="00147D68">
        <w:rPr>
          <w:lang w:eastAsia="en-AU"/>
        </w:rPr>
        <w:t>22)</w:t>
      </w:r>
      <w:r>
        <w:rPr>
          <w:lang w:eastAsia="en-AU"/>
        </w:rPr>
        <w:t>, stem-cell transplant (</w:t>
      </w:r>
      <w:r w:rsidR="0051125A" w:rsidRPr="0051125A">
        <w:rPr>
          <w:i/>
          <w:lang w:eastAsia="en-AU"/>
        </w:rPr>
        <w:t xml:space="preserve">n = </w:t>
      </w:r>
      <w:r>
        <w:rPr>
          <w:lang w:eastAsia="en-AU"/>
        </w:rPr>
        <w:t>2) and no cancer-modulating treatments/palliative care (</w:t>
      </w:r>
      <w:r w:rsidR="0051125A" w:rsidRPr="0051125A">
        <w:rPr>
          <w:i/>
          <w:lang w:eastAsia="en-AU"/>
        </w:rPr>
        <w:t xml:space="preserve">n = </w:t>
      </w:r>
      <w:r>
        <w:rPr>
          <w:lang w:eastAsia="en-AU"/>
        </w:rPr>
        <w:t xml:space="preserve">7). A </w:t>
      </w:r>
      <w:r>
        <w:t>total of 774 treatments were reported</w:t>
      </w:r>
      <w:r w:rsidRPr="006948AF">
        <w:t xml:space="preserve"> </w:t>
      </w:r>
      <w:r>
        <w:t xml:space="preserve">for the 643 </w:t>
      </w:r>
      <w:r w:rsidR="00A55635">
        <w:t>participant</w:t>
      </w:r>
      <w:r>
        <w:t>s</w:t>
      </w:r>
      <w:r w:rsidR="00AF2D88">
        <w:t xml:space="preserve"> because participants may have experienced </w:t>
      </w:r>
      <w:r>
        <w:t>m</w:t>
      </w:r>
      <w:r w:rsidRPr="006948AF">
        <w:t>ore tha</w:t>
      </w:r>
      <w:r>
        <w:t>n one treatm</w:t>
      </w:r>
      <w:r w:rsidR="007E3FE8">
        <w:t xml:space="preserve">ent type </w:t>
      </w:r>
      <w:r w:rsidR="00130E80">
        <w:t>(</w:t>
      </w:r>
      <w:r w:rsidR="007E3FE8">
        <w:t>Table 1</w:t>
      </w:r>
      <w:r>
        <w:t>.6</w:t>
      </w:r>
      <w:r w:rsidR="00130E80">
        <w:t>)</w:t>
      </w:r>
      <w:r>
        <w:t>.</w:t>
      </w:r>
    </w:p>
    <w:p w14:paraId="10FB9E42" w14:textId="441973D9" w:rsidR="00AB7486" w:rsidRDefault="00AB7486" w:rsidP="009316AC">
      <w:pPr>
        <w:pStyle w:val="DHHSbody"/>
        <w:rPr>
          <w:lang w:eastAsia="en-AU"/>
        </w:rPr>
      </w:pPr>
      <w:r w:rsidRPr="000F4866">
        <w:rPr>
          <w:lang w:eastAsia="en-AU"/>
        </w:rPr>
        <w:t xml:space="preserve">Treatments were identified </w:t>
      </w:r>
      <w:r>
        <w:rPr>
          <w:lang w:eastAsia="en-AU"/>
        </w:rPr>
        <w:t>from the medical history to be either active/curative (</w:t>
      </w:r>
      <w:r w:rsidRPr="000F4866">
        <w:rPr>
          <w:lang w:eastAsia="en-AU"/>
        </w:rPr>
        <w:t xml:space="preserve">where the aim of treatment was to achieve remission or </w:t>
      </w:r>
      <w:r>
        <w:rPr>
          <w:lang w:eastAsia="en-AU"/>
        </w:rPr>
        <w:t xml:space="preserve">a </w:t>
      </w:r>
      <w:r w:rsidRPr="000F4866">
        <w:rPr>
          <w:lang w:eastAsia="en-AU"/>
        </w:rPr>
        <w:t>period free of cancer</w:t>
      </w:r>
      <w:r>
        <w:rPr>
          <w:lang w:eastAsia="en-AU"/>
        </w:rPr>
        <w:t>) or palliative (</w:t>
      </w:r>
      <w:r w:rsidRPr="000F4866">
        <w:rPr>
          <w:lang w:eastAsia="en-AU"/>
        </w:rPr>
        <w:t>where the treatment was for symptom management</w:t>
      </w:r>
      <w:r>
        <w:rPr>
          <w:lang w:eastAsia="en-AU"/>
        </w:rPr>
        <w:t xml:space="preserve">). </w:t>
      </w:r>
      <w:r>
        <w:t xml:space="preserve">No difference was observed in the prevalence of </w:t>
      </w:r>
      <w:r w:rsidR="00AF2D88">
        <w:t xml:space="preserve">an </w:t>
      </w:r>
      <w:r>
        <w:t>SCST based on treatment intent.</w:t>
      </w:r>
    </w:p>
    <w:p w14:paraId="1FF2FE94" w14:textId="47A2D032" w:rsidR="00AB7486" w:rsidRPr="0030036F" w:rsidRDefault="00AB7486" w:rsidP="009316AC">
      <w:pPr>
        <w:pStyle w:val="DHHSbody"/>
        <w:rPr>
          <w:b/>
        </w:rPr>
      </w:pPr>
      <w:r w:rsidRPr="0030036F">
        <w:t>Data w</w:t>
      </w:r>
      <w:r>
        <w:t>ere</w:t>
      </w:r>
      <w:r w:rsidRPr="0030036F">
        <w:t xml:space="preserve"> not collected on general outpatients</w:t>
      </w:r>
      <w:r w:rsidR="00AF2D88">
        <w:t>,</w:t>
      </w:r>
      <w:r w:rsidRPr="0030036F">
        <w:t xml:space="preserve"> therefore no information is available on patients who have recently completed ambulatory treatments, those discharged following surgery, pre-operative </w:t>
      </w:r>
      <w:r w:rsidR="00AF2D88">
        <w:t xml:space="preserve">patients </w:t>
      </w:r>
      <w:r w:rsidRPr="0030036F">
        <w:t xml:space="preserve">or those receiving community-based </w:t>
      </w:r>
      <w:r>
        <w:t xml:space="preserve">palliative </w:t>
      </w:r>
      <w:r w:rsidRPr="0030036F">
        <w:t>care.</w:t>
      </w:r>
    </w:p>
    <w:p w14:paraId="24686550" w14:textId="0273F416" w:rsidR="00AB7486" w:rsidRPr="003004FD" w:rsidRDefault="007E3FE8" w:rsidP="00431E4A">
      <w:pPr>
        <w:pStyle w:val="DHHStablecaption"/>
        <w:rPr>
          <w:lang w:eastAsia="en-AU"/>
        </w:rPr>
      </w:pPr>
      <w:r>
        <w:rPr>
          <w:lang w:eastAsia="en-AU"/>
        </w:rPr>
        <w:t>Table 1</w:t>
      </w:r>
      <w:r w:rsidR="00AB7486" w:rsidRPr="003004FD">
        <w:rPr>
          <w:lang w:eastAsia="en-AU"/>
        </w:rPr>
        <w:t xml:space="preserve">.6: </w:t>
      </w:r>
      <w:r w:rsidR="001A3BD3">
        <w:rPr>
          <w:lang w:eastAsia="en-AU"/>
        </w:rPr>
        <w:t>Supportive care s</w:t>
      </w:r>
      <w:r w:rsidR="00AB7486">
        <w:rPr>
          <w:lang w:eastAsia="en-AU"/>
        </w:rPr>
        <w:t>creening</w:t>
      </w:r>
      <w:r w:rsidR="001A3BD3">
        <w:rPr>
          <w:lang w:eastAsia="en-AU"/>
        </w:rPr>
        <w:t xml:space="preserve"> prevalence by treatment m</w:t>
      </w:r>
      <w:r w:rsidR="00AB7486" w:rsidRPr="003004FD">
        <w:rPr>
          <w:lang w:eastAsia="en-AU"/>
        </w:rPr>
        <w:t xml:space="preserve">odality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301"/>
        <w:gridCol w:w="1566"/>
        <w:gridCol w:w="1338"/>
        <w:gridCol w:w="1454"/>
        <w:gridCol w:w="1459"/>
        <w:gridCol w:w="864"/>
        <w:gridCol w:w="1532"/>
      </w:tblGrid>
      <w:tr w:rsidR="004B349E" w:rsidRPr="000F4866" w14:paraId="4B05F270" w14:textId="77777777" w:rsidTr="004B349E">
        <w:trPr>
          <w:tblHeader/>
        </w:trPr>
        <w:tc>
          <w:tcPr>
            <w:tcW w:w="684" w:type="pct"/>
            <w:shd w:val="clear" w:color="auto" w:fill="FFFFFF" w:themeFill="background1"/>
          </w:tcPr>
          <w:p w14:paraId="4031805C" w14:textId="142750C3" w:rsidR="004B349E" w:rsidRPr="008A2471" w:rsidRDefault="002511A1" w:rsidP="00393564">
            <w:pPr>
              <w:pStyle w:val="DHHStablecolhead"/>
            </w:pPr>
            <w:r>
              <w:t>Measure</w:t>
            </w:r>
          </w:p>
        </w:tc>
        <w:tc>
          <w:tcPr>
            <w:tcW w:w="823" w:type="pct"/>
            <w:shd w:val="clear" w:color="auto" w:fill="FFFFFF" w:themeFill="background1"/>
          </w:tcPr>
          <w:p w14:paraId="259B84F0" w14:textId="513A2F32" w:rsidR="004B349E" w:rsidRPr="008A2471" w:rsidRDefault="004B349E" w:rsidP="00393564">
            <w:pPr>
              <w:pStyle w:val="DHHStablecolhead"/>
            </w:pPr>
            <w:r w:rsidRPr="008A2471">
              <w:t>Treatment</w:t>
            </w:r>
          </w:p>
        </w:tc>
        <w:tc>
          <w:tcPr>
            <w:tcW w:w="703" w:type="pct"/>
            <w:shd w:val="clear" w:color="auto" w:fill="FFFFFF" w:themeFill="background1"/>
          </w:tcPr>
          <w:p w14:paraId="5A47B4FE" w14:textId="77777777" w:rsidR="004B349E" w:rsidRDefault="004B349E" w:rsidP="00393564">
            <w:pPr>
              <w:pStyle w:val="DHHStablecolhead"/>
            </w:pPr>
            <w:r w:rsidRPr="008A2471">
              <w:t>Total</w:t>
            </w:r>
          </w:p>
          <w:p w14:paraId="0565E522" w14:textId="2CC2AB85" w:rsidR="004B349E" w:rsidRPr="004B349E" w:rsidRDefault="009872A9" w:rsidP="00393564">
            <w:pPr>
              <w:pStyle w:val="DHHStablecolhead"/>
            </w:pPr>
            <w:r>
              <w:rPr>
                <w:lang w:eastAsia="en-AU"/>
              </w:rPr>
              <w:t>[</w:t>
            </w:r>
            <w:r w:rsidRPr="00E43070">
              <w:rPr>
                <w:i/>
                <w:lang w:eastAsia="en-AU"/>
              </w:rPr>
              <w:t>n</w:t>
            </w:r>
            <w:r>
              <w:rPr>
                <w:lang w:eastAsia="en-AU"/>
              </w:rPr>
              <w:t xml:space="preserve"> (%)]</w:t>
            </w:r>
          </w:p>
          <w:p w14:paraId="0BF74AE5" w14:textId="77777777" w:rsidR="004B349E" w:rsidRPr="008A2471" w:rsidRDefault="004B349E" w:rsidP="00393564">
            <w:pPr>
              <w:pStyle w:val="DHHStablecolhead"/>
            </w:pPr>
          </w:p>
        </w:tc>
        <w:tc>
          <w:tcPr>
            <w:tcW w:w="764" w:type="pct"/>
            <w:shd w:val="clear" w:color="auto" w:fill="FFFFFF" w:themeFill="background1"/>
          </w:tcPr>
          <w:p w14:paraId="67A33981" w14:textId="4C19F1D1" w:rsidR="004B349E" w:rsidRDefault="004B349E" w:rsidP="00393564">
            <w:pPr>
              <w:pStyle w:val="DHHStablecolhead"/>
            </w:pPr>
            <w:r>
              <w:t>Participant</w:t>
            </w:r>
            <w:r w:rsidRPr="008A2471">
              <w:t xml:space="preserve">s with </w:t>
            </w:r>
            <w:r w:rsidR="00AF2D88">
              <w:t xml:space="preserve">an </w:t>
            </w:r>
            <w:r w:rsidRPr="008A2471">
              <w:t>SCST completed</w:t>
            </w:r>
          </w:p>
          <w:p w14:paraId="2900E5C5" w14:textId="45AE9C1C" w:rsidR="004B349E" w:rsidRPr="004B349E" w:rsidRDefault="009872A9" w:rsidP="00393564">
            <w:pPr>
              <w:pStyle w:val="DHHStablecolhead"/>
            </w:pPr>
            <w:r>
              <w:rPr>
                <w:lang w:eastAsia="en-AU"/>
              </w:rPr>
              <w:t>[</w:t>
            </w:r>
            <w:r w:rsidRPr="00E43070">
              <w:rPr>
                <w:i/>
                <w:lang w:eastAsia="en-AU"/>
              </w:rPr>
              <w:t>n</w:t>
            </w:r>
            <w:r>
              <w:rPr>
                <w:lang w:eastAsia="en-AU"/>
              </w:rPr>
              <w:t xml:space="preserve"> (%)]</w:t>
            </w:r>
          </w:p>
        </w:tc>
        <w:tc>
          <w:tcPr>
            <w:tcW w:w="767" w:type="pct"/>
            <w:shd w:val="clear" w:color="auto" w:fill="FFFFFF" w:themeFill="background1"/>
          </w:tcPr>
          <w:p w14:paraId="227B8159" w14:textId="1A772628" w:rsidR="004B349E" w:rsidRPr="008A2471" w:rsidRDefault="004B349E" w:rsidP="00393564">
            <w:pPr>
              <w:pStyle w:val="DHHStablecolhead"/>
            </w:pPr>
            <w:r>
              <w:t>Odds r</w:t>
            </w:r>
            <w:r w:rsidRPr="008A2471">
              <w:t>atio</w:t>
            </w:r>
          </w:p>
          <w:p w14:paraId="771DF172" w14:textId="4FCA3F37" w:rsidR="004B349E" w:rsidRPr="008A2471" w:rsidRDefault="00181816" w:rsidP="00393564">
            <w:pPr>
              <w:pStyle w:val="DHHStablecolhead"/>
            </w:pPr>
            <w:r>
              <w:t>(</w:t>
            </w:r>
            <w:r w:rsidR="004B349E" w:rsidRPr="008A2471">
              <w:t>95% CI</w:t>
            </w:r>
            <w:r>
              <w:t>)</w:t>
            </w:r>
          </w:p>
        </w:tc>
        <w:tc>
          <w:tcPr>
            <w:tcW w:w="454" w:type="pct"/>
            <w:shd w:val="clear" w:color="auto" w:fill="FFFFFF" w:themeFill="background1"/>
          </w:tcPr>
          <w:p w14:paraId="52C49282" w14:textId="77777777" w:rsidR="004B349E" w:rsidRPr="008A2471" w:rsidRDefault="004B349E" w:rsidP="00393564">
            <w:pPr>
              <w:pStyle w:val="DHHStablecolhead"/>
            </w:pPr>
            <w:r w:rsidRPr="004B349E">
              <w:rPr>
                <w:i/>
              </w:rPr>
              <w:t>p</w:t>
            </w:r>
            <w:r w:rsidRPr="008A2471">
              <w:t>-value</w:t>
            </w:r>
          </w:p>
        </w:tc>
        <w:tc>
          <w:tcPr>
            <w:tcW w:w="805" w:type="pct"/>
            <w:shd w:val="clear" w:color="auto" w:fill="FFFFFF" w:themeFill="background1"/>
          </w:tcPr>
          <w:p w14:paraId="25FD0A24" w14:textId="77777777" w:rsidR="004B349E" w:rsidRDefault="004B349E" w:rsidP="00393564">
            <w:pPr>
              <w:pStyle w:val="DHHStablecolhead"/>
            </w:pPr>
            <w:r>
              <w:t>Participant</w:t>
            </w:r>
            <w:r w:rsidRPr="008A2471">
              <w:t>s with discussion in the absence of SCST</w:t>
            </w:r>
          </w:p>
          <w:p w14:paraId="5A3554E0" w14:textId="79CCCDF5" w:rsidR="004B349E" w:rsidRPr="004B349E" w:rsidRDefault="009872A9" w:rsidP="00393564">
            <w:pPr>
              <w:pStyle w:val="DHHStablecolhead"/>
            </w:pPr>
            <w:r>
              <w:rPr>
                <w:lang w:eastAsia="en-AU"/>
              </w:rPr>
              <w:t>[</w:t>
            </w:r>
            <w:r w:rsidRPr="00E43070">
              <w:rPr>
                <w:i/>
                <w:lang w:eastAsia="en-AU"/>
              </w:rPr>
              <w:t>n</w:t>
            </w:r>
            <w:r>
              <w:rPr>
                <w:lang w:eastAsia="en-AU"/>
              </w:rPr>
              <w:t xml:space="preserve"> (%)]</w:t>
            </w:r>
          </w:p>
        </w:tc>
      </w:tr>
      <w:tr w:rsidR="004B349E" w:rsidRPr="000F4866" w14:paraId="0B06A9EE" w14:textId="77777777" w:rsidTr="004B349E">
        <w:tc>
          <w:tcPr>
            <w:tcW w:w="684" w:type="pct"/>
            <w:vMerge w:val="restart"/>
            <w:shd w:val="clear" w:color="auto" w:fill="FFFFFF" w:themeFill="background1"/>
          </w:tcPr>
          <w:p w14:paraId="4469D5AE" w14:textId="64F91CA4" w:rsidR="004B349E" w:rsidRPr="004B349E" w:rsidRDefault="004B349E" w:rsidP="00393564">
            <w:pPr>
              <w:pStyle w:val="DHHStabletext"/>
              <w:rPr>
                <w:b/>
                <w:lang w:eastAsia="en-AU"/>
              </w:rPr>
            </w:pPr>
            <w:r w:rsidRPr="004B349E">
              <w:rPr>
                <w:b/>
                <w:lang w:eastAsia="en-AU"/>
              </w:rPr>
              <w:t xml:space="preserve">By treatment type* </w:t>
            </w:r>
            <w:r w:rsidR="00AF2D88">
              <w:rPr>
                <w:b/>
                <w:lang w:eastAsia="en-AU"/>
              </w:rPr>
              <w:t>(</w:t>
            </w:r>
            <w:r w:rsidRPr="004B349E">
              <w:rPr>
                <w:b/>
                <w:i/>
                <w:lang w:eastAsia="en-AU"/>
              </w:rPr>
              <w:t xml:space="preserve">n = </w:t>
            </w:r>
            <w:r w:rsidRPr="004B349E">
              <w:rPr>
                <w:b/>
                <w:lang w:eastAsia="en-AU"/>
              </w:rPr>
              <w:t>774</w:t>
            </w:r>
            <w:r w:rsidR="00AF2D88">
              <w:rPr>
                <w:b/>
                <w:lang w:eastAsia="en-AU"/>
              </w:rPr>
              <w:t>)</w:t>
            </w:r>
          </w:p>
        </w:tc>
        <w:tc>
          <w:tcPr>
            <w:tcW w:w="823" w:type="pct"/>
            <w:shd w:val="clear" w:color="auto" w:fill="FFFFFF" w:themeFill="background1"/>
          </w:tcPr>
          <w:p w14:paraId="1175E28B" w14:textId="1C856469" w:rsidR="004B349E" w:rsidRPr="00A569FA" w:rsidRDefault="004B349E" w:rsidP="00393564">
            <w:pPr>
              <w:pStyle w:val="DHHStabletext"/>
              <w:rPr>
                <w:lang w:eastAsia="en-AU"/>
              </w:rPr>
            </w:pPr>
            <w:r w:rsidRPr="00A569FA">
              <w:rPr>
                <w:lang w:eastAsia="en-AU"/>
              </w:rPr>
              <w:t xml:space="preserve">Chemotherapy </w:t>
            </w:r>
          </w:p>
        </w:tc>
        <w:tc>
          <w:tcPr>
            <w:tcW w:w="703" w:type="pct"/>
            <w:shd w:val="clear" w:color="auto" w:fill="FFFFFF" w:themeFill="background1"/>
          </w:tcPr>
          <w:p w14:paraId="4E9E5EED" w14:textId="699A7C36" w:rsidR="004B349E" w:rsidRPr="000F4866" w:rsidRDefault="004B349E" w:rsidP="004B349E">
            <w:pPr>
              <w:pStyle w:val="DHHStabletext"/>
              <w:rPr>
                <w:lang w:eastAsia="en-AU"/>
              </w:rPr>
            </w:pPr>
            <w:r>
              <w:rPr>
                <w:lang w:eastAsia="en-AU"/>
              </w:rPr>
              <w:t>423</w:t>
            </w:r>
            <w:r w:rsidR="00662520">
              <w:rPr>
                <w:lang w:eastAsia="en-AU"/>
              </w:rPr>
              <w:t xml:space="preserve"> (</w:t>
            </w:r>
            <w:r>
              <w:rPr>
                <w:lang w:eastAsia="en-AU"/>
              </w:rPr>
              <w:t>54.6</w:t>
            </w:r>
            <w:r w:rsidR="00E43070">
              <w:rPr>
                <w:lang w:eastAsia="en-AU"/>
              </w:rPr>
              <w:t>%)</w:t>
            </w:r>
          </w:p>
        </w:tc>
        <w:tc>
          <w:tcPr>
            <w:tcW w:w="764" w:type="pct"/>
            <w:shd w:val="clear" w:color="auto" w:fill="FFFFFF" w:themeFill="background1"/>
          </w:tcPr>
          <w:p w14:paraId="72B2CFD2" w14:textId="0D36F690" w:rsidR="004B349E" w:rsidRPr="000F4866" w:rsidRDefault="004B349E" w:rsidP="004B349E">
            <w:pPr>
              <w:pStyle w:val="DHHStabletext"/>
              <w:rPr>
                <w:lang w:eastAsia="en-AU"/>
              </w:rPr>
            </w:pPr>
            <w:r>
              <w:rPr>
                <w:lang w:eastAsia="en-AU"/>
              </w:rPr>
              <w:t>279</w:t>
            </w:r>
            <w:r w:rsidR="00662520">
              <w:rPr>
                <w:lang w:eastAsia="en-AU"/>
              </w:rPr>
              <w:t xml:space="preserve"> (</w:t>
            </w:r>
            <w:r>
              <w:rPr>
                <w:lang w:eastAsia="en-AU"/>
              </w:rPr>
              <w:t>65.9</w:t>
            </w:r>
            <w:r w:rsidR="00E43070">
              <w:rPr>
                <w:lang w:eastAsia="en-AU"/>
              </w:rPr>
              <w:t>%)</w:t>
            </w:r>
          </w:p>
        </w:tc>
        <w:tc>
          <w:tcPr>
            <w:tcW w:w="767" w:type="pct"/>
            <w:shd w:val="clear" w:color="auto" w:fill="FFFFFF" w:themeFill="background1"/>
          </w:tcPr>
          <w:p w14:paraId="14662882" w14:textId="0927C043" w:rsidR="004B349E" w:rsidRPr="000F4866" w:rsidRDefault="004B349E" w:rsidP="004B349E">
            <w:pPr>
              <w:pStyle w:val="DHHStabletext"/>
              <w:rPr>
                <w:lang w:eastAsia="en-AU"/>
              </w:rPr>
            </w:pPr>
            <w:r>
              <w:rPr>
                <w:lang w:eastAsia="en-AU"/>
              </w:rPr>
              <w:t>1.4 (1.0–1.9)</w:t>
            </w:r>
          </w:p>
        </w:tc>
        <w:tc>
          <w:tcPr>
            <w:tcW w:w="454" w:type="pct"/>
            <w:shd w:val="clear" w:color="auto" w:fill="FFFFFF" w:themeFill="background1"/>
          </w:tcPr>
          <w:p w14:paraId="2E2CC743" w14:textId="77777777" w:rsidR="004B349E" w:rsidRDefault="004B349E" w:rsidP="00393564">
            <w:pPr>
              <w:pStyle w:val="DHHStabletext"/>
              <w:rPr>
                <w:lang w:eastAsia="en-AU"/>
              </w:rPr>
            </w:pPr>
            <w:r>
              <w:rPr>
                <w:lang w:eastAsia="en-AU"/>
              </w:rPr>
              <w:t>0.07</w:t>
            </w:r>
          </w:p>
        </w:tc>
        <w:tc>
          <w:tcPr>
            <w:tcW w:w="805" w:type="pct"/>
            <w:shd w:val="clear" w:color="auto" w:fill="FFFFFF" w:themeFill="background1"/>
          </w:tcPr>
          <w:p w14:paraId="20E84E0A" w14:textId="3EBE6323" w:rsidR="004B349E" w:rsidRDefault="004B349E" w:rsidP="004B349E">
            <w:pPr>
              <w:pStyle w:val="DHHStabletext"/>
              <w:rPr>
                <w:lang w:eastAsia="en-AU"/>
              </w:rPr>
            </w:pPr>
            <w:r>
              <w:rPr>
                <w:lang w:eastAsia="en-AU"/>
              </w:rPr>
              <w:t>68</w:t>
            </w:r>
            <w:r w:rsidR="00662520">
              <w:rPr>
                <w:lang w:eastAsia="en-AU"/>
              </w:rPr>
              <w:t xml:space="preserve"> (</w:t>
            </w:r>
            <w:r>
              <w:rPr>
                <w:lang w:eastAsia="en-AU"/>
              </w:rPr>
              <w:t>16.1</w:t>
            </w:r>
            <w:r w:rsidR="00E43070">
              <w:rPr>
                <w:lang w:eastAsia="en-AU"/>
              </w:rPr>
              <w:t>%)</w:t>
            </w:r>
          </w:p>
        </w:tc>
      </w:tr>
      <w:tr w:rsidR="004B349E" w:rsidRPr="000F4866" w14:paraId="2B864932" w14:textId="77777777" w:rsidTr="004B349E">
        <w:tc>
          <w:tcPr>
            <w:tcW w:w="684" w:type="pct"/>
            <w:vMerge/>
            <w:shd w:val="clear" w:color="auto" w:fill="FFFFFF" w:themeFill="background1"/>
          </w:tcPr>
          <w:p w14:paraId="0136375E" w14:textId="77777777" w:rsidR="004B349E" w:rsidRPr="004B349E" w:rsidRDefault="004B349E" w:rsidP="00393564">
            <w:pPr>
              <w:pStyle w:val="DHHStabletext"/>
              <w:rPr>
                <w:b/>
                <w:lang w:eastAsia="en-AU"/>
              </w:rPr>
            </w:pPr>
          </w:p>
        </w:tc>
        <w:tc>
          <w:tcPr>
            <w:tcW w:w="823" w:type="pct"/>
            <w:shd w:val="clear" w:color="auto" w:fill="FFFFFF" w:themeFill="background1"/>
          </w:tcPr>
          <w:p w14:paraId="19B1D034" w14:textId="2B373D45" w:rsidR="004B349E" w:rsidRPr="00A569FA" w:rsidRDefault="004B349E" w:rsidP="00393564">
            <w:pPr>
              <w:pStyle w:val="DHHStabletext"/>
              <w:rPr>
                <w:lang w:eastAsia="en-AU"/>
              </w:rPr>
            </w:pPr>
            <w:r w:rsidRPr="00A569FA">
              <w:rPr>
                <w:lang w:eastAsia="en-AU"/>
              </w:rPr>
              <w:t xml:space="preserve">Radiotherapy </w:t>
            </w:r>
          </w:p>
        </w:tc>
        <w:tc>
          <w:tcPr>
            <w:tcW w:w="703" w:type="pct"/>
            <w:shd w:val="clear" w:color="auto" w:fill="FFFFFF" w:themeFill="background1"/>
          </w:tcPr>
          <w:p w14:paraId="6A84FE2D" w14:textId="0A83ACD8" w:rsidR="004B349E" w:rsidRPr="000F4866" w:rsidRDefault="004B349E" w:rsidP="004B349E">
            <w:pPr>
              <w:pStyle w:val="DHHStabletext"/>
              <w:rPr>
                <w:lang w:eastAsia="en-AU"/>
              </w:rPr>
            </w:pPr>
            <w:r>
              <w:rPr>
                <w:lang w:eastAsia="en-AU"/>
              </w:rPr>
              <w:t>161</w:t>
            </w:r>
            <w:r w:rsidR="00662520">
              <w:rPr>
                <w:lang w:eastAsia="en-AU"/>
              </w:rPr>
              <w:t xml:space="preserve"> (</w:t>
            </w:r>
            <w:r>
              <w:rPr>
                <w:lang w:eastAsia="en-AU"/>
              </w:rPr>
              <w:t>20.8</w:t>
            </w:r>
            <w:r w:rsidR="00E43070">
              <w:rPr>
                <w:lang w:eastAsia="en-AU"/>
              </w:rPr>
              <w:t>%)</w:t>
            </w:r>
          </w:p>
        </w:tc>
        <w:tc>
          <w:tcPr>
            <w:tcW w:w="764" w:type="pct"/>
            <w:shd w:val="clear" w:color="auto" w:fill="FFFFFF" w:themeFill="background1"/>
          </w:tcPr>
          <w:p w14:paraId="2FE9EFA2" w14:textId="763DB10A" w:rsidR="004B349E" w:rsidRPr="000F4866" w:rsidRDefault="004B349E" w:rsidP="004B349E">
            <w:pPr>
              <w:pStyle w:val="DHHStabletext"/>
              <w:rPr>
                <w:lang w:eastAsia="en-AU"/>
              </w:rPr>
            </w:pPr>
            <w:r>
              <w:rPr>
                <w:lang w:eastAsia="en-AU"/>
              </w:rPr>
              <w:t>97</w:t>
            </w:r>
            <w:r w:rsidR="00662520">
              <w:rPr>
                <w:lang w:eastAsia="en-AU"/>
              </w:rPr>
              <w:t xml:space="preserve"> (</w:t>
            </w:r>
            <w:r>
              <w:rPr>
                <w:lang w:eastAsia="en-AU"/>
              </w:rPr>
              <w:t>60.2</w:t>
            </w:r>
            <w:r w:rsidR="00E43070">
              <w:rPr>
                <w:lang w:eastAsia="en-AU"/>
              </w:rPr>
              <w:t>%)</w:t>
            </w:r>
          </w:p>
        </w:tc>
        <w:tc>
          <w:tcPr>
            <w:tcW w:w="767" w:type="pct"/>
            <w:shd w:val="clear" w:color="auto" w:fill="FFFFFF" w:themeFill="background1"/>
          </w:tcPr>
          <w:p w14:paraId="1E83CA7C" w14:textId="1B52EE06" w:rsidR="004B349E" w:rsidRPr="0092763A" w:rsidRDefault="004B349E" w:rsidP="004B349E">
            <w:pPr>
              <w:pStyle w:val="DHHStabletext"/>
              <w:rPr>
                <w:lang w:eastAsia="en-AU"/>
              </w:rPr>
            </w:pPr>
            <w:r>
              <w:rPr>
                <w:lang w:eastAsia="en-AU"/>
              </w:rPr>
              <w:t>0.8 (0.6–1.2)</w:t>
            </w:r>
          </w:p>
        </w:tc>
        <w:tc>
          <w:tcPr>
            <w:tcW w:w="454" w:type="pct"/>
            <w:shd w:val="clear" w:color="auto" w:fill="FFFFFF" w:themeFill="background1"/>
          </w:tcPr>
          <w:p w14:paraId="40FBBF94" w14:textId="77777777" w:rsidR="004B349E" w:rsidRDefault="004B349E" w:rsidP="00393564">
            <w:pPr>
              <w:pStyle w:val="DHHStabletext"/>
              <w:rPr>
                <w:lang w:eastAsia="en-AU"/>
              </w:rPr>
            </w:pPr>
            <w:r>
              <w:rPr>
                <w:lang w:eastAsia="en-AU"/>
              </w:rPr>
              <w:t>0.33</w:t>
            </w:r>
          </w:p>
        </w:tc>
        <w:tc>
          <w:tcPr>
            <w:tcW w:w="805" w:type="pct"/>
            <w:shd w:val="clear" w:color="auto" w:fill="FFFFFF" w:themeFill="background1"/>
          </w:tcPr>
          <w:p w14:paraId="0B96995D" w14:textId="4E8CFB21" w:rsidR="004B349E" w:rsidRDefault="004B349E" w:rsidP="004B349E">
            <w:pPr>
              <w:pStyle w:val="DHHStabletext"/>
              <w:rPr>
                <w:lang w:eastAsia="en-AU"/>
              </w:rPr>
            </w:pPr>
            <w:r>
              <w:rPr>
                <w:lang w:eastAsia="en-AU"/>
              </w:rPr>
              <w:t>42</w:t>
            </w:r>
            <w:r w:rsidR="00662520">
              <w:rPr>
                <w:lang w:eastAsia="en-AU"/>
              </w:rPr>
              <w:t xml:space="preserve"> (</w:t>
            </w:r>
            <w:r>
              <w:rPr>
                <w:lang w:eastAsia="en-AU"/>
              </w:rPr>
              <w:t>26.1</w:t>
            </w:r>
            <w:r w:rsidR="00E43070">
              <w:rPr>
                <w:lang w:eastAsia="en-AU"/>
              </w:rPr>
              <w:t>%)</w:t>
            </w:r>
          </w:p>
        </w:tc>
      </w:tr>
      <w:tr w:rsidR="004B349E" w:rsidRPr="000F4866" w14:paraId="6C350ACC" w14:textId="77777777" w:rsidTr="004B349E">
        <w:tc>
          <w:tcPr>
            <w:tcW w:w="684" w:type="pct"/>
            <w:vMerge/>
            <w:shd w:val="clear" w:color="auto" w:fill="FFFFFF" w:themeFill="background1"/>
          </w:tcPr>
          <w:p w14:paraId="712CBC6F" w14:textId="77777777" w:rsidR="004B349E" w:rsidRPr="004B349E" w:rsidRDefault="004B349E" w:rsidP="00393564">
            <w:pPr>
              <w:pStyle w:val="DHHStabletext"/>
              <w:rPr>
                <w:b/>
                <w:lang w:eastAsia="en-AU"/>
              </w:rPr>
            </w:pPr>
          </w:p>
        </w:tc>
        <w:tc>
          <w:tcPr>
            <w:tcW w:w="823" w:type="pct"/>
            <w:shd w:val="clear" w:color="auto" w:fill="FFFFFF" w:themeFill="background1"/>
          </w:tcPr>
          <w:p w14:paraId="59B2D6C8" w14:textId="7AF1C64B" w:rsidR="004B349E" w:rsidRPr="00A569FA" w:rsidRDefault="004B349E" w:rsidP="00393564">
            <w:pPr>
              <w:pStyle w:val="DHHStabletext"/>
              <w:rPr>
                <w:lang w:eastAsia="en-AU"/>
              </w:rPr>
            </w:pPr>
            <w:r>
              <w:rPr>
                <w:lang w:eastAsia="en-AU"/>
              </w:rPr>
              <w:t>Chemo-radiotherapy</w:t>
            </w:r>
          </w:p>
        </w:tc>
        <w:tc>
          <w:tcPr>
            <w:tcW w:w="703" w:type="pct"/>
            <w:shd w:val="clear" w:color="auto" w:fill="FFFFFF" w:themeFill="background1"/>
          </w:tcPr>
          <w:p w14:paraId="78587ABB" w14:textId="0795FD6C" w:rsidR="004B349E" w:rsidRPr="000F4866" w:rsidRDefault="004B349E" w:rsidP="004B349E">
            <w:pPr>
              <w:pStyle w:val="DHHStabletext"/>
              <w:rPr>
                <w:lang w:eastAsia="en-AU"/>
              </w:rPr>
            </w:pPr>
            <w:r>
              <w:rPr>
                <w:lang w:eastAsia="en-AU"/>
              </w:rPr>
              <w:t>81</w:t>
            </w:r>
            <w:r w:rsidR="00662520">
              <w:rPr>
                <w:lang w:eastAsia="en-AU"/>
              </w:rPr>
              <w:t xml:space="preserve"> (</w:t>
            </w:r>
            <w:r>
              <w:rPr>
                <w:lang w:eastAsia="en-AU"/>
              </w:rPr>
              <w:t>10.5</w:t>
            </w:r>
            <w:r w:rsidR="00E43070">
              <w:rPr>
                <w:lang w:eastAsia="en-AU"/>
              </w:rPr>
              <w:t>%)</w:t>
            </w:r>
          </w:p>
        </w:tc>
        <w:tc>
          <w:tcPr>
            <w:tcW w:w="764" w:type="pct"/>
            <w:shd w:val="clear" w:color="auto" w:fill="FFFFFF" w:themeFill="background1"/>
          </w:tcPr>
          <w:p w14:paraId="64C04FF6" w14:textId="3456D8EA" w:rsidR="004B349E" w:rsidRPr="000F4866" w:rsidRDefault="004B349E" w:rsidP="004B349E">
            <w:pPr>
              <w:pStyle w:val="DHHStabletext"/>
              <w:rPr>
                <w:lang w:eastAsia="en-AU"/>
              </w:rPr>
            </w:pPr>
            <w:r>
              <w:rPr>
                <w:lang w:eastAsia="en-AU"/>
              </w:rPr>
              <w:t>58</w:t>
            </w:r>
            <w:r w:rsidR="00662520">
              <w:rPr>
                <w:lang w:eastAsia="en-AU"/>
              </w:rPr>
              <w:t xml:space="preserve"> (</w:t>
            </w:r>
            <w:r>
              <w:rPr>
                <w:lang w:eastAsia="en-AU"/>
              </w:rPr>
              <w:t>71.6</w:t>
            </w:r>
            <w:r w:rsidR="00E43070">
              <w:rPr>
                <w:lang w:eastAsia="en-AU"/>
              </w:rPr>
              <w:t>%)</w:t>
            </w:r>
          </w:p>
        </w:tc>
        <w:tc>
          <w:tcPr>
            <w:tcW w:w="767" w:type="pct"/>
            <w:shd w:val="clear" w:color="auto" w:fill="FFFFFF" w:themeFill="background1"/>
          </w:tcPr>
          <w:p w14:paraId="65EF6A48" w14:textId="34998674" w:rsidR="004B349E" w:rsidRPr="000F4866" w:rsidRDefault="004B349E" w:rsidP="004B349E">
            <w:pPr>
              <w:pStyle w:val="DHHStabletext"/>
              <w:rPr>
                <w:lang w:eastAsia="en-AU"/>
              </w:rPr>
            </w:pPr>
            <w:r>
              <w:rPr>
                <w:lang w:eastAsia="en-AU"/>
              </w:rPr>
              <w:t>1.5 (0.9 –2.7)</w:t>
            </w:r>
          </w:p>
        </w:tc>
        <w:tc>
          <w:tcPr>
            <w:tcW w:w="454" w:type="pct"/>
            <w:shd w:val="clear" w:color="auto" w:fill="FFFFFF" w:themeFill="background1"/>
          </w:tcPr>
          <w:p w14:paraId="2CCD46F7" w14:textId="77777777" w:rsidR="004B349E" w:rsidRDefault="004B349E" w:rsidP="00393564">
            <w:pPr>
              <w:pStyle w:val="DHHStabletext"/>
              <w:rPr>
                <w:lang w:eastAsia="en-AU"/>
              </w:rPr>
            </w:pPr>
            <w:r>
              <w:rPr>
                <w:lang w:eastAsia="en-AU"/>
              </w:rPr>
              <w:t>0.1</w:t>
            </w:r>
          </w:p>
        </w:tc>
        <w:tc>
          <w:tcPr>
            <w:tcW w:w="805" w:type="pct"/>
            <w:shd w:val="clear" w:color="auto" w:fill="FFFFFF" w:themeFill="background1"/>
          </w:tcPr>
          <w:p w14:paraId="553BA4FB" w14:textId="1DBC720F" w:rsidR="004B349E" w:rsidRDefault="004B349E" w:rsidP="004B349E">
            <w:pPr>
              <w:pStyle w:val="DHHStabletext"/>
              <w:rPr>
                <w:lang w:eastAsia="en-AU"/>
              </w:rPr>
            </w:pPr>
            <w:r>
              <w:rPr>
                <w:lang w:eastAsia="en-AU"/>
              </w:rPr>
              <w:t>15</w:t>
            </w:r>
            <w:r w:rsidR="00662520">
              <w:rPr>
                <w:lang w:eastAsia="en-AU"/>
              </w:rPr>
              <w:t xml:space="preserve"> (</w:t>
            </w:r>
            <w:r>
              <w:rPr>
                <w:lang w:eastAsia="en-AU"/>
              </w:rPr>
              <w:t>18.5</w:t>
            </w:r>
            <w:r w:rsidR="00E43070">
              <w:rPr>
                <w:lang w:eastAsia="en-AU"/>
              </w:rPr>
              <w:t>%)</w:t>
            </w:r>
          </w:p>
        </w:tc>
      </w:tr>
      <w:tr w:rsidR="004B349E" w:rsidRPr="000F4866" w14:paraId="59CD5113" w14:textId="77777777" w:rsidTr="004B349E">
        <w:tc>
          <w:tcPr>
            <w:tcW w:w="684" w:type="pct"/>
            <w:vMerge/>
            <w:shd w:val="clear" w:color="auto" w:fill="FFFFFF" w:themeFill="background1"/>
          </w:tcPr>
          <w:p w14:paraId="7EF57441" w14:textId="77777777" w:rsidR="004B349E" w:rsidRPr="004B349E" w:rsidRDefault="004B349E" w:rsidP="00393564">
            <w:pPr>
              <w:pStyle w:val="DHHStabletext"/>
              <w:rPr>
                <w:b/>
                <w:lang w:eastAsia="en-AU"/>
              </w:rPr>
            </w:pPr>
          </w:p>
        </w:tc>
        <w:tc>
          <w:tcPr>
            <w:tcW w:w="823" w:type="pct"/>
            <w:shd w:val="clear" w:color="auto" w:fill="FFFFFF" w:themeFill="background1"/>
          </w:tcPr>
          <w:p w14:paraId="49EC173D" w14:textId="5C45DB28" w:rsidR="004B349E" w:rsidRPr="00A569FA" w:rsidRDefault="004B349E" w:rsidP="00393564">
            <w:pPr>
              <w:pStyle w:val="DHHStabletext"/>
              <w:rPr>
                <w:lang w:eastAsia="en-AU"/>
              </w:rPr>
            </w:pPr>
            <w:r w:rsidRPr="00A569FA">
              <w:rPr>
                <w:lang w:eastAsia="en-AU"/>
              </w:rPr>
              <w:t>Surgery</w:t>
            </w:r>
          </w:p>
        </w:tc>
        <w:tc>
          <w:tcPr>
            <w:tcW w:w="703" w:type="pct"/>
            <w:shd w:val="clear" w:color="auto" w:fill="FFFFFF" w:themeFill="background1"/>
          </w:tcPr>
          <w:p w14:paraId="37E311FB" w14:textId="76F8C4FE" w:rsidR="004B349E" w:rsidRPr="000F4866" w:rsidRDefault="004B349E" w:rsidP="004B349E">
            <w:pPr>
              <w:pStyle w:val="DHHStabletext"/>
              <w:rPr>
                <w:lang w:eastAsia="en-AU"/>
              </w:rPr>
            </w:pPr>
            <w:r>
              <w:rPr>
                <w:lang w:eastAsia="en-AU"/>
              </w:rPr>
              <w:t>96</w:t>
            </w:r>
            <w:r w:rsidR="00662520">
              <w:rPr>
                <w:lang w:eastAsia="en-AU"/>
              </w:rPr>
              <w:t xml:space="preserve"> (</w:t>
            </w:r>
            <w:r>
              <w:rPr>
                <w:lang w:eastAsia="en-AU"/>
              </w:rPr>
              <w:t>12.4</w:t>
            </w:r>
            <w:r w:rsidR="00E43070">
              <w:rPr>
                <w:lang w:eastAsia="en-AU"/>
              </w:rPr>
              <w:t>%)</w:t>
            </w:r>
          </w:p>
        </w:tc>
        <w:tc>
          <w:tcPr>
            <w:tcW w:w="764" w:type="pct"/>
            <w:shd w:val="clear" w:color="auto" w:fill="FFFFFF" w:themeFill="background1"/>
          </w:tcPr>
          <w:p w14:paraId="2CBD2482" w14:textId="5BC7AAF6" w:rsidR="004B349E" w:rsidRPr="000F4866" w:rsidRDefault="004B349E" w:rsidP="004B349E">
            <w:pPr>
              <w:pStyle w:val="DHHStabletext"/>
              <w:rPr>
                <w:lang w:eastAsia="en-AU"/>
              </w:rPr>
            </w:pPr>
            <w:r>
              <w:rPr>
                <w:lang w:eastAsia="en-AU"/>
              </w:rPr>
              <w:t>62</w:t>
            </w:r>
            <w:r w:rsidR="00662520">
              <w:rPr>
                <w:lang w:eastAsia="en-AU"/>
              </w:rPr>
              <w:t xml:space="preserve"> (</w:t>
            </w:r>
            <w:r>
              <w:rPr>
                <w:lang w:eastAsia="en-AU"/>
              </w:rPr>
              <w:t>64.6</w:t>
            </w:r>
            <w:r w:rsidR="00E43070">
              <w:rPr>
                <w:lang w:eastAsia="en-AU"/>
              </w:rPr>
              <w:t>%)</w:t>
            </w:r>
          </w:p>
        </w:tc>
        <w:tc>
          <w:tcPr>
            <w:tcW w:w="767" w:type="pct"/>
            <w:shd w:val="clear" w:color="auto" w:fill="FFFFFF" w:themeFill="background1"/>
          </w:tcPr>
          <w:p w14:paraId="60FD744E" w14:textId="0E5A0B87" w:rsidR="004B349E" w:rsidRPr="000F4866" w:rsidRDefault="004B349E" w:rsidP="004B349E">
            <w:pPr>
              <w:pStyle w:val="DHHStabletext"/>
              <w:rPr>
                <w:lang w:eastAsia="en-AU"/>
              </w:rPr>
            </w:pPr>
            <w:r>
              <w:rPr>
                <w:lang w:eastAsia="en-AU"/>
              </w:rPr>
              <w:t>1.1 (0.7–1.7)</w:t>
            </w:r>
          </w:p>
        </w:tc>
        <w:tc>
          <w:tcPr>
            <w:tcW w:w="454" w:type="pct"/>
            <w:shd w:val="clear" w:color="auto" w:fill="FFFFFF" w:themeFill="background1"/>
          </w:tcPr>
          <w:p w14:paraId="7663C10E" w14:textId="77777777" w:rsidR="004B349E" w:rsidRDefault="004B349E" w:rsidP="00393564">
            <w:pPr>
              <w:pStyle w:val="DHHStabletext"/>
              <w:rPr>
                <w:lang w:eastAsia="en-AU"/>
              </w:rPr>
            </w:pPr>
            <w:r>
              <w:rPr>
                <w:lang w:eastAsia="en-AU"/>
              </w:rPr>
              <w:t>0.8</w:t>
            </w:r>
          </w:p>
        </w:tc>
        <w:tc>
          <w:tcPr>
            <w:tcW w:w="805" w:type="pct"/>
            <w:shd w:val="clear" w:color="auto" w:fill="FFFFFF" w:themeFill="background1"/>
          </w:tcPr>
          <w:p w14:paraId="706E7D64" w14:textId="2FC0953A" w:rsidR="004B349E" w:rsidRDefault="004B349E" w:rsidP="004B349E">
            <w:pPr>
              <w:pStyle w:val="DHHStabletext"/>
              <w:rPr>
                <w:lang w:eastAsia="en-AU"/>
              </w:rPr>
            </w:pPr>
            <w:r>
              <w:rPr>
                <w:lang w:eastAsia="en-AU"/>
              </w:rPr>
              <w:t>15</w:t>
            </w:r>
            <w:r w:rsidR="00662520">
              <w:rPr>
                <w:lang w:eastAsia="en-AU"/>
              </w:rPr>
              <w:t xml:space="preserve"> (</w:t>
            </w:r>
            <w:r>
              <w:rPr>
                <w:lang w:eastAsia="en-AU"/>
              </w:rPr>
              <w:t>15.6</w:t>
            </w:r>
            <w:r w:rsidR="00E43070">
              <w:rPr>
                <w:lang w:eastAsia="en-AU"/>
              </w:rPr>
              <w:t>%)</w:t>
            </w:r>
          </w:p>
        </w:tc>
      </w:tr>
      <w:tr w:rsidR="004B349E" w:rsidRPr="000F4866" w14:paraId="23F7B5E5" w14:textId="77777777" w:rsidTr="004B349E">
        <w:tc>
          <w:tcPr>
            <w:tcW w:w="684" w:type="pct"/>
            <w:vMerge/>
            <w:shd w:val="clear" w:color="auto" w:fill="FFFFFF" w:themeFill="background1"/>
          </w:tcPr>
          <w:p w14:paraId="4403FECF" w14:textId="77777777" w:rsidR="004B349E" w:rsidRPr="004B349E" w:rsidRDefault="004B349E" w:rsidP="00393564">
            <w:pPr>
              <w:pStyle w:val="DHHStabletext"/>
              <w:rPr>
                <w:b/>
                <w:lang w:eastAsia="en-AU"/>
              </w:rPr>
            </w:pPr>
          </w:p>
        </w:tc>
        <w:tc>
          <w:tcPr>
            <w:tcW w:w="823" w:type="pct"/>
            <w:shd w:val="clear" w:color="auto" w:fill="FFFFFF" w:themeFill="background1"/>
          </w:tcPr>
          <w:p w14:paraId="34AC2789" w14:textId="2979E2F1" w:rsidR="004B349E" w:rsidRPr="00A569FA" w:rsidRDefault="004B349E" w:rsidP="00393564">
            <w:pPr>
              <w:pStyle w:val="DHHStabletext"/>
              <w:rPr>
                <w:lang w:eastAsia="en-AU"/>
              </w:rPr>
            </w:pPr>
            <w:r w:rsidRPr="00A569FA">
              <w:rPr>
                <w:lang w:eastAsia="en-AU"/>
              </w:rPr>
              <w:t xml:space="preserve">Other </w:t>
            </w:r>
          </w:p>
        </w:tc>
        <w:tc>
          <w:tcPr>
            <w:tcW w:w="703" w:type="pct"/>
            <w:shd w:val="clear" w:color="auto" w:fill="FFFFFF" w:themeFill="background1"/>
          </w:tcPr>
          <w:p w14:paraId="75C5C3AE" w14:textId="2DED7CE6" w:rsidR="004B349E" w:rsidRPr="000F4866" w:rsidRDefault="004B349E" w:rsidP="004B349E">
            <w:pPr>
              <w:pStyle w:val="DHHStabletext"/>
              <w:rPr>
                <w:lang w:eastAsia="en-AU"/>
              </w:rPr>
            </w:pPr>
            <w:r>
              <w:rPr>
                <w:lang w:eastAsia="en-AU"/>
              </w:rPr>
              <w:t>12</w:t>
            </w:r>
            <w:r w:rsidR="00662520">
              <w:rPr>
                <w:lang w:eastAsia="en-AU"/>
              </w:rPr>
              <w:t xml:space="preserve"> (</w:t>
            </w:r>
            <w:r>
              <w:rPr>
                <w:lang w:eastAsia="en-AU"/>
              </w:rPr>
              <w:t>1.6</w:t>
            </w:r>
            <w:r w:rsidR="00E43070">
              <w:rPr>
                <w:lang w:eastAsia="en-AU"/>
              </w:rPr>
              <w:t>%)</w:t>
            </w:r>
          </w:p>
        </w:tc>
        <w:tc>
          <w:tcPr>
            <w:tcW w:w="764" w:type="pct"/>
            <w:shd w:val="clear" w:color="auto" w:fill="FFFFFF" w:themeFill="background1"/>
          </w:tcPr>
          <w:p w14:paraId="39B72931" w14:textId="66AB7C03" w:rsidR="004B349E" w:rsidRPr="000F4866" w:rsidRDefault="004B349E" w:rsidP="004B349E">
            <w:pPr>
              <w:pStyle w:val="DHHStabletext"/>
              <w:rPr>
                <w:lang w:eastAsia="en-AU"/>
              </w:rPr>
            </w:pPr>
            <w:r>
              <w:rPr>
                <w:lang w:eastAsia="en-AU"/>
              </w:rPr>
              <w:t>5</w:t>
            </w:r>
            <w:r w:rsidR="00662520">
              <w:rPr>
                <w:lang w:eastAsia="en-AU"/>
              </w:rPr>
              <w:t xml:space="preserve"> (</w:t>
            </w:r>
            <w:r>
              <w:rPr>
                <w:lang w:eastAsia="en-AU"/>
              </w:rPr>
              <w:t>41.6</w:t>
            </w:r>
            <w:r w:rsidR="00E43070">
              <w:rPr>
                <w:lang w:eastAsia="en-AU"/>
              </w:rPr>
              <w:t>%)</w:t>
            </w:r>
          </w:p>
        </w:tc>
        <w:tc>
          <w:tcPr>
            <w:tcW w:w="767" w:type="pct"/>
            <w:shd w:val="clear" w:color="auto" w:fill="FFFFFF" w:themeFill="background1"/>
          </w:tcPr>
          <w:p w14:paraId="42B40E2C" w14:textId="5AFC8204" w:rsidR="004B349E" w:rsidRPr="000F4866" w:rsidRDefault="004B349E" w:rsidP="00393564">
            <w:pPr>
              <w:pStyle w:val="DHHStabletext"/>
              <w:rPr>
                <w:lang w:eastAsia="en-AU"/>
              </w:rPr>
            </w:pPr>
            <w:r>
              <w:rPr>
                <w:lang w:eastAsia="en-AU"/>
              </w:rPr>
              <w:t>–</w:t>
            </w:r>
          </w:p>
        </w:tc>
        <w:tc>
          <w:tcPr>
            <w:tcW w:w="454" w:type="pct"/>
            <w:shd w:val="clear" w:color="auto" w:fill="FFFFFF" w:themeFill="background1"/>
          </w:tcPr>
          <w:p w14:paraId="109091DE" w14:textId="4C98B642" w:rsidR="004B349E" w:rsidRPr="000F4866" w:rsidRDefault="004B349E" w:rsidP="00393564">
            <w:pPr>
              <w:pStyle w:val="DHHStabletext"/>
              <w:rPr>
                <w:lang w:eastAsia="en-AU"/>
              </w:rPr>
            </w:pPr>
            <w:r>
              <w:rPr>
                <w:lang w:eastAsia="en-AU"/>
              </w:rPr>
              <w:t>–</w:t>
            </w:r>
          </w:p>
        </w:tc>
        <w:tc>
          <w:tcPr>
            <w:tcW w:w="805" w:type="pct"/>
            <w:shd w:val="clear" w:color="auto" w:fill="FFFFFF" w:themeFill="background1"/>
          </w:tcPr>
          <w:p w14:paraId="39DE65E4" w14:textId="793997E5" w:rsidR="004B349E" w:rsidRPr="000F4866" w:rsidRDefault="004B349E" w:rsidP="004B349E">
            <w:pPr>
              <w:pStyle w:val="DHHStabletext"/>
              <w:rPr>
                <w:lang w:eastAsia="en-AU"/>
              </w:rPr>
            </w:pPr>
            <w:r>
              <w:rPr>
                <w:lang w:eastAsia="en-AU"/>
              </w:rPr>
              <w:t>2</w:t>
            </w:r>
            <w:r w:rsidR="00662520">
              <w:rPr>
                <w:lang w:eastAsia="en-AU"/>
              </w:rPr>
              <w:t xml:space="preserve"> (</w:t>
            </w:r>
            <w:r>
              <w:rPr>
                <w:lang w:eastAsia="en-AU"/>
              </w:rPr>
              <w:t>16.7</w:t>
            </w:r>
            <w:r w:rsidR="00E43070">
              <w:rPr>
                <w:lang w:eastAsia="en-AU"/>
              </w:rPr>
              <w:t>%)</w:t>
            </w:r>
          </w:p>
        </w:tc>
      </w:tr>
      <w:tr w:rsidR="004B349E" w:rsidRPr="000F4866" w14:paraId="4F24A161" w14:textId="77777777" w:rsidTr="004B349E">
        <w:tc>
          <w:tcPr>
            <w:tcW w:w="684" w:type="pct"/>
            <w:vMerge w:val="restart"/>
            <w:shd w:val="clear" w:color="auto" w:fill="FFFFFF" w:themeFill="background1"/>
          </w:tcPr>
          <w:p w14:paraId="1D5519D4" w14:textId="1FA15BF2" w:rsidR="004B349E" w:rsidRPr="004B349E" w:rsidRDefault="004B349E" w:rsidP="00393564">
            <w:pPr>
              <w:pStyle w:val="DHHStabletext"/>
              <w:rPr>
                <w:b/>
                <w:lang w:eastAsia="en-AU"/>
              </w:rPr>
            </w:pPr>
            <w:r w:rsidRPr="004B349E">
              <w:rPr>
                <w:b/>
                <w:lang w:eastAsia="en-AU"/>
              </w:rPr>
              <w:t xml:space="preserve">By treatment intent </w:t>
            </w:r>
            <w:r w:rsidR="00AF2D88">
              <w:rPr>
                <w:b/>
                <w:lang w:eastAsia="en-AU"/>
              </w:rPr>
              <w:t>(</w:t>
            </w:r>
            <w:r w:rsidRPr="004B349E">
              <w:rPr>
                <w:b/>
                <w:i/>
                <w:lang w:eastAsia="en-AU"/>
              </w:rPr>
              <w:t xml:space="preserve">n = </w:t>
            </w:r>
            <w:r w:rsidRPr="004B349E">
              <w:rPr>
                <w:b/>
                <w:lang w:eastAsia="en-AU"/>
              </w:rPr>
              <w:t>642</w:t>
            </w:r>
            <w:r w:rsidR="00AF2D88">
              <w:rPr>
                <w:b/>
                <w:lang w:eastAsia="en-AU"/>
              </w:rPr>
              <w:t>)</w:t>
            </w:r>
          </w:p>
        </w:tc>
        <w:tc>
          <w:tcPr>
            <w:tcW w:w="823" w:type="pct"/>
            <w:shd w:val="clear" w:color="auto" w:fill="FFFFFF" w:themeFill="background1"/>
          </w:tcPr>
          <w:p w14:paraId="59C7508C" w14:textId="2B560045" w:rsidR="004B349E" w:rsidRPr="00A569FA" w:rsidRDefault="004B349E" w:rsidP="00393564">
            <w:pPr>
              <w:pStyle w:val="DHHStabletext"/>
              <w:rPr>
                <w:lang w:eastAsia="en-AU"/>
              </w:rPr>
            </w:pPr>
            <w:r>
              <w:rPr>
                <w:lang w:eastAsia="en-AU"/>
              </w:rPr>
              <w:t xml:space="preserve">Active </w:t>
            </w:r>
          </w:p>
        </w:tc>
        <w:tc>
          <w:tcPr>
            <w:tcW w:w="703" w:type="pct"/>
            <w:shd w:val="clear" w:color="auto" w:fill="FFFFFF" w:themeFill="background1"/>
          </w:tcPr>
          <w:p w14:paraId="51858108" w14:textId="260FB685" w:rsidR="004B349E" w:rsidRPr="000F4866" w:rsidRDefault="004B349E" w:rsidP="004B349E">
            <w:pPr>
              <w:pStyle w:val="DHHStabletext"/>
              <w:rPr>
                <w:lang w:eastAsia="en-AU"/>
              </w:rPr>
            </w:pPr>
            <w:r>
              <w:rPr>
                <w:lang w:eastAsia="en-AU"/>
              </w:rPr>
              <w:t>370</w:t>
            </w:r>
            <w:r w:rsidR="00662520">
              <w:rPr>
                <w:lang w:eastAsia="en-AU"/>
              </w:rPr>
              <w:t xml:space="preserve"> (</w:t>
            </w:r>
            <w:r>
              <w:rPr>
                <w:lang w:eastAsia="en-AU"/>
              </w:rPr>
              <w:t>57.6</w:t>
            </w:r>
            <w:r w:rsidR="00E43070">
              <w:rPr>
                <w:lang w:eastAsia="en-AU"/>
              </w:rPr>
              <w:t>%)</w:t>
            </w:r>
          </w:p>
        </w:tc>
        <w:tc>
          <w:tcPr>
            <w:tcW w:w="764" w:type="pct"/>
            <w:shd w:val="clear" w:color="auto" w:fill="FFFFFF" w:themeFill="background1"/>
          </w:tcPr>
          <w:p w14:paraId="5800E034" w14:textId="15DBA6AF" w:rsidR="004B349E" w:rsidRPr="000F4866" w:rsidRDefault="004B349E" w:rsidP="004B349E">
            <w:pPr>
              <w:pStyle w:val="DHHStabletext"/>
              <w:rPr>
                <w:lang w:eastAsia="en-AU"/>
              </w:rPr>
            </w:pPr>
            <w:r>
              <w:rPr>
                <w:lang w:eastAsia="en-AU"/>
              </w:rPr>
              <w:t>248</w:t>
            </w:r>
            <w:r w:rsidR="00662520">
              <w:rPr>
                <w:lang w:eastAsia="en-AU"/>
              </w:rPr>
              <w:t xml:space="preserve"> (</w:t>
            </w:r>
            <w:r>
              <w:rPr>
                <w:lang w:eastAsia="en-AU"/>
              </w:rPr>
              <w:t>67.0</w:t>
            </w:r>
            <w:r w:rsidR="00E43070">
              <w:rPr>
                <w:lang w:eastAsia="en-AU"/>
              </w:rPr>
              <w:t>%)</w:t>
            </w:r>
          </w:p>
        </w:tc>
        <w:tc>
          <w:tcPr>
            <w:tcW w:w="767" w:type="pct"/>
            <w:shd w:val="clear" w:color="auto" w:fill="FFFFFF" w:themeFill="background1"/>
          </w:tcPr>
          <w:p w14:paraId="5F1BF699" w14:textId="4B349BE6" w:rsidR="004B349E" w:rsidRPr="000F4866" w:rsidRDefault="004B349E" w:rsidP="004B349E">
            <w:pPr>
              <w:pStyle w:val="DHHStabletext"/>
              <w:rPr>
                <w:lang w:eastAsia="en-AU"/>
              </w:rPr>
            </w:pPr>
            <w:r>
              <w:rPr>
                <w:lang w:eastAsia="en-AU"/>
              </w:rPr>
              <w:t>1.3 (0.9–2.0)</w:t>
            </w:r>
          </w:p>
        </w:tc>
        <w:tc>
          <w:tcPr>
            <w:tcW w:w="454" w:type="pct"/>
            <w:shd w:val="clear" w:color="auto" w:fill="FFFFFF" w:themeFill="background1"/>
          </w:tcPr>
          <w:p w14:paraId="4ED029FE" w14:textId="77777777" w:rsidR="004B349E" w:rsidRDefault="004B349E" w:rsidP="00393564">
            <w:pPr>
              <w:pStyle w:val="DHHStabletext"/>
              <w:rPr>
                <w:lang w:eastAsia="en-AU"/>
              </w:rPr>
            </w:pPr>
            <w:r>
              <w:rPr>
                <w:lang w:eastAsia="en-AU"/>
              </w:rPr>
              <w:t>0.15</w:t>
            </w:r>
          </w:p>
        </w:tc>
        <w:tc>
          <w:tcPr>
            <w:tcW w:w="805" w:type="pct"/>
            <w:shd w:val="clear" w:color="auto" w:fill="FFFFFF" w:themeFill="background1"/>
          </w:tcPr>
          <w:p w14:paraId="2EAD7314" w14:textId="5B756257" w:rsidR="004B349E" w:rsidRDefault="004B349E" w:rsidP="004B349E">
            <w:pPr>
              <w:pStyle w:val="DHHStabletext"/>
              <w:rPr>
                <w:lang w:eastAsia="en-AU"/>
              </w:rPr>
            </w:pPr>
            <w:r>
              <w:rPr>
                <w:lang w:eastAsia="en-AU"/>
              </w:rPr>
              <w:t>69</w:t>
            </w:r>
            <w:r w:rsidR="00662520">
              <w:rPr>
                <w:lang w:eastAsia="en-AU"/>
              </w:rPr>
              <w:t xml:space="preserve"> (</w:t>
            </w:r>
            <w:r>
              <w:rPr>
                <w:lang w:eastAsia="en-AU"/>
              </w:rPr>
              <w:t>18.7</w:t>
            </w:r>
            <w:r w:rsidR="00E43070">
              <w:rPr>
                <w:lang w:eastAsia="en-AU"/>
              </w:rPr>
              <w:t>%)</w:t>
            </w:r>
          </w:p>
        </w:tc>
      </w:tr>
      <w:tr w:rsidR="004B349E" w:rsidRPr="000F4866" w14:paraId="32A3EE4A" w14:textId="77777777" w:rsidTr="004B349E">
        <w:tc>
          <w:tcPr>
            <w:tcW w:w="684" w:type="pct"/>
            <w:vMerge/>
            <w:shd w:val="clear" w:color="auto" w:fill="FFFFFF" w:themeFill="background1"/>
          </w:tcPr>
          <w:p w14:paraId="1B33D4B5" w14:textId="77777777" w:rsidR="004B349E" w:rsidRDefault="004B349E" w:rsidP="00393564">
            <w:pPr>
              <w:pStyle w:val="DHHStabletext"/>
              <w:rPr>
                <w:lang w:eastAsia="en-AU"/>
              </w:rPr>
            </w:pPr>
          </w:p>
        </w:tc>
        <w:tc>
          <w:tcPr>
            <w:tcW w:w="823" w:type="pct"/>
            <w:shd w:val="clear" w:color="auto" w:fill="FFFFFF" w:themeFill="background1"/>
          </w:tcPr>
          <w:p w14:paraId="519C3937" w14:textId="64CCADC9" w:rsidR="004B349E" w:rsidRDefault="004B349E" w:rsidP="00393564">
            <w:pPr>
              <w:pStyle w:val="DHHStabletext"/>
              <w:rPr>
                <w:lang w:eastAsia="en-AU"/>
              </w:rPr>
            </w:pPr>
            <w:r>
              <w:rPr>
                <w:lang w:eastAsia="en-AU"/>
              </w:rPr>
              <w:t xml:space="preserve">Palliative </w:t>
            </w:r>
          </w:p>
        </w:tc>
        <w:tc>
          <w:tcPr>
            <w:tcW w:w="703" w:type="pct"/>
            <w:shd w:val="clear" w:color="auto" w:fill="FFFFFF" w:themeFill="background1"/>
          </w:tcPr>
          <w:p w14:paraId="03342F05" w14:textId="6FE7EAEA" w:rsidR="004B349E" w:rsidRDefault="004B349E" w:rsidP="004B349E">
            <w:pPr>
              <w:pStyle w:val="DHHStabletext"/>
              <w:rPr>
                <w:lang w:eastAsia="en-AU"/>
              </w:rPr>
            </w:pPr>
            <w:r>
              <w:rPr>
                <w:lang w:eastAsia="en-AU"/>
              </w:rPr>
              <w:t>146</w:t>
            </w:r>
            <w:r w:rsidR="00662520">
              <w:rPr>
                <w:lang w:eastAsia="en-AU"/>
              </w:rPr>
              <w:t xml:space="preserve"> (</w:t>
            </w:r>
            <w:r>
              <w:rPr>
                <w:lang w:eastAsia="en-AU"/>
              </w:rPr>
              <w:t>22.7</w:t>
            </w:r>
            <w:r w:rsidR="00E43070">
              <w:rPr>
                <w:lang w:eastAsia="en-AU"/>
              </w:rPr>
              <w:t>%)</w:t>
            </w:r>
          </w:p>
        </w:tc>
        <w:tc>
          <w:tcPr>
            <w:tcW w:w="764" w:type="pct"/>
            <w:shd w:val="clear" w:color="auto" w:fill="FFFFFF" w:themeFill="background1"/>
          </w:tcPr>
          <w:p w14:paraId="06E45D84" w14:textId="45439A78" w:rsidR="004B349E" w:rsidRDefault="004B349E" w:rsidP="004B349E">
            <w:pPr>
              <w:pStyle w:val="DHHStabletext"/>
              <w:rPr>
                <w:lang w:eastAsia="en-AU"/>
              </w:rPr>
            </w:pPr>
            <w:r>
              <w:rPr>
                <w:lang w:eastAsia="en-AU"/>
              </w:rPr>
              <w:t>88</w:t>
            </w:r>
            <w:r w:rsidR="00662520">
              <w:rPr>
                <w:lang w:eastAsia="en-AU"/>
              </w:rPr>
              <w:t xml:space="preserve"> (</w:t>
            </w:r>
            <w:r>
              <w:rPr>
                <w:lang w:eastAsia="en-AU"/>
              </w:rPr>
              <w:t>60.3</w:t>
            </w:r>
            <w:r w:rsidR="00E43070">
              <w:rPr>
                <w:lang w:eastAsia="en-AU"/>
              </w:rPr>
              <w:t>%)</w:t>
            </w:r>
          </w:p>
        </w:tc>
        <w:tc>
          <w:tcPr>
            <w:tcW w:w="767" w:type="pct"/>
            <w:shd w:val="clear" w:color="auto" w:fill="FFFFFF" w:themeFill="background1"/>
          </w:tcPr>
          <w:p w14:paraId="01E43750" w14:textId="6121D396" w:rsidR="004B349E" w:rsidRDefault="004B349E" w:rsidP="00393564">
            <w:pPr>
              <w:pStyle w:val="DHHStabletext"/>
              <w:rPr>
                <w:lang w:eastAsia="en-AU"/>
              </w:rPr>
            </w:pPr>
            <w:r>
              <w:rPr>
                <w:lang w:eastAsia="en-AU"/>
              </w:rPr>
              <w:t>–</w:t>
            </w:r>
          </w:p>
        </w:tc>
        <w:tc>
          <w:tcPr>
            <w:tcW w:w="454" w:type="pct"/>
            <w:shd w:val="clear" w:color="auto" w:fill="FFFFFF" w:themeFill="background1"/>
          </w:tcPr>
          <w:p w14:paraId="2B2A9C48" w14:textId="5F6655EB" w:rsidR="004B349E" w:rsidRDefault="004B349E" w:rsidP="00393564">
            <w:pPr>
              <w:pStyle w:val="DHHStabletext"/>
              <w:rPr>
                <w:lang w:eastAsia="en-AU"/>
              </w:rPr>
            </w:pPr>
            <w:r>
              <w:rPr>
                <w:lang w:eastAsia="en-AU"/>
              </w:rPr>
              <w:t>–</w:t>
            </w:r>
          </w:p>
        </w:tc>
        <w:tc>
          <w:tcPr>
            <w:tcW w:w="805" w:type="pct"/>
            <w:shd w:val="clear" w:color="auto" w:fill="FFFFFF" w:themeFill="background1"/>
          </w:tcPr>
          <w:p w14:paraId="322E3B41" w14:textId="61457563" w:rsidR="004B349E" w:rsidRDefault="004B349E" w:rsidP="004B349E">
            <w:pPr>
              <w:pStyle w:val="DHHStabletext"/>
              <w:rPr>
                <w:lang w:eastAsia="en-AU"/>
              </w:rPr>
            </w:pPr>
            <w:r>
              <w:rPr>
                <w:lang w:eastAsia="en-AU"/>
              </w:rPr>
              <w:t>30</w:t>
            </w:r>
            <w:r w:rsidR="00662520">
              <w:rPr>
                <w:lang w:eastAsia="en-AU"/>
              </w:rPr>
              <w:t xml:space="preserve"> (</w:t>
            </w:r>
            <w:r>
              <w:rPr>
                <w:lang w:eastAsia="en-AU"/>
              </w:rPr>
              <w:t>20.5</w:t>
            </w:r>
            <w:r w:rsidR="00E43070">
              <w:rPr>
                <w:lang w:eastAsia="en-AU"/>
              </w:rPr>
              <w:t>%)</w:t>
            </w:r>
          </w:p>
        </w:tc>
      </w:tr>
      <w:tr w:rsidR="004B349E" w:rsidRPr="000F4866" w14:paraId="18424266" w14:textId="77777777" w:rsidTr="004B349E">
        <w:tc>
          <w:tcPr>
            <w:tcW w:w="684" w:type="pct"/>
            <w:vMerge/>
            <w:shd w:val="clear" w:color="auto" w:fill="FFFFFF" w:themeFill="background1"/>
          </w:tcPr>
          <w:p w14:paraId="310B7674" w14:textId="77777777" w:rsidR="004B349E" w:rsidRDefault="004B349E" w:rsidP="00393564">
            <w:pPr>
              <w:pStyle w:val="DHHStabletext"/>
              <w:rPr>
                <w:lang w:eastAsia="en-AU"/>
              </w:rPr>
            </w:pPr>
          </w:p>
        </w:tc>
        <w:tc>
          <w:tcPr>
            <w:tcW w:w="823" w:type="pct"/>
            <w:shd w:val="clear" w:color="auto" w:fill="FFFFFF" w:themeFill="background1"/>
          </w:tcPr>
          <w:p w14:paraId="55F95B85" w14:textId="2E73F1AE" w:rsidR="004B349E" w:rsidRDefault="004B349E" w:rsidP="00393564">
            <w:pPr>
              <w:pStyle w:val="DHHStabletext"/>
              <w:rPr>
                <w:lang w:eastAsia="en-AU"/>
              </w:rPr>
            </w:pPr>
            <w:r>
              <w:rPr>
                <w:lang w:eastAsia="en-AU"/>
              </w:rPr>
              <w:t>Unknown</w:t>
            </w:r>
          </w:p>
        </w:tc>
        <w:tc>
          <w:tcPr>
            <w:tcW w:w="703" w:type="pct"/>
            <w:shd w:val="clear" w:color="auto" w:fill="FFFFFF" w:themeFill="background1"/>
          </w:tcPr>
          <w:p w14:paraId="5264F283" w14:textId="3B38CD8A" w:rsidR="004B349E" w:rsidRDefault="004B349E" w:rsidP="004B349E">
            <w:pPr>
              <w:pStyle w:val="DHHStabletext"/>
              <w:rPr>
                <w:lang w:eastAsia="en-AU"/>
              </w:rPr>
            </w:pPr>
            <w:r>
              <w:rPr>
                <w:lang w:eastAsia="en-AU"/>
              </w:rPr>
              <w:t>126</w:t>
            </w:r>
            <w:r w:rsidR="00662520">
              <w:rPr>
                <w:lang w:eastAsia="en-AU"/>
              </w:rPr>
              <w:t xml:space="preserve"> (</w:t>
            </w:r>
            <w:r>
              <w:rPr>
                <w:lang w:eastAsia="en-AU"/>
              </w:rPr>
              <w:t>19.7</w:t>
            </w:r>
            <w:r w:rsidR="00E43070">
              <w:rPr>
                <w:lang w:eastAsia="en-AU"/>
              </w:rPr>
              <w:t>%)</w:t>
            </w:r>
          </w:p>
        </w:tc>
        <w:tc>
          <w:tcPr>
            <w:tcW w:w="764" w:type="pct"/>
            <w:shd w:val="clear" w:color="auto" w:fill="FFFFFF" w:themeFill="background1"/>
          </w:tcPr>
          <w:p w14:paraId="0D1B0A04" w14:textId="4F682424" w:rsidR="004B349E" w:rsidRDefault="004B349E" w:rsidP="004B349E">
            <w:pPr>
              <w:pStyle w:val="DHHStabletext"/>
              <w:rPr>
                <w:lang w:eastAsia="en-AU"/>
              </w:rPr>
            </w:pPr>
            <w:r>
              <w:rPr>
                <w:lang w:eastAsia="en-AU"/>
              </w:rPr>
              <w:t>72</w:t>
            </w:r>
            <w:r w:rsidR="00662520">
              <w:rPr>
                <w:lang w:eastAsia="en-AU"/>
              </w:rPr>
              <w:t xml:space="preserve"> (</w:t>
            </w:r>
            <w:r>
              <w:rPr>
                <w:lang w:eastAsia="en-AU"/>
              </w:rPr>
              <w:t>57.1</w:t>
            </w:r>
            <w:r w:rsidR="00E43070">
              <w:rPr>
                <w:lang w:eastAsia="en-AU"/>
              </w:rPr>
              <w:t>%)</w:t>
            </w:r>
          </w:p>
        </w:tc>
        <w:tc>
          <w:tcPr>
            <w:tcW w:w="767" w:type="pct"/>
            <w:shd w:val="clear" w:color="auto" w:fill="FFFFFF" w:themeFill="background1"/>
          </w:tcPr>
          <w:p w14:paraId="615BFFDC" w14:textId="00E8083A" w:rsidR="004B349E" w:rsidRDefault="004B349E" w:rsidP="00393564">
            <w:pPr>
              <w:pStyle w:val="DHHStabletext"/>
              <w:rPr>
                <w:lang w:eastAsia="en-AU"/>
              </w:rPr>
            </w:pPr>
            <w:r>
              <w:rPr>
                <w:lang w:eastAsia="en-AU"/>
              </w:rPr>
              <w:t>–</w:t>
            </w:r>
          </w:p>
        </w:tc>
        <w:tc>
          <w:tcPr>
            <w:tcW w:w="454" w:type="pct"/>
            <w:shd w:val="clear" w:color="auto" w:fill="FFFFFF" w:themeFill="background1"/>
          </w:tcPr>
          <w:p w14:paraId="217394E8" w14:textId="1C175A0D" w:rsidR="004B349E" w:rsidRDefault="004B349E" w:rsidP="00393564">
            <w:pPr>
              <w:pStyle w:val="DHHStabletext"/>
              <w:rPr>
                <w:lang w:eastAsia="en-AU"/>
              </w:rPr>
            </w:pPr>
            <w:r>
              <w:rPr>
                <w:lang w:eastAsia="en-AU"/>
              </w:rPr>
              <w:t>–</w:t>
            </w:r>
          </w:p>
        </w:tc>
        <w:tc>
          <w:tcPr>
            <w:tcW w:w="805" w:type="pct"/>
            <w:shd w:val="clear" w:color="auto" w:fill="FFFFFF" w:themeFill="background1"/>
          </w:tcPr>
          <w:p w14:paraId="0F2BA414" w14:textId="045FE684" w:rsidR="004B349E" w:rsidRDefault="004B349E" w:rsidP="004B349E">
            <w:pPr>
              <w:pStyle w:val="DHHStabletext"/>
              <w:rPr>
                <w:lang w:eastAsia="en-AU"/>
              </w:rPr>
            </w:pPr>
            <w:r>
              <w:rPr>
                <w:lang w:eastAsia="en-AU"/>
              </w:rPr>
              <w:t>30</w:t>
            </w:r>
            <w:r w:rsidR="00662520">
              <w:rPr>
                <w:lang w:eastAsia="en-AU"/>
              </w:rPr>
              <w:t xml:space="preserve"> (</w:t>
            </w:r>
            <w:r>
              <w:rPr>
                <w:lang w:eastAsia="en-AU"/>
              </w:rPr>
              <w:t>23.8</w:t>
            </w:r>
            <w:r w:rsidR="00E43070">
              <w:rPr>
                <w:lang w:eastAsia="en-AU"/>
              </w:rPr>
              <w:t>%)</w:t>
            </w:r>
          </w:p>
        </w:tc>
      </w:tr>
    </w:tbl>
    <w:p w14:paraId="40FA0032" w14:textId="2EE8A9F4" w:rsidR="00AB7486" w:rsidRPr="003D6CCB" w:rsidRDefault="00AB7486" w:rsidP="00EC0217">
      <w:pPr>
        <w:pStyle w:val="DHHStablefigurenote"/>
      </w:pPr>
      <w:bookmarkStart w:id="197" w:name="_Toc341183500"/>
      <w:bookmarkStart w:id="198" w:name="_Toc413620258"/>
      <w:bookmarkStart w:id="199" w:name="_Toc413620317"/>
      <w:r w:rsidRPr="003D6CCB">
        <w:t>*</w:t>
      </w:r>
      <w:r w:rsidR="00EC0217">
        <w:t xml:space="preserve"> </w:t>
      </w:r>
      <w:r w:rsidRPr="003D6CCB">
        <w:t xml:space="preserve">More than one treatment type per person possible </w:t>
      </w:r>
    </w:p>
    <w:p w14:paraId="0E0CE18E" w14:textId="6ED77C86" w:rsidR="00AB7486" w:rsidRPr="000F4866" w:rsidRDefault="00033FBF" w:rsidP="00AB7486">
      <w:pPr>
        <w:pStyle w:val="Heading3"/>
        <w:rPr>
          <w:lang w:eastAsia="en-AU"/>
        </w:rPr>
      </w:pPr>
      <w:bookmarkStart w:id="200" w:name="_Toc529194793"/>
      <w:r>
        <w:rPr>
          <w:lang w:eastAsia="en-AU"/>
        </w:rPr>
        <w:t>Supportive care s</w:t>
      </w:r>
      <w:r w:rsidR="00AB7486">
        <w:rPr>
          <w:lang w:eastAsia="en-AU"/>
        </w:rPr>
        <w:t>creening</w:t>
      </w:r>
      <w:r>
        <w:rPr>
          <w:lang w:eastAsia="en-AU"/>
        </w:rPr>
        <w:t xml:space="preserve"> prevalence by demographic v</w:t>
      </w:r>
      <w:r w:rsidR="00AB7486" w:rsidRPr="000F4866">
        <w:rPr>
          <w:lang w:eastAsia="en-AU"/>
        </w:rPr>
        <w:t>ariables</w:t>
      </w:r>
      <w:bookmarkEnd w:id="200"/>
    </w:p>
    <w:p w14:paraId="1F35B66A" w14:textId="69EDC741" w:rsidR="00AB7486" w:rsidRPr="009316AC" w:rsidRDefault="00F21745" w:rsidP="009316AC">
      <w:pPr>
        <w:pStyle w:val="DHHSbody"/>
      </w:pPr>
      <w:r w:rsidRPr="009316AC">
        <w:t>Supportive care s</w:t>
      </w:r>
      <w:r w:rsidR="00AB7486" w:rsidRPr="009316AC">
        <w:t>creening pre</w:t>
      </w:r>
      <w:r w:rsidR="0085232A" w:rsidRPr="009316AC">
        <w:t>valence was determined by sex</w:t>
      </w:r>
      <w:r w:rsidR="00AB7486" w:rsidRPr="009316AC">
        <w:t>, age, social situation and location</w:t>
      </w:r>
      <w:r w:rsidR="007E3FE8" w:rsidRPr="009316AC">
        <w:t xml:space="preserve"> of usual residence</w:t>
      </w:r>
      <w:r w:rsidR="00A8712C">
        <w:t xml:space="preserve"> (</w:t>
      </w:r>
      <w:r w:rsidR="007E3FE8" w:rsidRPr="009316AC">
        <w:t>Table 1</w:t>
      </w:r>
      <w:r w:rsidR="00AB7486" w:rsidRPr="009316AC">
        <w:t>.7</w:t>
      </w:r>
      <w:r w:rsidR="00A8712C">
        <w:t>)</w:t>
      </w:r>
      <w:r w:rsidR="00AB7486" w:rsidRPr="009316AC">
        <w:t>.</w:t>
      </w:r>
    </w:p>
    <w:p w14:paraId="6AA3D254" w14:textId="28A8A408" w:rsidR="00AB7486" w:rsidRPr="009316AC" w:rsidRDefault="0085232A" w:rsidP="009316AC">
      <w:pPr>
        <w:pStyle w:val="DHHSbody"/>
      </w:pPr>
      <w:r w:rsidRPr="00863852">
        <w:rPr>
          <w:b/>
        </w:rPr>
        <w:t>Sex</w:t>
      </w:r>
      <w:r w:rsidR="00AB7486" w:rsidRPr="00863852">
        <w:rPr>
          <w:b/>
        </w:rPr>
        <w:t>:</w:t>
      </w:r>
      <w:r w:rsidR="00AB7486" w:rsidRPr="009316AC">
        <w:t xml:space="preserve"> </w:t>
      </w:r>
      <w:r w:rsidR="00181816">
        <w:t>52</w:t>
      </w:r>
      <w:r w:rsidR="00AB7486" w:rsidRPr="009316AC">
        <w:t xml:space="preserve"> per</w:t>
      </w:r>
      <w:r w:rsidR="00181816">
        <w:t xml:space="preserve"> </w:t>
      </w:r>
      <w:r w:rsidR="00AB7486" w:rsidRPr="009316AC">
        <w:t>cent of the study population were male (</w:t>
      </w:r>
      <w:r w:rsidR="00AB7486" w:rsidRPr="002511A1">
        <w:rPr>
          <w:i/>
        </w:rPr>
        <w:t>n</w:t>
      </w:r>
      <w:r w:rsidR="00AB7486" w:rsidRPr="009316AC">
        <w:t xml:space="preserve"> = 334). There was a trend for more females than males to have documented evidence of </w:t>
      </w:r>
      <w:r w:rsidR="00CD7667">
        <w:t xml:space="preserve">an </w:t>
      </w:r>
      <w:r w:rsidR="00AB7486" w:rsidRPr="009316AC">
        <w:t>SCST (OR 1.3, 95% CI 0.97–1.9,</w:t>
      </w:r>
      <w:r w:rsidR="00043C58" w:rsidRPr="00043C58">
        <w:rPr>
          <w:i/>
        </w:rPr>
        <w:t xml:space="preserve"> p </w:t>
      </w:r>
      <w:r w:rsidR="00AB7486" w:rsidRPr="009316AC">
        <w:t>= 0.06). A further 14 per cent of females (</w:t>
      </w:r>
      <w:r w:rsidR="0051125A" w:rsidRPr="0051125A">
        <w:rPr>
          <w:i/>
        </w:rPr>
        <w:t xml:space="preserve">n = </w:t>
      </w:r>
      <w:r w:rsidR="00AB7486" w:rsidRPr="009316AC">
        <w:t>44) and 18 per cent of males (</w:t>
      </w:r>
      <w:r w:rsidR="00E43070" w:rsidRPr="00E43070">
        <w:rPr>
          <w:i/>
        </w:rPr>
        <w:t>n =</w:t>
      </w:r>
      <w:r w:rsidR="00AB7486" w:rsidRPr="009316AC">
        <w:t xml:space="preserve"> 59) had documented evidence of a</w:t>
      </w:r>
      <w:r w:rsidR="00DA0F68">
        <w:t>n</w:t>
      </w:r>
      <w:r w:rsidR="00AB7486" w:rsidRPr="009316AC">
        <w:t xml:space="preserve"> SCD in the absence of </w:t>
      </w:r>
      <w:r w:rsidR="00CD7667">
        <w:t xml:space="preserve">an </w:t>
      </w:r>
      <w:r w:rsidR="00AB7486" w:rsidRPr="009316AC">
        <w:t>SCST.</w:t>
      </w:r>
    </w:p>
    <w:p w14:paraId="29C8C7D8" w14:textId="39937B74" w:rsidR="00AB7486" w:rsidRPr="009316AC" w:rsidRDefault="00AB7486" w:rsidP="009316AC">
      <w:pPr>
        <w:pStyle w:val="DHHSbody"/>
      </w:pPr>
      <w:r w:rsidRPr="00863852">
        <w:rPr>
          <w:b/>
        </w:rPr>
        <w:t>Age:</w:t>
      </w:r>
      <w:r w:rsidRPr="009316AC">
        <w:t xml:space="preserve"> The average age</w:t>
      </w:r>
      <w:r w:rsidR="00FC1BA4" w:rsidRPr="009316AC">
        <w:t xml:space="preserve"> of participants was 63</w:t>
      </w:r>
      <w:r w:rsidRPr="009316AC">
        <w:t xml:space="preserve"> years </w:t>
      </w:r>
      <w:r w:rsidR="00CD7667">
        <w:t>(</w:t>
      </w:r>
      <w:r w:rsidRPr="009316AC">
        <w:t>IQR 55</w:t>
      </w:r>
      <w:r w:rsidR="00181816">
        <w:t>–</w:t>
      </w:r>
      <w:r w:rsidRPr="009316AC">
        <w:t>72</w:t>
      </w:r>
      <w:r w:rsidR="00CD7667">
        <w:t>)</w:t>
      </w:r>
      <w:r w:rsidRPr="009316AC">
        <w:t xml:space="preserve">. There was no statistically significant difference between age groups in the proportion with documented evidence of </w:t>
      </w:r>
      <w:r w:rsidR="00CD7667">
        <w:t xml:space="preserve">an </w:t>
      </w:r>
      <w:r w:rsidRPr="009316AC">
        <w:t xml:space="preserve">SCST. </w:t>
      </w:r>
    </w:p>
    <w:p w14:paraId="16A76F74" w14:textId="7F8250C5" w:rsidR="00AB7486" w:rsidRPr="009316AC" w:rsidRDefault="00AB7486" w:rsidP="009316AC">
      <w:pPr>
        <w:pStyle w:val="DHHSbody"/>
      </w:pPr>
      <w:r w:rsidRPr="00863852">
        <w:rPr>
          <w:b/>
        </w:rPr>
        <w:t>Social situation:</w:t>
      </w:r>
      <w:r w:rsidRPr="009316AC">
        <w:t xml:space="preserve"> The majority of part</w:t>
      </w:r>
      <w:r w:rsidR="00F41406" w:rsidRPr="009316AC">
        <w:t>icipants lived with others, w</w:t>
      </w:r>
      <w:r w:rsidR="000B5671" w:rsidRPr="009316AC">
        <w:t>ith</w:t>
      </w:r>
      <w:r w:rsidR="00F41406" w:rsidRPr="009316AC">
        <w:t xml:space="preserve"> 18.4 per cent liv</w:t>
      </w:r>
      <w:r w:rsidR="000B5671" w:rsidRPr="009316AC">
        <w:t>ing</w:t>
      </w:r>
      <w:r w:rsidRPr="009316AC">
        <w:t xml:space="preserve"> alone. Thirteen per cent of participants (60/468) were identified as ha</w:t>
      </w:r>
      <w:r w:rsidR="00205EA9" w:rsidRPr="009316AC">
        <w:t>ving a primary carer role (</w:t>
      </w:r>
      <w:r w:rsidRPr="009316AC">
        <w:t>174 participant</w:t>
      </w:r>
      <w:r w:rsidR="00205EA9" w:rsidRPr="009316AC">
        <w:t>s had an</w:t>
      </w:r>
      <w:r w:rsidRPr="009316AC">
        <w:t xml:space="preserve"> unknown primary carer role).</w:t>
      </w:r>
    </w:p>
    <w:p w14:paraId="306B81A5" w14:textId="61E4F086" w:rsidR="00AB7486" w:rsidRPr="009316AC" w:rsidRDefault="00AB7486" w:rsidP="009316AC">
      <w:pPr>
        <w:pStyle w:val="DHHSbody"/>
      </w:pPr>
      <w:r w:rsidRPr="00863852">
        <w:rPr>
          <w:b/>
        </w:rPr>
        <w:t>Location of usual residence:</w:t>
      </w:r>
      <w:r w:rsidRPr="009316AC">
        <w:t xml:space="preserve"> Location of usual </w:t>
      </w:r>
      <w:r w:rsidR="00122D40" w:rsidRPr="009316AC">
        <w:t>residence was characterised using the Australian Standard Geographical Classification</w:t>
      </w:r>
      <w:r w:rsidR="00043C58">
        <w:t xml:space="preserve"> – </w:t>
      </w:r>
      <w:r w:rsidR="00122D40" w:rsidRPr="009316AC">
        <w:t xml:space="preserve">Remoteness Area (ASGC-RA 2006). </w:t>
      </w:r>
      <w:r w:rsidR="001A3BD3" w:rsidRPr="009316AC">
        <w:t>Forty-</w:t>
      </w:r>
      <w:r w:rsidRPr="009316AC">
        <w:t xml:space="preserve">five per cent of participants </w:t>
      </w:r>
      <w:r w:rsidR="00CD7667">
        <w:t>lived</w:t>
      </w:r>
      <w:r w:rsidR="00CD7667" w:rsidRPr="009316AC">
        <w:t xml:space="preserve"> </w:t>
      </w:r>
      <w:r w:rsidRPr="009316AC">
        <w:t xml:space="preserve">in metropolitan Melbourne, with 38 per cent </w:t>
      </w:r>
      <w:r w:rsidR="00CD7667">
        <w:t>living</w:t>
      </w:r>
      <w:r w:rsidR="00CD7667" w:rsidRPr="009316AC">
        <w:t xml:space="preserve"> </w:t>
      </w:r>
      <w:r w:rsidRPr="009316AC">
        <w:t xml:space="preserve">in inner regional areas and 10 per cent in outer regional areas. There was </w:t>
      </w:r>
      <w:r w:rsidR="00CD7667">
        <w:t xml:space="preserve">a </w:t>
      </w:r>
      <w:r w:rsidRPr="009316AC">
        <w:t xml:space="preserve">statistically significant difference in the rate of SCST based on location of usual residence, with those </w:t>
      </w:r>
      <w:r w:rsidR="00CD7667">
        <w:t>living</w:t>
      </w:r>
      <w:r w:rsidR="00CD7667" w:rsidRPr="009316AC">
        <w:t xml:space="preserve"> </w:t>
      </w:r>
      <w:r w:rsidRPr="009316AC">
        <w:t xml:space="preserve">in regional areas more likely to have </w:t>
      </w:r>
      <w:r w:rsidR="001A3BD3" w:rsidRPr="009316AC">
        <w:t xml:space="preserve">an </w:t>
      </w:r>
      <w:r w:rsidRPr="009316AC">
        <w:t>SCST (OR 2.3, 95% CI 1.7</w:t>
      </w:r>
      <w:r w:rsidR="00181816">
        <w:t>–</w:t>
      </w:r>
      <w:r w:rsidRPr="009316AC">
        <w:t>3.3,</w:t>
      </w:r>
      <w:r w:rsidR="00CD7667">
        <w:t xml:space="preserve"> </w:t>
      </w:r>
      <w:r w:rsidR="00043C58" w:rsidRPr="00863852">
        <w:rPr>
          <w:i/>
        </w:rPr>
        <w:t>p</w:t>
      </w:r>
      <w:r w:rsidR="00043C58">
        <w:t xml:space="preserve"> &lt; </w:t>
      </w:r>
      <w:r w:rsidRPr="009316AC">
        <w:t>0.001).</w:t>
      </w:r>
    </w:p>
    <w:p w14:paraId="27B3745C" w14:textId="169B4C14" w:rsidR="00847E67" w:rsidRPr="009316AC" w:rsidRDefault="007E3FE8" w:rsidP="009316AC">
      <w:pPr>
        <w:pStyle w:val="DHHSbody"/>
      </w:pPr>
      <w:r w:rsidRPr="00863852">
        <w:rPr>
          <w:b/>
        </w:rPr>
        <w:t xml:space="preserve">Cultural </w:t>
      </w:r>
      <w:r w:rsidR="00181816" w:rsidRPr="00863852">
        <w:rPr>
          <w:b/>
        </w:rPr>
        <w:t>b</w:t>
      </w:r>
      <w:r w:rsidR="00AB7486" w:rsidRPr="00863852">
        <w:rPr>
          <w:b/>
        </w:rPr>
        <w:t>ackground:</w:t>
      </w:r>
      <w:r w:rsidR="00AB7486" w:rsidRPr="009316AC">
        <w:t xml:space="preserve"> Culturally </w:t>
      </w:r>
      <w:r w:rsidR="00181816">
        <w:t>d</w:t>
      </w:r>
      <w:r w:rsidR="00847E67" w:rsidRPr="009316AC">
        <w:t>iverse background</w:t>
      </w:r>
      <w:r w:rsidR="00AB7486" w:rsidRPr="009316AC">
        <w:t xml:space="preserve"> was determined by country of birth and usual language spoken. Thirteen per cent of participants were identified as h</w:t>
      </w:r>
      <w:r w:rsidR="00847E67" w:rsidRPr="009316AC">
        <w:t>aving a non-English</w:t>
      </w:r>
      <w:r w:rsidR="00CD7667">
        <w:t>-</w:t>
      </w:r>
      <w:r w:rsidR="00847E67" w:rsidRPr="009316AC">
        <w:t xml:space="preserve">speaking background, </w:t>
      </w:r>
      <w:r w:rsidR="00AB7486" w:rsidRPr="009316AC">
        <w:t xml:space="preserve">with </w:t>
      </w:r>
      <w:r w:rsidR="00847E67" w:rsidRPr="009316AC">
        <w:t>only 33 per cent (29</w:t>
      </w:r>
      <w:r w:rsidR="00AB7486" w:rsidRPr="009316AC">
        <w:t>/86)</w:t>
      </w:r>
      <w:r w:rsidR="00847E67" w:rsidRPr="009316AC">
        <w:t xml:space="preserve"> identifying a language other than English as their primary language</w:t>
      </w:r>
      <w:r w:rsidR="00CD7667">
        <w:t>;</w:t>
      </w:r>
      <w:r w:rsidR="00847E67" w:rsidRPr="009316AC">
        <w:t xml:space="preserve"> 55 per cent of this group (12/29)</w:t>
      </w:r>
      <w:r w:rsidR="00AB7486" w:rsidRPr="009316AC">
        <w:t xml:space="preserve"> reported that they require an interpreter. </w:t>
      </w:r>
    </w:p>
    <w:p w14:paraId="1AFEF858" w14:textId="43A1C51A" w:rsidR="00847E67" w:rsidRPr="009316AC" w:rsidRDefault="00AB7486" w:rsidP="009316AC">
      <w:pPr>
        <w:pStyle w:val="DHHSbody"/>
      </w:pPr>
      <w:r w:rsidRPr="009316AC">
        <w:t xml:space="preserve">Despite this small representation of </w:t>
      </w:r>
      <w:r w:rsidR="00181816">
        <w:t>culturally diverse</w:t>
      </w:r>
      <w:r w:rsidR="00181816" w:rsidRPr="009316AC">
        <w:t xml:space="preserve"> </w:t>
      </w:r>
      <w:r w:rsidR="00A55635" w:rsidRPr="009316AC">
        <w:t>participant</w:t>
      </w:r>
      <w:r w:rsidRPr="009316AC">
        <w:t>s,</w:t>
      </w:r>
      <w:r w:rsidR="00847E67" w:rsidRPr="009316AC">
        <w:t xml:space="preserve"> results point to a lower rate of SCST completion </w:t>
      </w:r>
      <w:r w:rsidR="00CD7667">
        <w:t>among</w:t>
      </w:r>
      <w:r w:rsidR="00CD7667" w:rsidRPr="009316AC">
        <w:t xml:space="preserve"> </w:t>
      </w:r>
      <w:r w:rsidR="00847E67" w:rsidRPr="009316AC">
        <w:t>those from a non-English</w:t>
      </w:r>
      <w:r w:rsidR="00CD7667">
        <w:t>-</w:t>
      </w:r>
      <w:r w:rsidR="00847E67" w:rsidRPr="009316AC">
        <w:t>speaking background (38</w:t>
      </w:r>
      <w:r w:rsidR="00CD7667">
        <w:t xml:space="preserve"> per cent</w:t>
      </w:r>
      <w:r w:rsidR="00847E67" w:rsidRPr="009316AC">
        <w:t xml:space="preserve">) </w:t>
      </w:r>
      <w:r w:rsidR="006A50E1">
        <w:t>compared with</w:t>
      </w:r>
      <w:r w:rsidR="00847E67" w:rsidRPr="009316AC">
        <w:t xml:space="preserve"> those from </w:t>
      </w:r>
      <w:r w:rsidR="00CD7667">
        <w:t xml:space="preserve">an </w:t>
      </w:r>
      <w:r w:rsidR="00847E67" w:rsidRPr="009316AC">
        <w:t>English</w:t>
      </w:r>
      <w:r w:rsidR="00CD7667">
        <w:t>-</w:t>
      </w:r>
      <w:r w:rsidR="00847E67" w:rsidRPr="009316AC">
        <w:t>speaking background (65</w:t>
      </w:r>
      <w:r w:rsidR="00181816">
        <w:t xml:space="preserve"> per cent</w:t>
      </w:r>
      <w:r w:rsidR="00847E67" w:rsidRPr="009316AC">
        <w:t>) (OR 0.33, 95% CI 0.1</w:t>
      </w:r>
      <w:r w:rsidR="005249CA">
        <w:t>–0</w:t>
      </w:r>
      <w:r w:rsidR="00847E67" w:rsidRPr="009316AC">
        <w:t xml:space="preserve">.8, </w:t>
      </w:r>
      <w:r w:rsidR="00762A7D" w:rsidRPr="00762A7D">
        <w:rPr>
          <w:i/>
        </w:rPr>
        <w:t xml:space="preserve">p = </w:t>
      </w:r>
      <w:r w:rsidR="00847E67" w:rsidRPr="009316AC">
        <w:t>0.003). There was also an increase in the rate of SCD</w:t>
      </w:r>
      <w:r w:rsidR="00CD7667">
        <w:t>,</w:t>
      </w:r>
      <w:r w:rsidR="00847E67" w:rsidRPr="009316AC">
        <w:t xml:space="preserve"> with 32 per cent of </w:t>
      </w:r>
      <w:r w:rsidR="00181816">
        <w:t>culturally diverse</w:t>
      </w:r>
      <w:r w:rsidR="00181816" w:rsidRPr="009316AC">
        <w:t xml:space="preserve"> </w:t>
      </w:r>
      <w:r w:rsidR="00847E67" w:rsidRPr="009316AC">
        <w:t>patients having evidence of a</w:t>
      </w:r>
      <w:r w:rsidR="00DA0F68">
        <w:t>n</w:t>
      </w:r>
      <w:r w:rsidR="00847E67" w:rsidRPr="009316AC">
        <w:t xml:space="preserve"> SCD compared with 18 per cent of English-speaking participants (OR 2.1, 95% CI 1.2</w:t>
      </w:r>
      <w:r w:rsidR="00181816">
        <w:t>–</w:t>
      </w:r>
      <w:r w:rsidR="00847E67" w:rsidRPr="009316AC">
        <w:t xml:space="preserve">3.5, </w:t>
      </w:r>
      <w:r w:rsidR="00762A7D" w:rsidRPr="00762A7D">
        <w:rPr>
          <w:i/>
        </w:rPr>
        <w:t xml:space="preserve">p = </w:t>
      </w:r>
      <w:r w:rsidR="00847E67" w:rsidRPr="009316AC">
        <w:t>0.004)</w:t>
      </w:r>
      <w:r w:rsidR="00CD7667">
        <w:t>.</w:t>
      </w:r>
      <w:r w:rsidRPr="009316AC">
        <w:t xml:space="preserve"> </w:t>
      </w:r>
    </w:p>
    <w:p w14:paraId="21CC5A6A" w14:textId="7C2F8A4F" w:rsidR="00AB7486" w:rsidRPr="009316AC" w:rsidRDefault="00AB7486" w:rsidP="009316AC">
      <w:pPr>
        <w:pStyle w:val="DHHSbody"/>
      </w:pPr>
      <w:r w:rsidRPr="009316AC">
        <w:t xml:space="preserve">Aboriginal and Torres Strait Islander heritage was </w:t>
      </w:r>
      <w:r w:rsidR="008D61C8" w:rsidRPr="009316AC">
        <w:t>obtained</w:t>
      </w:r>
      <w:r w:rsidRPr="009316AC">
        <w:t xml:space="preserve"> from the medical records,</w:t>
      </w:r>
      <w:r w:rsidR="000A24D1">
        <w:t xml:space="preserve"> with</w:t>
      </w:r>
      <w:r w:rsidRPr="009316AC">
        <w:t xml:space="preserve"> </w:t>
      </w:r>
      <w:r w:rsidR="00181816">
        <w:t>six</w:t>
      </w:r>
      <w:r w:rsidRPr="009316AC">
        <w:t xml:space="preserve"> participants identified </w:t>
      </w:r>
      <w:r w:rsidR="000A24D1">
        <w:t xml:space="preserve">as having </w:t>
      </w:r>
      <w:r w:rsidRPr="009316AC">
        <w:t xml:space="preserve">an Aboriginal heritage. Unfortunately this small number makes it difficult to determine differences in practice related to SCST use in this population with any confidence, but </w:t>
      </w:r>
      <w:r w:rsidR="000A24D1">
        <w:t xml:space="preserve">an </w:t>
      </w:r>
      <w:r w:rsidRPr="009316AC">
        <w:t xml:space="preserve">SCST was used less frequently for those with an identified Aboriginal heritage </w:t>
      </w:r>
      <w:r w:rsidR="005E4712" w:rsidRPr="009316AC">
        <w:t>(</w:t>
      </w:r>
      <w:r w:rsidR="00181816">
        <w:t>three</w:t>
      </w:r>
      <w:r w:rsidR="00360A2C" w:rsidRPr="009316AC">
        <w:t xml:space="preserve"> of </w:t>
      </w:r>
      <w:r w:rsidR="00181816">
        <w:t>six</w:t>
      </w:r>
      <w:r w:rsidR="00360A2C" w:rsidRPr="009316AC">
        <w:t xml:space="preserve"> had documented evidence of a supportive care screen).</w:t>
      </w:r>
    </w:p>
    <w:p w14:paraId="37B546EF" w14:textId="5E01DCFB" w:rsidR="00AB7486" w:rsidRPr="003004FD" w:rsidRDefault="007E3FE8" w:rsidP="009316AC">
      <w:pPr>
        <w:pStyle w:val="DHHStablecaption"/>
        <w:rPr>
          <w:lang w:eastAsia="en-AU"/>
        </w:rPr>
      </w:pPr>
      <w:r>
        <w:rPr>
          <w:lang w:eastAsia="en-AU"/>
        </w:rPr>
        <w:t>Table 1</w:t>
      </w:r>
      <w:r w:rsidR="008D6FBC">
        <w:rPr>
          <w:lang w:eastAsia="en-AU"/>
        </w:rPr>
        <w:t>.7: Supportive care screening prevalence by demographic v</w:t>
      </w:r>
      <w:r w:rsidR="00AB7486" w:rsidRPr="003004FD">
        <w:rPr>
          <w:lang w:eastAsia="en-AU"/>
        </w:rPr>
        <w:t xml:space="preserve">ariable </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2375"/>
        <w:gridCol w:w="973"/>
        <w:gridCol w:w="1246"/>
        <w:gridCol w:w="1293"/>
        <w:gridCol w:w="1302"/>
        <w:gridCol w:w="1164"/>
      </w:tblGrid>
      <w:tr w:rsidR="00601739" w:rsidRPr="000F4866" w14:paraId="1C115542" w14:textId="77777777" w:rsidTr="00601739">
        <w:trPr>
          <w:tblHeader/>
        </w:trPr>
        <w:tc>
          <w:tcPr>
            <w:tcW w:w="715" w:type="pct"/>
            <w:shd w:val="clear" w:color="auto" w:fill="FFFFFF" w:themeFill="background1"/>
          </w:tcPr>
          <w:p w14:paraId="1C13AD0A" w14:textId="0D0A878B" w:rsidR="00601739" w:rsidRPr="00E74928" w:rsidRDefault="00601739" w:rsidP="00393564">
            <w:pPr>
              <w:pStyle w:val="DHHStablecolhead"/>
              <w:rPr>
                <w:lang w:eastAsia="en-AU"/>
              </w:rPr>
            </w:pPr>
            <w:r w:rsidRPr="00E74928">
              <w:rPr>
                <w:lang w:eastAsia="en-AU"/>
              </w:rPr>
              <w:t>Variable</w:t>
            </w:r>
          </w:p>
        </w:tc>
        <w:tc>
          <w:tcPr>
            <w:tcW w:w="1218" w:type="pct"/>
            <w:shd w:val="clear" w:color="auto" w:fill="FFFFFF" w:themeFill="background1"/>
          </w:tcPr>
          <w:p w14:paraId="02795345" w14:textId="2E223791" w:rsidR="00601739" w:rsidRPr="00E74928" w:rsidRDefault="00601739" w:rsidP="00393564">
            <w:pPr>
              <w:pStyle w:val="DHHStablecolhead"/>
              <w:rPr>
                <w:lang w:eastAsia="en-AU"/>
              </w:rPr>
            </w:pPr>
            <w:r>
              <w:rPr>
                <w:lang w:eastAsia="en-AU"/>
              </w:rPr>
              <w:t>Detailed v</w:t>
            </w:r>
            <w:r w:rsidRPr="00E74928">
              <w:rPr>
                <w:lang w:eastAsia="en-AU"/>
              </w:rPr>
              <w:t>ariable</w:t>
            </w:r>
          </w:p>
        </w:tc>
        <w:tc>
          <w:tcPr>
            <w:tcW w:w="499" w:type="pct"/>
            <w:shd w:val="clear" w:color="auto" w:fill="FFFFFF" w:themeFill="background1"/>
          </w:tcPr>
          <w:p w14:paraId="037C20B0" w14:textId="4BF1A78D" w:rsidR="00601739" w:rsidRPr="00E74928" w:rsidRDefault="00601739" w:rsidP="00393564">
            <w:pPr>
              <w:pStyle w:val="DHHStablecolhead"/>
              <w:rPr>
                <w:lang w:eastAsia="en-AU"/>
              </w:rPr>
            </w:pPr>
            <w:r>
              <w:rPr>
                <w:lang w:eastAsia="en-AU"/>
              </w:rPr>
              <w:t>Total n</w:t>
            </w:r>
            <w:r w:rsidRPr="00E74928">
              <w:rPr>
                <w:lang w:eastAsia="en-AU"/>
              </w:rPr>
              <w:t>umber</w:t>
            </w:r>
          </w:p>
        </w:tc>
        <w:tc>
          <w:tcPr>
            <w:tcW w:w="639" w:type="pct"/>
            <w:shd w:val="clear" w:color="auto" w:fill="FFFFFF" w:themeFill="background1"/>
          </w:tcPr>
          <w:p w14:paraId="4BFEB045" w14:textId="77777777" w:rsidR="00601739" w:rsidRPr="00E74928" w:rsidRDefault="00601739" w:rsidP="00393564">
            <w:pPr>
              <w:pStyle w:val="DHHStablecolhead"/>
              <w:rPr>
                <w:lang w:eastAsia="en-AU"/>
              </w:rPr>
            </w:pPr>
            <w:r>
              <w:rPr>
                <w:lang w:eastAsia="en-AU"/>
              </w:rPr>
              <w:t xml:space="preserve">Number with SCST </w:t>
            </w:r>
            <w:r w:rsidRPr="00E74928">
              <w:rPr>
                <w:lang w:eastAsia="en-AU"/>
              </w:rPr>
              <w:t>completed</w:t>
            </w:r>
          </w:p>
        </w:tc>
        <w:tc>
          <w:tcPr>
            <w:tcW w:w="663" w:type="pct"/>
            <w:shd w:val="clear" w:color="auto" w:fill="FFFFFF" w:themeFill="background1"/>
          </w:tcPr>
          <w:p w14:paraId="04BD179C" w14:textId="268B4315" w:rsidR="00601739" w:rsidRPr="00E74928" w:rsidRDefault="00601739" w:rsidP="00393564">
            <w:pPr>
              <w:pStyle w:val="DHHStablecolhead"/>
              <w:rPr>
                <w:lang w:eastAsia="en-AU"/>
              </w:rPr>
            </w:pPr>
            <w:r>
              <w:rPr>
                <w:lang w:eastAsia="en-AU"/>
              </w:rPr>
              <w:t>% p</w:t>
            </w:r>
            <w:r w:rsidRPr="00E74928">
              <w:rPr>
                <w:lang w:eastAsia="en-AU"/>
              </w:rPr>
              <w:t>revalence SCS</w:t>
            </w:r>
            <w:r>
              <w:rPr>
                <w:lang w:eastAsia="en-AU"/>
              </w:rPr>
              <w:t>T</w:t>
            </w:r>
          </w:p>
        </w:tc>
        <w:tc>
          <w:tcPr>
            <w:tcW w:w="668" w:type="pct"/>
            <w:shd w:val="clear" w:color="auto" w:fill="FFFFFF" w:themeFill="background1"/>
          </w:tcPr>
          <w:p w14:paraId="653F69FA" w14:textId="40D3A27E" w:rsidR="00601739" w:rsidRPr="00E74928" w:rsidRDefault="00601739" w:rsidP="00393564">
            <w:pPr>
              <w:pStyle w:val="DHHStablecolhead"/>
              <w:rPr>
                <w:lang w:eastAsia="en-AU"/>
              </w:rPr>
            </w:pPr>
            <w:r>
              <w:rPr>
                <w:lang w:eastAsia="en-AU"/>
              </w:rPr>
              <w:t>95% c</w:t>
            </w:r>
            <w:r w:rsidRPr="00E74928">
              <w:rPr>
                <w:lang w:eastAsia="en-AU"/>
              </w:rPr>
              <w:t>onfidence interval</w:t>
            </w:r>
          </w:p>
        </w:tc>
        <w:tc>
          <w:tcPr>
            <w:tcW w:w="597" w:type="pct"/>
            <w:shd w:val="clear" w:color="auto" w:fill="FFFFFF" w:themeFill="background1"/>
          </w:tcPr>
          <w:p w14:paraId="4CD17F66" w14:textId="3EEFB711" w:rsidR="00601739" w:rsidRPr="00E74928" w:rsidRDefault="00601739" w:rsidP="00393564">
            <w:pPr>
              <w:pStyle w:val="DHHStablecolhead"/>
              <w:rPr>
                <w:lang w:eastAsia="en-AU"/>
              </w:rPr>
            </w:pPr>
            <w:r w:rsidRPr="002511A1">
              <w:rPr>
                <w:i/>
                <w:lang w:eastAsia="en-AU"/>
              </w:rPr>
              <w:t>p</w:t>
            </w:r>
            <w:r>
              <w:rPr>
                <w:lang w:eastAsia="en-AU"/>
              </w:rPr>
              <w:t>-</w:t>
            </w:r>
            <w:r w:rsidRPr="00E74928">
              <w:rPr>
                <w:lang w:eastAsia="en-AU"/>
              </w:rPr>
              <w:t>value</w:t>
            </w:r>
          </w:p>
        </w:tc>
      </w:tr>
      <w:tr w:rsidR="00601739" w:rsidRPr="000F4866" w14:paraId="47F37B27" w14:textId="77777777" w:rsidTr="00601739">
        <w:tc>
          <w:tcPr>
            <w:tcW w:w="715" w:type="pct"/>
            <w:vMerge w:val="restart"/>
            <w:shd w:val="clear" w:color="auto" w:fill="FFFFFF" w:themeFill="background1"/>
          </w:tcPr>
          <w:p w14:paraId="1B404B3F" w14:textId="17102211" w:rsidR="00601739" w:rsidRPr="000F4866" w:rsidRDefault="00601739" w:rsidP="00393564">
            <w:pPr>
              <w:pStyle w:val="DHHStabletext"/>
              <w:rPr>
                <w:lang w:eastAsia="en-AU"/>
              </w:rPr>
            </w:pPr>
            <w:r>
              <w:rPr>
                <w:b/>
                <w:lang w:eastAsia="en-AU"/>
              </w:rPr>
              <w:t>Sex</w:t>
            </w:r>
          </w:p>
        </w:tc>
        <w:tc>
          <w:tcPr>
            <w:tcW w:w="1218" w:type="pct"/>
            <w:shd w:val="clear" w:color="auto" w:fill="FFFFFF" w:themeFill="background1"/>
          </w:tcPr>
          <w:p w14:paraId="5CF9BAA3" w14:textId="4D74F74E" w:rsidR="00601739" w:rsidRPr="000F4866" w:rsidRDefault="00601739" w:rsidP="00393564">
            <w:pPr>
              <w:pStyle w:val="DHHStabletext"/>
              <w:rPr>
                <w:lang w:eastAsia="en-AU"/>
              </w:rPr>
            </w:pPr>
            <w:r w:rsidRPr="000F4866">
              <w:rPr>
                <w:lang w:eastAsia="en-AU"/>
              </w:rPr>
              <w:t>Male</w:t>
            </w:r>
          </w:p>
        </w:tc>
        <w:tc>
          <w:tcPr>
            <w:tcW w:w="499" w:type="pct"/>
            <w:shd w:val="clear" w:color="auto" w:fill="FFFFFF" w:themeFill="background1"/>
          </w:tcPr>
          <w:p w14:paraId="7379F84C" w14:textId="77777777" w:rsidR="00601739" w:rsidRPr="000F4866" w:rsidRDefault="00601739" w:rsidP="00393564">
            <w:pPr>
              <w:pStyle w:val="DHHStabletext"/>
              <w:rPr>
                <w:lang w:eastAsia="en-AU"/>
              </w:rPr>
            </w:pPr>
            <w:r>
              <w:rPr>
                <w:lang w:eastAsia="en-AU"/>
              </w:rPr>
              <w:t>334</w:t>
            </w:r>
          </w:p>
        </w:tc>
        <w:tc>
          <w:tcPr>
            <w:tcW w:w="639" w:type="pct"/>
            <w:shd w:val="clear" w:color="auto" w:fill="FFFFFF" w:themeFill="background1"/>
          </w:tcPr>
          <w:p w14:paraId="293769D5" w14:textId="07B41279" w:rsidR="00601739" w:rsidRPr="000F4866" w:rsidRDefault="00601739" w:rsidP="00393564">
            <w:pPr>
              <w:pStyle w:val="DHHStabletext"/>
              <w:rPr>
                <w:lang w:eastAsia="en-AU"/>
              </w:rPr>
            </w:pPr>
            <w:r>
              <w:rPr>
                <w:lang w:eastAsia="en-AU"/>
              </w:rPr>
              <w:t xml:space="preserve">200 </w:t>
            </w:r>
          </w:p>
        </w:tc>
        <w:tc>
          <w:tcPr>
            <w:tcW w:w="663" w:type="pct"/>
            <w:shd w:val="clear" w:color="auto" w:fill="FFFFFF" w:themeFill="background1"/>
          </w:tcPr>
          <w:p w14:paraId="4DE3CB59" w14:textId="77777777" w:rsidR="00601739" w:rsidRPr="000F4866" w:rsidRDefault="00601739" w:rsidP="00393564">
            <w:pPr>
              <w:pStyle w:val="DHHStabletext"/>
              <w:rPr>
                <w:lang w:eastAsia="en-AU"/>
              </w:rPr>
            </w:pPr>
            <w:r>
              <w:rPr>
                <w:lang w:eastAsia="en-AU"/>
              </w:rPr>
              <w:t>60.2</w:t>
            </w:r>
          </w:p>
        </w:tc>
        <w:tc>
          <w:tcPr>
            <w:tcW w:w="668" w:type="pct"/>
            <w:shd w:val="clear" w:color="auto" w:fill="FFFFFF" w:themeFill="background1"/>
          </w:tcPr>
          <w:p w14:paraId="36FCED4C" w14:textId="1451D18C" w:rsidR="00601739" w:rsidRPr="000F4866" w:rsidRDefault="00601739" w:rsidP="002511A1">
            <w:pPr>
              <w:pStyle w:val="DHHStabletext"/>
              <w:rPr>
                <w:lang w:eastAsia="en-AU"/>
              </w:rPr>
            </w:pPr>
            <w:r>
              <w:rPr>
                <w:lang w:eastAsia="en-AU"/>
              </w:rPr>
              <w:t>54.8–65.3</w:t>
            </w:r>
          </w:p>
        </w:tc>
        <w:tc>
          <w:tcPr>
            <w:tcW w:w="597" w:type="pct"/>
            <w:shd w:val="clear" w:color="auto" w:fill="FFFFFF" w:themeFill="background1"/>
          </w:tcPr>
          <w:p w14:paraId="20285FE4" w14:textId="77777777" w:rsidR="00601739" w:rsidRPr="000F4866" w:rsidRDefault="00601739" w:rsidP="00393564">
            <w:pPr>
              <w:pStyle w:val="DHHStabletext"/>
              <w:rPr>
                <w:lang w:eastAsia="en-AU"/>
              </w:rPr>
            </w:pPr>
          </w:p>
        </w:tc>
      </w:tr>
      <w:tr w:rsidR="00601739" w:rsidRPr="000F4866" w14:paraId="290E4547" w14:textId="77777777" w:rsidTr="00601739">
        <w:tc>
          <w:tcPr>
            <w:tcW w:w="715" w:type="pct"/>
            <w:vMerge/>
            <w:shd w:val="clear" w:color="auto" w:fill="FFFFFF" w:themeFill="background1"/>
          </w:tcPr>
          <w:p w14:paraId="1037975A" w14:textId="77777777" w:rsidR="00601739" w:rsidRPr="000F4866" w:rsidRDefault="00601739" w:rsidP="00393564">
            <w:pPr>
              <w:pStyle w:val="DHHStabletext"/>
              <w:rPr>
                <w:lang w:eastAsia="en-AU"/>
              </w:rPr>
            </w:pPr>
          </w:p>
        </w:tc>
        <w:tc>
          <w:tcPr>
            <w:tcW w:w="1218" w:type="pct"/>
            <w:shd w:val="clear" w:color="auto" w:fill="FFFFFF" w:themeFill="background1"/>
          </w:tcPr>
          <w:p w14:paraId="62C87263" w14:textId="0C93768C" w:rsidR="00601739" w:rsidRPr="000F4866" w:rsidRDefault="00601739" w:rsidP="00393564">
            <w:pPr>
              <w:pStyle w:val="DHHStabletext"/>
              <w:rPr>
                <w:lang w:eastAsia="en-AU"/>
              </w:rPr>
            </w:pPr>
            <w:r w:rsidRPr="000F4866">
              <w:rPr>
                <w:lang w:eastAsia="en-AU"/>
              </w:rPr>
              <w:t>Female</w:t>
            </w:r>
          </w:p>
        </w:tc>
        <w:tc>
          <w:tcPr>
            <w:tcW w:w="499" w:type="pct"/>
            <w:shd w:val="clear" w:color="auto" w:fill="FFFFFF" w:themeFill="background1"/>
          </w:tcPr>
          <w:p w14:paraId="3ED93D65" w14:textId="77777777" w:rsidR="00601739" w:rsidRPr="000F4866" w:rsidRDefault="00601739" w:rsidP="00393564">
            <w:pPr>
              <w:pStyle w:val="DHHStabletext"/>
              <w:rPr>
                <w:lang w:eastAsia="en-AU"/>
              </w:rPr>
            </w:pPr>
            <w:r>
              <w:rPr>
                <w:lang w:eastAsia="en-AU"/>
              </w:rPr>
              <w:t>309</w:t>
            </w:r>
          </w:p>
        </w:tc>
        <w:tc>
          <w:tcPr>
            <w:tcW w:w="639" w:type="pct"/>
            <w:shd w:val="clear" w:color="auto" w:fill="FFFFFF" w:themeFill="background1"/>
          </w:tcPr>
          <w:p w14:paraId="2F152814" w14:textId="77777777" w:rsidR="00601739" w:rsidRPr="000F4866" w:rsidRDefault="00601739" w:rsidP="00393564">
            <w:pPr>
              <w:pStyle w:val="DHHStabletext"/>
              <w:rPr>
                <w:lang w:eastAsia="en-AU"/>
              </w:rPr>
            </w:pPr>
            <w:r>
              <w:rPr>
                <w:lang w:eastAsia="en-AU"/>
              </w:rPr>
              <w:t xml:space="preserve">207 </w:t>
            </w:r>
          </w:p>
        </w:tc>
        <w:tc>
          <w:tcPr>
            <w:tcW w:w="663" w:type="pct"/>
            <w:shd w:val="clear" w:color="auto" w:fill="FFFFFF" w:themeFill="background1"/>
          </w:tcPr>
          <w:p w14:paraId="59AF5FAE" w14:textId="77777777" w:rsidR="00601739" w:rsidRPr="000F4866" w:rsidRDefault="00601739" w:rsidP="00393564">
            <w:pPr>
              <w:pStyle w:val="DHHStabletext"/>
              <w:rPr>
                <w:lang w:eastAsia="en-AU"/>
              </w:rPr>
            </w:pPr>
            <w:r>
              <w:rPr>
                <w:lang w:eastAsia="en-AU"/>
              </w:rPr>
              <w:t>67.0</w:t>
            </w:r>
          </w:p>
        </w:tc>
        <w:tc>
          <w:tcPr>
            <w:tcW w:w="668" w:type="pct"/>
            <w:shd w:val="clear" w:color="auto" w:fill="FFFFFF" w:themeFill="background1"/>
          </w:tcPr>
          <w:p w14:paraId="37F67CF0" w14:textId="25B4634A" w:rsidR="00601739" w:rsidRPr="000F4866" w:rsidRDefault="00601739" w:rsidP="002511A1">
            <w:pPr>
              <w:pStyle w:val="DHHStabletext"/>
              <w:rPr>
                <w:lang w:eastAsia="en-AU"/>
              </w:rPr>
            </w:pPr>
            <w:r>
              <w:rPr>
                <w:lang w:eastAsia="en-AU"/>
              </w:rPr>
              <w:t xml:space="preserve">61.5–72.0 </w:t>
            </w:r>
          </w:p>
        </w:tc>
        <w:tc>
          <w:tcPr>
            <w:tcW w:w="597" w:type="pct"/>
            <w:shd w:val="clear" w:color="auto" w:fill="FFFFFF" w:themeFill="background1"/>
          </w:tcPr>
          <w:p w14:paraId="0623DE28" w14:textId="77777777" w:rsidR="00601739" w:rsidRPr="000F4866" w:rsidRDefault="00601739" w:rsidP="00393564">
            <w:pPr>
              <w:pStyle w:val="DHHStabletext"/>
              <w:rPr>
                <w:lang w:eastAsia="en-AU"/>
              </w:rPr>
            </w:pPr>
            <w:r>
              <w:rPr>
                <w:lang w:eastAsia="en-AU"/>
              </w:rPr>
              <w:t>0.06</w:t>
            </w:r>
          </w:p>
        </w:tc>
      </w:tr>
      <w:tr w:rsidR="00601739" w:rsidRPr="000F4866" w14:paraId="75568E8A" w14:textId="77777777" w:rsidTr="00601739">
        <w:tc>
          <w:tcPr>
            <w:tcW w:w="715" w:type="pct"/>
            <w:vMerge w:val="restart"/>
            <w:shd w:val="clear" w:color="auto" w:fill="FFFFFF" w:themeFill="background1"/>
          </w:tcPr>
          <w:p w14:paraId="4B402627" w14:textId="7DF67BE9" w:rsidR="00601739" w:rsidRPr="000F4866" w:rsidRDefault="00601739" w:rsidP="002511A1">
            <w:pPr>
              <w:pStyle w:val="DHHStabletext"/>
              <w:rPr>
                <w:lang w:eastAsia="en-AU"/>
              </w:rPr>
            </w:pPr>
            <w:r w:rsidRPr="00E31484">
              <w:rPr>
                <w:b/>
                <w:lang w:eastAsia="en-AU"/>
              </w:rPr>
              <w:t>Age</w:t>
            </w:r>
          </w:p>
        </w:tc>
        <w:tc>
          <w:tcPr>
            <w:tcW w:w="1218" w:type="pct"/>
            <w:shd w:val="clear" w:color="auto" w:fill="FFFFFF" w:themeFill="background1"/>
          </w:tcPr>
          <w:p w14:paraId="415630F3" w14:textId="249A3717" w:rsidR="00601739" w:rsidRPr="000F4866" w:rsidRDefault="00601739" w:rsidP="002511A1">
            <w:pPr>
              <w:pStyle w:val="DHHStabletext"/>
              <w:rPr>
                <w:lang w:eastAsia="en-AU"/>
              </w:rPr>
            </w:pPr>
            <w:r w:rsidRPr="000F4866">
              <w:rPr>
                <w:lang w:eastAsia="en-AU"/>
              </w:rPr>
              <w:t>18</w:t>
            </w:r>
            <w:r>
              <w:rPr>
                <w:lang w:eastAsia="en-AU"/>
              </w:rPr>
              <w:t>–</w:t>
            </w:r>
            <w:r w:rsidRPr="000F4866">
              <w:rPr>
                <w:lang w:eastAsia="en-AU"/>
              </w:rPr>
              <w:t>34 years</w:t>
            </w:r>
          </w:p>
        </w:tc>
        <w:tc>
          <w:tcPr>
            <w:tcW w:w="499" w:type="pct"/>
            <w:shd w:val="clear" w:color="auto" w:fill="FFFFFF" w:themeFill="background1"/>
          </w:tcPr>
          <w:p w14:paraId="22A0A415" w14:textId="77777777" w:rsidR="00601739" w:rsidRPr="000F4866" w:rsidRDefault="00601739" w:rsidP="00393564">
            <w:pPr>
              <w:pStyle w:val="DHHStabletext"/>
              <w:rPr>
                <w:lang w:eastAsia="en-AU"/>
              </w:rPr>
            </w:pPr>
            <w:r>
              <w:rPr>
                <w:lang w:eastAsia="en-AU"/>
              </w:rPr>
              <w:t>25</w:t>
            </w:r>
          </w:p>
        </w:tc>
        <w:tc>
          <w:tcPr>
            <w:tcW w:w="639" w:type="pct"/>
            <w:shd w:val="clear" w:color="auto" w:fill="FFFFFF" w:themeFill="background1"/>
          </w:tcPr>
          <w:p w14:paraId="07C39040" w14:textId="77777777" w:rsidR="00601739" w:rsidRPr="000F4866" w:rsidRDefault="00601739" w:rsidP="00393564">
            <w:pPr>
              <w:pStyle w:val="DHHStabletext"/>
              <w:rPr>
                <w:lang w:eastAsia="en-AU"/>
              </w:rPr>
            </w:pPr>
            <w:r>
              <w:rPr>
                <w:lang w:eastAsia="en-AU"/>
              </w:rPr>
              <w:t xml:space="preserve">17 </w:t>
            </w:r>
          </w:p>
        </w:tc>
        <w:tc>
          <w:tcPr>
            <w:tcW w:w="663" w:type="pct"/>
            <w:shd w:val="clear" w:color="auto" w:fill="FFFFFF" w:themeFill="background1"/>
          </w:tcPr>
          <w:p w14:paraId="748199D3" w14:textId="77777777" w:rsidR="00601739" w:rsidRPr="000F4866" w:rsidRDefault="00601739" w:rsidP="00393564">
            <w:pPr>
              <w:pStyle w:val="DHHStabletext"/>
              <w:rPr>
                <w:lang w:eastAsia="en-AU"/>
              </w:rPr>
            </w:pPr>
            <w:r>
              <w:rPr>
                <w:lang w:eastAsia="en-AU"/>
              </w:rPr>
              <w:t>68.0</w:t>
            </w:r>
          </w:p>
        </w:tc>
        <w:tc>
          <w:tcPr>
            <w:tcW w:w="668" w:type="pct"/>
            <w:shd w:val="clear" w:color="auto" w:fill="FFFFFF" w:themeFill="background1"/>
          </w:tcPr>
          <w:p w14:paraId="2AF724CC" w14:textId="5E3C36BC" w:rsidR="00601739" w:rsidRPr="000F4866" w:rsidRDefault="00601739" w:rsidP="00393564">
            <w:pPr>
              <w:pStyle w:val="DHHStabletext"/>
              <w:rPr>
                <w:lang w:eastAsia="en-AU"/>
              </w:rPr>
            </w:pPr>
            <w:r>
              <w:rPr>
                <w:lang w:eastAsia="en-AU"/>
              </w:rPr>
              <w:t>46.3–83.9</w:t>
            </w:r>
          </w:p>
        </w:tc>
        <w:tc>
          <w:tcPr>
            <w:tcW w:w="597" w:type="pct"/>
            <w:shd w:val="clear" w:color="auto" w:fill="FFFFFF" w:themeFill="background1"/>
          </w:tcPr>
          <w:p w14:paraId="664B645F" w14:textId="77777777" w:rsidR="00601739" w:rsidRPr="000F4866" w:rsidRDefault="00601739" w:rsidP="00393564">
            <w:pPr>
              <w:pStyle w:val="DHHStabletext"/>
              <w:rPr>
                <w:lang w:eastAsia="en-AU"/>
              </w:rPr>
            </w:pPr>
          </w:p>
        </w:tc>
      </w:tr>
      <w:tr w:rsidR="00601739" w:rsidRPr="000F4866" w14:paraId="22D2318E" w14:textId="77777777" w:rsidTr="00601739">
        <w:tc>
          <w:tcPr>
            <w:tcW w:w="715" w:type="pct"/>
            <w:vMerge/>
            <w:shd w:val="clear" w:color="auto" w:fill="FFFFFF" w:themeFill="background1"/>
          </w:tcPr>
          <w:p w14:paraId="00DDF35A" w14:textId="77777777" w:rsidR="00601739" w:rsidRPr="000F4866" w:rsidRDefault="00601739" w:rsidP="002511A1">
            <w:pPr>
              <w:pStyle w:val="DHHStabletext"/>
              <w:rPr>
                <w:lang w:eastAsia="en-AU"/>
              </w:rPr>
            </w:pPr>
          </w:p>
        </w:tc>
        <w:tc>
          <w:tcPr>
            <w:tcW w:w="1218" w:type="pct"/>
            <w:shd w:val="clear" w:color="auto" w:fill="FFFFFF" w:themeFill="background1"/>
          </w:tcPr>
          <w:p w14:paraId="14A731E8" w14:textId="770473DE" w:rsidR="00601739" w:rsidRPr="000F4866" w:rsidRDefault="00601739" w:rsidP="002511A1">
            <w:pPr>
              <w:pStyle w:val="DHHStabletext"/>
              <w:rPr>
                <w:lang w:eastAsia="en-AU"/>
              </w:rPr>
            </w:pPr>
            <w:r w:rsidRPr="000F4866">
              <w:rPr>
                <w:lang w:eastAsia="en-AU"/>
              </w:rPr>
              <w:t>35</w:t>
            </w:r>
            <w:r>
              <w:rPr>
                <w:lang w:eastAsia="en-AU"/>
              </w:rPr>
              <w:t>–</w:t>
            </w:r>
            <w:r w:rsidRPr="000F4866">
              <w:rPr>
                <w:lang w:eastAsia="en-AU"/>
              </w:rPr>
              <w:t>49 years</w:t>
            </w:r>
          </w:p>
        </w:tc>
        <w:tc>
          <w:tcPr>
            <w:tcW w:w="499" w:type="pct"/>
            <w:shd w:val="clear" w:color="auto" w:fill="FFFFFF" w:themeFill="background1"/>
          </w:tcPr>
          <w:p w14:paraId="6D3248CD" w14:textId="77777777" w:rsidR="00601739" w:rsidRPr="000F4866" w:rsidRDefault="00601739" w:rsidP="00393564">
            <w:pPr>
              <w:pStyle w:val="DHHStabletext"/>
              <w:rPr>
                <w:lang w:eastAsia="en-AU"/>
              </w:rPr>
            </w:pPr>
            <w:r>
              <w:rPr>
                <w:lang w:eastAsia="en-AU"/>
              </w:rPr>
              <w:t>68</w:t>
            </w:r>
          </w:p>
        </w:tc>
        <w:tc>
          <w:tcPr>
            <w:tcW w:w="639" w:type="pct"/>
            <w:shd w:val="clear" w:color="auto" w:fill="FFFFFF" w:themeFill="background1"/>
          </w:tcPr>
          <w:p w14:paraId="3D1FD12A" w14:textId="77777777" w:rsidR="00601739" w:rsidRPr="000F4866" w:rsidRDefault="00601739" w:rsidP="00393564">
            <w:pPr>
              <w:pStyle w:val="DHHStabletext"/>
              <w:rPr>
                <w:lang w:eastAsia="en-AU"/>
              </w:rPr>
            </w:pPr>
            <w:r>
              <w:rPr>
                <w:lang w:eastAsia="en-AU"/>
              </w:rPr>
              <w:t xml:space="preserve">39 </w:t>
            </w:r>
          </w:p>
        </w:tc>
        <w:tc>
          <w:tcPr>
            <w:tcW w:w="663" w:type="pct"/>
            <w:shd w:val="clear" w:color="auto" w:fill="FFFFFF" w:themeFill="background1"/>
          </w:tcPr>
          <w:p w14:paraId="08A8194B" w14:textId="77777777" w:rsidR="00601739" w:rsidRPr="000F4866" w:rsidRDefault="00601739" w:rsidP="00393564">
            <w:pPr>
              <w:pStyle w:val="DHHStabletext"/>
              <w:rPr>
                <w:lang w:eastAsia="en-AU"/>
              </w:rPr>
            </w:pPr>
            <w:r>
              <w:rPr>
                <w:lang w:eastAsia="en-AU"/>
              </w:rPr>
              <w:t>57.4</w:t>
            </w:r>
          </w:p>
        </w:tc>
        <w:tc>
          <w:tcPr>
            <w:tcW w:w="668" w:type="pct"/>
            <w:shd w:val="clear" w:color="auto" w:fill="FFFFFF" w:themeFill="background1"/>
          </w:tcPr>
          <w:p w14:paraId="33DF0E57" w14:textId="0B0D884E" w:rsidR="00601739" w:rsidRPr="000F4866" w:rsidRDefault="00601739" w:rsidP="00393564">
            <w:pPr>
              <w:pStyle w:val="DHHStabletext"/>
              <w:rPr>
                <w:lang w:eastAsia="en-AU"/>
              </w:rPr>
            </w:pPr>
            <w:r>
              <w:rPr>
                <w:lang w:eastAsia="en-AU"/>
              </w:rPr>
              <w:t>45.1–68.8</w:t>
            </w:r>
          </w:p>
        </w:tc>
        <w:tc>
          <w:tcPr>
            <w:tcW w:w="597" w:type="pct"/>
            <w:shd w:val="clear" w:color="auto" w:fill="FFFFFF" w:themeFill="background1"/>
          </w:tcPr>
          <w:p w14:paraId="0F35ED02" w14:textId="77777777" w:rsidR="00601739" w:rsidRPr="000F4866" w:rsidRDefault="00601739" w:rsidP="00393564">
            <w:pPr>
              <w:pStyle w:val="DHHStabletext"/>
              <w:rPr>
                <w:lang w:eastAsia="en-AU"/>
              </w:rPr>
            </w:pPr>
          </w:p>
        </w:tc>
      </w:tr>
      <w:tr w:rsidR="00601739" w:rsidRPr="000F4866" w14:paraId="511B816B" w14:textId="77777777" w:rsidTr="00601739">
        <w:tc>
          <w:tcPr>
            <w:tcW w:w="715" w:type="pct"/>
            <w:vMerge/>
            <w:shd w:val="clear" w:color="auto" w:fill="FFFFFF" w:themeFill="background1"/>
          </w:tcPr>
          <w:p w14:paraId="30A08ACB" w14:textId="77777777" w:rsidR="00601739" w:rsidRPr="000F4866" w:rsidRDefault="00601739" w:rsidP="002511A1">
            <w:pPr>
              <w:pStyle w:val="DHHStabletext"/>
              <w:rPr>
                <w:lang w:eastAsia="en-AU"/>
              </w:rPr>
            </w:pPr>
          </w:p>
        </w:tc>
        <w:tc>
          <w:tcPr>
            <w:tcW w:w="1218" w:type="pct"/>
            <w:shd w:val="clear" w:color="auto" w:fill="FFFFFF" w:themeFill="background1"/>
          </w:tcPr>
          <w:p w14:paraId="74C3E787" w14:textId="5DCD8628" w:rsidR="00601739" w:rsidRPr="000F4866" w:rsidRDefault="00601739" w:rsidP="002511A1">
            <w:pPr>
              <w:pStyle w:val="DHHStabletext"/>
              <w:rPr>
                <w:lang w:eastAsia="en-AU"/>
              </w:rPr>
            </w:pPr>
            <w:r w:rsidRPr="000F4866">
              <w:rPr>
                <w:lang w:eastAsia="en-AU"/>
              </w:rPr>
              <w:t>50</w:t>
            </w:r>
            <w:r>
              <w:rPr>
                <w:lang w:eastAsia="en-AU"/>
              </w:rPr>
              <w:t>–</w:t>
            </w:r>
            <w:r w:rsidRPr="000F4866">
              <w:rPr>
                <w:lang w:eastAsia="en-AU"/>
              </w:rPr>
              <w:t>64 years</w:t>
            </w:r>
          </w:p>
        </w:tc>
        <w:tc>
          <w:tcPr>
            <w:tcW w:w="499" w:type="pct"/>
            <w:shd w:val="clear" w:color="auto" w:fill="FFFFFF" w:themeFill="background1"/>
          </w:tcPr>
          <w:p w14:paraId="1A96292C" w14:textId="77777777" w:rsidR="00601739" w:rsidRPr="000F4866" w:rsidRDefault="00601739" w:rsidP="00393564">
            <w:pPr>
              <w:pStyle w:val="DHHStabletext"/>
              <w:rPr>
                <w:lang w:eastAsia="en-AU"/>
              </w:rPr>
            </w:pPr>
            <w:r>
              <w:rPr>
                <w:lang w:eastAsia="en-AU"/>
              </w:rPr>
              <w:t>220</w:t>
            </w:r>
          </w:p>
        </w:tc>
        <w:tc>
          <w:tcPr>
            <w:tcW w:w="639" w:type="pct"/>
            <w:shd w:val="clear" w:color="auto" w:fill="FFFFFF" w:themeFill="background1"/>
          </w:tcPr>
          <w:p w14:paraId="0DB62BAB" w14:textId="77777777" w:rsidR="00601739" w:rsidRPr="000F4866" w:rsidRDefault="00601739" w:rsidP="00393564">
            <w:pPr>
              <w:pStyle w:val="DHHStabletext"/>
              <w:rPr>
                <w:lang w:eastAsia="en-AU"/>
              </w:rPr>
            </w:pPr>
            <w:r>
              <w:rPr>
                <w:lang w:eastAsia="en-AU"/>
              </w:rPr>
              <w:t xml:space="preserve">144 </w:t>
            </w:r>
          </w:p>
        </w:tc>
        <w:tc>
          <w:tcPr>
            <w:tcW w:w="663" w:type="pct"/>
            <w:shd w:val="clear" w:color="auto" w:fill="FFFFFF" w:themeFill="background1"/>
          </w:tcPr>
          <w:p w14:paraId="20B5F8D1" w14:textId="77777777" w:rsidR="00601739" w:rsidRPr="000F4866" w:rsidRDefault="00601739" w:rsidP="00393564">
            <w:pPr>
              <w:pStyle w:val="DHHStabletext"/>
              <w:rPr>
                <w:lang w:eastAsia="en-AU"/>
              </w:rPr>
            </w:pPr>
            <w:r>
              <w:rPr>
                <w:lang w:eastAsia="en-AU"/>
              </w:rPr>
              <w:t>65.5</w:t>
            </w:r>
          </w:p>
        </w:tc>
        <w:tc>
          <w:tcPr>
            <w:tcW w:w="668" w:type="pct"/>
            <w:shd w:val="clear" w:color="auto" w:fill="FFFFFF" w:themeFill="background1"/>
          </w:tcPr>
          <w:p w14:paraId="00173E86" w14:textId="6AF6CE33" w:rsidR="00601739" w:rsidRPr="000F4866" w:rsidRDefault="00601739" w:rsidP="00393564">
            <w:pPr>
              <w:pStyle w:val="DHHStabletext"/>
              <w:rPr>
                <w:lang w:eastAsia="en-AU"/>
              </w:rPr>
            </w:pPr>
            <w:r>
              <w:rPr>
                <w:lang w:eastAsia="en-AU"/>
              </w:rPr>
              <w:t>58.9–71.4</w:t>
            </w:r>
          </w:p>
        </w:tc>
        <w:tc>
          <w:tcPr>
            <w:tcW w:w="597" w:type="pct"/>
            <w:shd w:val="clear" w:color="auto" w:fill="FFFFFF" w:themeFill="background1"/>
          </w:tcPr>
          <w:p w14:paraId="16C650EE" w14:textId="77777777" w:rsidR="00601739" w:rsidRPr="000F4866" w:rsidRDefault="00601739" w:rsidP="00393564">
            <w:pPr>
              <w:pStyle w:val="DHHStabletext"/>
              <w:rPr>
                <w:lang w:eastAsia="en-AU"/>
              </w:rPr>
            </w:pPr>
          </w:p>
        </w:tc>
      </w:tr>
      <w:tr w:rsidR="00601739" w:rsidRPr="000F4866" w14:paraId="6CC16DB9" w14:textId="77777777" w:rsidTr="00601739">
        <w:tc>
          <w:tcPr>
            <w:tcW w:w="715" w:type="pct"/>
            <w:vMerge/>
            <w:shd w:val="clear" w:color="auto" w:fill="FFFFFF" w:themeFill="background1"/>
          </w:tcPr>
          <w:p w14:paraId="0EE5643B" w14:textId="77777777" w:rsidR="00601739" w:rsidRPr="000F4866" w:rsidRDefault="00601739" w:rsidP="002511A1">
            <w:pPr>
              <w:pStyle w:val="DHHStabletext"/>
              <w:rPr>
                <w:lang w:eastAsia="en-AU"/>
              </w:rPr>
            </w:pPr>
          </w:p>
        </w:tc>
        <w:tc>
          <w:tcPr>
            <w:tcW w:w="1218" w:type="pct"/>
            <w:shd w:val="clear" w:color="auto" w:fill="FFFFFF" w:themeFill="background1"/>
          </w:tcPr>
          <w:p w14:paraId="2740CDE4" w14:textId="19F96005" w:rsidR="00601739" w:rsidRPr="000F4866" w:rsidRDefault="00601739" w:rsidP="002511A1">
            <w:pPr>
              <w:pStyle w:val="DHHStabletext"/>
              <w:rPr>
                <w:lang w:eastAsia="en-AU"/>
              </w:rPr>
            </w:pPr>
            <w:r w:rsidRPr="000F4866">
              <w:rPr>
                <w:lang w:eastAsia="en-AU"/>
              </w:rPr>
              <w:t>65</w:t>
            </w:r>
            <w:r>
              <w:rPr>
                <w:lang w:eastAsia="en-AU"/>
              </w:rPr>
              <w:t>–</w:t>
            </w:r>
            <w:r w:rsidRPr="000F4866">
              <w:rPr>
                <w:lang w:eastAsia="en-AU"/>
              </w:rPr>
              <w:t>80 years</w:t>
            </w:r>
          </w:p>
        </w:tc>
        <w:tc>
          <w:tcPr>
            <w:tcW w:w="499" w:type="pct"/>
            <w:shd w:val="clear" w:color="auto" w:fill="FFFFFF" w:themeFill="background1"/>
          </w:tcPr>
          <w:p w14:paraId="7C277A4B" w14:textId="77777777" w:rsidR="00601739" w:rsidRPr="000F4866" w:rsidRDefault="00601739" w:rsidP="00393564">
            <w:pPr>
              <w:pStyle w:val="DHHStabletext"/>
              <w:rPr>
                <w:lang w:eastAsia="en-AU"/>
              </w:rPr>
            </w:pPr>
            <w:r>
              <w:rPr>
                <w:lang w:eastAsia="en-AU"/>
              </w:rPr>
              <w:t>276</w:t>
            </w:r>
          </w:p>
        </w:tc>
        <w:tc>
          <w:tcPr>
            <w:tcW w:w="639" w:type="pct"/>
            <w:shd w:val="clear" w:color="auto" w:fill="FFFFFF" w:themeFill="background1"/>
          </w:tcPr>
          <w:p w14:paraId="118B809E" w14:textId="77777777" w:rsidR="00601739" w:rsidRPr="000F4866" w:rsidRDefault="00601739" w:rsidP="00393564">
            <w:pPr>
              <w:pStyle w:val="DHHStabletext"/>
              <w:rPr>
                <w:lang w:eastAsia="en-AU"/>
              </w:rPr>
            </w:pPr>
            <w:r>
              <w:rPr>
                <w:lang w:eastAsia="en-AU"/>
              </w:rPr>
              <w:t xml:space="preserve">176 </w:t>
            </w:r>
          </w:p>
        </w:tc>
        <w:tc>
          <w:tcPr>
            <w:tcW w:w="663" w:type="pct"/>
            <w:shd w:val="clear" w:color="auto" w:fill="FFFFFF" w:themeFill="background1"/>
          </w:tcPr>
          <w:p w14:paraId="2FD1DA22" w14:textId="77777777" w:rsidR="00601739" w:rsidRPr="000F4866" w:rsidRDefault="00601739" w:rsidP="00393564">
            <w:pPr>
              <w:pStyle w:val="DHHStabletext"/>
              <w:rPr>
                <w:lang w:eastAsia="en-AU"/>
              </w:rPr>
            </w:pPr>
            <w:r>
              <w:rPr>
                <w:lang w:eastAsia="en-AU"/>
              </w:rPr>
              <w:t>64.1</w:t>
            </w:r>
          </w:p>
        </w:tc>
        <w:tc>
          <w:tcPr>
            <w:tcW w:w="668" w:type="pct"/>
            <w:shd w:val="clear" w:color="auto" w:fill="FFFFFF" w:themeFill="background1"/>
          </w:tcPr>
          <w:p w14:paraId="20AA0EB0" w14:textId="017DA142" w:rsidR="00601739" w:rsidRPr="000F4866" w:rsidRDefault="00601739" w:rsidP="00393564">
            <w:pPr>
              <w:pStyle w:val="DHHStabletext"/>
              <w:rPr>
                <w:lang w:eastAsia="en-AU"/>
              </w:rPr>
            </w:pPr>
            <w:r>
              <w:rPr>
                <w:lang w:eastAsia="en-AU"/>
              </w:rPr>
              <w:t>58.2–69.6</w:t>
            </w:r>
          </w:p>
        </w:tc>
        <w:tc>
          <w:tcPr>
            <w:tcW w:w="597" w:type="pct"/>
            <w:shd w:val="clear" w:color="auto" w:fill="FFFFFF" w:themeFill="background1"/>
          </w:tcPr>
          <w:p w14:paraId="37024297" w14:textId="64B28633" w:rsidR="00601739" w:rsidRPr="000F4866" w:rsidRDefault="00601739" w:rsidP="00393564">
            <w:pPr>
              <w:pStyle w:val="DHHStabletext"/>
              <w:rPr>
                <w:lang w:eastAsia="en-AU"/>
              </w:rPr>
            </w:pPr>
            <w:r>
              <w:rPr>
                <w:lang w:eastAsia="en-AU"/>
              </w:rPr>
              <w:t>0.80</w:t>
            </w:r>
            <w:r w:rsidR="000A24D1" w:rsidRPr="000F4866">
              <w:rPr>
                <w:lang w:eastAsia="en-AU"/>
              </w:rPr>
              <w:t>*</w:t>
            </w:r>
          </w:p>
        </w:tc>
      </w:tr>
      <w:tr w:rsidR="00601739" w:rsidRPr="000F4866" w14:paraId="45CC88F5" w14:textId="77777777" w:rsidTr="00601739">
        <w:tc>
          <w:tcPr>
            <w:tcW w:w="715" w:type="pct"/>
            <w:vMerge/>
            <w:shd w:val="clear" w:color="auto" w:fill="FFFFFF" w:themeFill="background1"/>
          </w:tcPr>
          <w:p w14:paraId="4C7FCD0D" w14:textId="77777777" w:rsidR="00601739" w:rsidRPr="000F4866" w:rsidRDefault="00601739" w:rsidP="00393564">
            <w:pPr>
              <w:pStyle w:val="DHHStabletext"/>
              <w:rPr>
                <w:lang w:eastAsia="en-AU"/>
              </w:rPr>
            </w:pPr>
          </w:p>
        </w:tc>
        <w:tc>
          <w:tcPr>
            <w:tcW w:w="1218" w:type="pct"/>
            <w:shd w:val="clear" w:color="auto" w:fill="FFFFFF" w:themeFill="background1"/>
          </w:tcPr>
          <w:p w14:paraId="539B4E5D" w14:textId="1142D8B2" w:rsidR="00601739" w:rsidRPr="000F4866" w:rsidRDefault="00601739" w:rsidP="00393564">
            <w:pPr>
              <w:pStyle w:val="DHHStabletext"/>
              <w:rPr>
                <w:lang w:eastAsia="en-AU"/>
              </w:rPr>
            </w:pPr>
            <w:r w:rsidRPr="000F4866">
              <w:rPr>
                <w:lang w:eastAsia="en-AU"/>
              </w:rPr>
              <w:t>≥ 80 years</w:t>
            </w:r>
          </w:p>
        </w:tc>
        <w:tc>
          <w:tcPr>
            <w:tcW w:w="499" w:type="pct"/>
            <w:shd w:val="clear" w:color="auto" w:fill="FFFFFF" w:themeFill="background1"/>
          </w:tcPr>
          <w:p w14:paraId="081A1EE1" w14:textId="77777777" w:rsidR="00601739" w:rsidRPr="000F4866" w:rsidRDefault="00601739" w:rsidP="00393564">
            <w:pPr>
              <w:pStyle w:val="DHHStabletext"/>
              <w:rPr>
                <w:lang w:eastAsia="en-AU"/>
              </w:rPr>
            </w:pPr>
            <w:r>
              <w:rPr>
                <w:lang w:eastAsia="en-AU"/>
              </w:rPr>
              <w:t>53</w:t>
            </w:r>
          </w:p>
        </w:tc>
        <w:tc>
          <w:tcPr>
            <w:tcW w:w="639" w:type="pct"/>
            <w:shd w:val="clear" w:color="auto" w:fill="FFFFFF" w:themeFill="background1"/>
          </w:tcPr>
          <w:p w14:paraId="6D1F5016" w14:textId="77777777" w:rsidR="00601739" w:rsidRPr="000F4866" w:rsidRDefault="00601739" w:rsidP="00393564">
            <w:pPr>
              <w:pStyle w:val="DHHStabletext"/>
              <w:rPr>
                <w:lang w:eastAsia="en-AU"/>
              </w:rPr>
            </w:pPr>
            <w:r>
              <w:rPr>
                <w:lang w:eastAsia="en-AU"/>
              </w:rPr>
              <w:t xml:space="preserve">30 </w:t>
            </w:r>
          </w:p>
        </w:tc>
        <w:tc>
          <w:tcPr>
            <w:tcW w:w="663" w:type="pct"/>
            <w:shd w:val="clear" w:color="auto" w:fill="FFFFFF" w:themeFill="background1"/>
          </w:tcPr>
          <w:p w14:paraId="65505E97" w14:textId="77777777" w:rsidR="00601739" w:rsidRPr="000F4866" w:rsidRDefault="00601739" w:rsidP="00393564">
            <w:pPr>
              <w:pStyle w:val="DHHStabletext"/>
              <w:rPr>
                <w:lang w:eastAsia="en-AU"/>
              </w:rPr>
            </w:pPr>
            <w:r>
              <w:rPr>
                <w:lang w:eastAsia="en-AU"/>
              </w:rPr>
              <w:t>56.6</w:t>
            </w:r>
          </w:p>
        </w:tc>
        <w:tc>
          <w:tcPr>
            <w:tcW w:w="668" w:type="pct"/>
            <w:shd w:val="clear" w:color="auto" w:fill="FFFFFF" w:themeFill="background1"/>
          </w:tcPr>
          <w:p w14:paraId="5749B7C5" w14:textId="588DC8AE" w:rsidR="00601739" w:rsidRPr="000F4866" w:rsidRDefault="00601739" w:rsidP="00393564">
            <w:pPr>
              <w:pStyle w:val="DHHStabletext"/>
              <w:rPr>
                <w:lang w:eastAsia="en-AU"/>
              </w:rPr>
            </w:pPr>
            <w:r>
              <w:rPr>
                <w:lang w:eastAsia="en-AU"/>
              </w:rPr>
              <w:t>42.7–69.5</w:t>
            </w:r>
          </w:p>
        </w:tc>
        <w:tc>
          <w:tcPr>
            <w:tcW w:w="597" w:type="pct"/>
            <w:shd w:val="clear" w:color="auto" w:fill="FFFFFF" w:themeFill="background1"/>
          </w:tcPr>
          <w:p w14:paraId="421BF681" w14:textId="5453F891" w:rsidR="00601739" w:rsidRPr="000F4866" w:rsidRDefault="00601739" w:rsidP="00393564">
            <w:pPr>
              <w:pStyle w:val="DHHStabletext"/>
              <w:rPr>
                <w:lang w:eastAsia="en-AU"/>
              </w:rPr>
            </w:pPr>
            <w:r>
              <w:rPr>
                <w:lang w:eastAsia="en-AU"/>
              </w:rPr>
              <w:t>0.29</w:t>
            </w:r>
            <w:r w:rsidR="000A24D1" w:rsidRPr="000F4866">
              <w:rPr>
                <w:lang w:eastAsia="en-AU"/>
              </w:rPr>
              <w:t>^</w:t>
            </w:r>
          </w:p>
        </w:tc>
      </w:tr>
      <w:tr w:rsidR="00601739" w:rsidRPr="000F4866" w14:paraId="5C57F8CB" w14:textId="77777777" w:rsidTr="00601739">
        <w:tc>
          <w:tcPr>
            <w:tcW w:w="715" w:type="pct"/>
            <w:vMerge w:val="restart"/>
            <w:shd w:val="clear" w:color="auto" w:fill="FFFFFF" w:themeFill="background1"/>
          </w:tcPr>
          <w:p w14:paraId="262DBD7B" w14:textId="740AF658" w:rsidR="00601739" w:rsidRPr="000F4866" w:rsidRDefault="00601739" w:rsidP="00393564">
            <w:pPr>
              <w:pStyle w:val="DHHStabletext"/>
              <w:rPr>
                <w:lang w:eastAsia="en-AU"/>
              </w:rPr>
            </w:pPr>
            <w:r>
              <w:rPr>
                <w:b/>
                <w:lang w:eastAsia="en-AU"/>
              </w:rPr>
              <w:t>Social s</w:t>
            </w:r>
            <w:r w:rsidRPr="00E31484">
              <w:rPr>
                <w:b/>
                <w:lang w:eastAsia="en-AU"/>
              </w:rPr>
              <w:t>ituation</w:t>
            </w:r>
          </w:p>
        </w:tc>
        <w:tc>
          <w:tcPr>
            <w:tcW w:w="1218" w:type="pct"/>
            <w:shd w:val="clear" w:color="auto" w:fill="FFFFFF" w:themeFill="background1"/>
          </w:tcPr>
          <w:p w14:paraId="448CF0FA" w14:textId="2316364C" w:rsidR="00601739" w:rsidRPr="000F4866" w:rsidRDefault="00601739" w:rsidP="00393564">
            <w:pPr>
              <w:pStyle w:val="DHHStabletext"/>
              <w:rPr>
                <w:lang w:eastAsia="en-AU"/>
              </w:rPr>
            </w:pPr>
            <w:r w:rsidRPr="000F4866">
              <w:rPr>
                <w:lang w:eastAsia="en-AU"/>
              </w:rPr>
              <w:t>Lives alone</w:t>
            </w:r>
          </w:p>
        </w:tc>
        <w:tc>
          <w:tcPr>
            <w:tcW w:w="499" w:type="pct"/>
            <w:shd w:val="clear" w:color="auto" w:fill="FFFFFF" w:themeFill="background1"/>
          </w:tcPr>
          <w:p w14:paraId="6E058933" w14:textId="77777777" w:rsidR="00601739" w:rsidRPr="000F4866" w:rsidRDefault="00601739" w:rsidP="00393564">
            <w:pPr>
              <w:pStyle w:val="DHHStabletext"/>
              <w:rPr>
                <w:lang w:eastAsia="en-AU"/>
              </w:rPr>
            </w:pPr>
            <w:r>
              <w:rPr>
                <w:lang w:eastAsia="en-AU"/>
              </w:rPr>
              <w:t>118</w:t>
            </w:r>
          </w:p>
        </w:tc>
        <w:tc>
          <w:tcPr>
            <w:tcW w:w="639" w:type="pct"/>
            <w:shd w:val="clear" w:color="auto" w:fill="FFFFFF" w:themeFill="background1"/>
          </w:tcPr>
          <w:p w14:paraId="656D5652" w14:textId="77777777" w:rsidR="00601739" w:rsidRPr="000F4866" w:rsidRDefault="00601739" w:rsidP="00393564">
            <w:pPr>
              <w:pStyle w:val="DHHStabletext"/>
              <w:rPr>
                <w:lang w:eastAsia="en-AU"/>
              </w:rPr>
            </w:pPr>
            <w:r>
              <w:rPr>
                <w:lang w:eastAsia="en-AU"/>
              </w:rPr>
              <w:t xml:space="preserve">78 </w:t>
            </w:r>
          </w:p>
        </w:tc>
        <w:tc>
          <w:tcPr>
            <w:tcW w:w="663" w:type="pct"/>
            <w:shd w:val="clear" w:color="auto" w:fill="FFFFFF" w:themeFill="background1"/>
          </w:tcPr>
          <w:p w14:paraId="2E957E1A" w14:textId="77777777" w:rsidR="00601739" w:rsidRPr="000F4866" w:rsidRDefault="00601739" w:rsidP="00393564">
            <w:pPr>
              <w:pStyle w:val="DHHStabletext"/>
              <w:rPr>
                <w:lang w:eastAsia="en-AU"/>
              </w:rPr>
            </w:pPr>
            <w:r>
              <w:rPr>
                <w:lang w:eastAsia="en-AU"/>
              </w:rPr>
              <w:t>66.1</w:t>
            </w:r>
          </w:p>
        </w:tc>
        <w:tc>
          <w:tcPr>
            <w:tcW w:w="668" w:type="pct"/>
            <w:shd w:val="clear" w:color="auto" w:fill="FFFFFF" w:themeFill="background1"/>
          </w:tcPr>
          <w:p w14:paraId="38137E04" w14:textId="2481E92B" w:rsidR="00601739" w:rsidRPr="000F4866" w:rsidRDefault="00601739" w:rsidP="00393564">
            <w:pPr>
              <w:pStyle w:val="DHHStabletext"/>
              <w:rPr>
                <w:lang w:eastAsia="en-AU"/>
              </w:rPr>
            </w:pPr>
            <w:r>
              <w:rPr>
                <w:lang w:eastAsia="en-AU"/>
              </w:rPr>
              <w:t>56.9–74.1</w:t>
            </w:r>
          </w:p>
        </w:tc>
        <w:tc>
          <w:tcPr>
            <w:tcW w:w="597" w:type="pct"/>
            <w:shd w:val="clear" w:color="auto" w:fill="FFFFFF" w:themeFill="background1"/>
          </w:tcPr>
          <w:p w14:paraId="5ED63FBC" w14:textId="77777777" w:rsidR="00601739" w:rsidRPr="000F4866" w:rsidRDefault="00601739" w:rsidP="00393564">
            <w:pPr>
              <w:pStyle w:val="DHHStabletext"/>
              <w:rPr>
                <w:lang w:eastAsia="en-AU"/>
              </w:rPr>
            </w:pPr>
          </w:p>
        </w:tc>
      </w:tr>
      <w:tr w:rsidR="00601739" w:rsidRPr="000F4866" w14:paraId="02644736" w14:textId="77777777" w:rsidTr="00601739">
        <w:tc>
          <w:tcPr>
            <w:tcW w:w="715" w:type="pct"/>
            <w:vMerge/>
            <w:shd w:val="clear" w:color="auto" w:fill="FFFFFF" w:themeFill="background1"/>
          </w:tcPr>
          <w:p w14:paraId="56A14CE7" w14:textId="77777777" w:rsidR="00601739" w:rsidRDefault="00601739" w:rsidP="00393564">
            <w:pPr>
              <w:pStyle w:val="DHHStabletext"/>
              <w:rPr>
                <w:lang w:eastAsia="en-AU"/>
              </w:rPr>
            </w:pPr>
          </w:p>
        </w:tc>
        <w:tc>
          <w:tcPr>
            <w:tcW w:w="1218" w:type="pct"/>
            <w:shd w:val="clear" w:color="auto" w:fill="FFFFFF" w:themeFill="background1"/>
          </w:tcPr>
          <w:p w14:paraId="35F07A5C" w14:textId="43CAD02E" w:rsidR="00601739" w:rsidRPr="000F4866" w:rsidRDefault="00601739" w:rsidP="00393564">
            <w:pPr>
              <w:pStyle w:val="DHHStabletext"/>
              <w:rPr>
                <w:lang w:eastAsia="en-AU"/>
              </w:rPr>
            </w:pPr>
            <w:r>
              <w:rPr>
                <w:lang w:eastAsia="en-AU"/>
              </w:rPr>
              <w:t>Lives with others</w:t>
            </w:r>
          </w:p>
        </w:tc>
        <w:tc>
          <w:tcPr>
            <w:tcW w:w="499" w:type="pct"/>
            <w:shd w:val="clear" w:color="auto" w:fill="FFFFFF" w:themeFill="background1"/>
          </w:tcPr>
          <w:p w14:paraId="6592E380" w14:textId="77777777" w:rsidR="00601739" w:rsidRPr="000F4866" w:rsidRDefault="00601739" w:rsidP="00393564">
            <w:pPr>
              <w:pStyle w:val="DHHStabletext"/>
              <w:rPr>
                <w:lang w:eastAsia="en-AU"/>
              </w:rPr>
            </w:pPr>
            <w:r>
              <w:rPr>
                <w:lang w:eastAsia="en-AU"/>
              </w:rPr>
              <w:t>481</w:t>
            </w:r>
          </w:p>
        </w:tc>
        <w:tc>
          <w:tcPr>
            <w:tcW w:w="639" w:type="pct"/>
            <w:shd w:val="clear" w:color="auto" w:fill="FFFFFF" w:themeFill="background1"/>
          </w:tcPr>
          <w:p w14:paraId="4F2E9BA9" w14:textId="77777777" w:rsidR="00601739" w:rsidRPr="000F4866" w:rsidRDefault="00601739" w:rsidP="00393564">
            <w:pPr>
              <w:pStyle w:val="DHHStabletext"/>
              <w:rPr>
                <w:lang w:eastAsia="en-AU"/>
              </w:rPr>
            </w:pPr>
            <w:r>
              <w:rPr>
                <w:lang w:eastAsia="en-AU"/>
              </w:rPr>
              <w:t xml:space="preserve">307 </w:t>
            </w:r>
          </w:p>
        </w:tc>
        <w:tc>
          <w:tcPr>
            <w:tcW w:w="663" w:type="pct"/>
            <w:shd w:val="clear" w:color="auto" w:fill="FFFFFF" w:themeFill="background1"/>
          </w:tcPr>
          <w:p w14:paraId="4A168D64" w14:textId="77777777" w:rsidR="00601739" w:rsidRPr="000F4866" w:rsidRDefault="00601739" w:rsidP="00393564">
            <w:pPr>
              <w:pStyle w:val="DHHStabletext"/>
              <w:rPr>
                <w:lang w:eastAsia="en-AU"/>
              </w:rPr>
            </w:pPr>
            <w:r>
              <w:rPr>
                <w:lang w:eastAsia="en-AU"/>
              </w:rPr>
              <w:t>63.9</w:t>
            </w:r>
          </w:p>
        </w:tc>
        <w:tc>
          <w:tcPr>
            <w:tcW w:w="668" w:type="pct"/>
            <w:shd w:val="clear" w:color="auto" w:fill="FFFFFF" w:themeFill="background1"/>
          </w:tcPr>
          <w:p w14:paraId="5E3B1DDA" w14:textId="36F47FCD" w:rsidR="00601739" w:rsidRPr="000F4866" w:rsidRDefault="00601739" w:rsidP="002511A1">
            <w:pPr>
              <w:pStyle w:val="DHHStabletext"/>
              <w:rPr>
                <w:lang w:eastAsia="en-AU"/>
              </w:rPr>
            </w:pPr>
            <w:r>
              <w:rPr>
                <w:lang w:eastAsia="en-AU"/>
              </w:rPr>
              <w:t>59.4–68.1</w:t>
            </w:r>
          </w:p>
        </w:tc>
        <w:tc>
          <w:tcPr>
            <w:tcW w:w="597" w:type="pct"/>
            <w:shd w:val="clear" w:color="auto" w:fill="FFFFFF" w:themeFill="background1"/>
          </w:tcPr>
          <w:p w14:paraId="1CF51CF3" w14:textId="77777777" w:rsidR="00601739" w:rsidRDefault="00601739" w:rsidP="00393564">
            <w:pPr>
              <w:pStyle w:val="DHHStabletext"/>
              <w:rPr>
                <w:lang w:eastAsia="en-AU"/>
              </w:rPr>
            </w:pPr>
            <w:r>
              <w:rPr>
                <w:lang w:eastAsia="en-AU"/>
              </w:rPr>
              <w:t>0.65</w:t>
            </w:r>
          </w:p>
        </w:tc>
      </w:tr>
      <w:tr w:rsidR="00601739" w:rsidRPr="000F4866" w14:paraId="433A1849" w14:textId="77777777" w:rsidTr="00601739">
        <w:tc>
          <w:tcPr>
            <w:tcW w:w="715" w:type="pct"/>
            <w:vMerge/>
            <w:shd w:val="clear" w:color="auto" w:fill="FFFFFF" w:themeFill="background1"/>
          </w:tcPr>
          <w:p w14:paraId="539F38FC" w14:textId="77777777" w:rsidR="00601739" w:rsidRPr="000F4866" w:rsidRDefault="00601739" w:rsidP="00393564">
            <w:pPr>
              <w:pStyle w:val="DHHStabletext"/>
              <w:rPr>
                <w:lang w:eastAsia="en-AU"/>
              </w:rPr>
            </w:pPr>
          </w:p>
        </w:tc>
        <w:tc>
          <w:tcPr>
            <w:tcW w:w="1218" w:type="pct"/>
            <w:shd w:val="clear" w:color="auto" w:fill="FFFFFF" w:themeFill="background1"/>
          </w:tcPr>
          <w:p w14:paraId="5C0C872E" w14:textId="05100BBE" w:rsidR="00601739" w:rsidRPr="000F4866" w:rsidRDefault="00601739" w:rsidP="00393564">
            <w:pPr>
              <w:pStyle w:val="DHHStabletext"/>
              <w:rPr>
                <w:lang w:eastAsia="en-AU"/>
              </w:rPr>
            </w:pPr>
            <w:r w:rsidRPr="000F4866">
              <w:rPr>
                <w:lang w:eastAsia="en-AU"/>
              </w:rPr>
              <w:t>Lives in residential care</w:t>
            </w:r>
          </w:p>
        </w:tc>
        <w:tc>
          <w:tcPr>
            <w:tcW w:w="499" w:type="pct"/>
            <w:shd w:val="clear" w:color="auto" w:fill="FFFFFF" w:themeFill="background1"/>
          </w:tcPr>
          <w:p w14:paraId="67AAE220" w14:textId="77777777" w:rsidR="00601739" w:rsidRPr="000F4866" w:rsidRDefault="00601739" w:rsidP="00393564">
            <w:pPr>
              <w:pStyle w:val="DHHStabletext"/>
              <w:rPr>
                <w:lang w:eastAsia="en-AU"/>
              </w:rPr>
            </w:pPr>
            <w:r>
              <w:rPr>
                <w:lang w:eastAsia="en-AU"/>
              </w:rPr>
              <w:t>1</w:t>
            </w:r>
          </w:p>
        </w:tc>
        <w:tc>
          <w:tcPr>
            <w:tcW w:w="639" w:type="pct"/>
            <w:shd w:val="clear" w:color="auto" w:fill="FFFFFF" w:themeFill="background1"/>
          </w:tcPr>
          <w:p w14:paraId="21B1E47B" w14:textId="77777777" w:rsidR="00601739" w:rsidRPr="000F4866" w:rsidRDefault="00601739" w:rsidP="00393564">
            <w:pPr>
              <w:pStyle w:val="DHHStabletext"/>
              <w:rPr>
                <w:lang w:eastAsia="en-AU"/>
              </w:rPr>
            </w:pPr>
            <w:r>
              <w:rPr>
                <w:lang w:eastAsia="en-AU"/>
              </w:rPr>
              <w:t>1</w:t>
            </w:r>
          </w:p>
        </w:tc>
        <w:tc>
          <w:tcPr>
            <w:tcW w:w="663" w:type="pct"/>
            <w:shd w:val="clear" w:color="auto" w:fill="FFFFFF" w:themeFill="background1"/>
          </w:tcPr>
          <w:p w14:paraId="40970A04" w14:textId="237AA545" w:rsidR="00601739" w:rsidRPr="000F4866" w:rsidRDefault="00E66B76" w:rsidP="00393564">
            <w:pPr>
              <w:pStyle w:val="DHHStabletext"/>
              <w:rPr>
                <w:lang w:eastAsia="en-AU"/>
              </w:rPr>
            </w:pPr>
            <w:r>
              <w:rPr>
                <w:lang w:eastAsia="en-AU"/>
              </w:rPr>
              <w:t>–</w:t>
            </w:r>
          </w:p>
        </w:tc>
        <w:tc>
          <w:tcPr>
            <w:tcW w:w="668" w:type="pct"/>
            <w:shd w:val="clear" w:color="auto" w:fill="FFFFFF" w:themeFill="background1"/>
          </w:tcPr>
          <w:p w14:paraId="7D68124B" w14:textId="63D60A1A" w:rsidR="00601739" w:rsidRPr="000F4866" w:rsidRDefault="00E66B76" w:rsidP="00393564">
            <w:pPr>
              <w:pStyle w:val="DHHStabletext"/>
              <w:rPr>
                <w:lang w:eastAsia="en-AU"/>
              </w:rPr>
            </w:pPr>
            <w:r>
              <w:rPr>
                <w:lang w:eastAsia="en-AU"/>
              </w:rPr>
              <w:t>–</w:t>
            </w:r>
          </w:p>
        </w:tc>
        <w:tc>
          <w:tcPr>
            <w:tcW w:w="597" w:type="pct"/>
            <w:shd w:val="clear" w:color="auto" w:fill="FFFFFF" w:themeFill="background1"/>
          </w:tcPr>
          <w:p w14:paraId="1C92B518" w14:textId="77777777" w:rsidR="00601739" w:rsidRPr="000F4866" w:rsidRDefault="00601739" w:rsidP="00393564">
            <w:pPr>
              <w:pStyle w:val="DHHStabletext"/>
              <w:rPr>
                <w:lang w:eastAsia="en-AU"/>
              </w:rPr>
            </w:pPr>
          </w:p>
        </w:tc>
      </w:tr>
      <w:tr w:rsidR="00601739" w:rsidRPr="000F4866" w14:paraId="47D5A920" w14:textId="77777777" w:rsidTr="00601739">
        <w:tc>
          <w:tcPr>
            <w:tcW w:w="715" w:type="pct"/>
            <w:vMerge/>
            <w:shd w:val="clear" w:color="auto" w:fill="FFFFFF" w:themeFill="background1"/>
          </w:tcPr>
          <w:p w14:paraId="7EEDA8B1" w14:textId="77777777" w:rsidR="00601739" w:rsidRDefault="00601739" w:rsidP="00393564">
            <w:pPr>
              <w:pStyle w:val="DHHStabletext"/>
              <w:rPr>
                <w:lang w:eastAsia="en-AU"/>
              </w:rPr>
            </w:pPr>
          </w:p>
        </w:tc>
        <w:tc>
          <w:tcPr>
            <w:tcW w:w="1218" w:type="pct"/>
            <w:shd w:val="clear" w:color="auto" w:fill="FFFFFF" w:themeFill="background1"/>
          </w:tcPr>
          <w:p w14:paraId="26C275B3" w14:textId="1E5A07E5" w:rsidR="00601739" w:rsidRPr="000F4866" w:rsidRDefault="00601739" w:rsidP="00393564">
            <w:pPr>
              <w:pStyle w:val="DHHStabletext"/>
              <w:rPr>
                <w:lang w:eastAsia="en-AU"/>
              </w:rPr>
            </w:pPr>
            <w:r>
              <w:rPr>
                <w:lang w:eastAsia="en-AU"/>
              </w:rPr>
              <w:t>Role as primary carer</w:t>
            </w:r>
          </w:p>
        </w:tc>
        <w:tc>
          <w:tcPr>
            <w:tcW w:w="499" w:type="pct"/>
            <w:shd w:val="clear" w:color="auto" w:fill="FFFFFF" w:themeFill="background1"/>
          </w:tcPr>
          <w:p w14:paraId="0D2A0AF4" w14:textId="77777777" w:rsidR="00601739" w:rsidRPr="000F4866" w:rsidRDefault="00601739" w:rsidP="00393564">
            <w:pPr>
              <w:pStyle w:val="DHHStabletext"/>
              <w:rPr>
                <w:lang w:eastAsia="en-AU"/>
              </w:rPr>
            </w:pPr>
            <w:r>
              <w:rPr>
                <w:lang w:eastAsia="en-AU"/>
              </w:rPr>
              <w:t>60</w:t>
            </w:r>
          </w:p>
        </w:tc>
        <w:tc>
          <w:tcPr>
            <w:tcW w:w="639" w:type="pct"/>
            <w:shd w:val="clear" w:color="auto" w:fill="FFFFFF" w:themeFill="background1"/>
          </w:tcPr>
          <w:p w14:paraId="20F2EB97" w14:textId="77777777" w:rsidR="00601739" w:rsidRPr="000F4866" w:rsidRDefault="00601739" w:rsidP="00393564">
            <w:pPr>
              <w:pStyle w:val="DHHStabletext"/>
              <w:rPr>
                <w:lang w:eastAsia="en-AU"/>
              </w:rPr>
            </w:pPr>
            <w:r>
              <w:rPr>
                <w:lang w:eastAsia="en-AU"/>
              </w:rPr>
              <w:t xml:space="preserve">40 </w:t>
            </w:r>
          </w:p>
        </w:tc>
        <w:tc>
          <w:tcPr>
            <w:tcW w:w="663" w:type="pct"/>
            <w:shd w:val="clear" w:color="auto" w:fill="FFFFFF" w:themeFill="background1"/>
          </w:tcPr>
          <w:p w14:paraId="2244B522" w14:textId="77777777" w:rsidR="00601739" w:rsidRPr="000F4866" w:rsidRDefault="00601739" w:rsidP="00393564">
            <w:pPr>
              <w:pStyle w:val="DHHStabletext"/>
              <w:rPr>
                <w:lang w:eastAsia="en-AU"/>
              </w:rPr>
            </w:pPr>
            <w:r>
              <w:rPr>
                <w:lang w:eastAsia="en-AU"/>
              </w:rPr>
              <w:t>66.7</w:t>
            </w:r>
          </w:p>
        </w:tc>
        <w:tc>
          <w:tcPr>
            <w:tcW w:w="668" w:type="pct"/>
            <w:shd w:val="clear" w:color="auto" w:fill="FFFFFF" w:themeFill="background1"/>
          </w:tcPr>
          <w:p w14:paraId="40E59272" w14:textId="2F7CB5CE" w:rsidR="00601739" w:rsidRPr="000F4866" w:rsidRDefault="00601739" w:rsidP="00393564">
            <w:pPr>
              <w:pStyle w:val="DHHStabletext"/>
              <w:rPr>
                <w:lang w:eastAsia="en-AU"/>
              </w:rPr>
            </w:pPr>
            <w:r>
              <w:rPr>
                <w:lang w:eastAsia="en-AU"/>
              </w:rPr>
              <w:t>53.5–77.6</w:t>
            </w:r>
          </w:p>
        </w:tc>
        <w:tc>
          <w:tcPr>
            <w:tcW w:w="597" w:type="pct"/>
            <w:shd w:val="clear" w:color="auto" w:fill="FFFFFF" w:themeFill="background1"/>
          </w:tcPr>
          <w:p w14:paraId="423008FD" w14:textId="77777777" w:rsidR="00601739" w:rsidRPr="000F4866" w:rsidRDefault="00601739" w:rsidP="00393564">
            <w:pPr>
              <w:pStyle w:val="DHHStabletext"/>
              <w:rPr>
                <w:lang w:eastAsia="en-AU"/>
              </w:rPr>
            </w:pPr>
            <w:r>
              <w:rPr>
                <w:lang w:eastAsia="en-AU"/>
              </w:rPr>
              <w:t>0.82</w:t>
            </w:r>
          </w:p>
        </w:tc>
      </w:tr>
      <w:tr w:rsidR="00601739" w:rsidRPr="000F4866" w14:paraId="1FC9BD19" w14:textId="77777777" w:rsidTr="00601739">
        <w:tc>
          <w:tcPr>
            <w:tcW w:w="715" w:type="pct"/>
            <w:vMerge w:val="restart"/>
            <w:shd w:val="clear" w:color="auto" w:fill="FFFFFF" w:themeFill="background1"/>
          </w:tcPr>
          <w:p w14:paraId="4DD0436B" w14:textId="1857792C" w:rsidR="00601739" w:rsidRPr="000F4866" w:rsidRDefault="00601739" w:rsidP="00393564">
            <w:pPr>
              <w:pStyle w:val="DHHStabletext"/>
              <w:rPr>
                <w:lang w:eastAsia="en-AU"/>
              </w:rPr>
            </w:pPr>
            <w:r>
              <w:rPr>
                <w:b/>
                <w:lang w:eastAsia="en-AU"/>
              </w:rPr>
              <w:t>Location of usual r</w:t>
            </w:r>
            <w:r w:rsidRPr="00E31484">
              <w:rPr>
                <w:b/>
                <w:lang w:eastAsia="en-AU"/>
              </w:rPr>
              <w:t>esidence</w:t>
            </w:r>
          </w:p>
        </w:tc>
        <w:tc>
          <w:tcPr>
            <w:tcW w:w="1218" w:type="pct"/>
            <w:shd w:val="clear" w:color="auto" w:fill="FFFFFF" w:themeFill="background1"/>
          </w:tcPr>
          <w:p w14:paraId="47589F67" w14:textId="249045BE" w:rsidR="00601739" w:rsidRPr="000F4866" w:rsidRDefault="00601739" w:rsidP="00393564">
            <w:pPr>
              <w:pStyle w:val="DHHStabletext"/>
              <w:rPr>
                <w:lang w:eastAsia="en-AU"/>
              </w:rPr>
            </w:pPr>
            <w:r w:rsidRPr="000F4866">
              <w:rPr>
                <w:lang w:eastAsia="en-AU"/>
              </w:rPr>
              <w:t>Metropolitan</w:t>
            </w:r>
          </w:p>
        </w:tc>
        <w:tc>
          <w:tcPr>
            <w:tcW w:w="499" w:type="pct"/>
            <w:shd w:val="clear" w:color="auto" w:fill="FFFFFF" w:themeFill="background1"/>
          </w:tcPr>
          <w:p w14:paraId="2DE81447" w14:textId="77777777" w:rsidR="00601739" w:rsidRPr="000F4866" w:rsidRDefault="00601739" w:rsidP="00393564">
            <w:pPr>
              <w:pStyle w:val="DHHStabletext"/>
              <w:rPr>
                <w:lang w:eastAsia="en-AU"/>
              </w:rPr>
            </w:pPr>
            <w:r>
              <w:rPr>
                <w:lang w:eastAsia="en-AU"/>
              </w:rPr>
              <w:t>292</w:t>
            </w:r>
          </w:p>
        </w:tc>
        <w:tc>
          <w:tcPr>
            <w:tcW w:w="639" w:type="pct"/>
            <w:shd w:val="clear" w:color="auto" w:fill="FFFFFF" w:themeFill="background1"/>
          </w:tcPr>
          <w:p w14:paraId="3B5EA3D0" w14:textId="77777777" w:rsidR="00601739" w:rsidRPr="000F4866" w:rsidRDefault="00601739" w:rsidP="00393564">
            <w:pPr>
              <w:pStyle w:val="DHHStabletext"/>
              <w:rPr>
                <w:lang w:eastAsia="en-AU"/>
              </w:rPr>
            </w:pPr>
            <w:r>
              <w:rPr>
                <w:lang w:eastAsia="en-AU"/>
              </w:rPr>
              <w:t>153</w:t>
            </w:r>
          </w:p>
        </w:tc>
        <w:tc>
          <w:tcPr>
            <w:tcW w:w="663" w:type="pct"/>
            <w:shd w:val="clear" w:color="auto" w:fill="FFFFFF" w:themeFill="background1"/>
          </w:tcPr>
          <w:p w14:paraId="38BF28FF" w14:textId="77777777" w:rsidR="00601739" w:rsidRPr="000F4866" w:rsidRDefault="00601739" w:rsidP="00393564">
            <w:pPr>
              <w:pStyle w:val="DHHStabletext"/>
              <w:rPr>
                <w:lang w:eastAsia="en-AU"/>
              </w:rPr>
            </w:pPr>
            <w:r>
              <w:rPr>
                <w:lang w:eastAsia="en-AU"/>
              </w:rPr>
              <w:t>52.7</w:t>
            </w:r>
          </w:p>
        </w:tc>
        <w:tc>
          <w:tcPr>
            <w:tcW w:w="668" w:type="pct"/>
            <w:shd w:val="clear" w:color="auto" w:fill="FFFFFF" w:themeFill="background1"/>
          </w:tcPr>
          <w:p w14:paraId="18948E97" w14:textId="59C49779" w:rsidR="00601739" w:rsidRPr="000F4866" w:rsidRDefault="00601739" w:rsidP="00393564">
            <w:pPr>
              <w:pStyle w:val="DHHStabletext"/>
              <w:rPr>
                <w:lang w:eastAsia="en-AU"/>
              </w:rPr>
            </w:pPr>
            <w:r>
              <w:rPr>
                <w:lang w:eastAsia="en-AU"/>
              </w:rPr>
              <w:t>47.0–58.5</w:t>
            </w:r>
          </w:p>
        </w:tc>
        <w:tc>
          <w:tcPr>
            <w:tcW w:w="597" w:type="pct"/>
            <w:shd w:val="clear" w:color="auto" w:fill="FFFFFF" w:themeFill="background1"/>
          </w:tcPr>
          <w:p w14:paraId="162EE311" w14:textId="585FCB13" w:rsidR="00601739" w:rsidRPr="00F019EB" w:rsidRDefault="00601739" w:rsidP="00393564">
            <w:pPr>
              <w:pStyle w:val="DHHStabletext"/>
              <w:rPr>
                <w:lang w:eastAsia="en-AU"/>
              </w:rPr>
            </w:pPr>
            <w:r>
              <w:rPr>
                <w:lang w:eastAsia="en-AU"/>
              </w:rPr>
              <w:t>&lt; 0</w:t>
            </w:r>
            <w:r w:rsidRPr="00F019EB">
              <w:rPr>
                <w:lang w:eastAsia="en-AU"/>
              </w:rPr>
              <w:t>.00</w:t>
            </w:r>
            <w:r>
              <w:rPr>
                <w:lang w:eastAsia="en-AU"/>
              </w:rPr>
              <w:t>1</w:t>
            </w:r>
            <w:r w:rsidR="000A24D1" w:rsidRPr="000F4866">
              <w:rPr>
                <w:vertAlign w:val="superscript"/>
                <w:lang w:eastAsia="en-AU"/>
              </w:rPr>
              <w:t>§</w:t>
            </w:r>
          </w:p>
        </w:tc>
      </w:tr>
      <w:tr w:rsidR="00601739" w:rsidRPr="000F4866" w14:paraId="7E9DC97D" w14:textId="77777777" w:rsidTr="00601739">
        <w:tc>
          <w:tcPr>
            <w:tcW w:w="715" w:type="pct"/>
            <w:vMerge/>
            <w:shd w:val="clear" w:color="auto" w:fill="FFFFFF" w:themeFill="background1"/>
          </w:tcPr>
          <w:p w14:paraId="15F703BD" w14:textId="77777777" w:rsidR="00601739" w:rsidRDefault="00601739" w:rsidP="00393564">
            <w:pPr>
              <w:pStyle w:val="DHHStabletext"/>
              <w:rPr>
                <w:lang w:eastAsia="en-AU"/>
              </w:rPr>
            </w:pPr>
          </w:p>
        </w:tc>
        <w:tc>
          <w:tcPr>
            <w:tcW w:w="1218" w:type="pct"/>
            <w:shd w:val="clear" w:color="auto" w:fill="FFFFFF" w:themeFill="background1"/>
          </w:tcPr>
          <w:p w14:paraId="19682B38" w14:textId="49B73EF4" w:rsidR="00601739" w:rsidRPr="000F4866" w:rsidRDefault="00601739" w:rsidP="00393564">
            <w:pPr>
              <w:pStyle w:val="DHHStabletext"/>
              <w:rPr>
                <w:lang w:eastAsia="en-AU"/>
              </w:rPr>
            </w:pPr>
            <w:r>
              <w:rPr>
                <w:lang w:eastAsia="en-AU"/>
              </w:rPr>
              <w:t>Inner r</w:t>
            </w:r>
            <w:r w:rsidRPr="000F4866">
              <w:rPr>
                <w:lang w:eastAsia="en-AU"/>
              </w:rPr>
              <w:t>egional</w:t>
            </w:r>
          </w:p>
        </w:tc>
        <w:tc>
          <w:tcPr>
            <w:tcW w:w="499" w:type="pct"/>
            <w:shd w:val="clear" w:color="auto" w:fill="FFFFFF" w:themeFill="background1"/>
          </w:tcPr>
          <w:p w14:paraId="4C4ED397" w14:textId="77777777" w:rsidR="00601739" w:rsidRPr="000F4866" w:rsidRDefault="00601739" w:rsidP="00393564">
            <w:pPr>
              <w:pStyle w:val="DHHStabletext"/>
              <w:rPr>
                <w:lang w:eastAsia="en-AU"/>
              </w:rPr>
            </w:pPr>
            <w:r>
              <w:rPr>
                <w:lang w:eastAsia="en-AU"/>
              </w:rPr>
              <w:t>247</w:t>
            </w:r>
          </w:p>
        </w:tc>
        <w:tc>
          <w:tcPr>
            <w:tcW w:w="639" w:type="pct"/>
            <w:shd w:val="clear" w:color="auto" w:fill="FFFFFF" w:themeFill="background1"/>
          </w:tcPr>
          <w:p w14:paraId="0718364E" w14:textId="77777777" w:rsidR="00601739" w:rsidRPr="000F4866" w:rsidRDefault="00601739" w:rsidP="00393564">
            <w:pPr>
              <w:pStyle w:val="DHHStabletext"/>
              <w:rPr>
                <w:lang w:eastAsia="en-AU"/>
              </w:rPr>
            </w:pPr>
            <w:r>
              <w:rPr>
                <w:lang w:eastAsia="en-AU"/>
              </w:rPr>
              <w:t>183</w:t>
            </w:r>
          </w:p>
        </w:tc>
        <w:tc>
          <w:tcPr>
            <w:tcW w:w="663" w:type="pct"/>
            <w:shd w:val="clear" w:color="auto" w:fill="FFFFFF" w:themeFill="background1"/>
          </w:tcPr>
          <w:p w14:paraId="46E7F7C5" w14:textId="77777777" w:rsidR="00601739" w:rsidRPr="000F4866" w:rsidRDefault="00601739" w:rsidP="00393564">
            <w:pPr>
              <w:pStyle w:val="DHHStabletext"/>
              <w:rPr>
                <w:lang w:eastAsia="en-AU"/>
              </w:rPr>
            </w:pPr>
            <w:r>
              <w:rPr>
                <w:lang w:eastAsia="en-AU"/>
              </w:rPr>
              <w:t>74.1</w:t>
            </w:r>
          </w:p>
        </w:tc>
        <w:tc>
          <w:tcPr>
            <w:tcW w:w="668" w:type="pct"/>
            <w:shd w:val="clear" w:color="auto" w:fill="FFFFFF" w:themeFill="background1"/>
          </w:tcPr>
          <w:p w14:paraId="4C192B90" w14:textId="55A9AB9C" w:rsidR="00601739" w:rsidRPr="000F4866" w:rsidRDefault="00601739" w:rsidP="00393564">
            <w:pPr>
              <w:pStyle w:val="DHHStabletext"/>
              <w:rPr>
                <w:lang w:eastAsia="en-AU"/>
              </w:rPr>
            </w:pPr>
            <w:r>
              <w:rPr>
                <w:lang w:eastAsia="en-AU"/>
              </w:rPr>
              <w:t>68.2–79.2</w:t>
            </w:r>
          </w:p>
        </w:tc>
        <w:tc>
          <w:tcPr>
            <w:tcW w:w="597" w:type="pct"/>
            <w:shd w:val="clear" w:color="auto" w:fill="FFFFFF" w:themeFill="background1"/>
          </w:tcPr>
          <w:p w14:paraId="7CA91BD6" w14:textId="77777777" w:rsidR="00601739" w:rsidRPr="000F4866" w:rsidRDefault="00601739" w:rsidP="00393564">
            <w:pPr>
              <w:pStyle w:val="DHHStabletext"/>
              <w:rPr>
                <w:lang w:eastAsia="en-AU"/>
              </w:rPr>
            </w:pPr>
          </w:p>
        </w:tc>
      </w:tr>
      <w:tr w:rsidR="00601739" w:rsidRPr="000F4866" w14:paraId="28B3A58B" w14:textId="77777777" w:rsidTr="00601739">
        <w:tc>
          <w:tcPr>
            <w:tcW w:w="715" w:type="pct"/>
            <w:vMerge/>
            <w:shd w:val="clear" w:color="auto" w:fill="FFFFFF" w:themeFill="background1"/>
          </w:tcPr>
          <w:p w14:paraId="6BB77A59" w14:textId="77777777" w:rsidR="00601739" w:rsidRDefault="00601739" w:rsidP="00601739">
            <w:pPr>
              <w:pStyle w:val="DHHStabletext"/>
              <w:rPr>
                <w:lang w:eastAsia="en-AU"/>
              </w:rPr>
            </w:pPr>
          </w:p>
        </w:tc>
        <w:tc>
          <w:tcPr>
            <w:tcW w:w="1218" w:type="pct"/>
            <w:shd w:val="clear" w:color="auto" w:fill="FFFFFF" w:themeFill="background1"/>
          </w:tcPr>
          <w:p w14:paraId="0647BE38" w14:textId="40572F1E" w:rsidR="00601739" w:rsidRPr="000F4866" w:rsidRDefault="00601739" w:rsidP="00601739">
            <w:pPr>
              <w:pStyle w:val="DHHStabletext"/>
              <w:rPr>
                <w:lang w:eastAsia="en-AU"/>
              </w:rPr>
            </w:pPr>
            <w:r>
              <w:rPr>
                <w:lang w:eastAsia="en-AU"/>
              </w:rPr>
              <w:t>Outer regional</w:t>
            </w:r>
          </w:p>
        </w:tc>
        <w:tc>
          <w:tcPr>
            <w:tcW w:w="499" w:type="pct"/>
            <w:shd w:val="clear" w:color="auto" w:fill="FFFFFF" w:themeFill="background1"/>
          </w:tcPr>
          <w:p w14:paraId="09591CED" w14:textId="77777777" w:rsidR="00601739" w:rsidRPr="000F4866" w:rsidRDefault="00601739" w:rsidP="00393564">
            <w:pPr>
              <w:pStyle w:val="DHHStabletext"/>
              <w:rPr>
                <w:lang w:eastAsia="en-AU"/>
              </w:rPr>
            </w:pPr>
            <w:r>
              <w:rPr>
                <w:lang w:eastAsia="en-AU"/>
              </w:rPr>
              <w:t>62</w:t>
            </w:r>
          </w:p>
        </w:tc>
        <w:tc>
          <w:tcPr>
            <w:tcW w:w="639" w:type="pct"/>
            <w:shd w:val="clear" w:color="auto" w:fill="FFFFFF" w:themeFill="background1"/>
          </w:tcPr>
          <w:p w14:paraId="3AB75483" w14:textId="77777777" w:rsidR="00601739" w:rsidRPr="000F4866" w:rsidRDefault="00601739" w:rsidP="00393564">
            <w:pPr>
              <w:pStyle w:val="DHHStabletext"/>
              <w:rPr>
                <w:lang w:eastAsia="en-AU"/>
              </w:rPr>
            </w:pPr>
            <w:r>
              <w:rPr>
                <w:lang w:eastAsia="en-AU"/>
              </w:rPr>
              <w:t>43</w:t>
            </w:r>
          </w:p>
        </w:tc>
        <w:tc>
          <w:tcPr>
            <w:tcW w:w="663" w:type="pct"/>
            <w:shd w:val="clear" w:color="auto" w:fill="FFFFFF" w:themeFill="background1"/>
          </w:tcPr>
          <w:p w14:paraId="26320A12" w14:textId="77777777" w:rsidR="00601739" w:rsidRPr="000F4866" w:rsidRDefault="00601739" w:rsidP="00393564">
            <w:pPr>
              <w:pStyle w:val="DHHStabletext"/>
              <w:rPr>
                <w:lang w:eastAsia="en-AU"/>
              </w:rPr>
            </w:pPr>
            <w:r>
              <w:rPr>
                <w:lang w:eastAsia="en-AU"/>
              </w:rPr>
              <w:t>69.4</w:t>
            </w:r>
          </w:p>
        </w:tc>
        <w:tc>
          <w:tcPr>
            <w:tcW w:w="668" w:type="pct"/>
            <w:shd w:val="clear" w:color="auto" w:fill="FFFFFF" w:themeFill="background1"/>
          </w:tcPr>
          <w:p w14:paraId="68B91E44" w14:textId="733BFE2C" w:rsidR="00601739" w:rsidRPr="000F4866" w:rsidRDefault="00601739" w:rsidP="00393564">
            <w:pPr>
              <w:pStyle w:val="DHHStabletext"/>
              <w:rPr>
                <w:lang w:eastAsia="en-AU"/>
              </w:rPr>
            </w:pPr>
            <w:r>
              <w:rPr>
                <w:lang w:eastAsia="en-AU"/>
              </w:rPr>
              <w:t>56.5–79.8</w:t>
            </w:r>
          </w:p>
        </w:tc>
        <w:tc>
          <w:tcPr>
            <w:tcW w:w="597" w:type="pct"/>
            <w:shd w:val="clear" w:color="auto" w:fill="FFFFFF" w:themeFill="background1"/>
          </w:tcPr>
          <w:p w14:paraId="20CB0CB8" w14:textId="77777777" w:rsidR="00601739" w:rsidRPr="000F4866" w:rsidRDefault="00601739" w:rsidP="00393564">
            <w:pPr>
              <w:pStyle w:val="DHHStabletext"/>
              <w:rPr>
                <w:lang w:eastAsia="en-AU"/>
              </w:rPr>
            </w:pPr>
          </w:p>
        </w:tc>
      </w:tr>
      <w:tr w:rsidR="00601739" w:rsidRPr="000F4866" w14:paraId="0665D7D4" w14:textId="77777777" w:rsidTr="00601739">
        <w:tc>
          <w:tcPr>
            <w:tcW w:w="715" w:type="pct"/>
            <w:vMerge/>
            <w:shd w:val="clear" w:color="auto" w:fill="FFFFFF" w:themeFill="background1"/>
          </w:tcPr>
          <w:p w14:paraId="66085605" w14:textId="77777777" w:rsidR="00601739" w:rsidRDefault="00601739" w:rsidP="00393564">
            <w:pPr>
              <w:pStyle w:val="DHHStabletext"/>
              <w:rPr>
                <w:lang w:eastAsia="en-AU"/>
              </w:rPr>
            </w:pPr>
          </w:p>
        </w:tc>
        <w:tc>
          <w:tcPr>
            <w:tcW w:w="1218" w:type="pct"/>
            <w:shd w:val="clear" w:color="auto" w:fill="FFFFFF" w:themeFill="background1"/>
          </w:tcPr>
          <w:p w14:paraId="0EE28FE7" w14:textId="78DD8A1C" w:rsidR="00601739" w:rsidRDefault="00601739" w:rsidP="00393564">
            <w:pPr>
              <w:pStyle w:val="DHHStabletext"/>
              <w:rPr>
                <w:lang w:eastAsia="en-AU"/>
              </w:rPr>
            </w:pPr>
            <w:r>
              <w:rPr>
                <w:lang w:eastAsia="en-AU"/>
              </w:rPr>
              <w:t>Remote</w:t>
            </w:r>
          </w:p>
        </w:tc>
        <w:tc>
          <w:tcPr>
            <w:tcW w:w="499" w:type="pct"/>
            <w:shd w:val="clear" w:color="auto" w:fill="FFFFFF" w:themeFill="background1"/>
          </w:tcPr>
          <w:p w14:paraId="24B7528F" w14:textId="1E23C30D" w:rsidR="00601739" w:rsidRPr="000F4866" w:rsidRDefault="00601739" w:rsidP="00393564">
            <w:pPr>
              <w:pStyle w:val="DHHStabletext"/>
              <w:rPr>
                <w:lang w:eastAsia="en-AU"/>
              </w:rPr>
            </w:pPr>
            <w:r>
              <w:rPr>
                <w:lang w:eastAsia="en-AU"/>
              </w:rPr>
              <w:t>–</w:t>
            </w:r>
          </w:p>
        </w:tc>
        <w:tc>
          <w:tcPr>
            <w:tcW w:w="639" w:type="pct"/>
            <w:shd w:val="clear" w:color="auto" w:fill="FFFFFF" w:themeFill="background1"/>
          </w:tcPr>
          <w:p w14:paraId="27E6EFEC" w14:textId="2DD8D3E0" w:rsidR="00601739" w:rsidRPr="000F4866" w:rsidRDefault="00601739" w:rsidP="00393564">
            <w:pPr>
              <w:pStyle w:val="DHHStabletext"/>
              <w:rPr>
                <w:lang w:eastAsia="en-AU"/>
              </w:rPr>
            </w:pPr>
            <w:r>
              <w:rPr>
                <w:lang w:eastAsia="en-AU"/>
              </w:rPr>
              <w:t>–</w:t>
            </w:r>
          </w:p>
        </w:tc>
        <w:tc>
          <w:tcPr>
            <w:tcW w:w="663" w:type="pct"/>
            <w:shd w:val="clear" w:color="auto" w:fill="FFFFFF" w:themeFill="background1"/>
          </w:tcPr>
          <w:p w14:paraId="618EFE82" w14:textId="5EDB7985" w:rsidR="00601739" w:rsidRPr="000F4866" w:rsidRDefault="00601739" w:rsidP="00393564">
            <w:pPr>
              <w:pStyle w:val="DHHStabletext"/>
              <w:rPr>
                <w:lang w:eastAsia="en-AU"/>
              </w:rPr>
            </w:pPr>
            <w:r>
              <w:rPr>
                <w:lang w:eastAsia="en-AU"/>
              </w:rPr>
              <w:t>–</w:t>
            </w:r>
          </w:p>
        </w:tc>
        <w:tc>
          <w:tcPr>
            <w:tcW w:w="668" w:type="pct"/>
            <w:shd w:val="clear" w:color="auto" w:fill="FFFFFF" w:themeFill="background1"/>
          </w:tcPr>
          <w:p w14:paraId="45C6AFE5" w14:textId="2265BEC0" w:rsidR="00601739" w:rsidRPr="000F4866" w:rsidRDefault="00601739" w:rsidP="00393564">
            <w:pPr>
              <w:pStyle w:val="DHHStabletext"/>
              <w:rPr>
                <w:lang w:eastAsia="en-AU"/>
              </w:rPr>
            </w:pPr>
            <w:r>
              <w:rPr>
                <w:lang w:eastAsia="en-AU"/>
              </w:rPr>
              <w:t>–</w:t>
            </w:r>
          </w:p>
        </w:tc>
        <w:tc>
          <w:tcPr>
            <w:tcW w:w="597" w:type="pct"/>
            <w:shd w:val="clear" w:color="auto" w:fill="FFFFFF" w:themeFill="background1"/>
          </w:tcPr>
          <w:p w14:paraId="7256C8E4" w14:textId="77777777" w:rsidR="00601739" w:rsidRPr="000F4866" w:rsidRDefault="00601739" w:rsidP="00393564">
            <w:pPr>
              <w:pStyle w:val="DHHStabletext"/>
              <w:rPr>
                <w:vertAlign w:val="superscript"/>
                <w:lang w:eastAsia="en-AU"/>
              </w:rPr>
            </w:pPr>
          </w:p>
        </w:tc>
      </w:tr>
      <w:tr w:rsidR="00601739" w:rsidRPr="000F4866" w14:paraId="5769F04B" w14:textId="77777777" w:rsidTr="00601739">
        <w:tc>
          <w:tcPr>
            <w:tcW w:w="715" w:type="pct"/>
            <w:vMerge/>
            <w:shd w:val="clear" w:color="auto" w:fill="FFFFFF" w:themeFill="background1"/>
          </w:tcPr>
          <w:p w14:paraId="6659A5B6" w14:textId="77777777" w:rsidR="00601739" w:rsidRPr="000F4866" w:rsidRDefault="00601739" w:rsidP="00393564">
            <w:pPr>
              <w:pStyle w:val="DHHStabletext"/>
              <w:rPr>
                <w:lang w:eastAsia="en-AU"/>
              </w:rPr>
            </w:pPr>
          </w:p>
        </w:tc>
        <w:tc>
          <w:tcPr>
            <w:tcW w:w="1218" w:type="pct"/>
            <w:shd w:val="clear" w:color="auto" w:fill="FFFFFF" w:themeFill="background1"/>
          </w:tcPr>
          <w:p w14:paraId="0C15A361" w14:textId="68D8F5C6" w:rsidR="00601739" w:rsidRPr="000F4866" w:rsidRDefault="00601739" w:rsidP="00393564">
            <w:pPr>
              <w:pStyle w:val="DHHStabletext"/>
              <w:rPr>
                <w:lang w:eastAsia="en-AU"/>
              </w:rPr>
            </w:pPr>
            <w:r w:rsidRPr="000F4866">
              <w:rPr>
                <w:lang w:eastAsia="en-AU"/>
              </w:rPr>
              <w:t>Interstate</w:t>
            </w:r>
          </w:p>
        </w:tc>
        <w:tc>
          <w:tcPr>
            <w:tcW w:w="499" w:type="pct"/>
            <w:shd w:val="clear" w:color="auto" w:fill="FFFFFF" w:themeFill="background1"/>
          </w:tcPr>
          <w:p w14:paraId="35297F07" w14:textId="77777777" w:rsidR="00601739" w:rsidRPr="000F4866" w:rsidRDefault="00601739" w:rsidP="00393564">
            <w:pPr>
              <w:pStyle w:val="DHHStabletext"/>
              <w:rPr>
                <w:lang w:eastAsia="en-AU"/>
              </w:rPr>
            </w:pPr>
            <w:r>
              <w:rPr>
                <w:lang w:eastAsia="en-AU"/>
              </w:rPr>
              <w:t>33</w:t>
            </w:r>
          </w:p>
        </w:tc>
        <w:tc>
          <w:tcPr>
            <w:tcW w:w="639" w:type="pct"/>
            <w:shd w:val="clear" w:color="auto" w:fill="FFFFFF" w:themeFill="background1"/>
          </w:tcPr>
          <w:p w14:paraId="13FB11A1" w14:textId="77777777" w:rsidR="00601739" w:rsidRPr="000F4866" w:rsidRDefault="00601739" w:rsidP="00393564">
            <w:pPr>
              <w:pStyle w:val="DHHStabletext"/>
              <w:rPr>
                <w:lang w:eastAsia="en-AU"/>
              </w:rPr>
            </w:pPr>
            <w:r>
              <w:rPr>
                <w:lang w:eastAsia="en-AU"/>
              </w:rPr>
              <w:t>22</w:t>
            </w:r>
          </w:p>
        </w:tc>
        <w:tc>
          <w:tcPr>
            <w:tcW w:w="663" w:type="pct"/>
            <w:shd w:val="clear" w:color="auto" w:fill="FFFFFF" w:themeFill="background1"/>
          </w:tcPr>
          <w:p w14:paraId="21DFF80D" w14:textId="77777777" w:rsidR="00601739" w:rsidRPr="000F4866" w:rsidRDefault="00601739" w:rsidP="00393564">
            <w:pPr>
              <w:pStyle w:val="DHHStabletext"/>
              <w:rPr>
                <w:lang w:eastAsia="en-AU"/>
              </w:rPr>
            </w:pPr>
            <w:r>
              <w:rPr>
                <w:lang w:eastAsia="en-AU"/>
              </w:rPr>
              <w:t>66.7</w:t>
            </w:r>
          </w:p>
        </w:tc>
        <w:tc>
          <w:tcPr>
            <w:tcW w:w="668" w:type="pct"/>
            <w:shd w:val="clear" w:color="auto" w:fill="FFFFFF" w:themeFill="background1"/>
          </w:tcPr>
          <w:p w14:paraId="283BC4CB" w14:textId="04C2C909" w:rsidR="00601739" w:rsidRPr="000F4866" w:rsidRDefault="00601739" w:rsidP="00393564">
            <w:pPr>
              <w:pStyle w:val="DHHStabletext"/>
              <w:rPr>
                <w:lang w:eastAsia="en-AU"/>
              </w:rPr>
            </w:pPr>
            <w:r>
              <w:rPr>
                <w:lang w:eastAsia="en-AU"/>
              </w:rPr>
              <w:t>48.2–81.2</w:t>
            </w:r>
          </w:p>
        </w:tc>
        <w:tc>
          <w:tcPr>
            <w:tcW w:w="597" w:type="pct"/>
            <w:shd w:val="clear" w:color="auto" w:fill="FFFFFF" w:themeFill="background1"/>
          </w:tcPr>
          <w:p w14:paraId="17F970D2" w14:textId="77777777" w:rsidR="00601739" w:rsidRPr="000F4866" w:rsidRDefault="00601739" w:rsidP="00393564">
            <w:pPr>
              <w:pStyle w:val="DHHStabletext"/>
              <w:rPr>
                <w:lang w:eastAsia="en-AU"/>
              </w:rPr>
            </w:pPr>
          </w:p>
        </w:tc>
      </w:tr>
      <w:tr w:rsidR="00601739" w:rsidRPr="000F4866" w14:paraId="11C46375" w14:textId="77777777" w:rsidTr="00601739">
        <w:tc>
          <w:tcPr>
            <w:tcW w:w="715" w:type="pct"/>
            <w:vMerge w:val="restart"/>
            <w:shd w:val="clear" w:color="auto" w:fill="FFFFFF" w:themeFill="background1"/>
          </w:tcPr>
          <w:p w14:paraId="19400BEE" w14:textId="195E1A8D" w:rsidR="00601739" w:rsidRDefault="00601739" w:rsidP="00393564">
            <w:pPr>
              <w:pStyle w:val="DHHStabletext"/>
              <w:rPr>
                <w:lang w:eastAsia="en-AU"/>
              </w:rPr>
            </w:pPr>
            <w:r>
              <w:rPr>
                <w:b/>
                <w:lang w:eastAsia="en-AU"/>
              </w:rPr>
              <w:t>Cultural b</w:t>
            </w:r>
            <w:r w:rsidRPr="00E31484">
              <w:rPr>
                <w:b/>
                <w:lang w:eastAsia="en-AU"/>
              </w:rPr>
              <w:t>ackground</w:t>
            </w:r>
          </w:p>
        </w:tc>
        <w:tc>
          <w:tcPr>
            <w:tcW w:w="1218" w:type="pct"/>
            <w:shd w:val="clear" w:color="auto" w:fill="FFFFFF" w:themeFill="background1"/>
          </w:tcPr>
          <w:p w14:paraId="19297DFD" w14:textId="69B32930" w:rsidR="00601739" w:rsidRPr="000F4866" w:rsidRDefault="00601739" w:rsidP="00393564">
            <w:pPr>
              <w:pStyle w:val="DHHStabletext"/>
              <w:rPr>
                <w:lang w:eastAsia="en-AU"/>
              </w:rPr>
            </w:pPr>
            <w:r>
              <w:rPr>
                <w:lang w:eastAsia="en-AU"/>
              </w:rPr>
              <w:t>English speaking</w:t>
            </w:r>
          </w:p>
        </w:tc>
        <w:tc>
          <w:tcPr>
            <w:tcW w:w="499" w:type="pct"/>
            <w:shd w:val="clear" w:color="auto" w:fill="FFFFFF" w:themeFill="background1"/>
          </w:tcPr>
          <w:p w14:paraId="67D318F7" w14:textId="77777777" w:rsidR="00601739" w:rsidRPr="000F4866" w:rsidRDefault="00601739" w:rsidP="00393564">
            <w:pPr>
              <w:pStyle w:val="DHHStabletext"/>
              <w:rPr>
                <w:lang w:eastAsia="en-AU"/>
              </w:rPr>
            </w:pPr>
            <w:r>
              <w:rPr>
                <w:lang w:eastAsia="en-AU"/>
              </w:rPr>
              <w:t>550</w:t>
            </w:r>
          </w:p>
        </w:tc>
        <w:tc>
          <w:tcPr>
            <w:tcW w:w="639" w:type="pct"/>
            <w:shd w:val="clear" w:color="auto" w:fill="FFFFFF" w:themeFill="background1"/>
          </w:tcPr>
          <w:p w14:paraId="2871B591" w14:textId="77777777" w:rsidR="00601739" w:rsidRPr="000F4866" w:rsidRDefault="00601739" w:rsidP="00393564">
            <w:pPr>
              <w:pStyle w:val="DHHStabletext"/>
              <w:rPr>
                <w:lang w:eastAsia="en-AU"/>
              </w:rPr>
            </w:pPr>
            <w:r>
              <w:rPr>
                <w:lang w:eastAsia="en-AU"/>
              </w:rPr>
              <w:t xml:space="preserve">369 </w:t>
            </w:r>
          </w:p>
        </w:tc>
        <w:tc>
          <w:tcPr>
            <w:tcW w:w="663" w:type="pct"/>
            <w:shd w:val="clear" w:color="auto" w:fill="FFFFFF" w:themeFill="background1"/>
          </w:tcPr>
          <w:p w14:paraId="2D4F3C7D" w14:textId="77777777" w:rsidR="00601739" w:rsidRPr="000F4866" w:rsidRDefault="00601739" w:rsidP="00393564">
            <w:pPr>
              <w:pStyle w:val="DHHStabletext"/>
              <w:rPr>
                <w:lang w:eastAsia="en-AU"/>
              </w:rPr>
            </w:pPr>
            <w:r>
              <w:rPr>
                <w:lang w:eastAsia="en-AU"/>
              </w:rPr>
              <w:t>67.0</w:t>
            </w:r>
          </w:p>
        </w:tc>
        <w:tc>
          <w:tcPr>
            <w:tcW w:w="668" w:type="pct"/>
            <w:shd w:val="clear" w:color="auto" w:fill="FFFFFF" w:themeFill="background1"/>
          </w:tcPr>
          <w:p w14:paraId="53D065D2" w14:textId="082F94C0" w:rsidR="00601739" w:rsidRPr="000F4866" w:rsidRDefault="00601739" w:rsidP="00393564">
            <w:pPr>
              <w:pStyle w:val="DHHStabletext"/>
              <w:rPr>
                <w:lang w:eastAsia="en-AU"/>
              </w:rPr>
            </w:pPr>
            <w:r>
              <w:rPr>
                <w:lang w:eastAsia="en-AU"/>
              </w:rPr>
              <w:t>62.1–70.0</w:t>
            </w:r>
          </w:p>
        </w:tc>
        <w:tc>
          <w:tcPr>
            <w:tcW w:w="597" w:type="pct"/>
            <w:shd w:val="clear" w:color="auto" w:fill="FFFFFF" w:themeFill="background1"/>
          </w:tcPr>
          <w:p w14:paraId="7CDEFE08" w14:textId="77777777" w:rsidR="00601739" w:rsidRPr="000F4866" w:rsidRDefault="00601739" w:rsidP="00393564">
            <w:pPr>
              <w:pStyle w:val="DHHStabletext"/>
              <w:rPr>
                <w:lang w:eastAsia="en-AU"/>
              </w:rPr>
            </w:pPr>
          </w:p>
        </w:tc>
      </w:tr>
      <w:tr w:rsidR="00601739" w:rsidRPr="000F4866" w14:paraId="33E50A3C" w14:textId="77777777" w:rsidTr="00601739">
        <w:tc>
          <w:tcPr>
            <w:tcW w:w="715" w:type="pct"/>
            <w:vMerge/>
            <w:shd w:val="clear" w:color="auto" w:fill="FFFFFF" w:themeFill="background1"/>
          </w:tcPr>
          <w:p w14:paraId="78E44145" w14:textId="77777777" w:rsidR="00601739" w:rsidRDefault="00601739" w:rsidP="00601739">
            <w:pPr>
              <w:pStyle w:val="DHHStabletext"/>
              <w:rPr>
                <w:lang w:eastAsia="en-AU"/>
              </w:rPr>
            </w:pPr>
          </w:p>
        </w:tc>
        <w:tc>
          <w:tcPr>
            <w:tcW w:w="1218" w:type="pct"/>
            <w:shd w:val="clear" w:color="auto" w:fill="FFFFFF" w:themeFill="background1"/>
          </w:tcPr>
          <w:p w14:paraId="36283E5F" w14:textId="491655BE" w:rsidR="00601739" w:rsidRPr="000F4866" w:rsidRDefault="00601739" w:rsidP="00601739">
            <w:pPr>
              <w:pStyle w:val="DHHStabletext"/>
              <w:rPr>
                <w:lang w:eastAsia="en-AU"/>
              </w:rPr>
            </w:pPr>
            <w:r>
              <w:rPr>
                <w:lang w:eastAsia="en-AU"/>
              </w:rPr>
              <w:t>Non-English speaking</w:t>
            </w:r>
          </w:p>
        </w:tc>
        <w:tc>
          <w:tcPr>
            <w:tcW w:w="499" w:type="pct"/>
            <w:shd w:val="clear" w:color="auto" w:fill="FFFFFF" w:themeFill="background1"/>
          </w:tcPr>
          <w:p w14:paraId="40ED8533" w14:textId="77777777" w:rsidR="00601739" w:rsidRPr="000F4866" w:rsidRDefault="00601739" w:rsidP="00393564">
            <w:pPr>
              <w:pStyle w:val="DHHStabletext"/>
              <w:rPr>
                <w:lang w:eastAsia="en-AU"/>
              </w:rPr>
            </w:pPr>
            <w:r>
              <w:rPr>
                <w:lang w:eastAsia="en-AU"/>
              </w:rPr>
              <w:t>86</w:t>
            </w:r>
          </w:p>
        </w:tc>
        <w:tc>
          <w:tcPr>
            <w:tcW w:w="639" w:type="pct"/>
            <w:shd w:val="clear" w:color="auto" w:fill="FFFFFF" w:themeFill="background1"/>
          </w:tcPr>
          <w:p w14:paraId="731BC253" w14:textId="77777777" w:rsidR="00601739" w:rsidRPr="000F4866" w:rsidRDefault="00601739" w:rsidP="00393564">
            <w:pPr>
              <w:pStyle w:val="DHHStabletext"/>
              <w:rPr>
                <w:lang w:eastAsia="en-AU"/>
              </w:rPr>
            </w:pPr>
            <w:r>
              <w:rPr>
                <w:lang w:eastAsia="en-AU"/>
              </w:rPr>
              <w:t xml:space="preserve">39 </w:t>
            </w:r>
          </w:p>
        </w:tc>
        <w:tc>
          <w:tcPr>
            <w:tcW w:w="663" w:type="pct"/>
            <w:shd w:val="clear" w:color="auto" w:fill="FFFFFF" w:themeFill="background1"/>
          </w:tcPr>
          <w:p w14:paraId="0AFAF154" w14:textId="77777777" w:rsidR="00601739" w:rsidRPr="000F4866" w:rsidRDefault="00601739" w:rsidP="00393564">
            <w:pPr>
              <w:pStyle w:val="DHHStabletext"/>
              <w:rPr>
                <w:lang w:eastAsia="en-AU"/>
              </w:rPr>
            </w:pPr>
            <w:r>
              <w:rPr>
                <w:lang w:eastAsia="en-AU"/>
              </w:rPr>
              <w:t>45.3</w:t>
            </w:r>
          </w:p>
        </w:tc>
        <w:tc>
          <w:tcPr>
            <w:tcW w:w="668" w:type="pct"/>
            <w:shd w:val="clear" w:color="auto" w:fill="FFFFFF" w:themeFill="background1"/>
          </w:tcPr>
          <w:p w14:paraId="5808CAB4" w14:textId="67A47817" w:rsidR="00601739" w:rsidRPr="000F4866" w:rsidRDefault="00601739" w:rsidP="00393564">
            <w:pPr>
              <w:pStyle w:val="DHHStabletext"/>
              <w:rPr>
                <w:lang w:eastAsia="en-AU"/>
              </w:rPr>
            </w:pPr>
            <w:r>
              <w:rPr>
                <w:lang w:eastAsia="en-AU"/>
              </w:rPr>
              <w:t>35.0–56.1</w:t>
            </w:r>
          </w:p>
        </w:tc>
        <w:tc>
          <w:tcPr>
            <w:tcW w:w="597" w:type="pct"/>
            <w:shd w:val="clear" w:color="auto" w:fill="FFFFFF" w:themeFill="background1"/>
          </w:tcPr>
          <w:p w14:paraId="64553527" w14:textId="00B0F294" w:rsidR="00601739" w:rsidRPr="000F4866" w:rsidRDefault="00601739" w:rsidP="00393564">
            <w:pPr>
              <w:pStyle w:val="DHHStabletext"/>
              <w:rPr>
                <w:lang w:eastAsia="en-AU"/>
              </w:rPr>
            </w:pPr>
            <w:r>
              <w:rPr>
                <w:lang w:eastAsia="en-AU"/>
              </w:rPr>
              <w:t>&lt; 0.001</w:t>
            </w:r>
          </w:p>
        </w:tc>
      </w:tr>
      <w:tr w:rsidR="00601739" w:rsidRPr="000F4866" w14:paraId="049E484F" w14:textId="77777777" w:rsidTr="00601739">
        <w:tc>
          <w:tcPr>
            <w:tcW w:w="715" w:type="pct"/>
            <w:vMerge/>
            <w:shd w:val="clear" w:color="auto" w:fill="FFFFFF" w:themeFill="background1"/>
          </w:tcPr>
          <w:p w14:paraId="596A78E5" w14:textId="77777777" w:rsidR="00601739" w:rsidRDefault="00601739" w:rsidP="00393564">
            <w:pPr>
              <w:pStyle w:val="DHHStabletext"/>
              <w:rPr>
                <w:lang w:eastAsia="en-AU"/>
              </w:rPr>
            </w:pPr>
          </w:p>
        </w:tc>
        <w:tc>
          <w:tcPr>
            <w:tcW w:w="1218" w:type="pct"/>
            <w:shd w:val="clear" w:color="auto" w:fill="FFFFFF" w:themeFill="background1"/>
          </w:tcPr>
          <w:p w14:paraId="74C67D4E" w14:textId="67A8FFCE" w:rsidR="00601739" w:rsidRPr="000F4866" w:rsidRDefault="00601739" w:rsidP="00393564">
            <w:pPr>
              <w:pStyle w:val="DHHStabletext"/>
              <w:rPr>
                <w:lang w:eastAsia="en-AU"/>
              </w:rPr>
            </w:pPr>
            <w:r>
              <w:rPr>
                <w:lang w:eastAsia="en-AU"/>
              </w:rPr>
              <w:t>Aboriginal heritage</w:t>
            </w:r>
          </w:p>
        </w:tc>
        <w:tc>
          <w:tcPr>
            <w:tcW w:w="499" w:type="pct"/>
            <w:shd w:val="clear" w:color="auto" w:fill="FFFFFF" w:themeFill="background1"/>
          </w:tcPr>
          <w:p w14:paraId="7DC20D8C" w14:textId="77777777" w:rsidR="00601739" w:rsidRPr="000F4866" w:rsidRDefault="00601739" w:rsidP="00393564">
            <w:pPr>
              <w:pStyle w:val="DHHStabletext"/>
              <w:rPr>
                <w:lang w:eastAsia="en-AU"/>
              </w:rPr>
            </w:pPr>
            <w:r>
              <w:rPr>
                <w:lang w:eastAsia="en-AU"/>
              </w:rPr>
              <w:t>6</w:t>
            </w:r>
          </w:p>
        </w:tc>
        <w:tc>
          <w:tcPr>
            <w:tcW w:w="639" w:type="pct"/>
            <w:shd w:val="clear" w:color="auto" w:fill="FFFFFF" w:themeFill="background1"/>
          </w:tcPr>
          <w:p w14:paraId="188EA993" w14:textId="77777777" w:rsidR="00601739" w:rsidRPr="000F4866" w:rsidRDefault="00601739" w:rsidP="00393564">
            <w:pPr>
              <w:pStyle w:val="DHHStabletext"/>
              <w:rPr>
                <w:lang w:eastAsia="en-AU"/>
              </w:rPr>
            </w:pPr>
            <w:r>
              <w:rPr>
                <w:lang w:eastAsia="en-AU"/>
              </w:rPr>
              <w:t>3</w:t>
            </w:r>
          </w:p>
        </w:tc>
        <w:tc>
          <w:tcPr>
            <w:tcW w:w="663" w:type="pct"/>
            <w:shd w:val="clear" w:color="auto" w:fill="FFFFFF" w:themeFill="background1"/>
          </w:tcPr>
          <w:p w14:paraId="340C2DAA" w14:textId="77777777" w:rsidR="00601739" w:rsidRPr="000F4866" w:rsidRDefault="00601739" w:rsidP="00393564">
            <w:pPr>
              <w:pStyle w:val="DHHStabletext"/>
              <w:rPr>
                <w:lang w:eastAsia="en-AU"/>
              </w:rPr>
            </w:pPr>
            <w:r>
              <w:rPr>
                <w:lang w:eastAsia="en-AU"/>
              </w:rPr>
              <w:t>50</w:t>
            </w:r>
          </w:p>
        </w:tc>
        <w:tc>
          <w:tcPr>
            <w:tcW w:w="668" w:type="pct"/>
            <w:shd w:val="clear" w:color="auto" w:fill="FFFFFF" w:themeFill="background1"/>
          </w:tcPr>
          <w:p w14:paraId="5240B49D" w14:textId="254E699A" w:rsidR="00601739" w:rsidRPr="000F4866" w:rsidRDefault="00E66B76" w:rsidP="00393564">
            <w:pPr>
              <w:pStyle w:val="DHHStabletext"/>
              <w:rPr>
                <w:lang w:eastAsia="en-AU"/>
              </w:rPr>
            </w:pPr>
            <w:r>
              <w:rPr>
                <w:lang w:eastAsia="en-AU"/>
              </w:rPr>
              <w:t>–</w:t>
            </w:r>
          </w:p>
        </w:tc>
        <w:tc>
          <w:tcPr>
            <w:tcW w:w="597" w:type="pct"/>
            <w:shd w:val="clear" w:color="auto" w:fill="FFFFFF" w:themeFill="background1"/>
          </w:tcPr>
          <w:p w14:paraId="175DCD6B" w14:textId="77777777" w:rsidR="00601739" w:rsidRPr="000F4866" w:rsidRDefault="00601739" w:rsidP="00393564">
            <w:pPr>
              <w:pStyle w:val="DHHStabletext"/>
              <w:rPr>
                <w:lang w:eastAsia="en-AU"/>
              </w:rPr>
            </w:pPr>
          </w:p>
        </w:tc>
      </w:tr>
    </w:tbl>
    <w:p w14:paraId="4748A849" w14:textId="30996569" w:rsidR="00AB7486" w:rsidRPr="00E31484" w:rsidRDefault="00AB7486" w:rsidP="00601739">
      <w:pPr>
        <w:pStyle w:val="DHHStablefigurenote"/>
        <w:rPr>
          <w:lang w:eastAsia="en-AU"/>
        </w:rPr>
      </w:pPr>
      <w:r w:rsidRPr="00E31484">
        <w:rPr>
          <w:vertAlign w:val="superscript"/>
          <w:lang w:eastAsia="en-AU"/>
        </w:rPr>
        <w:t>*</w:t>
      </w:r>
      <w:r w:rsidR="00601739">
        <w:rPr>
          <w:vertAlign w:val="superscript"/>
          <w:lang w:eastAsia="en-AU"/>
        </w:rPr>
        <w:t xml:space="preserve"> </w:t>
      </w:r>
      <w:r w:rsidRPr="00E31484">
        <w:rPr>
          <w:lang w:eastAsia="en-AU"/>
        </w:rPr>
        <w:t>&lt;</w:t>
      </w:r>
      <w:r w:rsidR="000A24D1">
        <w:rPr>
          <w:lang w:eastAsia="en-AU"/>
        </w:rPr>
        <w:t xml:space="preserve"> </w:t>
      </w:r>
      <w:r w:rsidRPr="00E31484">
        <w:rPr>
          <w:lang w:eastAsia="en-AU"/>
        </w:rPr>
        <w:t xml:space="preserve">64 years </w:t>
      </w:r>
      <w:r w:rsidR="006A50E1">
        <w:rPr>
          <w:lang w:eastAsia="en-AU"/>
        </w:rPr>
        <w:t>compared with</w:t>
      </w:r>
      <w:r w:rsidRPr="00E31484">
        <w:rPr>
          <w:lang w:eastAsia="en-AU"/>
        </w:rPr>
        <w:t xml:space="preserve"> ≥ 65 years</w:t>
      </w:r>
      <w:r w:rsidRPr="00E31484">
        <w:rPr>
          <w:lang w:eastAsia="en-AU"/>
        </w:rPr>
        <w:tab/>
      </w:r>
      <w:r w:rsidRPr="00E31484">
        <w:rPr>
          <w:lang w:eastAsia="en-AU"/>
        </w:rPr>
        <w:tab/>
      </w:r>
      <w:r w:rsidRPr="00E31484">
        <w:rPr>
          <w:lang w:eastAsia="en-AU"/>
        </w:rPr>
        <w:tab/>
      </w:r>
      <w:r w:rsidRPr="00E31484">
        <w:rPr>
          <w:vertAlign w:val="superscript"/>
          <w:lang w:eastAsia="en-AU"/>
        </w:rPr>
        <w:t>^</w:t>
      </w:r>
      <w:r w:rsidRPr="00E31484">
        <w:rPr>
          <w:lang w:eastAsia="en-AU"/>
        </w:rPr>
        <w:t xml:space="preserve"> &lt;</w:t>
      </w:r>
      <w:r w:rsidR="00601739">
        <w:rPr>
          <w:lang w:eastAsia="en-AU"/>
        </w:rPr>
        <w:t xml:space="preserve"> </w:t>
      </w:r>
      <w:r w:rsidRPr="00E31484">
        <w:rPr>
          <w:lang w:eastAsia="en-AU"/>
        </w:rPr>
        <w:t xml:space="preserve">80 years </w:t>
      </w:r>
      <w:r w:rsidR="006A50E1">
        <w:rPr>
          <w:lang w:eastAsia="en-AU"/>
        </w:rPr>
        <w:t>compared with</w:t>
      </w:r>
      <w:r w:rsidRPr="00E31484">
        <w:rPr>
          <w:lang w:eastAsia="en-AU"/>
        </w:rPr>
        <w:t xml:space="preserve"> ≥ 80 years</w:t>
      </w:r>
    </w:p>
    <w:p w14:paraId="496CCB17" w14:textId="74FEEB5D" w:rsidR="00AB7486" w:rsidRPr="00E31484" w:rsidRDefault="00AB7486" w:rsidP="00601739">
      <w:pPr>
        <w:pStyle w:val="DHHStablefigurenote"/>
        <w:rPr>
          <w:lang w:eastAsia="en-AU"/>
        </w:rPr>
      </w:pPr>
      <w:r w:rsidRPr="00E31484">
        <w:rPr>
          <w:vertAlign w:val="superscript"/>
          <w:lang w:eastAsia="en-AU"/>
        </w:rPr>
        <w:t>§</w:t>
      </w:r>
      <w:r w:rsidR="00601739">
        <w:rPr>
          <w:vertAlign w:val="superscript"/>
          <w:lang w:eastAsia="en-AU"/>
        </w:rPr>
        <w:t xml:space="preserve"> </w:t>
      </w:r>
      <w:r w:rsidRPr="00E31484">
        <w:rPr>
          <w:lang w:eastAsia="en-AU"/>
        </w:rPr>
        <w:t xml:space="preserve">Metropolitan </w:t>
      </w:r>
      <w:r w:rsidR="006A50E1">
        <w:rPr>
          <w:lang w:eastAsia="en-AU"/>
        </w:rPr>
        <w:t>compared with</w:t>
      </w:r>
      <w:r>
        <w:rPr>
          <w:lang w:eastAsia="en-AU"/>
        </w:rPr>
        <w:t xml:space="preserve"> </w:t>
      </w:r>
      <w:r w:rsidR="000B41AE">
        <w:rPr>
          <w:lang w:eastAsia="en-AU"/>
        </w:rPr>
        <w:t xml:space="preserve">regional </w:t>
      </w:r>
      <w:r w:rsidR="000A24D1">
        <w:rPr>
          <w:lang w:eastAsia="en-AU"/>
        </w:rPr>
        <w:t>and</w:t>
      </w:r>
      <w:r w:rsidR="000B41AE">
        <w:rPr>
          <w:lang w:eastAsia="en-AU"/>
        </w:rPr>
        <w:t xml:space="preserve"> rural/remote</w:t>
      </w:r>
    </w:p>
    <w:p w14:paraId="3B8ED3BB" w14:textId="2AF67162" w:rsidR="00AB7486" w:rsidRPr="009316AC" w:rsidRDefault="009316AC" w:rsidP="009316AC">
      <w:pPr>
        <w:pStyle w:val="Heading3"/>
      </w:pPr>
      <w:bookmarkStart w:id="201" w:name="_Toc529194794"/>
      <w:bookmarkEnd w:id="197"/>
      <w:bookmarkEnd w:id="198"/>
      <w:bookmarkEnd w:id="199"/>
      <w:r w:rsidRPr="009316AC">
        <w:t>Timing and location</w:t>
      </w:r>
      <w:r w:rsidR="00AB7486" w:rsidRPr="009316AC">
        <w:t xml:space="preserve"> of </w:t>
      </w:r>
      <w:r w:rsidRPr="009316AC">
        <w:t>screening</w:t>
      </w:r>
      <w:r w:rsidR="00AB7486" w:rsidRPr="009316AC">
        <w:t xml:space="preserve"> </w:t>
      </w:r>
      <w:r w:rsidR="0021769B" w:rsidRPr="009316AC">
        <w:t>c</w:t>
      </w:r>
      <w:r w:rsidR="00AB7486" w:rsidRPr="009316AC">
        <w:t>ompletion</w:t>
      </w:r>
      <w:bookmarkEnd w:id="201"/>
      <w:r w:rsidR="00AB7486" w:rsidRPr="009316AC">
        <w:t xml:space="preserve"> </w:t>
      </w:r>
    </w:p>
    <w:p w14:paraId="715D7503" w14:textId="5041CE4B" w:rsidR="00AB7486" w:rsidRPr="009316AC" w:rsidRDefault="00AB7486" w:rsidP="009316AC">
      <w:pPr>
        <w:pStyle w:val="DHHSbody"/>
      </w:pPr>
      <w:r w:rsidRPr="009316AC">
        <w:t xml:space="preserve">The date of cancer diagnosis and first appointment at the health service was recorded for each </w:t>
      </w:r>
      <w:r w:rsidR="00A55635" w:rsidRPr="009316AC">
        <w:t>participant</w:t>
      </w:r>
      <w:r w:rsidRPr="009316AC">
        <w:t>, as was t</w:t>
      </w:r>
      <w:r w:rsidR="000324A1" w:rsidRPr="009316AC">
        <w:t>he date of SCST completion</w:t>
      </w:r>
      <w:r w:rsidR="00731779">
        <w:t xml:space="preserve"> (Table 1.8)</w:t>
      </w:r>
      <w:r w:rsidRPr="009316AC">
        <w:t xml:space="preserve">. The mean time from cancer diagnosis to SCST was 42 days </w:t>
      </w:r>
      <w:r w:rsidR="00181816">
        <w:t>(</w:t>
      </w:r>
      <w:r w:rsidRPr="009316AC">
        <w:t>IQR 17–58 days</w:t>
      </w:r>
      <w:r w:rsidR="00181816">
        <w:t>)</w:t>
      </w:r>
      <w:r w:rsidRPr="009316AC">
        <w:t xml:space="preserve"> (reported for 375/407 </w:t>
      </w:r>
      <w:r w:rsidR="00A55635" w:rsidRPr="009316AC">
        <w:t>participant</w:t>
      </w:r>
      <w:r w:rsidRPr="009316AC">
        <w:t xml:space="preserve">s). Information for 18 </w:t>
      </w:r>
      <w:r w:rsidR="00A55635" w:rsidRPr="009316AC">
        <w:t>participant</w:t>
      </w:r>
      <w:r w:rsidRPr="009316AC">
        <w:t xml:space="preserve">s was excluded in this calculation </w:t>
      </w:r>
      <w:r w:rsidR="00731779">
        <w:t>because</w:t>
      </w:r>
      <w:r w:rsidR="00731779" w:rsidRPr="009316AC">
        <w:t xml:space="preserve"> </w:t>
      </w:r>
      <w:r w:rsidRPr="009316AC">
        <w:t xml:space="preserve">the date provided for completion of </w:t>
      </w:r>
      <w:r w:rsidR="00731779">
        <w:t xml:space="preserve">the </w:t>
      </w:r>
      <w:r w:rsidRPr="009316AC">
        <w:t xml:space="preserve">SCST was </w:t>
      </w:r>
      <w:r w:rsidR="00731779">
        <w:t>before</w:t>
      </w:r>
      <w:r w:rsidRPr="009316AC">
        <w:t xml:space="preserve"> the date of cancer diagnosis. </w:t>
      </w:r>
    </w:p>
    <w:p w14:paraId="295EEA41" w14:textId="1ECFBCBC" w:rsidR="00AB7486" w:rsidRDefault="00AB7486" w:rsidP="009316AC">
      <w:pPr>
        <w:pStyle w:val="DHHSbody"/>
      </w:pPr>
      <w:r w:rsidRPr="009316AC">
        <w:t xml:space="preserve">The mean time from first appointment at the health service to completion of </w:t>
      </w:r>
      <w:r w:rsidR="00731779">
        <w:t xml:space="preserve">an </w:t>
      </w:r>
      <w:r w:rsidRPr="009316AC">
        <w:t xml:space="preserve">SCST was 21 days </w:t>
      </w:r>
      <w:r w:rsidR="00181816">
        <w:t>(</w:t>
      </w:r>
      <w:r w:rsidRPr="009316AC">
        <w:t>IQR</w:t>
      </w:r>
      <w:r w:rsidR="00005BC0" w:rsidRPr="009316AC">
        <w:t xml:space="preserve"> 0</w:t>
      </w:r>
      <w:r w:rsidR="00181816">
        <w:t>–</w:t>
      </w:r>
      <w:r w:rsidR="00005BC0" w:rsidRPr="009316AC">
        <w:t>37 days</w:t>
      </w:r>
      <w:r w:rsidR="00181816">
        <w:t>)</w:t>
      </w:r>
      <w:r w:rsidR="00005BC0" w:rsidRPr="009316AC">
        <w:t xml:space="preserve"> as reported for 369 of </w:t>
      </w:r>
      <w:r w:rsidRPr="009316AC">
        <w:t xml:space="preserve">407 </w:t>
      </w:r>
      <w:r w:rsidR="00A55635" w:rsidRPr="009316AC">
        <w:t>participant</w:t>
      </w:r>
      <w:r w:rsidRPr="009316AC">
        <w:t>s</w:t>
      </w:r>
      <w:r w:rsidR="00731779">
        <w:t xml:space="preserve"> (Figure 1.6)</w:t>
      </w:r>
      <w:r w:rsidRPr="009316AC">
        <w:t>.</w:t>
      </w:r>
    </w:p>
    <w:tbl>
      <w:tblPr>
        <w:tblStyle w:val="TableGrid"/>
        <w:tblW w:w="0" w:type="auto"/>
        <w:tblLook w:val="04A0" w:firstRow="1" w:lastRow="0" w:firstColumn="1" w:lastColumn="0" w:noHBand="0" w:noVBand="1"/>
      </w:tblPr>
      <w:tblGrid>
        <w:gridCol w:w="9288"/>
      </w:tblGrid>
      <w:tr w:rsidR="000B41AE" w14:paraId="65D5D598" w14:textId="77777777" w:rsidTr="000B41AE">
        <w:tc>
          <w:tcPr>
            <w:tcW w:w="9288" w:type="dxa"/>
            <w:shd w:val="clear" w:color="auto" w:fill="E0EAF5"/>
          </w:tcPr>
          <w:p w14:paraId="7FD33CF1" w14:textId="22884699" w:rsidR="000B41AE" w:rsidRDefault="000B41AE">
            <w:pPr>
              <w:pStyle w:val="DHHStabletext"/>
            </w:pPr>
            <w:r>
              <w:t xml:space="preserve">60 per cent of participants were screened for their supportive care needs </w:t>
            </w:r>
            <w:r w:rsidR="000A24D1">
              <w:t>before</w:t>
            </w:r>
            <w:r>
              <w:t xml:space="preserve"> their treatment.</w:t>
            </w:r>
          </w:p>
        </w:tc>
      </w:tr>
    </w:tbl>
    <w:p w14:paraId="660807C8" w14:textId="2875D4DF" w:rsidR="00AB7486" w:rsidRPr="00E3764B" w:rsidRDefault="007E3FE8" w:rsidP="009316AC">
      <w:pPr>
        <w:pStyle w:val="DHHStablecaption"/>
        <w:rPr>
          <w:lang w:eastAsia="en-AU"/>
        </w:rPr>
      </w:pPr>
      <w:r>
        <w:rPr>
          <w:lang w:eastAsia="en-AU"/>
        </w:rPr>
        <w:t>Table 1</w:t>
      </w:r>
      <w:r w:rsidR="00AB7486" w:rsidRPr="003B185F">
        <w:rPr>
          <w:lang w:eastAsia="en-AU"/>
        </w:rPr>
        <w:t>.</w:t>
      </w:r>
      <w:r w:rsidR="0021769B">
        <w:rPr>
          <w:lang w:eastAsia="en-AU"/>
        </w:rPr>
        <w:t>8: Timing of SCST c</w:t>
      </w:r>
      <w:r w:rsidR="00AB7486">
        <w:rPr>
          <w:lang w:eastAsia="en-AU"/>
        </w:rPr>
        <w:t xml:space="preserve">ompletion </w:t>
      </w: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1937"/>
        <w:gridCol w:w="899"/>
      </w:tblGrid>
      <w:tr w:rsidR="00AB7486" w:rsidRPr="000F4866" w14:paraId="68C9E938" w14:textId="77777777" w:rsidTr="000B41AE">
        <w:trPr>
          <w:tblHeader/>
        </w:trPr>
        <w:tc>
          <w:tcPr>
            <w:tcW w:w="3003" w:type="pct"/>
            <w:shd w:val="clear" w:color="auto" w:fill="FFFFFF" w:themeFill="background1"/>
          </w:tcPr>
          <w:p w14:paraId="5D1F81C2" w14:textId="77777777" w:rsidR="00AB7486" w:rsidRPr="005A3BF0" w:rsidRDefault="00AB7486" w:rsidP="00393564">
            <w:pPr>
              <w:pStyle w:val="DHHStablecolhead"/>
              <w:rPr>
                <w:lang w:eastAsia="en-AU"/>
              </w:rPr>
            </w:pPr>
            <w:r w:rsidRPr="005A3BF0">
              <w:rPr>
                <w:lang w:eastAsia="en-AU"/>
              </w:rPr>
              <w:t>Timing of SCS</w:t>
            </w:r>
            <w:r>
              <w:rPr>
                <w:lang w:eastAsia="en-AU"/>
              </w:rPr>
              <w:t>T</w:t>
            </w:r>
          </w:p>
        </w:tc>
        <w:tc>
          <w:tcPr>
            <w:tcW w:w="1364" w:type="pct"/>
            <w:shd w:val="clear" w:color="auto" w:fill="FFFFFF" w:themeFill="background1"/>
          </w:tcPr>
          <w:p w14:paraId="1CC1E438" w14:textId="70CB79A6" w:rsidR="00AB7486" w:rsidRPr="005A3BF0" w:rsidRDefault="00AB7486" w:rsidP="00393564">
            <w:pPr>
              <w:pStyle w:val="DHHStablecolhead"/>
              <w:rPr>
                <w:lang w:eastAsia="en-AU"/>
              </w:rPr>
            </w:pPr>
            <w:r>
              <w:rPr>
                <w:lang w:eastAsia="en-AU"/>
              </w:rPr>
              <w:t xml:space="preserve">Number </w:t>
            </w:r>
            <w:r w:rsidR="00757041">
              <w:rPr>
                <w:lang w:eastAsia="en-AU"/>
              </w:rPr>
              <w:t>i</w:t>
            </w:r>
            <w:r w:rsidRPr="005A3BF0">
              <w:rPr>
                <w:lang w:eastAsia="en-AU"/>
              </w:rPr>
              <w:t>ncluded</w:t>
            </w:r>
            <w:r w:rsidR="009316AC">
              <w:rPr>
                <w:lang w:eastAsia="en-AU"/>
              </w:rPr>
              <w:t xml:space="preserve"> (</w:t>
            </w:r>
            <w:r w:rsidR="0051125A" w:rsidRPr="0051125A">
              <w:rPr>
                <w:i/>
                <w:lang w:eastAsia="en-AU"/>
              </w:rPr>
              <w:t xml:space="preserve">n = </w:t>
            </w:r>
            <w:r w:rsidR="009316AC">
              <w:rPr>
                <w:lang w:eastAsia="en-AU"/>
              </w:rPr>
              <w:t>369)</w:t>
            </w:r>
          </w:p>
        </w:tc>
        <w:tc>
          <w:tcPr>
            <w:tcW w:w="633" w:type="pct"/>
            <w:shd w:val="clear" w:color="auto" w:fill="FFFFFF" w:themeFill="background1"/>
          </w:tcPr>
          <w:p w14:paraId="555CEBAB" w14:textId="77777777" w:rsidR="00AB7486" w:rsidRPr="005A3BF0" w:rsidRDefault="00AB7486" w:rsidP="00393564">
            <w:pPr>
              <w:pStyle w:val="DHHStablecolhead"/>
              <w:rPr>
                <w:lang w:eastAsia="en-AU"/>
              </w:rPr>
            </w:pPr>
            <w:r w:rsidRPr="005A3BF0">
              <w:rPr>
                <w:lang w:eastAsia="en-AU"/>
              </w:rPr>
              <w:t xml:space="preserve">% </w:t>
            </w:r>
          </w:p>
        </w:tc>
      </w:tr>
      <w:tr w:rsidR="00AB7486" w:rsidRPr="000F4866" w14:paraId="2B7FF89B" w14:textId="77777777" w:rsidTr="00393564">
        <w:tc>
          <w:tcPr>
            <w:tcW w:w="3003" w:type="pct"/>
            <w:shd w:val="clear" w:color="auto" w:fill="FFFFFF" w:themeFill="background1"/>
          </w:tcPr>
          <w:p w14:paraId="2504EAFA" w14:textId="77777777" w:rsidR="00AB7486" w:rsidRPr="005A3BF0" w:rsidRDefault="00AB7486" w:rsidP="00393564">
            <w:pPr>
              <w:pStyle w:val="DHHStabletext"/>
              <w:rPr>
                <w:lang w:eastAsia="en-AU"/>
              </w:rPr>
            </w:pPr>
            <w:r w:rsidRPr="005A3BF0">
              <w:rPr>
                <w:lang w:eastAsia="en-AU"/>
              </w:rPr>
              <w:t>Prior to first appointment</w:t>
            </w:r>
            <w:r w:rsidR="00A414F0">
              <w:rPr>
                <w:lang w:eastAsia="en-AU"/>
              </w:rPr>
              <w:t xml:space="preserve"> at health service</w:t>
            </w:r>
          </w:p>
        </w:tc>
        <w:tc>
          <w:tcPr>
            <w:tcW w:w="1364" w:type="pct"/>
            <w:shd w:val="clear" w:color="auto" w:fill="FFFFFF" w:themeFill="background1"/>
          </w:tcPr>
          <w:p w14:paraId="48B7464C" w14:textId="77777777" w:rsidR="00AB7486" w:rsidRPr="005A3BF0" w:rsidRDefault="00AB7486" w:rsidP="00393564">
            <w:pPr>
              <w:pStyle w:val="DHHStabletext"/>
              <w:rPr>
                <w:lang w:eastAsia="en-AU"/>
              </w:rPr>
            </w:pPr>
            <w:r w:rsidRPr="005A3BF0">
              <w:rPr>
                <w:lang w:eastAsia="en-AU"/>
              </w:rPr>
              <w:t>105</w:t>
            </w:r>
          </w:p>
        </w:tc>
        <w:tc>
          <w:tcPr>
            <w:tcW w:w="633" w:type="pct"/>
            <w:shd w:val="clear" w:color="auto" w:fill="FFFFFF" w:themeFill="background1"/>
          </w:tcPr>
          <w:p w14:paraId="3A10A468" w14:textId="77777777" w:rsidR="00AB7486" w:rsidRPr="005A3BF0" w:rsidRDefault="00AB7486" w:rsidP="00393564">
            <w:pPr>
              <w:pStyle w:val="DHHStabletext"/>
              <w:rPr>
                <w:lang w:eastAsia="en-AU"/>
              </w:rPr>
            </w:pPr>
            <w:r>
              <w:rPr>
                <w:lang w:eastAsia="en-AU"/>
              </w:rPr>
              <w:t>25.8</w:t>
            </w:r>
          </w:p>
        </w:tc>
      </w:tr>
      <w:tr w:rsidR="00AB7486" w:rsidRPr="000F4866" w14:paraId="02509158" w14:textId="77777777" w:rsidTr="00393564">
        <w:tc>
          <w:tcPr>
            <w:tcW w:w="3003" w:type="pct"/>
            <w:shd w:val="clear" w:color="auto" w:fill="FFFFFF" w:themeFill="background1"/>
          </w:tcPr>
          <w:p w14:paraId="67712F71" w14:textId="77777777" w:rsidR="00AB7486" w:rsidRPr="005A3BF0" w:rsidRDefault="00AB7486" w:rsidP="00393564">
            <w:pPr>
              <w:pStyle w:val="DHHStabletext"/>
              <w:rPr>
                <w:lang w:eastAsia="en-AU"/>
              </w:rPr>
            </w:pPr>
            <w:r w:rsidRPr="005A3BF0">
              <w:rPr>
                <w:lang w:eastAsia="en-AU"/>
              </w:rPr>
              <w:t>Prior to</w:t>
            </w:r>
            <w:r w:rsidR="00A414F0">
              <w:rPr>
                <w:lang w:eastAsia="en-AU"/>
              </w:rPr>
              <w:t xml:space="preserve"> commencement of</w:t>
            </w:r>
            <w:r w:rsidRPr="005A3BF0">
              <w:rPr>
                <w:lang w:eastAsia="en-AU"/>
              </w:rPr>
              <w:t xml:space="preserve"> treatment</w:t>
            </w:r>
          </w:p>
        </w:tc>
        <w:tc>
          <w:tcPr>
            <w:tcW w:w="1364" w:type="pct"/>
            <w:shd w:val="clear" w:color="auto" w:fill="FFFFFF" w:themeFill="background1"/>
          </w:tcPr>
          <w:p w14:paraId="7C35F9C8" w14:textId="77777777" w:rsidR="00AB7486" w:rsidRPr="005A3BF0" w:rsidRDefault="00AB7486" w:rsidP="00393564">
            <w:pPr>
              <w:pStyle w:val="DHHStabletext"/>
              <w:rPr>
                <w:lang w:eastAsia="en-AU"/>
              </w:rPr>
            </w:pPr>
            <w:r w:rsidRPr="005A3BF0">
              <w:rPr>
                <w:lang w:eastAsia="en-AU"/>
              </w:rPr>
              <w:t>137</w:t>
            </w:r>
          </w:p>
        </w:tc>
        <w:tc>
          <w:tcPr>
            <w:tcW w:w="633" w:type="pct"/>
            <w:shd w:val="clear" w:color="auto" w:fill="FFFFFF" w:themeFill="background1"/>
          </w:tcPr>
          <w:p w14:paraId="3DBC77E6" w14:textId="77777777" w:rsidR="00AB7486" w:rsidRPr="005A3BF0" w:rsidRDefault="00AB7486" w:rsidP="00393564">
            <w:pPr>
              <w:pStyle w:val="DHHStabletext"/>
              <w:rPr>
                <w:lang w:eastAsia="en-AU"/>
              </w:rPr>
            </w:pPr>
            <w:r>
              <w:rPr>
                <w:lang w:eastAsia="en-AU"/>
              </w:rPr>
              <w:t>33.7</w:t>
            </w:r>
          </w:p>
        </w:tc>
      </w:tr>
      <w:tr w:rsidR="00AB7486" w:rsidRPr="000F4866" w14:paraId="5C9D8ECE" w14:textId="77777777" w:rsidTr="00393564">
        <w:tc>
          <w:tcPr>
            <w:tcW w:w="3003" w:type="pct"/>
            <w:shd w:val="clear" w:color="auto" w:fill="FFFFFF" w:themeFill="background1"/>
          </w:tcPr>
          <w:p w14:paraId="67E487D3" w14:textId="77777777" w:rsidR="00AB7486" w:rsidRPr="005A3BF0" w:rsidRDefault="00A414F0" w:rsidP="00393564">
            <w:pPr>
              <w:pStyle w:val="DHHStabletext"/>
              <w:rPr>
                <w:szCs w:val="24"/>
                <w:lang w:eastAsia="en-AU"/>
              </w:rPr>
            </w:pPr>
            <w:r>
              <w:rPr>
                <w:szCs w:val="24"/>
                <w:lang w:eastAsia="en-AU"/>
              </w:rPr>
              <w:t>During</w:t>
            </w:r>
            <w:r w:rsidR="00AB7486" w:rsidRPr="005A3BF0">
              <w:rPr>
                <w:szCs w:val="24"/>
                <w:lang w:eastAsia="en-AU"/>
              </w:rPr>
              <w:t xml:space="preserve"> first appointment</w:t>
            </w:r>
            <w:r>
              <w:rPr>
                <w:szCs w:val="24"/>
                <w:lang w:eastAsia="en-AU"/>
              </w:rPr>
              <w:t xml:space="preserve"> at health service</w:t>
            </w:r>
          </w:p>
        </w:tc>
        <w:tc>
          <w:tcPr>
            <w:tcW w:w="1364" w:type="pct"/>
            <w:shd w:val="clear" w:color="auto" w:fill="FFFFFF" w:themeFill="background1"/>
          </w:tcPr>
          <w:p w14:paraId="453BA5F6" w14:textId="77777777" w:rsidR="00AB7486" w:rsidRPr="005A3BF0" w:rsidRDefault="00AB7486" w:rsidP="00393564">
            <w:pPr>
              <w:pStyle w:val="DHHStabletext"/>
              <w:rPr>
                <w:lang w:eastAsia="en-AU"/>
              </w:rPr>
            </w:pPr>
            <w:r w:rsidRPr="005A3BF0">
              <w:rPr>
                <w:lang w:eastAsia="en-AU"/>
              </w:rPr>
              <w:t>41</w:t>
            </w:r>
          </w:p>
        </w:tc>
        <w:tc>
          <w:tcPr>
            <w:tcW w:w="633" w:type="pct"/>
            <w:shd w:val="clear" w:color="auto" w:fill="FFFFFF" w:themeFill="background1"/>
          </w:tcPr>
          <w:p w14:paraId="1C5AA5F6" w14:textId="77777777" w:rsidR="00AB7486" w:rsidRPr="005A3BF0" w:rsidRDefault="00AB7486" w:rsidP="00393564">
            <w:pPr>
              <w:pStyle w:val="DHHStabletext"/>
              <w:rPr>
                <w:lang w:eastAsia="en-AU"/>
              </w:rPr>
            </w:pPr>
            <w:r>
              <w:rPr>
                <w:lang w:eastAsia="en-AU"/>
              </w:rPr>
              <w:t>10.1</w:t>
            </w:r>
          </w:p>
        </w:tc>
      </w:tr>
      <w:tr w:rsidR="00AB7486" w:rsidRPr="000F4866" w14:paraId="7DDAC2F3" w14:textId="77777777" w:rsidTr="00393564">
        <w:tc>
          <w:tcPr>
            <w:tcW w:w="3003" w:type="pct"/>
            <w:shd w:val="clear" w:color="auto" w:fill="FFFFFF" w:themeFill="background1"/>
          </w:tcPr>
          <w:p w14:paraId="237C56C5" w14:textId="77777777" w:rsidR="00AB7486" w:rsidRPr="005A3BF0" w:rsidRDefault="00AB7486" w:rsidP="00393564">
            <w:pPr>
              <w:pStyle w:val="DHHStabletext"/>
              <w:rPr>
                <w:lang w:eastAsia="en-AU"/>
              </w:rPr>
            </w:pPr>
            <w:r w:rsidRPr="005A3BF0">
              <w:rPr>
                <w:szCs w:val="24"/>
                <w:lang w:eastAsia="en-AU"/>
              </w:rPr>
              <w:t>During treatment</w:t>
            </w:r>
            <w:r w:rsidRPr="005A3BF0">
              <w:rPr>
                <w:lang w:eastAsia="en-AU"/>
              </w:rPr>
              <w:t xml:space="preserve"> </w:t>
            </w:r>
          </w:p>
        </w:tc>
        <w:tc>
          <w:tcPr>
            <w:tcW w:w="1364" w:type="pct"/>
            <w:shd w:val="clear" w:color="auto" w:fill="FFFFFF" w:themeFill="background1"/>
          </w:tcPr>
          <w:p w14:paraId="7419868D" w14:textId="77777777" w:rsidR="00AB7486" w:rsidRPr="005A3BF0" w:rsidRDefault="00AB7486" w:rsidP="00393564">
            <w:pPr>
              <w:pStyle w:val="DHHStabletext"/>
              <w:rPr>
                <w:lang w:eastAsia="en-AU"/>
              </w:rPr>
            </w:pPr>
            <w:r w:rsidRPr="005A3BF0">
              <w:rPr>
                <w:lang w:eastAsia="en-AU"/>
              </w:rPr>
              <w:t>104</w:t>
            </w:r>
          </w:p>
        </w:tc>
        <w:tc>
          <w:tcPr>
            <w:tcW w:w="633" w:type="pct"/>
            <w:shd w:val="clear" w:color="auto" w:fill="FFFFFF" w:themeFill="background1"/>
          </w:tcPr>
          <w:p w14:paraId="124BB7E7" w14:textId="77777777" w:rsidR="00AB7486" w:rsidRPr="005A3BF0" w:rsidRDefault="00AB7486" w:rsidP="00393564">
            <w:pPr>
              <w:pStyle w:val="DHHStabletext"/>
              <w:rPr>
                <w:lang w:eastAsia="en-AU"/>
              </w:rPr>
            </w:pPr>
            <w:r>
              <w:rPr>
                <w:lang w:eastAsia="en-AU"/>
              </w:rPr>
              <w:t>25.6</w:t>
            </w:r>
          </w:p>
        </w:tc>
      </w:tr>
      <w:tr w:rsidR="00AB7486" w:rsidRPr="000F4866" w14:paraId="5C27CFA9" w14:textId="77777777" w:rsidTr="00393564">
        <w:tc>
          <w:tcPr>
            <w:tcW w:w="3003" w:type="pct"/>
            <w:shd w:val="clear" w:color="auto" w:fill="FFFFFF" w:themeFill="background1"/>
          </w:tcPr>
          <w:p w14:paraId="4C75E0A8" w14:textId="77777777" w:rsidR="00AB7486" w:rsidRPr="005A3BF0" w:rsidRDefault="00AB7486" w:rsidP="00393564">
            <w:pPr>
              <w:pStyle w:val="DHHStabletext"/>
              <w:rPr>
                <w:szCs w:val="24"/>
              </w:rPr>
            </w:pPr>
            <w:r w:rsidRPr="005A3BF0">
              <w:rPr>
                <w:szCs w:val="24"/>
              </w:rPr>
              <w:t>At the conclusion of active treatment</w:t>
            </w:r>
            <w:r w:rsidRPr="005A3BF0">
              <w:rPr>
                <w:lang w:eastAsia="en-AU"/>
              </w:rPr>
              <w:t xml:space="preserve"> </w:t>
            </w:r>
          </w:p>
        </w:tc>
        <w:tc>
          <w:tcPr>
            <w:tcW w:w="1364" w:type="pct"/>
            <w:shd w:val="clear" w:color="auto" w:fill="FFFFFF" w:themeFill="background1"/>
          </w:tcPr>
          <w:p w14:paraId="61387AF3" w14:textId="77777777" w:rsidR="00AB7486" w:rsidRPr="005A3BF0" w:rsidRDefault="00AB7486" w:rsidP="00393564">
            <w:pPr>
              <w:pStyle w:val="DHHStabletext"/>
              <w:rPr>
                <w:lang w:eastAsia="en-AU"/>
              </w:rPr>
            </w:pPr>
            <w:r w:rsidRPr="005A3BF0">
              <w:rPr>
                <w:lang w:eastAsia="en-AU"/>
              </w:rPr>
              <w:t>1</w:t>
            </w:r>
          </w:p>
        </w:tc>
        <w:tc>
          <w:tcPr>
            <w:tcW w:w="633" w:type="pct"/>
            <w:shd w:val="clear" w:color="auto" w:fill="FFFFFF" w:themeFill="background1"/>
          </w:tcPr>
          <w:p w14:paraId="4ED1A806" w14:textId="77777777" w:rsidR="00AB7486" w:rsidRPr="005A3BF0" w:rsidRDefault="00AB7486" w:rsidP="00393564">
            <w:pPr>
              <w:pStyle w:val="DHHStabletext"/>
              <w:rPr>
                <w:lang w:eastAsia="en-AU"/>
              </w:rPr>
            </w:pPr>
            <w:r>
              <w:rPr>
                <w:lang w:eastAsia="en-AU"/>
              </w:rPr>
              <w:t>0.25</w:t>
            </w:r>
          </w:p>
        </w:tc>
      </w:tr>
      <w:tr w:rsidR="00AB7486" w:rsidRPr="000F4866" w14:paraId="7D814D49" w14:textId="77777777" w:rsidTr="00393564">
        <w:tc>
          <w:tcPr>
            <w:tcW w:w="3003" w:type="pct"/>
            <w:shd w:val="clear" w:color="auto" w:fill="FFFFFF" w:themeFill="background1"/>
          </w:tcPr>
          <w:p w14:paraId="7E566C4B" w14:textId="77777777" w:rsidR="00AB7486" w:rsidRPr="005A3BF0" w:rsidRDefault="00AB7486" w:rsidP="00393564">
            <w:pPr>
              <w:pStyle w:val="DHHStabletext"/>
              <w:rPr>
                <w:lang w:eastAsia="en-AU"/>
              </w:rPr>
            </w:pPr>
            <w:r w:rsidRPr="005A3BF0">
              <w:rPr>
                <w:szCs w:val="24"/>
              </w:rPr>
              <w:t>During palliative care</w:t>
            </w:r>
          </w:p>
        </w:tc>
        <w:tc>
          <w:tcPr>
            <w:tcW w:w="1364" w:type="pct"/>
            <w:shd w:val="clear" w:color="auto" w:fill="FFFFFF" w:themeFill="background1"/>
          </w:tcPr>
          <w:p w14:paraId="54857AA5" w14:textId="77777777" w:rsidR="00AB7486" w:rsidRPr="005A3BF0" w:rsidRDefault="00AB7486" w:rsidP="00393564">
            <w:pPr>
              <w:pStyle w:val="DHHStabletext"/>
              <w:rPr>
                <w:lang w:eastAsia="en-AU"/>
              </w:rPr>
            </w:pPr>
            <w:r w:rsidRPr="005A3BF0">
              <w:rPr>
                <w:lang w:eastAsia="en-AU"/>
              </w:rPr>
              <w:t>1</w:t>
            </w:r>
          </w:p>
        </w:tc>
        <w:tc>
          <w:tcPr>
            <w:tcW w:w="633" w:type="pct"/>
            <w:shd w:val="clear" w:color="auto" w:fill="FFFFFF" w:themeFill="background1"/>
          </w:tcPr>
          <w:p w14:paraId="1FBF0075" w14:textId="77777777" w:rsidR="00AB7486" w:rsidRPr="005A3BF0" w:rsidRDefault="00AB7486" w:rsidP="00393564">
            <w:pPr>
              <w:pStyle w:val="DHHStabletext"/>
              <w:rPr>
                <w:lang w:eastAsia="en-AU"/>
              </w:rPr>
            </w:pPr>
            <w:r>
              <w:rPr>
                <w:lang w:eastAsia="en-AU"/>
              </w:rPr>
              <w:t>0.25</w:t>
            </w:r>
          </w:p>
        </w:tc>
      </w:tr>
      <w:tr w:rsidR="00AB7486" w:rsidRPr="000F4866" w14:paraId="044103C0" w14:textId="77777777" w:rsidTr="00393564">
        <w:tc>
          <w:tcPr>
            <w:tcW w:w="3003" w:type="pct"/>
            <w:shd w:val="clear" w:color="auto" w:fill="FFFFFF" w:themeFill="background1"/>
          </w:tcPr>
          <w:p w14:paraId="647EDFFB" w14:textId="77777777" w:rsidR="00AB7486" w:rsidRPr="005A3BF0" w:rsidRDefault="00A414F0" w:rsidP="00393564">
            <w:pPr>
              <w:pStyle w:val="DHHStabletext"/>
              <w:rPr>
                <w:lang w:eastAsia="en-AU"/>
              </w:rPr>
            </w:pPr>
            <w:r>
              <w:rPr>
                <w:szCs w:val="24"/>
              </w:rPr>
              <w:t>Not d</w:t>
            </w:r>
            <w:r w:rsidR="00AB7486" w:rsidRPr="005A3BF0">
              <w:rPr>
                <w:szCs w:val="24"/>
              </w:rPr>
              <w:t>ocumented</w:t>
            </w:r>
          </w:p>
        </w:tc>
        <w:tc>
          <w:tcPr>
            <w:tcW w:w="1364" w:type="pct"/>
            <w:shd w:val="clear" w:color="auto" w:fill="FFFFFF" w:themeFill="background1"/>
          </w:tcPr>
          <w:p w14:paraId="726380C3" w14:textId="77777777" w:rsidR="00AB7486" w:rsidRPr="005A3BF0" w:rsidRDefault="00AB7486" w:rsidP="00393564">
            <w:pPr>
              <w:pStyle w:val="DHHStabletext"/>
              <w:rPr>
                <w:lang w:eastAsia="en-AU"/>
              </w:rPr>
            </w:pPr>
            <w:r>
              <w:rPr>
                <w:lang w:eastAsia="en-AU"/>
              </w:rPr>
              <w:t>20</w:t>
            </w:r>
          </w:p>
        </w:tc>
        <w:tc>
          <w:tcPr>
            <w:tcW w:w="633" w:type="pct"/>
            <w:shd w:val="clear" w:color="auto" w:fill="FFFFFF" w:themeFill="background1"/>
          </w:tcPr>
          <w:p w14:paraId="6E4FBE36" w14:textId="77777777" w:rsidR="00AB7486" w:rsidRPr="005A3BF0" w:rsidRDefault="00AB7486" w:rsidP="00393564">
            <w:pPr>
              <w:pStyle w:val="DHHStabletext"/>
              <w:rPr>
                <w:lang w:eastAsia="en-AU"/>
              </w:rPr>
            </w:pPr>
            <w:r>
              <w:rPr>
                <w:lang w:eastAsia="en-AU"/>
              </w:rPr>
              <w:t>4.4</w:t>
            </w:r>
          </w:p>
        </w:tc>
      </w:tr>
    </w:tbl>
    <w:p w14:paraId="31F1EEAD" w14:textId="20C66434" w:rsidR="00AB7486" w:rsidRPr="003B185F" w:rsidRDefault="00A91646" w:rsidP="00C546C2">
      <w:pPr>
        <w:pStyle w:val="DHHSfigurecaption"/>
        <w:rPr>
          <w:lang w:eastAsia="en-AU"/>
        </w:rPr>
      </w:pPr>
      <w:r>
        <w:rPr>
          <w:lang w:eastAsia="en-AU"/>
        </w:rPr>
        <w:t>Figure 1</w:t>
      </w:r>
      <w:r w:rsidR="00AB7486" w:rsidRPr="003B185F">
        <w:rPr>
          <w:lang w:eastAsia="en-AU"/>
        </w:rPr>
        <w:t>.6: Timing of SCST by</w:t>
      </w:r>
      <w:r w:rsidR="00A306D7">
        <w:rPr>
          <w:lang w:eastAsia="en-AU"/>
        </w:rPr>
        <w:t xml:space="preserve"> treatment u</w:t>
      </w:r>
      <w:r w:rsidR="00AB7486" w:rsidRPr="003B185F">
        <w:rPr>
          <w:lang w:eastAsia="en-AU"/>
        </w:rPr>
        <w:t xml:space="preserve">nit </w:t>
      </w:r>
    </w:p>
    <w:p w14:paraId="295E4408" w14:textId="64C932CF" w:rsidR="00AB7486" w:rsidRDefault="00AA70B0" w:rsidP="008C24A4">
      <w:pPr>
        <w:pStyle w:val="DHHSbodynospace"/>
        <w:rPr>
          <w:szCs w:val="24"/>
          <w:lang w:eastAsia="en-AU"/>
        </w:rPr>
      </w:pPr>
      <w:r>
        <w:rPr>
          <w:noProof/>
          <w:lang w:eastAsia="en-AU"/>
        </w:rPr>
        <w:drawing>
          <wp:inline distT="0" distB="0" distL="0" distR="0" wp14:anchorId="15AF0B84" wp14:editId="4BC9E372">
            <wp:extent cx="5904230" cy="3846581"/>
            <wp:effectExtent l="0" t="0" r="1270" b="1905"/>
            <wp:docPr id="23" name="Chart 23"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BFE23" w14:textId="4E5CB792" w:rsidR="00005BC0" w:rsidRDefault="00005BC0" w:rsidP="009316AC">
      <w:pPr>
        <w:pStyle w:val="DHHSbodynospace"/>
        <w:rPr>
          <w:lang w:eastAsia="en-AU"/>
        </w:rPr>
      </w:pPr>
      <w:r>
        <w:rPr>
          <w:lang w:eastAsia="en-AU"/>
        </w:rPr>
        <w:t xml:space="preserve">The location of where the patient was treated when they completed the SCST was </w:t>
      </w:r>
      <w:r w:rsidR="006A50E1">
        <w:rPr>
          <w:lang w:eastAsia="en-AU"/>
        </w:rPr>
        <w:t>compared with</w:t>
      </w:r>
      <w:r>
        <w:rPr>
          <w:lang w:eastAsia="en-AU"/>
        </w:rPr>
        <w:t xml:space="preserve"> the unit </w:t>
      </w:r>
      <w:r w:rsidR="00E62837">
        <w:rPr>
          <w:lang w:eastAsia="en-AU"/>
        </w:rPr>
        <w:t xml:space="preserve">where </w:t>
      </w:r>
      <w:r>
        <w:rPr>
          <w:lang w:eastAsia="en-AU"/>
        </w:rPr>
        <w:t xml:space="preserve">they were recruited for the study. This demonstrates that </w:t>
      </w:r>
      <w:r w:rsidR="00E62837">
        <w:rPr>
          <w:lang w:eastAsia="en-AU"/>
        </w:rPr>
        <w:t xml:space="preserve">the </w:t>
      </w:r>
      <w:r>
        <w:rPr>
          <w:lang w:eastAsia="en-AU"/>
        </w:rPr>
        <w:t xml:space="preserve">majority </w:t>
      </w:r>
      <w:r w:rsidR="00BC7ED8">
        <w:rPr>
          <w:lang w:eastAsia="en-AU"/>
        </w:rPr>
        <w:t>of radiotherapy patients (93</w:t>
      </w:r>
      <w:r w:rsidR="00181816" w:rsidRPr="00181816">
        <w:rPr>
          <w:lang w:eastAsia="en-AU"/>
        </w:rPr>
        <w:t xml:space="preserve"> </w:t>
      </w:r>
      <w:r w:rsidR="00181816">
        <w:rPr>
          <w:lang w:eastAsia="en-AU"/>
        </w:rPr>
        <w:t>per cent</w:t>
      </w:r>
      <w:r w:rsidR="00BC7ED8">
        <w:rPr>
          <w:lang w:eastAsia="en-AU"/>
        </w:rPr>
        <w:t xml:space="preserve">) </w:t>
      </w:r>
      <w:r>
        <w:rPr>
          <w:lang w:eastAsia="en-AU"/>
        </w:rPr>
        <w:t>and chemotherapy patients (76</w:t>
      </w:r>
      <w:r w:rsidR="00181816">
        <w:rPr>
          <w:lang w:eastAsia="en-AU"/>
        </w:rPr>
        <w:t xml:space="preserve"> per cent</w:t>
      </w:r>
      <w:r>
        <w:rPr>
          <w:lang w:eastAsia="en-AU"/>
        </w:rPr>
        <w:t>) completed SCST in these units</w:t>
      </w:r>
      <w:r w:rsidR="00B94FE2">
        <w:rPr>
          <w:lang w:eastAsia="en-AU"/>
        </w:rPr>
        <w:t xml:space="preserve"> (Table 1.9)</w:t>
      </w:r>
      <w:r>
        <w:rPr>
          <w:lang w:eastAsia="en-AU"/>
        </w:rPr>
        <w:t>. However</w:t>
      </w:r>
      <w:r w:rsidR="00E62837">
        <w:rPr>
          <w:lang w:eastAsia="en-AU"/>
        </w:rPr>
        <w:t>, there is some cross</w:t>
      </w:r>
      <w:r>
        <w:rPr>
          <w:lang w:eastAsia="en-AU"/>
        </w:rPr>
        <w:t>over between uni</w:t>
      </w:r>
      <w:r w:rsidR="00E62837">
        <w:rPr>
          <w:lang w:eastAsia="en-AU"/>
        </w:rPr>
        <w:t xml:space="preserve">ts </w:t>
      </w:r>
      <w:r w:rsidR="00B94FE2">
        <w:rPr>
          <w:lang w:eastAsia="en-AU"/>
        </w:rPr>
        <w:t xml:space="preserve">because </w:t>
      </w:r>
      <w:r>
        <w:rPr>
          <w:lang w:eastAsia="en-AU"/>
        </w:rPr>
        <w:t>inpa</w:t>
      </w:r>
      <w:r w:rsidR="002A5169">
        <w:rPr>
          <w:lang w:eastAsia="en-AU"/>
        </w:rPr>
        <w:t xml:space="preserve">tients were more likely to </w:t>
      </w:r>
      <w:r w:rsidR="000C1166">
        <w:rPr>
          <w:lang w:eastAsia="en-AU"/>
        </w:rPr>
        <w:t>complete</w:t>
      </w:r>
      <w:r>
        <w:rPr>
          <w:lang w:eastAsia="en-AU"/>
        </w:rPr>
        <w:t xml:space="preserve"> </w:t>
      </w:r>
      <w:r w:rsidR="002A5169">
        <w:rPr>
          <w:lang w:eastAsia="en-AU"/>
        </w:rPr>
        <w:t xml:space="preserve">an </w:t>
      </w:r>
      <w:r>
        <w:rPr>
          <w:lang w:eastAsia="en-AU"/>
        </w:rPr>
        <w:t>SCST in a</w:t>
      </w:r>
      <w:r w:rsidR="002A5169">
        <w:rPr>
          <w:lang w:eastAsia="en-AU"/>
        </w:rPr>
        <w:t>nother</w:t>
      </w:r>
      <w:r>
        <w:rPr>
          <w:lang w:eastAsia="en-AU"/>
        </w:rPr>
        <w:t xml:space="preserve"> location</w:t>
      </w:r>
      <w:r w:rsidR="00E62837">
        <w:rPr>
          <w:lang w:eastAsia="en-AU"/>
        </w:rPr>
        <w:t>.</w:t>
      </w:r>
    </w:p>
    <w:p w14:paraId="4CB49EE9" w14:textId="1FA22953" w:rsidR="00AB7486" w:rsidRPr="00D07259" w:rsidRDefault="00A91646" w:rsidP="009316AC">
      <w:pPr>
        <w:pStyle w:val="DHHStablecaption"/>
        <w:rPr>
          <w:lang w:eastAsia="en-AU"/>
        </w:rPr>
      </w:pPr>
      <w:r>
        <w:rPr>
          <w:lang w:eastAsia="en-AU"/>
        </w:rPr>
        <w:t>Table 1</w:t>
      </w:r>
      <w:r w:rsidR="002A5169" w:rsidRPr="003B185F">
        <w:rPr>
          <w:lang w:eastAsia="en-AU"/>
        </w:rPr>
        <w:t xml:space="preserve">.9: Location of </w:t>
      </w:r>
      <w:r w:rsidR="002A5169">
        <w:rPr>
          <w:lang w:eastAsia="en-AU"/>
        </w:rPr>
        <w:t>completion of supportive care screening tool by treatment unit</w:t>
      </w:r>
    </w:p>
    <w:tbl>
      <w:tblPr>
        <w:tblW w:w="7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701"/>
        <w:gridCol w:w="1593"/>
        <w:gridCol w:w="1417"/>
      </w:tblGrid>
      <w:tr w:rsidR="00005BC0" w:rsidRPr="000F4866" w14:paraId="5EDEBD34" w14:textId="77777777" w:rsidTr="000B41AE">
        <w:trPr>
          <w:tblHeader/>
        </w:trPr>
        <w:tc>
          <w:tcPr>
            <w:tcW w:w="2518" w:type="dxa"/>
            <w:shd w:val="clear" w:color="auto" w:fill="FFFFFF" w:themeFill="background1"/>
          </w:tcPr>
          <w:p w14:paraId="48411C8C" w14:textId="55FB368D" w:rsidR="00005BC0" w:rsidRPr="00296B4E" w:rsidRDefault="00005BC0" w:rsidP="00393564">
            <w:pPr>
              <w:pStyle w:val="DHHStablecolhead"/>
              <w:rPr>
                <w:lang w:eastAsia="en-AU"/>
              </w:rPr>
            </w:pPr>
            <w:r>
              <w:rPr>
                <w:lang w:eastAsia="en-AU"/>
              </w:rPr>
              <w:t xml:space="preserve">Location of SCST </w:t>
            </w:r>
            <w:r w:rsidR="00B94FE2">
              <w:rPr>
                <w:lang w:eastAsia="en-AU"/>
              </w:rPr>
              <w:t>c</w:t>
            </w:r>
            <w:r>
              <w:rPr>
                <w:lang w:eastAsia="en-AU"/>
              </w:rPr>
              <w:t>ompletion</w:t>
            </w:r>
          </w:p>
        </w:tc>
        <w:tc>
          <w:tcPr>
            <w:tcW w:w="1701" w:type="dxa"/>
            <w:shd w:val="clear" w:color="auto" w:fill="FFFFFF" w:themeFill="background1"/>
          </w:tcPr>
          <w:p w14:paraId="58862CAF" w14:textId="77777777" w:rsidR="00005BC0" w:rsidRDefault="00005BC0" w:rsidP="00393564">
            <w:pPr>
              <w:pStyle w:val="DHHStablecolhead"/>
              <w:rPr>
                <w:lang w:eastAsia="en-AU"/>
              </w:rPr>
            </w:pPr>
            <w:r>
              <w:rPr>
                <w:lang w:eastAsia="en-AU"/>
              </w:rPr>
              <w:t>Chemotherapy</w:t>
            </w:r>
          </w:p>
          <w:p w14:paraId="2CB78492" w14:textId="2E6D2AD7" w:rsidR="00B94FE2" w:rsidRPr="00296B4E" w:rsidRDefault="00B94FE2" w:rsidP="00393564">
            <w:pPr>
              <w:pStyle w:val="DHHStablecolhead"/>
              <w:rPr>
                <w:lang w:eastAsia="en-AU"/>
              </w:rPr>
            </w:pPr>
            <w:r>
              <w:rPr>
                <w:lang w:eastAsia="en-AU"/>
              </w:rPr>
              <w:t>[</w:t>
            </w:r>
            <w:r w:rsidRPr="00863852">
              <w:rPr>
                <w:i/>
                <w:lang w:eastAsia="en-AU"/>
              </w:rPr>
              <w:t>n</w:t>
            </w:r>
            <w:r>
              <w:rPr>
                <w:lang w:eastAsia="en-AU"/>
              </w:rPr>
              <w:t xml:space="preserve"> (%)]</w:t>
            </w:r>
          </w:p>
        </w:tc>
        <w:tc>
          <w:tcPr>
            <w:tcW w:w="1593" w:type="dxa"/>
            <w:shd w:val="clear" w:color="auto" w:fill="FFFFFF" w:themeFill="background1"/>
          </w:tcPr>
          <w:p w14:paraId="55D202E2" w14:textId="77777777" w:rsidR="00005BC0" w:rsidRDefault="00005BC0" w:rsidP="00393564">
            <w:pPr>
              <w:pStyle w:val="DHHStablecolhead"/>
              <w:rPr>
                <w:lang w:eastAsia="en-AU"/>
              </w:rPr>
            </w:pPr>
            <w:r>
              <w:rPr>
                <w:lang w:eastAsia="en-AU"/>
              </w:rPr>
              <w:t>Radiotherapy</w:t>
            </w:r>
          </w:p>
          <w:p w14:paraId="1765AA4F" w14:textId="74C57349" w:rsidR="00B94FE2" w:rsidRPr="00296B4E" w:rsidRDefault="00B94FE2" w:rsidP="00393564">
            <w:pPr>
              <w:pStyle w:val="DHHStablecolhead"/>
              <w:rPr>
                <w:lang w:eastAsia="en-AU"/>
              </w:rPr>
            </w:pPr>
            <w:r>
              <w:rPr>
                <w:lang w:eastAsia="en-AU"/>
              </w:rPr>
              <w:t>[</w:t>
            </w:r>
            <w:r w:rsidRPr="00D93DFE">
              <w:rPr>
                <w:i/>
                <w:lang w:eastAsia="en-AU"/>
              </w:rPr>
              <w:t>n</w:t>
            </w:r>
            <w:r>
              <w:rPr>
                <w:lang w:eastAsia="en-AU"/>
              </w:rPr>
              <w:t xml:space="preserve"> (%)]</w:t>
            </w:r>
          </w:p>
        </w:tc>
        <w:tc>
          <w:tcPr>
            <w:tcW w:w="1417" w:type="dxa"/>
            <w:shd w:val="clear" w:color="auto" w:fill="FFFFFF" w:themeFill="background1"/>
          </w:tcPr>
          <w:p w14:paraId="55E4B9E5" w14:textId="77777777" w:rsidR="00005BC0" w:rsidRDefault="00005BC0" w:rsidP="00393564">
            <w:pPr>
              <w:pStyle w:val="DHHStablecolhead"/>
              <w:rPr>
                <w:lang w:eastAsia="en-AU"/>
              </w:rPr>
            </w:pPr>
            <w:r>
              <w:rPr>
                <w:lang w:eastAsia="en-AU"/>
              </w:rPr>
              <w:t>Inpatients</w:t>
            </w:r>
          </w:p>
          <w:p w14:paraId="3243674D" w14:textId="42BC6221" w:rsidR="00B94FE2" w:rsidRPr="00296B4E" w:rsidRDefault="00B94FE2" w:rsidP="00393564">
            <w:pPr>
              <w:pStyle w:val="DHHStablecolhead"/>
              <w:rPr>
                <w:lang w:eastAsia="en-AU"/>
              </w:rPr>
            </w:pPr>
            <w:r>
              <w:rPr>
                <w:lang w:eastAsia="en-AU"/>
              </w:rPr>
              <w:t>[</w:t>
            </w:r>
            <w:r w:rsidRPr="00D93DFE">
              <w:rPr>
                <w:i/>
                <w:lang w:eastAsia="en-AU"/>
              </w:rPr>
              <w:t>n</w:t>
            </w:r>
            <w:r>
              <w:rPr>
                <w:lang w:eastAsia="en-AU"/>
              </w:rPr>
              <w:t xml:space="preserve"> (%)]</w:t>
            </w:r>
          </w:p>
        </w:tc>
      </w:tr>
      <w:tr w:rsidR="00005BC0" w:rsidRPr="000F4866" w14:paraId="1BEB2006" w14:textId="77777777" w:rsidTr="00005BC0">
        <w:tc>
          <w:tcPr>
            <w:tcW w:w="2518" w:type="dxa"/>
            <w:shd w:val="clear" w:color="auto" w:fill="FFFFFF" w:themeFill="background1"/>
          </w:tcPr>
          <w:p w14:paraId="220D51A1" w14:textId="422AFFA0" w:rsidR="00005BC0" w:rsidRPr="00502C51" w:rsidRDefault="00005BC0" w:rsidP="000B41AE">
            <w:pPr>
              <w:pStyle w:val="DHHStabletext"/>
            </w:pPr>
            <w:r w:rsidRPr="00502C51">
              <w:t xml:space="preserve">Chemotherapy </w:t>
            </w:r>
            <w:r w:rsidR="000B41AE">
              <w:t>day u</w:t>
            </w:r>
            <w:r w:rsidRPr="00502C51">
              <w:t>nit</w:t>
            </w:r>
          </w:p>
        </w:tc>
        <w:tc>
          <w:tcPr>
            <w:tcW w:w="1701" w:type="dxa"/>
            <w:shd w:val="clear" w:color="auto" w:fill="FFFFFF" w:themeFill="background1"/>
          </w:tcPr>
          <w:p w14:paraId="707C2603" w14:textId="1FFBDD75" w:rsidR="00005BC0" w:rsidRPr="00502C51" w:rsidRDefault="00005BC0" w:rsidP="00393564">
            <w:pPr>
              <w:pStyle w:val="DHHStabletext"/>
            </w:pPr>
            <w:r w:rsidRPr="00502C51">
              <w:t>202</w:t>
            </w:r>
            <w:r>
              <w:t xml:space="preserve"> (76%)</w:t>
            </w:r>
          </w:p>
        </w:tc>
        <w:tc>
          <w:tcPr>
            <w:tcW w:w="1593" w:type="dxa"/>
            <w:shd w:val="clear" w:color="auto" w:fill="FFFFFF" w:themeFill="background1"/>
          </w:tcPr>
          <w:p w14:paraId="65CB22DF" w14:textId="77777777" w:rsidR="00005BC0" w:rsidRPr="00502C51" w:rsidRDefault="00005BC0" w:rsidP="00393564">
            <w:pPr>
              <w:pStyle w:val="DHHStabletext"/>
            </w:pPr>
            <w:r w:rsidRPr="00502C51">
              <w:t>14</w:t>
            </w:r>
          </w:p>
        </w:tc>
        <w:tc>
          <w:tcPr>
            <w:tcW w:w="1417" w:type="dxa"/>
            <w:shd w:val="clear" w:color="auto" w:fill="FFFFFF" w:themeFill="background1"/>
          </w:tcPr>
          <w:p w14:paraId="3D05A080" w14:textId="5C2A59CE" w:rsidR="00005BC0" w:rsidRPr="00502C51" w:rsidRDefault="00005BC0" w:rsidP="00393564">
            <w:pPr>
              <w:pStyle w:val="DHHStabletext"/>
            </w:pPr>
            <w:r w:rsidRPr="00502C51">
              <w:t>15</w:t>
            </w:r>
            <w:r>
              <w:t xml:space="preserve"> (44%)</w:t>
            </w:r>
          </w:p>
        </w:tc>
      </w:tr>
      <w:tr w:rsidR="00005BC0" w:rsidRPr="000F4866" w14:paraId="61C45798" w14:textId="77777777" w:rsidTr="00005BC0">
        <w:tc>
          <w:tcPr>
            <w:tcW w:w="2518" w:type="dxa"/>
            <w:shd w:val="clear" w:color="auto" w:fill="FFFFFF" w:themeFill="background1"/>
          </w:tcPr>
          <w:p w14:paraId="263851A2" w14:textId="77777777" w:rsidR="00005BC0" w:rsidRPr="00502C51" w:rsidRDefault="00005BC0" w:rsidP="00393564">
            <w:pPr>
              <w:pStyle w:val="DHHStabletext"/>
            </w:pPr>
            <w:r w:rsidRPr="00502C51">
              <w:t>Radiotherapy</w:t>
            </w:r>
          </w:p>
        </w:tc>
        <w:tc>
          <w:tcPr>
            <w:tcW w:w="1701" w:type="dxa"/>
            <w:shd w:val="clear" w:color="auto" w:fill="FFFFFF" w:themeFill="background1"/>
          </w:tcPr>
          <w:p w14:paraId="7EE736CA" w14:textId="77777777" w:rsidR="00005BC0" w:rsidRPr="00502C51" w:rsidRDefault="00005BC0" w:rsidP="00393564">
            <w:pPr>
              <w:pStyle w:val="DHHStabletext"/>
            </w:pPr>
            <w:r w:rsidRPr="00502C51">
              <w:t>11</w:t>
            </w:r>
          </w:p>
        </w:tc>
        <w:tc>
          <w:tcPr>
            <w:tcW w:w="1593" w:type="dxa"/>
            <w:shd w:val="clear" w:color="auto" w:fill="FFFFFF" w:themeFill="background1"/>
          </w:tcPr>
          <w:p w14:paraId="072DDCC5" w14:textId="67DE748E" w:rsidR="00005BC0" w:rsidRPr="00502C51" w:rsidRDefault="00005BC0" w:rsidP="00393564">
            <w:pPr>
              <w:pStyle w:val="DHHStabletext"/>
            </w:pPr>
            <w:r w:rsidRPr="00502C51">
              <w:t>99</w:t>
            </w:r>
            <w:r>
              <w:t xml:space="preserve"> (93%)</w:t>
            </w:r>
          </w:p>
        </w:tc>
        <w:tc>
          <w:tcPr>
            <w:tcW w:w="1417" w:type="dxa"/>
            <w:shd w:val="clear" w:color="auto" w:fill="FFFFFF" w:themeFill="background1"/>
          </w:tcPr>
          <w:p w14:paraId="057B2EF0" w14:textId="77777777" w:rsidR="00005BC0" w:rsidRPr="00502C51" w:rsidRDefault="00005BC0" w:rsidP="00393564">
            <w:pPr>
              <w:pStyle w:val="DHHStabletext"/>
            </w:pPr>
            <w:r w:rsidRPr="00502C51">
              <w:t>0</w:t>
            </w:r>
          </w:p>
        </w:tc>
      </w:tr>
      <w:tr w:rsidR="00005BC0" w:rsidRPr="000F4866" w14:paraId="4A0DC628" w14:textId="77777777" w:rsidTr="00005BC0">
        <w:tc>
          <w:tcPr>
            <w:tcW w:w="2518" w:type="dxa"/>
            <w:shd w:val="clear" w:color="auto" w:fill="FFFFFF" w:themeFill="background1"/>
          </w:tcPr>
          <w:p w14:paraId="44615B14" w14:textId="77777777" w:rsidR="00005BC0" w:rsidRPr="00502C51" w:rsidRDefault="00005BC0" w:rsidP="00393564">
            <w:pPr>
              <w:pStyle w:val="DHHStabletext"/>
            </w:pPr>
            <w:r w:rsidRPr="00502C51">
              <w:t>Inpatients</w:t>
            </w:r>
          </w:p>
        </w:tc>
        <w:tc>
          <w:tcPr>
            <w:tcW w:w="1701" w:type="dxa"/>
            <w:shd w:val="clear" w:color="auto" w:fill="FFFFFF" w:themeFill="background1"/>
          </w:tcPr>
          <w:p w14:paraId="3F940663" w14:textId="77777777" w:rsidR="00005BC0" w:rsidRPr="00502C51" w:rsidRDefault="00005BC0" w:rsidP="00393564">
            <w:pPr>
              <w:pStyle w:val="DHHStabletext"/>
            </w:pPr>
            <w:r w:rsidRPr="00502C51">
              <w:t>7</w:t>
            </w:r>
          </w:p>
        </w:tc>
        <w:tc>
          <w:tcPr>
            <w:tcW w:w="1593" w:type="dxa"/>
            <w:shd w:val="clear" w:color="auto" w:fill="FFFFFF" w:themeFill="background1"/>
          </w:tcPr>
          <w:p w14:paraId="2CC5D3D7" w14:textId="23857BEF" w:rsidR="00005BC0" w:rsidRPr="00502C51" w:rsidRDefault="00E66B76" w:rsidP="00393564">
            <w:pPr>
              <w:pStyle w:val="DHHStabletext"/>
            </w:pPr>
            <w:r>
              <w:t>0</w:t>
            </w:r>
          </w:p>
        </w:tc>
        <w:tc>
          <w:tcPr>
            <w:tcW w:w="1417" w:type="dxa"/>
            <w:shd w:val="clear" w:color="auto" w:fill="FFFFFF" w:themeFill="background1"/>
          </w:tcPr>
          <w:p w14:paraId="3C5CAAB5" w14:textId="5FC41517" w:rsidR="00005BC0" w:rsidRPr="00502C51" w:rsidRDefault="00005BC0" w:rsidP="00393564">
            <w:pPr>
              <w:pStyle w:val="DHHStabletext"/>
            </w:pPr>
            <w:r w:rsidRPr="00502C51">
              <w:t>9</w:t>
            </w:r>
            <w:r>
              <w:t xml:space="preserve"> (26%)</w:t>
            </w:r>
          </w:p>
        </w:tc>
      </w:tr>
      <w:tr w:rsidR="00005BC0" w14:paraId="6FFBAFDD" w14:textId="77777777" w:rsidTr="00005BC0">
        <w:tc>
          <w:tcPr>
            <w:tcW w:w="2518" w:type="dxa"/>
            <w:shd w:val="clear" w:color="auto" w:fill="FFFFFF" w:themeFill="background1"/>
          </w:tcPr>
          <w:p w14:paraId="0D77D5A9" w14:textId="77777777" w:rsidR="00005BC0" w:rsidRPr="00502C51" w:rsidRDefault="00005BC0" w:rsidP="00393564">
            <w:pPr>
              <w:pStyle w:val="DHHStabletext"/>
            </w:pPr>
            <w:r w:rsidRPr="00502C51">
              <w:t>Outpatients</w:t>
            </w:r>
          </w:p>
        </w:tc>
        <w:tc>
          <w:tcPr>
            <w:tcW w:w="1701" w:type="dxa"/>
            <w:shd w:val="clear" w:color="auto" w:fill="FFFFFF" w:themeFill="background1"/>
          </w:tcPr>
          <w:p w14:paraId="1250D229" w14:textId="1C6B9FCE" w:rsidR="00005BC0" w:rsidRPr="00502C51" w:rsidRDefault="00005BC0" w:rsidP="00393564">
            <w:pPr>
              <w:pStyle w:val="DHHStabletext"/>
            </w:pPr>
            <w:r w:rsidRPr="00502C51">
              <w:t>39</w:t>
            </w:r>
            <w:r>
              <w:t xml:space="preserve"> (15%)</w:t>
            </w:r>
          </w:p>
        </w:tc>
        <w:tc>
          <w:tcPr>
            <w:tcW w:w="1593" w:type="dxa"/>
            <w:shd w:val="clear" w:color="auto" w:fill="FFFFFF" w:themeFill="background1"/>
          </w:tcPr>
          <w:p w14:paraId="419B3CD2" w14:textId="77777777" w:rsidR="00005BC0" w:rsidRPr="00502C51" w:rsidRDefault="00005BC0" w:rsidP="00393564">
            <w:pPr>
              <w:pStyle w:val="DHHStabletext"/>
            </w:pPr>
            <w:r w:rsidRPr="00502C51">
              <w:t>3</w:t>
            </w:r>
          </w:p>
        </w:tc>
        <w:tc>
          <w:tcPr>
            <w:tcW w:w="1417" w:type="dxa"/>
            <w:shd w:val="clear" w:color="auto" w:fill="FFFFFF" w:themeFill="background1"/>
          </w:tcPr>
          <w:p w14:paraId="7B791A87" w14:textId="77777777" w:rsidR="00005BC0" w:rsidRPr="00502C51" w:rsidRDefault="00005BC0" w:rsidP="00393564">
            <w:pPr>
              <w:pStyle w:val="DHHStabletext"/>
            </w:pPr>
            <w:r w:rsidRPr="00502C51">
              <w:t>7</w:t>
            </w:r>
          </w:p>
        </w:tc>
      </w:tr>
      <w:tr w:rsidR="00005BC0" w14:paraId="3928C5FD" w14:textId="77777777" w:rsidTr="00005BC0">
        <w:tc>
          <w:tcPr>
            <w:tcW w:w="2518" w:type="dxa"/>
            <w:shd w:val="clear" w:color="auto" w:fill="FFFFFF" w:themeFill="background1"/>
          </w:tcPr>
          <w:p w14:paraId="2596B72F" w14:textId="7CFAC773" w:rsidR="00005BC0" w:rsidRPr="00502C51" w:rsidRDefault="007E6EE6" w:rsidP="00393564">
            <w:pPr>
              <w:pStyle w:val="DHHStabletext"/>
            </w:pPr>
            <w:r>
              <w:t>Not d</w:t>
            </w:r>
            <w:r w:rsidR="00005BC0" w:rsidRPr="00502C51">
              <w:t>ocumented</w:t>
            </w:r>
          </w:p>
        </w:tc>
        <w:tc>
          <w:tcPr>
            <w:tcW w:w="1701" w:type="dxa"/>
            <w:shd w:val="clear" w:color="auto" w:fill="FFFFFF" w:themeFill="background1"/>
          </w:tcPr>
          <w:p w14:paraId="345C8095" w14:textId="52F03865" w:rsidR="00005BC0" w:rsidRPr="00502C51" w:rsidRDefault="00E66B76" w:rsidP="00393564">
            <w:pPr>
              <w:pStyle w:val="DHHStabletext"/>
            </w:pPr>
            <w:r>
              <w:t>0</w:t>
            </w:r>
          </w:p>
        </w:tc>
        <w:tc>
          <w:tcPr>
            <w:tcW w:w="1593" w:type="dxa"/>
            <w:shd w:val="clear" w:color="auto" w:fill="FFFFFF" w:themeFill="background1"/>
          </w:tcPr>
          <w:p w14:paraId="5BBD9457" w14:textId="77777777" w:rsidR="00005BC0" w:rsidRPr="00502C51" w:rsidRDefault="00005BC0" w:rsidP="00393564">
            <w:pPr>
              <w:pStyle w:val="DHHStabletext"/>
            </w:pPr>
            <w:r w:rsidRPr="00502C51">
              <w:t>2</w:t>
            </w:r>
          </w:p>
        </w:tc>
        <w:tc>
          <w:tcPr>
            <w:tcW w:w="1417" w:type="dxa"/>
            <w:shd w:val="clear" w:color="auto" w:fill="FFFFFF" w:themeFill="background1"/>
          </w:tcPr>
          <w:p w14:paraId="12F0C100" w14:textId="77777777" w:rsidR="00005BC0" w:rsidRPr="00502C51" w:rsidRDefault="00005BC0" w:rsidP="00393564">
            <w:pPr>
              <w:pStyle w:val="DHHStabletext"/>
            </w:pPr>
            <w:r w:rsidRPr="00502C51">
              <w:t>3</w:t>
            </w:r>
          </w:p>
        </w:tc>
      </w:tr>
      <w:tr w:rsidR="00005BC0" w:rsidRPr="000F4866" w14:paraId="13CE28A2" w14:textId="77777777" w:rsidTr="00005BC0">
        <w:tc>
          <w:tcPr>
            <w:tcW w:w="2518" w:type="dxa"/>
            <w:shd w:val="clear" w:color="auto" w:fill="FFFFFF" w:themeFill="background1"/>
          </w:tcPr>
          <w:p w14:paraId="6C403C18" w14:textId="77777777" w:rsidR="00005BC0" w:rsidRPr="000B41AE" w:rsidRDefault="00005BC0" w:rsidP="00393564">
            <w:pPr>
              <w:pStyle w:val="DHHStabletext"/>
              <w:rPr>
                <w:b/>
              </w:rPr>
            </w:pPr>
            <w:r w:rsidRPr="000B41AE">
              <w:rPr>
                <w:b/>
              </w:rPr>
              <w:t>Total</w:t>
            </w:r>
          </w:p>
        </w:tc>
        <w:tc>
          <w:tcPr>
            <w:tcW w:w="1701" w:type="dxa"/>
            <w:shd w:val="clear" w:color="auto" w:fill="FFFFFF" w:themeFill="background1"/>
          </w:tcPr>
          <w:p w14:paraId="15AAC1AC" w14:textId="77777777" w:rsidR="00005BC0" w:rsidRPr="000B41AE" w:rsidRDefault="00005BC0" w:rsidP="00393564">
            <w:pPr>
              <w:pStyle w:val="DHHStabletext"/>
              <w:rPr>
                <w:b/>
              </w:rPr>
            </w:pPr>
            <w:r w:rsidRPr="000B41AE">
              <w:rPr>
                <w:b/>
              </w:rPr>
              <w:t>266</w:t>
            </w:r>
          </w:p>
        </w:tc>
        <w:tc>
          <w:tcPr>
            <w:tcW w:w="1593" w:type="dxa"/>
            <w:shd w:val="clear" w:color="auto" w:fill="FFFFFF" w:themeFill="background1"/>
          </w:tcPr>
          <w:p w14:paraId="52D4B096" w14:textId="77777777" w:rsidR="00005BC0" w:rsidRPr="000B41AE" w:rsidRDefault="00005BC0" w:rsidP="00393564">
            <w:pPr>
              <w:pStyle w:val="DHHStabletext"/>
              <w:rPr>
                <w:b/>
              </w:rPr>
            </w:pPr>
            <w:r w:rsidRPr="000B41AE">
              <w:rPr>
                <w:b/>
              </w:rPr>
              <w:t>107</w:t>
            </w:r>
          </w:p>
        </w:tc>
        <w:tc>
          <w:tcPr>
            <w:tcW w:w="1417" w:type="dxa"/>
            <w:shd w:val="clear" w:color="auto" w:fill="FFFFFF" w:themeFill="background1"/>
          </w:tcPr>
          <w:p w14:paraId="448740CF" w14:textId="77777777" w:rsidR="00005BC0" w:rsidRPr="000B41AE" w:rsidRDefault="00005BC0" w:rsidP="00393564">
            <w:pPr>
              <w:pStyle w:val="DHHStabletext"/>
              <w:rPr>
                <w:b/>
              </w:rPr>
            </w:pPr>
            <w:r w:rsidRPr="000B41AE">
              <w:rPr>
                <w:b/>
              </w:rPr>
              <w:t>34</w:t>
            </w:r>
          </w:p>
        </w:tc>
      </w:tr>
    </w:tbl>
    <w:p w14:paraId="0D403FBC" w14:textId="31B410A5" w:rsidR="00AB7486" w:rsidRDefault="005D5F28" w:rsidP="00AB7486">
      <w:pPr>
        <w:pStyle w:val="Heading3"/>
        <w:rPr>
          <w:lang w:eastAsia="en-AU"/>
        </w:rPr>
      </w:pPr>
      <w:bookmarkStart w:id="202" w:name="_Toc529194795"/>
      <w:r w:rsidRPr="005D5F28">
        <w:t>D</w:t>
      </w:r>
      <w:r w:rsidR="000A3AB8" w:rsidRPr="005D5F28">
        <w:t>iscussi</w:t>
      </w:r>
      <w:r w:rsidR="000A3AB8">
        <w:rPr>
          <w:lang w:eastAsia="en-AU"/>
        </w:rPr>
        <w:t>ons following a supportive care screening t</w:t>
      </w:r>
      <w:r w:rsidR="00AB7486">
        <w:rPr>
          <w:lang w:eastAsia="en-AU"/>
        </w:rPr>
        <w:t>ool</w:t>
      </w:r>
      <w:bookmarkEnd w:id="202"/>
    </w:p>
    <w:p w14:paraId="74D9C0BF" w14:textId="4731B08D" w:rsidR="00BF550F" w:rsidRPr="009316AC" w:rsidRDefault="00BF550F" w:rsidP="009316AC">
      <w:pPr>
        <w:pStyle w:val="DHHSbody"/>
      </w:pPr>
      <w:r w:rsidRPr="009316AC">
        <w:t>The use of a validated screening tool must be integrated within the context of a clinical discussion</w:t>
      </w:r>
      <w:r w:rsidR="00273F6E" w:rsidRPr="009316AC">
        <w:t xml:space="preserve"> about the responses to the screen</w:t>
      </w:r>
      <w:r w:rsidR="000315BC" w:rsidRPr="009316AC">
        <w:t xml:space="preserve"> </w:t>
      </w:r>
      <w:r w:rsidR="000315BC" w:rsidRPr="009316AC">
        <w:fldChar w:fldCharType="begin"/>
      </w:r>
      <w:r w:rsidR="000315BC" w:rsidRPr="009316AC">
        <w:instrText xml:space="preserve"> ADDIN EN.CITE &lt;EndNote&gt;&lt;Cite&gt;&lt;Author&gt;Department of Health&lt;/Author&gt;&lt;Year&gt;2009&lt;/Year&gt;&lt;RecNum&gt;4&lt;/RecNum&gt;&lt;DisplayText&gt;(Department of Health, 2009)&lt;/DisplayText&gt;&lt;record&gt;&lt;rec-number&gt;4&lt;/rec-number&gt;&lt;foreign-keys&gt;&lt;key app="EN" db-id="5frzsardtstzzjevw0o5asvee0erp0swtwfs" timestamp="1521431908"&gt;4&lt;/key&gt;&lt;/foreign-keys&gt;&lt;ref-type name="Report"&gt;27&lt;/ref-type&gt;&lt;contributors&gt;&lt;authors&gt;&lt;author&gt;Department of Health,&lt;/author&gt;&lt;/authors&gt;&lt;secondary-authors&gt;&lt;author&gt;State Government of Victoria,&lt;/author&gt;&lt;/secondary-authors&gt;&lt;/contributors&gt;&lt;titles&gt;&lt;title&gt;Providing optimal cancer care - Supportive care policy for Victoria&lt;/title&gt;&lt;/titles&gt;&lt;pages&gt;32&lt;/pages&gt;&lt;dates&gt;&lt;year&gt;2009&lt;/year&gt;&lt;/dates&gt;&lt;pub-location&gt;Victoria&lt;/pub-location&gt;&lt;urls&gt;&lt;/urls&gt;&lt;/record&gt;&lt;/Cite&gt;&lt;/EndNote&gt;</w:instrText>
      </w:r>
      <w:r w:rsidR="000315BC" w:rsidRPr="009316AC">
        <w:fldChar w:fldCharType="separate"/>
      </w:r>
      <w:r w:rsidR="000315BC" w:rsidRPr="009316AC">
        <w:t>(Department of Health 2009)</w:t>
      </w:r>
      <w:r w:rsidR="000315BC" w:rsidRPr="009316AC">
        <w:fldChar w:fldCharType="end"/>
      </w:r>
      <w:r w:rsidRPr="009316AC">
        <w:t>. In this way</w:t>
      </w:r>
      <w:r w:rsidR="000A3AB8" w:rsidRPr="009316AC">
        <w:t>,</w:t>
      </w:r>
      <w:r w:rsidRPr="009316AC">
        <w:t xml:space="preserve"> the screening tool </w:t>
      </w:r>
      <w:r w:rsidR="000A3AB8" w:rsidRPr="009316AC">
        <w:t>is</w:t>
      </w:r>
      <w:r w:rsidR="00CE27EC" w:rsidRPr="009316AC">
        <w:t xml:space="preserve"> an important mechanism to open up channels of communication between the person with cancer and </w:t>
      </w:r>
      <w:r w:rsidR="005C1412">
        <w:t xml:space="preserve">their </w:t>
      </w:r>
      <w:r w:rsidR="00CE27EC" w:rsidRPr="009316AC">
        <w:t xml:space="preserve">health professional </w:t>
      </w:r>
      <w:r w:rsidR="00CE27EC" w:rsidRPr="009316AC">
        <w:fldChar w:fldCharType="begin"/>
      </w:r>
      <w:r w:rsidR="00CE27EC" w:rsidRPr="009316AC">
        <w:instrText xml:space="preserve"> ADDIN EN.CITE &lt;EndNote&gt;&lt;Cite&gt;&lt;Author&gt;Richardson&lt;/Author&gt;&lt;Year&gt;2007&lt;/Year&gt;&lt;RecNum&gt;30&lt;/RecNum&gt;&lt;DisplayText&gt;(Richardson et al., 2007)&lt;/DisplayText&gt;&lt;record&gt;&lt;rec-number&gt;30&lt;/rec-number&gt;&lt;foreign-keys&gt;&lt;key app="EN" db-id="5frzsardtstzzjevw0o5asvee0erp0swtwfs" timestamp="1536799940"&gt;30&lt;/key&gt;&lt;/foreign-keys&gt;&lt;ref-type name="Journal Article"&gt;17&lt;/ref-type&gt;&lt;contributors&gt;&lt;authors&gt;&lt;author&gt;Richardson, A.&lt;/author&gt;&lt;author&gt;Medina, J.&lt;/author&gt;&lt;author&gt;Brown, V.&lt;/author&gt;&lt;author&gt;Sitzia, J.&lt;/author&gt;&lt;/authors&gt;&lt;/contributors&gt;&lt;auth-address&gt;Florence Nightingale School of Nursing and Midwifery, King&amp;apos;s College London, 5th Floor Waterloo Bridge Wing, Franklin Wilkins Building, 150 Stamford Street, London, SE1 9NN, UK. Alison.Richardson@kcl.ac.uk&lt;/auth-address&gt;&lt;titles&gt;&lt;title&gt;Patients&amp;apos; needs assessment in cancer care: a review of assessment tools&lt;/title&gt;&lt;secondary-title&gt;Support Care Cancer&lt;/secondary-title&gt;&lt;alt-title&gt;Supportive care in cancer : official journal of the Multinational Association of Supportive Care in Cancer&lt;/alt-title&gt;&lt;/titles&gt;&lt;periodical&gt;&lt;full-title&gt;Support Care Cancer&lt;/full-title&gt;&lt;/periodical&gt;&lt;pages&gt;1125-44&lt;/pages&gt;&lt;volume&gt;15&lt;/volume&gt;&lt;number&gt;10&lt;/number&gt;&lt;edition&gt;2007/01/20&lt;/edition&gt;&lt;keywords&gt;&lt;keyword&gt;Humans&lt;/keyword&gt;&lt;keyword&gt;*Needs Assessment&lt;/keyword&gt;&lt;keyword&gt;Neoplasms/*nursing&lt;/keyword&gt;&lt;keyword&gt;United Kingdom&lt;/keyword&gt;&lt;/keywords&gt;&lt;dates&gt;&lt;year&gt;2007&lt;/year&gt;&lt;pub-dates&gt;&lt;date&gt;Oct&lt;/date&gt;&lt;/pub-dates&gt;&lt;/dates&gt;&lt;isbn&gt;0941-4355 (Print)&amp;#xD;0941-4355&lt;/isbn&gt;&lt;accession-num&gt;17235503&lt;/accession-num&gt;&lt;urls&gt;&lt;/urls&gt;&lt;electronic-resource-num&gt;10.1007/s00520-006-0205-8&lt;/electronic-resource-num&gt;&lt;remote-database-provider&gt;NLM&lt;/remote-database-provider&gt;&lt;language&gt;eng&lt;/language&gt;&lt;/record&gt;&lt;/Cite&gt;&lt;/EndNote&gt;</w:instrText>
      </w:r>
      <w:r w:rsidR="00CE27EC" w:rsidRPr="009316AC">
        <w:fldChar w:fldCharType="separate"/>
      </w:r>
      <w:r w:rsidR="00CE27EC" w:rsidRPr="009316AC">
        <w:t>(Richardson et al. 2007)</w:t>
      </w:r>
      <w:r w:rsidR="00CE27EC" w:rsidRPr="009316AC">
        <w:fldChar w:fldCharType="end"/>
      </w:r>
      <w:r w:rsidR="00CE27EC" w:rsidRPr="009316AC">
        <w:t xml:space="preserve">. </w:t>
      </w:r>
      <w:r w:rsidR="000A3AB8" w:rsidRPr="009316AC">
        <w:t>If specific issues are raised, an assessment is required, either by the initial practitioner or through referral to other service providers.</w:t>
      </w:r>
    </w:p>
    <w:p w14:paraId="60C45B17" w14:textId="4AC1DC9C" w:rsidR="00AB7486" w:rsidRPr="009316AC" w:rsidRDefault="00273F6E" w:rsidP="009316AC">
      <w:pPr>
        <w:pStyle w:val="DHHSbody"/>
      </w:pPr>
      <w:r w:rsidRPr="009316AC">
        <w:t xml:space="preserve">Of </w:t>
      </w:r>
      <w:r w:rsidR="005C1412">
        <w:t xml:space="preserve">the </w:t>
      </w:r>
      <w:r w:rsidR="00A55635" w:rsidRPr="009316AC">
        <w:t>participant</w:t>
      </w:r>
      <w:r w:rsidRPr="009316AC">
        <w:t>s with a documented SCST</w:t>
      </w:r>
      <w:r w:rsidR="006E3480" w:rsidRPr="009316AC">
        <w:t>, 80 per cent (327</w:t>
      </w:r>
      <w:r w:rsidR="005C1412">
        <w:t>/</w:t>
      </w:r>
      <w:r w:rsidR="00AB7486" w:rsidRPr="009316AC">
        <w:t xml:space="preserve">408) had documented evidence of a discussion </w:t>
      </w:r>
      <w:r w:rsidR="00A218E0" w:rsidRPr="009316AC">
        <w:t xml:space="preserve">with </w:t>
      </w:r>
      <w:r w:rsidRPr="009316AC">
        <w:t>a health professional about their</w:t>
      </w:r>
      <w:r w:rsidR="00AB7486" w:rsidRPr="009316AC">
        <w:t xml:space="preserve"> SCST</w:t>
      </w:r>
      <w:r w:rsidRPr="009316AC">
        <w:t xml:space="preserve"> responses</w:t>
      </w:r>
      <w:r w:rsidR="00AB7486" w:rsidRPr="009316AC">
        <w:t xml:space="preserve">, 3 per cent of </w:t>
      </w:r>
      <w:r w:rsidR="00A55635" w:rsidRPr="009316AC">
        <w:t>participant</w:t>
      </w:r>
      <w:r w:rsidR="00AB7486" w:rsidRPr="009316AC">
        <w:t>s decli</w:t>
      </w:r>
      <w:r w:rsidRPr="009316AC">
        <w:t>ned a discussion about their SCST responses</w:t>
      </w:r>
      <w:r w:rsidR="005C1412">
        <w:t xml:space="preserve"> and</w:t>
      </w:r>
      <w:r w:rsidRPr="009316AC">
        <w:t xml:space="preserve"> 17 per cent of </w:t>
      </w:r>
      <w:r w:rsidR="00A55635" w:rsidRPr="009316AC">
        <w:t>participant</w:t>
      </w:r>
      <w:r w:rsidR="006E3480" w:rsidRPr="009316AC">
        <w:t>s with a documented SCST (69</w:t>
      </w:r>
      <w:r w:rsidR="005C1412">
        <w:t>/</w:t>
      </w:r>
      <w:r w:rsidRPr="009316AC">
        <w:t xml:space="preserve">408) </w:t>
      </w:r>
      <w:r w:rsidR="00AB7486" w:rsidRPr="009316AC">
        <w:t>did not have documented evidence of a discussion regarding the screen</w:t>
      </w:r>
      <w:r w:rsidR="005C1412">
        <w:t xml:space="preserve"> (Figure 1.7)</w:t>
      </w:r>
      <w:r w:rsidRPr="009316AC">
        <w:t>.</w:t>
      </w:r>
      <w:r w:rsidR="00AA08BD">
        <w:t xml:space="preserve"> </w:t>
      </w:r>
      <w:r w:rsidRPr="009316AC">
        <w:t>The overall prevalence of supportive care s</w:t>
      </w:r>
      <w:r w:rsidR="00AB7486" w:rsidRPr="009316AC">
        <w:t>creening with an SCST</w:t>
      </w:r>
      <w:r w:rsidR="00293A25" w:rsidRPr="009316AC">
        <w:t xml:space="preserve"> followed</w:t>
      </w:r>
      <w:r w:rsidR="005C1412">
        <w:t xml:space="preserve"> </w:t>
      </w:r>
      <w:r w:rsidR="00293A25" w:rsidRPr="009316AC">
        <w:t>up with</w:t>
      </w:r>
      <w:r w:rsidRPr="009316AC">
        <w:t xml:space="preserve"> a documented discussion about the responses to the screen was</w:t>
      </w:r>
      <w:r w:rsidR="00AB7486" w:rsidRPr="009316AC">
        <w:t xml:space="preserve"> 53 per cent.</w:t>
      </w:r>
      <w:r w:rsidR="00293A25" w:rsidRPr="009316AC">
        <w:t xml:space="preserve"> </w:t>
      </w:r>
    </w:p>
    <w:p w14:paraId="36C123DD" w14:textId="345F2189" w:rsidR="00AB7486" w:rsidRDefault="00A55635" w:rsidP="009316AC">
      <w:pPr>
        <w:pStyle w:val="DHHSbody"/>
      </w:pPr>
      <w:r w:rsidRPr="009316AC">
        <w:t>Participant</w:t>
      </w:r>
      <w:r w:rsidR="00AB7486" w:rsidRPr="009316AC">
        <w:t>s receiving radiotherapy were statistically sign</w:t>
      </w:r>
      <w:r w:rsidR="00A4698C" w:rsidRPr="009316AC">
        <w:t>ificantly more likely to have evidence of</w:t>
      </w:r>
      <w:r w:rsidR="00AB7486" w:rsidRPr="009316AC">
        <w:t xml:space="preserve"> a follow-up discussion with their clinician on completion of a supportive </w:t>
      </w:r>
      <w:r w:rsidR="00B675A7" w:rsidRPr="009316AC">
        <w:t>care screen.</w:t>
      </w:r>
    </w:p>
    <w:tbl>
      <w:tblPr>
        <w:tblStyle w:val="TableGrid"/>
        <w:tblW w:w="0" w:type="auto"/>
        <w:tblLook w:val="04A0" w:firstRow="1" w:lastRow="0" w:firstColumn="1" w:lastColumn="0" w:noHBand="0" w:noVBand="1"/>
      </w:tblPr>
      <w:tblGrid>
        <w:gridCol w:w="9288"/>
      </w:tblGrid>
      <w:tr w:rsidR="000B41AE" w14:paraId="4B2ADE4B" w14:textId="77777777" w:rsidTr="000B41AE">
        <w:tc>
          <w:tcPr>
            <w:tcW w:w="9288" w:type="dxa"/>
            <w:shd w:val="clear" w:color="auto" w:fill="E0EAF5"/>
          </w:tcPr>
          <w:p w14:paraId="19FE485D" w14:textId="4BFA931C" w:rsidR="000B41AE" w:rsidRDefault="00181816">
            <w:pPr>
              <w:pStyle w:val="DHHStabletext"/>
              <w:rPr>
                <w:lang w:eastAsia="en-AU"/>
              </w:rPr>
            </w:pPr>
            <w:r>
              <w:rPr>
                <w:lang w:eastAsia="en-AU"/>
              </w:rPr>
              <w:t>One</w:t>
            </w:r>
            <w:r w:rsidR="000B41AE">
              <w:rPr>
                <w:lang w:eastAsia="en-AU"/>
              </w:rPr>
              <w:t xml:space="preserve"> in </w:t>
            </w:r>
            <w:r>
              <w:rPr>
                <w:lang w:eastAsia="en-AU"/>
              </w:rPr>
              <w:t>six</w:t>
            </w:r>
            <w:r w:rsidR="000B41AE">
              <w:rPr>
                <w:lang w:eastAsia="en-AU"/>
              </w:rPr>
              <w:t xml:space="preserve"> patients who completed a screening tool did not have documented evidence of a follow-up discussion with a health professional.</w:t>
            </w:r>
          </w:p>
        </w:tc>
      </w:tr>
    </w:tbl>
    <w:p w14:paraId="07A680C9" w14:textId="7B4482F7" w:rsidR="00AB7486" w:rsidRPr="00EC5370" w:rsidRDefault="00A91646" w:rsidP="00C546C2">
      <w:pPr>
        <w:pStyle w:val="DHHSfigurecaption"/>
        <w:rPr>
          <w:lang w:eastAsia="en-AU"/>
        </w:rPr>
      </w:pPr>
      <w:r>
        <w:rPr>
          <w:lang w:eastAsia="en-AU"/>
        </w:rPr>
        <w:t>Figure 1</w:t>
      </w:r>
      <w:r w:rsidR="00AB7486" w:rsidRPr="003256FB">
        <w:rPr>
          <w:lang w:eastAsia="en-AU"/>
        </w:rPr>
        <w:t xml:space="preserve">.7: </w:t>
      </w:r>
      <w:r w:rsidR="00A4698C">
        <w:rPr>
          <w:lang w:eastAsia="en-AU"/>
        </w:rPr>
        <w:t>Evidence of a discussion following c</w:t>
      </w:r>
      <w:r w:rsidR="00AB7486" w:rsidRPr="003256FB">
        <w:rPr>
          <w:lang w:eastAsia="en-AU"/>
        </w:rPr>
        <w:t>ompletion of SCST</w:t>
      </w:r>
      <w:r w:rsidR="00A4698C">
        <w:rPr>
          <w:lang w:eastAsia="en-AU"/>
        </w:rPr>
        <w:t xml:space="preserve"> by treatment u</w:t>
      </w:r>
      <w:r w:rsidR="00AB7486">
        <w:rPr>
          <w:lang w:eastAsia="en-AU"/>
        </w:rPr>
        <w:t>nit</w:t>
      </w:r>
    </w:p>
    <w:p w14:paraId="19A747B5" w14:textId="685E7566" w:rsidR="00AB7486" w:rsidRDefault="00E3626B" w:rsidP="008C24A4">
      <w:pPr>
        <w:pStyle w:val="DHHSbodynospace"/>
        <w:rPr>
          <w:rFonts w:cs="Arial"/>
          <w:b/>
          <w:bCs/>
          <w:iCs/>
          <w:szCs w:val="28"/>
          <w:lang w:eastAsia="en-AU"/>
        </w:rPr>
      </w:pPr>
      <w:r>
        <w:rPr>
          <w:noProof/>
          <w:lang w:eastAsia="en-AU"/>
        </w:rPr>
        <w:drawing>
          <wp:inline distT="0" distB="0" distL="0" distR="0" wp14:anchorId="0ACAA89E" wp14:editId="7050F0D6">
            <wp:extent cx="5904230" cy="3846581"/>
            <wp:effectExtent l="0" t="0" r="1270" b="1905"/>
            <wp:docPr id="55" name="Chart 55"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418556" w14:textId="3576BF32" w:rsidR="00AB7486" w:rsidRPr="009316AC" w:rsidRDefault="00AB7486" w:rsidP="009316AC">
      <w:pPr>
        <w:pStyle w:val="DHHSbody"/>
      </w:pPr>
      <w:r w:rsidRPr="009316AC">
        <w:t>When</w:t>
      </w:r>
      <w:r w:rsidR="00410926" w:rsidRPr="009316AC">
        <w:t xml:space="preserve"> comparing rates of SCST follow-</w:t>
      </w:r>
      <w:r w:rsidR="00A91646" w:rsidRPr="009316AC">
        <w:t>up by tumour type (Figure 1</w:t>
      </w:r>
      <w:r w:rsidRPr="009316AC">
        <w:t xml:space="preserve">.8), </w:t>
      </w:r>
      <w:r w:rsidR="00A55635" w:rsidRPr="009316AC">
        <w:t>participant</w:t>
      </w:r>
      <w:r w:rsidRPr="009316AC">
        <w:t>s with colorectal tumours were statistically significantly more likely to have a documented discussion about the completed SCST (</w:t>
      </w:r>
      <w:r w:rsidR="008F7759" w:rsidRPr="009316AC">
        <w:t xml:space="preserve">93 per cent, </w:t>
      </w:r>
      <w:r w:rsidRPr="009316AC">
        <w:t>OR 3.9, 95%</w:t>
      </w:r>
      <w:r w:rsidR="0052010B">
        <w:t xml:space="preserve"> </w:t>
      </w:r>
      <w:r w:rsidRPr="009316AC">
        <w:t>CI 1.3</w:t>
      </w:r>
      <w:r w:rsidR="00181816">
        <w:t>–</w:t>
      </w:r>
      <w:r w:rsidRPr="009316AC">
        <w:t xml:space="preserve">12.3, </w:t>
      </w:r>
      <w:r w:rsidR="00762A7D" w:rsidRPr="00762A7D">
        <w:rPr>
          <w:i/>
        </w:rPr>
        <w:t xml:space="preserve">p = </w:t>
      </w:r>
      <w:r w:rsidRPr="009316AC">
        <w:t>0.02)</w:t>
      </w:r>
      <w:r w:rsidR="005C1412">
        <w:t>.</w:t>
      </w:r>
      <w:r w:rsidRPr="009316AC">
        <w:t xml:space="preserve"> </w:t>
      </w:r>
      <w:r w:rsidR="005C1412">
        <w:t>T</w:t>
      </w:r>
      <w:r w:rsidRPr="009316AC">
        <w:t xml:space="preserve">hose with a gynaecological cancer </w:t>
      </w:r>
      <w:r w:rsidR="005C1412">
        <w:t xml:space="preserve">were </w:t>
      </w:r>
      <w:r w:rsidRPr="009316AC">
        <w:t>less likely to have this documented in their record</w:t>
      </w:r>
      <w:r w:rsidR="008F7759" w:rsidRPr="009316AC">
        <w:t xml:space="preserve"> (66 per cent)</w:t>
      </w:r>
      <w:r w:rsidR="005C1412">
        <w:t>,</w:t>
      </w:r>
      <w:r w:rsidRPr="009316AC">
        <w:t xml:space="preserve"> although the small numbers (</w:t>
      </w:r>
      <w:r w:rsidR="0051125A" w:rsidRPr="0051125A">
        <w:rPr>
          <w:i/>
        </w:rPr>
        <w:t xml:space="preserve">n = </w:t>
      </w:r>
      <w:r w:rsidRPr="009316AC">
        <w:t xml:space="preserve">15) make </w:t>
      </w:r>
      <w:r w:rsidR="005C1412">
        <w:t>it</w:t>
      </w:r>
      <w:r w:rsidR="005C1412" w:rsidRPr="009316AC">
        <w:t xml:space="preserve"> </w:t>
      </w:r>
      <w:r w:rsidRPr="009316AC">
        <w:t>difficult to draw conclusions and the result is not statistically significant (OR 0.6, 95%</w:t>
      </w:r>
      <w:r w:rsidR="0052010B">
        <w:t xml:space="preserve"> </w:t>
      </w:r>
      <w:r w:rsidRPr="009316AC">
        <w:t>CI 0.2</w:t>
      </w:r>
      <w:r w:rsidR="00181816">
        <w:t>–</w:t>
      </w:r>
      <w:r w:rsidRPr="009316AC">
        <w:t xml:space="preserve">1.9, </w:t>
      </w:r>
      <w:r w:rsidRPr="000B41AE">
        <w:rPr>
          <w:i/>
        </w:rPr>
        <w:t>p</w:t>
      </w:r>
      <w:r w:rsidR="000B41AE">
        <w:t xml:space="preserve"> </w:t>
      </w:r>
      <w:r w:rsidRPr="009316AC">
        <w:t>=</w:t>
      </w:r>
      <w:r w:rsidR="000B41AE">
        <w:t xml:space="preserve"> </w:t>
      </w:r>
      <w:r w:rsidRPr="009316AC">
        <w:t>0.363).</w:t>
      </w:r>
    </w:p>
    <w:p w14:paraId="017C3EA5" w14:textId="660BCED5" w:rsidR="00AB7486" w:rsidRPr="00476961" w:rsidRDefault="00A91646" w:rsidP="00C546C2">
      <w:pPr>
        <w:pStyle w:val="DHHSfigurecaption"/>
        <w:rPr>
          <w:lang w:eastAsia="en-AU"/>
        </w:rPr>
      </w:pPr>
      <w:r>
        <w:rPr>
          <w:lang w:eastAsia="en-AU"/>
        </w:rPr>
        <w:t>Figure 1</w:t>
      </w:r>
      <w:r w:rsidR="00AB7486" w:rsidRPr="00476961">
        <w:rPr>
          <w:lang w:eastAsia="en-AU"/>
        </w:rPr>
        <w:t>.8</w:t>
      </w:r>
      <w:r w:rsidR="00431EA4">
        <w:rPr>
          <w:lang w:eastAsia="en-AU"/>
        </w:rPr>
        <w:t>: Evidence of d</w:t>
      </w:r>
      <w:r w:rsidR="00AB7486">
        <w:rPr>
          <w:lang w:eastAsia="en-AU"/>
        </w:rPr>
        <w:t>iscussion</w:t>
      </w:r>
      <w:r w:rsidR="00AB7486" w:rsidRPr="00476961">
        <w:rPr>
          <w:lang w:eastAsia="en-AU"/>
        </w:rPr>
        <w:t xml:space="preserve"> </w:t>
      </w:r>
      <w:r w:rsidR="00431EA4">
        <w:rPr>
          <w:lang w:eastAsia="en-AU"/>
        </w:rPr>
        <w:t>following c</w:t>
      </w:r>
      <w:r w:rsidR="00AB7486" w:rsidRPr="003256FB">
        <w:rPr>
          <w:lang w:eastAsia="en-AU"/>
        </w:rPr>
        <w:t xml:space="preserve">ompletion of </w:t>
      </w:r>
      <w:r w:rsidR="005C1412">
        <w:rPr>
          <w:lang w:eastAsia="en-AU"/>
        </w:rPr>
        <w:t xml:space="preserve">an </w:t>
      </w:r>
      <w:r w:rsidR="00AB7486" w:rsidRPr="003256FB">
        <w:rPr>
          <w:lang w:eastAsia="en-AU"/>
        </w:rPr>
        <w:t>SCST</w:t>
      </w:r>
      <w:r w:rsidR="00AB7486">
        <w:rPr>
          <w:lang w:eastAsia="en-AU"/>
        </w:rPr>
        <w:t xml:space="preserve"> </w:t>
      </w:r>
      <w:r w:rsidR="00431EA4">
        <w:rPr>
          <w:lang w:eastAsia="en-AU"/>
        </w:rPr>
        <w:t>by tumour t</w:t>
      </w:r>
      <w:r w:rsidR="00AB7486" w:rsidRPr="00476961">
        <w:rPr>
          <w:lang w:eastAsia="en-AU"/>
        </w:rPr>
        <w:t>ype</w:t>
      </w:r>
    </w:p>
    <w:p w14:paraId="167BF31F" w14:textId="39043C90" w:rsidR="00AB7486" w:rsidRPr="003351C9" w:rsidRDefault="00566DC5" w:rsidP="009316AC">
      <w:pPr>
        <w:pStyle w:val="DHHSbodynospace"/>
        <w:rPr>
          <w:rFonts w:cs="Arial"/>
          <w:b/>
          <w:bCs/>
          <w:iCs/>
          <w:sz w:val="24"/>
          <w:szCs w:val="28"/>
          <w:lang w:eastAsia="en-AU"/>
        </w:rPr>
      </w:pPr>
      <w:r>
        <w:rPr>
          <w:noProof/>
          <w:lang w:eastAsia="en-AU"/>
        </w:rPr>
        <w:drawing>
          <wp:inline distT="0" distB="0" distL="0" distR="0" wp14:anchorId="72943175" wp14:editId="7F93129E">
            <wp:extent cx="5904230" cy="3846581"/>
            <wp:effectExtent l="0" t="0" r="1270" b="1905"/>
            <wp:docPr id="56" name="Chart 56"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2AA210" w14:textId="198F8BC4" w:rsidR="00AB7486" w:rsidRDefault="00AB7486" w:rsidP="009316AC">
      <w:pPr>
        <w:pStyle w:val="DHHSbodynospace"/>
        <w:rPr>
          <w:lang w:eastAsia="en-AU"/>
        </w:rPr>
      </w:pPr>
      <w:r>
        <w:rPr>
          <w:lang w:eastAsia="en-AU"/>
        </w:rPr>
        <w:t>When comparing rates of documented SCST discus</w:t>
      </w:r>
      <w:r w:rsidR="00A91646">
        <w:rPr>
          <w:lang w:eastAsia="en-AU"/>
        </w:rPr>
        <w:t>sion by health service (Figure 1</w:t>
      </w:r>
      <w:r>
        <w:rPr>
          <w:lang w:eastAsia="en-AU"/>
        </w:rPr>
        <w:t xml:space="preserve">.9), four regional sites had rates of documented discussions that were significantly less than other sites (R3, R6, R10 </w:t>
      </w:r>
      <w:r w:rsidR="00181816">
        <w:rPr>
          <w:lang w:eastAsia="en-AU"/>
        </w:rPr>
        <w:t>and</w:t>
      </w:r>
      <w:r>
        <w:rPr>
          <w:lang w:eastAsia="en-AU"/>
        </w:rPr>
        <w:t xml:space="preserve"> R12). This reduced the overall documented supportive care screening with a tool and follow-up </w:t>
      </w:r>
      <w:r w:rsidR="00431EA4">
        <w:rPr>
          <w:lang w:eastAsia="en-AU"/>
        </w:rPr>
        <w:t xml:space="preserve">discussion </w:t>
      </w:r>
      <w:r>
        <w:rPr>
          <w:lang w:eastAsia="en-AU"/>
        </w:rPr>
        <w:t xml:space="preserve">to less than 50 per cent of </w:t>
      </w:r>
      <w:r w:rsidR="00A55635">
        <w:rPr>
          <w:lang w:eastAsia="en-AU"/>
        </w:rPr>
        <w:t>participant</w:t>
      </w:r>
      <w:r>
        <w:rPr>
          <w:lang w:eastAsia="en-AU"/>
        </w:rPr>
        <w:t>s at these sites</w:t>
      </w:r>
      <w:r w:rsidR="005C1412">
        <w:rPr>
          <w:lang w:eastAsia="en-AU"/>
        </w:rPr>
        <w:t xml:space="preserve"> (Figure 1.10)</w:t>
      </w:r>
      <w:r>
        <w:rPr>
          <w:lang w:eastAsia="en-AU"/>
        </w:rPr>
        <w:t>.</w:t>
      </w:r>
    </w:p>
    <w:p w14:paraId="1820D3D1" w14:textId="4C9874E5" w:rsidR="00AB7486" w:rsidRPr="00D85E47" w:rsidRDefault="00A91646" w:rsidP="00C546C2">
      <w:pPr>
        <w:pStyle w:val="DHHSfigurecaption"/>
        <w:rPr>
          <w:szCs w:val="24"/>
          <w:lang w:eastAsia="en-AU"/>
        </w:rPr>
      </w:pPr>
      <w:r>
        <w:rPr>
          <w:lang w:eastAsia="en-AU"/>
        </w:rPr>
        <w:t>Figure 1</w:t>
      </w:r>
      <w:r w:rsidR="006B69E2">
        <w:rPr>
          <w:lang w:eastAsia="en-AU"/>
        </w:rPr>
        <w:t>.9: Evidence of follow-up discussion following s</w:t>
      </w:r>
      <w:r w:rsidR="00936AFB">
        <w:rPr>
          <w:lang w:eastAsia="en-AU"/>
        </w:rPr>
        <w:t>upportive care screening by health service</w:t>
      </w:r>
    </w:p>
    <w:p w14:paraId="3E6AADE7" w14:textId="19741892" w:rsidR="00AB7486" w:rsidRPr="00DC0530" w:rsidRDefault="00AE7649" w:rsidP="009316AC">
      <w:pPr>
        <w:pStyle w:val="DHHSbodynospace"/>
        <w:rPr>
          <w:rFonts w:cs="Arial"/>
          <w:b/>
          <w:bCs/>
          <w:iCs/>
          <w:sz w:val="24"/>
          <w:szCs w:val="28"/>
          <w:lang w:eastAsia="en-AU"/>
        </w:rPr>
      </w:pPr>
      <w:r>
        <w:rPr>
          <w:noProof/>
          <w:lang w:eastAsia="en-AU"/>
        </w:rPr>
        <w:drawing>
          <wp:inline distT="0" distB="0" distL="0" distR="0" wp14:anchorId="15DF501D" wp14:editId="368E69DB">
            <wp:extent cx="5904230" cy="3846581"/>
            <wp:effectExtent l="0" t="0" r="1270" b="1905"/>
            <wp:docPr id="57" name="Chart 57"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DC08BF" w14:textId="20C942B6" w:rsidR="00AB7486" w:rsidRPr="000924DA" w:rsidRDefault="00A91646" w:rsidP="00C546C2">
      <w:pPr>
        <w:pStyle w:val="DHHSfigurecaption"/>
        <w:rPr>
          <w:lang w:eastAsia="en-AU"/>
        </w:rPr>
      </w:pPr>
      <w:r>
        <w:rPr>
          <w:lang w:eastAsia="en-AU"/>
        </w:rPr>
        <w:t>Figure 1</w:t>
      </w:r>
      <w:r w:rsidR="000924DA">
        <w:rPr>
          <w:lang w:eastAsia="en-AU"/>
        </w:rPr>
        <w:t>.10: Overall prevalence of s</w:t>
      </w:r>
      <w:r w:rsidR="00AB7486" w:rsidRPr="00DF2C14">
        <w:rPr>
          <w:lang w:eastAsia="en-AU"/>
        </w:rPr>
        <w:t>u</w:t>
      </w:r>
      <w:r w:rsidR="000924DA">
        <w:rPr>
          <w:lang w:eastAsia="en-AU"/>
        </w:rPr>
        <w:t xml:space="preserve">pportive care screening </w:t>
      </w:r>
      <w:r w:rsidR="00936AFB">
        <w:rPr>
          <w:lang w:eastAsia="en-AU"/>
        </w:rPr>
        <w:t>and follow-up discussion by health service</w:t>
      </w:r>
    </w:p>
    <w:p w14:paraId="72487E12" w14:textId="2145C707" w:rsidR="00AB7486" w:rsidRDefault="00C05E70" w:rsidP="009316AC">
      <w:pPr>
        <w:pStyle w:val="DHHSbodynospace"/>
        <w:rPr>
          <w:rFonts w:cs="Arial"/>
          <w:bCs/>
          <w:iCs/>
          <w:szCs w:val="28"/>
          <w:lang w:eastAsia="en-AU"/>
        </w:rPr>
      </w:pPr>
      <w:r>
        <w:rPr>
          <w:noProof/>
          <w:lang w:eastAsia="en-AU"/>
        </w:rPr>
        <w:drawing>
          <wp:inline distT="0" distB="0" distL="0" distR="0" wp14:anchorId="0CF10AA6" wp14:editId="579E34DE">
            <wp:extent cx="5904230" cy="3846195"/>
            <wp:effectExtent l="0" t="0" r="1270" b="1905"/>
            <wp:docPr id="22" name="Chart 22"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196DF3" w14:textId="5981CF59" w:rsidR="00AB7486" w:rsidRPr="00A56D33" w:rsidRDefault="00D4130C" w:rsidP="009316AC">
      <w:pPr>
        <w:pStyle w:val="DHHSbodynospace"/>
        <w:rPr>
          <w:lang w:eastAsia="en-AU"/>
        </w:rPr>
      </w:pPr>
      <w:r>
        <w:rPr>
          <w:lang w:eastAsia="en-AU"/>
        </w:rPr>
        <w:t>D</w:t>
      </w:r>
      <w:r w:rsidR="00415718">
        <w:rPr>
          <w:lang w:eastAsia="en-AU"/>
        </w:rPr>
        <w:t>ocumented evidence of discussions</w:t>
      </w:r>
      <w:r w:rsidR="007F7EBE">
        <w:rPr>
          <w:lang w:eastAsia="en-AU"/>
        </w:rPr>
        <w:t xml:space="preserve"> about supportive care needs</w:t>
      </w:r>
      <w:r w:rsidR="00415718">
        <w:rPr>
          <w:lang w:eastAsia="en-AU"/>
        </w:rPr>
        <w:t xml:space="preserve"> identified that </w:t>
      </w:r>
      <w:r w:rsidR="008B196A">
        <w:rPr>
          <w:lang w:eastAsia="en-AU"/>
        </w:rPr>
        <w:t xml:space="preserve">most commonly ward or </w:t>
      </w:r>
      <w:r w:rsidR="00415718">
        <w:rPr>
          <w:lang w:eastAsia="en-AU"/>
        </w:rPr>
        <w:t>unit nursing staff completed these discussions; they were responsible for 78 per cent of discussions</w:t>
      </w:r>
      <w:r w:rsidR="00731878" w:rsidRPr="00731878">
        <w:rPr>
          <w:lang w:eastAsia="en-AU"/>
        </w:rPr>
        <w:t xml:space="preserve"> </w:t>
      </w:r>
      <w:r w:rsidR="00731878">
        <w:rPr>
          <w:lang w:eastAsia="en-AU"/>
        </w:rPr>
        <w:t>following the completion of an SCST and 45 per cent of SCD that occurred in the absence of SCST</w:t>
      </w:r>
      <w:r w:rsidR="007F7EBE">
        <w:rPr>
          <w:lang w:eastAsia="en-AU"/>
        </w:rPr>
        <w:t xml:space="preserve">. </w:t>
      </w:r>
      <w:r w:rsidR="004F1034">
        <w:rPr>
          <w:lang w:eastAsia="en-AU"/>
        </w:rPr>
        <w:t>See</w:t>
      </w:r>
      <w:r w:rsidR="00A91646">
        <w:rPr>
          <w:lang w:eastAsia="en-AU"/>
        </w:rPr>
        <w:t xml:space="preserve"> Table 1</w:t>
      </w:r>
      <w:r w:rsidR="00AB7486">
        <w:rPr>
          <w:lang w:eastAsia="en-AU"/>
        </w:rPr>
        <w:t xml:space="preserve">.10. Specialist </w:t>
      </w:r>
      <w:r w:rsidR="009C3755">
        <w:rPr>
          <w:lang w:eastAsia="en-AU"/>
        </w:rPr>
        <w:t>c</w:t>
      </w:r>
      <w:r w:rsidR="00AB7486">
        <w:rPr>
          <w:lang w:eastAsia="en-AU"/>
        </w:rPr>
        <w:t xml:space="preserve">ancer </w:t>
      </w:r>
      <w:r w:rsidR="009C3755">
        <w:rPr>
          <w:lang w:eastAsia="en-AU"/>
        </w:rPr>
        <w:t>n</w:t>
      </w:r>
      <w:r w:rsidR="00AB7486">
        <w:rPr>
          <w:lang w:eastAsia="en-AU"/>
        </w:rPr>
        <w:t xml:space="preserve">urses and </w:t>
      </w:r>
      <w:r w:rsidR="009C3755">
        <w:rPr>
          <w:lang w:eastAsia="en-AU"/>
        </w:rPr>
        <w:t>s</w:t>
      </w:r>
      <w:r w:rsidR="00AB7486">
        <w:rPr>
          <w:lang w:eastAsia="en-AU"/>
        </w:rPr>
        <w:t xml:space="preserve">ocial </w:t>
      </w:r>
      <w:r w:rsidR="009C3755">
        <w:rPr>
          <w:lang w:eastAsia="en-AU"/>
        </w:rPr>
        <w:t>w</w:t>
      </w:r>
      <w:r w:rsidR="00AB7486">
        <w:rPr>
          <w:lang w:eastAsia="en-AU"/>
        </w:rPr>
        <w:t>orkers were also frequently involved in discussions in the absence of an SCST.</w:t>
      </w:r>
    </w:p>
    <w:p w14:paraId="049BF566" w14:textId="68A08DBC" w:rsidR="00AB7486" w:rsidRPr="008B0A0D" w:rsidRDefault="00A91646" w:rsidP="009316AC">
      <w:pPr>
        <w:pStyle w:val="DHHStablecaption"/>
        <w:rPr>
          <w:rFonts w:eastAsia="Times"/>
          <w:lang w:eastAsia="en-AU"/>
        </w:rPr>
      </w:pPr>
      <w:r>
        <w:rPr>
          <w:rFonts w:eastAsia="Times"/>
          <w:lang w:eastAsia="en-AU"/>
        </w:rPr>
        <w:t>Table 1</w:t>
      </w:r>
      <w:r w:rsidR="00AB7486" w:rsidRPr="008B0A0D">
        <w:rPr>
          <w:rFonts w:eastAsia="Times"/>
          <w:lang w:eastAsia="en-AU"/>
        </w:rPr>
        <w:t xml:space="preserve">.10: </w:t>
      </w:r>
      <w:r w:rsidR="000924DA">
        <w:rPr>
          <w:rFonts w:eastAsia="Times"/>
          <w:lang w:eastAsia="en-AU"/>
        </w:rPr>
        <w:t>Staff c</w:t>
      </w:r>
      <w:r w:rsidR="00AB7486" w:rsidRPr="008B0A0D">
        <w:rPr>
          <w:rFonts w:eastAsia="Times"/>
          <w:lang w:eastAsia="en-AU"/>
        </w:rPr>
        <w:t xml:space="preserve">onducting </w:t>
      </w:r>
      <w:r w:rsidR="000924DA">
        <w:rPr>
          <w:rFonts w:eastAsia="Times"/>
          <w:lang w:eastAsia="en-AU"/>
        </w:rPr>
        <w:t>supportive care d</w:t>
      </w:r>
      <w:r w:rsidR="00AB7486" w:rsidRPr="008B0A0D">
        <w:rPr>
          <w:rFonts w:eastAsia="Times"/>
          <w:lang w:eastAsia="en-AU"/>
        </w:rPr>
        <w:t>iscussions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405"/>
        <w:gridCol w:w="1843"/>
        <w:gridCol w:w="1701"/>
        <w:gridCol w:w="992"/>
        <w:gridCol w:w="1134"/>
        <w:gridCol w:w="992"/>
      </w:tblGrid>
      <w:tr w:rsidR="00AB7486" w:rsidRPr="00296B4E" w14:paraId="5EDCF6B7" w14:textId="77777777" w:rsidTr="00863852">
        <w:trPr>
          <w:trHeight w:val="794"/>
          <w:tblHeader/>
        </w:trPr>
        <w:tc>
          <w:tcPr>
            <w:tcW w:w="2405" w:type="dxa"/>
            <w:shd w:val="clear" w:color="auto" w:fill="FFFFFF" w:themeFill="background1"/>
          </w:tcPr>
          <w:p w14:paraId="6E21EFAB" w14:textId="77777777" w:rsidR="00AB7486" w:rsidRPr="00296B4E" w:rsidRDefault="00AB7486" w:rsidP="00393564">
            <w:pPr>
              <w:pStyle w:val="DHHStablecolhead"/>
              <w:rPr>
                <w:lang w:eastAsia="en-AU"/>
              </w:rPr>
            </w:pPr>
            <w:r>
              <w:rPr>
                <w:lang w:eastAsia="en-AU"/>
              </w:rPr>
              <w:t>Health professional</w:t>
            </w:r>
          </w:p>
        </w:tc>
        <w:tc>
          <w:tcPr>
            <w:tcW w:w="1843" w:type="dxa"/>
            <w:shd w:val="clear" w:color="auto" w:fill="FFFFFF" w:themeFill="background1"/>
          </w:tcPr>
          <w:p w14:paraId="3B002380" w14:textId="72C3197D" w:rsidR="00AB7486" w:rsidRDefault="00AB7486" w:rsidP="00393564">
            <w:pPr>
              <w:pStyle w:val="DHHStablecolhead"/>
              <w:rPr>
                <w:lang w:eastAsia="en-AU"/>
              </w:rPr>
            </w:pPr>
            <w:r>
              <w:rPr>
                <w:lang w:eastAsia="en-AU"/>
              </w:rPr>
              <w:t xml:space="preserve">Discussion following </w:t>
            </w:r>
            <w:r w:rsidR="00795FB6">
              <w:rPr>
                <w:lang w:eastAsia="en-AU"/>
              </w:rPr>
              <w:t xml:space="preserve">an </w:t>
            </w:r>
            <w:r>
              <w:rPr>
                <w:lang w:eastAsia="en-AU"/>
              </w:rPr>
              <w:t xml:space="preserve">SCST </w:t>
            </w:r>
            <w:r w:rsidR="00795FB6">
              <w:rPr>
                <w:lang w:eastAsia="en-AU"/>
              </w:rPr>
              <w:t>(</w:t>
            </w:r>
            <w:r w:rsidR="0051125A" w:rsidRPr="0051125A">
              <w:rPr>
                <w:i/>
                <w:lang w:eastAsia="en-AU"/>
              </w:rPr>
              <w:t xml:space="preserve">n = </w:t>
            </w:r>
            <w:r>
              <w:rPr>
                <w:lang w:eastAsia="en-AU"/>
              </w:rPr>
              <w:t>339</w:t>
            </w:r>
            <w:r w:rsidR="00795FB6">
              <w:rPr>
                <w:lang w:eastAsia="en-AU"/>
              </w:rPr>
              <w:t>)</w:t>
            </w:r>
          </w:p>
          <w:p w14:paraId="26F45401" w14:textId="270980B1" w:rsidR="002D57B5" w:rsidRPr="000B41AE"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1701" w:type="dxa"/>
            <w:shd w:val="clear" w:color="auto" w:fill="FFFFFF" w:themeFill="background1"/>
          </w:tcPr>
          <w:p w14:paraId="3E445C48" w14:textId="63FC6737" w:rsidR="00AB7486" w:rsidRDefault="00AB7486" w:rsidP="00393564">
            <w:pPr>
              <w:pStyle w:val="DHHStablecolhead"/>
              <w:rPr>
                <w:lang w:eastAsia="en-AU"/>
              </w:rPr>
            </w:pPr>
            <w:r>
              <w:rPr>
                <w:lang w:eastAsia="en-AU"/>
              </w:rPr>
              <w:t xml:space="preserve">Discussion in absence of </w:t>
            </w:r>
            <w:r w:rsidR="00795FB6">
              <w:rPr>
                <w:lang w:eastAsia="en-AU"/>
              </w:rPr>
              <w:t xml:space="preserve">an </w:t>
            </w:r>
            <w:r>
              <w:rPr>
                <w:lang w:eastAsia="en-AU"/>
              </w:rPr>
              <w:t>SCST</w:t>
            </w:r>
            <w:r w:rsidR="00795FB6">
              <w:rPr>
                <w:i/>
                <w:lang w:eastAsia="en-AU"/>
              </w:rPr>
              <w:t xml:space="preserve"> </w:t>
            </w:r>
            <w:r w:rsidR="00795FB6">
              <w:rPr>
                <w:lang w:eastAsia="en-AU"/>
              </w:rPr>
              <w:t>(</w:t>
            </w:r>
            <w:r w:rsidR="0051125A" w:rsidRPr="0051125A">
              <w:rPr>
                <w:i/>
                <w:lang w:eastAsia="en-AU"/>
              </w:rPr>
              <w:t xml:space="preserve">n = </w:t>
            </w:r>
            <w:r>
              <w:rPr>
                <w:lang w:eastAsia="en-AU"/>
              </w:rPr>
              <w:t>118</w:t>
            </w:r>
            <w:r w:rsidR="00795FB6">
              <w:rPr>
                <w:lang w:eastAsia="en-AU"/>
              </w:rPr>
              <w:t>)</w:t>
            </w:r>
          </w:p>
          <w:p w14:paraId="7FDE599D" w14:textId="79ACC139" w:rsidR="002D57B5" w:rsidRPr="000B41AE" w:rsidRDefault="009872A9" w:rsidP="00393564">
            <w:pPr>
              <w:pStyle w:val="DHHStablecolhead"/>
              <w:rPr>
                <w:lang w:eastAsia="en-AU"/>
              </w:rPr>
            </w:pPr>
            <w:r>
              <w:rPr>
                <w:lang w:eastAsia="en-AU"/>
              </w:rPr>
              <w:t>[</w:t>
            </w:r>
            <w:r w:rsidRPr="00E43070">
              <w:rPr>
                <w:i/>
                <w:lang w:eastAsia="en-AU"/>
              </w:rPr>
              <w:t xml:space="preserve">n </w:t>
            </w:r>
            <w:r>
              <w:rPr>
                <w:lang w:eastAsia="en-AU"/>
              </w:rPr>
              <w:t>(%)]</w:t>
            </w:r>
          </w:p>
        </w:tc>
        <w:tc>
          <w:tcPr>
            <w:tcW w:w="992" w:type="dxa"/>
            <w:shd w:val="clear" w:color="auto" w:fill="FFFFFF" w:themeFill="background1"/>
          </w:tcPr>
          <w:p w14:paraId="1020C95C" w14:textId="1903FDE3" w:rsidR="00AB7486" w:rsidRDefault="000B41AE" w:rsidP="00393564">
            <w:pPr>
              <w:pStyle w:val="DHHStablecolhead"/>
              <w:rPr>
                <w:lang w:eastAsia="en-AU"/>
              </w:rPr>
            </w:pPr>
            <w:r>
              <w:rPr>
                <w:lang w:eastAsia="en-AU"/>
              </w:rPr>
              <w:t>Odds r</w:t>
            </w:r>
            <w:r w:rsidR="00AB7486">
              <w:rPr>
                <w:lang w:eastAsia="en-AU"/>
              </w:rPr>
              <w:t>atio</w:t>
            </w:r>
          </w:p>
          <w:p w14:paraId="54D9827F" w14:textId="77777777" w:rsidR="00AB7486" w:rsidRPr="00296B4E" w:rsidRDefault="00AB7486" w:rsidP="00393564">
            <w:pPr>
              <w:pStyle w:val="DHHStablecolhead"/>
              <w:rPr>
                <w:lang w:eastAsia="en-AU"/>
              </w:rPr>
            </w:pPr>
          </w:p>
        </w:tc>
        <w:tc>
          <w:tcPr>
            <w:tcW w:w="1134" w:type="dxa"/>
            <w:shd w:val="clear" w:color="auto" w:fill="FFFFFF" w:themeFill="background1"/>
          </w:tcPr>
          <w:p w14:paraId="37702531" w14:textId="77777777" w:rsidR="00AB7486" w:rsidRPr="00296B4E" w:rsidRDefault="00AB7486" w:rsidP="00393564">
            <w:pPr>
              <w:pStyle w:val="DHHStablecolhead"/>
              <w:rPr>
                <w:lang w:eastAsia="en-AU"/>
              </w:rPr>
            </w:pPr>
            <w:r>
              <w:rPr>
                <w:lang w:eastAsia="en-AU"/>
              </w:rPr>
              <w:t>95% CI</w:t>
            </w:r>
          </w:p>
        </w:tc>
        <w:tc>
          <w:tcPr>
            <w:tcW w:w="992" w:type="dxa"/>
            <w:shd w:val="clear" w:color="auto" w:fill="FFFFFF" w:themeFill="background1"/>
          </w:tcPr>
          <w:p w14:paraId="644FA795" w14:textId="77777777" w:rsidR="00AB7486" w:rsidRDefault="00AB7486" w:rsidP="00393564">
            <w:pPr>
              <w:pStyle w:val="DHHStablecolhead"/>
              <w:rPr>
                <w:lang w:eastAsia="en-AU"/>
              </w:rPr>
            </w:pPr>
            <w:r w:rsidRPr="000B41AE">
              <w:rPr>
                <w:i/>
                <w:lang w:eastAsia="en-AU"/>
              </w:rPr>
              <w:t>p</w:t>
            </w:r>
            <w:r>
              <w:rPr>
                <w:lang w:eastAsia="en-AU"/>
              </w:rPr>
              <w:t>-value</w:t>
            </w:r>
          </w:p>
        </w:tc>
      </w:tr>
      <w:tr w:rsidR="000B41AE" w:rsidRPr="00296B4E" w14:paraId="33CB5EAF" w14:textId="77777777" w:rsidTr="00863852">
        <w:trPr>
          <w:trHeight w:val="273"/>
        </w:trPr>
        <w:tc>
          <w:tcPr>
            <w:tcW w:w="2405" w:type="dxa"/>
            <w:shd w:val="clear" w:color="auto" w:fill="FFFFFF" w:themeFill="background1"/>
          </w:tcPr>
          <w:p w14:paraId="4D0CB7FE" w14:textId="098FBD0B" w:rsidR="000B41AE" w:rsidRPr="00296B4E" w:rsidRDefault="000B41AE" w:rsidP="00393564">
            <w:pPr>
              <w:pStyle w:val="DHHStabletext"/>
              <w:rPr>
                <w:lang w:eastAsia="en-AU"/>
              </w:rPr>
            </w:pPr>
            <w:r>
              <w:rPr>
                <w:lang w:eastAsia="en-AU"/>
              </w:rPr>
              <w:t>Nursing staff</w:t>
            </w:r>
          </w:p>
        </w:tc>
        <w:tc>
          <w:tcPr>
            <w:tcW w:w="1843" w:type="dxa"/>
            <w:shd w:val="clear" w:color="auto" w:fill="FFFFFF" w:themeFill="background1"/>
          </w:tcPr>
          <w:p w14:paraId="7857102A" w14:textId="208D1862" w:rsidR="000B41AE" w:rsidRPr="0046418E" w:rsidRDefault="000B41AE" w:rsidP="000B41AE">
            <w:pPr>
              <w:pStyle w:val="DHHStabletext"/>
              <w:rPr>
                <w:b/>
                <w:lang w:eastAsia="en-AU"/>
              </w:rPr>
            </w:pPr>
            <w:r w:rsidRPr="0046418E">
              <w:rPr>
                <w:b/>
                <w:lang w:eastAsia="en-AU"/>
              </w:rPr>
              <w:t>264</w:t>
            </w:r>
            <w:r w:rsidR="00662520" w:rsidRPr="0046418E">
              <w:rPr>
                <w:b/>
                <w:lang w:eastAsia="en-AU"/>
              </w:rPr>
              <w:t xml:space="preserve"> (</w:t>
            </w:r>
            <w:r w:rsidRPr="0046418E">
              <w:rPr>
                <w:b/>
                <w:lang w:eastAsia="en-AU"/>
              </w:rPr>
              <w:t>77.9</w:t>
            </w:r>
            <w:r w:rsidR="00E43070" w:rsidRPr="0046418E">
              <w:rPr>
                <w:b/>
                <w:lang w:eastAsia="en-AU"/>
              </w:rPr>
              <w:t>%)</w:t>
            </w:r>
          </w:p>
        </w:tc>
        <w:tc>
          <w:tcPr>
            <w:tcW w:w="1701" w:type="dxa"/>
            <w:shd w:val="clear" w:color="auto" w:fill="FFFFFF" w:themeFill="background1"/>
          </w:tcPr>
          <w:p w14:paraId="01F289AB" w14:textId="2742D3C8" w:rsidR="000B41AE" w:rsidRDefault="000B41AE" w:rsidP="000B41AE">
            <w:pPr>
              <w:pStyle w:val="DHHStabletext"/>
              <w:rPr>
                <w:lang w:eastAsia="en-AU"/>
              </w:rPr>
            </w:pPr>
            <w:r>
              <w:rPr>
                <w:lang w:eastAsia="en-AU"/>
              </w:rPr>
              <w:t>53</w:t>
            </w:r>
            <w:r w:rsidR="00662520">
              <w:rPr>
                <w:lang w:eastAsia="en-AU"/>
              </w:rPr>
              <w:t xml:space="preserve"> (</w:t>
            </w:r>
            <w:r>
              <w:rPr>
                <w:lang w:eastAsia="en-AU"/>
              </w:rPr>
              <w:t>44.9</w:t>
            </w:r>
            <w:r w:rsidR="00E43070">
              <w:rPr>
                <w:lang w:eastAsia="en-AU"/>
              </w:rPr>
              <w:t>%)</w:t>
            </w:r>
          </w:p>
        </w:tc>
        <w:tc>
          <w:tcPr>
            <w:tcW w:w="992" w:type="dxa"/>
            <w:shd w:val="clear" w:color="auto" w:fill="FFFFFF" w:themeFill="background1"/>
          </w:tcPr>
          <w:p w14:paraId="5098215D" w14:textId="77777777" w:rsidR="000B41AE" w:rsidRPr="00296B4E" w:rsidRDefault="000B41AE" w:rsidP="00393564">
            <w:pPr>
              <w:pStyle w:val="DHHStabletext"/>
              <w:rPr>
                <w:lang w:eastAsia="en-AU"/>
              </w:rPr>
            </w:pPr>
            <w:r>
              <w:rPr>
                <w:lang w:eastAsia="en-AU"/>
              </w:rPr>
              <w:t>4.3</w:t>
            </w:r>
          </w:p>
        </w:tc>
        <w:tc>
          <w:tcPr>
            <w:tcW w:w="1134" w:type="dxa"/>
            <w:shd w:val="clear" w:color="auto" w:fill="FFFFFF" w:themeFill="background1"/>
          </w:tcPr>
          <w:p w14:paraId="7744C81F" w14:textId="49DB91E0" w:rsidR="000B41AE" w:rsidRPr="00296B4E" w:rsidRDefault="000B41AE" w:rsidP="00393564">
            <w:pPr>
              <w:pStyle w:val="DHHStabletext"/>
              <w:rPr>
                <w:lang w:eastAsia="en-AU"/>
              </w:rPr>
            </w:pPr>
            <w:r>
              <w:rPr>
                <w:lang w:eastAsia="en-AU"/>
              </w:rPr>
              <w:t>2.7–6.9</w:t>
            </w:r>
          </w:p>
        </w:tc>
        <w:tc>
          <w:tcPr>
            <w:tcW w:w="992" w:type="dxa"/>
            <w:shd w:val="clear" w:color="auto" w:fill="FFFFFF" w:themeFill="background1"/>
          </w:tcPr>
          <w:p w14:paraId="24BE4E37" w14:textId="10D8F08B" w:rsidR="000B41AE" w:rsidRPr="00296B4E" w:rsidRDefault="000B41AE" w:rsidP="00393564">
            <w:pPr>
              <w:pStyle w:val="DHHStabletext"/>
              <w:rPr>
                <w:lang w:eastAsia="en-AU"/>
              </w:rPr>
            </w:pPr>
            <w:r>
              <w:rPr>
                <w:lang w:eastAsia="en-AU"/>
              </w:rPr>
              <w:t>&lt; 0.001</w:t>
            </w:r>
          </w:p>
        </w:tc>
      </w:tr>
      <w:tr w:rsidR="000B41AE" w:rsidRPr="00296B4E" w14:paraId="4DBE4C2E" w14:textId="77777777" w:rsidTr="00863852">
        <w:trPr>
          <w:trHeight w:val="273"/>
        </w:trPr>
        <w:tc>
          <w:tcPr>
            <w:tcW w:w="2405" w:type="dxa"/>
            <w:shd w:val="clear" w:color="auto" w:fill="FFFFFF" w:themeFill="background1"/>
          </w:tcPr>
          <w:p w14:paraId="1BFC3D16" w14:textId="651099AC" w:rsidR="000B41AE" w:rsidRPr="00296B4E" w:rsidRDefault="000B41AE">
            <w:pPr>
              <w:pStyle w:val="DHHStabletext"/>
              <w:rPr>
                <w:lang w:eastAsia="en-AU"/>
              </w:rPr>
            </w:pPr>
            <w:r>
              <w:rPr>
                <w:lang w:eastAsia="en-AU"/>
              </w:rPr>
              <w:t>Specialist cancer nurse</w:t>
            </w:r>
            <w:r w:rsidR="00AE7215">
              <w:rPr>
                <w:lang w:eastAsia="en-AU"/>
              </w:rPr>
              <w:t xml:space="preserve"> </w:t>
            </w:r>
            <w:r>
              <w:rPr>
                <w:lang w:eastAsia="en-AU"/>
              </w:rPr>
              <w:t>/</w:t>
            </w:r>
            <w:r w:rsidR="00AE7215">
              <w:rPr>
                <w:lang w:eastAsia="en-AU"/>
              </w:rPr>
              <w:t xml:space="preserve"> clinical nurse consultant</w:t>
            </w:r>
          </w:p>
        </w:tc>
        <w:tc>
          <w:tcPr>
            <w:tcW w:w="1843" w:type="dxa"/>
            <w:shd w:val="clear" w:color="auto" w:fill="FFFFFF" w:themeFill="background1"/>
          </w:tcPr>
          <w:p w14:paraId="08D127BF" w14:textId="6A77D60C" w:rsidR="000B41AE" w:rsidRDefault="000B41AE" w:rsidP="000B41AE">
            <w:pPr>
              <w:pStyle w:val="DHHStabletext"/>
              <w:rPr>
                <w:lang w:eastAsia="en-AU"/>
              </w:rPr>
            </w:pPr>
            <w:r>
              <w:rPr>
                <w:lang w:eastAsia="en-AU"/>
              </w:rPr>
              <w:t>39</w:t>
            </w:r>
            <w:r w:rsidR="00662520">
              <w:rPr>
                <w:lang w:eastAsia="en-AU"/>
              </w:rPr>
              <w:t xml:space="preserve"> (</w:t>
            </w:r>
            <w:r>
              <w:rPr>
                <w:lang w:eastAsia="en-AU"/>
              </w:rPr>
              <w:t>11.5</w:t>
            </w:r>
            <w:r w:rsidR="00E43070">
              <w:rPr>
                <w:lang w:eastAsia="en-AU"/>
              </w:rPr>
              <w:t>%)</w:t>
            </w:r>
          </w:p>
        </w:tc>
        <w:tc>
          <w:tcPr>
            <w:tcW w:w="1701" w:type="dxa"/>
            <w:shd w:val="clear" w:color="auto" w:fill="FFFFFF" w:themeFill="background1"/>
          </w:tcPr>
          <w:p w14:paraId="0B620D52" w14:textId="5CE547B9" w:rsidR="000B41AE" w:rsidRPr="0046418E" w:rsidRDefault="000B41AE" w:rsidP="000B41AE">
            <w:pPr>
              <w:pStyle w:val="DHHStabletext"/>
              <w:rPr>
                <w:b/>
                <w:lang w:eastAsia="en-AU"/>
              </w:rPr>
            </w:pPr>
            <w:r w:rsidRPr="0046418E">
              <w:rPr>
                <w:b/>
                <w:lang w:eastAsia="en-AU"/>
              </w:rPr>
              <w:t>25</w:t>
            </w:r>
            <w:r w:rsidR="00662520" w:rsidRPr="0046418E">
              <w:rPr>
                <w:b/>
                <w:lang w:eastAsia="en-AU"/>
              </w:rPr>
              <w:t xml:space="preserve"> (</w:t>
            </w:r>
            <w:r w:rsidRPr="0046418E">
              <w:rPr>
                <w:b/>
                <w:lang w:eastAsia="en-AU"/>
              </w:rPr>
              <w:t>21.2</w:t>
            </w:r>
            <w:r w:rsidR="00E43070" w:rsidRPr="0046418E">
              <w:rPr>
                <w:b/>
                <w:lang w:eastAsia="en-AU"/>
              </w:rPr>
              <w:t>%)</w:t>
            </w:r>
          </w:p>
        </w:tc>
        <w:tc>
          <w:tcPr>
            <w:tcW w:w="992" w:type="dxa"/>
            <w:shd w:val="clear" w:color="auto" w:fill="FFFFFF" w:themeFill="background1"/>
          </w:tcPr>
          <w:p w14:paraId="4BA5C28D" w14:textId="77777777" w:rsidR="000B41AE" w:rsidRPr="00296B4E" w:rsidRDefault="000B41AE" w:rsidP="00393564">
            <w:pPr>
              <w:pStyle w:val="DHHStabletext"/>
              <w:rPr>
                <w:lang w:eastAsia="en-AU"/>
              </w:rPr>
            </w:pPr>
            <w:r>
              <w:rPr>
                <w:lang w:eastAsia="en-AU"/>
              </w:rPr>
              <w:t>2.1</w:t>
            </w:r>
          </w:p>
        </w:tc>
        <w:tc>
          <w:tcPr>
            <w:tcW w:w="1134" w:type="dxa"/>
            <w:shd w:val="clear" w:color="auto" w:fill="FFFFFF" w:themeFill="background1"/>
          </w:tcPr>
          <w:p w14:paraId="31258B2B" w14:textId="28312608" w:rsidR="000B41AE" w:rsidRPr="00296B4E" w:rsidRDefault="000B41AE" w:rsidP="000B41AE">
            <w:pPr>
              <w:pStyle w:val="DHHStabletext"/>
              <w:rPr>
                <w:lang w:eastAsia="en-AU"/>
              </w:rPr>
            </w:pPr>
            <w:r>
              <w:rPr>
                <w:lang w:eastAsia="en-AU"/>
              </w:rPr>
              <w:t>1.1–3.7</w:t>
            </w:r>
          </w:p>
        </w:tc>
        <w:tc>
          <w:tcPr>
            <w:tcW w:w="992" w:type="dxa"/>
            <w:shd w:val="clear" w:color="auto" w:fill="FFFFFF" w:themeFill="background1"/>
          </w:tcPr>
          <w:p w14:paraId="0858B256" w14:textId="6D90C319" w:rsidR="000B41AE" w:rsidRPr="00296B4E" w:rsidRDefault="000B41AE" w:rsidP="00393564">
            <w:pPr>
              <w:pStyle w:val="DHHStabletext"/>
              <w:rPr>
                <w:lang w:eastAsia="en-AU"/>
              </w:rPr>
            </w:pPr>
            <w:r>
              <w:rPr>
                <w:lang w:eastAsia="en-AU"/>
              </w:rPr>
              <w:t>&lt; 0.01</w:t>
            </w:r>
          </w:p>
        </w:tc>
      </w:tr>
      <w:tr w:rsidR="000B41AE" w:rsidRPr="00296B4E" w14:paraId="52B66342" w14:textId="77777777" w:rsidTr="00863852">
        <w:trPr>
          <w:trHeight w:val="260"/>
        </w:trPr>
        <w:tc>
          <w:tcPr>
            <w:tcW w:w="2405" w:type="dxa"/>
            <w:shd w:val="clear" w:color="auto" w:fill="FFFFFF" w:themeFill="background1"/>
          </w:tcPr>
          <w:p w14:paraId="187D70BB" w14:textId="77777777" w:rsidR="000B41AE" w:rsidRPr="00296B4E" w:rsidRDefault="000B41AE" w:rsidP="00393564">
            <w:pPr>
              <w:pStyle w:val="DHHStabletext"/>
              <w:rPr>
                <w:lang w:eastAsia="en-AU"/>
              </w:rPr>
            </w:pPr>
            <w:r>
              <w:rPr>
                <w:lang w:eastAsia="en-AU"/>
              </w:rPr>
              <w:t>Medical staff</w:t>
            </w:r>
          </w:p>
        </w:tc>
        <w:tc>
          <w:tcPr>
            <w:tcW w:w="1843" w:type="dxa"/>
            <w:shd w:val="clear" w:color="auto" w:fill="FFFFFF" w:themeFill="background1"/>
          </w:tcPr>
          <w:p w14:paraId="6DB82E37" w14:textId="318010D2" w:rsidR="000B41AE" w:rsidRPr="00296B4E" w:rsidRDefault="000B41AE" w:rsidP="000B41AE">
            <w:pPr>
              <w:pStyle w:val="DHHStabletext"/>
              <w:rPr>
                <w:lang w:eastAsia="en-AU"/>
              </w:rPr>
            </w:pPr>
            <w:r>
              <w:rPr>
                <w:lang w:eastAsia="en-AU"/>
              </w:rPr>
              <w:t>21</w:t>
            </w:r>
            <w:r w:rsidR="00662520">
              <w:rPr>
                <w:lang w:eastAsia="en-AU"/>
              </w:rPr>
              <w:t xml:space="preserve"> (</w:t>
            </w:r>
            <w:r>
              <w:rPr>
                <w:lang w:eastAsia="en-AU"/>
              </w:rPr>
              <w:t>6.2</w:t>
            </w:r>
            <w:r w:rsidR="00E43070">
              <w:rPr>
                <w:lang w:eastAsia="en-AU"/>
              </w:rPr>
              <w:t>%)</w:t>
            </w:r>
          </w:p>
        </w:tc>
        <w:tc>
          <w:tcPr>
            <w:tcW w:w="1701" w:type="dxa"/>
            <w:shd w:val="clear" w:color="auto" w:fill="FFFFFF" w:themeFill="background1"/>
          </w:tcPr>
          <w:p w14:paraId="0832FC0A" w14:textId="64898221" w:rsidR="000B41AE" w:rsidRPr="00296B4E" w:rsidRDefault="000B41AE" w:rsidP="000B41AE">
            <w:pPr>
              <w:pStyle w:val="DHHStabletext"/>
              <w:rPr>
                <w:lang w:eastAsia="en-AU"/>
              </w:rPr>
            </w:pPr>
            <w:r>
              <w:rPr>
                <w:lang w:eastAsia="en-AU"/>
              </w:rPr>
              <w:t>6</w:t>
            </w:r>
            <w:r w:rsidR="00662520">
              <w:rPr>
                <w:lang w:eastAsia="en-AU"/>
              </w:rPr>
              <w:t xml:space="preserve"> (</w:t>
            </w:r>
            <w:r>
              <w:rPr>
                <w:lang w:eastAsia="en-AU"/>
              </w:rPr>
              <w:t>5.1</w:t>
            </w:r>
            <w:r w:rsidR="00E43070">
              <w:rPr>
                <w:lang w:eastAsia="en-AU"/>
              </w:rPr>
              <w:t>%)</w:t>
            </w:r>
          </w:p>
        </w:tc>
        <w:tc>
          <w:tcPr>
            <w:tcW w:w="992" w:type="dxa"/>
            <w:shd w:val="clear" w:color="auto" w:fill="FFFFFF" w:themeFill="background1"/>
          </w:tcPr>
          <w:p w14:paraId="26FBB1D9" w14:textId="08F6799F" w:rsidR="000B41AE" w:rsidRPr="00296B4E" w:rsidRDefault="00E66B76" w:rsidP="00393564">
            <w:pPr>
              <w:pStyle w:val="DHHStabletext"/>
              <w:rPr>
                <w:lang w:eastAsia="en-AU"/>
              </w:rPr>
            </w:pPr>
            <w:r>
              <w:rPr>
                <w:lang w:eastAsia="en-AU"/>
              </w:rPr>
              <w:t>-</w:t>
            </w:r>
          </w:p>
        </w:tc>
        <w:tc>
          <w:tcPr>
            <w:tcW w:w="1134" w:type="dxa"/>
            <w:shd w:val="clear" w:color="auto" w:fill="FFFFFF" w:themeFill="background1"/>
          </w:tcPr>
          <w:p w14:paraId="20E29DBD" w14:textId="72A47005" w:rsidR="000B41AE" w:rsidRPr="00296B4E" w:rsidRDefault="00E66B76" w:rsidP="00393564">
            <w:pPr>
              <w:pStyle w:val="DHHStabletext"/>
              <w:rPr>
                <w:lang w:eastAsia="en-AU"/>
              </w:rPr>
            </w:pPr>
            <w:r>
              <w:rPr>
                <w:lang w:eastAsia="en-AU"/>
              </w:rPr>
              <w:t>-</w:t>
            </w:r>
          </w:p>
        </w:tc>
        <w:tc>
          <w:tcPr>
            <w:tcW w:w="992" w:type="dxa"/>
            <w:shd w:val="clear" w:color="auto" w:fill="FFFFFF" w:themeFill="background1"/>
          </w:tcPr>
          <w:p w14:paraId="30CA0F36" w14:textId="296A76EA" w:rsidR="000B41AE" w:rsidRPr="00296B4E" w:rsidRDefault="00E66B76" w:rsidP="00393564">
            <w:pPr>
              <w:pStyle w:val="DHHStabletext"/>
              <w:rPr>
                <w:lang w:eastAsia="en-AU"/>
              </w:rPr>
            </w:pPr>
            <w:r>
              <w:rPr>
                <w:lang w:eastAsia="en-AU"/>
              </w:rPr>
              <w:t>-</w:t>
            </w:r>
          </w:p>
        </w:tc>
      </w:tr>
      <w:tr w:rsidR="000B41AE" w:rsidRPr="00296B4E" w14:paraId="54DD1232" w14:textId="77777777" w:rsidTr="00863852">
        <w:trPr>
          <w:trHeight w:val="273"/>
        </w:trPr>
        <w:tc>
          <w:tcPr>
            <w:tcW w:w="2405" w:type="dxa"/>
            <w:shd w:val="clear" w:color="auto" w:fill="FFFFFF" w:themeFill="background1"/>
          </w:tcPr>
          <w:p w14:paraId="3A0AB03F" w14:textId="77777777" w:rsidR="000B41AE" w:rsidRPr="00296B4E" w:rsidRDefault="000B41AE" w:rsidP="00393564">
            <w:pPr>
              <w:pStyle w:val="DHHStabletext"/>
              <w:rPr>
                <w:lang w:eastAsia="en-AU"/>
              </w:rPr>
            </w:pPr>
            <w:r>
              <w:rPr>
                <w:lang w:eastAsia="en-AU"/>
              </w:rPr>
              <w:t>Social worker</w:t>
            </w:r>
          </w:p>
        </w:tc>
        <w:tc>
          <w:tcPr>
            <w:tcW w:w="1843" w:type="dxa"/>
            <w:shd w:val="clear" w:color="auto" w:fill="FFFFFF" w:themeFill="background1"/>
          </w:tcPr>
          <w:p w14:paraId="05E296A5" w14:textId="09545511" w:rsidR="000B41AE" w:rsidRPr="00296B4E" w:rsidRDefault="000B41AE" w:rsidP="000B41AE">
            <w:pPr>
              <w:pStyle w:val="DHHStabletext"/>
              <w:rPr>
                <w:lang w:eastAsia="en-AU"/>
              </w:rPr>
            </w:pPr>
            <w:r>
              <w:rPr>
                <w:lang w:eastAsia="en-AU"/>
              </w:rPr>
              <w:t>5</w:t>
            </w:r>
            <w:r w:rsidR="00662520">
              <w:rPr>
                <w:lang w:eastAsia="en-AU"/>
              </w:rPr>
              <w:t xml:space="preserve"> (</w:t>
            </w:r>
            <w:r>
              <w:rPr>
                <w:lang w:eastAsia="en-AU"/>
              </w:rPr>
              <w:t>1.5</w:t>
            </w:r>
            <w:r w:rsidR="00E43070">
              <w:rPr>
                <w:lang w:eastAsia="en-AU"/>
              </w:rPr>
              <w:t>%)</w:t>
            </w:r>
          </w:p>
        </w:tc>
        <w:tc>
          <w:tcPr>
            <w:tcW w:w="1701" w:type="dxa"/>
            <w:shd w:val="clear" w:color="auto" w:fill="FFFFFF" w:themeFill="background1"/>
          </w:tcPr>
          <w:p w14:paraId="581EB2D1" w14:textId="36FE15F1" w:rsidR="000B41AE" w:rsidRPr="0046418E" w:rsidRDefault="000B41AE" w:rsidP="000B41AE">
            <w:pPr>
              <w:pStyle w:val="DHHStabletext"/>
              <w:rPr>
                <w:b/>
                <w:lang w:eastAsia="en-AU"/>
              </w:rPr>
            </w:pPr>
            <w:r w:rsidRPr="0046418E">
              <w:rPr>
                <w:b/>
                <w:lang w:eastAsia="en-AU"/>
              </w:rPr>
              <w:t>32</w:t>
            </w:r>
            <w:r w:rsidR="00662520" w:rsidRPr="0046418E">
              <w:rPr>
                <w:b/>
                <w:lang w:eastAsia="en-AU"/>
              </w:rPr>
              <w:t xml:space="preserve"> (</w:t>
            </w:r>
            <w:r w:rsidRPr="0046418E">
              <w:rPr>
                <w:b/>
                <w:lang w:eastAsia="en-AU"/>
              </w:rPr>
              <w:t>27.1</w:t>
            </w:r>
            <w:r w:rsidR="00E43070" w:rsidRPr="0046418E">
              <w:rPr>
                <w:b/>
                <w:lang w:eastAsia="en-AU"/>
              </w:rPr>
              <w:t>%)</w:t>
            </w:r>
          </w:p>
        </w:tc>
        <w:tc>
          <w:tcPr>
            <w:tcW w:w="992" w:type="dxa"/>
            <w:shd w:val="clear" w:color="auto" w:fill="FFFFFF" w:themeFill="background1"/>
          </w:tcPr>
          <w:p w14:paraId="2CBEE534" w14:textId="77777777" w:rsidR="000B41AE" w:rsidRPr="00296B4E" w:rsidRDefault="000B41AE" w:rsidP="00393564">
            <w:pPr>
              <w:pStyle w:val="DHHStabletext"/>
              <w:rPr>
                <w:lang w:eastAsia="en-AU"/>
              </w:rPr>
            </w:pPr>
            <w:r>
              <w:rPr>
                <w:lang w:eastAsia="en-AU"/>
              </w:rPr>
              <w:t xml:space="preserve">24.8 </w:t>
            </w:r>
          </w:p>
        </w:tc>
        <w:tc>
          <w:tcPr>
            <w:tcW w:w="1134" w:type="dxa"/>
            <w:shd w:val="clear" w:color="auto" w:fill="FFFFFF" w:themeFill="background1"/>
          </w:tcPr>
          <w:p w14:paraId="326BB73C" w14:textId="31472165" w:rsidR="000B41AE" w:rsidRPr="00296B4E" w:rsidRDefault="000B41AE" w:rsidP="00393564">
            <w:pPr>
              <w:pStyle w:val="DHHStabletext"/>
              <w:rPr>
                <w:lang w:eastAsia="en-AU"/>
              </w:rPr>
            </w:pPr>
            <w:r>
              <w:rPr>
                <w:lang w:eastAsia="en-AU"/>
              </w:rPr>
              <w:t>9.1–83</w:t>
            </w:r>
          </w:p>
        </w:tc>
        <w:tc>
          <w:tcPr>
            <w:tcW w:w="992" w:type="dxa"/>
            <w:shd w:val="clear" w:color="auto" w:fill="FFFFFF" w:themeFill="background1"/>
          </w:tcPr>
          <w:p w14:paraId="69614D3D" w14:textId="659979EC" w:rsidR="000B41AE" w:rsidRPr="00296B4E" w:rsidRDefault="000B41AE" w:rsidP="00393564">
            <w:pPr>
              <w:pStyle w:val="DHHStabletext"/>
              <w:rPr>
                <w:lang w:eastAsia="en-AU"/>
              </w:rPr>
            </w:pPr>
            <w:r>
              <w:rPr>
                <w:lang w:eastAsia="en-AU"/>
              </w:rPr>
              <w:t>&lt; 0.001</w:t>
            </w:r>
          </w:p>
        </w:tc>
      </w:tr>
      <w:tr w:rsidR="000B41AE" w:rsidRPr="00296B4E" w14:paraId="0655E067" w14:textId="77777777" w:rsidTr="00863852">
        <w:trPr>
          <w:trHeight w:val="273"/>
        </w:trPr>
        <w:tc>
          <w:tcPr>
            <w:tcW w:w="2405" w:type="dxa"/>
            <w:shd w:val="clear" w:color="auto" w:fill="FFFFFF" w:themeFill="background1"/>
          </w:tcPr>
          <w:p w14:paraId="400FFDBA" w14:textId="77777777" w:rsidR="000B41AE" w:rsidRPr="00296B4E" w:rsidRDefault="000B41AE" w:rsidP="00393564">
            <w:pPr>
              <w:pStyle w:val="DHHStabletext"/>
              <w:rPr>
                <w:lang w:eastAsia="en-AU"/>
              </w:rPr>
            </w:pPr>
            <w:r>
              <w:rPr>
                <w:lang w:eastAsia="en-AU"/>
              </w:rPr>
              <w:t>Other staff member</w:t>
            </w:r>
          </w:p>
        </w:tc>
        <w:tc>
          <w:tcPr>
            <w:tcW w:w="1843" w:type="dxa"/>
            <w:shd w:val="clear" w:color="auto" w:fill="FFFFFF" w:themeFill="background1"/>
          </w:tcPr>
          <w:p w14:paraId="61ABC834" w14:textId="2B30C3CD" w:rsidR="000B41AE" w:rsidRPr="00296B4E" w:rsidRDefault="000B41AE" w:rsidP="000B41AE">
            <w:pPr>
              <w:pStyle w:val="DHHStabletext"/>
              <w:rPr>
                <w:lang w:eastAsia="en-AU"/>
              </w:rPr>
            </w:pPr>
            <w:r>
              <w:rPr>
                <w:lang w:eastAsia="en-AU"/>
              </w:rPr>
              <w:t>10</w:t>
            </w:r>
            <w:r w:rsidR="00662520">
              <w:rPr>
                <w:lang w:eastAsia="en-AU"/>
              </w:rPr>
              <w:t xml:space="preserve"> (</w:t>
            </w:r>
            <w:r>
              <w:rPr>
                <w:lang w:eastAsia="en-AU"/>
              </w:rPr>
              <w:t>3.9</w:t>
            </w:r>
            <w:r w:rsidR="00E43070">
              <w:rPr>
                <w:lang w:eastAsia="en-AU"/>
              </w:rPr>
              <w:t>%)</w:t>
            </w:r>
          </w:p>
        </w:tc>
        <w:tc>
          <w:tcPr>
            <w:tcW w:w="1701" w:type="dxa"/>
            <w:shd w:val="clear" w:color="auto" w:fill="FFFFFF" w:themeFill="background1"/>
          </w:tcPr>
          <w:p w14:paraId="3E517F0B" w14:textId="57B95528" w:rsidR="000B41AE" w:rsidRPr="00296B4E" w:rsidRDefault="000B41AE" w:rsidP="000B41AE">
            <w:pPr>
              <w:pStyle w:val="DHHStabletext"/>
              <w:rPr>
                <w:lang w:eastAsia="en-AU"/>
              </w:rPr>
            </w:pPr>
            <w:r>
              <w:rPr>
                <w:lang w:eastAsia="en-AU"/>
              </w:rPr>
              <w:t>2</w:t>
            </w:r>
            <w:r w:rsidR="00662520">
              <w:rPr>
                <w:lang w:eastAsia="en-AU"/>
              </w:rPr>
              <w:t xml:space="preserve"> (</w:t>
            </w:r>
            <w:r>
              <w:rPr>
                <w:lang w:eastAsia="en-AU"/>
              </w:rPr>
              <w:t>1.7</w:t>
            </w:r>
            <w:r w:rsidR="00E43070">
              <w:rPr>
                <w:lang w:eastAsia="en-AU"/>
              </w:rPr>
              <w:t>%)</w:t>
            </w:r>
          </w:p>
        </w:tc>
        <w:tc>
          <w:tcPr>
            <w:tcW w:w="992" w:type="dxa"/>
            <w:shd w:val="clear" w:color="auto" w:fill="FFFFFF" w:themeFill="background1"/>
          </w:tcPr>
          <w:p w14:paraId="57839F50" w14:textId="7460B5AA" w:rsidR="000B41AE" w:rsidRPr="00296B4E" w:rsidRDefault="00E66B76" w:rsidP="00393564">
            <w:pPr>
              <w:pStyle w:val="DHHStabletext"/>
              <w:rPr>
                <w:lang w:eastAsia="en-AU"/>
              </w:rPr>
            </w:pPr>
            <w:r>
              <w:rPr>
                <w:lang w:eastAsia="en-AU"/>
              </w:rPr>
              <w:t>-</w:t>
            </w:r>
          </w:p>
        </w:tc>
        <w:tc>
          <w:tcPr>
            <w:tcW w:w="1134" w:type="dxa"/>
            <w:shd w:val="clear" w:color="auto" w:fill="FFFFFF" w:themeFill="background1"/>
          </w:tcPr>
          <w:p w14:paraId="6F83A37D" w14:textId="3D261F9D" w:rsidR="000B41AE" w:rsidRPr="00296B4E" w:rsidRDefault="000B41AE" w:rsidP="00393564">
            <w:pPr>
              <w:pStyle w:val="DHHStabletext"/>
              <w:rPr>
                <w:lang w:eastAsia="en-AU"/>
              </w:rPr>
            </w:pPr>
            <w:r>
              <w:rPr>
                <w:lang w:eastAsia="en-AU"/>
              </w:rPr>
              <w:t xml:space="preserve"> </w:t>
            </w:r>
            <w:r w:rsidR="00E66B76">
              <w:rPr>
                <w:lang w:eastAsia="en-AU"/>
              </w:rPr>
              <w:t>-</w:t>
            </w:r>
          </w:p>
        </w:tc>
        <w:tc>
          <w:tcPr>
            <w:tcW w:w="992" w:type="dxa"/>
            <w:shd w:val="clear" w:color="auto" w:fill="FFFFFF" w:themeFill="background1"/>
          </w:tcPr>
          <w:p w14:paraId="2823F40A" w14:textId="7A97903D" w:rsidR="000B41AE" w:rsidRDefault="00E66B76" w:rsidP="00393564">
            <w:pPr>
              <w:pStyle w:val="DHHStabletext"/>
              <w:rPr>
                <w:lang w:eastAsia="en-AU"/>
              </w:rPr>
            </w:pPr>
            <w:r>
              <w:rPr>
                <w:lang w:eastAsia="en-AU"/>
              </w:rPr>
              <w:t>-</w:t>
            </w:r>
          </w:p>
        </w:tc>
      </w:tr>
    </w:tbl>
    <w:p w14:paraId="278E8ECF" w14:textId="77777777" w:rsidR="00AB7486" w:rsidRDefault="00AB7486" w:rsidP="000B41AE">
      <w:pPr>
        <w:pStyle w:val="DHHSbody"/>
        <w:rPr>
          <w:lang w:eastAsia="en-AU"/>
        </w:rPr>
      </w:pPr>
    </w:p>
    <w:tbl>
      <w:tblPr>
        <w:tblStyle w:val="TableGrid"/>
        <w:tblW w:w="0" w:type="auto"/>
        <w:tblLook w:val="04A0" w:firstRow="1" w:lastRow="0" w:firstColumn="1" w:lastColumn="0" w:noHBand="0" w:noVBand="1"/>
      </w:tblPr>
      <w:tblGrid>
        <w:gridCol w:w="9288"/>
      </w:tblGrid>
      <w:tr w:rsidR="000B41AE" w14:paraId="44D3AABB" w14:textId="77777777" w:rsidTr="000B41AE">
        <w:tc>
          <w:tcPr>
            <w:tcW w:w="9288" w:type="dxa"/>
            <w:shd w:val="clear" w:color="auto" w:fill="E0EAF5"/>
          </w:tcPr>
          <w:p w14:paraId="0B367FDB" w14:textId="32348A0B" w:rsidR="000B41AE" w:rsidRDefault="000B41AE" w:rsidP="000B41AE">
            <w:pPr>
              <w:pStyle w:val="DHHStabletext"/>
              <w:rPr>
                <w:lang w:eastAsia="en-AU"/>
              </w:rPr>
            </w:pPr>
            <w:r w:rsidRPr="008A1D77">
              <w:rPr>
                <w:lang w:eastAsia="en-AU"/>
              </w:rPr>
              <w:t xml:space="preserve">Supportive care screens and discussions </w:t>
            </w:r>
            <w:r>
              <w:rPr>
                <w:lang w:eastAsia="en-AU"/>
              </w:rPr>
              <w:t>we</w:t>
            </w:r>
            <w:r w:rsidRPr="008A1D77">
              <w:rPr>
                <w:lang w:eastAsia="en-AU"/>
              </w:rPr>
              <w:t>re most commonly conducted by nursing staff</w:t>
            </w:r>
            <w:r>
              <w:rPr>
                <w:lang w:eastAsia="en-AU"/>
              </w:rPr>
              <w:t>.</w:t>
            </w:r>
          </w:p>
        </w:tc>
      </w:tr>
    </w:tbl>
    <w:p w14:paraId="2309684D" w14:textId="77777777" w:rsidR="00AB7486" w:rsidRPr="00865010" w:rsidRDefault="00EE3192" w:rsidP="00AB7486">
      <w:pPr>
        <w:pStyle w:val="Heading3"/>
        <w:rPr>
          <w:lang w:eastAsia="en-AU"/>
        </w:rPr>
      </w:pPr>
      <w:bookmarkStart w:id="203" w:name="_Toc529194796"/>
      <w:r>
        <w:rPr>
          <w:lang w:eastAsia="en-AU"/>
        </w:rPr>
        <w:t>Problem i</w:t>
      </w:r>
      <w:r w:rsidR="00AB7486" w:rsidRPr="00865010">
        <w:rPr>
          <w:lang w:eastAsia="en-AU"/>
        </w:rPr>
        <w:t>dentification</w:t>
      </w:r>
      <w:r>
        <w:rPr>
          <w:lang w:eastAsia="en-AU"/>
        </w:rPr>
        <w:t xml:space="preserve"> from supportive care s</w:t>
      </w:r>
      <w:r w:rsidR="00AB7486">
        <w:rPr>
          <w:lang w:eastAsia="en-AU"/>
        </w:rPr>
        <w:t>creening</w:t>
      </w:r>
      <w:bookmarkEnd w:id="203"/>
      <w:r w:rsidR="00AB7486">
        <w:rPr>
          <w:lang w:eastAsia="en-AU"/>
        </w:rPr>
        <w:t xml:space="preserve"> </w:t>
      </w:r>
    </w:p>
    <w:p w14:paraId="3AF3284A" w14:textId="48E43C84" w:rsidR="00AB7486" w:rsidRDefault="00AB7486" w:rsidP="000B41AE">
      <w:pPr>
        <w:pStyle w:val="DHHSbody"/>
        <w:rPr>
          <w:lang w:eastAsia="en-AU"/>
        </w:rPr>
      </w:pPr>
      <w:r w:rsidRPr="00B566D0">
        <w:rPr>
          <w:lang w:eastAsia="en-AU"/>
        </w:rPr>
        <w:t>The data collected from the medical</w:t>
      </w:r>
      <w:r>
        <w:rPr>
          <w:lang w:eastAsia="en-AU"/>
        </w:rPr>
        <w:t xml:space="preserve"> record </w:t>
      </w:r>
      <w:r w:rsidRPr="00B566D0">
        <w:rPr>
          <w:lang w:eastAsia="en-AU"/>
        </w:rPr>
        <w:t xml:space="preserve">audit captured </w:t>
      </w:r>
      <w:r>
        <w:rPr>
          <w:lang w:eastAsia="en-AU"/>
        </w:rPr>
        <w:t xml:space="preserve">problems/issues of concern for </w:t>
      </w:r>
      <w:r w:rsidRPr="00B566D0">
        <w:rPr>
          <w:lang w:eastAsia="en-AU"/>
        </w:rPr>
        <w:t>both</w:t>
      </w:r>
      <w:r>
        <w:rPr>
          <w:lang w:eastAsia="en-AU"/>
        </w:rPr>
        <w:t xml:space="preserve"> </w:t>
      </w:r>
      <w:r w:rsidR="00A55635">
        <w:rPr>
          <w:lang w:eastAsia="en-AU"/>
        </w:rPr>
        <w:t>participant</w:t>
      </w:r>
      <w:r>
        <w:rPr>
          <w:lang w:eastAsia="en-AU"/>
        </w:rPr>
        <w:t>s with a</w:t>
      </w:r>
      <w:r w:rsidR="00DA0F68">
        <w:rPr>
          <w:lang w:eastAsia="en-AU"/>
        </w:rPr>
        <w:t>n</w:t>
      </w:r>
      <w:r>
        <w:rPr>
          <w:lang w:eastAsia="en-AU"/>
        </w:rPr>
        <w:t xml:space="preserve"> SCST and those who received a</w:t>
      </w:r>
      <w:r w:rsidR="009C3755">
        <w:rPr>
          <w:lang w:eastAsia="en-AU"/>
        </w:rPr>
        <w:t>n SCD</w:t>
      </w:r>
      <w:r>
        <w:rPr>
          <w:lang w:eastAsia="en-AU"/>
        </w:rPr>
        <w:t xml:space="preserve"> in the absence of a screening tool. Problems have been categorised using the problem groups defined in the </w:t>
      </w:r>
      <w:r w:rsidR="00A35A22">
        <w:rPr>
          <w:lang w:eastAsia="en-AU"/>
        </w:rPr>
        <w:t>NCCN Supportive Screening Tool.</w:t>
      </w:r>
    </w:p>
    <w:p w14:paraId="43AC977F" w14:textId="76F27668" w:rsidR="007F191E" w:rsidRDefault="00A91646" w:rsidP="000B41AE">
      <w:pPr>
        <w:pStyle w:val="DHHSbody"/>
        <w:rPr>
          <w:lang w:eastAsia="en-AU"/>
        </w:rPr>
      </w:pPr>
      <w:r>
        <w:rPr>
          <w:lang w:eastAsia="en-AU"/>
        </w:rPr>
        <w:t>Table 1</w:t>
      </w:r>
      <w:r w:rsidR="00AB7486">
        <w:rPr>
          <w:lang w:eastAsia="en-AU"/>
        </w:rPr>
        <w:t xml:space="preserve">.11 outlines the proportions of </w:t>
      </w:r>
      <w:r w:rsidR="00A55635">
        <w:rPr>
          <w:lang w:eastAsia="en-AU"/>
        </w:rPr>
        <w:t>participant</w:t>
      </w:r>
      <w:r w:rsidR="00AB7486">
        <w:rPr>
          <w:lang w:eastAsia="en-AU"/>
        </w:rPr>
        <w:t xml:space="preserve">s reporting problems and those with problems identified </w:t>
      </w:r>
      <w:r w:rsidR="00175EF0">
        <w:rPr>
          <w:lang w:eastAsia="en-AU"/>
        </w:rPr>
        <w:t xml:space="preserve">via an </w:t>
      </w:r>
      <w:r w:rsidR="00AB7486">
        <w:rPr>
          <w:lang w:eastAsia="en-AU"/>
        </w:rPr>
        <w:t xml:space="preserve">SCST or SCD. </w:t>
      </w:r>
    </w:p>
    <w:tbl>
      <w:tblPr>
        <w:tblStyle w:val="TableGrid"/>
        <w:tblW w:w="0" w:type="auto"/>
        <w:tblLook w:val="04A0" w:firstRow="1" w:lastRow="0" w:firstColumn="1" w:lastColumn="0" w:noHBand="0" w:noVBand="1"/>
      </w:tblPr>
      <w:tblGrid>
        <w:gridCol w:w="9180"/>
      </w:tblGrid>
      <w:tr w:rsidR="000B41AE" w14:paraId="19778C5E" w14:textId="77777777" w:rsidTr="000B41AE">
        <w:tc>
          <w:tcPr>
            <w:tcW w:w="9180" w:type="dxa"/>
            <w:shd w:val="clear" w:color="auto" w:fill="E0EAF5"/>
          </w:tcPr>
          <w:p w14:paraId="41BA0C52" w14:textId="1F98C438" w:rsidR="000B41AE" w:rsidRDefault="000B41AE" w:rsidP="000B41AE">
            <w:pPr>
              <w:pStyle w:val="DHHStabletext"/>
              <w:rPr>
                <w:lang w:eastAsia="en-AU"/>
              </w:rPr>
            </w:pPr>
            <w:r w:rsidRPr="007F191E">
              <w:rPr>
                <w:lang w:eastAsia="en-AU"/>
              </w:rPr>
              <w:t>Participants with a</w:t>
            </w:r>
            <w:r>
              <w:rPr>
                <w:lang w:eastAsia="en-AU"/>
              </w:rPr>
              <w:t xml:space="preserve"> completed screening tool</w:t>
            </w:r>
            <w:r w:rsidRPr="007F191E">
              <w:rPr>
                <w:lang w:eastAsia="en-AU"/>
              </w:rPr>
              <w:t xml:space="preserve"> were more likely to report emotional and physical problems. </w:t>
            </w:r>
            <w:r>
              <w:rPr>
                <w:lang w:eastAsia="en-AU"/>
              </w:rPr>
              <w:t>A discussion alone</w:t>
            </w:r>
            <w:r w:rsidRPr="007F191E">
              <w:rPr>
                <w:lang w:eastAsia="en-AU"/>
              </w:rPr>
              <w:t xml:space="preserve"> was more likely to identify family and practical issues. </w:t>
            </w:r>
          </w:p>
        </w:tc>
      </w:tr>
    </w:tbl>
    <w:p w14:paraId="275D1254" w14:textId="1E9EDE1D" w:rsidR="00AB7486" w:rsidRPr="00627CCB" w:rsidRDefault="00A91646" w:rsidP="009316AC">
      <w:pPr>
        <w:pStyle w:val="DHHStablecaption"/>
        <w:rPr>
          <w:lang w:eastAsia="en-AU"/>
        </w:rPr>
      </w:pPr>
      <w:r>
        <w:rPr>
          <w:lang w:eastAsia="en-AU"/>
        </w:rPr>
        <w:t>Table 1</w:t>
      </w:r>
      <w:r w:rsidR="00AB7486" w:rsidRPr="00AD0557">
        <w:rPr>
          <w:lang w:eastAsia="en-AU"/>
        </w:rPr>
        <w:t>.</w:t>
      </w:r>
      <w:r w:rsidR="00627CCB">
        <w:rPr>
          <w:lang w:eastAsia="en-AU"/>
        </w:rPr>
        <w:t>11: Problems i</w:t>
      </w:r>
      <w:r w:rsidR="00AB7486" w:rsidRPr="00AD0557">
        <w:rPr>
          <w:lang w:eastAsia="en-AU"/>
        </w:rPr>
        <w:t xml:space="preserve">dentified by SCST or </w:t>
      </w:r>
      <w:r w:rsidR="00AB7486">
        <w:rPr>
          <w:lang w:eastAsia="en-AU"/>
        </w:rPr>
        <w:t>SCD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865"/>
        <w:gridCol w:w="1635"/>
        <w:gridCol w:w="1635"/>
        <w:gridCol w:w="1528"/>
        <w:gridCol w:w="1528"/>
      </w:tblGrid>
      <w:tr w:rsidR="008A04C8" w:rsidRPr="004045B3" w14:paraId="2B623AB5" w14:textId="5D486881" w:rsidTr="008A04C8">
        <w:trPr>
          <w:trHeight w:val="681"/>
          <w:tblHeader/>
        </w:trPr>
        <w:tc>
          <w:tcPr>
            <w:tcW w:w="696" w:type="pct"/>
            <w:shd w:val="clear" w:color="auto" w:fill="FFFFFF" w:themeFill="background1"/>
          </w:tcPr>
          <w:p w14:paraId="3894DD22" w14:textId="77777777" w:rsidR="008A04C8" w:rsidRPr="00170350" w:rsidRDefault="008A04C8" w:rsidP="00393564">
            <w:pPr>
              <w:pStyle w:val="DHHStablecolhead"/>
              <w:rPr>
                <w:lang w:eastAsia="en-AU"/>
              </w:rPr>
            </w:pPr>
            <w:r w:rsidRPr="00170350">
              <w:rPr>
                <w:lang w:eastAsia="en-AU"/>
              </w:rPr>
              <w:t>Problem</w:t>
            </w:r>
          </w:p>
        </w:tc>
        <w:tc>
          <w:tcPr>
            <w:tcW w:w="980" w:type="pct"/>
            <w:shd w:val="clear" w:color="auto" w:fill="FFFFFF" w:themeFill="background1"/>
          </w:tcPr>
          <w:p w14:paraId="740F4141" w14:textId="52CAEAD6" w:rsidR="008A04C8" w:rsidRDefault="008A04C8" w:rsidP="00393564">
            <w:pPr>
              <w:pStyle w:val="DHHStablecolhead"/>
              <w:rPr>
                <w:lang w:eastAsia="en-AU"/>
              </w:rPr>
            </w:pPr>
            <w:r>
              <w:rPr>
                <w:lang w:eastAsia="en-AU"/>
              </w:rPr>
              <w:t>R</w:t>
            </w:r>
            <w:r w:rsidRPr="00170350">
              <w:rPr>
                <w:lang w:eastAsia="en-AU"/>
              </w:rPr>
              <w:t>eporting problems</w:t>
            </w:r>
          </w:p>
          <w:p w14:paraId="41F4392B" w14:textId="34D65BE1" w:rsidR="008A04C8" w:rsidRPr="00132558"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859" w:type="pct"/>
            <w:shd w:val="clear" w:color="auto" w:fill="FFFFFF" w:themeFill="background1"/>
          </w:tcPr>
          <w:p w14:paraId="340C5A54" w14:textId="77777777" w:rsidR="008A04C8" w:rsidRDefault="008A04C8" w:rsidP="00393564">
            <w:pPr>
              <w:pStyle w:val="DHHStablecolhead"/>
              <w:rPr>
                <w:lang w:eastAsia="en-AU"/>
              </w:rPr>
            </w:pPr>
            <w:r w:rsidRPr="00170350">
              <w:rPr>
                <w:lang w:eastAsia="en-AU"/>
              </w:rPr>
              <w:t>SCST completed</w:t>
            </w:r>
          </w:p>
          <w:p w14:paraId="5141FBF7" w14:textId="07779AC9" w:rsidR="008A04C8" w:rsidRPr="00132558"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859" w:type="pct"/>
            <w:shd w:val="clear" w:color="auto" w:fill="FFFFFF" w:themeFill="background1"/>
          </w:tcPr>
          <w:p w14:paraId="5C536C46" w14:textId="66150E79" w:rsidR="008A04C8" w:rsidRDefault="008A04C8" w:rsidP="00393564">
            <w:pPr>
              <w:pStyle w:val="DHHStablecolhead"/>
              <w:rPr>
                <w:lang w:eastAsia="en-AU"/>
              </w:rPr>
            </w:pPr>
            <w:r w:rsidRPr="00170350">
              <w:rPr>
                <w:lang w:eastAsia="en-AU"/>
              </w:rPr>
              <w:t>Discussion in absence of</w:t>
            </w:r>
            <w:r w:rsidR="00175EF0">
              <w:rPr>
                <w:lang w:eastAsia="en-AU"/>
              </w:rPr>
              <w:t xml:space="preserve"> an</w:t>
            </w:r>
            <w:r w:rsidRPr="00170350">
              <w:rPr>
                <w:lang w:eastAsia="en-AU"/>
              </w:rPr>
              <w:t xml:space="preserve"> SCS</w:t>
            </w:r>
            <w:r>
              <w:rPr>
                <w:lang w:eastAsia="en-AU"/>
              </w:rPr>
              <w:t>T</w:t>
            </w:r>
          </w:p>
          <w:p w14:paraId="2A873616" w14:textId="652645CA" w:rsidR="008A04C8" w:rsidRPr="00132558" w:rsidRDefault="009872A9" w:rsidP="00393564">
            <w:pPr>
              <w:pStyle w:val="DHHStablecolhead"/>
              <w:rPr>
                <w:lang w:eastAsia="en-AU"/>
              </w:rPr>
            </w:pPr>
            <w:r>
              <w:rPr>
                <w:lang w:eastAsia="en-AU"/>
              </w:rPr>
              <w:t>[</w:t>
            </w:r>
            <w:r w:rsidRPr="00E43070">
              <w:rPr>
                <w:i/>
                <w:lang w:eastAsia="en-AU"/>
              </w:rPr>
              <w:t xml:space="preserve">n </w:t>
            </w:r>
            <w:r>
              <w:rPr>
                <w:lang w:eastAsia="en-AU"/>
              </w:rPr>
              <w:t>(%)]</w:t>
            </w:r>
            <w:r w:rsidR="008A04C8" w:rsidRPr="00132558">
              <w:rPr>
                <w:lang w:eastAsia="en-AU"/>
              </w:rPr>
              <w:t xml:space="preserve"> </w:t>
            </w:r>
          </w:p>
        </w:tc>
        <w:tc>
          <w:tcPr>
            <w:tcW w:w="803" w:type="pct"/>
            <w:shd w:val="clear" w:color="auto" w:fill="FFFFFF" w:themeFill="background1"/>
          </w:tcPr>
          <w:p w14:paraId="2032A1D1" w14:textId="0C7B5285" w:rsidR="008A04C8" w:rsidRPr="00170350" w:rsidRDefault="008A04C8" w:rsidP="00393564">
            <w:pPr>
              <w:pStyle w:val="DHHStablecolhead"/>
              <w:rPr>
                <w:lang w:eastAsia="en-AU"/>
              </w:rPr>
            </w:pPr>
            <w:r w:rsidRPr="00170350">
              <w:rPr>
                <w:lang w:eastAsia="en-AU"/>
              </w:rPr>
              <w:t>Odd</w:t>
            </w:r>
            <w:r>
              <w:rPr>
                <w:lang w:eastAsia="en-AU"/>
              </w:rPr>
              <w:t>s</w:t>
            </w:r>
            <w:r w:rsidRPr="00170350">
              <w:rPr>
                <w:lang w:eastAsia="en-AU"/>
              </w:rPr>
              <w:t xml:space="preserve"> </w:t>
            </w:r>
            <w:r>
              <w:rPr>
                <w:lang w:eastAsia="en-AU"/>
              </w:rPr>
              <w:t>r</w:t>
            </w:r>
            <w:r w:rsidRPr="00170350">
              <w:rPr>
                <w:lang w:eastAsia="en-AU"/>
              </w:rPr>
              <w:t>atio</w:t>
            </w:r>
          </w:p>
          <w:p w14:paraId="51768EC4" w14:textId="77777777" w:rsidR="008A04C8" w:rsidRPr="00170350" w:rsidRDefault="008A04C8" w:rsidP="00393564">
            <w:pPr>
              <w:pStyle w:val="DHHStablecolhead"/>
              <w:rPr>
                <w:lang w:eastAsia="en-AU"/>
              </w:rPr>
            </w:pPr>
            <w:r>
              <w:rPr>
                <w:lang w:eastAsia="en-AU"/>
              </w:rPr>
              <w:t>(</w:t>
            </w:r>
            <w:r w:rsidRPr="00170350">
              <w:rPr>
                <w:lang w:eastAsia="en-AU"/>
              </w:rPr>
              <w:t>95% CI</w:t>
            </w:r>
            <w:r>
              <w:rPr>
                <w:lang w:eastAsia="en-AU"/>
              </w:rPr>
              <w:t>)</w:t>
            </w:r>
            <w:r w:rsidRPr="00170350">
              <w:rPr>
                <w:lang w:eastAsia="en-AU"/>
              </w:rPr>
              <w:t xml:space="preserve"> </w:t>
            </w:r>
          </w:p>
          <w:p w14:paraId="4C4FC5C0" w14:textId="5A78B091" w:rsidR="008A04C8" w:rsidRPr="00170350" w:rsidRDefault="008A04C8" w:rsidP="00393564">
            <w:pPr>
              <w:pStyle w:val="DHHStablecolhead"/>
              <w:rPr>
                <w:lang w:eastAsia="en-AU"/>
              </w:rPr>
            </w:pPr>
          </w:p>
        </w:tc>
        <w:tc>
          <w:tcPr>
            <w:tcW w:w="803" w:type="pct"/>
            <w:shd w:val="clear" w:color="auto" w:fill="FFFFFF" w:themeFill="background1"/>
          </w:tcPr>
          <w:p w14:paraId="3DDDFE92" w14:textId="631A7F58" w:rsidR="008A04C8" w:rsidRPr="00170350" w:rsidRDefault="008A04C8" w:rsidP="00393564">
            <w:pPr>
              <w:pStyle w:val="DHHStablecolhead"/>
              <w:rPr>
                <w:lang w:eastAsia="en-AU"/>
              </w:rPr>
            </w:pPr>
            <w:r w:rsidRPr="00762A7D">
              <w:rPr>
                <w:i/>
                <w:lang w:eastAsia="en-AU"/>
              </w:rPr>
              <w:t>p</w:t>
            </w:r>
            <w:r>
              <w:rPr>
                <w:lang w:eastAsia="en-AU"/>
              </w:rPr>
              <w:t>-</w:t>
            </w:r>
            <w:r w:rsidRPr="00170350">
              <w:rPr>
                <w:lang w:eastAsia="en-AU"/>
              </w:rPr>
              <w:t>value</w:t>
            </w:r>
          </w:p>
        </w:tc>
      </w:tr>
      <w:tr w:rsidR="008A04C8" w:rsidRPr="004045B3" w14:paraId="16FE0E4C" w14:textId="087BFB7D" w:rsidTr="008A04C8">
        <w:trPr>
          <w:trHeight w:val="462"/>
        </w:trPr>
        <w:tc>
          <w:tcPr>
            <w:tcW w:w="696" w:type="pct"/>
            <w:shd w:val="clear" w:color="auto" w:fill="FFFFFF" w:themeFill="background1"/>
          </w:tcPr>
          <w:p w14:paraId="52C47D99" w14:textId="77777777" w:rsidR="008A04C8" w:rsidRPr="00170350" w:rsidRDefault="008A04C8" w:rsidP="00393564">
            <w:pPr>
              <w:pStyle w:val="DHHStabletext"/>
              <w:rPr>
                <w:lang w:eastAsia="en-AU"/>
              </w:rPr>
            </w:pPr>
            <w:r w:rsidRPr="00170350">
              <w:rPr>
                <w:szCs w:val="24"/>
              </w:rPr>
              <w:t>Emotional</w:t>
            </w:r>
          </w:p>
        </w:tc>
        <w:tc>
          <w:tcPr>
            <w:tcW w:w="980" w:type="pct"/>
            <w:shd w:val="clear" w:color="auto" w:fill="FFFFFF" w:themeFill="background1"/>
          </w:tcPr>
          <w:p w14:paraId="188B5602" w14:textId="5D4257EE" w:rsidR="008A04C8" w:rsidRPr="00170350" w:rsidRDefault="008A04C8" w:rsidP="008A04C8">
            <w:pPr>
              <w:pStyle w:val="DHHStabletext"/>
              <w:rPr>
                <w:lang w:eastAsia="en-AU"/>
              </w:rPr>
            </w:pPr>
            <w:r w:rsidRPr="00170350">
              <w:rPr>
                <w:lang w:eastAsia="en-AU"/>
              </w:rPr>
              <w:t>280</w:t>
            </w:r>
            <w:r w:rsidR="00662520">
              <w:rPr>
                <w:lang w:eastAsia="en-AU"/>
              </w:rPr>
              <w:t xml:space="preserve"> (</w:t>
            </w:r>
            <w:r w:rsidRPr="00170350">
              <w:rPr>
                <w:lang w:eastAsia="en-AU"/>
              </w:rPr>
              <w:t>52.1</w:t>
            </w:r>
            <w:r w:rsidR="00E43070">
              <w:rPr>
                <w:lang w:eastAsia="en-AU"/>
              </w:rPr>
              <w:t>%)</w:t>
            </w:r>
          </w:p>
        </w:tc>
        <w:tc>
          <w:tcPr>
            <w:tcW w:w="859" w:type="pct"/>
            <w:shd w:val="clear" w:color="auto" w:fill="FFFFFF" w:themeFill="background1"/>
          </w:tcPr>
          <w:p w14:paraId="2E66B7E3" w14:textId="4F5633F7" w:rsidR="008A04C8" w:rsidRPr="00170350" w:rsidRDefault="008A04C8" w:rsidP="008A04C8">
            <w:pPr>
              <w:pStyle w:val="DHHStabletext"/>
              <w:rPr>
                <w:b/>
                <w:lang w:eastAsia="en-AU"/>
              </w:rPr>
            </w:pPr>
            <w:r w:rsidRPr="00170350">
              <w:rPr>
                <w:lang w:eastAsia="en-AU"/>
              </w:rPr>
              <w:t>228</w:t>
            </w:r>
            <w:r w:rsidR="00662520">
              <w:rPr>
                <w:lang w:eastAsia="en-AU"/>
              </w:rPr>
              <w:t xml:space="preserve"> </w:t>
            </w:r>
            <w:r w:rsidR="00662520" w:rsidRPr="00863852">
              <w:rPr>
                <w:b/>
                <w:lang w:eastAsia="en-AU"/>
              </w:rPr>
              <w:t>(</w:t>
            </w:r>
            <w:r w:rsidRPr="00170350">
              <w:rPr>
                <w:b/>
                <w:lang w:eastAsia="en-AU"/>
              </w:rPr>
              <w:t>55.9</w:t>
            </w:r>
            <w:r w:rsidR="00E43070">
              <w:rPr>
                <w:b/>
                <w:lang w:eastAsia="en-AU"/>
              </w:rPr>
              <w:t>%)</w:t>
            </w:r>
          </w:p>
        </w:tc>
        <w:tc>
          <w:tcPr>
            <w:tcW w:w="859" w:type="pct"/>
            <w:shd w:val="clear" w:color="auto" w:fill="FFFFFF" w:themeFill="background1"/>
          </w:tcPr>
          <w:p w14:paraId="3A2D7588" w14:textId="617C6304" w:rsidR="008A04C8" w:rsidRPr="00170350" w:rsidRDefault="008A04C8" w:rsidP="008A04C8">
            <w:pPr>
              <w:pStyle w:val="DHHStabletext"/>
              <w:rPr>
                <w:lang w:eastAsia="en-AU"/>
              </w:rPr>
            </w:pPr>
            <w:r w:rsidRPr="00170350">
              <w:rPr>
                <w:lang w:eastAsia="en-AU"/>
              </w:rPr>
              <w:t>52</w:t>
            </w:r>
            <w:r w:rsidR="00662520">
              <w:rPr>
                <w:lang w:eastAsia="en-AU"/>
              </w:rPr>
              <w:t xml:space="preserve"> (</w:t>
            </w:r>
            <w:r w:rsidRPr="00170350">
              <w:rPr>
                <w:lang w:eastAsia="en-AU"/>
              </w:rPr>
              <w:t>40.0</w:t>
            </w:r>
            <w:r w:rsidR="00E43070">
              <w:rPr>
                <w:lang w:eastAsia="en-AU"/>
              </w:rPr>
              <w:t>%)</w:t>
            </w:r>
          </w:p>
        </w:tc>
        <w:tc>
          <w:tcPr>
            <w:tcW w:w="803" w:type="pct"/>
            <w:shd w:val="clear" w:color="auto" w:fill="FFFFFF" w:themeFill="background1"/>
          </w:tcPr>
          <w:p w14:paraId="6930FA45" w14:textId="19E6B366" w:rsidR="008A04C8" w:rsidRPr="008A04C8" w:rsidRDefault="008A04C8" w:rsidP="00393564">
            <w:pPr>
              <w:pStyle w:val="DHHStabletext"/>
              <w:rPr>
                <w:lang w:eastAsia="en-AU"/>
              </w:rPr>
            </w:pPr>
            <w:r>
              <w:rPr>
                <w:lang w:eastAsia="en-AU"/>
              </w:rPr>
              <w:t>1.9 (1.2–2.9)</w:t>
            </w:r>
          </w:p>
        </w:tc>
        <w:tc>
          <w:tcPr>
            <w:tcW w:w="803" w:type="pct"/>
            <w:shd w:val="clear" w:color="auto" w:fill="FFFFFF" w:themeFill="background1"/>
          </w:tcPr>
          <w:p w14:paraId="176B92B9" w14:textId="667E5EA7" w:rsidR="008A04C8" w:rsidRDefault="008A04C8" w:rsidP="00393564">
            <w:pPr>
              <w:pStyle w:val="DHHStabletext"/>
              <w:rPr>
                <w:lang w:eastAsia="en-AU"/>
              </w:rPr>
            </w:pPr>
            <w:r w:rsidRPr="00170350">
              <w:rPr>
                <w:b/>
                <w:lang w:eastAsia="en-AU"/>
              </w:rPr>
              <w:t>0.0016</w:t>
            </w:r>
          </w:p>
        </w:tc>
      </w:tr>
      <w:tr w:rsidR="008A04C8" w:rsidRPr="004045B3" w14:paraId="0837CFD6" w14:textId="14E89269" w:rsidTr="008A04C8">
        <w:trPr>
          <w:trHeight w:val="462"/>
        </w:trPr>
        <w:tc>
          <w:tcPr>
            <w:tcW w:w="696" w:type="pct"/>
            <w:shd w:val="clear" w:color="auto" w:fill="FFFFFF" w:themeFill="background1"/>
          </w:tcPr>
          <w:p w14:paraId="2B773C4C" w14:textId="77777777" w:rsidR="008A04C8" w:rsidRPr="00170350" w:rsidRDefault="008A04C8" w:rsidP="00393564">
            <w:pPr>
              <w:pStyle w:val="DHHStabletext"/>
              <w:rPr>
                <w:lang w:eastAsia="en-AU"/>
              </w:rPr>
            </w:pPr>
            <w:r w:rsidRPr="00170350">
              <w:rPr>
                <w:szCs w:val="24"/>
              </w:rPr>
              <w:t>Family</w:t>
            </w:r>
          </w:p>
        </w:tc>
        <w:tc>
          <w:tcPr>
            <w:tcW w:w="980" w:type="pct"/>
            <w:shd w:val="clear" w:color="auto" w:fill="FFFFFF" w:themeFill="background1"/>
          </w:tcPr>
          <w:p w14:paraId="75F028F3" w14:textId="2CC1BA6B" w:rsidR="008A04C8" w:rsidRPr="00170350" w:rsidRDefault="008A04C8" w:rsidP="008A04C8">
            <w:pPr>
              <w:pStyle w:val="DHHStabletext"/>
              <w:rPr>
                <w:lang w:eastAsia="en-AU"/>
              </w:rPr>
            </w:pPr>
            <w:r w:rsidRPr="00170350">
              <w:rPr>
                <w:lang w:eastAsia="en-AU"/>
              </w:rPr>
              <w:t>68</w:t>
            </w:r>
            <w:r w:rsidR="00662520">
              <w:rPr>
                <w:lang w:eastAsia="en-AU"/>
              </w:rPr>
              <w:t xml:space="preserve"> (</w:t>
            </w:r>
            <w:r w:rsidRPr="00170350">
              <w:rPr>
                <w:lang w:eastAsia="en-AU"/>
              </w:rPr>
              <w:t>12.7</w:t>
            </w:r>
            <w:r w:rsidR="00E43070">
              <w:rPr>
                <w:lang w:eastAsia="en-AU"/>
              </w:rPr>
              <w:t>%)</w:t>
            </w:r>
          </w:p>
        </w:tc>
        <w:tc>
          <w:tcPr>
            <w:tcW w:w="859" w:type="pct"/>
            <w:shd w:val="clear" w:color="auto" w:fill="FFFFFF" w:themeFill="background1"/>
          </w:tcPr>
          <w:p w14:paraId="0F0EBFA5" w14:textId="2A946A59" w:rsidR="008A04C8" w:rsidRPr="00170350" w:rsidRDefault="008A04C8" w:rsidP="008A04C8">
            <w:pPr>
              <w:pStyle w:val="DHHStabletext"/>
              <w:rPr>
                <w:lang w:eastAsia="en-AU"/>
              </w:rPr>
            </w:pPr>
            <w:r w:rsidRPr="00170350">
              <w:rPr>
                <w:lang w:eastAsia="en-AU"/>
              </w:rPr>
              <w:t>44</w:t>
            </w:r>
            <w:r w:rsidR="00662520">
              <w:rPr>
                <w:lang w:eastAsia="en-AU"/>
              </w:rPr>
              <w:t xml:space="preserve"> (</w:t>
            </w:r>
            <w:r w:rsidRPr="00170350">
              <w:rPr>
                <w:lang w:eastAsia="en-AU"/>
              </w:rPr>
              <w:t>10.8</w:t>
            </w:r>
            <w:r w:rsidR="00E43070">
              <w:rPr>
                <w:lang w:eastAsia="en-AU"/>
              </w:rPr>
              <w:t>%)</w:t>
            </w:r>
          </w:p>
        </w:tc>
        <w:tc>
          <w:tcPr>
            <w:tcW w:w="859" w:type="pct"/>
            <w:shd w:val="clear" w:color="auto" w:fill="FFFFFF" w:themeFill="background1"/>
          </w:tcPr>
          <w:p w14:paraId="3B4118A4" w14:textId="6B8BEA28" w:rsidR="008A04C8" w:rsidRPr="00170350" w:rsidRDefault="008A04C8" w:rsidP="008A04C8">
            <w:pPr>
              <w:pStyle w:val="DHHStabletext"/>
              <w:rPr>
                <w:b/>
                <w:lang w:eastAsia="en-AU"/>
              </w:rPr>
            </w:pPr>
            <w:r w:rsidRPr="00170350">
              <w:rPr>
                <w:lang w:eastAsia="en-AU"/>
              </w:rPr>
              <w:t>24</w:t>
            </w:r>
            <w:r w:rsidR="00662520">
              <w:rPr>
                <w:lang w:eastAsia="en-AU"/>
              </w:rPr>
              <w:t xml:space="preserve"> </w:t>
            </w:r>
            <w:r w:rsidR="00662520" w:rsidRPr="00863852">
              <w:rPr>
                <w:b/>
                <w:lang w:eastAsia="en-AU"/>
              </w:rPr>
              <w:t>(</w:t>
            </w:r>
            <w:r w:rsidRPr="00170350">
              <w:rPr>
                <w:b/>
                <w:lang w:eastAsia="en-AU"/>
              </w:rPr>
              <w:t>18.5</w:t>
            </w:r>
            <w:r w:rsidR="00E43070">
              <w:rPr>
                <w:b/>
                <w:lang w:eastAsia="en-AU"/>
              </w:rPr>
              <w:t>%)</w:t>
            </w:r>
          </w:p>
        </w:tc>
        <w:tc>
          <w:tcPr>
            <w:tcW w:w="803" w:type="pct"/>
            <w:shd w:val="clear" w:color="auto" w:fill="FFFFFF" w:themeFill="background1"/>
          </w:tcPr>
          <w:p w14:paraId="00F9BF98" w14:textId="617B8A2F" w:rsidR="008A04C8" w:rsidRPr="008A04C8" w:rsidRDefault="008A04C8" w:rsidP="00393564">
            <w:pPr>
              <w:pStyle w:val="DHHStabletext"/>
              <w:rPr>
                <w:lang w:eastAsia="en-AU"/>
              </w:rPr>
            </w:pPr>
            <w:r w:rsidRPr="00170350">
              <w:rPr>
                <w:lang w:eastAsia="en-AU"/>
              </w:rPr>
              <w:t>0</w:t>
            </w:r>
            <w:r>
              <w:rPr>
                <w:lang w:eastAsia="en-AU"/>
              </w:rPr>
              <w:t>.53</w:t>
            </w:r>
          </w:p>
        </w:tc>
        <w:tc>
          <w:tcPr>
            <w:tcW w:w="803" w:type="pct"/>
            <w:shd w:val="clear" w:color="auto" w:fill="FFFFFF" w:themeFill="background1"/>
          </w:tcPr>
          <w:p w14:paraId="39457965" w14:textId="7A481D61" w:rsidR="008A04C8" w:rsidRPr="00170350" w:rsidRDefault="008A04C8" w:rsidP="00393564">
            <w:pPr>
              <w:pStyle w:val="DHHStabletext"/>
              <w:rPr>
                <w:lang w:eastAsia="en-AU"/>
              </w:rPr>
            </w:pPr>
            <w:r w:rsidRPr="00170350">
              <w:rPr>
                <w:b/>
                <w:lang w:eastAsia="en-AU"/>
              </w:rPr>
              <w:t>0.02</w:t>
            </w:r>
          </w:p>
        </w:tc>
      </w:tr>
      <w:tr w:rsidR="008A04C8" w:rsidRPr="004045B3" w14:paraId="04BDD038" w14:textId="394EFAD3" w:rsidTr="008A04C8">
        <w:trPr>
          <w:trHeight w:val="462"/>
        </w:trPr>
        <w:tc>
          <w:tcPr>
            <w:tcW w:w="696" w:type="pct"/>
            <w:shd w:val="clear" w:color="auto" w:fill="FFFFFF" w:themeFill="background1"/>
          </w:tcPr>
          <w:p w14:paraId="602CFF43" w14:textId="77777777" w:rsidR="008A04C8" w:rsidRPr="00170350" w:rsidRDefault="008A04C8" w:rsidP="00393564">
            <w:pPr>
              <w:pStyle w:val="DHHStabletext"/>
              <w:rPr>
                <w:lang w:eastAsia="en-AU"/>
              </w:rPr>
            </w:pPr>
            <w:r w:rsidRPr="00170350">
              <w:rPr>
                <w:szCs w:val="24"/>
              </w:rPr>
              <w:t>Physical</w:t>
            </w:r>
          </w:p>
        </w:tc>
        <w:tc>
          <w:tcPr>
            <w:tcW w:w="980" w:type="pct"/>
            <w:shd w:val="clear" w:color="auto" w:fill="FFFFFF" w:themeFill="background1"/>
          </w:tcPr>
          <w:p w14:paraId="55C0E6AD" w14:textId="13889342" w:rsidR="008A04C8" w:rsidRPr="00170350" w:rsidRDefault="008A04C8" w:rsidP="008A04C8">
            <w:pPr>
              <w:pStyle w:val="DHHStabletext"/>
              <w:rPr>
                <w:lang w:eastAsia="en-AU"/>
              </w:rPr>
            </w:pPr>
            <w:r w:rsidRPr="00170350">
              <w:rPr>
                <w:lang w:eastAsia="en-AU"/>
              </w:rPr>
              <w:t>333</w:t>
            </w:r>
            <w:r w:rsidR="00662520">
              <w:rPr>
                <w:lang w:eastAsia="en-AU"/>
              </w:rPr>
              <w:t xml:space="preserve"> (</w:t>
            </w:r>
            <w:r w:rsidRPr="00170350">
              <w:rPr>
                <w:lang w:eastAsia="en-AU"/>
              </w:rPr>
              <w:t>62.0</w:t>
            </w:r>
            <w:r w:rsidR="00E43070">
              <w:rPr>
                <w:lang w:eastAsia="en-AU"/>
              </w:rPr>
              <w:t>%)</w:t>
            </w:r>
          </w:p>
        </w:tc>
        <w:tc>
          <w:tcPr>
            <w:tcW w:w="859" w:type="pct"/>
            <w:shd w:val="clear" w:color="auto" w:fill="FFFFFF" w:themeFill="background1"/>
          </w:tcPr>
          <w:p w14:paraId="12177349" w14:textId="234907C8" w:rsidR="008A04C8" w:rsidRPr="00170350" w:rsidRDefault="008A04C8" w:rsidP="008A04C8">
            <w:pPr>
              <w:pStyle w:val="DHHStabletext"/>
              <w:rPr>
                <w:b/>
                <w:lang w:eastAsia="en-AU"/>
              </w:rPr>
            </w:pPr>
            <w:r w:rsidRPr="00170350">
              <w:rPr>
                <w:lang w:eastAsia="en-AU"/>
              </w:rPr>
              <w:t>272</w:t>
            </w:r>
            <w:r w:rsidR="00662520">
              <w:rPr>
                <w:lang w:eastAsia="en-AU"/>
              </w:rPr>
              <w:t xml:space="preserve"> </w:t>
            </w:r>
            <w:r w:rsidR="00662520" w:rsidRPr="00863852">
              <w:rPr>
                <w:b/>
                <w:lang w:eastAsia="en-AU"/>
              </w:rPr>
              <w:t>(</w:t>
            </w:r>
            <w:r w:rsidRPr="00170350">
              <w:rPr>
                <w:b/>
                <w:lang w:eastAsia="en-AU"/>
              </w:rPr>
              <w:t>66.8</w:t>
            </w:r>
            <w:r w:rsidR="00E43070">
              <w:rPr>
                <w:b/>
                <w:lang w:eastAsia="en-AU"/>
              </w:rPr>
              <w:t>%)</w:t>
            </w:r>
          </w:p>
        </w:tc>
        <w:tc>
          <w:tcPr>
            <w:tcW w:w="859" w:type="pct"/>
            <w:shd w:val="clear" w:color="auto" w:fill="FFFFFF" w:themeFill="background1"/>
          </w:tcPr>
          <w:p w14:paraId="469C06B0" w14:textId="2A05BDB6" w:rsidR="008A04C8" w:rsidRPr="00170350" w:rsidRDefault="008A04C8" w:rsidP="008A04C8">
            <w:pPr>
              <w:pStyle w:val="DHHStabletext"/>
              <w:rPr>
                <w:lang w:eastAsia="en-AU"/>
              </w:rPr>
            </w:pPr>
            <w:r w:rsidRPr="00170350">
              <w:rPr>
                <w:lang w:eastAsia="en-AU"/>
              </w:rPr>
              <w:t>61</w:t>
            </w:r>
            <w:r w:rsidR="00662520">
              <w:rPr>
                <w:lang w:eastAsia="en-AU"/>
              </w:rPr>
              <w:t xml:space="preserve"> (</w:t>
            </w:r>
            <w:r w:rsidRPr="00170350">
              <w:rPr>
                <w:lang w:eastAsia="en-AU"/>
              </w:rPr>
              <w:t>46.9</w:t>
            </w:r>
            <w:r w:rsidR="00E43070">
              <w:rPr>
                <w:lang w:eastAsia="en-AU"/>
              </w:rPr>
              <w:t>%)</w:t>
            </w:r>
          </w:p>
        </w:tc>
        <w:tc>
          <w:tcPr>
            <w:tcW w:w="803" w:type="pct"/>
            <w:shd w:val="clear" w:color="auto" w:fill="FFFFFF" w:themeFill="background1"/>
          </w:tcPr>
          <w:p w14:paraId="65B25042" w14:textId="5A949A3A" w:rsidR="008A04C8" w:rsidRPr="008A04C8" w:rsidRDefault="008A04C8" w:rsidP="00393564">
            <w:pPr>
              <w:pStyle w:val="DHHStabletext"/>
              <w:rPr>
                <w:lang w:eastAsia="en-AU"/>
              </w:rPr>
            </w:pPr>
            <w:r>
              <w:rPr>
                <w:lang w:eastAsia="en-AU"/>
              </w:rPr>
              <w:t>2.3 (1.5</w:t>
            </w:r>
            <w:r w:rsidRPr="00170350">
              <w:rPr>
                <w:lang w:eastAsia="en-AU"/>
              </w:rPr>
              <w:t>–</w:t>
            </w:r>
            <w:r>
              <w:rPr>
                <w:lang w:eastAsia="en-AU"/>
              </w:rPr>
              <w:t>3.5)</w:t>
            </w:r>
          </w:p>
        </w:tc>
        <w:tc>
          <w:tcPr>
            <w:tcW w:w="803" w:type="pct"/>
            <w:shd w:val="clear" w:color="auto" w:fill="FFFFFF" w:themeFill="background1"/>
          </w:tcPr>
          <w:p w14:paraId="25F9300B" w14:textId="190F3FC0" w:rsidR="008A04C8" w:rsidRDefault="008A04C8" w:rsidP="00393564">
            <w:pPr>
              <w:pStyle w:val="DHHStabletext"/>
              <w:rPr>
                <w:lang w:eastAsia="en-AU"/>
              </w:rPr>
            </w:pPr>
            <w:r w:rsidRPr="00170350">
              <w:rPr>
                <w:b/>
                <w:lang w:eastAsia="en-AU"/>
              </w:rPr>
              <w:t>0.001</w:t>
            </w:r>
          </w:p>
        </w:tc>
      </w:tr>
      <w:tr w:rsidR="008A04C8" w:rsidRPr="004045B3" w14:paraId="4A9EDC26" w14:textId="63B4E318" w:rsidTr="008A04C8">
        <w:trPr>
          <w:trHeight w:val="462"/>
        </w:trPr>
        <w:tc>
          <w:tcPr>
            <w:tcW w:w="696" w:type="pct"/>
            <w:shd w:val="clear" w:color="auto" w:fill="FFFFFF" w:themeFill="background1"/>
          </w:tcPr>
          <w:p w14:paraId="00E99877" w14:textId="77777777" w:rsidR="008A04C8" w:rsidRPr="00170350" w:rsidRDefault="008A04C8" w:rsidP="00393564">
            <w:pPr>
              <w:pStyle w:val="DHHStabletext"/>
              <w:rPr>
                <w:lang w:eastAsia="en-AU"/>
              </w:rPr>
            </w:pPr>
            <w:r w:rsidRPr="00170350">
              <w:rPr>
                <w:szCs w:val="24"/>
              </w:rPr>
              <w:t>Practical</w:t>
            </w:r>
          </w:p>
        </w:tc>
        <w:tc>
          <w:tcPr>
            <w:tcW w:w="980" w:type="pct"/>
            <w:shd w:val="clear" w:color="auto" w:fill="FFFFFF" w:themeFill="background1"/>
          </w:tcPr>
          <w:p w14:paraId="0F7A8F2D" w14:textId="27921CE8" w:rsidR="008A04C8" w:rsidRPr="00170350" w:rsidRDefault="008A04C8" w:rsidP="008A04C8">
            <w:pPr>
              <w:pStyle w:val="DHHStabletext"/>
              <w:rPr>
                <w:lang w:eastAsia="en-AU"/>
              </w:rPr>
            </w:pPr>
            <w:r w:rsidRPr="00170350">
              <w:rPr>
                <w:lang w:eastAsia="en-AU"/>
              </w:rPr>
              <w:t>165</w:t>
            </w:r>
            <w:r w:rsidR="00662520">
              <w:rPr>
                <w:lang w:eastAsia="en-AU"/>
              </w:rPr>
              <w:t xml:space="preserve"> (</w:t>
            </w:r>
            <w:r w:rsidRPr="00170350">
              <w:rPr>
                <w:lang w:eastAsia="en-AU"/>
              </w:rPr>
              <w:t>30.7</w:t>
            </w:r>
            <w:r w:rsidR="00E43070">
              <w:rPr>
                <w:lang w:eastAsia="en-AU"/>
              </w:rPr>
              <w:t>%)</w:t>
            </w:r>
          </w:p>
        </w:tc>
        <w:tc>
          <w:tcPr>
            <w:tcW w:w="859" w:type="pct"/>
            <w:shd w:val="clear" w:color="auto" w:fill="FFFFFF" w:themeFill="background1"/>
          </w:tcPr>
          <w:p w14:paraId="27C894A6" w14:textId="5FA36B0A" w:rsidR="008A04C8" w:rsidRPr="00170350" w:rsidRDefault="008A04C8" w:rsidP="008A04C8">
            <w:pPr>
              <w:pStyle w:val="DHHStabletext"/>
              <w:rPr>
                <w:lang w:eastAsia="en-AU"/>
              </w:rPr>
            </w:pPr>
            <w:r w:rsidRPr="00170350">
              <w:rPr>
                <w:lang w:eastAsia="en-AU"/>
              </w:rPr>
              <w:t>98</w:t>
            </w:r>
            <w:r w:rsidR="00662520">
              <w:rPr>
                <w:lang w:eastAsia="en-AU"/>
              </w:rPr>
              <w:t xml:space="preserve"> (</w:t>
            </w:r>
            <w:r w:rsidRPr="00170350">
              <w:rPr>
                <w:lang w:eastAsia="en-AU"/>
              </w:rPr>
              <w:t>24.2</w:t>
            </w:r>
            <w:r w:rsidR="00E43070">
              <w:rPr>
                <w:lang w:eastAsia="en-AU"/>
              </w:rPr>
              <w:t>%)</w:t>
            </w:r>
          </w:p>
        </w:tc>
        <w:tc>
          <w:tcPr>
            <w:tcW w:w="859" w:type="pct"/>
            <w:shd w:val="clear" w:color="auto" w:fill="FFFFFF" w:themeFill="background1"/>
          </w:tcPr>
          <w:p w14:paraId="4DBEB326" w14:textId="230189D2" w:rsidR="008A04C8" w:rsidRPr="00170350" w:rsidRDefault="008A04C8" w:rsidP="008A04C8">
            <w:pPr>
              <w:pStyle w:val="DHHStabletext"/>
              <w:rPr>
                <w:b/>
                <w:lang w:eastAsia="en-AU"/>
              </w:rPr>
            </w:pPr>
            <w:r w:rsidRPr="00170350">
              <w:rPr>
                <w:lang w:eastAsia="en-AU"/>
              </w:rPr>
              <w:t>67</w:t>
            </w:r>
            <w:r w:rsidR="00662520">
              <w:rPr>
                <w:lang w:eastAsia="en-AU"/>
              </w:rPr>
              <w:t xml:space="preserve"> </w:t>
            </w:r>
            <w:r w:rsidR="00662520" w:rsidRPr="00863852">
              <w:rPr>
                <w:b/>
                <w:lang w:eastAsia="en-AU"/>
              </w:rPr>
              <w:t>(</w:t>
            </w:r>
            <w:r w:rsidRPr="00170350">
              <w:rPr>
                <w:b/>
                <w:lang w:eastAsia="en-AU"/>
              </w:rPr>
              <w:t>51.5</w:t>
            </w:r>
            <w:r w:rsidR="00E43070">
              <w:rPr>
                <w:b/>
                <w:lang w:eastAsia="en-AU"/>
              </w:rPr>
              <w:t>%)</w:t>
            </w:r>
          </w:p>
        </w:tc>
        <w:tc>
          <w:tcPr>
            <w:tcW w:w="803" w:type="pct"/>
            <w:shd w:val="clear" w:color="auto" w:fill="FFFFFF" w:themeFill="background1"/>
          </w:tcPr>
          <w:p w14:paraId="152BC12F" w14:textId="131BAEBE" w:rsidR="008A04C8" w:rsidRPr="008A04C8" w:rsidRDefault="008A04C8" w:rsidP="00393564">
            <w:pPr>
              <w:pStyle w:val="DHHStabletext"/>
              <w:rPr>
                <w:lang w:eastAsia="en-AU"/>
              </w:rPr>
            </w:pPr>
            <w:r w:rsidRPr="00170350">
              <w:rPr>
                <w:lang w:eastAsia="en-AU"/>
              </w:rPr>
              <w:t>0.3 (0.2–</w:t>
            </w:r>
            <w:r>
              <w:rPr>
                <w:lang w:eastAsia="en-AU"/>
              </w:rPr>
              <w:t>0.5)</w:t>
            </w:r>
          </w:p>
        </w:tc>
        <w:tc>
          <w:tcPr>
            <w:tcW w:w="803" w:type="pct"/>
            <w:shd w:val="clear" w:color="auto" w:fill="FFFFFF" w:themeFill="background1"/>
          </w:tcPr>
          <w:p w14:paraId="2D790C67" w14:textId="1674FC67" w:rsidR="008A04C8" w:rsidRPr="00170350" w:rsidRDefault="00C70020" w:rsidP="00393564">
            <w:pPr>
              <w:pStyle w:val="DHHStabletext"/>
              <w:rPr>
                <w:lang w:eastAsia="en-AU"/>
              </w:rPr>
            </w:pPr>
            <w:r>
              <w:rPr>
                <w:b/>
                <w:lang w:eastAsia="en-AU"/>
              </w:rPr>
              <w:t>0.001</w:t>
            </w:r>
          </w:p>
        </w:tc>
      </w:tr>
      <w:tr w:rsidR="008A04C8" w:rsidRPr="004045B3" w14:paraId="0CB8A455" w14:textId="17DD887D" w:rsidTr="008A04C8">
        <w:trPr>
          <w:trHeight w:val="462"/>
        </w:trPr>
        <w:tc>
          <w:tcPr>
            <w:tcW w:w="696" w:type="pct"/>
            <w:shd w:val="clear" w:color="auto" w:fill="FFFFFF" w:themeFill="background1"/>
          </w:tcPr>
          <w:p w14:paraId="4B7080DC" w14:textId="77777777" w:rsidR="008A04C8" w:rsidRPr="00170350" w:rsidRDefault="008A04C8" w:rsidP="00393564">
            <w:pPr>
              <w:pStyle w:val="DHHStabletext"/>
              <w:rPr>
                <w:lang w:eastAsia="en-AU"/>
              </w:rPr>
            </w:pPr>
            <w:r w:rsidRPr="00170350">
              <w:rPr>
                <w:szCs w:val="24"/>
              </w:rPr>
              <w:t xml:space="preserve">Spiritual </w:t>
            </w:r>
          </w:p>
        </w:tc>
        <w:tc>
          <w:tcPr>
            <w:tcW w:w="980" w:type="pct"/>
            <w:shd w:val="clear" w:color="auto" w:fill="FFFFFF" w:themeFill="background1"/>
          </w:tcPr>
          <w:p w14:paraId="12672EFB" w14:textId="60BA40CD" w:rsidR="008A04C8" w:rsidRPr="00170350" w:rsidRDefault="008A04C8" w:rsidP="008A04C8">
            <w:pPr>
              <w:pStyle w:val="DHHStabletext"/>
              <w:rPr>
                <w:lang w:eastAsia="en-AU"/>
              </w:rPr>
            </w:pPr>
            <w:r w:rsidRPr="00170350">
              <w:rPr>
                <w:lang w:eastAsia="en-AU"/>
              </w:rPr>
              <w:t>19</w:t>
            </w:r>
            <w:r w:rsidR="00662520">
              <w:rPr>
                <w:lang w:eastAsia="en-AU"/>
              </w:rPr>
              <w:t xml:space="preserve"> (</w:t>
            </w:r>
            <w:r w:rsidRPr="00170350">
              <w:rPr>
                <w:lang w:eastAsia="en-AU"/>
              </w:rPr>
              <w:t>3.6</w:t>
            </w:r>
            <w:r w:rsidR="00E43070">
              <w:rPr>
                <w:lang w:eastAsia="en-AU"/>
              </w:rPr>
              <w:t>%)</w:t>
            </w:r>
          </w:p>
        </w:tc>
        <w:tc>
          <w:tcPr>
            <w:tcW w:w="859" w:type="pct"/>
            <w:shd w:val="clear" w:color="auto" w:fill="FFFFFF" w:themeFill="background1"/>
          </w:tcPr>
          <w:p w14:paraId="65B0D9CA" w14:textId="2714C1B7" w:rsidR="008A04C8" w:rsidRPr="00170350" w:rsidRDefault="008A04C8" w:rsidP="008A04C8">
            <w:pPr>
              <w:pStyle w:val="DHHStabletext"/>
              <w:rPr>
                <w:lang w:eastAsia="en-AU"/>
              </w:rPr>
            </w:pPr>
            <w:r w:rsidRPr="00170350">
              <w:rPr>
                <w:lang w:eastAsia="en-AU"/>
              </w:rPr>
              <w:t>14</w:t>
            </w:r>
            <w:r w:rsidR="00662520">
              <w:rPr>
                <w:lang w:eastAsia="en-AU"/>
              </w:rPr>
              <w:t xml:space="preserve"> (</w:t>
            </w:r>
            <w:r w:rsidRPr="00170350">
              <w:rPr>
                <w:lang w:eastAsia="en-AU"/>
              </w:rPr>
              <w:t>3.4</w:t>
            </w:r>
            <w:r w:rsidR="00E43070">
              <w:rPr>
                <w:lang w:eastAsia="en-AU"/>
              </w:rPr>
              <w:t>%)</w:t>
            </w:r>
          </w:p>
        </w:tc>
        <w:tc>
          <w:tcPr>
            <w:tcW w:w="859" w:type="pct"/>
            <w:shd w:val="clear" w:color="auto" w:fill="FFFFFF" w:themeFill="background1"/>
          </w:tcPr>
          <w:p w14:paraId="32B61A5C" w14:textId="73239B41" w:rsidR="008A04C8" w:rsidRPr="00170350" w:rsidRDefault="008A04C8" w:rsidP="008A04C8">
            <w:pPr>
              <w:pStyle w:val="DHHStabletext"/>
              <w:rPr>
                <w:lang w:eastAsia="en-AU"/>
              </w:rPr>
            </w:pPr>
            <w:r w:rsidRPr="00170350">
              <w:rPr>
                <w:lang w:eastAsia="en-AU"/>
              </w:rPr>
              <w:t>5</w:t>
            </w:r>
            <w:r w:rsidR="00662520">
              <w:rPr>
                <w:lang w:eastAsia="en-AU"/>
              </w:rPr>
              <w:t xml:space="preserve"> (</w:t>
            </w:r>
            <w:r w:rsidRPr="00170350">
              <w:rPr>
                <w:lang w:eastAsia="en-AU"/>
              </w:rPr>
              <w:t>3.8</w:t>
            </w:r>
            <w:r w:rsidR="00E43070">
              <w:rPr>
                <w:lang w:eastAsia="en-AU"/>
              </w:rPr>
              <w:t>%)</w:t>
            </w:r>
          </w:p>
        </w:tc>
        <w:tc>
          <w:tcPr>
            <w:tcW w:w="803" w:type="pct"/>
            <w:shd w:val="clear" w:color="auto" w:fill="FFFFFF" w:themeFill="background1"/>
          </w:tcPr>
          <w:p w14:paraId="0F1DFE7C" w14:textId="55D3C7C1" w:rsidR="008A04C8" w:rsidRPr="00170350" w:rsidRDefault="00863852" w:rsidP="00393564">
            <w:pPr>
              <w:pStyle w:val="DHHStabletext"/>
              <w:rPr>
                <w:lang w:eastAsia="en-AU"/>
              </w:rPr>
            </w:pPr>
            <w:r>
              <w:rPr>
                <w:lang w:eastAsia="en-AU"/>
              </w:rPr>
              <w:t>-</w:t>
            </w:r>
          </w:p>
        </w:tc>
        <w:tc>
          <w:tcPr>
            <w:tcW w:w="803" w:type="pct"/>
            <w:shd w:val="clear" w:color="auto" w:fill="FFFFFF" w:themeFill="background1"/>
          </w:tcPr>
          <w:p w14:paraId="28C9D850" w14:textId="6792E20A" w:rsidR="008A04C8" w:rsidRPr="00170350" w:rsidRDefault="00E66B76" w:rsidP="00393564">
            <w:pPr>
              <w:pStyle w:val="DHHStabletext"/>
              <w:rPr>
                <w:lang w:eastAsia="en-AU"/>
              </w:rPr>
            </w:pPr>
            <w:r>
              <w:rPr>
                <w:lang w:eastAsia="en-AU"/>
              </w:rPr>
              <w:t>-</w:t>
            </w:r>
          </w:p>
        </w:tc>
      </w:tr>
    </w:tbl>
    <w:p w14:paraId="61F9C044" w14:textId="77777777" w:rsidR="00AB7486" w:rsidRPr="009316AC" w:rsidRDefault="00B65575" w:rsidP="009316AC">
      <w:pPr>
        <w:pStyle w:val="Heading3"/>
      </w:pPr>
      <w:bookmarkStart w:id="204" w:name="_Toc529194797"/>
      <w:r w:rsidRPr="009316AC">
        <w:t>Differences in problems identified by u</w:t>
      </w:r>
      <w:r w:rsidR="00AB7486" w:rsidRPr="009316AC">
        <w:t>nit</w:t>
      </w:r>
      <w:bookmarkEnd w:id="204"/>
    </w:p>
    <w:p w14:paraId="4551DF39" w14:textId="368907DA" w:rsidR="00AB7486" w:rsidRPr="00B070A9" w:rsidRDefault="00AB7486" w:rsidP="00440A0D">
      <w:pPr>
        <w:pStyle w:val="DHHSbody"/>
        <w:rPr>
          <w:lang w:eastAsia="en-AU"/>
        </w:rPr>
      </w:pPr>
      <w:r w:rsidRPr="00B070A9">
        <w:t>The following analysis</w:t>
      </w:r>
      <w:r>
        <w:t xml:space="preserve"> compares the types of problems that were identified through </w:t>
      </w:r>
      <w:r w:rsidR="00B65575">
        <w:t xml:space="preserve">either an SCST </w:t>
      </w:r>
      <w:r>
        <w:t>or</w:t>
      </w:r>
      <w:r w:rsidR="00B65575">
        <w:t xml:space="preserve"> an SCD</w:t>
      </w:r>
      <w:r w:rsidR="00FE3CA3">
        <w:t xml:space="preserve"> (see also Figure 1.11)</w:t>
      </w:r>
      <w:r>
        <w:t>.</w:t>
      </w:r>
      <w:r w:rsidRPr="0092642D">
        <w:rPr>
          <w:lang w:eastAsia="en-AU"/>
        </w:rPr>
        <w:t xml:space="preserve"> </w:t>
      </w:r>
      <w:r>
        <w:rPr>
          <w:lang w:eastAsia="en-AU"/>
        </w:rPr>
        <w:t>This result is confounded by the fact that fewer inpatients had</w:t>
      </w:r>
      <w:r w:rsidR="00850EF8">
        <w:rPr>
          <w:lang w:eastAsia="en-AU"/>
        </w:rPr>
        <w:t xml:space="preserve"> evidence of an</w:t>
      </w:r>
      <w:r>
        <w:rPr>
          <w:lang w:eastAsia="en-AU"/>
        </w:rPr>
        <w:t xml:space="preserve"> SCST and for these </w:t>
      </w:r>
      <w:r w:rsidR="00A55635">
        <w:rPr>
          <w:lang w:eastAsia="en-AU"/>
        </w:rPr>
        <w:t>participant</w:t>
      </w:r>
      <w:r>
        <w:rPr>
          <w:lang w:eastAsia="en-AU"/>
        </w:rPr>
        <w:t xml:space="preserve">s results relied on discussion in absence of SCST. </w:t>
      </w:r>
    </w:p>
    <w:p w14:paraId="70ED6479" w14:textId="38A30C62" w:rsidR="00AB7486" w:rsidRDefault="00AB7486" w:rsidP="00440A0D">
      <w:pPr>
        <w:pStyle w:val="DHHSbody"/>
        <w:rPr>
          <w:lang w:eastAsia="en-AU"/>
        </w:rPr>
      </w:pPr>
      <w:r w:rsidRPr="00863852">
        <w:rPr>
          <w:b/>
          <w:lang w:eastAsia="en-AU"/>
        </w:rPr>
        <w:t>Emotional:</w:t>
      </w:r>
      <w:r w:rsidR="00850EF8">
        <w:rPr>
          <w:lang w:eastAsia="en-AU"/>
        </w:rPr>
        <w:t xml:space="preserve"> Statistically </w:t>
      </w:r>
      <w:r>
        <w:rPr>
          <w:lang w:eastAsia="en-AU"/>
        </w:rPr>
        <w:t>significantly fewer</w:t>
      </w:r>
      <w:r w:rsidR="00E75BAD">
        <w:rPr>
          <w:lang w:eastAsia="en-AU"/>
        </w:rPr>
        <w:t xml:space="preserve"> radiotherapy </w:t>
      </w:r>
      <w:r w:rsidR="00A55635">
        <w:rPr>
          <w:lang w:eastAsia="en-AU"/>
        </w:rPr>
        <w:t>participant</w:t>
      </w:r>
      <w:r w:rsidR="00E75BAD">
        <w:rPr>
          <w:lang w:eastAsia="en-AU"/>
        </w:rPr>
        <w:t>s identifying</w:t>
      </w:r>
      <w:r w:rsidRPr="00F33949">
        <w:rPr>
          <w:lang w:eastAsia="en-AU"/>
        </w:rPr>
        <w:t xml:space="preserve"> emotional concerns (OR 0.6,</w:t>
      </w:r>
      <w:r>
        <w:rPr>
          <w:lang w:eastAsia="en-AU"/>
        </w:rPr>
        <w:t xml:space="preserve"> 95%</w:t>
      </w:r>
      <w:r w:rsidR="0052010B">
        <w:rPr>
          <w:lang w:eastAsia="en-AU"/>
        </w:rPr>
        <w:t xml:space="preserve"> </w:t>
      </w:r>
      <w:r>
        <w:rPr>
          <w:lang w:eastAsia="en-AU"/>
        </w:rPr>
        <w:t>CI 0.4</w:t>
      </w:r>
      <w:r w:rsidR="005249CA">
        <w:rPr>
          <w:lang w:eastAsia="en-AU"/>
        </w:rPr>
        <w:t>–0</w:t>
      </w:r>
      <w:r>
        <w:rPr>
          <w:lang w:eastAsia="en-AU"/>
        </w:rPr>
        <w:t xml:space="preserve">.9, </w:t>
      </w:r>
      <w:r w:rsidR="00762A7D" w:rsidRPr="00762A7D">
        <w:rPr>
          <w:i/>
          <w:lang w:eastAsia="en-AU"/>
        </w:rPr>
        <w:t xml:space="preserve">p = </w:t>
      </w:r>
      <w:r>
        <w:rPr>
          <w:lang w:eastAsia="en-AU"/>
        </w:rPr>
        <w:t>0.02)</w:t>
      </w:r>
      <w:r w:rsidR="00917164">
        <w:rPr>
          <w:lang w:eastAsia="en-AU"/>
        </w:rPr>
        <w:t xml:space="preserve">. </w:t>
      </w:r>
      <w:r w:rsidR="0052010B">
        <w:rPr>
          <w:lang w:eastAsia="en-AU"/>
        </w:rPr>
        <w:t>There was a t</w:t>
      </w:r>
      <w:r w:rsidR="00917164">
        <w:rPr>
          <w:lang w:eastAsia="en-AU"/>
        </w:rPr>
        <w:t>rend for inpatients to identify</w:t>
      </w:r>
      <w:r w:rsidRPr="00F33949">
        <w:rPr>
          <w:lang w:eastAsia="en-AU"/>
        </w:rPr>
        <w:t xml:space="preserve"> more emotional problems (OR 1.6, 95%</w:t>
      </w:r>
      <w:r w:rsidR="0052010B">
        <w:rPr>
          <w:lang w:eastAsia="en-AU"/>
        </w:rPr>
        <w:t xml:space="preserve"> </w:t>
      </w:r>
      <w:r w:rsidRPr="00F33949">
        <w:rPr>
          <w:lang w:eastAsia="en-AU"/>
        </w:rPr>
        <w:t xml:space="preserve">CI 1.0-1.4, </w:t>
      </w:r>
      <w:r w:rsidR="00762A7D" w:rsidRPr="00762A7D">
        <w:rPr>
          <w:i/>
          <w:lang w:eastAsia="en-AU"/>
        </w:rPr>
        <w:t xml:space="preserve">p = </w:t>
      </w:r>
      <w:r w:rsidRPr="00F33949">
        <w:rPr>
          <w:lang w:eastAsia="en-AU"/>
        </w:rPr>
        <w:t>0.07)</w:t>
      </w:r>
      <w:r w:rsidR="0052010B">
        <w:rPr>
          <w:lang w:eastAsia="en-AU"/>
        </w:rPr>
        <w:t>.</w:t>
      </w:r>
      <w:r>
        <w:rPr>
          <w:lang w:eastAsia="en-AU"/>
        </w:rPr>
        <w:t xml:space="preserve"> </w:t>
      </w:r>
    </w:p>
    <w:p w14:paraId="5E345CD5" w14:textId="621EDA33" w:rsidR="00AB7486" w:rsidRDefault="00AB7486" w:rsidP="00440A0D">
      <w:pPr>
        <w:pStyle w:val="DHHSbody"/>
        <w:rPr>
          <w:lang w:eastAsia="en-AU"/>
        </w:rPr>
      </w:pPr>
      <w:r w:rsidRPr="00863852">
        <w:rPr>
          <w:b/>
          <w:lang w:eastAsia="en-AU"/>
        </w:rPr>
        <w:t>Family:</w:t>
      </w:r>
      <w:r>
        <w:rPr>
          <w:lang w:eastAsia="en-AU"/>
        </w:rPr>
        <w:t xml:space="preserve"> </w:t>
      </w:r>
      <w:r w:rsidR="0052010B">
        <w:rPr>
          <w:lang w:eastAsia="en-AU"/>
        </w:rPr>
        <w:t xml:space="preserve">There was a trend </w:t>
      </w:r>
      <w:r>
        <w:rPr>
          <w:lang w:eastAsia="en-AU"/>
        </w:rPr>
        <w:t>f</w:t>
      </w:r>
      <w:r w:rsidRPr="00F33949">
        <w:rPr>
          <w:lang w:eastAsia="en-AU"/>
        </w:rPr>
        <w:t>o</w:t>
      </w:r>
      <w:r w:rsidR="00917164">
        <w:rPr>
          <w:lang w:eastAsia="en-AU"/>
        </w:rPr>
        <w:t>r inpatients to identify</w:t>
      </w:r>
      <w:r w:rsidRPr="00F33949">
        <w:rPr>
          <w:lang w:eastAsia="en-AU"/>
        </w:rPr>
        <w:t xml:space="preserve"> more </w:t>
      </w:r>
      <w:r>
        <w:rPr>
          <w:lang w:eastAsia="en-AU"/>
        </w:rPr>
        <w:t xml:space="preserve">family </w:t>
      </w:r>
      <w:r w:rsidRPr="00F33949">
        <w:rPr>
          <w:lang w:eastAsia="en-AU"/>
        </w:rPr>
        <w:t>problems</w:t>
      </w:r>
      <w:r w:rsidR="00762A7D">
        <w:rPr>
          <w:lang w:eastAsia="en-AU"/>
        </w:rPr>
        <w:t xml:space="preserve"> (OR 1.9, 95%</w:t>
      </w:r>
      <w:r w:rsidR="0052010B">
        <w:rPr>
          <w:lang w:eastAsia="en-AU"/>
        </w:rPr>
        <w:t xml:space="preserve"> </w:t>
      </w:r>
      <w:r w:rsidR="00762A7D">
        <w:rPr>
          <w:lang w:eastAsia="en-AU"/>
        </w:rPr>
        <w:t>CI 0.9–</w:t>
      </w:r>
      <w:r>
        <w:rPr>
          <w:lang w:eastAsia="en-AU"/>
        </w:rPr>
        <w:t>3.7</w:t>
      </w:r>
      <w:r w:rsidRPr="00F33949">
        <w:rPr>
          <w:lang w:eastAsia="en-AU"/>
        </w:rPr>
        <w:t xml:space="preserve">, </w:t>
      </w:r>
      <w:r w:rsidR="00762A7D" w:rsidRPr="00762A7D">
        <w:rPr>
          <w:i/>
          <w:lang w:eastAsia="en-AU"/>
        </w:rPr>
        <w:t xml:space="preserve">p = </w:t>
      </w:r>
      <w:r w:rsidRPr="00F33949">
        <w:rPr>
          <w:lang w:eastAsia="en-AU"/>
        </w:rPr>
        <w:t>0.07)</w:t>
      </w:r>
      <w:r w:rsidR="0052010B">
        <w:rPr>
          <w:lang w:eastAsia="en-AU"/>
        </w:rPr>
        <w:t>.</w:t>
      </w:r>
    </w:p>
    <w:p w14:paraId="19DA405B" w14:textId="54A5C51F" w:rsidR="00AB7486" w:rsidRDefault="00AB7486" w:rsidP="00440A0D">
      <w:pPr>
        <w:pStyle w:val="DHHSbody"/>
        <w:rPr>
          <w:lang w:eastAsia="en-AU"/>
        </w:rPr>
      </w:pPr>
      <w:r w:rsidRPr="00863852">
        <w:rPr>
          <w:b/>
          <w:lang w:eastAsia="en-AU"/>
        </w:rPr>
        <w:t>Physical:</w:t>
      </w:r>
      <w:r w:rsidR="00917164">
        <w:rPr>
          <w:lang w:eastAsia="en-AU"/>
        </w:rPr>
        <w:t xml:space="preserve"> </w:t>
      </w:r>
      <w:r w:rsidR="0052010B">
        <w:rPr>
          <w:lang w:eastAsia="en-AU"/>
        </w:rPr>
        <w:t xml:space="preserve">There was a trend </w:t>
      </w:r>
      <w:r w:rsidR="00917164">
        <w:rPr>
          <w:lang w:eastAsia="en-AU"/>
        </w:rPr>
        <w:t>for inpatients to identify</w:t>
      </w:r>
      <w:r>
        <w:rPr>
          <w:lang w:eastAsia="en-AU"/>
        </w:rPr>
        <w:t xml:space="preserve"> more physical problems (OR 1.6, 95%</w:t>
      </w:r>
      <w:r w:rsidR="0052010B">
        <w:rPr>
          <w:lang w:eastAsia="en-AU"/>
        </w:rPr>
        <w:t xml:space="preserve"> </w:t>
      </w:r>
      <w:r>
        <w:rPr>
          <w:lang w:eastAsia="en-AU"/>
        </w:rPr>
        <w:t>CI 0.9</w:t>
      </w:r>
      <w:r w:rsidR="00762A7D">
        <w:rPr>
          <w:lang w:eastAsia="en-AU"/>
        </w:rPr>
        <w:t>–</w:t>
      </w:r>
      <w:r>
        <w:rPr>
          <w:lang w:eastAsia="en-AU"/>
        </w:rPr>
        <w:t xml:space="preserve">2.8, </w:t>
      </w:r>
      <w:r w:rsidR="00762A7D" w:rsidRPr="00762A7D">
        <w:rPr>
          <w:i/>
          <w:lang w:eastAsia="en-AU"/>
        </w:rPr>
        <w:t xml:space="preserve">p = </w:t>
      </w:r>
      <w:r>
        <w:rPr>
          <w:lang w:eastAsia="en-AU"/>
        </w:rPr>
        <w:t>0.09)</w:t>
      </w:r>
      <w:r w:rsidR="0052010B">
        <w:rPr>
          <w:lang w:eastAsia="en-AU"/>
        </w:rPr>
        <w:t>.</w:t>
      </w:r>
    </w:p>
    <w:p w14:paraId="64E3A8E4" w14:textId="0A2F5A02" w:rsidR="00AB7486" w:rsidRDefault="00AB7486" w:rsidP="00440A0D">
      <w:pPr>
        <w:pStyle w:val="DHHSbody"/>
        <w:rPr>
          <w:lang w:eastAsia="en-AU"/>
        </w:rPr>
      </w:pPr>
      <w:r w:rsidRPr="00863852">
        <w:rPr>
          <w:b/>
          <w:lang w:eastAsia="en-AU"/>
        </w:rPr>
        <w:t>Practical:</w:t>
      </w:r>
      <w:r>
        <w:rPr>
          <w:lang w:eastAsia="en-AU"/>
        </w:rPr>
        <w:t xml:space="preserve"> </w:t>
      </w:r>
      <w:r w:rsidRPr="00F33949">
        <w:rPr>
          <w:lang w:eastAsia="en-AU"/>
        </w:rPr>
        <w:t xml:space="preserve">Statistically </w:t>
      </w:r>
      <w:r>
        <w:rPr>
          <w:lang w:eastAsia="en-AU"/>
        </w:rPr>
        <w:t>signif</w:t>
      </w:r>
      <w:r w:rsidR="00917164">
        <w:rPr>
          <w:lang w:eastAsia="en-AU"/>
        </w:rPr>
        <w:t>icantly more inpatients identified</w:t>
      </w:r>
      <w:r>
        <w:rPr>
          <w:lang w:eastAsia="en-AU"/>
        </w:rPr>
        <w:t xml:space="preserve"> practical pr</w:t>
      </w:r>
      <w:r w:rsidR="00762A7D">
        <w:rPr>
          <w:lang w:eastAsia="en-AU"/>
        </w:rPr>
        <w:t>oblems (OR 2.9, 95%</w:t>
      </w:r>
      <w:r w:rsidR="0052010B">
        <w:rPr>
          <w:lang w:eastAsia="en-AU"/>
        </w:rPr>
        <w:t xml:space="preserve"> </w:t>
      </w:r>
      <w:r w:rsidR="00762A7D">
        <w:rPr>
          <w:lang w:eastAsia="en-AU"/>
        </w:rPr>
        <w:t xml:space="preserve">CI 1.8–5.0, </w:t>
      </w:r>
      <w:r w:rsidR="00762A7D" w:rsidRPr="00762A7D">
        <w:rPr>
          <w:i/>
          <w:lang w:eastAsia="en-AU"/>
        </w:rPr>
        <w:t>p</w:t>
      </w:r>
      <w:r w:rsidR="00762A7D">
        <w:rPr>
          <w:lang w:eastAsia="en-AU"/>
        </w:rPr>
        <w:t xml:space="preserve"> </w:t>
      </w:r>
      <w:r>
        <w:rPr>
          <w:lang w:eastAsia="en-AU"/>
        </w:rPr>
        <w:t>&lt;</w:t>
      </w:r>
      <w:r w:rsidR="00762A7D">
        <w:rPr>
          <w:lang w:eastAsia="en-AU"/>
        </w:rPr>
        <w:t xml:space="preserve"> </w:t>
      </w:r>
      <w:r>
        <w:rPr>
          <w:lang w:eastAsia="en-AU"/>
        </w:rPr>
        <w:t>0.001)</w:t>
      </w:r>
      <w:r w:rsidR="0052010B">
        <w:rPr>
          <w:lang w:eastAsia="en-AU"/>
        </w:rPr>
        <w:t>.</w:t>
      </w:r>
    </w:p>
    <w:p w14:paraId="09090FEF" w14:textId="5D740064" w:rsidR="009316AC" w:rsidRPr="00440A0D" w:rsidRDefault="00AB7486" w:rsidP="009556AD">
      <w:pPr>
        <w:pStyle w:val="DHHSbody"/>
        <w:rPr>
          <w:lang w:eastAsia="en-AU"/>
        </w:rPr>
      </w:pPr>
      <w:r w:rsidRPr="00863852">
        <w:rPr>
          <w:b/>
          <w:lang w:eastAsia="en-AU"/>
        </w:rPr>
        <w:t>Spiritual:</w:t>
      </w:r>
      <w:r>
        <w:rPr>
          <w:i/>
          <w:lang w:eastAsia="en-AU"/>
        </w:rPr>
        <w:t xml:space="preserve"> </w:t>
      </w:r>
      <w:r>
        <w:rPr>
          <w:lang w:eastAsia="en-AU"/>
        </w:rPr>
        <w:t>Small numbers limit the ability to show s</w:t>
      </w:r>
      <w:r w:rsidRPr="00F33949">
        <w:rPr>
          <w:lang w:eastAsia="en-AU"/>
        </w:rPr>
        <w:t xml:space="preserve">tatistically </w:t>
      </w:r>
      <w:r w:rsidR="00871948">
        <w:rPr>
          <w:lang w:eastAsia="en-AU"/>
        </w:rPr>
        <w:t>significant</w:t>
      </w:r>
      <w:r>
        <w:rPr>
          <w:lang w:eastAsia="en-AU"/>
        </w:rPr>
        <w:t xml:space="preserve"> difference</w:t>
      </w:r>
      <w:r w:rsidR="0052010B">
        <w:rPr>
          <w:lang w:eastAsia="en-AU"/>
        </w:rPr>
        <w:t>.</w:t>
      </w:r>
      <w:r w:rsidR="00552A44">
        <w:rPr>
          <w:lang w:eastAsia="en-AU"/>
        </w:rPr>
        <w:t xml:space="preserve"> </w:t>
      </w:r>
      <w:r w:rsidR="0052010B">
        <w:rPr>
          <w:lang w:eastAsia="en-AU"/>
        </w:rPr>
        <w:t xml:space="preserve">There was a trend </w:t>
      </w:r>
      <w:r w:rsidR="00552A44">
        <w:rPr>
          <w:lang w:eastAsia="en-AU"/>
        </w:rPr>
        <w:t>for inpatients to identify</w:t>
      </w:r>
      <w:r>
        <w:rPr>
          <w:lang w:eastAsia="en-AU"/>
        </w:rPr>
        <w:t xml:space="preserve"> more spiritual concerns (OR 2.2, 95%</w:t>
      </w:r>
      <w:r w:rsidR="0052010B">
        <w:rPr>
          <w:lang w:eastAsia="en-AU"/>
        </w:rPr>
        <w:t xml:space="preserve"> </w:t>
      </w:r>
      <w:r>
        <w:rPr>
          <w:lang w:eastAsia="en-AU"/>
        </w:rPr>
        <w:t>CI 0.8</w:t>
      </w:r>
      <w:r w:rsidR="00132558">
        <w:rPr>
          <w:lang w:eastAsia="en-AU"/>
        </w:rPr>
        <w:t>–</w:t>
      </w:r>
      <w:r>
        <w:rPr>
          <w:lang w:eastAsia="en-AU"/>
        </w:rPr>
        <w:t xml:space="preserve">6.0, </w:t>
      </w:r>
      <w:r w:rsidR="00762A7D" w:rsidRPr="00762A7D">
        <w:rPr>
          <w:i/>
          <w:lang w:eastAsia="en-AU"/>
        </w:rPr>
        <w:t xml:space="preserve">p = </w:t>
      </w:r>
      <w:r>
        <w:rPr>
          <w:lang w:eastAsia="en-AU"/>
        </w:rPr>
        <w:t>0.135)</w:t>
      </w:r>
      <w:r w:rsidR="0052010B">
        <w:rPr>
          <w:lang w:eastAsia="en-AU"/>
        </w:rPr>
        <w:t>.</w:t>
      </w:r>
    </w:p>
    <w:p w14:paraId="439DDE0C" w14:textId="0ECBEA36" w:rsidR="00AB7486" w:rsidRPr="009556AD" w:rsidRDefault="00A91646" w:rsidP="00C546C2">
      <w:pPr>
        <w:pStyle w:val="DHHSfigurecaption"/>
        <w:rPr>
          <w:lang w:eastAsia="en-AU"/>
        </w:rPr>
      </w:pPr>
      <w:r>
        <w:rPr>
          <w:lang w:eastAsia="en-AU"/>
        </w:rPr>
        <w:t>Figure 1</w:t>
      </w:r>
      <w:r w:rsidR="00D867CB">
        <w:rPr>
          <w:lang w:eastAsia="en-AU"/>
        </w:rPr>
        <w:t>.11</w:t>
      </w:r>
      <w:r w:rsidR="00623188">
        <w:rPr>
          <w:lang w:eastAsia="en-AU"/>
        </w:rPr>
        <w:t>: Problems identified</w:t>
      </w:r>
      <w:r w:rsidR="0067685C">
        <w:rPr>
          <w:lang w:eastAsia="en-AU"/>
        </w:rPr>
        <w:t xml:space="preserve"> by u</w:t>
      </w:r>
      <w:r w:rsidR="00AB7486">
        <w:rPr>
          <w:lang w:eastAsia="en-AU"/>
        </w:rPr>
        <w:t>nit</w:t>
      </w:r>
    </w:p>
    <w:p w14:paraId="2349ACE9" w14:textId="60DA3FB3" w:rsidR="003B1CF8" w:rsidRDefault="007348CA" w:rsidP="009316AC">
      <w:pPr>
        <w:pStyle w:val="DHHSbodynospace"/>
        <w:rPr>
          <w:lang w:eastAsia="en-AU"/>
        </w:rPr>
      </w:pPr>
      <w:r>
        <w:rPr>
          <w:noProof/>
          <w:lang w:eastAsia="en-AU"/>
        </w:rPr>
        <w:drawing>
          <wp:inline distT="0" distB="0" distL="0" distR="0" wp14:anchorId="2FCA939D" wp14:editId="6D29EBB9">
            <wp:extent cx="5904230" cy="3846581"/>
            <wp:effectExtent l="0" t="0" r="1270" b="1905"/>
            <wp:docPr id="32" name="Chart 32"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923530" w14:textId="5C7B3073" w:rsidR="003B1CF8" w:rsidRPr="009316AC" w:rsidRDefault="003B1CF8" w:rsidP="009316AC">
      <w:pPr>
        <w:pStyle w:val="Heading3"/>
      </w:pPr>
      <w:bookmarkStart w:id="205" w:name="_Toc529194798"/>
      <w:r w:rsidRPr="009316AC">
        <w:t>Differences in problems identified by stage</w:t>
      </w:r>
      <w:bookmarkEnd w:id="205"/>
    </w:p>
    <w:p w14:paraId="41410DA3" w14:textId="728F89FF" w:rsidR="003C11EB" w:rsidRDefault="003B1CF8" w:rsidP="00132558">
      <w:pPr>
        <w:pStyle w:val="DHHSbody"/>
        <w:rPr>
          <w:lang w:eastAsia="en-AU"/>
        </w:rPr>
      </w:pPr>
      <w:r w:rsidRPr="00B070A9">
        <w:t>The following analysis</w:t>
      </w:r>
      <w:r>
        <w:t xml:space="preserve"> compares the types of problems that were identified through either an SCST or an SCD by stage</w:t>
      </w:r>
      <w:r w:rsidR="00175EF0">
        <w:t xml:space="preserve"> (see also </w:t>
      </w:r>
      <w:r w:rsidR="00FE3CA3">
        <w:t>Figure</w:t>
      </w:r>
      <w:r w:rsidR="00175EF0">
        <w:t xml:space="preserve"> 1.12)</w:t>
      </w:r>
      <w:r>
        <w:t>.</w:t>
      </w:r>
      <w:r w:rsidRPr="0092642D">
        <w:rPr>
          <w:lang w:eastAsia="en-AU"/>
        </w:rPr>
        <w:t xml:space="preserve"> </w:t>
      </w:r>
      <w:r w:rsidR="00871948">
        <w:rPr>
          <w:lang w:eastAsia="en-AU"/>
        </w:rPr>
        <w:t xml:space="preserve">There were no </w:t>
      </w:r>
      <w:r w:rsidR="004574FE">
        <w:rPr>
          <w:lang w:eastAsia="en-AU"/>
        </w:rPr>
        <w:t xml:space="preserve">statistically </w:t>
      </w:r>
      <w:r w:rsidR="00871948">
        <w:rPr>
          <w:lang w:eastAsia="en-AU"/>
        </w:rPr>
        <w:t xml:space="preserve">significant differences </w:t>
      </w:r>
      <w:r w:rsidR="00A10F8F">
        <w:rPr>
          <w:lang w:eastAsia="en-AU"/>
        </w:rPr>
        <w:t xml:space="preserve">in problems identified </w:t>
      </w:r>
      <w:r w:rsidR="00871948">
        <w:rPr>
          <w:lang w:eastAsia="en-AU"/>
        </w:rPr>
        <w:t>by cancer stage.</w:t>
      </w:r>
      <w:r w:rsidR="003C11EB">
        <w:rPr>
          <w:lang w:eastAsia="en-AU"/>
        </w:rPr>
        <w:t xml:space="preserve"> </w:t>
      </w:r>
    </w:p>
    <w:p w14:paraId="326B1BB6" w14:textId="45978C36" w:rsidR="00D624F3" w:rsidRDefault="00D624F3" w:rsidP="00132558">
      <w:pPr>
        <w:pStyle w:val="DHHSbody"/>
        <w:rPr>
          <w:lang w:eastAsia="en-AU"/>
        </w:rPr>
      </w:pPr>
      <w:r w:rsidRPr="00863852">
        <w:rPr>
          <w:b/>
          <w:lang w:eastAsia="en-AU"/>
        </w:rPr>
        <w:t>Emotional:</w:t>
      </w:r>
      <w:r>
        <w:rPr>
          <w:i/>
          <w:lang w:eastAsia="en-AU"/>
        </w:rPr>
        <w:t xml:space="preserve"> </w:t>
      </w:r>
      <w:r>
        <w:rPr>
          <w:lang w:eastAsia="en-AU"/>
        </w:rPr>
        <w:t>T</w:t>
      </w:r>
      <w:r w:rsidR="00175EF0">
        <w:rPr>
          <w:lang w:eastAsia="en-AU"/>
        </w:rPr>
        <w:t>here was a t</w:t>
      </w:r>
      <w:r>
        <w:rPr>
          <w:lang w:eastAsia="en-AU"/>
        </w:rPr>
        <w:t xml:space="preserve">rend for participants to identify more emotional concerns through discussion at </w:t>
      </w:r>
      <w:r w:rsidR="00175EF0">
        <w:rPr>
          <w:lang w:eastAsia="en-AU"/>
        </w:rPr>
        <w:t>cancer s</w:t>
      </w:r>
      <w:r>
        <w:rPr>
          <w:lang w:eastAsia="en-AU"/>
        </w:rPr>
        <w:t xml:space="preserve">tage 4 </w:t>
      </w:r>
      <w:r w:rsidR="006A50E1">
        <w:rPr>
          <w:lang w:eastAsia="en-AU"/>
        </w:rPr>
        <w:t>compared with</w:t>
      </w:r>
      <w:r>
        <w:rPr>
          <w:lang w:eastAsia="en-AU"/>
        </w:rPr>
        <w:t xml:space="preserve"> earlier stages</w:t>
      </w:r>
      <w:r w:rsidR="00175EF0">
        <w:rPr>
          <w:lang w:eastAsia="en-AU"/>
        </w:rPr>
        <w:t>;</w:t>
      </w:r>
      <w:r>
        <w:rPr>
          <w:lang w:eastAsia="en-AU"/>
        </w:rPr>
        <w:t xml:space="preserve"> this was not statistically significant. There was no difference observed by stage for participants </w:t>
      </w:r>
      <w:r w:rsidR="00175EF0">
        <w:rPr>
          <w:lang w:eastAsia="en-AU"/>
        </w:rPr>
        <w:t xml:space="preserve">who </w:t>
      </w:r>
      <w:r>
        <w:rPr>
          <w:lang w:eastAsia="en-AU"/>
        </w:rPr>
        <w:t>identified emotional concerns through SCST.</w:t>
      </w:r>
    </w:p>
    <w:p w14:paraId="37725FFE" w14:textId="3D98A7D2" w:rsidR="003B1CF8" w:rsidRDefault="003B1CF8" w:rsidP="00132558">
      <w:pPr>
        <w:pStyle w:val="DHHSbody"/>
        <w:rPr>
          <w:lang w:eastAsia="en-AU"/>
        </w:rPr>
      </w:pPr>
      <w:r w:rsidRPr="00863852">
        <w:rPr>
          <w:b/>
          <w:lang w:eastAsia="en-AU"/>
        </w:rPr>
        <w:t>Physical:</w:t>
      </w:r>
      <w:r>
        <w:rPr>
          <w:lang w:eastAsia="en-AU"/>
        </w:rPr>
        <w:t xml:space="preserve"> </w:t>
      </w:r>
      <w:r w:rsidR="003C11EB">
        <w:rPr>
          <w:lang w:eastAsia="en-AU"/>
        </w:rPr>
        <w:t xml:space="preserve">A higher proportion of </w:t>
      </w:r>
      <w:r w:rsidR="00175EF0">
        <w:rPr>
          <w:lang w:eastAsia="en-AU"/>
        </w:rPr>
        <w:t>s</w:t>
      </w:r>
      <w:r w:rsidR="003C11EB">
        <w:rPr>
          <w:lang w:eastAsia="en-AU"/>
        </w:rPr>
        <w:t xml:space="preserve">tage 3 and </w:t>
      </w:r>
      <w:r w:rsidR="00175EF0">
        <w:rPr>
          <w:lang w:eastAsia="en-AU"/>
        </w:rPr>
        <w:t>s</w:t>
      </w:r>
      <w:r w:rsidR="003C11EB">
        <w:rPr>
          <w:lang w:eastAsia="en-AU"/>
        </w:rPr>
        <w:t xml:space="preserve">tage 4 participants identified physical problems through discussion </w:t>
      </w:r>
      <w:r w:rsidR="006A50E1">
        <w:rPr>
          <w:lang w:eastAsia="en-AU"/>
        </w:rPr>
        <w:t>compared with</w:t>
      </w:r>
      <w:r w:rsidR="003C11EB">
        <w:rPr>
          <w:lang w:eastAsia="en-AU"/>
        </w:rPr>
        <w:t xml:space="preserve"> earlier stages</w:t>
      </w:r>
      <w:r w:rsidR="00175EF0">
        <w:rPr>
          <w:lang w:eastAsia="en-AU"/>
        </w:rPr>
        <w:t>;</w:t>
      </w:r>
      <w:r w:rsidR="003C11EB">
        <w:rPr>
          <w:lang w:eastAsia="en-AU"/>
        </w:rPr>
        <w:t xml:space="preserve"> this was not statistically significant. There was no difference observed by stage for participants </w:t>
      </w:r>
      <w:r w:rsidR="00175EF0">
        <w:rPr>
          <w:lang w:eastAsia="en-AU"/>
        </w:rPr>
        <w:t xml:space="preserve">who </w:t>
      </w:r>
      <w:r w:rsidR="003C11EB">
        <w:rPr>
          <w:lang w:eastAsia="en-AU"/>
        </w:rPr>
        <w:t xml:space="preserve">identified physical concerns through </w:t>
      </w:r>
      <w:r w:rsidR="00175EF0">
        <w:rPr>
          <w:lang w:eastAsia="en-AU"/>
        </w:rPr>
        <w:t xml:space="preserve">an </w:t>
      </w:r>
      <w:r w:rsidR="003C11EB">
        <w:rPr>
          <w:lang w:eastAsia="en-AU"/>
        </w:rPr>
        <w:t>SCST.</w:t>
      </w:r>
    </w:p>
    <w:p w14:paraId="39D96E3D" w14:textId="35363BB7" w:rsidR="003B1CF8" w:rsidRDefault="003B1CF8" w:rsidP="00132558">
      <w:pPr>
        <w:pStyle w:val="DHHSbody"/>
        <w:rPr>
          <w:lang w:eastAsia="en-AU"/>
        </w:rPr>
      </w:pPr>
      <w:r w:rsidRPr="00863852">
        <w:rPr>
          <w:b/>
          <w:lang w:eastAsia="en-AU"/>
        </w:rPr>
        <w:t>Practical:</w:t>
      </w:r>
      <w:r>
        <w:rPr>
          <w:lang w:eastAsia="en-AU"/>
        </w:rPr>
        <w:t xml:space="preserve"> </w:t>
      </w:r>
      <w:r w:rsidR="00A10F8F">
        <w:rPr>
          <w:lang w:eastAsia="en-AU"/>
        </w:rPr>
        <w:t xml:space="preserve">A higher proportion of </w:t>
      </w:r>
      <w:r w:rsidR="00175EF0">
        <w:rPr>
          <w:lang w:eastAsia="en-AU"/>
        </w:rPr>
        <w:t>s</w:t>
      </w:r>
      <w:r w:rsidR="00A10F8F">
        <w:rPr>
          <w:lang w:eastAsia="en-AU"/>
        </w:rPr>
        <w:t xml:space="preserve">tage 1 participants identified practical problems through discussion </w:t>
      </w:r>
      <w:r w:rsidR="006A50E1">
        <w:rPr>
          <w:lang w:eastAsia="en-AU"/>
        </w:rPr>
        <w:t>compared with</w:t>
      </w:r>
      <w:r w:rsidR="00A10F8F">
        <w:rPr>
          <w:lang w:eastAsia="en-AU"/>
        </w:rPr>
        <w:t xml:space="preserve"> later stages</w:t>
      </w:r>
      <w:r w:rsidR="00175EF0">
        <w:rPr>
          <w:lang w:eastAsia="en-AU"/>
        </w:rPr>
        <w:t>;</w:t>
      </w:r>
      <w:r w:rsidR="003C11EB">
        <w:rPr>
          <w:lang w:eastAsia="en-AU"/>
        </w:rPr>
        <w:t xml:space="preserve"> this was not statistically significant</w:t>
      </w:r>
      <w:r w:rsidR="00A10F8F">
        <w:rPr>
          <w:lang w:eastAsia="en-AU"/>
        </w:rPr>
        <w:t xml:space="preserve">. There was no difference observed by stage for participants </w:t>
      </w:r>
      <w:r w:rsidR="00175EF0">
        <w:rPr>
          <w:lang w:eastAsia="en-AU"/>
        </w:rPr>
        <w:t xml:space="preserve">who </w:t>
      </w:r>
      <w:r w:rsidR="00A10F8F">
        <w:rPr>
          <w:lang w:eastAsia="en-AU"/>
        </w:rPr>
        <w:t xml:space="preserve">identified practical concerns through </w:t>
      </w:r>
      <w:r w:rsidR="00175EF0">
        <w:rPr>
          <w:lang w:eastAsia="en-AU"/>
        </w:rPr>
        <w:t xml:space="preserve">an </w:t>
      </w:r>
      <w:r w:rsidR="00A10F8F">
        <w:rPr>
          <w:lang w:eastAsia="en-AU"/>
        </w:rPr>
        <w:t>SCST.</w:t>
      </w:r>
    </w:p>
    <w:p w14:paraId="2315A484" w14:textId="6C764098" w:rsidR="00D624F3" w:rsidRPr="00132558" w:rsidRDefault="003B1CF8" w:rsidP="003B1CF8">
      <w:pPr>
        <w:pStyle w:val="DHHSbody"/>
        <w:rPr>
          <w:lang w:eastAsia="en-AU"/>
        </w:rPr>
      </w:pPr>
      <w:r w:rsidRPr="00863852">
        <w:rPr>
          <w:b/>
          <w:lang w:eastAsia="en-AU"/>
        </w:rPr>
        <w:t>Spiritual:</w:t>
      </w:r>
      <w:r>
        <w:rPr>
          <w:i/>
          <w:lang w:eastAsia="en-AU"/>
        </w:rPr>
        <w:t xml:space="preserve"> </w:t>
      </w:r>
      <w:r w:rsidR="003C11EB">
        <w:rPr>
          <w:lang w:eastAsia="en-AU"/>
        </w:rPr>
        <w:t>T</w:t>
      </w:r>
      <w:r w:rsidR="00175EF0">
        <w:rPr>
          <w:lang w:eastAsia="en-AU"/>
        </w:rPr>
        <w:t>here was a t</w:t>
      </w:r>
      <w:r w:rsidR="003C11EB">
        <w:rPr>
          <w:lang w:eastAsia="en-AU"/>
        </w:rPr>
        <w:t>rend</w:t>
      </w:r>
      <w:r w:rsidR="00871948">
        <w:rPr>
          <w:lang w:eastAsia="en-AU"/>
        </w:rPr>
        <w:t xml:space="preserve"> for participants to identify more spiritual concerns through discussion at </w:t>
      </w:r>
      <w:r w:rsidR="00175EF0">
        <w:rPr>
          <w:lang w:eastAsia="en-AU"/>
        </w:rPr>
        <w:t>s</w:t>
      </w:r>
      <w:r w:rsidR="00871948">
        <w:rPr>
          <w:lang w:eastAsia="en-AU"/>
        </w:rPr>
        <w:t xml:space="preserve">tage 4 </w:t>
      </w:r>
      <w:r w:rsidR="006A50E1">
        <w:rPr>
          <w:lang w:eastAsia="en-AU"/>
        </w:rPr>
        <w:t>compared with</w:t>
      </w:r>
      <w:r w:rsidR="00871948">
        <w:rPr>
          <w:lang w:eastAsia="en-AU"/>
        </w:rPr>
        <w:t xml:space="preserve"> earlier stages</w:t>
      </w:r>
      <w:r w:rsidR="00175EF0">
        <w:rPr>
          <w:lang w:eastAsia="en-AU"/>
        </w:rPr>
        <w:t>;</w:t>
      </w:r>
      <w:r w:rsidR="003C11EB">
        <w:rPr>
          <w:lang w:eastAsia="en-AU"/>
        </w:rPr>
        <w:t xml:space="preserve"> this was not statistically significant</w:t>
      </w:r>
      <w:r w:rsidR="004574FE">
        <w:rPr>
          <w:lang w:eastAsia="en-AU"/>
        </w:rPr>
        <w:t xml:space="preserve">. </w:t>
      </w:r>
      <w:r w:rsidR="00A10F8F">
        <w:rPr>
          <w:lang w:eastAsia="en-AU"/>
        </w:rPr>
        <w:t xml:space="preserve">There was no difference observed by stage for participants </w:t>
      </w:r>
      <w:r w:rsidR="00175EF0">
        <w:rPr>
          <w:lang w:eastAsia="en-AU"/>
        </w:rPr>
        <w:t xml:space="preserve">who </w:t>
      </w:r>
      <w:r w:rsidR="00A10F8F">
        <w:rPr>
          <w:lang w:eastAsia="en-AU"/>
        </w:rPr>
        <w:t xml:space="preserve">identified spiritual concerns through </w:t>
      </w:r>
      <w:r w:rsidR="00175EF0">
        <w:rPr>
          <w:lang w:eastAsia="en-AU"/>
        </w:rPr>
        <w:t xml:space="preserve">an </w:t>
      </w:r>
      <w:r w:rsidR="00A10F8F">
        <w:rPr>
          <w:lang w:eastAsia="en-AU"/>
        </w:rPr>
        <w:t>SCST.</w:t>
      </w:r>
    </w:p>
    <w:p w14:paraId="6699C6A6" w14:textId="2FD1C243" w:rsidR="009556AD" w:rsidRDefault="00D867CB" w:rsidP="00C546C2">
      <w:pPr>
        <w:pStyle w:val="DHHSfigurecaption"/>
        <w:rPr>
          <w:lang w:eastAsia="en-AU"/>
        </w:rPr>
      </w:pPr>
      <w:r>
        <w:rPr>
          <w:lang w:eastAsia="en-AU"/>
        </w:rPr>
        <w:t>Figure 1.12</w:t>
      </w:r>
      <w:r w:rsidR="009556AD" w:rsidRPr="009556AD">
        <w:rPr>
          <w:lang w:eastAsia="en-AU"/>
        </w:rPr>
        <w:t>: Problems identified by stage</w:t>
      </w:r>
    </w:p>
    <w:p w14:paraId="6BEA5F14" w14:textId="38FEE424" w:rsidR="009556AD" w:rsidRPr="009556AD" w:rsidRDefault="00D624F3" w:rsidP="00DE1D2A">
      <w:pPr>
        <w:pStyle w:val="DHHSbodynospace"/>
        <w:rPr>
          <w:b/>
          <w:lang w:eastAsia="en-AU"/>
        </w:rPr>
      </w:pPr>
      <w:r>
        <w:rPr>
          <w:noProof/>
          <w:lang w:eastAsia="en-AU"/>
        </w:rPr>
        <w:drawing>
          <wp:inline distT="0" distB="0" distL="0" distR="0" wp14:anchorId="2582FE3D" wp14:editId="7C4505F9">
            <wp:extent cx="5321300" cy="2921000"/>
            <wp:effectExtent l="0" t="0" r="0" b="0"/>
            <wp:docPr id="33" name="Chart 33"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7142E1" w14:textId="77777777" w:rsidR="00AB7486" w:rsidRPr="00DE1D2A" w:rsidRDefault="00AB7486" w:rsidP="00DE1D2A">
      <w:pPr>
        <w:pStyle w:val="Heading3"/>
      </w:pPr>
      <w:bookmarkStart w:id="206" w:name="_Toc529194799"/>
      <w:r w:rsidRPr="00DE1D2A">
        <w:t xml:space="preserve">Differences </w:t>
      </w:r>
      <w:r w:rsidR="002133A6" w:rsidRPr="00DE1D2A">
        <w:t xml:space="preserve">in problems </w:t>
      </w:r>
      <w:r w:rsidR="00623188" w:rsidRPr="00DE1D2A">
        <w:t>identified</w:t>
      </w:r>
      <w:r w:rsidR="002133A6" w:rsidRPr="00DE1D2A">
        <w:t xml:space="preserve"> by tumour t</w:t>
      </w:r>
      <w:r w:rsidRPr="00DE1D2A">
        <w:t>ype</w:t>
      </w:r>
      <w:bookmarkEnd w:id="206"/>
    </w:p>
    <w:p w14:paraId="741FAC05" w14:textId="63E0A8FD" w:rsidR="00AB7486" w:rsidRPr="00DE1D2A" w:rsidRDefault="00D82232" w:rsidP="00DE1D2A">
      <w:pPr>
        <w:pStyle w:val="DHHSbody"/>
      </w:pPr>
      <w:r>
        <w:t>Figure</w:t>
      </w:r>
      <w:r w:rsidR="009A2C34">
        <w:t>s</w:t>
      </w:r>
      <w:r>
        <w:t xml:space="preserve"> 1.13a–e</w:t>
      </w:r>
      <w:r w:rsidR="00AB7486" w:rsidRPr="00DE1D2A">
        <w:t xml:space="preserve"> outlin</w:t>
      </w:r>
      <w:r w:rsidR="00623188" w:rsidRPr="00DE1D2A">
        <w:t>e the rates of problems identified</w:t>
      </w:r>
      <w:r w:rsidR="00AB7486" w:rsidRPr="00DE1D2A">
        <w:t xml:space="preserve"> by tumour stream</w:t>
      </w:r>
      <w:r w:rsidR="00B3026D">
        <w:t>.</w:t>
      </w:r>
    </w:p>
    <w:p w14:paraId="7E172670" w14:textId="6020594B" w:rsidR="00AB7486" w:rsidRPr="00DE1D2A" w:rsidRDefault="00AB7486" w:rsidP="00DE1D2A">
      <w:pPr>
        <w:pStyle w:val="DHHSbody"/>
      </w:pPr>
      <w:r w:rsidRPr="00DE1D2A">
        <w:t>Differences in the rate of emotional, family or spiritual concerns did not reach statistical significance for any tumour type.</w:t>
      </w:r>
      <w:r w:rsidR="00AA08BD">
        <w:t xml:space="preserve"> </w:t>
      </w:r>
    </w:p>
    <w:p w14:paraId="592A82CF" w14:textId="1BAF9D31" w:rsidR="00AB7486" w:rsidRPr="00DE1D2A" w:rsidRDefault="00AB7486" w:rsidP="00DE1D2A">
      <w:pPr>
        <w:pStyle w:val="DHHSbody"/>
      </w:pPr>
      <w:r w:rsidRPr="00DE1D2A">
        <w:t xml:space="preserve">The </w:t>
      </w:r>
      <w:r w:rsidR="007F191E" w:rsidRPr="00DE1D2A">
        <w:t>only statistically significant</w:t>
      </w:r>
      <w:r w:rsidRPr="00DE1D2A">
        <w:t xml:space="preserve"> results i</w:t>
      </w:r>
      <w:r w:rsidR="00623188" w:rsidRPr="00DE1D2A">
        <w:t>n the rates of problems identified</w:t>
      </w:r>
      <w:r w:rsidRPr="00DE1D2A">
        <w:t xml:space="preserve"> by tumour type were: </w:t>
      </w:r>
    </w:p>
    <w:p w14:paraId="4EE91D3C" w14:textId="7FE107DD" w:rsidR="00AB7486" w:rsidRPr="00DC09C8" w:rsidRDefault="009A2C34" w:rsidP="00AB7486">
      <w:pPr>
        <w:pStyle w:val="DHHSbullet1"/>
        <w:rPr>
          <w:b/>
        </w:rPr>
      </w:pPr>
      <w:r>
        <w:t>m</w:t>
      </w:r>
      <w:r w:rsidR="00AB7486">
        <w:t>ore p</w:t>
      </w:r>
      <w:r w:rsidR="00623188">
        <w:t>ractical problems identified</w:t>
      </w:r>
      <w:r w:rsidR="00AB7486" w:rsidRPr="00DC09C8">
        <w:t xml:space="preserve"> by </w:t>
      </w:r>
      <w:r w:rsidR="00A55635">
        <w:t>participant</w:t>
      </w:r>
      <w:r w:rsidR="00AB7486" w:rsidRPr="00DC09C8">
        <w:t xml:space="preserve">s with </w:t>
      </w:r>
      <w:r w:rsidR="00181816">
        <w:t>g</w:t>
      </w:r>
      <w:r w:rsidR="00AB7486" w:rsidRPr="00DC09C8">
        <w:t xml:space="preserve">ynaecological </w:t>
      </w:r>
      <w:r w:rsidR="00623188">
        <w:t xml:space="preserve">cancers </w:t>
      </w:r>
      <w:r w:rsidR="00AB7486" w:rsidRPr="00DC09C8">
        <w:t>(OR 3.3, 95%</w:t>
      </w:r>
      <w:r w:rsidR="0052010B">
        <w:t xml:space="preserve"> </w:t>
      </w:r>
      <w:r w:rsidR="00AB7486" w:rsidRPr="00DC09C8">
        <w:t>CI 1.2</w:t>
      </w:r>
      <w:r w:rsidR="0052010B">
        <w:t>–</w:t>
      </w:r>
      <w:r w:rsidR="00AB7486" w:rsidRPr="00DC09C8">
        <w:t xml:space="preserve">9.0, </w:t>
      </w:r>
      <w:r w:rsidR="00762A7D" w:rsidRPr="00762A7D">
        <w:rPr>
          <w:i/>
        </w:rPr>
        <w:t xml:space="preserve">p = </w:t>
      </w:r>
      <w:r w:rsidR="00AB7486" w:rsidRPr="00DC09C8">
        <w:t xml:space="preserve">0.02), </w:t>
      </w:r>
      <w:r w:rsidR="00181816">
        <w:t>h</w:t>
      </w:r>
      <w:r w:rsidR="00AB7486" w:rsidRPr="00DC09C8">
        <w:t>aematological cancers (OR 2.4, 95%</w:t>
      </w:r>
      <w:r w:rsidR="0052010B">
        <w:t xml:space="preserve"> </w:t>
      </w:r>
      <w:r w:rsidR="00AB7486" w:rsidRPr="00DC09C8">
        <w:t>CI 1.3</w:t>
      </w:r>
      <w:r w:rsidR="00181816">
        <w:t>–</w:t>
      </w:r>
      <w:r w:rsidR="00AB7486" w:rsidRPr="00DC09C8">
        <w:t xml:space="preserve">4.8, </w:t>
      </w:r>
      <w:r w:rsidR="00762A7D" w:rsidRPr="00762A7D">
        <w:rPr>
          <w:i/>
        </w:rPr>
        <w:t xml:space="preserve">p = </w:t>
      </w:r>
      <w:r w:rsidR="00AB7486" w:rsidRPr="00DC09C8">
        <w:t xml:space="preserve">0.006) and </w:t>
      </w:r>
      <w:r w:rsidR="00181816">
        <w:t>h</w:t>
      </w:r>
      <w:r w:rsidR="00AB7486" w:rsidRPr="00DC09C8">
        <w:t xml:space="preserve">ead &amp; </w:t>
      </w:r>
      <w:r w:rsidR="00181816">
        <w:t>n</w:t>
      </w:r>
      <w:r w:rsidR="00AB7486" w:rsidRPr="00DC09C8">
        <w:t>eck tumours (OR 2.3, 95%</w:t>
      </w:r>
      <w:r w:rsidR="0052010B">
        <w:t xml:space="preserve"> </w:t>
      </w:r>
      <w:r w:rsidR="00AB7486" w:rsidRPr="00DC09C8">
        <w:t>CI 1.0</w:t>
      </w:r>
      <w:r w:rsidR="00181816">
        <w:t>–</w:t>
      </w:r>
      <w:r w:rsidR="00AB7486" w:rsidRPr="00DC09C8">
        <w:t xml:space="preserve">5.0, </w:t>
      </w:r>
      <w:r w:rsidR="00762A7D" w:rsidRPr="00762A7D">
        <w:rPr>
          <w:i/>
        </w:rPr>
        <w:t xml:space="preserve">p = </w:t>
      </w:r>
      <w:r w:rsidR="00AB7486" w:rsidRPr="00DC09C8">
        <w:t>0.004)</w:t>
      </w:r>
    </w:p>
    <w:p w14:paraId="177AD690" w14:textId="304A5FA3" w:rsidR="00AB7486" w:rsidRPr="00C1674D" w:rsidRDefault="009A2C34" w:rsidP="00AB7486">
      <w:pPr>
        <w:pStyle w:val="DHHSbullet1"/>
        <w:rPr>
          <w:b/>
        </w:rPr>
      </w:pPr>
      <w:r>
        <w:t>m</w:t>
      </w:r>
      <w:r w:rsidR="00AB7486" w:rsidRPr="00DC09C8">
        <w:t xml:space="preserve">ore physical problems </w:t>
      </w:r>
      <w:r w:rsidR="00623188">
        <w:t>identified</w:t>
      </w:r>
      <w:r w:rsidR="00AB7486">
        <w:t xml:space="preserve"> by </w:t>
      </w:r>
      <w:r w:rsidR="00A55635">
        <w:t>participant</w:t>
      </w:r>
      <w:r w:rsidR="00AB7486" w:rsidRPr="00DC09C8">
        <w:t xml:space="preserve">s with </w:t>
      </w:r>
      <w:r w:rsidR="00181816">
        <w:t>u</w:t>
      </w:r>
      <w:r w:rsidR="00AB7486" w:rsidRPr="00DC09C8">
        <w:t xml:space="preserve">pper </w:t>
      </w:r>
      <w:r w:rsidR="0052010B">
        <w:t>gastrointestina</w:t>
      </w:r>
      <w:r w:rsidR="0052010B" w:rsidRPr="00DC09C8">
        <w:t>l</w:t>
      </w:r>
      <w:r w:rsidR="00AB7486" w:rsidRPr="00DC09C8">
        <w:t xml:space="preserve"> </w:t>
      </w:r>
      <w:r w:rsidR="00623188">
        <w:t xml:space="preserve">cancers </w:t>
      </w:r>
      <w:r w:rsidR="00AB7486" w:rsidRPr="00DC09C8">
        <w:t>(OR 3.0, 95%</w:t>
      </w:r>
      <w:r w:rsidR="0052010B">
        <w:t xml:space="preserve"> </w:t>
      </w:r>
      <w:r w:rsidR="00AB7486" w:rsidRPr="00DC09C8">
        <w:t>CI 1.</w:t>
      </w:r>
      <w:r w:rsidR="00AB7486">
        <w:t>2</w:t>
      </w:r>
      <w:r w:rsidR="00181816">
        <w:t>–</w:t>
      </w:r>
      <w:r w:rsidR="00AB7486">
        <w:t xml:space="preserve">7.6, </w:t>
      </w:r>
      <w:r w:rsidR="00762A7D" w:rsidRPr="00762A7D">
        <w:rPr>
          <w:i/>
        </w:rPr>
        <w:t xml:space="preserve">p = </w:t>
      </w:r>
      <w:r w:rsidR="00AB7486">
        <w:t xml:space="preserve">0.016) and those with </w:t>
      </w:r>
      <w:r w:rsidR="00181816">
        <w:t>g</w:t>
      </w:r>
      <w:r w:rsidR="00AB7486" w:rsidRPr="00DC09C8">
        <w:t xml:space="preserve">enitourinary </w:t>
      </w:r>
      <w:r w:rsidR="00623188">
        <w:t xml:space="preserve">cancers </w:t>
      </w:r>
      <w:r w:rsidR="00AB7486" w:rsidRPr="00DC09C8">
        <w:t>(OR 1.9, 95%</w:t>
      </w:r>
      <w:r w:rsidR="0052010B">
        <w:t xml:space="preserve"> </w:t>
      </w:r>
      <w:r w:rsidR="00AB7486" w:rsidRPr="00DC09C8">
        <w:t>CI 0.9</w:t>
      </w:r>
      <w:r w:rsidR="00181816">
        <w:t>–</w:t>
      </w:r>
      <w:r w:rsidR="00AB7486" w:rsidRPr="00DC09C8">
        <w:t xml:space="preserve">4.1, </w:t>
      </w:r>
      <w:r w:rsidR="00762A7D" w:rsidRPr="00762A7D">
        <w:rPr>
          <w:i/>
        </w:rPr>
        <w:t xml:space="preserve">p = </w:t>
      </w:r>
      <w:r w:rsidR="00AB7486" w:rsidRPr="00DC09C8">
        <w:t>0.08)</w:t>
      </w:r>
      <w:r>
        <w:t>.</w:t>
      </w:r>
    </w:p>
    <w:p w14:paraId="08ED868F" w14:textId="058B6BAF" w:rsidR="00AB7486" w:rsidRPr="0092642D" w:rsidRDefault="00A91646" w:rsidP="00C546C2">
      <w:pPr>
        <w:pStyle w:val="DHHSfigurecaption"/>
        <w:rPr>
          <w:lang w:eastAsia="en-AU"/>
        </w:rPr>
      </w:pPr>
      <w:r>
        <w:rPr>
          <w:lang w:eastAsia="en-AU"/>
        </w:rPr>
        <w:t>Figure 1</w:t>
      </w:r>
      <w:r w:rsidR="00D867CB">
        <w:rPr>
          <w:lang w:eastAsia="en-AU"/>
        </w:rPr>
        <w:t>.13</w:t>
      </w:r>
      <w:r w:rsidR="00AB7486" w:rsidRPr="0092642D">
        <w:rPr>
          <w:lang w:eastAsia="en-AU"/>
        </w:rPr>
        <w:t>a</w:t>
      </w:r>
      <w:r w:rsidR="00AB7486">
        <w:rPr>
          <w:lang w:eastAsia="en-AU"/>
        </w:rPr>
        <w:t>: P</w:t>
      </w:r>
      <w:r w:rsidR="00BC4FB7">
        <w:rPr>
          <w:lang w:eastAsia="en-AU"/>
        </w:rPr>
        <w:t>roportion of participants i</w:t>
      </w:r>
      <w:r w:rsidR="0033007D">
        <w:rPr>
          <w:lang w:eastAsia="en-AU"/>
        </w:rPr>
        <w:t>dentifying</w:t>
      </w:r>
      <w:r w:rsidR="00BC4FB7">
        <w:rPr>
          <w:lang w:eastAsia="en-AU"/>
        </w:rPr>
        <w:t xml:space="preserve"> emotional problems by tumour t</w:t>
      </w:r>
      <w:r w:rsidR="00AB7486" w:rsidRPr="0092642D">
        <w:rPr>
          <w:lang w:eastAsia="en-AU"/>
        </w:rPr>
        <w:t>ype</w:t>
      </w:r>
    </w:p>
    <w:p w14:paraId="1B4FD13A" w14:textId="1EBF4AB2" w:rsidR="00AB7486" w:rsidRDefault="008D65A2" w:rsidP="00DE1D2A">
      <w:pPr>
        <w:pStyle w:val="DHHSbodynospace"/>
        <w:rPr>
          <w:szCs w:val="24"/>
          <w:lang w:eastAsia="en-AU"/>
        </w:rPr>
      </w:pPr>
      <w:r>
        <w:rPr>
          <w:noProof/>
          <w:lang w:eastAsia="en-AU"/>
        </w:rPr>
        <w:drawing>
          <wp:inline distT="0" distB="0" distL="0" distR="0" wp14:anchorId="2BA14271" wp14:editId="56DACE4D">
            <wp:extent cx="5904230" cy="3846581"/>
            <wp:effectExtent l="0" t="0" r="1270" b="1905"/>
            <wp:docPr id="34" name="Chart 34"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1A572A" w14:textId="3C907A5C" w:rsidR="00AB7486" w:rsidRPr="0092642D" w:rsidRDefault="00A91646" w:rsidP="00C546C2">
      <w:pPr>
        <w:pStyle w:val="DHHSfigurecaption"/>
        <w:rPr>
          <w:lang w:eastAsia="en-AU"/>
        </w:rPr>
      </w:pPr>
      <w:r>
        <w:rPr>
          <w:lang w:eastAsia="en-AU"/>
        </w:rPr>
        <w:t>Figure 1</w:t>
      </w:r>
      <w:r w:rsidR="00D867CB">
        <w:rPr>
          <w:lang w:eastAsia="en-AU"/>
        </w:rPr>
        <w:t>.13</w:t>
      </w:r>
      <w:r w:rsidR="00AB7486" w:rsidRPr="0092642D">
        <w:rPr>
          <w:lang w:eastAsia="en-AU"/>
        </w:rPr>
        <w:t>b</w:t>
      </w:r>
      <w:r w:rsidR="00760187">
        <w:rPr>
          <w:lang w:eastAsia="en-AU"/>
        </w:rPr>
        <w:t>: Proportion of participants i</w:t>
      </w:r>
      <w:r w:rsidR="0033007D">
        <w:rPr>
          <w:lang w:eastAsia="en-AU"/>
        </w:rPr>
        <w:t>dentifying</w:t>
      </w:r>
      <w:r w:rsidR="00760187">
        <w:rPr>
          <w:lang w:eastAsia="en-AU"/>
        </w:rPr>
        <w:t xml:space="preserve"> family problems by tumour t</w:t>
      </w:r>
      <w:r w:rsidR="00AB7486" w:rsidRPr="0092642D">
        <w:rPr>
          <w:lang w:eastAsia="en-AU"/>
        </w:rPr>
        <w:t>ype</w:t>
      </w:r>
    </w:p>
    <w:p w14:paraId="6D8ECFD4" w14:textId="02174F55" w:rsidR="00AB7486" w:rsidRDefault="00AB7486" w:rsidP="00DE1D2A">
      <w:pPr>
        <w:pStyle w:val="DHHSbodynospace"/>
        <w:rPr>
          <w:szCs w:val="24"/>
          <w:lang w:eastAsia="en-AU"/>
        </w:rPr>
      </w:pPr>
      <w:r w:rsidRPr="005E0BB6">
        <w:rPr>
          <w:szCs w:val="24"/>
          <w:lang w:eastAsia="en-AU"/>
        </w:rPr>
        <w:t xml:space="preserve"> </w:t>
      </w:r>
      <w:r w:rsidR="008D65A2">
        <w:rPr>
          <w:noProof/>
          <w:lang w:eastAsia="en-AU"/>
        </w:rPr>
        <w:drawing>
          <wp:inline distT="0" distB="0" distL="0" distR="0" wp14:anchorId="534B303E" wp14:editId="353895E2">
            <wp:extent cx="5904230" cy="3846581"/>
            <wp:effectExtent l="0" t="0" r="1270" b="1905"/>
            <wp:docPr id="36" name="Chart 36"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6ABEE5" w14:textId="77777777" w:rsidR="0067685C" w:rsidRDefault="0067685C" w:rsidP="00AB7486">
      <w:pPr>
        <w:pStyle w:val="DHHSbody"/>
        <w:rPr>
          <w:b/>
          <w:lang w:eastAsia="en-AU"/>
        </w:rPr>
      </w:pPr>
    </w:p>
    <w:p w14:paraId="1AC7F599" w14:textId="5551D7D5" w:rsidR="00AB7486" w:rsidRDefault="00AB7486" w:rsidP="00C546C2">
      <w:pPr>
        <w:pStyle w:val="DHHSfigurecaption"/>
        <w:rPr>
          <w:lang w:eastAsia="en-AU"/>
        </w:rPr>
      </w:pPr>
      <w:r w:rsidRPr="0092642D">
        <w:rPr>
          <w:lang w:eastAsia="en-AU"/>
        </w:rPr>
        <w:t>Figur</w:t>
      </w:r>
      <w:r w:rsidR="00A91646">
        <w:rPr>
          <w:lang w:eastAsia="en-AU"/>
        </w:rPr>
        <w:t>e 1</w:t>
      </w:r>
      <w:r w:rsidR="00D867CB">
        <w:rPr>
          <w:lang w:eastAsia="en-AU"/>
        </w:rPr>
        <w:t>.13</w:t>
      </w:r>
      <w:r w:rsidR="0067685C">
        <w:rPr>
          <w:lang w:eastAsia="en-AU"/>
        </w:rPr>
        <w:t>c: Proportion of participants i</w:t>
      </w:r>
      <w:r w:rsidR="0033007D">
        <w:rPr>
          <w:lang w:eastAsia="en-AU"/>
        </w:rPr>
        <w:t>dentifying</w:t>
      </w:r>
      <w:r w:rsidR="0067685C">
        <w:rPr>
          <w:lang w:eastAsia="en-AU"/>
        </w:rPr>
        <w:t xml:space="preserve"> p</w:t>
      </w:r>
      <w:r w:rsidRPr="0092642D">
        <w:rPr>
          <w:lang w:eastAsia="en-AU"/>
        </w:rPr>
        <w:t>hysi</w:t>
      </w:r>
      <w:r w:rsidR="0067685C">
        <w:rPr>
          <w:lang w:eastAsia="en-AU"/>
        </w:rPr>
        <w:t>cal problems by tumour t</w:t>
      </w:r>
      <w:r w:rsidRPr="0092642D">
        <w:rPr>
          <w:lang w:eastAsia="en-AU"/>
        </w:rPr>
        <w:t>ype</w:t>
      </w:r>
    </w:p>
    <w:p w14:paraId="58817D83" w14:textId="330BB1CA" w:rsidR="0067685C" w:rsidRDefault="00AF36CD" w:rsidP="00DE1D2A">
      <w:pPr>
        <w:pStyle w:val="DHHSbodynospace"/>
        <w:rPr>
          <w:b/>
          <w:lang w:eastAsia="en-AU"/>
        </w:rPr>
      </w:pPr>
      <w:r>
        <w:rPr>
          <w:noProof/>
          <w:lang w:eastAsia="en-AU"/>
        </w:rPr>
        <w:drawing>
          <wp:inline distT="0" distB="0" distL="0" distR="0" wp14:anchorId="62B06B3F" wp14:editId="784975C9">
            <wp:extent cx="5904230" cy="3846581"/>
            <wp:effectExtent l="0" t="0" r="1270" b="1905"/>
            <wp:docPr id="51" name="Chart 51"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25B28C" w14:textId="398CAF9B" w:rsidR="00AB7486" w:rsidRPr="00DE1D2A" w:rsidRDefault="00A91646" w:rsidP="00C546C2">
      <w:pPr>
        <w:pStyle w:val="DHHSfigurecaption"/>
      </w:pPr>
      <w:r w:rsidRPr="00DE1D2A">
        <w:rPr>
          <w:rStyle w:val="DHHSbodyChar"/>
        </w:rPr>
        <w:t>Figure 1</w:t>
      </w:r>
      <w:r w:rsidR="00D867CB" w:rsidRPr="00DE1D2A">
        <w:rPr>
          <w:rStyle w:val="DHHSbodyChar"/>
        </w:rPr>
        <w:t>.13</w:t>
      </w:r>
      <w:r w:rsidR="00AB7486" w:rsidRPr="00DE1D2A">
        <w:rPr>
          <w:rStyle w:val="DHHSbodyChar"/>
        </w:rPr>
        <w:t>d</w:t>
      </w:r>
      <w:r w:rsidR="00167ECD" w:rsidRPr="00DE1D2A">
        <w:rPr>
          <w:rStyle w:val="DHHSbodyChar"/>
        </w:rPr>
        <w:t>: Proportion of participants i</w:t>
      </w:r>
      <w:r w:rsidR="0033007D" w:rsidRPr="00DE1D2A">
        <w:rPr>
          <w:rStyle w:val="DHHSbodyChar"/>
        </w:rPr>
        <w:t>dentifying</w:t>
      </w:r>
      <w:r w:rsidR="00167ECD" w:rsidRPr="00DE1D2A">
        <w:rPr>
          <w:rStyle w:val="DHHSbodyChar"/>
        </w:rPr>
        <w:t xml:space="preserve"> practical problems by t</w:t>
      </w:r>
      <w:r w:rsidR="00AB7486" w:rsidRPr="00DE1D2A">
        <w:rPr>
          <w:rStyle w:val="DHHSbodyChar"/>
        </w:rPr>
        <w:t>umo</w:t>
      </w:r>
      <w:r w:rsidR="00167ECD" w:rsidRPr="00DE1D2A">
        <w:rPr>
          <w:rStyle w:val="DHHSbodyChar"/>
        </w:rPr>
        <w:t>ur t</w:t>
      </w:r>
      <w:r w:rsidR="00AB7486" w:rsidRPr="00DE1D2A">
        <w:rPr>
          <w:rStyle w:val="DHHSbodyChar"/>
        </w:rPr>
        <w:t>ype</w:t>
      </w:r>
    </w:p>
    <w:p w14:paraId="353F4EAC" w14:textId="7656C72A" w:rsidR="00AB7486" w:rsidRDefault="00AF36CD" w:rsidP="00DE1D2A">
      <w:pPr>
        <w:pStyle w:val="DHHSbodynospace"/>
        <w:rPr>
          <w:szCs w:val="24"/>
          <w:lang w:eastAsia="en-AU"/>
        </w:rPr>
      </w:pPr>
      <w:r>
        <w:rPr>
          <w:noProof/>
          <w:lang w:eastAsia="en-AU"/>
        </w:rPr>
        <w:drawing>
          <wp:inline distT="0" distB="0" distL="0" distR="0" wp14:anchorId="2030CE83" wp14:editId="0BD9C4A9">
            <wp:extent cx="5904230" cy="3846581"/>
            <wp:effectExtent l="0" t="0" r="1270" b="1905"/>
            <wp:docPr id="59" name="Chart 59"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770A80" w14:textId="1917864D" w:rsidR="00AB7486" w:rsidRPr="0092642D" w:rsidRDefault="00A91646" w:rsidP="00C546C2">
      <w:pPr>
        <w:pStyle w:val="DHHSfigurecaption"/>
        <w:rPr>
          <w:lang w:eastAsia="en-AU"/>
        </w:rPr>
      </w:pPr>
      <w:r>
        <w:rPr>
          <w:lang w:eastAsia="en-AU"/>
        </w:rPr>
        <w:t>Figure 1</w:t>
      </w:r>
      <w:r w:rsidR="00D867CB">
        <w:rPr>
          <w:lang w:eastAsia="en-AU"/>
        </w:rPr>
        <w:t>.13</w:t>
      </w:r>
      <w:r w:rsidR="00AB7486" w:rsidRPr="0092642D">
        <w:rPr>
          <w:lang w:eastAsia="en-AU"/>
        </w:rPr>
        <w:t>e</w:t>
      </w:r>
      <w:r w:rsidR="00167ECD">
        <w:rPr>
          <w:lang w:eastAsia="en-AU"/>
        </w:rPr>
        <w:t>: Proportion of participants i</w:t>
      </w:r>
      <w:r w:rsidR="00192AEA">
        <w:rPr>
          <w:lang w:eastAsia="en-AU"/>
        </w:rPr>
        <w:t>d</w:t>
      </w:r>
      <w:r w:rsidR="0033007D">
        <w:rPr>
          <w:lang w:eastAsia="en-AU"/>
        </w:rPr>
        <w:t>e</w:t>
      </w:r>
      <w:r w:rsidR="00192AEA">
        <w:rPr>
          <w:lang w:eastAsia="en-AU"/>
        </w:rPr>
        <w:t>n</w:t>
      </w:r>
      <w:r w:rsidR="0033007D">
        <w:rPr>
          <w:lang w:eastAsia="en-AU"/>
        </w:rPr>
        <w:t>tifying</w:t>
      </w:r>
      <w:r w:rsidR="00167ECD">
        <w:rPr>
          <w:lang w:eastAsia="en-AU"/>
        </w:rPr>
        <w:t xml:space="preserve"> spiritual problems by tumour t</w:t>
      </w:r>
      <w:r w:rsidR="00AB7486" w:rsidRPr="0092642D">
        <w:rPr>
          <w:lang w:eastAsia="en-AU"/>
        </w:rPr>
        <w:t>ype</w:t>
      </w:r>
    </w:p>
    <w:p w14:paraId="0ADABB20" w14:textId="2B696118" w:rsidR="00AB7486" w:rsidRDefault="00AF36CD" w:rsidP="00DE1D2A">
      <w:pPr>
        <w:pStyle w:val="DHHSbodynospace"/>
        <w:rPr>
          <w:noProof/>
          <w:lang w:val="en-US"/>
        </w:rPr>
      </w:pPr>
      <w:r>
        <w:rPr>
          <w:noProof/>
          <w:lang w:eastAsia="en-AU"/>
        </w:rPr>
        <w:drawing>
          <wp:inline distT="0" distB="0" distL="0" distR="0" wp14:anchorId="04BE9CFB" wp14:editId="4FFAAF65">
            <wp:extent cx="5904230" cy="3846581"/>
            <wp:effectExtent l="0" t="0" r="1270" b="1905"/>
            <wp:docPr id="62" name="Chart 62"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498063" w14:textId="77777777" w:rsidR="00AB7486" w:rsidRPr="00DE1D2A" w:rsidRDefault="00816D95" w:rsidP="00DE1D2A">
      <w:pPr>
        <w:pStyle w:val="Heading3"/>
      </w:pPr>
      <w:bookmarkStart w:id="207" w:name="_Toc529194800"/>
      <w:r w:rsidRPr="00DE1D2A">
        <w:t>Differences in p</w:t>
      </w:r>
      <w:r w:rsidR="00AB7486" w:rsidRPr="00DE1D2A">
        <w:t xml:space="preserve">roblems </w:t>
      </w:r>
      <w:r w:rsidRPr="00DE1D2A">
        <w:t>identified</w:t>
      </w:r>
      <w:r w:rsidR="00AB7486" w:rsidRPr="00DE1D2A">
        <w:t xml:space="preserve"> by </w:t>
      </w:r>
      <w:r w:rsidRPr="00DE1D2A">
        <w:t>d</w:t>
      </w:r>
      <w:r w:rsidR="00AB7486" w:rsidRPr="00DE1D2A">
        <w:t>e</w:t>
      </w:r>
      <w:r w:rsidRPr="00DE1D2A">
        <w:t>mographic v</w:t>
      </w:r>
      <w:r w:rsidR="00AB7486" w:rsidRPr="00DE1D2A">
        <w:t>ariables</w:t>
      </w:r>
      <w:bookmarkEnd w:id="207"/>
    </w:p>
    <w:p w14:paraId="12CF0D91" w14:textId="6B06215D" w:rsidR="00AB7486" w:rsidRPr="00DE1D2A" w:rsidRDefault="00AB7486" w:rsidP="00DE1D2A">
      <w:pPr>
        <w:pStyle w:val="DHHSbody"/>
      </w:pPr>
      <w:r w:rsidRPr="00DE1D2A">
        <w:t xml:space="preserve">The following analysis compares the types of problems that </w:t>
      </w:r>
      <w:r w:rsidR="00046FDA" w:rsidRPr="00DE1D2A">
        <w:t xml:space="preserve">participants </w:t>
      </w:r>
      <w:r w:rsidRPr="00DE1D2A">
        <w:t xml:space="preserve">identified through </w:t>
      </w:r>
      <w:r w:rsidR="002E28DD" w:rsidRPr="00DE1D2A">
        <w:t>a</w:t>
      </w:r>
      <w:r w:rsidR="009C3755">
        <w:t>n SCST</w:t>
      </w:r>
      <w:r w:rsidR="002E28DD" w:rsidRPr="00DE1D2A">
        <w:t xml:space="preserve"> </w:t>
      </w:r>
      <w:r w:rsidRPr="00DE1D2A">
        <w:t xml:space="preserve">and/or </w:t>
      </w:r>
      <w:r w:rsidR="009C3755">
        <w:t>SCD</w:t>
      </w:r>
      <w:r w:rsidRPr="00DE1D2A">
        <w:t>.</w:t>
      </w:r>
    </w:p>
    <w:p w14:paraId="2C481E9C" w14:textId="3D1018BA" w:rsidR="00AB7486" w:rsidRPr="00DE1D2A" w:rsidRDefault="00AB7486" w:rsidP="00DE1D2A">
      <w:pPr>
        <w:pStyle w:val="DHHSbody"/>
      </w:pPr>
      <w:r w:rsidRPr="00DE1D2A">
        <w:t>Men were more likel</w:t>
      </w:r>
      <w:r w:rsidR="002E28DD" w:rsidRPr="00DE1D2A">
        <w:t>y to identify</w:t>
      </w:r>
      <w:r w:rsidRPr="00DE1D2A">
        <w:t xml:space="preserve"> practical problems (OR 1.7, 95% CI 1.2</w:t>
      </w:r>
      <w:r w:rsidR="00181816">
        <w:t>–</w:t>
      </w:r>
      <w:r w:rsidRPr="00DE1D2A">
        <w:t xml:space="preserve">2.5, </w:t>
      </w:r>
      <w:r w:rsidR="00762A7D" w:rsidRPr="00762A7D">
        <w:rPr>
          <w:i/>
        </w:rPr>
        <w:t xml:space="preserve">p = </w:t>
      </w:r>
      <w:r w:rsidRPr="00DE1D2A">
        <w:t>0.007) a</w:t>
      </w:r>
      <w:r w:rsidR="0033007D" w:rsidRPr="00DE1D2A">
        <w:t xml:space="preserve">nd less likely to </w:t>
      </w:r>
      <w:r w:rsidR="00046FDA">
        <w:t>i</w:t>
      </w:r>
      <w:r w:rsidR="0033007D" w:rsidRPr="00DE1D2A">
        <w:t>dentify</w:t>
      </w:r>
      <w:r w:rsidRPr="00DE1D2A">
        <w:t xml:space="preserve"> emotional problems (OR 0.62, 95% CI 0.43–0.9, </w:t>
      </w:r>
      <w:r w:rsidR="00762A7D" w:rsidRPr="00762A7D">
        <w:rPr>
          <w:i/>
        </w:rPr>
        <w:t xml:space="preserve">p = </w:t>
      </w:r>
      <w:r w:rsidRPr="00DE1D2A">
        <w:t>0.013).</w:t>
      </w:r>
    </w:p>
    <w:p w14:paraId="65CB2395" w14:textId="3E12194B" w:rsidR="00AB7486" w:rsidRPr="00DE1D2A" w:rsidRDefault="00A55635" w:rsidP="00DE1D2A">
      <w:pPr>
        <w:pStyle w:val="DHHSbody"/>
      </w:pPr>
      <w:r w:rsidRPr="00DE1D2A">
        <w:t>Participant</w:t>
      </w:r>
      <w:r w:rsidR="00AB7486" w:rsidRPr="00DE1D2A">
        <w:t>s who were aged 64 years or older</w:t>
      </w:r>
      <w:r w:rsidR="0033007D" w:rsidRPr="00DE1D2A">
        <w:t xml:space="preserve"> were less likely to identify</w:t>
      </w:r>
      <w:r w:rsidR="00AB7486" w:rsidRPr="00DE1D2A">
        <w:t xml:space="preserve"> emotional (OR 0.52, 95% CI 0.35</w:t>
      </w:r>
      <w:r w:rsidR="005249CA">
        <w:t>–0</w:t>
      </w:r>
      <w:r w:rsidR="00AB7486" w:rsidRPr="00DE1D2A">
        <w:t xml:space="preserve">.75, </w:t>
      </w:r>
      <w:r w:rsidR="00762A7D" w:rsidRPr="00762A7D">
        <w:rPr>
          <w:i/>
        </w:rPr>
        <w:t xml:space="preserve">p = </w:t>
      </w:r>
      <w:r w:rsidR="00AB7486" w:rsidRPr="00DE1D2A">
        <w:t>0.001) or family problems (OR 0.53, 95% CI 0.3</w:t>
      </w:r>
      <w:r w:rsidR="005249CA">
        <w:t>–0</w:t>
      </w:r>
      <w:r w:rsidR="00AB7486" w:rsidRPr="00DE1D2A">
        <w:t xml:space="preserve">.93, </w:t>
      </w:r>
      <w:r w:rsidR="00762A7D" w:rsidRPr="00762A7D">
        <w:rPr>
          <w:i/>
        </w:rPr>
        <w:t xml:space="preserve">p = </w:t>
      </w:r>
      <w:r w:rsidR="00AB7486" w:rsidRPr="00DE1D2A">
        <w:t>0.03).</w:t>
      </w:r>
    </w:p>
    <w:p w14:paraId="3D20EDF6" w14:textId="436CB61E" w:rsidR="00AB7486" w:rsidRPr="00DE1D2A" w:rsidRDefault="00B53491" w:rsidP="00DE1D2A">
      <w:pPr>
        <w:pStyle w:val="DHHSbody"/>
      </w:pPr>
      <w:r w:rsidRPr="00DE1D2A">
        <w:t>No statistically significant</w:t>
      </w:r>
      <w:r w:rsidR="00AB7486" w:rsidRPr="00DE1D2A">
        <w:t xml:space="preserve"> difference was observed when comparing problems reported by </w:t>
      </w:r>
      <w:r w:rsidR="00A55635" w:rsidRPr="00DE1D2A">
        <w:t>participant</w:t>
      </w:r>
      <w:r w:rsidR="00AB7486" w:rsidRPr="00DE1D2A">
        <w:t>s living alone or with others. Those with primary carer roles were more l</w:t>
      </w:r>
      <w:r w:rsidRPr="00DE1D2A">
        <w:t>ikely to identify</w:t>
      </w:r>
      <w:r w:rsidR="00AB7486" w:rsidRPr="00DE1D2A">
        <w:t xml:space="preserve"> practical (OR 1.9, 95% CI 1.0</w:t>
      </w:r>
      <w:r w:rsidR="00181816">
        <w:t>–</w:t>
      </w:r>
      <w:r w:rsidR="00AB7486" w:rsidRPr="00DE1D2A">
        <w:t xml:space="preserve">3.7, </w:t>
      </w:r>
      <w:r w:rsidR="00762A7D" w:rsidRPr="00762A7D">
        <w:rPr>
          <w:i/>
        </w:rPr>
        <w:t xml:space="preserve">p = </w:t>
      </w:r>
      <w:r w:rsidR="00AB7486" w:rsidRPr="00DE1D2A">
        <w:t>0.03) and family problems (OR 2.8, 95% 1.4</w:t>
      </w:r>
      <w:r w:rsidR="00181816">
        <w:t>–</w:t>
      </w:r>
      <w:r w:rsidR="00AB7486" w:rsidRPr="00DE1D2A">
        <w:t xml:space="preserve">5.8, </w:t>
      </w:r>
      <w:r w:rsidR="00762A7D" w:rsidRPr="00762A7D">
        <w:rPr>
          <w:i/>
        </w:rPr>
        <w:t xml:space="preserve">p = </w:t>
      </w:r>
      <w:r w:rsidR="00AB7486" w:rsidRPr="00DE1D2A">
        <w:t>0.006).</w:t>
      </w:r>
    </w:p>
    <w:p w14:paraId="3355C03F" w14:textId="7E115B6B" w:rsidR="00AB7486" w:rsidRPr="00DE1D2A" w:rsidRDefault="00A55635" w:rsidP="00DE1D2A">
      <w:pPr>
        <w:pStyle w:val="DHHSbody"/>
      </w:pPr>
      <w:r w:rsidRPr="00DE1D2A">
        <w:t>Participant</w:t>
      </w:r>
      <w:r w:rsidR="00AB7486" w:rsidRPr="00DE1D2A">
        <w:t xml:space="preserve">s </w:t>
      </w:r>
      <w:r w:rsidR="00046FDA">
        <w:t>living</w:t>
      </w:r>
      <w:r w:rsidR="00046FDA" w:rsidRPr="00DE1D2A">
        <w:t xml:space="preserve"> </w:t>
      </w:r>
      <w:r w:rsidR="00AB7486" w:rsidRPr="00DE1D2A">
        <w:t>in metro</w:t>
      </w:r>
      <w:r w:rsidR="00046FDA">
        <w:t>politan</w:t>
      </w:r>
      <w:r w:rsidR="00AB7486" w:rsidRPr="00DE1D2A">
        <w:t xml:space="preserve"> </w:t>
      </w:r>
      <w:r w:rsidR="00B53491" w:rsidRPr="00DE1D2A">
        <w:t>areas were more likely to identify</w:t>
      </w:r>
      <w:r w:rsidR="00AB7486" w:rsidRPr="00DE1D2A">
        <w:t xml:space="preserve"> family problems (OR 2.2, 95% CI 1.2</w:t>
      </w:r>
      <w:r w:rsidR="00181816">
        <w:t>–</w:t>
      </w:r>
      <w:r w:rsidR="00AB7486" w:rsidRPr="00DE1D2A">
        <w:t xml:space="preserve">3.8, </w:t>
      </w:r>
      <w:r w:rsidR="00762A7D" w:rsidRPr="00762A7D">
        <w:rPr>
          <w:i/>
        </w:rPr>
        <w:t xml:space="preserve">p = </w:t>
      </w:r>
      <w:r w:rsidR="00AB7486" w:rsidRPr="00DE1D2A">
        <w:t>0.006).</w:t>
      </w:r>
    </w:p>
    <w:p w14:paraId="7BBD0E78" w14:textId="77777777" w:rsidR="00AB7486" w:rsidRPr="00DE1D2A" w:rsidRDefault="00C439E9" w:rsidP="00DE1D2A">
      <w:pPr>
        <w:pStyle w:val="Heading3"/>
      </w:pPr>
      <w:bookmarkStart w:id="208" w:name="_Toc529194801"/>
      <w:r w:rsidRPr="00DE1D2A">
        <w:t>Distress identified through supportive care s</w:t>
      </w:r>
      <w:r w:rsidR="00AB7486" w:rsidRPr="00DE1D2A">
        <w:t>creening</w:t>
      </w:r>
      <w:bookmarkEnd w:id="208"/>
      <w:r w:rsidR="00AB7486" w:rsidRPr="00DE1D2A">
        <w:t xml:space="preserve"> </w:t>
      </w:r>
    </w:p>
    <w:p w14:paraId="1EE10CC7" w14:textId="3FF5E89F" w:rsidR="00AB7486" w:rsidRPr="00794853" w:rsidRDefault="001F4CA0" w:rsidP="00E54B3A">
      <w:pPr>
        <w:pStyle w:val="DHHSbody"/>
        <w:rPr>
          <w:lang w:eastAsia="en-AU"/>
        </w:rPr>
      </w:pPr>
      <w:r>
        <w:rPr>
          <w:lang w:eastAsia="en-AU"/>
        </w:rPr>
        <w:t>Forty-one</w:t>
      </w:r>
      <w:r w:rsidR="00167ECD">
        <w:rPr>
          <w:lang w:eastAsia="en-AU"/>
        </w:rPr>
        <w:t xml:space="preserve"> per cent (158/</w:t>
      </w:r>
      <w:r w:rsidR="00AB7486">
        <w:rPr>
          <w:lang w:eastAsia="en-AU"/>
        </w:rPr>
        <w:t>386) of the study participants</w:t>
      </w:r>
      <w:r w:rsidR="00AB7486" w:rsidRPr="00865010">
        <w:rPr>
          <w:lang w:eastAsia="en-AU"/>
        </w:rPr>
        <w:t xml:space="preserve"> with </w:t>
      </w:r>
      <w:r w:rsidR="00AB7486">
        <w:rPr>
          <w:lang w:eastAsia="en-AU"/>
        </w:rPr>
        <w:t xml:space="preserve">evidence of </w:t>
      </w:r>
      <w:r w:rsidR="00AB7486" w:rsidRPr="00865010">
        <w:rPr>
          <w:lang w:eastAsia="en-AU"/>
        </w:rPr>
        <w:t>a c</w:t>
      </w:r>
      <w:r w:rsidR="00AB7486">
        <w:rPr>
          <w:lang w:eastAsia="en-AU"/>
        </w:rPr>
        <w:t>ompleted Distress Thermometer w</w:t>
      </w:r>
      <w:r w:rsidR="00AB7486" w:rsidRPr="00865010">
        <w:rPr>
          <w:lang w:eastAsia="en-AU"/>
        </w:rPr>
        <w:t>ere reported to be distressed</w:t>
      </w:r>
      <w:r w:rsidR="00046FDA">
        <w:rPr>
          <w:lang w:eastAsia="en-AU"/>
        </w:rPr>
        <w:t>,</w:t>
      </w:r>
      <w:r w:rsidR="00AB7486">
        <w:rPr>
          <w:lang w:eastAsia="en-AU"/>
        </w:rPr>
        <w:t xml:space="preserve"> </w:t>
      </w:r>
      <w:r w:rsidR="00AB7486">
        <w:rPr>
          <w:color w:val="000000"/>
          <w:shd w:val="clear" w:color="auto" w:fill="FFFFFF"/>
        </w:rPr>
        <w:t>where a score of 4 or higher indicates moderate-to-severe distress</w:t>
      </w:r>
      <w:r w:rsidR="00AB7486" w:rsidRPr="00865010">
        <w:rPr>
          <w:lang w:eastAsia="en-AU"/>
        </w:rPr>
        <w:t>.</w:t>
      </w:r>
      <w:r w:rsidR="00AB7486">
        <w:rPr>
          <w:lang w:eastAsia="en-AU"/>
        </w:rPr>
        <w:t xml:space="preserve"> </w:t>
      </w:r>
    </w:p>
    <w:p w14:paraId="3AB3F972" w14:textId="00D7B8AC" w:rsidR="00AB7486" w:rsidRPr="00865010" w:rsidRDefault="00AB7486" w:rsidP="00E54B3A">
      <w:pPr>
        <w:pStyle w:val="DHHSbody"/>
        <w:rPr>
          <w:lang w:eastAsia="en-AU"/>
        </w:rPr>
      </w:pPr>
      <w:r w:rsidRPr="00865010">
        <w:rPr>
          <w:lang w:eastAsia="en-AU"/>
        </w:rPr>
        <w:t xml:space="preserve">There was no </w:t>
      </w:r>
      <w:r>
        <w:rPr>
          <w:lang w:eastAsia="en-AU"/>
        </w:rPr>
        <w:t xml:space="preserve">observed significant </w:t>
      </w:r>
      <w:r w:rsidRPr="00865010">
        <w:rPr>
          <w:lang w:eastAsia="en-AU"/>
        </w:rPr>
        <w:t xml:space="preserve">difference in </w:t>
      </w:r>
      <w:r w:rsidR="00C41FB8">
        <w:rPr>
          <w:szCs w:val="24"/>
          <w:lang w:eastAsia="en-AU"/>
        </w:rPr>
        <w:t>distress identified</w:t>
      </w:r>
      <w:r>
        <w:rPr>
          <w:szCs w:val="24"/>
          <w:lang w:eastAsia="en-AU"/>
        </w:rPr>
        <w:t xml:space="preserve"> by cancer s</w:t>
      </w:r>
      <w:r w:rsidRPr="00865010">
        <w:rPr>
          <w:szCs w:val="24"/>
          <w:lang w:eastAsia="en-AU"/>
        </w:rPr>
        <w:t>tage</w:t>
      </w:r>
      <w:r>
        <w:rPr>
          <w:szCs w:val="24"/>
          <w:lang w:eastAsia="en-AU"/>
        </w:rPr>
        <w:t xml:space="preserve"> (not s</w:t>
      </w:r>
      <w:r w:rsidR="00A91646">
        <w:rPr>
          <w:szCs w:val="24"/>
          <w:lang w:eastAsia="en-AU"/>
        </w:rPr>
        <w:t>hown) or timing of SCST (Table 1</w:t>
      </w:r>
      <w:r>
        <w:rPr>
          <w:szCs w:val="24"/>
          <w:lang w:eastAsia="en-AU"/>
        </w:rPr>
        <w:t>.12).</w:t>
      </w:r>
    </w:p>
    <w:p w14:paraId="25756B60" w14:textId="462DD860" w:rsidR="00AB7486" w:rsidRPr="00865010" w:rsidRDefault="00A91646" w:rsidP="00431E4A">
      <w:pPr>
        <w:pStyle w:val="DHHStablecaption"/>
        <w:rPr>
          <w:lang w:eastAsia="en-AU"/>
        </w:rPr>
      </w:pPr>
      <w:r>
        <w:rPr>
          <w:lang w:eastAsia="en-AU"/>
        </w:rPr>
        <w:t>Table 1</w:t>
      </w:r>
      <w:r w:rsidR="00AB7486">
        <w:rPr>
          <w:lang w:eastAsia="en-AU"/>
        </w:rPr>
        <w:t>.12: T</w:t>
      </w:r>
      <w:r w:rsidR="00AB7486" w:rsidRPr="00865010">
        <w:rPr>
          <w:lang w:eastAsia="en-AU"/>
        </w:rPr>
        <w:t xml:space="preserve">iming of SCST </w:t>
      </w:r>
      <w:r w:rsidR="00167ECD">
        <w:rPr>
          <w:lang w:eastAsia="en-AU"/>
        </w:rPr>
        <w:t>and prevalence of d</w:t>
      </w:r>
      <w:r w:rsidR="00AB7486">
        <w:rPr>
          <w:lang w:eastAsia="en-AU"/>
        </w:rPr>
        <w:t>istress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985"/>
        <w:gridCol w:w="1701"/>
        <w:gridCol w:w="1417"/>
        <w:gridCol w:w="1559"/>
      </w:tblGrid>
      <w:tr w:rsidR="00AB7486" w:rsidRPr="00865010" w14:paraId="4436F144" w14:textId="77777777" w:rsidTr="00132558">
        <w:trPr>
          <w:tblHeader/>
        </w:trPr>
        <w:tc>
          <w:tcPr>
            <w:tcW w:w="2405" w:type="dxa"/>
            <w:shd w:val="clear" w:color="auto" w:fill="FFFFFF" w:themeFill="background1"/>
          </w:tcPr>
          <w:p w14:paraId="24A4F700" w14:textId="77777777" w:rsidR="00AB7486" w:rsidRPr="00DF2C14" w:rsidRDefault="00AB7486" w:rsidP="00393564">
            <w:pPr>
              <w:pStyle w:val="DHHStablecolhead"/>
              <w:rPr>
                <w:lang w:eastAsia="en-AU"/>
              </w:rPr>
            </w:pPr>
            <w:r w:rsidRPr="00DF2C14">
              <w:rPr>
                <w:lang w:eastAsia="en-AU"/>
              </w:rPr>
              <w:t>Timing of SCST</w:t>
            </w:r>
          </w:p>
        </w:tc>
        <w:tc>
          <w:tcPr>
            <w:tcW w:w="1985" w:type="dxa"/>
            <w:shd w:val="clear" w:color="auto" w:fill="FFFFFF" w:themeFill="background1"/>
          </w:tcPr>
          <w:p w14:paraId="67A48C85" w14:textId="416D5A11" w:rsidR="00AB7486" w:rsidRPr="00DF2C14" w:rsidRDefault="00AB7486" w:rsidP="00393564">
            <w:pPr>
              <w:pStyle w:val="DHHStablecolhead"/>
              <w:rPr>
                <w:lang w:eastAsia="en-AU"/>
              </w:rPr>
            </w:pPr>
            <w:r>
              <w:rPr>
                <w:lang w:eastAsia="en-AU"/>
              </w:rPr>
              <w:t xml:space="preserve">Number </w:t>
            </w:r>
            <w:r w:rsidRPr="00DF2C14">
              <w:rPr>
                <w:lang w:eastAsia="en-AU"/>
              </w:rPr>
              <w:t xml:space="preserve">of </w:t>
            </w:r>
            <w:r w:rsidR="00A55635">
              <w:rPr>
                <w:lang w:eastAsia="en-AU"/>
              </w:rPr>
              <w:t>participant</w:t>
            </w:r>
            <w:r w:rsidRPr="00DF2C14">
              <w:rPr>
                <w:lang w:eastAsia="en-AU"/>
              </w:rPr>
              <w:t>s reporting distress</w:t>
            </w:r>
          </w:p>
        </w:tc>
        <w:tc>
          <w:tcPr>
            <w:tcW w:w="1701" w:type="dxa"/>
            <w:shd w:val="clear" w:color="auto" w:fill="FFFFFF" w:themeFill="background1"/>
          </w:tcPr>
          <w:p w14:paraId="2EAFBC22" w14:textId="77777777" w:rsidR="00AB7486" w:rsidRPr="00DF2C14" w:rsidRDefault="00AB7486" w:rsidP="00393564">
            <w:pPr>
              <w:pStyle w:val="DHHStablecolhead"/>
              <w:rPr>
                <w:lang w:eastAsia="en-AU"/>
              </w:rPr>
            </w:pPr>
            <w:r w:rsidRPr="00DF2C14">
              <w:rPr>
                <w:lang w:eastAsia="en-AU"/>
              </w:rPr>
              <w:t>Prevalence of distress (%)</w:t>
            </w:r>
          </w:p>
        </w:tc>
        <w:tc>
          <w:tcPr>
            <w:tcW w:w="1417" w:type="dxa"/>
            <w:shd w:val="clear" w:color="auto" w:fill="FFFFFF" w:themeFill="background1"/>
          </w:tcPr>
          <w:p w14:paraId="26D13AD2" w14:textId="77777777" w:rsidR="00AB7486" w:rsidRPr="00DF2C14" w:rsidRDefault="00AB7486" w:rsidP="00393564">
            <w:pPr>
              <w:pStyle w:val="DHHStablecolhead"/>
              <w:rPr>
                <w:lang w:eastAsia="en-AU"/>
              </w:rPr>
            </w:pPr>
            <w:r w:rsidRPr="00DF2C14">
              <w:rPr>
                <w:lang w:eastAsia="en-AU"/>
              </w:rPr>
              <w:t>95% CI</w:t>
            </w:r>
          </w:p>
        </w:tc>
        <w:tc>
          <w:tcPr>
            <w:tcW w:w="1559" w:type="dxa"/>
            <w:shd w:val="clear" w:color="auto" w:fill="FFFFFF" w:themeFill="background1"/>
          </w:tcPr>
          <w:p w14:paraId="43CA554B" w14:textId="29DDDC86" w:rsidR="00AB7486" w:rsidRPr="00DF2C14" w:rsidRDefault="00DD1EA8" w:rsidP="00393564">
            <w:pPr>
              <w:pStyle w:val="DHHStablecolhead"/>
              <w:rPr>
                <w:lang w:eastAsia="en-AU"/>
              </w:rPr>
            </w:pPr>
            <w:r>
              <w:rPr>
                <w:lang w:eastAsia="en-AU"/>
              </w:rPr>
              <w:t>Odds r</w:t>
            </w:r>
            <w:r w:rsidR="00AB7486" w:rsidRPr="00DF2C14">
              <w:rPr>
                <w:lang w:eastAsia="en-AU"/>
              </w:rPr>
              <w:t>atio</w:t>
            </w:r>
          </w:p>
        </w:tc>
      </w:tr>
      <w:tr w:rsidR="00AB7486" w:rsidRPr="00865010" w14:paraId="29D0D457" w14:textId="77777777" w:rsidTr="00132558">
        <w:tc>
          <w:tcPr>
            <w:tcW w:w="2405" w:type="dxa"/>
            <w:shd w:val="clear" w:color="auto" w:fill="FFFFFF" w:themeFill="background1"/>
          </w:tcPr>
          <w:p w14:paraId="0AD2A170" w14:textId="29874ECC" w:rsidR="00AB7486" w:rsidRPr="00DF2C14" w:rsidRDefault="00AB7486" w:rsidP="00393564">
            <w:pPr>
              <w:pStyle w:val="DHHStabletext"/>
              <w:rPr>
                <w:lang w:eastAsia="en-AU"/>
              </w:rPr>
            </w:pPr>
            <w:r w:rsidRPr="00DF2C14">
              <w:rPr>
                <w:lang w:eastAsia="en-AU"/>
              </w:rPr>
              <w:t>Prior to first appointment</w:t>
            </w:r>
            <w:r w:rsidR="00B058A6">
              <w:rPr>
                <w:lang w:eastAsia="en-AU"/>
              </w:rPr>
              <w:t xml:space="preserve"> at health service</w:t>
            </w:r>
          </w:p>
        </w:tc>
        <w:tc>
          <w:tcPr>
            <w:tcW w:w="1985" w:type="dxa"/>
            <w:shd w:val="clear" w:color="auto" w:fill="FFFFFF" w:themeFill="background1"/>
          </w:tcPr>
          <w:p w14:paraId="4D87F019" w14:textId="77777777" w:rsidR="00AB7486" w:rsidRPr="00DF2C14" w:rsidRDefault="00AB7486" w:rsidP="00393564">
            <w:pPr>
              <w:pStyle w:val="DHHStabletext"/>
              <w:rPr>
                <w:lang w:eastAsia="en-AU"/>
              </w:rPr>
            </w:pPr>
            <w:r w:rsidRPr="00DF2C14">
              <w:rPr>
                <w:lang w:eastAsia="en-AU"/>
              </w:rPr>
              <w:t>46</w:t>
            </w:r>
          </w:p>
        </w:tc>
        <w:tc>
          <w:tcPr>
            <w:tcW w:w="1701" w:type="dxa"/>
            <w:shd w:val="clear" w:color="auto" w:fill="FFFFFF" w:themeFill="background1"/>
          </w:tcPr>
          <w:p w14:paraId="7312C193" w14:textId="57EA020A" w:rsidR="00AB7486" w:rsidRPr="00DF2C14" w:rsidRDefault="00AB7486" w:rsidP="00393564">
            <w:pPr>
              <w:pStyle w:val="DHHStabletext"/>
              <w:rPr>
                <w:lang w:eastAsia="en-AU"/>
              </w:rPr>
            </w:pPr>
            <w:r w:rsidRPr="00DF2C14">
              <w:rPr>
                <w:lang w:eastAsia="en-AU"/>
              </w:rPr>
              <w:t>46.7</w:t>
            </w:r>
            <w:r w:rsidR="00046FDA">
              <w:rPr>
                <w:lang w:eastAsia="en-AU"/>
              </w:rPr>
              <w:t>%</w:t>
            </w:r>
          </w:p>
        </w:tc>
        <w:tc>
          <w:tcPr>
            <w:tcW w:w="1417" w:type="dxa"/>
            <w:shd w:val="clear" w:color="auto" w:fill="FFFFFF" w:themeFill="background1"/>
          </w:tcPr>
          <w:p w14:paraId="31992415" w14:textId="3AA79B47" w:rsidR="00AB7486" w:rsidRPr="00DF2C14" w:rsidRDefault="00AB7486" w:rsidP="00393564">
            <w:pPr>
              <w:pStyle w:val="DHHStabletext"/>
              <w:rPr>
                <w:lang w:eastAsia="en-AU"/>
              </w:rPr>
            </w:pPr>
            <w:r w:rsidRPr="00DF2C14">
              <w:rPr>
                <w:lang w:eastAsia="en-AU"/>
              </w:rPr>
              <w:t>37.1</w:t>
            </w:r>
            <w:r w:rsidR="00132558">
              <w:rPr>
                <w:lang w:eastAsia="en-AU"/>
              </w:rPr>
              <w:t>–</w:t>
            </w:r>
            <w:r w:rsidRPr="00DF2C14">
              <w:rPr>
                <w:lang w:eastAsia="en-AU"/>
              </w:rPr>
              <w:t>56.9</w:t>
            </w:r>
          </w:p>
        </w:tc>
        <w:tc>
          <w:tcPr>
            <w:tcW w:w="1559" w:type="dxa"/>
            <w:shd w:val="clear" w:color="auto" w:fill="FFFFFF" w:themeFill="background1"/>
          </w:tcPr>
          <w:p w14:paraId="5B0A00E2" w14:textId="77777777" w:rsidR="00AB7486" w:rsidRPr="00DF2C14" w:rsidRDefault="00AB7486" w:rsidP="00393564">
            <w:pPr>
              <w:pStyle w:val="DHHStabletext"/>
              <w:rPr>
                <w:lang w:eastAsia="en-AU"/>
              </w:rPr>
            </w:pPr>
            <w:r w:rsidRPr="00DF2C14">
              <w:rPr>
                <w:lang w:eastAsia="en-AU"/>
              </w:rPr>
              <w:t>1.3</w:t>
            </w:r>
          </w:p>
        </w:tc>
      </w:tr>
      <w:tr w:rsidR="00AB7486" w:rsidRPr="00865010" w14:paraId="678D316B" w14:textId="77777777" w:rsidTr="00132558">
        <w:trPr>
          <w:trHeight w:val="531"/>
        </w:trPr>
        <w:tc>
          <w:tcPr>
            <w:tcW w:w="2405" w:type="dxa"/>
            <w:shd w:val="clear" w:color="auto" w:fill="FFFFFF" w:themeFill="background1"/>
          </w:tcPr>
          <w:p w14:paraId="4B6ED935" w14:textId="77777777" w:rsidR="00AB7486" w:rsidRPr="00DF2C14" w:rsidRDefault="00AB7486" w:rsidP="00393564">
            <w:pPr>
              <w:pStyle w:val="DHHStabletext"/>
              <w:rPr>
                <w:lang w:eastAsia="en-AU"/>
              </w:rPr>
            </w:pPr>
            <w:r w:rsidRPr="00DF2C14">
              <w:rPr>
                <w:lang w:eastAsia="en-AU"/>
              </w:rPr>
              <w:t>Prior to treatment</w:t>
            </w:r>
          </w:p>
          <w:p w14:paraId="768FAAA8" w14:textId="77777777" w:rsidR="00AB7486" w:rsidRPr="00DF2C14" w:rsidRDefault="00AB7486" w:rsidP="00393564">
            <w:pPr>
              <w:pStyle w:val="DHHStabletext"/>
              <w:rPr>
                <w:lang w:eastAsia="en-AU"/>
              </w:rPr>
            </w:pPr>
          </w:p>
        </w:tc>
        <w:tc>
          <w:tcPr>
            <w:tcW w:w="1985" w:type="dxa"/>
            <w:shd w:val="clear" w:color="auto" w:fill="FFFFFF" w:themeFill="background1"/>
          </w:tcPr>
          <w:p w14:paraId="0092D829" w14:textId="77777777" w:rsidR="00AB7486" w:rsidRPr="00DF2C14" w:rsidRDefault="00AB7486" w:rsidP="00393564">
            <w:pPr>
              <w:pStyle w:val="DHHStabletext"/>
              <w:rPr>
                <w:lang w:eastAsia="en-AU"/>
              </w:rPr>
            </w:pPr>
            <w:r w:rsidRPr="00DF2C14">
              <w:rPr>
                <w:lang w:eastAsia="en-AU"/>
              </w:rPr>
              <w:t>50</w:t>
            </w:r>
          </w:p>
        </w:tc>
        <w:tc>
          <w:tcPr>
            <w:tcW w:w="1701" w:type="dxa"/>
            <w:shd w:val="clear" w:color="auto" w:fill="FFFFFF" w:themeFill="background1"/>
          </w:tcPr>
          <w:p w14:paraId="1C7B4A61" w14:textId="79AFBDEC" w:rsidR="00AB7486" w:rsidRPr="00DF2C14" w:rsidRDefault="00AB7486" w:rsidP="00393564">
            <w:pPr>
              <w:pStyle w:val="DHHStabletext"/>
              <w:rPr>
                <w:lang w:eastAsia="en-AU"/>
              </w:rPr>
            </w:pPr>
            <w:r w:rsidRPr="00DF2C14">
              <w:rPr>
                <w:lang w:eastAsia="en-AU"/>
              </w:rPr>
              <w:t>39.7</w:t>
            </w:r>
            <w:r w:rsidR="00046FDA">
              <w:rPr>
                <w:lang w:eastAsia="en-AU"/>
              </w:rPr>
              <w:t>%</w:t>
            </w:r>
          </w:p>
        </w:tc>
        <w:tc>
          <w:tcPr>
            <w:tcW w:w="1417" w:type="dxa"/>
            <w:shd w:val="clear" w:color="auto" w:fill="FFFFFF" w:themeFill="background1"/>
          </w:tcPr>
          <w:p w14:paraId="40E12888" w14:textId="5E743DD5" w:rsidR="00AB7486" w:rsidRPr="00DF2C14" w:rsidRDefault="00AB7486" w:rsidP="00393564">
            <w:pPr>
              <w:pStyle w:val="DHHStabletext"/>
              <w:rPr>
                <w:lang w:eastAsia="en-AU"/>
              </w:rPr>
            </w:pPr>
            <w:r w:rsidRPr="00DF2C14">
              <w:rPr>
                <w:lang w:eastAsia="en-AU"/>
              </w:rPr>
              <w:t>31.4</w:t>
            </w:r>
            <w:r w:rsidR="00132558">
              <w:rPr>
                <w:lang w:eastAsia="en-AU"/>
              </w:rPr>
              <w:t>–</w:t>
            </w:r>
            <w:r w:rsidRPr="00DF2C14">
              <w:rPr>
                <w:lang w:eastAsia="en-AU"/>
              </w:rPr>
              <w:t>48.6</w:t>
            </w:r>
          </w:p>
        </w:tc>
        <w:tc>
          <w:tcPr>
            <w:tcW w:w="1559" w:type="dxa"/>
            <w:shd w:val="clear" w:color="auto" w:fill="FFFFFF" w:themeFill="background1"/>
          </w:tcPr>
          <w:p w14:paraId="18DCBEB7" w14:textId="28C5A005" w:rsidR="00AB7486" w:rsidRPr="00DF2C14" w:rsidRDefault="00132558" w:rsidP="00393564">
            <w:pPr>
              <w:pStyle w:val="DHHStabletext"/>
              <w:rPr>
                <w:lang w:eastAsia="en-AU"/>
              </w:rPr>
            </w:pPr>
            <w:r>
              <w:rPr>
                <w:lang w:eastAsia="en-AU"/>
              </w:rPr>
              <w:t>–</w:t>
            </w:r>
          </w:p>
        </w:tc>
      </w:tr>
      <w:tr w:rsidR="00AB7486" w:rsidRPr="00865010" w14:paraId="7B22A4CD" w14:textId="77777777" w:rsidTr="00132558">
        <w:trPr>
          <w:trHeight w:val="475"/>
        </w:trPr>
        <w:tc>
          <w:tcPr>
            <w:tcW w:w="2405" w:type="dxa"/>
            <w:shd w:val="clear" w:color="auto" w:fill="FFFFFF" w:themeFill="background1"/>
          </w:tcPr>
          <w:p w14:paraId="2EADC5E4" w14:textId="77777777" w:rsidR="00AB7486" w:rsidRPr="00DF2C14" w:rsidRDefault="00AB7486" w:rsidP="00393564">
            <w:pPr>
              <w:pStyle w:val="DHHStabletext"/>
              <w:rPr>
                <w:szCs w:val="24"/>
                <w:lang w:eastAsia="en-AU"/>
              </w:rPr>
            </w:pPr>
            <w:r w:rsidRPr="00DF2C14">
              <w:rPr>
                <w:szCs w:val="24"/>
                <w:lang w:eastAsia="en-AU"/>
              </w:rPr>
              <w:t>At first appointment</w:t>
            </w:r>
            <w:r w:rsidR="00C41FB8">
              <w:rPr>
                <w:szCs w:val="24"/>
                <w:lang w:eastAsia="en-AU"/>
              </w:rPr>
              <w:t xml:space="preserve"> at health service</w:t>
            </w:r>
          </w:p>
        </w:tc>
        <w:tc>
          <w:tcPr>
            <w:tcW w:w="1985" w:type="dxa"/>
            <w:shd w:val="clear" w:color="auto" w:fill="FFFFFF" w:themeFill="background1"/>
          </w:tcPr>
          <w:p w14:paraId="5B8D8482" w14:textId="77777777" w:rsidR="00AB7486" w:rsidRPr="00DF2C14" w:rsidRDefault="00AB7486" w:rsidP="00393564">
            <w:pPr>
              <w:pStyle w:val="DHHStabletext"/>
              <w:rPr>
                <w:lang w:eastAsia="en-AU"/>
              </w:rPr>
            </w:pPr>
            <w:r w:rsidRPr="00DF2C14">
              <w:rPr>
                <w:lang w:eastAsia="en-AU"/>
              </w:rPr>
              <w:t>21</w:t>
            </w:r>
          </w:p>
        </w:tc>
        <w:tc>
          <w:tcPr>
            <w:tcW w:w="1701" w:type="dxa"/>
            <w:shd w:val="clear" w:color="auto" w:fill="FFFFFF" w:themeFill="background1"/>
          </w:tcPr>
          <w:p w14:paraId="5F215068" w14:textId="5244F886" w:rsidR="00AB7486" w:rsidRPr="00DF2C14" w:rsidRDefault="00AB7486" w:rsidP="00393564">
            <w:pPr>
              <w:pStyle w:val="DHHStabletext"/>
              <w:rPr>
                <w:lang w:eastAsia="en-AU"/>
              </w:rPr>
            </w:pPr>
            <w:r w:rsidRPr="00DF2C14">
              <w:rPr>
                <w:lang w:eastAsia="en-AU"/>
              </w:rPr>
              <w:t>53.8</w:t>
            </w:r>
            <w:r w:rsidR="00046FDA">
              <w:rPr>
                <w:lang w:eastAsia="en-AU"/>
              </w:rPr>
              <w:t>%</w:t>
            </w:r>
          </w:p>
        </w:tc>
        <w:tc>
          <w:tcPr>
            <w:tcW w:w="1417" w:type="dxa"/>
            <w:shd w:val="clear" w:color="auto" w:fill="FFFFFF" w:themeFill="background1"/>
          </w:tcPr>
          <w:p w14:paraId="1C16962D" w14:textId="210B3C2B" w:rsidR="00AB7486" w:rsidRPr="00DF2C14" w:rsidRDefault="00AB7486" w:rsidP="00393564">
            <w:pPr>
              <w:pStyle w:val="DHHStabletext"/>
              <w:rPr>
                <w:lang w:eastAsia="en-AU"/>
              </w:rPr>
            </w:pPr>
            <w:r w:rsidRPr="00DF2C14">
              <w:rPr>
                <w:lang w:eastAsia="en-AU"/>
              </w:rPr>
              <w:t>37.6</w:t>
            </w:r>
            <w:r w:rsidR="00132558">
              <w:rPr>
                <w:lang w:eastAsia="en-AU"/>
              </w:rPr>
              <w:t>–</w:t>
            </w:r>
            <w:r w:rsidRPr="00DF2C14">
              <w:rPr>
                <w:lang w:eastAsia="en-AU"/>
              </w:rPr>
              <w:t>64.3</w:t>
            </w:r>
          </w:p>
        </w:tc>
        <w:tc>
          <w:tcPr>
            <w:tcW w:w="1559" w:type="dxa"/>
            <w:shd w:val="clear" w:color="auto" w:fill="FFFFFF" w:themeFill="background1"/>
          </w:tcPr>
          <w:p w14:paraId="298C0182" w14:textId="77777777" w:rsidR="00AB7486" w:rsidRPr="00DF2C14" w:rsidRDefault="00AB7486" w:rsidP="00393564">
            <w:pPr>
              <w:pStyle w:val="DHHStabletext"/>
              <w:rPr>
                <w:lang w:eastAsia="en-AU"/>
              </w:rPr>
            </w:pPr>
            <w:r w:rsidRPr="00DF2C14">
              <w:rPr>
                <w:lang w:eastAsia="en-AU"/>
              </w:rPr>
              <w:t>1.8</w:t>
            </w:r>
          </w:p>
        </w:tc>
      </w:tr>
      <w:tr w:rsidR="00AB7486" w:rsidRPr="00865010" w14:paraId="536C92B0" w14:textId="77777777" w:rsidTr="00132558">
        <w:tc>
          <w:tcPr>
            <w:tcW w:w="2405" w:type="dxa"/>
            <w:shd w:val="clear" w:color="auto" w:fill="FFFFFF" w:themeFill="background1"/>
          </w:tcPr>
          <w:p w14:paraId="7B193EBC" w14:textId="77777777" w:rsidR="00AB7486" w:rsidRPr="00DF2C14" w:rsidRDefault="00AB7486" w:rsidP="00393564">
            <w:pPr>
              <w:pStyle w:val="DHHStabletext"/>
              <w:rPr>
                <w:lang w:eastAsia="en-AU"/>
              </w:rPr>
            </w:pPr>
            <w:r w:rsidRPr="00DF2C14">
              <w:rPr>
                <w:szCs w:val="24"/>
                <w:lang w:eastAsia="en-AU"/>
              </w:rPr>
              <w:t>During treatment</w:t>
            </w:r>
            <w:r w:rsidRPr="00DF2C14">
              <w:rPr>
                <w:lang w:eastAsia="en-AU"/>
              </w:rPr>
              <w:t xml:space="preserve"> </w:t>
            </w:r>
          </w:p>
          <w:p w14:paraId="1288B2A7" w14:textId="77777777" w:rsidR="00AB7486" w:rsidRPr="00DF2C14" w:rsidRDefault="00AB7486" w:rsidP="00393564">
            <w:pPr>
              <w:pStyle w:val="DHHStabletext"/>
              <w:rPr>
                <w:lang w:eastAsia="en-AU"/>
              </w:rPr>
            </w:pPr>
          </w:p>
        </w:tc>
        <w:tc>
          <w:tcPr>
            <w:tcW w:w="1985" w:type="dxa"/>
            <w:shd w:val="clear" w:color="auto" w:fill="FFFFFF" w:themeFill="background1"/>
          </w:tcPr>
          <w:p w14:paraId="213A69FE" w14:textId="77777777" w:rsidR="00AB7486" w:rsidRPr="00DF2C14" w:rsidRDefault="00AB7486" w:rsidP="00393564">
            <w:pPr>
              <w:pStyle w:val="DHHStabletext"/>
              <w:rPr>
                <w:lang w:eastAsia="en-AU"/>
              </w:rPr>
            </w:pPr>
            <w:r w:rsidRPr="00DF2C14">
              <w:rPr>
                <w:lang w:eastAsia="en-AU"/>
              </w:rPr>
              <w:t>33</w:t>
            </w:r>
          </w:p>
        </w:tc>
        <w:tc>
          <w:tcPr>
            <w:tcW w:w="1701" w:type="dxa"/>
            <w:shd w:val="clear" w:color="auto" w:fill="FFFFFF" w:themeFill="background1"/>
          </w:tcPr>
          <w:p w14:paraId="5900E706" w14:textId="267A3308" w:rsidR="00AB7486" w:rsidRPr="00DF2C14" w:rsidRDefault="00AB7486" w:rsidP="00393564">
            <w:pPr>
              <w:pStyle w:val="DHHStabletext"/>
              <w:rPr>
                <w:lang w:eastAsia="en-AU"/>
              </w:rPr>
            </w:pPr>
            <w:r w:rsidRPr="00DF2C14">
              <w:rPr>
                <w:lang w:eastAsia="en-AU"/>
              </w:rPr>
              <w:t>32.4</w:t>
            </w:r>
            <w:r w:rsidR="00046FDA">
              <w:rPr>
                <w:lang w:eastAsia="en-AU"/>
              </w:rPr>
              <w:t>%</w:t>
            </w:r>
          </w:p>
        </w:tc>
        <w:tc>
          <w:tcPr>
            <w:tcW w:w="1417" w:type="dxa"/>
            <w:shd w:val="clear" w:color="auto" w:fill="FFFFFF" w:themeFill="background1"/>
          </w:tcPr>
          <w:p w14:paraId="12ABC266" w14:textId="4B058DB8" w:rsidR="00AB7486" w:rsidRPr="00DF2C14" w:rsidRDefault="00AB7486" w:rsidP="00393564">
            <w:pPr>
              <w:pStyle w:val="DHHStabletext"/>
              <w:rPr>
                <w:lang w:eastAsia="en-AU"/>
              </w:rPr>
            </w:pPr>
            <w:r w:rsidRPr="00DF2C14">
              <w:rPr>
                <w:lang w:eastAsia="en-AU"/>
              </w:rPr>
              <w:t>23.9</w:t>
            </w:r>
            <w:r w:rsidR="00132558">
              <w:rPr>
                <w:lang w:eastAsia="en-AU"/>
              </w:rPr>
              <w:t>–</w:t>
            </w:r>
            <w:r w:rsidRPr="00DF2C14">
              <w:rPr>
                <w:lang w:eastAsia="en-AU"/>
              </w:rPr>
              <w:t>42.2</w:t>
            </w:r>
          </w:p>
        </w:tc>
        <w:tc>
          <w:tcPr>
            <w:tcW w:w="1559" w:type="dxa"/>
            <w:shd w:val="clear" w:color="auto" w:fill="FFFFFF" w:themeFill="background1"/>
          </w:tcPr>
          <w:p w14:paraId="624D8823" w14:textId="77777777" w:rsidR="00AB7486" w:rsidRPr="00DF2C14" w:rsidRDefault="00AB7486" w:rsidP="00393564">
            <w:pPr>
              <w:pStyle w:val="DHHStabletext"/>
              <w:rPr>
                <w:lang w:eastAsia="en-AU"/>
              </w:rPr>
            </w:pPr>
            <w:r w:rsidRPr="00DF2C14">
              <w:rPr>
                <w:lang w:eastAsia="en-AU"/>
              </w:rPr>
              <w:t>0.7</w:t>
            </w:r>
          </w:p>
        </w:tc>
      </w:tr>
    </w:tbl>
    <w:p w14:paraId="5F706BE8" w14:textId="46E6AF24" w:rsidR="00AB7486" w:rsidRPr="00DE1D2A" w:rsidRDefault="00A55635" w:rsidP="00440A0D">
      <w:pPr>
        <w:pStyle w:val="DHHSbodyaftertablefigure"/>
      </w:pPr>
      <w:r w:rsidRPr="00DE1D2A">
        <w:t>Participant</w:t>
      </w:r>
      <w:r w:rsidR="00AB7486" w:rsidRPr="00DE1D2A">
        <w:t>s reporting distress represent</w:t>
      </w:r>
      <w:r w:rsidR="00046FDA">
        <w:t>ed</w:t>
      </w:r>
      <w:r w:rsidR="00AB7486" w:rsidRPr="00DE1D2A">
        <w:t xml:space="preserve"> the highest prop</w:t>
      </w:r>
      <w:r w:rsidR="00027F2A" w:rsidRPr="00DE1D2A">
        <w:t xml:space="preserve">ortion of the </w:t>
      </w:r>
      <w:r w:rsidRPr="00DE1D2A">
        <w:t>participant</w:t>
      </w:r>
      <w:r w:rsidR="00027F2A" w:rsidRPr="00DE1D2A">
        <w:t>s identifying</w:t>
      </w:r>
      <w:r w:rsidR="002A38DE" w:rsidRPr="00DE1D2A">
        <w:t xml:space="preserve"> all problems. Practical and e</w:t>
      </w:r>
      <w:r w:rsidR="00AB7486" w:rsidRPr="00DE1D2A">
        <w:t>motional problems were independently associated with distress when all problems were compared</w:t>
      </w:r>
      <w:r w:rsidR="00046FDA">
        <w:t xml:space="preserve"> (Table 1.13)</w:t>
      </w:r>
      <w:r w:rsidR="00AB7486" w:rsidRPr="00DE1D2A">
        <w:t>.</w:t>
      </w:r>
    </w:p>
    <w:p w14:paraId="76E87F71" w14:textId="474AC323" w:rsidR="00AB7486" w:rsidRPr="00A846DE" w:rsidRDefault="00A91646" w:rsidP="00DE1D2A">
      <w:pPr>
        <w:pStyle w:val="DHHStablecaption"/>
        <w:rPr>
          <w:lang w:eastAsia="en-AU"/>
        </w:rPr>
      </w:pPr>
      <w:r>
        <w:rPr>
          <w:lang w:eastAsia="en-AU"/>
        </w:rPr>
        <w:t>Table 1</w:t>
      </w:r>
      <w:r w:rsidR="00AB7486" w:rsidRPr="00A846DE">
        <w:rPr>
          <w:lang w:eastAsia="en-AU"/>
        </w:rPr>
        <w:t>.13</w:t>
      </w:r>
      <w:r w:rsidR="00EE41C0">
        <w:rPr>
          <w:lang w:eastAsia="en-AU"/>
        </w:rPr>
        <w:t>: Distress and problems i</w:t>
      </w:r>
      <w:r w:rsidR="00AB7486">
        <w:rPr>
          <w:lang w:eastAsia="en-AU"/>
        </w:rPr>
        <w:t>dentified by SCST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1888"/>
        <w:gridCol w:w="1886"/>
        <w:gridCol w:w="1307"/>
        <w:gridCol w:w="1453"/>
        <w:gridCol w:w="1451"/>
      </w:tblGrid>
      <w:tr w:rsidR="00AB7486" w:rsidRPr="004045B3" w14:paraId="0930447A" w14:textId="77777777" w:rsidTr="00E54B3A">
        <w:trPr>
          <w:trHeight w:val="526"/>
          <w:tblHeader/>
        </w:trPr>
        <w:tc>
          <w:tcPr>
            <w:tcW w:w="767" w:type="pct"/>
            <w:shd w:val="clear" w:color="auto" w:fill="FFFFFF" w:themeFill="background1"/>
          </w:tcPr>
          <w:p w14:paraId="506DFBEC" w14:textId="77777777" w:rsidR="00AB7486" w:rsidRPr="00897511" w:rsidRDefault="00AB7486" w:rsidP="00393564">
            <w:pPr>
              <w:pStyle w:val="DHHStablecolhead"/>
              <w:rPr>
                <w:lang w:eastAsia="en-AU"/>
              </w:rPr>
            </w:pPr>
            <w:r w:rsidRPr="00897511">
              <w:rPr>
                <w:lang w:eastAsia="en-AU"/>
              </w:rPr>
              <w:t>Problem</w:t>
            </w:r>
          </w:p>
        </w:tc>
        <w:tc>
          <w:tcPr>
            <w:tcW w:w="1001" w:type="pct"/>
            <w:shd w:val="clear" w:color="auto" w:fill="FFFFFF" w:themeFill="background1"/>
          </w:tcPr>
          <w:p w14:paraId="26667FE7" w14:textId="04B793C3" w:rsidR="00AB7486" w:rsidRPr="00897511" w:rsidRDefault="00F12FD6" w:rsidP="00F12FD6">
            <w:pPr>
              <w:pStyle w:val="DHHStablecolhead"/>
              <w:rPr>
                <w:lang w:eastAsia="en-AU"/>
              </w:rPr>
            </w:pPr>
            <w:r>
              <w:rPr>
                <w:lang w:eastAsia="en-AU"/>
              </w:rPr>
              <w:t>Proportion reporting d</w:t>
            </w:r>
            <w:r w:rsidRPr="00897511">
              <w:rPr>
                <w:lang w:eastAsia="en-AU"/>
              </w:rPr>
              <w:t>istress</w:t>
            </w:r>
            <w:r w:rsidR="00662520">
              <w:rPr>
                <w:lang w:eastAsia="en-AU"/>
              </w:rPr>
              <w:t xml:space="preserve"> [</w:t>
            </w:r>
            <w:r w:rsidR="00662520" w:rsidRPr="00E43070">
              <w:rPr>
                <w:i/>
                <w:lang w:eastAsia="en-AU"/>
              </w:rPr>
              <w:t>n</w:t>
            </w:r>
            <w:r w:rsidR="00662520">
              <w:rPr>
                <w:lang w:eastAsia="en-AU"/>
              </w:rPr>
              <w:t xml:space="preserve"> (%)]</w:t>
            </w:r>
          </w:p>
        </w:tc>
        <w:tc>
          <w:tcPr>
            <w:tcW w:w="1000" w:type="pct"/>
            <w:shd w:val="clear" w:color="auto" w:fill="FFFFFF" w:themeFill="background1"/>
          </w:tcPr>
          <w:p w14:paraId="45457B5D" w14:textId="1A10C718" w:rsidR="00AB7486" w:rsidRPr="00897511" w:rsidRDefault="00F12FD6" w:rsidP="00393564">
            <w:pPr>
              <w:pStyle w:val="DHHStablecolhead"/>
              <w:rPr>
                <w:lang w:eastAsia="en-AU"/>
              </w:rPr>
            </w:pPr>
            <w:r>
              <w:rPr>
                <w:lang w:eastAsia="en-AU"/>
              </w:rPr>
              <w:t>Proportion</w:t>
            </w:r>
            <w:r w:rsidR="00684CD1">
              <w:rPr>
                <w:lang w:eastAsia="en-AU"/>
              </w:rPr>
              <w:t xml:space="preserve"> without d</w:t>
            </w:r>
            <w:r w:rsidR="00AB7486" w:rsidRPr="00897511">
              <w:rPr>
                <w:lang w:eastAsia="en-AU"/>
              </w:rPr>
              <w:t>istress</w:t>
            </w:r>
            <w:r w:rsidR="00662520">
              <w:rPr>
                <w:lang w:eastAsia="en-AU"/>
              </w:rPr>
              <w:t xml:space="preserve"> [</w:t>
            </w:r>
            <w:r w:rsidR="00662520" w:rsidRPr="00E43070">
              <w:rPr>
                <w:i/>
                <w:lang w:eastAsia="en-AU"/>
              </w:rPr>
              <w:t>n</w:t>
            </w:r>
            <w:r w:rsidR="00662520">
              <w:rPr>
                <w:lang w:eastAsia="en-AU"/>
              </w:rPr>
              <w:t xml:space="preserve"> (%)]</w:t>
            </w:r>
          </w:p>
        </w:tc>
        <w:tc>
          <w:tcPr>
            <w:tcW w:w="693" w:type="pct"/>
            <w:shd w:val="clear" w:color="auto" w:fill="FFFFFF" w:themeFill="background1"/>
          </w:tcPr>
          <w:p w14:paraId="159A6C57" w14:textId="6A3A543B" w:rsidR="00AB7486" w:rsidRPr="00897511" w:rsidRDefault="00AB7486" w:rsidP="00393564">
            <w:pPr>
              <w:pStyle w:val="DHHStablecolhead"/>
              <w:rPr>
                <w:lang w:eastAsia="en-AU"/>
              </w:rPr>
            </w:pPr>
            <w:r w:rsidRPr="00897511">
              <w:rPr>
                <w:lang w:eastAsia="en-AU"/>
              </w:rPr>
              <w:t>Odd</w:t>
            </w:r>
            <w:r>
              <w:rPr>
                <w:lang w:eastAsia="en-AU"/>
              </w:rPr>
              <w:t>s</w:t>
            </w:r>
            <w:r w:rsidR="00684CD1">
              <w:rPr>
                <w:lang w:eastAsia="en-AU"/>
              </w:rPr>
              <w:t xml:space="preserve"> r</w:t>
            </w:r>
            <w:r w:rsidRPr="00897511">
              <w:rPr>
                <w:lang w:eastAsia="en-AU"/>
              </w:rPr>
              <w:t>atio</w:t>
            </w:r>
          </w:p>
          <w:p w14:paraId="603AF901" w14:textId="77777777" w:rsidR="00AB7486" w:rsidRPr="00897511" w:rsidRDefault="00AB7486" w:rsidP="00393564">
            <w:pPr>
              <w:pStyle w:val="DHHStablecolhead"/>
              <w:rPr>
                <w:lang w:eastAsia="en-AU"/>
              </w:rPr>
            </w:pPr>
          </w:p>
        </w:tc>
        <w:tc>
          <w:tcPr>
            <w:tcW w:w="770" w:type="pct"/>
            <w:shd w:val="clear" w:color="auto" w:fill="FFFFFF" w:themeFill="background1"/>
          </w:tcPr>
          <w:p w14:paraId="516F8C6E" w14:textId="77777777" w:rsidR="00AB7486" w:rsidRPr="00897511" w:rsidRDefault="00AB7486" w:rsidP="00393564">
            <w:pPr>
              <w:pStyle w:val="DHHStablecolhead"/>
              <w:rPr>
                <w:lang w:eastAsia="en-AU"/>
              </w:rPr>
            </w:pPr>
            <w:r w:rsidRPr="00897511">
              <w:rPr>
                <w:lang w:eastAsia="en-AU"/>
              </w:rPr>
              <w:t xml:space="preserve">95% CI </w:t>
            </w:r>
          </w:p>
          <w:p w14:paraId="3F6B3579" w14:textId="77777777" w:rsidR="00AB7486" w:rsidRPr="00897511" w:rsidRDefault="00AB7486" w:rsidP="00393564">
            <w:pPr>
              <w:pStyle w:val="DHHStablecolhead"/>
              <w:rPr>
                <w:lang w:eastAsia="en-AU"/>
              </w:rPr>
            </w:pPr>
          </w:p>
        </w:tc>
        <w:tc>
          <w:tcPr>
            <w:tcW w:w="769" w:type="pct"/>
            <w:shd w:val="clear" w:color="auto" w:fill="FFFFFF" w:themeFill="background1"/>
          </w:tcPr>
          <w:p w14:paraId="0EEF30D0" w14:textId="77777777" w:rsidR="00AB7486" w:rsidRPr="00897511" w:rsidRDefault="00AB7486" w:rsidP="00393564">
            <w:pPr>
              <w:pStyle w:val="DHHStablecolhead"/>
              <w:rPr>
                <w:lang w:eastAsia="en-AU"/>
              </w:rPr>
            </w:pPr>
            <w:r w:rsidRPr="00132558">
              <w:rPr>
                <w:i/>
                <w:lang w:eastAsia="en-AU"/>
              </w:rPr>
              <w:t>p</w:t>
            </w:r>
            <w:r>
              <w:rPr>
                <w:lang w:eastAsia="en-AU"/>
              </w:rPr>
              <w:t>-</w:t>
            </w:r>
            <w:r w:rsidRPr="00897511">
              <w:rPr>
                <w:lang w:eastAsia="en-AU"/>
              </w:rPr>
              <w:t>value</w:t>
            </w:r>
          </w:p>
        </w:tc>
      </w:tr>
      <w:tr w:rsidR="00132558" w:rsidRPr="00C849D3" w14:paraId="2FEB03CF" w14:textId="77777777" w:rsidTr="00E54B3A">
        <w:trPr>
          <w:trHeight w:val="462"/>
        </w:trPr>
        <w:tc>
          <w:tcPr>
            <w:tcW w:w="767" w:type="pct"/>
            <w:shd w:val="clear" w:color="auto" w:fill="FFFFFF" w:themeFill="background1"/>
          </w:tcPr>
          <w:p w14:paraId="79222E12" w14:textId="77777777" w:rsidR="00132558" w:rsidRPr="00897511" w:rsidRDefault="00132558" w:rsidP="00393564">
            <w:pPr>
              <w:pStyle w:val="DHHStabletext"/>
              <w:rPr>
                <w:lang w:eastAsia="en-AU"/>
              </w:rPr>
            </w:pPr>
            <w:r w:rsidRPr="00897511">
              <w:rPr>
                <w:szCs w:val="24"/>
              </w:rPr>
              <w:t>Emotional</w:t>
            </w:r>
          </w:p>
        </w:tc>
        <w:tc>
          <w:tcPr>
            <w:tcW w:w="1001" w:type="pct"/>
            <w:shd w:val="clear" w:color="auto" w:fill="FFFFFF" w:themeFill="background1"/>
          </w:tcPr>
          <w:p w14:paraId="6AFBC200" w14:textId="23CFEE7E" w:rsidR="00132558" w:rsidRPr="00897511" w:rsidRDefault="00132558" w:rsidP="00132558">
            <w:pPr>
              <w:pStyle w:val="DHHStabletext"/>
              <w:rPr>
                <w:lang w:eastAsia="en-AU"/>
              </w:rPr>
            </w:pPr>
            <w:r w:rsidRPr="00897511">
              <w:rPr>
                <w:lang w:eastAsia="en-AU"/>
              </w:rPr>
              <w:t>135</w:t>
            </w:r>
            <w:r w:rsidR="00662520">
              <w:rPr>
                <w:lang w:eastAsia="en-AU"/>
              </w:rPr>
              <w:t xml:space="preserve"> (</w:t>
            </w:r>
            <w:r w:rsidRPr="00897511">
              <w:rPr>
                <w:lang w:eastAsia="en-AU"/>
              </w:rPr>
              <w:t>85.4</w:t>
            </w:r>
            <w:r w:rsidR="00E43070">
              <w:rPr>
                <w:lang w:eastAsia="en-AU"/>
              </w:rPr>
              <w:t>%)</w:t>
            </w:r>
          </w:p>
        </w:tc>
        <w:tc>
          <w:tcPr>
            <w:tcW w:w="1000" w:type="pct"/>
            <w:shd w:val="clear" w:color="auto" w:fill="FFFFFF" w:themeFill="background1"/>
          </w:tcPr>
          <w:p w14:paraId="777F5C66" w14:textId="58F8C42C" w:rsidR="00132558" w:rsidRPr="00897511" w:rsidRDefault="00132558" w:rsidP="00132558">
            <w:pPr>
              <w:pStyle w:val="DHHStabletext"/>
              <w:rPr>
                <w:lang w:eastAsia="en-AU"/>
              </w:rPr>
            </w:pPr>
            <w:r w:rsidRPr="00897511">
              <w:rPr>
                <w:lang w:eastAsia="en-AU"/>
              </w:rPr>
              <w:t>89</w:t>
            </w:r>
            <w:r w:rsidR="00662520">
              <w:rPr>
                <w:lang w:eastAsia="en-AU"/>
              </w:rPr>
              <w:t xml:space="preserve"> (</w:t>
            </w:r>
            <w:r w:rsidRPr="00897511">
              <w:rPr>
                <w:lang w:eastAsia="en-AU"/>
              </w:rPr>
              <w:t>39.0</w:t>
            </w:r>
            <w:r w:rsidR="00E43070">
              <w:rPr>
                <w:lang w:eastAsia="en-AU"/>
              </w:rPr>
              <w:t>%)</w:t>
            </w:r>
          </w:p>
        </w:tc>
        <w:tc>
          <w:tcPr>
            <w:tcW w:w="693" w:type="pct"/>
            <w:shd w:val="clear" w:color="auto" w:fill="FFFFFF" w:themeFill="background1"/>
          </w:tcPr>
          <w:p w14:paraId="6C08A166" w14:textId="77777777" w:rsidR="00132558" w:rsidRPr="00F94605" w:rsidRDefault="00132558" w:rsidP="00393564">
            <w:pPr>
              <w:pStyle w:val="DHHStabletext"/>
              <w:rPr>
                <w:b/>
                <w:lang w:eastAsia="en-AU"/>
              </w:rPr>
            </w:pPr>
            <w:r w:rsidRPr="00F94605">
              <w:rPr>
                <w:b/>
                <w:lang w:eastAsia="en-AU"/>
              </w:rPr>
              <w:t>7.1</w:t>
            </w:r>
          </w:p>
        </w:tc>
        <w:tc>
          <w:tcPr>
            <w:tcW w:w="770" w:type="pct"/>
            <w:shd w:val="clear" w:color="auto" w:fill="FFFFFF" w:themeFill="background1"/>
          </w:tcPr>
          <w:p w14:paraId="2224B912" w14:textId="7BFC9E3D" w:rsidR="00132558" w:rsidRPr="00F94605" w:rsidRDefault="00132558" w:rsidP="00132558">
            <w:pPr>
              <w:pStyle w:val="DHHStabletext"/>
              <w:rPr>
                <w:b/>
                <w:lang w:eastAsia="en-AU"/>
              </w:rPr>
            </w:pPr>
            <w:r>
              <w:rPr>
                <w:b/>
                <w:lang w:eastAsia="en-AU"/>
              </w:rPr>
              <w:t>4.1–</w:t>
            </w:r>
            <w:r w:rsidRPr="00F94605">
              <w:rPr>
                <w:b/>
                <w:lang w:eastAsia="en-AU"/>
              </w:rPr>
              <w:t>12.2</w:t>
            </w:r>
          </w:p>
        </w:tc>
        <w:tc>
          <w:tcPr>
            <w:tcW w:w="769" w:type="pct"/>
            <w:shd w:val="clear" w:color="auto" w:fill="FFFFFF" w:themeFill="background1"/>
          </w:tcPr>
          <w:p w14:paraId="75DCBA7B" w14:textId="7E45ED2F" w:rsidR="00132558" w:rsidRPr="00F94605" w:rsidRDefault="00132558" w:rsidP="00393564">
            <w:pPr>
              <w:pStyle w:val="DHHStabletext"/>
              <w:rPr>
                <w:b/>
                <w:lang w:eastAsia="en-AU"/>
              </w:rPr>
            </w:pPr>
            <w:r w:rsidRPr="00F94605">
              <w:rPr>
                <w:b/>
                <w:lang w:eastAsia="en-AU"/>
              </w:rPr>
              <w:t>&lt;</w:t>
            </w:r>
            <w:r>
              <w:rPr>
                <w:b/>
                <w:lang w:eastAsia="en-AU"/>
              </w:rPr>
              <w:t xml:space="preserve"> </w:t>
            </w:r>
            <w:r w:rsidRPr="00F94605">
              <w:rPr>
                <w:b/>
                <w:lang w:eastAsia="en-AU"/>
              </w:rPr>
              <w:t>0.001</w:t>
            </w:r>
          </w:p>
        </w:tc>
      </w:tr>
      <w:tr w:rsidR="00132558" w:rsidRPr="00C849D3" w14:paraId="029E5D9A" w14:textId="77777777" w:rsidTr="00E54B3A">
        <w:trPr>
          <w:trHeight w:val="462"/>
        </w:trPr>
        <w:tc>
          <w:tcPr>
            <w:tcW w:w="767" w:type="pct"/>
            <w:shd w:val="clear" w:color="auto" w:fill="FFFFFF" w:themeFill="background1"/>
          </w:tcPr>
          <w:p w14:paraId="65FDF13E" w14:textId="77777777" w:rsidR="00132558" w:rsidRPr="00897511" w:rsidRDefault="00132558" w:rsidP="00393564">
            <w:pPr>
              <w:pStyle w:val="DHHStabletext"/>
              <w:rPr>
                <w:lang w:eastAsia="en-AU"/>
              </w:rPr>
            </w:pPr>
            <w:r w:rsidRPr="00897511">
              <w:rPr>
                <w:szCs w:val="24"/>
              </w:rPr>
              <w:t>Family</w:t>
            </w:r>
          </w:p>
        </w:tc>
        <w:tc>
          <w:tcPr>
            <w:tcW w:w="1001" w:type="pct"/>
            <w:shd w:val="clear" w:color="auto" w:fill="FFFFFF" w:themeFill="background1"/>
          </w:tcPr>
          <w:p w14:paraId="1ABBA3BA" w14:textId="1350699B" w:rsidR="00132558" w:rsidRPr="00897511" w:rsidRDefault="00132558" w:rsidP="00132558">
            <w:pPr>
              <w:pStyle w:val="DHHStabletext"/>
              <w:rPr>
                <w:lang w:eastAsia="en-AU"/>
              </w:rPr>
            </w:pPr>
            <w:r w:rsidRPr="00897511">
              <w:rPr>
                <w:lang w:eastAsia="en-AU"/>
              </w:rPr>
              <w:t>26</w:t>
            </w:r>
            <w:r w:rsidR="00662520">
              <w:rPr>
                <w:lang w:eastAsia="en-AU"/>
              </w:rPr>
              <w:t xml:space="preserve"> (</w:t>
            </w:r>
            <w:r w:rsidRPr="00897511">
              <w:rPr>
                <w:lang w:eastAsia="en-AU"/>
              </w:rPr>
              <w:t>16.5</w:t>
            </w:r>
            <w:r w:rsidR="00E43070">
              <w:rPr>
                <w:lang w:eastAsia="en-AU"/>
              </w:rPr>
              <w:t>%)</w:t>
            </w:r>
          </w:p>
        </w:tc>
        <w:tc>
          <w:tcPr>
            <w:tcW w:w="1000" w:type="pct"/>
            <w:shd w:val="clear" w:color="auto" w:fill="FFFFFF" w:themeFill="background1"/>
          </w:tcPr>
          <w:p w14:paraId="20B25B40" w14:textId="2A4443BF" w:rsidR="00132558" w:rsidRPr="00897511" w:rsidRDefault="00132558" w:rsidP="00132558">
            <w:pPr>
              <w:pStyle w:val="DHHStabletext"/>
              <w:rPr>
                <w:lang w:eastAsia="en-AU"/>
              </w:rPr>
            </w:pPr>
            <w:r w:rsidRPr="00897511">
              <w:rPr>
                <w:lang w:eastAsia="en-AU"/>
              </w:rPr>
              <w:t>18</w:t>
            </w:r>
            <w:r w:rsidR="00662520">
              <w:rPr>
                <w:lang w:eastAsia="en-AU"/>
              </w:rPr>
              <w:t xml:space="preserve"> (</w:t>
            </w:r>
            <w:r w:rsidRPr="00897511">
              <w:rPr>
                <w:lang w:eastAsia="en-AU"/>
              </w:rPr>
              <w:t>8.0</w:t>
            </w:r>
            <w:r w:rsidR="00E43070">
              <w:rPr>
                <w:lang w:eastAsia="en-AU"/>
              </w:rPr>
              <w:t>%)</w:t>
            </w:r>
          </w:p>
        </w:tc>
        <w:tc>
          <w:tcPr>
            <w:tcW w:w="693" w:type="pct"/>
            <w:shd w:val="clear" w:color="auto" w:fill="FFFFFF" w:themeFill="background1"/>
          </w:tcPr>
          <w:p w14:paraId="75635A3F" w14:textId="77777777" w:rsidR="00132558" w:rsidRPr="00897511" w:rsidRDefault="00132558" w:rsidP="00393564">
            <w:pPr>
              <w:pStyle w:val="DHHStabletext"/>
              <w:rPr>
                <w:lang w:eastAsia="en-AU"/>
              </w:rPr>
            </w:pPr>
            <w:r>
              <w:rPr>
                <w:lang w:eastAsia="en-AU"/>
              </w:rPr>
              <w:t>1.0</w:t>
            </w:r>
          </w:p>
        </w:tc>
        <w:tc>
          <w:tcPr>
            <w:tcW w:w="770" w:type="pct"/>
            <w:shd w:val="clear" w:color="auto" w:fill="FFFFFF" w:themeFill="background1"/>
          </w:tcPr>
          <w:p w14:paraId="7F8A2555" w14:textId="08FA0E20" w:rsidR="00132558" w:rsidRPr="00897511" w:rsidRDefault="00132558" w:rsidP="00132558">
            <w:pPr>
              <w:pStyle w:val="DHHStabletext"/>
              <w:rPr>
                <w:lang w:eastAsia="en-AU"/>
              </w:rPr>
            </w:pPr>
            <w:r>
              <w:rPr>
                <w:lang w:eastAsia="en-AU"/>
              </w:rPr>
              <w:t>0.5</w:t>
            </w:r>
            <w:r w:rsidRPr="00897511">
              <w:rPr>
                <w:lang w:eastAsia="en-AU"/>
              </w:rPr>
              <w:t>–</w:t>
            </w:r>
            <w:r>
              <w:rPr>
                <w:lang w:eastAsia="en-AU"/>
              </w:rPr>
              <w:t>2.1</w:t>
            </w:r>
          </w:p>
        </w:tc>
        <w:tc>
          <w:tcPr>
            <w:tcW w:w="769" w:type="pct"/>
            <w:shd w:val="clear" w:color="auto" w:fill="FFFFFF" w:themeFill="background1"/>
          </w:tcPr>
          <w:p w14:paraId="71C73738" w14:textId="77777777" w:rsidR="00132558" w:rsidRPr="00897511" w:rsidRDefault="00132558" w:rsidP="00393564">
            <w:pPr>
              <w:pStyle w:val="DHHStabletext"/>
              <w:rPr>
                <w:lang w:eastAsia="en-AU"/>
              </w:rPr>
            </w:pPr>
            <w:r>
              <w:rPr>
                <w:lang w:eastAsia="en-AU"/>
              </w:rPr>
              <w:t>0.94</w:t>
            </w:r>
          </w:p>
        </w:tc>
      </w:tr>
      <w:tr w:rsidR="00132558" w:rsidRPr="001C6341" w14:paraId="6A6516EE" w14:textId="77777777" w:rsidTr="00E54B3A">
        <w:trPr>
          <w:trHeight w:val="462"/>
        </w:trPr>
        <w:tc>
          <w:tcPr>
            <w:tcW w:w="767" w:type="pct"/>
            <w:shd w:val="clear" w:color="auto" w:fill="FFFFFF" w:themeFill="background1"/>
          </w:tcPr>
          <w:p w14:paraId="107992F9" w14:textId="77777777" w:rsidR="00132558" w:rsidRPr="00897511" w:rsidRDefault="00132558" w:rsidP="00393564">
            <w:pPr>
              <w:pStyle w:val="DHHStabletext"/>
              <w:rPr>
                <w:lang w:eastAsia="en-AU"/>
              </w:rPr>
            </w:pPr>
            <w:r w:rsidRPr="00897511">
              <w:rPr>
                <w:szCs w:val="24"/>
              </w:rPr>
              <w:t>Physical</w:t>
            </w:r>
          </w:p>
        </w:tc>
        <w:tc>
          <w:tcPr>
            <w:tcW w:w="1001" w:type="pct"/>
            <w:shd w:val="clear" w:color="auto" w:fill="FFFFFF" w:themeFill="background1"/>
          </w:tcPr>
          <w:p w14:paraId="06D4D4F6" w14:textId="3057B355" w:rsidR="00132558" w:rsidRPr="00897511" w:rsidRDefault="00132558" w:rsidP="00132558">
            <w:pPr>
              <w:pStyle w:val="DHHStabletext"/>
              <w:rPr>
                <w:lang w:eastAsia="en-AU"/>
              </w:rPr>
            </w:pPr>
            <w:r w:rsidRPr="00897511">
              <w:rPr>
                <w:lang w:eastAsia="en-AU"/>
              </w:rPr>
              <w:t>127</w:t>
            </w:r>
            <w:r w:rsidR="00662520">
              <w:rPr>
                <w:lang w:eastAsia="en-AU"/>
              </w:rPr>
              <w:t xml:space="preserve"> (</w:t>
            </w:r>
            <w:r w:rsidRPr="00897511">
              <w:rPr>
                <w:lang w:eastAsia="en-AU"/>
              </w:rPr>
              <w:t>80.4</w:t>
            </w:r>
            <w:r w:rsidR="00E43070">
              <w:rPr>
                <w:lang w:eastAsia="en-AU"/>
              </w:rPr>
              <w:t>%)</w:t>
            </w:r>
          </w:p>
        </w:tc>
        <w:tc>
          <w:tcPr>
            <w:tcW w:w="1000" w:type="pct"/>
            <w:shd w:val="clear" w:color="auto" w:fill="FFFFFF" w:themeFill="background1"/>
          </w:tcPr>
          <w:p w14:paraId="7FFC41D8" w14:textId="0110A9A4" w:rsidR="00132558" w:rsidRPr="00897511" w:rsidRDefault="00132558" w:rsidP="00132558">
            <w:pPr>
              <w:pStyle w:val="DHHStabletext"/>
              <w:rPr>
                <w:lang w:eastAsia="en-AU"/>
              </w:rPr>
            </w:pPr>
            <w:r w:rsidRPr="00897511">
              <w:rPr>
                <w:lang w:eastAsia="en-AU"/>
              </w:rPr>
              <w:t>131</w:t>
            </w:r>
            <w:r w:rsidR="00662520">
              <w:rPr>
                <w:lang w:eastAsia="en-AU"/>
              </w:rPr>
              <w:t xml:space="preserve"> (</w:t>
            </w:r>
            <w:r w:rsidRPr="00897511">
              <w:rPr>
                <w:lang w:eastAsia="en-AU"/>
              </w:rPr>
              <w:t>57.7</w:t>
            </w:r>
            <w:r w:rsidR="00E43070">
              <w:rPr>
                <w:lang w:eastAsia="en-AU"/>
              </w:rPr>
              <w:t>%)</w:t>
            </w:r>
          </w:p>
        </w:tc>
        <w:tc>
          <w:tcPr>
            <w:tcW w:w="693" w:type="pct"/>
            <w:shd w:val="clear" w:color="auto" w:fill="FFFFFF" w:themeFill="background1"/>
          </w:tcPr>
          <w:p w14:paraId="0B770A10" w14:textId="77777777" w:rsidR="00132558" w:rsidRPr="00897511" w:rsidRDefault="00132558" w:rsidP="00393564">
            <w:pPr>
              <w:pStyle w:val="DHHStabletext"/>
              <w:rPr>
                <w:lang w:eastAsia="en-AU"/>
              </w:rPr>
            </w:pPr>
            <w:r>
              <w:rPr>
                <w:lang w:eastAsia="en-AU"/>
              </w:rPr>
              <w:t>1.7</w:t>
            </w:r>
          </w:p>
        </w:tc>
        <w:tc>
          <w:tcPr>
            <w:tcW w:w="770" w:type="pct"/>
            <w:shd w:val="clear" w:color="auto" w:fill="FFFFFF" w:themeFill="background1"/>
          </w:tcPr>
          <w:p w14:paraId="70C9AE66" w14:textId="0045988D" w:rsidR="00132558" w:rsidRPr="00897511" w:rsidRDefault="00132558" w:rsidP="00132558">
            <w:pPr>
              <w:pStyle w:val="DHHStabletext"/>
              <w:rPr>
                <w:lang w:eastAsia="en-AU"/>
              </w:rPr>
            </w:pPr>
            <w:r>
              <w:rPr>
                <w:lang w:eastAsia="en-AU"/>
              </w:rPr>
              <w:t>0.9–2.9</w:t>
            </w:r>
          </w:p>
        </w:tc>
        <w:tc>
          <w:tcPr>
            <w:tcW w:w="769" w:type="pct"/>
            <w:shd w:val="clear" w:color="auto" w:fill="FFFFFF" w:themeFill="background1"/>
          </w:tcPr>
          <w:p w14:paraId="04346DCD" w14:textId="77777777" w:rsidR="00132558" w:rsidRPr="00897511" w:rsidRDefault="00132558" w:rsidP="00393564">
            <w:pPr>
              <w:pStyle w:val="DHHStabletext"/>
              <w:rPr>
                <w:lang w:eastAsia="en-AU"/>
              </w:rPr>
            </w:pPr>
            <w:r>
              <w:rPr>
                <w:lang w:eastAsia="en-AU"/>
              </w:rPr>
              <w:t>0.08</w:t>
            </w:r>
          </w:p>
        </w:tc>
      </w:tr>
      <w:tr w:rsidR="00132558" w:rsidRPr="001C6341" w14:paraId="30692352" w14:textId="77777777" w:rsidTr="00E54B3A">
        <w:trPr>
          <w:trHeight w:val="462"/>
        </w:trPr>
        <w:tc>
          <w:tcPr>
            <w:tcW w:w="767" w:type="pct"/>
            <w:shd w:val="clear" w:color="auto" w:fill="FFFFFF" w:themeFill="background1"/>
          </w:tcPr>
          <w:p w14:paraId="432D90E9" w14:textId="77777777" w:rsidR="00132558" w:rsidRPr="00897511" w:rsidRDefault="00132558" w:rsidP="00393564">
            <w:pPr>
              <w:pStyle w:val="DHHStabletext"/>
              <w:rPr>
                <w:lang w:eastAsia="en-AU"/>
              </w:rPr>
            </w:pPr>
            <w:r w:rsidRPr="00897511">
              <w:rPr>
                <w:szCs w:val="24"/>
              </w:rPr>
              <w:t>Practical</w:t>
            </w:r>
          </w:p>
        </w:tc>
        <w:tc>
          <w:tcPr>
            <w:tcW w:w="1001" w:type="pct"/>
            <w:shd w:val="clear" w:color="auto" w:fill="FFFFFF" w:themeFill="background1"/>
          </w:tcPr>
          <w:p w14:paraId="65D85D02" w14:textId="38A47647" w:rsidR="00132558" w:rsidRPr="00897511" w:rsidRDefault="00132558" w:rsidP="00132558">
            <w:pPr>
              <w:pStyle w:val="DHHStabletext"/>
              <w:rPr>
                <w:lang w:eastAsia="en-AU"/>
              </w:rPr>
            </w:pPr>
            <w:r w:rsidRPr="00897511">
              <w:rPr>
                <w:lang w:eastAsia="en-AU"/>
              </w:rPr>
              <w:t>56</w:t>
            </w:r>
            <w:r w:rsidR="00662520">
              <w:rPr>
                <w:lang w:eastAsia="en-AU"/>
              </w:rPr>
              <w:t xml:space="preserve"> (</w:t>
            </w:r>
            <w:r w:rsidRPr="00897511">
              <w:rPr>
                <w:lang w:eastAsia="en-AU"/>
              </w:rPr>
              <w:t>35</w:t>
            </w:r>
            <w:r w:rsidR="00E43070">
              <w:rPr>
                <w:lang w:eastAsia="en-AU"/>
              </w:rPr>
              <w:t>%)</w:t>
            </w:r>
          </w:p>
        </w:tc>
        <w:tc>
          <w:tcPr>
            <w:tcW w:w="1000" w:type="pct"/>
            <w:shd w:val="clear" w:color="auto" w:fill="FFFFFF" w:themeFill="background1"/>
          </w:tcPr>
          <w:p w14:paraId="7C8CB783" w14:textId="5E829BA0" w:rsidR="00132558" w:rsidRPr="00897511" w:rsidRDefault="00132558" w:rsidP="00132558">
            <w:pPr>
              <w:pStyle w:val="DHHStabletext"/>
              <w:rPr>
                <w:lang w:eastAsia="en-AU"/>
              </w:rPr>
            </w:pPr>
            <w:r w:rsidRPr="00897511">
              <w:rPr>
                <w:lang w:eastAsia="en-AU"/>
              </w:rPr>
              <w:t>37</w:t>
            </w:r>
            <w:r w:rsidR="00662520">
              <w:rPr>
                <w:lang w:eastAsia="en-AU"/>
              </w:rPr>
              <w:t xml:space="preserve"> (</w:t>
            </w:r>
            <w:r w:rsidRPr="00897511">
              <w:rPr>
                <w:lang w:eastAsia="en-AU"/>
              </w:rPr>
              <w:t>16.3</w:t>
            </w:r>
            <w:r w:rsidR="00E43070">
              <w:rPr>
                <w:lang w:eastAsia="en-AU"/>
              </w:rPr>
              <w:t>%)</w:t>
            </w:r>
          </w:p>
        </w:tc>
        <w:tc>
          <w:tcPr>
            <w:tcW w:w="693" w:type="pct"/>
            <w:shd w:val="clear" w:color="auto" w:fill="FFFFFF" w:themeFill="background1"/>
          </w:tcPr>
          <w:p w14:paraId="3D69190C" w14:textId="77777777" w:rsidR="00132558" w:rsidRPr="00F94605" w:rsidRDefault="00132558" w:rsidP="00393564">
            <w:pPr>
              <w:pStyle w:val="DHHStabletext"/>
              <w:rPr>
                <w:b/>
                <w:lang w:eastAsia="en-AU"/>
              </w:rPr>
            </w:pPr>
            <w:r w:rsidRPr="00F94605">
              <w:rPr>
                <w:b/>
                <w:lang w:eastAsia="en-AU"/>
              </w:rPr>
              <w:t>2.2</w:t>
            </w:r>
          </w:p>
        </w:tc>
        <w:tc>
          <w:tcPr>
            <w:tcW w:w="770" w:type="pct"/>
            <w:shd w:val="clear" w:color="auto" w:fill="FFFFFF" w:themeFill="background1"/>
          </w:tcPr>
          <w:p w14:paraId="03F2AFF7" w14:textId="3CFE3BB6" w:rsidR="00132558" w:rsidRPr="00F94605" w:rsidRDefault="00132558" w:rsidP="00132558">
            <w:pPr>
              <w:pStyle w:val="DHHStabletext"/>
              <w:rPr>
                <w:b/>
                <w:lang w:eastAsia="en-AU"/>
              </w:rPr>
            </w:pPr>
            <w:r w:rsidRPr="00F94605">
              <w:rPr>
                <w:b/>
                <w:lang w:eastAsia="en-AU"/>
              </w:rPr>
              <w:t>1.2–3.8</w:t>
            </w:r>
          </w:p>
        </w:tc>
        <w:tc>
          <w:tcPr>
            <w:tcW w:w="769" w:type="pct"/>
            <w:shd w:val="clear" w:color="auto" w:fill="FFFFFF" w:themeFill="background1"/>
          </w:tcPr>
          <w:p w14:paraId="1055389A" w14:textId="77777777" w:rsidR="00132558" w:rsidRPr="00F94605" w:rsidRDefault="00132558" w:rsidP="00393564">
            <w:pPr>
              <w:pStyle w:val="DHHStabletext"/>
              <w:rPr>
                <w:b/>
                <w:lang w:eastAsia="en-AU"/>
              </w:rPr>
            </w:pPr>
            <w:r w:rsidRPr="00F94605">
              <w:rPr>
                <w:b/>
                <w:lang w:eastAsia="en-AU"/>
              </w:rPr>
              <w:t>0.005</w:t>
            </w:r>
          </w:p>
        </w:tc>
      </w:tr>
      <w:tr w:rsidR="00132558" w:rsidRPr="00C849D3" w14:paraId="7B645521" w14:textId="77777777" w:rsidTr="00E54B3A">
        <w:trPr>
          <w:trHeight w:val="462"/>
        </w:trPr>
        <w:tc>
          <w:tcPr>
            <w:tcW w:w="767" w:type="pct"/>
            <w:shd w:val="clear" w:color="auto" w:fill="FFFFFF" w:themeFill="background1"/>
          </w:tcPr>
          <w:p w14:paraId="4C7CBD2E" w14:textId="77777777" w:rsidR="00132558" w:rsidRPr="00897511" w:rsidRDefault="00132558" w:rsidP="00393564">
            <w:pPr>
              <w:pStyle w:val="DHHStabletext"/>
              <w:rPr>
                <w:lang w:eastAsia="en-AU"/>
              </w:rPr>
            </w:pPr>
            <w:r w:rsidRPr="00897511">
              <w:rPr>
                <w:szCs w:val="24"/>
              </w:rPr>
              <w:t xml:space="preserve">Spiritual </w:t>
            </w:r>
          </w:p>
        </w:tc>
        <w:tc>
          <w:tcPr>
            <w:tcW w:w="1001" w:type="pct"/>
            <w:shd w:val="clear" w:color="auto" w:fill="FFFFFF" w:themeFill="background1"/>
          </w:tcPr>
          <w:p w14:paraId="0A4B8342" w14:textId="357A686B" w:rsidR="00132558" w:rsidRPr="00897511" w:rsidRDefault="00132558" w:rsidP="00132558">
            <w:pPr>
              <w:pStyle w:val="DHHStabletext"/>
              <w:rPr>
                <w:lang w:eastAsia="en-AU"/>
              </w:rPr>
            </w:pPr>
            <w:r w:rsidRPr="00897511">
              <w:rPr>
                <w:lang w:eastAsia="en-AU"/>
              </w:rPr>
              <w:t>9</w:t>
            </w:r>
            <w:r w:rsidR="00662520">
              <w:rPr>
                <w:lang w:eastAsia="en-AU"/>
              </w:rPr>
              <w:t xml:space="preserve"> (</w:t>
            </w:r>
            <w:r w:rsidRPr="00897511">
              <w:rPr>
                <w:lang w:eastAsia="en-AU"/>
              </w:rPr>
              <w:t>5.7</w:t>
            </w:r>
            <w:r w:rsidR="00E43070">
              <w:rPr>
                <w:lang w:eastAsia="en-AU"/>
              </w:rPr>
              <w:t>%)</w:t>
            </w:r>
          </w:p>
        </w:tc>
        <w:tc>
          <w:tcPr>
            <w:tcW w:w="1000" w:type="pct"/>
            <w:shd w:val="clear" w:color="auto" w:fill="FFFFFF" w:themeFill="background1"/>
          </w:tcPr>
          <w:p w14:paraId="5DEEF31F" w14:textId="3329CD60" w:rsidR="00132558" w:rsidRPr="00897511" w:rsidRDefault="00132558" w:rsidP="00132558">
            <w:pPr>
              <w:pStyle w:val="DHHStabletext"/>
              <w:rPr>
                <w:lang w:eastAsia="en-AU"/>
              </w:rPr>
            </w:pPr>
            <w:r w:rsidRPr="00897511">
              <w:rPr>
                <w:lang w:eastAsia="en-AU"/>
              </w:rPr>
              <w:t>4</w:t>
            </w:r>
            <w:r w:rsidR="00662520">
              <w:rPr>
                <w:lang w:eastAsia="en-AU"/>
              </w:rPr>
              <w:t xml:space="preserve"> (</w:t>
            </w:r>
            <w:r w:rsidRPr="00897511">
              <w:rPr>
                <w:lang w:eastAsia="en-AU"/>
              </w:rPr>
              <w:t>1.8</w:t>
            </w:r>
            <w:r w:rsidR="00E43070">
              <w:rPr>
                <w:lang w:eastAsia="en-AU"/>
              </w:rPr>
              <w:t>%)</w:t>
            </w:r>
          </w:p>
        </w:tc>
        <w:tc>
          <w:tcPr>
            <w:tcW w:w="693" w:type="pct"/>
            <w:shd w:val="clear" w:color="auto" w:fill="FFFFFF" w:themeFill="background1"/>
          </w:tcPr>
          <w:p w14:paraId="32F1E1D3" w14:textId="77777777" w:rsidR="00132558" w:rsidRPr="00897511" w:rsidRDefault="00132558" w:rsidP="00393564">
            <w:pPr>
              <w:pStyle w:val="DHHStabletext"/>
              <w:rPr>
                <w:lang w:eastAsia="en-AU"/>
              </w:rPr>
            </w:pPr>
            <w:r>
              <w:rPr>
                <w:lang w:eastAsia="en-AU"/>
              </w:rPr>
              <w:t>1.3</w:t>
            </w:r>
          </w:p>
        </w:tc>
        <w:tc>
          <w:tcPr>
            <w:tcW w:w="770" w:type="pct"/>
            <w:shd w:val="clear" w:color="auto" w:fill="FFFFFF" w:themeFill="background1"/>
          </w:tcPr>
          <w:p w14:paraId="04713545" w14:textId="3D533AA9" w:rsidR="00132558" w:rsidRPr="00897511" w:rsidRDefault="00132558" w:rsidP="00132558">
            <w:pPr>
              <w:pStyle w:val="DHHStabletext"/>
              <w:rPr>
                <w:lang w:eastAsia="en-AU"/>
              </w:rPr>
            </w:pPr>
            <w:r>
              <w:rPr>
                <w:lang w:eastAsia="en-AU"/>
              </w:rPr>
              <w:t>0.4–4.6</w:t>
            </w:r>
          </w:p>
        </w:tc>
        <w:tc>
          <w:tcPr>
            <w:tcW w:w="769" w:type="pct"/>
            <w:shd w:val="clear" w:color="auto" w:fill="FFFFFF" w:themeFill="background1"/>
          </w:tcPr>
          <w:p w14:paraId="061554D6" w14:textId="77777777" w:rsidR="00132558" w:rsidRPr="00897511" w:rsidRDefault="00132558" w:rsidP="00393564">
            <w:pPr>
              <w:pStyle w:val="DHHStabletext"/>
              <w:rPr>
                <w:lang w:eastAsia="en-AU"/>
              </w:rPr>
            </w:pPr>
            <w:r>
              <w:rPr>
                <w:lang w:eastAsia="en-AU"/>
              </w:rPr>
              <w:t>0.64</w:t>
            </w:r>
          </w:p>
        </w:tc>
      </w:tr>
    </w:tbl>
    <w:p w14:paraId="1DE719CF" w14:textId="4C716A55" w:rsidR="00AB7486" w:rsidRPr="00C733E4" w:rsidRDefault="00AB7486" w:rsidP="00BA6E2A">
      <w:pPr>
        <w:pStyle w:val="DHHSbodyaftertablefigure"/>
        <w:rPr>
          <w:lang w:eastAsia="en-AU"/>
        </w:rPr>
      </w:pPr>
      <w:r w:rsidRPr="009F3874">
        <w:rPr>
          <w:lang w:eastAsia="en-AU"/>
        </w:rPr>
        <w:t>Distress w</w:t>
      </w:r>
      <w:r w:rsidR="009F3874">
        <w:rPr>
          <w:lang w:eastAsia="en-AU"/>
        </w:rPr>
        <w:t>as not compared by tumour type or treatment location</w:t>
      </w:r>
      <w:r w:rsidRPr="009F3874">
        <w:rPr>
          <w:lang w:eastAsia="en-AU"/>
        </w:rPr>
        <w:t xml:space="preserve"> given th</w:t>
      </w:r>
      <w:r w:rsidR="009F3874">
        <w:rPr>
          <w:lang w:eastAsia="en-AU"/>
        </w:rPr>
        <w:t xml:space="preserve">e </w:t>
      </w:r>
      <w:r w:rsidRPr="009F3874">
        <w:rPr>
          <w:lang w:eastAsia="en-AU"/>
        </w:rPr>
        <w:t>limited results for some cancers and for inpatients</w:t>
      </w:r>
      <w:r w:rsidR="009F3874">
        <w:rPr>
          <w:lang w:eastAsia="en-AU"/>
        </w:rPr>
        <w:t>.</w:t>
      </w:r>
      <w:r w:rsidR="00AA08BD">
        <w:rPr>
          <w:lang w:eastAsia="en-AU"/>
        </w:rPr>
        <w:t xml:space="preserve"> </w:t>
      </w:r>
    </w:p>
    <w:p w14:paraId="45D5CAFA" w14:textId="65D112FF" w:rsidR="00AB7486" w:rsidRPr="00DE1D2A" w:rsidRDefault="005D5F28" w:rsidP="00DE1D2A">
      <w:pPr>
        <w:pStyle w:val="Heading3"/>
      </w:pPr>
      <w:bookmarkStart w:id="209" w:name="_Toc529194802"/>
      <w:r>
        <w:t>Distress and screening tool</w:t>
      </w:r>
      <w:r w:rsidR="00AB7486" w:rsidRPr="00DE1D2A">
        <w:t xml:space="preserve"> </w:t>
      </w:r>
      <w:r w:rsidR="00BB3303" w:rsidRPr="00DE1D2A">
        <w:t xml:space="preserve">follow-up </w:t>
      </w:r>
      <w:r w:rsidR="00940212" w:rsidRPr="00DE1D2A">
        <w:t>d</w:t>
      </w:r>
      <w:r w:rsidR="00AB7486" w:rsidRPr="00DE1D2A">
        <w:t>iscussion</w:t>
      </w:r>
      <w:bookmarkEnd w:id="209"/>
      <w:r w:rsidR="00AB7486" w:rsidRPr="00DE1D2A">
        <w:t xml:space="preserve"> </w:t>
      </w:r>
    </w:p>
    <w:p w14:paraId="56B7DEA4" w14:textId="2CD987A5" w:rsidR="00AB7486" w:rsidRPr="00DE1D2A" w:rsidRDefault="00AB7486" w:rsidP="00DE1D2A">
      <w:pPr>
        <w:pStyle w:val="DHHSbodynospace"/>
      </w:pPr>
      <w:r w:rsidRPr="00DE1D2A">
        <w:t>There was no difference in the rate of recorded disc</w:t>
      </w:r>
      <w:r w:rsidR="00473A3B" w:rsidRPr="00DE1D2A">
        <w:t>ussions following</w:t>
      </w:r>
      <w:r w:rsidR="00A05D68">
        <w:t xml:space="preserve"> an</w:t>
      </w:r>
      <w:r w:rsidR="00473A3B" w:rsidRPr="00DE1D2A">
        <w:t xml:space="preserve"> SCST</w:t>
      </w:r>
      <w:r w:rsidRPr="00DE1D2A">
        <w:t xml:space="preserve"> based on </w:t>
      </w:r>
      <w:r w:rsidR="00A05D68">
        <w:t xml:space="preserve">the </w:t>
      </w:r>
      <w:r w:rsidRPr="00DE1D2A">
        <w:t xml:space="preserve">level of </w:t>
      </w:r>
      <w:r w:rsidR="00A55635" w:rsidRPr="00DE1D2A">
        <w:t>participant</w:t>
      </w:r>
      <w:r w:rsidRPr="00DE1D2A">
        <w:t xml:space="preserve"> distress. </w:t>
      </w:r>
      <w:r w:rsidR="00A05D68">
        <w:t>Eighty-five</w:t>
      </w:r>
      <w:r w:rsidRPr="00DE1D2A">
        <w:t xml:space="preserve"> per cent of distressed </w:t>
      </w:r>
      <w:r w:rsidR="00A55635" w:rsidRPr="00DE1D2A">
        <w:t>participant</w:t>
      </w:r>
      <w:r w:rsidRPr="00DE1D2A">
        <w:t xml:space="preserve">s had evidence of a discussion about their </w:t>
      </w:r>
      <w:r w:rsidR="009C3755">
        <w:t xml:space="preserve">SCST </w:t>
      </w:r>
      <w:r w:rsidR="006A50E1">
        <w:t>compared with</w:t>
      </w:r>
      <w:r w:rsidRPr="00DE1D2A">
        <w:t xml:space="preserve"> 81 per cent of those not reporting distress (OR 1.4, 95% CI 0.76</w:t>
      </w:r>
      <w:r w:rsidR="002B3729">
        <w:t>–</w:t>
      </w:r>
      <w:r w:rsidRPr="00DE1D2A">
        <w:t xml:space="preserve">2.5, </w:t>
      </w:r>
      <w:r w:rsidR="00762A7D" w:rsidRPr="00762A7D">
        <w:rPr>
          <w:i/>
        </w:rPr>
        <w:t xml:space="preserve">p = </w:t>
      </w:r>
      <w:r w:rsidRPr="00DE1D2A">
        <w:t xml:space="preserve">0.27). </w:t>
      </w:r>
      <w:r w:rsidR="002B3729" w:rsidRPr="00DE1D2A">
        <w:t>One</w:t>
      </w:r>
      <w:r w:rsidR="002B3729">
        <w:t>-</w:t>
      </w:r>
      <w:r w:rsidRPr="00DE1D2A">
        <w:t xml:space="preserve">third of </w:t>
      </w:r>
      <w:r w:rsidR="00A55635" w:rsidRPr="00DE1D2A">
        <w:t>participant</w:t>
      </w:r>
      <w:r w:rsidRPr="00DE1D2A">
        <w:t>s (23/66) who completed a</w:t>
      </w:r>
      <w:r w:rsidR="009C3755">
        <w:t>n</w:t>
      </w:r>
      <w:r w:rsidRPr="00DE1D2A">
        <w:t xml:space="preserve"> SCST and did not have evidence of a discussion about it in their medical record </w:t>
      </w:r>
      <w:r w:rsidR="00A05D68">
        <w:t>were</w:t>
      </w:r>
      <w:r w:rsidR="00760187" w:rsidRPr="00DE1D2A">
        <w:t xml:space="preserve"> identified as distressed.</w:t>
      </w:r>
    </w:p>
    <w:p w14:paraId="66E520AD" w14:textId="77777777" w:rsidR="00AB7486" w:rsidRPr="00DE1D2A" w:rsidRDefault="002B5200" w:rsidP="00DE1D2A">
      <w:pPr>
        <w:pStyle w:val="Heading3"/>
      </w:pPr>
      <w:bookmarkStart w:id="210" w:name="_Toc529194803"/>
      <w:r w:rsidRPr="00DE1D2A">
        <w:t>Interventions to a</w:t>
      </w:r>
      <w:r w:rsidR="00AB7486" w:rsidRPr="00DE1D2A">
        <w:t>ddre</w:t>
      </w:r>
      <w:r w:rsidRPr="00DE1D2A">
        <w:t>ss supportive care c</w:t>
      </w:r>
      <w:r w:rsidR="00AB7486" w:rsidRPr="00DE1D2A">
        <w:t>oncerns</w:t>
      </w:r>
      <w:bookmarkEnd w:id="210"/>
    </w:p>
    <w:p w14:paraId="7F238AA6" w14:textId="0B6F28DD" w:rsidR="00AB7486" w:rsidRDefault="00AB7486" w:rsidP="00132558">
      <w:pPr>
        <w:pStyle w:val="DHHSbody"/>
        <w:rPr>
          <w:lang w:eastAsia="en-AU"/>
        </w:rPr>
      </w:pPr>
      <w:r>
        <w:rPr>
          <w:lang w:eastAsia="en-AU"/>
        </w:rPr>
        <w:t xml:space="preserve">Supportive care interventions were recorded for study participants who had evidence of </w:t>
      </w:r>
      <w:r w:rsidR="00A05D68">
        <w:rPr>
          <w:lang w:eastAsia="en-AU"/>
        </w:rPr>
        <w:t xml:space="preserve">a </w:t>
      </w:r>
      <w:r>
        <w:rPr>
          <w:lang w:eastAsia="en-AU"/>
        </w:rPr>
        <w:t>supportive care SCST and for those with evidence of a</w:t>
      </w:r>
      <w:r w:rsidR="00DA0F68">
        <w:rPr>
          <w:lang w:eastAsia="en-AU"/>
        </w:rPr>
        <w:t>n</w:t>
      </w:r>
      <w:r>
        <w:rPr>
          <w:lang w:eastAsia="en-AU"/>
        </w:rPr>
        <w:t xml:space="preserve"> SCD in the absence of a</w:t>
      </w:r>
      <w:r w:rsidR="00DA0F68">
        <w:rPr>
          <w:lang w:eastAsia="en-AU"/>
        </w:rPr>
        <w:t>n</w:t>
      </w:r>
      <w:r>
        <w:rPr>
          <w:lang w:eastAsia="en-AU"/>
        </w:rPr>
        <w:t xml:space="preserve"> SCST. It was possible for more than one intervention to be reported per </w:t>
      </w:r>
      <w:r w:rsidR="00A55635">
        <w:rPr>
          <w:lang w:eastAsia="en-AU"/>
        </w:rPr>
        <w:t>participant</w:t>
      </w:r>
      <w:r w:rsidR="00A05D68">
        <w:rPr>
          <w:lang w:eastAsia="en-AU"/>
        </w:rPr>
        <w:t xml:space="preserve"> (Table 1.14 and Figure 1.14)</w:t>
      </w:r>
      <w:r>
        <w:rPr>
          <w:lang w:eastAsia="en-AU"/>
        </w:rPr>
        <w:t>.</w:t>
      </w:r>
    </w:p>
    <w:p w14:paraId="118B0189" w14:textId="713096E0" w:rsidR="00AB7486" w:rsidRDefault="00AB7486" w:rsidP="00132558">
      <w:pPr>
        <w:pStyle w:val="DHHSbody"/>
        <w:rPr>
          <w:lang w:eastAsia="en-AU"/>
        </w:rPr>
      </w:pPr>
      <w:r>
        <w:rPr>
          <w:lang w:eastAsia="en-AU"/>
        </w:rPr>
        <w:t xml:space="preserve">Evidence of a supportive care intervention in the medical record was likely to trigger </w:t>
      </w:r>
      <w:r w:rsidR="00155551">
        <w:rPr>
          <w:lang w:eastAsia="en-AU"/>
        </w:rPr>
        <w:t>the site auditor</w:t>
      </w:r>
      <w:r>
        <w:rPr>
          <w:lang w:eastAsia="en-AU"/>
        </w:rPr>
        <w:t xml:space="preserve"> </w:t>
      </w:r>
      <w:r w:rsidR="00A05D68">
        <w:rPr>
          <w:lang w:eastAsia="en-AU"/>
        </w:rPr>
        <w:t xml:space="preserve">to identify </w:t>
      </w:r>
      <w:r>
        <w:rPr>
          <w:lang w:eastAsia="en-AU"/>
        </w:rPr>
        <w:t xml:space="preserve">a discussion in the absence of a supportive care screen. It is likely that </w:t>
      </w:r>
      <w:r w:rsidR="009C3755">
        <w:rPr>
          <w:lang w:eastAsia="en-AU"/>
        </w:rPr>
        <w:t xml:space="preserve">SCDs </w:t>
      </w:r>
      <w:r>
        <w:rPr>
          <w:lang w:eastAsia="en-AU"/>
        </w:rPr>
        <w:t xml:space="preserve">occurred that were not documented in the absence of an action occurring. The proportion of </w:t>
      </w:r>
      <w:r w:rsidR="00A55635">
        <w:rPr>
          <w:lang w:eastAsia="en-AU"/>
        </w:rPr>
        <w:t>participant</w:t>
      </w:r>
      <w:r>
        <w:rPr>
          <w:lang w:eastAsia="en-AU"/>
        </w:rPr>
        <w:t xml:space="preserve">s receiving supportive care activity occurring as a result of a </w:t>
      </w:r>
      <w:r w:rsidR="00096F15">
        <w:rPr>
          <w:lang w:eastAsia="en-AU"/>
        </w:rPr>
        <w:t>discussion is likely to be an und</w:t>
      </w:r>
      <w:r>
        <w:rPr>
          <w:lang w:eastAsia="en-AU"/>
        </w:rPr>
        <w:t>erestimate.</w:t>
      </w:r>
    </w:p>
    <w:p w14:paraId="0C43DE1C" w14:textId="0F09CFF6" w:rsidR="00AB7486" w:rsidRPr="00F73910" w:rsidRDefault="00BB3303" w:rsidP="00DE1D2A">
      <w:pPr>
        <w:pStyle w:val="DHHStablecaption"/>
        <w:rPr>
          <w:lang w:eastAsia="en-AU"/>
        </w:rPr>
      </w:pPr>
      <w:r>
        <w:rPr>
          <w:lang w:eastAsia="en-AU"/>
        </w:rPr>
        <w:t>Table 1</w:t>
      </w:r>
      <w:r w:rsidR="00AB7486" w:rsidRPr="00F73910">
        <w:rPr>
          <w:lang w:eastAsia="en-AU"/>
        </w:rPr>
        <w:t>.</w:t>
      </w:r>
      <w:r w:rsidR="00AB7486">
        <w:rPr>
          <w:lang w:eastAsia="en-AU"/>
        </w:rPr>
        <w:t>14</w:t>
      </w:r>
      <w:r w:rsidR="00AB7486" w:rsidRPr="00F73910">
        <w:rPr>
          <w:lang w:eastAsia="en-AU"/>
        </w:rPr>
        <w:t xml:space="preserve">: </w:t>
      </w:r>
      <w:r w:rsidR="005957A7">
        <w:rPr>
          <w:lang w:eastAsia="en-AU"/>
        </w:rPr>
        <w:t>Supportive care actions reported in m</w:t>
      </w:r>
      <w:r w:rsidR="00AB7486" w:rsidRPr="00F73910">
        <w:rPr>
          <w:lang w:eastAsia="en-AU"/>
        </w:rPr>
        <w:t>edical</w:t>
      </w:r>
      <w:r w:rsidR="002A38DE">
        <w:rPr>
          <w:lang w:eastAsia="en-AU"/>
        </w:rPr>
        <w:t xml:space="preserve"> record</w:t>
      </w:r>
      <w:r w:rsidR="005957A7">
        <w:rPr>
          <w:lang w:eastAsia="en-AU"/>
        </w:rPr>
        <w:t xml:space="preserve"> a</w:t>
      </w:r>
      <w:r w:rsidR="00AB7486" w:rsidRPr="00F73910">
        <w:rPr>
          <w:lang w:eastAsia="en-AU"/>
        </w:rPr>
        <w:t>udit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9"/>
        <w:gridCol w:w="1452"/>
        <w:gridCol w:w="1452"/>
        <w:gridCol w:w="1596"/>
        <w:gridCol w:w="1690"/>
        <w:gridCol w:w="1125"/>
      </w:tblGrid>
      <w:tr w:rsidR="00AB7486" w:rsidRPr="004045B3" w14:paraId="402E7341" w14:textId="77777777" w:rsidTr="00132558">
        <w:trPr>
          <w:trHeight w:val="909"/>
          <w:tblHeader/>
        </w:trPr>
        <w:tc>
          <w:tcPr>
            <w:tcW w:w="1156" w:type="pct"/>
            <w:shd w:val="clear" w:color="auto" w:fill="FFFFFF" w:themeFill="background1"/>
          </w:tcPr>
          <w:p w14:paraId="22AC9949" w14:textId="701910A0" w:rsidR="00AB7486" w:rsidRPr="009E65C5" w:rsidRDefault="00EA339C" w:rsidP="00393564">
            <w:pPr>
              <w:pStyle w:val="DHHStablecolhead"/>
              <w:rPr>
                <w:lang w:eastAsia="en-AU"/>
              </w:rPr>
            </w:pPr>
            <w:r>
              <w:rPr>
                <w:lang w:eastAsia="en-AU"/>
              </w:rPr>
              <w:t>Action</w:t>
            </w:r>
          </w:p>
        </w:tc>
        <w:tc>
          <w:tcPr>
            <w:tcW w:w="763" w:type="pct"/>
            <w:shd w:val="clear" w:color="auto" w:fill="FFFFFF" w:themeFill="background1"/>
          </w:tcPr>
          <w:p w14:paraId="5B318E79" w14:textId="77777777" w:rsidR="00AB7486" w:rsidRDefault="00127D05" w:rsidP="00393564">
            <w:pPr>
              <w:pStyle w:val="DHHStablecolhead"/>
              <w:rPr>
                <w:lang w:eastAsia="en-AU"/>
              </w:rPr>
            </w:pPr>
            <w:r>
              <w:rPr>
                <w:lang w:eastAsia="en-AU"/>
              </w:rPr>
              <w:t xml:space="preserve">Total number </w:t>
            </w:r>
            <w:r w:rsidR="00AB7486" w:rsidRPr="009E65C5">
              <w:rPr>
                <w:lang w:eastAsia="en-AU"/>
              </w:rPr>
              <w:t>=</w:t>
            </w:r>
            <w:r w:rsidR="002D57B5">
              <w:rPr>
                <w:lang w:eastAsia="en-AU"/>
              </w:rPr>
              <w:t xml:space="preserve"> </w:t>
            </w:r>
            <w:r w:rsidR="00AB7486" w:rsidRPr="009E65C5">
              <w:rPr>
                <w:lang w:eastAsia="en-AU"/>
              </w:rPr>
              <w:t>538</w:t>
            </w:r>
          </w:p>
          <w:p w14:paraId="52815970" w14:textId="0939B6A8" w:rsidR="002D57B5" w:rsidRPr="00132558"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763" w:type="pct"/>
            <w:shd w:val="clear" w:color="auto" w:fill="FFFFFF" w:themeFill="background1"/>
          </w:tcPr>
          <w:p w14:paraId="4751084F" w14:textId="18D23F37" w:rsidR="00AB7486" w:rsidRPr="009E65C5" w:rsidRDefault="00A55635" w:rsidP="00393564">
            <w:pPr>
              <w:pStyle w:val="DHHStablecolhead"/>
              <w:rPr>
                <w:lang w:eastAsia="en-AU"/>
              </w:rPr>
            </w:pPr>
            <w:r>
              <w:rPr>
                <w:lang w:eastAsia="en-AU"/>
              </w:rPr>
              <w:t>Participant</w:t>
            </w:r>
            <w:r w:rsidR="00AB7486" w:rsidRPr="009E65C5">
              <w:rPr>
                <w:lang w:eastAsia="en-AU"/>
              </w:rPr>
              <w:t xml:space="preserve">s with </w:t>
            </w:r>
            <w:r w:rsidR="00A05D68">
              <w:rPr>
                <w:lang w:eastAsia="en-AU"/>
              </w:rPr>
              <w:t xml:space="preserve">an </w:t>
            </w:r>
            <w:r w:rsidR="00AB7486" w:rsidRPr="009E65C5">
              <w:rPr>
                <w:lang w:eastAsia="en-AU"/>
              </w:rPr>
              <w:t>SCST completed</w:t>
            </w:r>
          </w:p>
          <w:p w14:paraId="3110E969" w14:textId="7104085A" w:rsidR="00AB7486" w:rsidRDefault="00A05D68" w:rsidP="00393564">
            <w:pPr>
              <w:pStyle w:val="DHHStablecolhead"/>
              <w:rPr>
                <w:lang w:eastAsia="en-AU"/>
              </w:rPr>
            </w:pPr>
            <w:r>
              <w:rPr>
                <w:lang w:eastAsia="en-AU"/>
              </w:rPr>
              <w:t>(</w:t>
            </w:r>
            <w:r w:rsidR="0051125A" w:rsidRPr="0051125A">
              <w:rPr>
                <w:i/>
                <w:lang w:eastAsia="en-AU"/>
              </w:rPr>
              <w:t xml:space="preserve">n = </w:t>
            </w:r>
            <w:r w:rsidR="00AB7486" w:rsidRPr="009E65C5">
              <w:rPr>
                <w:lang w:eastAsia="en-AU"/>
              </w:rPr>
              <w:t>408</w:t>
            </w:r>
            <w:r>
              <w:rPr>
                <w:lang w:eastAsia="en-AU"/>
              </w:rPr>
              <w:t>)</w:t>
            </w:r>
          </w:p>
          <w:p w14:paraId="0AB8AAC0" w14:textId="3A7A56C7" w:rsidR="002D57B5" w:rsidRPr="00132558"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839" w:type="pct"/>
            <w:shd w:val="clear" w:color="auto" w:fill="FFFFFF" w:themeFill="background1"/>
          </w:tcPr>
          <w:p w14:paraId="5DC1F556" w14:textId="486ECC20" w:rsidR="00F0525B" w:rsidRDefault="00A55635" w:rsidP="00393564">
            <w:pPr>
              <w:pStyle w:val="DHHStablecolhead"/>
              <w:rPr>
                <w:lang w:eastAsia="en-AU"/>
              </w:rPr>
            </w:pPr>
            <w:r>
              <w:rPr>
                <w:lang w:eastAsia="en-AU"/>
              </w:rPr>
              <w:t>Participant</w:t>
            </w:r>
            <w:r w:rsidR="00AB7486" w:rsidRPr="009E65C5">
              <w:rPr>
                <w:lang w:eastAsia="en-AU"/>
              </w:rPr>
              <w:t>s with discussion in</w:t>
            </w:r>
            <w:r w:rsidR="00A05D68">
              <w:rPr>
                <w:lang w:eastAsia="en-AU"/>
              </w:rPr>
              <w:t xml:space="preserve"> the </w:t>
            </w:r>
            <w:r w:rsidR="00AB7486" w:rsidRPr="009E65C5">
              <w:rPr>
                <w:lang w:eastAsia="en-AU"/>
              </w:rPr>
              <w:t xml:space="preserve"> absence of </w:t>
            </w:r>
            <w:r w:rsidR="00A05D68">
              <w:rPr>
                <w:lang w:eastAsia="en-AU"/>
              </w:rPr>
              <w:t xml:space="preserve">an </w:t>
            </w:r>
            <w:r w:rsidR="00AB7486" w:rsidRPr="009E65C5">
              <w:rPr>
                <w:lang w:eastAsia="en-AU"/>
              </w:rPr>
              <w:t>SCST</w:t>
            </w:r>
          </w:p>
          <w:p w14:paraId="0B385025" w14:textId="10E6B644" w:rsidR="00AB7486" w:rsidRDefault="00A05D68" w:rsidP="00393564">
            <w:pPr>
              <w:pStyle w:val="DHHStablecolhead"/>
              <w:rPr>
                <w:lang w:eastAsia="en-AU"/>
              </w:rPr>
            </w:pPr>
            <w:r>
              <w:rPr>
                <w:lang w:eastAsia="en-AU"/>
              </w:rPr>
              <w:t>(</w:t>
            </w:r>
            <w:r w:rsidR="0051125A" w:rsidRPr="0051125A">
              <w:rPr>
                <w:i/>
                <w:lang w:eastAsia="en-AU"/>
              </w:rPr>
              <w:t xml:space="preserve">n = </w:t>
            </w:r>
            <w:r w:rsidR="00AB7486" w:rsidRPr="009E65C5">
              <w:rPr>
                <w:lang w:eastAsia="en-AU"/>
              </w:rPr>
              <w:t>130</w:t>
            </w:r>
            <w:r>
              <w:rPr>
                <w:lang w:eastAsia="en-AU"/>
              </w:rPr>
              <w:t>)</w:t>
            </w:r>
          </w:p>
          <w:p w14:paraId="697B3860" w14:textId="35DC5E0F" w:rsidR="002D57B5" w:rsidRPr="00132558"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888" w:type="pct"/>
            <w:shd w:val="clear" w:color="auto" w:fill="FFFFFF" w:themeFill="background1"/>
          </w:tcPr>
          <w:p w14:paraId="372EB6A8" w14:textId="6D0AC87D" w:rsidR="00AB7486" w:rsidRPr="009E65C5" w:rsidRDefault="00AB7486" w:rsidP="00393564">
            <w:pPr>
              <w:pStyle w:val="DHHStablecolhead"/>
              <w:rPr>
                <w:lang w:eastAsia="en-AU"/>
              </w:rPr>
            </w:pPr>
            <w:r w:rsidRPr="009E65C5">
              <w:rPr>
                <w:lang w:eastAsia="en-AU"/>
              </w:rPr>
              <w:t>Odd</w:t>
            </w:r>
            <w:r>
              <w:rPr>
                <w:lang w:eastAsia="en-AU"/>
              </w:rPr>
              <w:t>s</w:t>
            </w:r>
            <w:r w:rsidR="00132558">
              <w:rPr>
                <w:lang w:eastAsia="en-AU"/>
              </w:rPr>
              <w:t xml:space="preserve"> r</w:t>
            </w:r>
            <w:r w:rsidRPr="009E65C5">
              <w:rPr>
                <w:lang w:eastAsia="en-AU"/>
              </w:rPr>
              <w:t>atio</w:t>
            </w:r>
          </w:p>
          <w:p w14:paraId="16222792" w14:textId="3E4BF307" w:rsidR="00AB7486" w:rsidRPr="009E65C5" w:rsidRDefault="00A05D68" w:rsidP="00393564">
            <w:pPr>
              <w:pStyle w:val="DHHStablecolhead"/>
              <w:rPr>
                <w:lang w:eastAsia="en-AU"/>
              </w:rPr>
            </w:pPr>
            <w:r>
              <w:rPr>
                <w:lang w:eastAsia="en-AU"/>
              </w:rPr>
              <w:t>(</w:t>
            </w:r>
            <w:r w:rsidR="00AB7486" w:rsidRPr="009E65C5">
              <w:rPr>
                <w:lang w:eastAsia="en-AU"/>
              </w:rPr>
              <w:t>95% CI</w:t>
            </w:r>
            <w:r>
              <w:rPr>
                <w:lang w:eastAsia="en-AU"/>
              </w:rPr>
              <w:t>)</w:t>
            </w:r>
            <w:r w:rsidR="00AB7486" w:rsidRPr="009E65C5">
              <w:rPr>
                <w:lang w:eastAsia="en-AU"/>
              </w:rPr>
              <w:t xml:space="preserve"> </w:t>
            </w:r>
          </w:p>
          <w:p w14:paraId="3754CC07" w14:textId="77777777" w:rsidR="00AB7486" w:rsidRPr="009E65C5" w:rsidRDefault="00AB7486" w:rsidP="00393564">
            <w:pPr>
              <w:pStyle w:val="DHHStablecolhead"/>
              <w:rPr>
                <w:lang w:eastAsia="en-AU"/>
              </w:rPr>
            </w:pPr>
          </w:p>
        </w:tc>
        <w:tc>
          <w:tcPr>
            <w:tcW w:w="591" w:type="pct"/>
            <w:shd w:val="clear" w:color="auto" w:fill="FFFFFF" w:themeFill="background1"/>
          </w:tcPr>
          <w:p w14:paraId="4B240707" w14:textId="77777777" w:rsidR="00AB7486" w:rsidRPr="009E65C5" w:rsidRDefault="00AB7486" w:rsidP="00393564">
            <w:pPr>
              <w:pStyle w:val="DHHStablecolhead"/>
              <w:rPr>
                <w:lang w:eastAsia="en-AU"/>
              </w:rPr>
            </w:pPr>
            <w:r w:rsidRPr="00132558">
              <w:rPr>
                <w:i/>
                <w:lang w:eastAsia="en-AU"/>
              </w:rPr>
              <w:t>p</w:t>
            </w:r>
            <w:r>
              <w:rPr>
                <w:lang w:eastAsia="en-AU"/>
              </w:rPr>
              <w:t>-</w:t>
            </w:r>
            <w:r w:rsidRPr="009E65C5">
              <w:rPr>
                <w:lang w:eastAsia="en-AU"/>
              </w:rPr>
              <w:t>value</w:t>
            </w:r>
          </w:p>
        </w:tc>
      </w:tr>
      <w:tr w:rsidR="00132558" w:rsidRPr="004045B3" w14:paraId="4BC9C0E8" w14:textId="77777777" w:rsidTr="00132558">
        <w:trPr>
          <w:trHeight w:val="462"/>
        </w:trPr>
        <w:tc>
          <w:tcPr>
            <w:tcW w:w="1156" w:type="pct"/>
            <w:shd w:val="clear" w:color="auto" w:fill="FFFFFF" w:themeFill="background1"/>
          </w:tcPr>
          <w:p w14:paraId="454C8D72" w14:textId="6D0B122B" w:rsidR="00132558" w:rsidRPr="00132558" w:rsidRDefault="00132558" w:rsidP="00132558">
            <w:pPr>
              <w:pStyle w:val="DHHStabletext"/>
              <w:rPr>
                <w:lang w:eastAsia="en-AU"/>
              </w:rPr>
            </w:pPr>
            <w:r>
              <w:rPr>
                <w:lang w:eastAsia="en-AU"/>
              </w:rPr>
              <w:t>Any/a</w:t>
            </w:r>
            <w:r w:rsidRPr="00132558">
              <w:rPr>
                <w:lang w:eastAsia="en-AU"/>
              </w:rPr>
              <w:t>ll actions</w:t>
            </w:r>
          </w:p>
        </w:tc>
        <w:tc>
          <w:tcPr>
            <w:tcW w:w="763" w:type="pct"/>
            <w:shd w:val="clear" w:color="auto" w:fill="FFFFFF" w:themeFill="background1"/>
          </w:tcPr>
          <w:p w14:paraId="085343E4" w14:textId="7842D49E" w:rsidR="00132558" w:rsidRPr="00132558" w:rsidRDefault="00132558" w:rsidP="00132558">
            <w:pPr>
              <w:pStyle w:val="DHHStabletext"/>
              <w:rPr>
                <w:lang w:eastAsia="en-AU"/>
              </w:rPr>
            </w:pPr>
            <w:r w:rsidRPr="00132558">
              <w:rPr>
                <w:lang w:eastAsia="en-AU"/>
              </w:rPr>
              <w:t>352</w:t>
            </w:r>
            <w:r w:rsidR="00662520">
              <w:rPr>
                <w:lang w:eastAsia="en-AU"/>
              </w:rPr>
              <w:t xml:space="preserve"> (</w:t>
            </w:r>
            <w:r w:rsidRPr="00132558">
              <w:rPr>
                <w:lang w:eastAsia="en-AU"/>
              </w:rPr>
              <w:t>65.8</w:t>
            </w:r>
            <w:r w:rsidR="00E43070">
              <w:rPr>
                <w:lang w:eastAsia="en-AU"/>
              </w:rPr>
              <w:t>%)</w:t>
            </w:r>
          </w:p>
        </w:tc>
        <w:tc>
          <w:tcPr>
            <w:tcW w:w="763" w:type="pct"/>
            <w:shd w:val="clear" w:color="auto" w:fill="FFFFFF" w:themeFill="background1"/>
          </w:tcPr>
          <w:p w14:paraId="6E31CB48" w14:textId="5718BE97" w:rsidR="00132558" w:rsidRPr="00132558" w:rsidRDefault="00132558" w:rsidP="00132558">
            <w:pPr>
              <w:pStyle w:val="DHHStabletext"/>
              <w:rPr>
                <w:lang w:eastAsia="en-AU"/>
              </w:rPr>
            </w:pPr>
            <w:r w:rsidRPr="00132558">
              <w:rPr>
                <w:lang w:eastAsia="en-AU"/>
              </w:rPr>
              <w:t>235</w:t>
            </w:r>
            <w:r w:rsidR="00662520">
              <w:rPr>
                <w:lang w:eastAsia="en-AU"/>
              </w:rPr>
              <w:t xml:space="preserve"> (</w:t>
            </w:r>
            <w:r w:rsidRPr="00132558">
              <w:rPr>
                <w:lang w:eastAsia="en-AU"/>
              </w:rPr>
              <w:t>58.0</w:t>
            </w:r>
            <w:r w:rsidR="00E43070">
              <w:rPr>
                <w:lang w:eastAsia="en-AU"/>
              </w:rPr>
              <w:t>%)</w:t>
            </w:r>
          </w:p>
        </w:tc>
        <w:tc>
          <w:tcPr>
            <w:tcW w:w="839" w:type="pct"/>
            <w:shd w:val="clear" w:color="auto" w:fill="FFFFFF" w:themeFill="background1"/>
          </w:tcPr>
          <w:p w14:paraId="36EEE8F7" w14:textId="24279AD9" w:rsidR="00132558" w:rsidRPr="00132558" w:rsidRDefault="00132558" w:rsidP="00132558">
            <w:pPr>
              <w:pStyle w:val="DHHStabletext"/>
              <w:rPr>
                <w:lang w:eastAsia="en-AU"/>
              </w:rPr>
            </w:pPr>
            <w:r w:rsidRPr="00132558">
              <w:rPr>
                <w:lang w:eastAsia="en-AU"/>
              </w:rPr>
              <w:t>117</w:t>
            </w:r>
            <w:r w:rsidR="00662520">
              <w:rPr>
                <w:lang w:eastAsia="en-AU"/>
              </w:rPr>
              <w:t xml:space="preserve"> (</w:t>
            </w:r>
            <w:r w:rsidRPr="00132558">
              <w:rPr>
                <w:lang w:eastAsia="en-AU"/>
              </w:rPr>
              <w:t>90.0</w:t>
            </w:r>
            <w:r w:rsidR="00E43070">
              <w:rPr>
                <w:lang w:eastAsia="en-AU"/>
              </w:rPr>
              <w:t>%)</w:t>
            </w:r>
          </w:p>
        </w:tc>
        <w:tc>
          <w:tcPr>
            <w:tcW w:w="888" w:type="pct"/>
            <w:shd w:val="clear" w:color="auto" w:fill="FFFFFF" w:themeFill="background1"/>
          </w:tcPr>
          <w:p w14:paraId="7AE4E67F" w14:textId="19306875" w:rsidR="00132558" w:rsidRPr="00132558" w:rsidRDefault="00132558" w:rsidP="00132558">
            <w:pPr>
              <w:pStyle w:val="DHHStabletext"/>
              <w:rPr>
                <w:lang w:eastAsia="en-AU"/>
              </w:rPr>
            </w:pPr>
            <w:r w:rsidRPr="00132558">
              <w:rPr>
                <w:b/>
                <w:lang w:eastAsia="en-AU"/>
              </w:rPr>
              <w:t>6.5</w:t>
            </w:r>
            <w:r>
              <w:rPr>
                <w:b/>
                <w:lang w:eastAsia="en-AU"/>
              </w:rPr>
              <w:t xml:space="preserve"> </w:t>
            </w:r>
            <w:r>
              <w:rPr>
                <w:lang w:eastAsia="en-AU"/>
              </w:rPr>
              <w:t>(3.5–</w:t>
            </w:r>
            <w:r w:rsidRPr="00132558">
              <w:rPr>
                <w:lang w:eastAsia="en-AU"/>
              </w:rPr>
              <w:t>13.0</w:t>
            </w:r>
            <w:r>
              <w:rPr>
                <w:lang w:eastAsia="en-AU"/>
              </w:rPr>
              <w:t>)</w:t>
            </w:r>
          </w:p>
        </w:tc>
        <w:tc>
          <w:tcPr>
            <w:tcW w:w="591" w:type="pct"/>
            <w:shd w:val="clear" w:color="auto" w:fill="FFFFFF" w:themeFill="background1"/>
          </w:tcPr>
          <w:p w14:paraId="3A6B91EB" w14:textId="254F96B8" w:rsidR="00132558" w:rsidRPr="00132558" w:rsidRDefault="00132558" w:rsidP="00132558">
            <w:pPr>
              <w:pStyle w:val="DHHStabletext"/>
              <w:rPr>
                <w:b/>
                <w:lang w:eastAsia="en-AU"/>
              </w:rPr>
            </w:pPr>
            <w:r w:rsidRPr="00132558">
              <w:rPr>
                <w:b/>
                <w:lang w:eastAsia="en-AU"/>
              </w:rPr>
              <w:t>&lt; 0.0001</w:t>
            </w:r>
          </w:p>
        </w:tc>
      </w:tr>
      <w:tr w:rsidR="00132558" w:rsidRPr="004045B3" w14:paraId="25926294" w14:textId="77777777" w:rsidTr="00132558">
        <w:trPr>
          <w:trHeight w:val="462"/>
        </w:trPr>
        <w:tc>
          <w:tcPr>
            <w:tcW w:w="1156" w:type="pct"/>
            <w:shd w:val="clear" w:color="auto" w:fill="FFFFFF" w:themeFill="background1"/>
          </w:tcPr>
          <w:p w14:paraId="15FA6AA3" w14:textId="77777777" w:rsidR="00132558" w:rsidRPr="00132558" w:rsidRDefault="00132558" w:rsidP="00132558">
            <w:pPr>
              <w:pStyle w:val="DHHStabletext"/>
              <w:rPr>
                <w:lang w:eastAsia="en-AU"/>
              </w:rPr>
            </w:pPr>
            <w:r w:rsidRPr="00132558">
              <w:rPr>
                <w:lang w:eastAsia="en-AU"/>
              </w:rPr>
              <w:t xml:space="preserve">Issue addressed with a discussion </w:t>
            </w:r>
          </w:p>
        </w:tc>
        <w:tc>
          <w:tcPr>
            <w:tcW w:w="763" w:type="pct"/>
            <w:shd w:val="clear" w:color="auto" w:fill="FFFFFF" w:themeFill="background1"/>
          </w:tcPr>
          <w:p w14:paraId="32F569F5" w14:textId="3724246C" w:rsidR="00132558" w:rsidRPr="00132558" w:rsidRDefault="00132558" w:rsidP="00132558">
            <w:pPr>
              <w:pStyle w:val="DHHStabletext"/>
              <w:rPr>
                <w:lang w:eastAsia="en-AU"/>
              </w:rPr>
            </w:pPr>
            <w:r w:rsidRPr="00132558">
              <w:rPr>
                <w:lang w:eastAsia="en-AU"/>
              </w:rPr>
              <w:t>203</w:t>
            </w:r>
            <w:r w:rsidR="00662520">
              <w:rPr>
                <w:lang w:eastAsia="en-AU"/>
              </w:rPr>
              <w:t xml:space="preserve"> (</w:t>
            </w:r>
            <w:r w:rsidRPr="00132558">
              <w:rPr>
                <w:lang w:eastAsia="en-AU"/>
              </w:rPr>
              <w:t>37.7</w:t>
            </w:r>
            <w:r w:rsidR="00E43070">
              <w:rPr>
                <w:lang w:eastAsia="en-AU"/>
              </w:rPr>
              <w:t>%)</w:t>
            </w:r>
          </w:p>
        </w:tc>
        <w:tc>
          <w:tcPr>
            <w:tcW w:w="763" w:type="pct"/>
            <w:shd w:val="clear" w:color="auto" w:fill="FFFFFF" w:themeFill="background1"/>
          </w:tcPr>
          <w:p w14:paraId="5BE61DA1" w14:textId="1A2B3079" w:rsidR="00132558" w:rsidRPr="00132558" w:rsidRDefault="00132558" w:rsidP="00132558">
            <w:pPr>
              <w:pStyle w:val="DHHStabletext"/>
              <w:rPr>
                <w:lang w:eastAsia="en-AU"/>
              </w:rPr>
            </w:pPr>
            <w:r w:rsidRPr="00132558">
              <w:rPr>
                <w:lang w:eastAsia="en-AU"/>
              </w:rPr>
              <w:t>144</w:t>
            </w:r>
            <w:r w:rsidR="00662520">
              <w:rPr>
                <w:lang w:eastAsia="en-AU"/>
              </w:rPr>
              <w:t xml:space="preserve"> (</w:t>
            </w:r>
            <w:r w:rsidRPr="00132558">
              <w:rPr>
                <w:lang w:eastAsia="en-AU"/>
              </w:rPr>
              <w:t>35.3</w:t>
            </w:r>
            <w:r w:rsidR="00E43070">
              <w:rPr>
                <w:lang w:eastAsia="en-AU"/>
              </w:rPr>
              <w:t>%)</w:t>
            </w:r>
          </w:p>
        </w:tc>
        <w:tc>
          <w:tcPr>
            <w:tcW w:w="839" w:type="pct"/>
            <w:shd w:val="clear" w:color="auto" w:fill="FFFFFF" w:themeFill="background1"/>
          </w:tcPr>
          <w:p w14:paraId="2263C312" w14:textId="49A33557" w:rsidR="00132558" w:rsidRPr="00132558" w:rsidRDefault="00132558" w:rsidP="00132558">
            <w:pPr>
              <w:pStyle w:val="DHHStabletext"/>
              <w:rPr>
                <w:lang w:eastAsia="en-AU"/>
              </w:rPr>
            </w:pPr>
            <w:r w:rsidRPr="00132558">
              <w:rPr>
                <w:lang w:eastAsia="en-AU"/>
              </w:rPr>
              <w:t>59</w:t>
            </w:r>
            <w:r w:rsidR="00662520">
              <w:rPr>
                <w:lang w:eastAsia="en-AU"/>
              </w:rPr>
              <w:t xml:space="preserve"> (</w:t>
            </w:r>
            <w:r w:rsidRPr="00132558">
              <w:rPr>
                <w:lang w:eastAsia="en-AU"/>
              </w:rPr>
              <w:t>45.4</w:t>
            </w:r>
            <w:r w:rsidR="00E43070">
              <w:rPr>
                <w:lang w:eastAsia="en-AU"/>
              </w:rPr>
              <w:t>%)</w:t>
            </w:r>
          </w:p>
        </w:tc>
        <w:tc>
          <w:tcPr>
            <w:tcW w:w="888" w:type="pct"/>
            <w:shd w:val="clear" w:color="auto" w:fill="FFFFFF" w:themeFill="background1"/>
          </w:tcPr>
          <w:p w14:paraId="5E4B0628" w14:textId="0F0416FC" w:rsidR="00132558" w:rsidRPr="00132558" w:rsidRDefault="00132558" w:rsidP="00132558">
            <w:pPr>
              <w:pStyle w:val="DHHStabletext"/>
              <w:rPr>
                <w:lang w:eastAsia="en-AU"/>
              </w:rPr>
            </w:pPr>
            <w:r w:rsidRPr="00132558">
              <w:rPr>
                <w:b/>
                <w:lang w:eastAsia="en-AU"/>
              </w:rPr>
              <w:t>1.5</w:t>
            </w:r>
            <w:r>
              <w:rPr>
                <w:b/>
                <w:lang w:eastAsia="en-AU"/>
              </w:rPr>
              <w:t xml:space="preserve"> </w:t>
            </w:r>
            <w:r>
              <w:rPr>
                <w:lang w:eastAsia="en-AU"/>
              </w:rPr>
              <w:t>(</w:t>
            </w:r>
            <w:r w:rsidRPr="00132558">
              <w:rPr>
                <w:lang w:eastAsia="en-AU"/>
              </w:rPr>
              <w:t>1.0–2.3</w:t>
            </w:r>
            <w:r>
              <w:rPr>
                <w:lang w:eastAsia="en-AU"/>
              </w:rPr>
              <w:t>)</w:t>
            </w:r>
          </w:p>
        </w:tc>
        <w:tc>
          <w:tcPr>
            <w:tcW w:w="591" w:type="pct"/>
            <w:shd w:val="clear" w:color="auto" w:fill="FFFFFF" w:themeFill="background1"/>
          </w:tcPr>
          <w:p w14:paraId="7F381534" w14:textId="77777777" w:rsidR="00132558" w:rsidRPr="0046418E" w:rsidRDefault="00132558" w:rsidP="00132558">
            <w:pPr>
              <w:pStyle w:val="DHHStabletext"/>
              <w:rPr>
                <w:b/>
                <w:lang w:eastAsia="en-AU"/>
              </w:rPr>
            </w:pPr>
            <w:r w:rsidRPr="0046418E">
              <w:rPr>
                <w:b/>
                <w:lang w:eastAsia="en-AU"/>
              </w:rPr>
              <w:t>0.04</w:t>
            </w:r>
          </w:p>
        </w:tc>
      </w:tr>
      <w:tr w:rsidR="00132558" w:rsidRPr="004045B3" w14:paraId="7C676F1E" w14:textId="77777777" w:rsidTr="00132558">
        <w:trPr>
          <w:trHeight w:val="462"/>
        </w:trPr>
        <w:tc>
          <w:tcPr>
            <w:tcW w:w="1156" w:type="pct"/>
            <w:shd w:val="clear" w:color="auto" w:fill="FFFFFF" w:themeFill="background1"/>
          </w:tcPr>
          <w:p w14:paraId="7BDC96D0" w14:textId="77777777" w:rsidR="00132558" w:rsidRPr="00132558" w:rsidRDefault="00132558" w:rsidP="00132558">
            <w:pPr>
              <w:pStyle w:val="DHHStabletext"/>
              <w:rPr>
                <w:lang w:eastAsia="en-AU"/>
              </w:rPr>
            </w:pPr>
            <w:r w:rsidRPr="00132558">
              <w:rPr>
                <w:lang w:eastAsia="en-AU"/>
              </w:rPr>
              <w:t>Information provided</w:t>
            </w:r>
          </w:p>
        </w:tc>
        <w:tc>
          <w:tcPr>
            <w:tcW w:w="763" w:type="pct"/>
            <w:shd w:val="clear" w:color="auto" w:fill="FFFFFF" w:themeFill="background1"/>
          </w:tcPr>
          <w:p w14:paraId="0B684E79" w14:textId="2467979B" w:rsidR="00132558" w:rsidRPr="00132558" w:rsidRDefault="00132558" w:rsidP="00132558">
            <w:pPr>
              <w:pStyle w:val="DHHStabletext"/>
              <w:rPr>
                <w:lang w:eastAsia="en-AU"/>
              </w:rPr>
            </w:pPr>
            <w:r w:rsidRPr="00132558">
              <w:rPr>
                <w:lang w:eastAsia="en-AU"/>
              </w:rPr>
              <w:t>106</w:t>
            </w:r>
            <w:r w:rsidR="00662520">
              <w:rPr>
                <w:lang w:eastAsia="en-AU"/>
              </w:rPr>
              <w:t xml:space="preserve"> (</w:t>
            </w:r>
            <w:r w:rsidRPr="00132558">
              <w:rPr>
                <w:lang w:eastAsia="en-AU"/>
              </w:rPr>
              <w:t>19.7</w:t>
            </w:r>
            <w:r w:rsidR="00E43070">
              <w:rPr>
                <w:lang w:eastAsia="en-AU"/>
              </w:rPr>
              <w:t>%)</w:t>
            </w:r>
          </w:p>
        </w:tc>
        <w:tc>
          <w:tcPr>
            <w:tcW w:w="763" w:type="pct"/>
            <w:shd w:val="clear" w:color="auto" w:fill="FFFFFF" w:themeFill="background1"/>
          </w:tcPr>
          <w:p w14:paraId="2F6D49E3" w14:textId="07C5FB35" w:rsidR="00132558" w:rsidRPr="00132558" w:rsidRDefault="00132558" w:rsidP="00132558">
            <w:pPr>
              <w:pStyle w:val="DHHStabletext"/>
              <w:rPr>
                <w:lang w:eastAsia="en-AU"/>
              </w:rPr>
            </w:pPr>
            <w:r w:rsidRPr="00132558">
              <w:rPr>
                <w:lang w:eastAsia="en-AU"/>
              </w:rPr>
              <w:t>72</w:t>
            </w:r>
            <w:r w:rsidR="00662520">
              <w:rPr>
                <w:lang w:eastAsia="en-AU"/>
              </w:rPr>
              <w:t xml:space="preserve"> (</w:t>
            </w:r>
            <w:r w:rsidRPr="00132558">
              <w:rPr>
                <w:lang w:eastAsia="en-AU"/>
              </w:rPr>
              <w:t>17.6</w:t>
            </w:r>
            <w:r w:rsidR="00E43070">
              <w:rPr>
                <w:lang w:eastAsia="en-AU"/>
              </w:rPr>
              <w:t>%)</w:t>
            </w:r>
          </w:p>
        </w:tc>
        <w:tc>
          <w:tcPr>
            <w:tcW w:w="839" w:type="pct"/>
            <w:shd w:val="clear" w:color="auto" w:fill="FFFFFF" w:themeFill="background1"/>
          </w:tcPr>
          <w:p w14:paraId="52C958E1" w14:textId="0E9B9DC3" w:rsidR="00132558" w:rsidRPr="00132558" w:rsidRDefault="00132558" w:rsidP="00132558">
            <w:pPr>
              <w:pStyle w:val="DHHStabletext"/>
              <w:rPr>
                <w:lang w:eastAsia="en-AU"/>
              </w:rPr>
            </w:pPr>
            <w:r w:rsidRPr="00132558">
              <w:rPr>
                <w:lang w:eastAsia="en-AU"/>
              </w:rPr>
              <w:t>34</w:t>
            </w:r>
            <w:r w:rsidR="00662520">
              <w:rPr>
                <w:lang w:eastAsia="en-AU"/>
              </w:rPr>
              <w:t xml:space="preserve"> (</w:t>
            </w:r>
            <w:r w:rsidRPr="00132558">
              <w:rPr>
                <w:lang w:eastAsia="en-AU"/>
              </w:rPr>
              <w:t>26.1</w:t>
            </w:r>
            <w:r w:rsidR="00E43070">
              <w:rPr>
                <w:lang w:eastAsia="en-AU"/>
              </w:rPr>
              <w:t>%)</w:t>
            </w:r>
          </w:p>
        </w:tc>
        <w:tc>
          <w:tcPr>
            <w:tcW w:w="888" w:type="pct"/>
            <w:shd w:val="clear" w:color="auto" w:fill="FFFFFF" w:themeFill="background1"/>
          </w:tcPr>
          <w:p w14:paraId="31F26C54" w14:textId="36294EB1" w:rsidR="00132558" w:rsidRPr="00132558" w:rsidRDefault="00132558" w:rsidP="00132558">
            <w:pPr>
              <w:pStyle w:val="DHHStabletext"/>
              <w:rPr>
                <w:lang w:eastAsia="en-AU"/>
              </w:rPr>
            </w:pPr>
            <w:r w:rsidRPr="00132558">
              <w:rPr>
                <w:b/>
                <w:lang w:eastAsia="en-AU"/>
              </w:rPr>
              <w:t>1.6</w:t>
            </w:r>
            <w:r>
              <w:rPr>
                <w:b/>
                <w:lang w:eastAsia="en-AU"/>
              </w:rPr>
              <w:t xml:space="preserve"> </w:t>
            </w:r>
            <w:r>
              <w:rPr>
                <w:lang w:eastAsia="en-AU"/>
              </w:rPr>
              <w:t>(</w:t>
            </w:r>
            <w:r w:rsidRPr="00132558">
              <w:rPr>
                <w:lang w:eastAsia="en-AU"/>
              </w:rPr>
              <w:t>1.0–2.7</w:t>
            </w:r>
            <w:r>
              <w:rPr>
                <w:lang w:eastAsia="en-AU"/>
              </w:rPr>
              <w:t>)</w:t>
            </w:r>
          </w:p>
        </w:tc>
        <w:tc>
          <w:tcPr>
            <w:tcW w:w="591" w:type="pct"/>
            <w:shd w:val="clear" w:color="auto" w:fill="FFFFFF" w:themeFill="background1"/>
          </w:tcPr>
          <w:p w14:paraId="3C329ABF" w14:textId="77777777" w:rsidR="00132558" w:rsidRPr="0046418E" w:rsidRDefault="00132558" w:rsidP="00132558">
            <w:pPr>
              <w:pStyle w:val="DHHStabletext"/>
              <w:rPr>
                <w:b/>
                <w:lang w:eastAsia="en-AU"/>
              </w:rPr>
            </w:pPr>
            <w:r w:rsidRPr="0046418E">
              <w:rPr>
                <w:b/>
                <w:lang w:eastAsia="en-AU"/>
              </w:rPr>
              <w:t>0.04</w:t>
            </w:r>
          </w:p>
        </w:tc>
      </w:tr>
      <w:tr w:rsidR="00132558" w:rsidRPr="004045B3" w14:paraId="7FBC1E2E" w14:textId="77777777" w:rsidTr="00132558">
        <w:trPr>
          <w:trHeight w:val="462"/>
        </w:trPr>
        <w:tc>
          <w:tcPr>
            <w:tcW w:w="1156" w:type="pct"/>
            <w:shd w:val="clear" w:color="auto" w:fill="FFFFFF" w:themeFill="background1"/>
          </w:tcPr>
          <w:p w14:paraId="271EDB05" w14:textId="77777777" w:rsidR="00132558" w:rsidRPr="00132558" w:rsidRDefault="00132558" w:rsidP="00132558">
            <w:pPr>
              <w:pStyle w:val="DHHStabletext"/>
              <w:rPr>
                <w:lang w:eastAsia="en-AU"/>
              </w:rPr>
            </w:pPr>
            <w:r w:rsidRPr="00132558">
              <w:rPr>
                <w:lang w:eastAsia="en-AU"/>
              </w:rPr>
              <w:t>Staff arranged a referral to another professional</w:t>
            </w:r>
          </w:p>
        </w:tc>
        <w:tc>
          <w:tcPr>
            <w:tcW w:w="763" w:type="pct"/>
            <w:shd w:val="clear" w:color="auto" w:fill="FFFFFF" w:themeFill="background1"/>
          </w:tcPr>
          <w:p w14:paraId="544BAE04" w14:textId="2EBE09C2" w:rsidR="00132558" w:rsidRPr="00132558" w:rsidRDefault="00132558" w:rsidP="00132558">
            <w:pPr>
              <w:pStyle w:val="DHHStabletext"/>
              <w:rPr>
                <w:lang w:eastAsia="en-AU"/>
              </w:rPr>
            </w:pPr>
            <w:r w:rsidRPr="00132558">
              <w:rPr>
                <w:lang w:eastAsia="en-AU"/>
              </w:rPr>
              <w:t>252</w:t>
            </w:r>
            <w:r w:rsidR="00662520">
              <w:rPr>
                <w:lang w:eastAsia="en-AU"/>
              </w:rPr>
              <w:t xml:space="preserve"> (</w:t>
            </w:r>
            <w:r w:rsidRPr="00132558">
              <w:rPr>
                <w:lang w:eastAsia="en-AU"/>
              </w:rPr>
              <w:t>46.8</w:t>
            </w:r>
            <w:r w:rsidR="00E43070">
              <w:rPr>
                <w:lang w:eastAsia="en-AU"/>
              </w:rPr>
              <w:t>%)</w:t>
            </w:r>
          </w:p>
        </w:tc>
        <w:tc>
          <w:tcPr>
            <w:tcW w:w="763" w:type="pct"/>
            <w:shd w:val="clear" w:color="auto" w:fill="FFFFFF" w:themeFill="background1"/>
          </w:tcPr>
          <w:p w14:paraId="52A3093D" w14:textId="6547C65D" w:rsidR="00132558" w:rsidRPr="00132558" w:rsidRDefault="00132558" w:rsidP="00132558">
            <w:pPr>
              <w:pStyle w:val="DHHStabletext"/>
              <w:rPr>
                <w:lang w:eastAsia="en-AU"/>
              </w:rPr>
            </w:pPr>
            <w:r w:rsidRPr="00132558">
              <w:rPr>
                <w:lang w:eastAsia="en-AU"/>
              </w:rPr>
              <w:t>187</w:t>
            </w:r>
            <w:r w:rsidR="00662520">
              <w:rPr>
                <w:lang w:eastAsia="en-AU"/>
              </w:rPr>
              <w:t xml:space="preserve"> (</w:t>
            </w:r>
            <w:r w:rsidRPr="00132558">
              <w:rPr>
                <w:lang w:eastAsia="en-AU"/>
              </w:rPr>
              <w:t>45.8</w:t>
            </w:r>
            <w:r w:rsidR="00E43070">
              <w:rPr>
                <w:lang w:eastAsia="en-AU"/>
              </w:rPr>
              <w:t>%)</w:t>
            </w:r>
          </w:p>
        </w:tc>
        <w:tc>
          <w:tcPr>
            <w:tcW w:w="839" w:type="pct"/>
            <w:shd w:val="clear" w:color="auto" w:fill="FFFFFF" w:themeFill="background1"/>
          </w:tcPr>
          <w:p w14:paraId="2F7E84FB" w14:textId="2C40CFA6" w:rsidR="00132558" w:rsidRPr="00132558" w:rsidRDefault="00132558" w:rsidP="00132558">
            <w:pPr>
              <w:pStyle w:val="DHHStabletext"/>
              <w:rPr>
                <w:lang w:eastAsia="en-AU"/>
              </w:rPr>
            </w:pPr>
            <w:r w:rsidRPr="00132558">
              <w:rPr>
                <w:lang w:eastAsia="en-AU"/>
              </w:rPr>
              <w:t>65</w:t>
            </w:r>
            <w:r w:rsidR="00662520">
              <w:rPr>
                <w:lang w:eastAsia="en-AU"/>
              </w:rPr>
              <w:t xml:space="preserve"> (</w:t>
            </w:r>
            <w:r w:rsidRPr="00132558">
              <w:rPr>
                <w:lang w:eastAsia="en-AU"/>
              </w:rPr>
              <w:t>50</w:t>
            </w:r>
            <w:r w:rsidR="00E43070">
              <w:rPr>
                <w:lang w:eastAsia="en-AU"/>
              </w:rPr>
              <w:t>%)</w:t>
            </w:r>
          </w:p>
        </w:tc>
        <w:tc>
          <w:tcPr>
            <w:tcW w:w="888" w:type="pct"/>
            <w:shd w:val="clear" w:color="auto" w:fill="FFFFFF" w:themeFill="background1"/>
          </w:tcPr>
          <w:p w14:paraId="240B0291" w14:textId="077656D3" w:rsidR="00132558" w:rsidRPr="00132558" w:rsidRDefault="00132558" w:rsidP="00132558">
            <w:pPr>
              <w:pStyle w:val="DHHStabletext"/>
              <w:rPr>
                <w:lang w:eastAsia="en-AU"/>
              </w:rPr>
            </w:pPr>
            <w:r w:rsidRPr="00132558">
              <w:rPr>
                <w:lang w:eastAsia="en-AU"/>
              </w:rPr>
              <w:t>1.2</w:t>
            </w:r>
            <w:r>
              <w:rPr>
                <w:lang w:eastAsia="en-AU"/>
              </w:rPr>
              <w:t xml:space="preserve"> (</w:t>
            </w:r>
            <w:r w:rsidRPr="00132558">
              <w:rPr>
                <w:lang w:eastAsia="en-AU"/>
              </w:rPr>
              <w:t>0.8–1.8</w:t>
            </w:r>
            <w:r>
              <w:rPr>
                <w:lang w:eastAsia="en-AU"/>
              </w:rPr>
              <w:t>)</w:t>
            </w:r>
          </w:p>
        </w:tc>
        <w:tc>
          <w:tcPr>
            <w:tcW w:w="591" w:type="pct"/>
            <w:shd w:val="clear" w:color="auto" w:fill="FFFFFF" w:themeFill="background1"/>
          </w:tcPr>
          <w:p w14:paraId="556E338A" w14:textId="77777777" w:rsidR="00132558" w:rsidRPr="0046418E" w:rsidRDefault="00132558" w:rsidP="00132558">
            <w:pPr>
              <w:pStyle w:val="DHHStabletext"/>
              <w:rPr>
                <w:b/>
                <w:lang w:eastAsia="en-AU"/>
              </w:rPr>
            </w:pPr>
            <w:r w:rsidRPr="0046418E">
              <w:rPr>
                <w:b/>
                <w:lang w:eastAsia="en-AU"/>
              </w:rPr>
              <w:t>0.41</w:t>
            </w:r>
          </w:p>
        </w:tc>
      </w:tr>
      <w:tr w:rsidR="00132558" w:rsidRPr="004045B3" w14:paraId="7A935A4E" w14:textId="77777777" w:rsidTr="00132558">
        <w:trPr>
          <w:trHeight w:val="462"/>
        </w:trPr>
        <w:tc>
          <w:tcPr>
            <w:tcW w:w="1156" w:type="pct"/>
            <w:shd w:val="clear" w:color="auto" w:fill="FFFFFF" w:themeFill="background1"/>
          </w:tcPr>
          <w:p w14:paraId="6EDEBDE0" w14:textId="77777777" w:rsidR="00132558" w:rsidRPr="00132558" w:rsidRDefault="00132558" w:rsidP="00132558">
            <w:pPr>
              <w:pStyle w:val="DHHStabletext"/>
              <w:rPr>
                <w:lang w:eastAsia="en-AU"/>
              </w:rPr>
            </w:pPr>
            <w:r w:rsidRPr="00132558">
              <w:rPr>
                <w:lang w:eastAsia="en-AU"/>
              </w:rPr>
              <w:t>Follow-up with professional already providing care</w:t>
            </w:r>
          </w:p>
        </w:tc>
        <w:tc>
          <w:tcPr>
            <w:tcW w:w="763" w:type="pct"/>
            <w:shd w:val="clear" w:color="auto" w:fill="FFFFFF" w:themeFill="background1"/>
          </w:tcPr>
          <w:p w14:paraId="614D8792" w14:textId="18B6E606" w:rsidR="00132558" w:rsidRPr="00132558" w:rsidRDefault="00132558" w:rsidP="00132558">
            <w:pPr>
              <w:pStyle w:val="DHHStabletext"/>
              <w:rPr>
                <w:lang w:eastAsia="en-AU"/>
              </w:rPr>
            </w:pPr>
            <w:r w:rsidRPr="00132558">
              <w:rPr>
                <w:lang w:eastAsia="en-AU"/>
              </w:rPr>
              <w:t>73</w:t>
            </w:r>
            <w:r w:rsidR="00662520">
              <w:rPr>
                <w:lang w:eastAsia="en-AU"/>
              </w:rPr>
              <w:t xml:space="preserve"> (</w:t>
            </w:r>
            <w:r w:rsidRPr="00132558">
              <w:rPr>
                <w:lang w:eastAsia="en-AU"/>
              </w:rPr>
              <w:t>13.6</w:t>
            </w:r>
            <w:r w:rsidR="00E43070">
              <w:rPr>
                <w:lang w:eastAsia="en-AU"/>
              </w:rPr>
              <w:t>%)</w:t>
            </w:r>
          </w:p>
        </w:tc>
        <w:tc>
          <w:tcPr>
            <w:tcW w:w="763" w:type="pct"/>
            <w:shd w:val="clear" w:color="auto" w:fill="FFFFFF" w:themeFill="background1"/>
          </w:tcPr>
          <w:p w14:paraId="7A5F557E" w14:textId="7E5D3C61" w:rsidR="00132558" w:rsidRPr="00132558" w:rsidRDefault="00132558" w:rsidP="00132558">
            <w:pPr>
              <w:pStyle w:val="DHHStabletext"/>
              <w:rPr>
                <w:lang w:eastAsia="en-AU"/>
              </w:rPr>
            </w:pPr>
            <w:r w:rsidRPr="00132558">
              <w:rPr>
                <w:lang w:eastAsia="en-AU"/>
              </w:rPr>
              <w:t>46</w:t>
            </w:r>
            <w:r w:rsidR="00662520">
              <w:rPr>
                <w:lang w:eastAsia="en-AU"/>
              </w:rPr>
              <w:t xml:space="preserve"> (</w:t>
            </w:r>
            <w:r w:rsidRPr="00132558">
              <w:rPr>
                <w:lang w:eastAsia="en-AU"/>
              </w:rPr>
              <w:t>11.3</w:t>
            </w:r>
            <w:r w:rsidR="00E43070">
              <w:rPr>
                <w:lang w:eastAsia="en-AU"/>
              </w:rPr>
              <w:t>%)</w:t>
            </w:r>
          </w:p>
        </w:tc>
        <w:tc>
          <w:tcPr>
            <w:tcW w:w="839" w:type="pct"/>
            <w:shd w:val="clear" w:color="auto" w:fill="FFFFFF" w:themeFill="background1"/>
          </w:tcPr>
          <w:p w14:paraId="123DC8C7" w14:textId="5A8486C4" w:rsidR="00132558" w:rsidRPr="00132558" w:rsidRDefault="00132558" w:rsidP="00132558">
            <w:pPr>
              <w:pStyle w:val="DHHStabletext"/>
              <w:rPr>
                <w:lang w:eastAsia="en-AU"/>
              </w:rPr>
            </w:pPr>
            <w:r w:rsidRPr="00132558">
              <w:rPr>
                <w:lang w:eastAsia="en-AU"/>
              </w:rPr>
              <w:t>27</w:t>
            </w:r>
            <w:r w:rsidR="00662520">
              <w:rPr>
                <w:lang w:eastAsia="en-AU"/>
              </w:rPr>
              <w:t xml:space="preserve"> (</w:t>
            </w:r>
            <w:r w:rsidRPr="00132558">
              <w:rPr>
                <w:lang w:eastAsia="en-AU"/>
              </w:rPr>
              <w:t>20.8</w:t>
            </w:r>
            <w:r w:rsidR="00E43070">
              <w:rPr>
                <w:lang w:eastAsia="en-AU"/>
              </w:rPr>
              <w:t>%)</w:t>
            </w:r>
          </w:p>
        </w:tc>
        <w:tc>
          <w:tcPr>
            <w:tcW w:w="888" w:type="pct"/>
            <w:shd w:val="clear" w:color="auto" w:fill="FFFFFF" w:themeFill="background1"/>
          </w:tcPr>
          <w:p w14:paraId="7264BAA3" w14:textId="700FE70E" w:rsidR="00132558" w:rsidRPr="00132558" w:rsidRDefault="00132558" w:rsidP="00132558">
            <w:pPr>
              <w:pStyle w:val="DHHStabletext"/>
              <w:rPr>
                <w:lang w:eastAsia="en-AU"/>
              </w:rPr>
            </w:pPr>
            <w:r w:rsidRPr="00132558">
              <w:rPr>
                <w:b/>
                <w:lang w:eastAsia="en-AU"/>
              </w:rPr>
              <w:t>2.1</w:t>
            </w:r>
            <w:r>
              <w:rPr>
                <w:b/>
                <w:lang w:eastAsia="en-AU"/>
              </w:rPr>
              <w:t xml:space="preserve"> </w:t>
            </w:r>
            <w:r>
              <w:rPr>
                <w:lang w:eastAsia="en-AU"/>
              </w:rPr>
              <w:t>(</w:t>
            </w:r>
            <w:r w:rsidRPr="00132558">
              <w:rPr>
                <w:lang w:eastAsia="en-AU"/>
              </w:rPr>
              <w:t>1.2</w:t>
            </w:r>
            <w:r>
              <w:rPr>
                <w:lang w:eastAsia="en-AU"/>
              </w:rPr>
              <w:t>–</w:t>
            </w:r>
            <w:r w:rsidRPr="00132558">
              <w:rPr>
                <w:lang w:eastAsia="en-AU"/>
              </w:rPr>
              <w:t>3.6</w:t>
            </w:r>
            <w:r>
              <w:rPr>
                <w:lang w:eastAsia="en-AU"/>
              </w:rPr>
              <w:t>)</w:t>
            </w:r>
          </w:p>
        </w:tc>
        <w:tc>
          <w:tcPr>
            <w:tcW w:w="591" w:type="pct"/>
            <w:shd w:val="clear" w:color="auto" w:fill="FFFFFF" w:themeFill="background1"/>
          </w:tcPr>
          <w:p w14:paraId="1D59014B" w14:textId="77777777" w:rsidR="00132558" w:rsidRPr="0046418E" w:rsidRDefault="00132558" w:rsidP="00132558">
            <w:pPr>
              <w:pStyle w:val="DHHStabletext"/>
              <w:rPr>
                <w:b/>
                <w:lang w:eastAsia="en-AU"/>
              </w:rPr>
            </w:pPr>
            <w:r w:rsidRPr="0046418E">
              <w:rPr>
                <w:b/>
                <w:lang w:eastAsia="en-AU"/>
              </w:rPr>
              <w:t>0.006</w:t>
            </w:r>
          </w:p>
        </w:tc>
      </w:tr>
      <w:tr w:rsidR="00662520" w:rsidRPr="004045B3" w14:paraId="5EFB6AC2" w14:textId="77777777" w:rsidTr="00662520">
        <w:trPr>
          <w:trHeight w:val="462"/>
        </w:trPr>
        <w:tc>
          <w:tcPr>
            <w:tcW w:w="1156" w:type="pct"/>
            <w:shd w:val="clear" w:color="auto" w:fill="FFFFFF" w:themeFill="background1"/>
          </w:tcPr>
          <w:p w14:paraId="01FC6E28" w14:textId="77777777" w:rsidR="00662520" w:rsidRPr="00132558" w:rsidRDefault="00662520" w:rsidP="00132558">
            <w:pPr>
              <w:pStyle w:val="DHHStabletext"/>
              <w:rPr>
                <w:lang w:eastAsia="en-AU"/>
              </w:rPr>
            </w:pPr>
            <w:r w:rsidRPr="00132558">
              <w:rPr>
                <w:lang w:eastAsia="en-AU"/>
              </w:rPr>
              <w:t>Actions declined</w:t>
            </w:r>
          </w:p>
        </w:tc>
        <w:tc>
          <w:tcPr>
            <w:tcW w:w="763" w:type="pct"/>
            <w:shd w:val="clear" w:color="auto" w:fill="FFFFFF" w:themeFill="background1"/>
          </w:tcPr>
          <w:p w14:paraId="355BAA06" w14:textId="21DBF6E7" w:rsidR="00662520" w:rsidRPr="00132558" w:rsidRDefault="00662520" w:rsidP="00132558">
            <w:pPr>
              <w:pStyle w:val="DHHStabletext"/>
              <w:rPr>
                <w:lang w:eastAsia="en-AU"/>
              </w:rPr>
            </w:pPr>
            <w:r w:rsidRPr="00132558">
              <w:rPr>
                <w:lang w:eastAsia="en-AU"/>
              </w:rPr>
              <w:t>22</w:t>
            </w:r>
            <w:r>
              <w:rPr>
                <w:lang w:eastAsia="en-AU"/>
              </w:rPr>
              <w:t xml:space="preserve"> (</w:t>
            </w:r>
            <w:r w:rsidRPr="00132558">
              <w:rPr>
                <w:lang w:eastAsia="en-AU"/>
              </w:rPr>
              <w:t>4.1</w:t>
            </w:r>
            <w:r w:rsidR="00E43070">
              <w:rPr>
                <w:lang w:eastAsia="en-AU"/>
              </w:rPr>
              <w:t>%)</w:t>
            </w:r>
          </w:p>
        </w:tc>
        <w:tc>
          <w:tcPr>
            <w:tcW w:w="763" w:type="pct"/>
            <w:shd w:val="clear" w:color="auto" w:fill="FFFFFF" w:themeFill="background1"/>
          </w:tcPr>
          <w:p w14:paraId="5EB3C642" w14:textId="06DDD945" w:rsidR="00662520" w:rsidRPr="00132558" w:rsidRDefault="00662520" w:rsidP="00132558">
            <w:pPr>
              <w:pStyle w:val="DHHStabletext"/>
              <w:rPr>
                <w:lang w:eastAsia="en-AU"/>
              </w:rPr>
            </w:pPr>
            <w:r w:rsidRPr="00132558">
              <w:rPr>
                <w:lang w:eastAsia="en-AU"/>
              </w:rPr>
              <w:t>22</w:t>
            </w:r>
            <w:r>
              <w:rPr>
                <w:lang w:eastAsia="en-AU"/>
              </w:rPr>
              <w:t xml:space="preserve"> (</w:t>
            </w:r>
            <w:r w:rsidRPr="00132558">
              <w:rPr>
                <w:lang w:eastAsia="en-AU"/>
              </w:rPr>
              <w:t>5.4</w:t>
            </w:r>
            <w:r w:rsidR="00E43070">
              <w:rPr>
                <w:lang w:eastAsia="en-AU"/>
              </w:rPr>
              <w:t>%)</w:t>
            </w:r>
          </w:p>
        </w:tc>
        <w:tc>
          <w:tcPr>
            <w:tcW w:w="839" w:type="pct"/>
            <w:shd w:val="clear" w:color="auto" w:fill="FFFFFF" w:themeFill="background1"/>
          </w:tcPr>
          <w:p w14:paraId="221BD3BA" w14:textId="6075B007" w:rsidR="00662520" w:rsidRPr="00132558" w:rsidRDefault="00662520" w:rsidP="00662520">
            <w:pPr>
              <w:pStyle w:val="DHHStabletext"/>
              <w:rPr>
                <w:lang w:eastAsia="en-AU"/>
              </w:rPr>
            </w:pPr>
            <w:r>
              <w:rPr>
                <w:lang w:eastAsia="en-AU"/>
              </w:rPr>
              <w:t>–</w:t>
            </w:r>
          </w:p>
        </w:tc>
        <w:tc>
          <w:tcPr>
            <w:tcW w:w="888" w:type="pct"/>
            <w:shd w:val="clear" w:color="auto" w:fill="FFFFFF" w:themeFill="background1"/>
          </w:tcPr>
          <w:p w14:paraId="20965266" w14:textId="783DF367" w:rsidR="00662520" w:rsidRPr="00132558" w:rsidRDefault="00662520" w:rsidP="00132558">
            <w:pPr>
              <w:pStyle w:val="DHHStabletext"/>
              <w:rPr>
                <w:lang w:eastAsia="en-AU"/>
              </w:rPr>
            </w:pPr>
            <w:r>
              <w:rPr>
                <w:lang w:eastAsia="en-AU"/>
              </w:rPr>
              <w:t>–</w:t>
            </w:r>
          </w:p>
        </w:tc>
        <w:tc>
          <w:tcPr>
            <w:tcW w:w="591" w:type="pct"/>
            <w:shd w:val="clear" w:color="auto" w:fill="FFFFFF" w:themeFill="background1"/>
          </w:tcPr>
          <w:p w14:paraId="41E3E600" w14:textId="20931133" w:rsidR="00662520" w:rsidRPr="00132558" w:rsidRDefault="00662520" w:rsidP="00132558">
            <w:pPr>
              <w:pStyle w:val="DHHStabletext"/>
              <w:rPr>
                <w:lang w:eastAsia="en-AU"/>
              </w:rPr>
            </w:pPr>
            <w:r>
              <w:rPr>
                <w:lang w:eastAsia="en-AU"/>
              </w:rPr>
              <w:t>–</w:t>
            </w:r>
          </w:p>
        </w:tc>
      </w:tr>
    </w:tbl>
    <w:p w14:paraId="6E3B8FBB" w14:textId="77777777" w:rsidR="00AB7486" w:rsidRDefault="00AB7486" w:rsidP="00132558">
      <w:pPr>
        <w:pStyle w:val="DHHSbody"/>
        <w:rPr>
          <w:lang w:eastAsia="en-AU"/>
        </w:rPr>
      </w:pPr>
      <w:r>
        <w:rPr>
          <w:lang w:eastAsia="en-AU"/>
        </w:rPr>
        <w:t xml:space="preserve"> </w:t>
      </w:r>
    </w:p>
    <w:tbl>
      <w:tblPr>
        <w:tblStyle w:val="TableGrid"/>
        <w:tblW w:w="0" w:type="auto"/>
        <w:tblLook w:val="04A0" w:firstRow="1" w:lastRow="0" w:firstColumn="1" w:lastColumn="0" w:noHBand="0" w:noVBand="1"/>
      </w:tblPr>
      <w:tblGrid>
        <w:gridCol w:w="9288"/>
      </w:tblGrid>
      <w:tr w:rsidR="00132558" w14:paraId="73ABEF9E" w14:textId="77777777" w:rsidTr="00132558">
        <w:tc>
          <w:tcPr>
            <w:tcW w:w="9288" w:type="dxa"/>
            <w:shd w:val="clear" w:color="auto" w:fill="E0EAF5"/>
          </w:tcPr>
          <w:p w14:paraId="621C5313" w14:textId="0C9FB0B5" w:rsidR="00132558" w:rsidRDefault="002B3729" w:rsidP="00132558">
            <w:pPr>
              <w:pStyle w:val="DHHStabletext"/>
              <w:rPr>
                <w:lang w:eastAsia="en-AU"/>
              </w:rPr>
            </w:pPr>
            <w:r>
              <w:rPr>
                <w:lang w:eastAsia="en-AU"/>
              </w:rPr>
              <w:t>Fifty-eight per cent</w:t>
            </w:r>
            <w:r w:rsidR="00132558">
              <w:rPr>
                <w:lang w:eastAsia="en-AU"/>
              </w:rPr>
              <w:t xml:space="preserve"> of p</w:t>
            </w:r>
            <w:r w:rsidR="00132558" w:rsidRPr="007F191E">
              <w:rPr>
                <w:lang w:eastAsia="en-AU"/>
              </w:rPr>
              <w:t>articipants with a</w:t>
            </w:r>
            <w:r w:rsidR="00132558">
              <w:rPr>
                <w:lang w:eastAsia="en-AU"/>
              </w:rPr>
              <w:t xml:space="preserve"> completed screening tool</w:t>
            </w:r>
            <w:r w:rsidR="00132558" w:rsidRPr="007F191E">
              <w:rPr>
                <w:lang w:eastAsia="en-AU"/>
              </w:rPr>
              <w:t xml:space="preserve"> </w:t>
            </w:r>
            <w:r w:rsidR="00132558" w:rsidRPr="0080467B">
              <w:rPr>
                <w:lang w:eastAsia="en-AU"/>
              </w:rPr>
              <w:t>had evidence of</w:t>
            </w:r>
            <w:r w:rsidR="00132558">
              <w:rPr>
                <w:lang w:eastAsia="en-AU"/>
              </w:rPr>
              <w:t xml:space="preserve"> a supportive care intervention.</w:t>
            </w:r>
          </w:p>
        </w:tc>
      </w:tr>
    </w:tbl>
    <w:p w14:paraId="4E562319" w14:textId="654AB67D" w:rsidR="00AB7486" w:rsidRDefault="00BB3303" w:rsidP="00C546C2">
      <w:pPr>
        <w:pStyle w:val="DHHSfigurecaption"/>
        <w:rPr>
          <w:lang w:eastAsia="en-AU"/>
        </w:rPr>
      </w:pPr>
      <w:r>
        <w:rPr>
          <w:lang w:eastAsia="en-AU"/>
        </w:rPr>
        <w:t>Figure 1</w:t>
      </w:r>
      <w:r w:rsidR="00D867CB">
        <w:rPr>
          <w:lang w:eastAsia="en-AU"/>
        </w:rPr>
        <w:t>.14</w:t>
      </w:r>
      <w:r w:rsidR="00AB7486" w:rsidRPr="00F73910">
        <w:rPr>
          <w:lang w:eastAsia="en-AU"/>
        </w:rPr>
        <w:t xml:space="preserve">: </w:t>
      </w:r>
      <w:r w:rsidR="00FA1D88">
        <w:rPr>
          <w:lang w:eastAsia="en-AU"/>
        </w:rPr>
        <w:t>Supportive c</w:t>
      </w:r>
      <w:r w:rsidR="00AB7486">
        <w:rPr>
          <w:lang w:eastAsia="en-AU"/>
        </w:rPr>
        <w:t xml:space="preserve">are </w:t>
      </w:r>
      <w:r w:rsidR="00FA1D88">
        <w:rPr>
          <w:lang w:eastAsia="en-AU"/>
        </w:rPr>
        <w:t>actions</w:t>
      </w:r>
      <w:r w:rsidR="00AB7486">
        <w:rPr>
          <w:lang w:eastAsia="en-AU"/>
        </w:rPr>
        <w:t xml:space="preserve"> </w:t>
      </w:r>
      <w:r w:rsidR="00FA1D88">
        <w:rPr>
          <w:lang w:eastAsia="en-AU"/>
        </w:rPr>
        <w:t xml:space="preserve">resulting from </w:t>
      </w:r>
      <w:r w:rsidR="00A05D68">
        <w:rPr>
          <w:lang w:eastAsia="en-AU"/>
        </w:rPr>
        <w:t xml:space="preserve">an </w:t>
      </w:r>
      <w:r w:rsidR="00FA1D88">
        <w:rPr>
          <w:lang w:eastAsia="en-AU"/>
        </w:rPr>
        <w:t>SCST c</w:t>
      </w:r>
      <w:r w:rsidR="00AB7486">
        <w:rPr>
          <w:lang w:eastAsia="en-AU"/>
        </w:rPr>
        <w:t xml:space="preserve">ompared </w:t>
      </w:r>
      <w:r w:rsidR="002B3729">
        <w:rPr>
          <w:lang w:eastAsia="en-AU"/>
        </w:rPr>
        <w:t xml:space="preserve">with </w:t>
      </w:r>
      <w:r w:rsidR="00AB7486">
        <w:rPr>
          <w:lang w:eastAsia="en-AU"/>
        </w:rPr>
        <w:t>SCD</w:t>
      </w:r>
    </w:p>
    <w:p w14:paraId="188FC870" w14:textId="00ABD9A2" w:rsidR="00707914" w:rsidRPr="00707914" w:rsidRDefault="00707914" w:rsidP="00707914">
      <w:pPr>
        <w:pStyle w:val="DHHSbodynospace"/>
        <w:rPr>
          <w:lang w:eastAsia="en-AU"/>
        </w:rPr>
      </w:pPr>
      <w:r>
        <w:rPr>
          <w:noProof/>
          <w:lang w:eastAsia="en-AU"/>
        </w:rPr>
        <w:drawing>
          <wp:inline distT="0" distB="0" distL="0" distR="0" wp14:anchorId="5BC8C67C" wp14:editId="64073BCE">
            <wp:extent cx="5924550" cy="3575050"/>
            <wp:effectExtent l="0" t="0" r="0" b="6350"/>
            <wp:docPr id="316" name="Chart 316"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1107D2" w14:textId="546656F8" w:rsidR="00A05D68" w:rsidRDefault="00A05D68" w:rsidP="00E66B76">
      <w:pPr>
        <w:pStyle w:val="DHHSbody"/>
      </w:pPr>
      <w:r>
        <w:t xml:space="preserve">Figures 1.15a–d show the percentages of </w:t>
      </w:r>
      <w:r w:rsidR="00317797">
        <w:t>actions following an SCST and SCD by site.</w:t>
      </w:r>
    </w:p>
    <w:p w14:paraId="598D4C40" w14:textId="64C47C8E" w:rsidR="00AB7486" w:rsidRPr="00BA31F0" w:rsidRDefault="00BB3303" w:rsidP="00C546C2">
      <w:pPr>
        <w:pStyle w:val="DHHSfigurecaption"/>
        <w:rPr>
          <w:szCs w:val="24"/>
          <w:lang w:eastAsia="en-AU"/>
        </w:rPr>
      </w:pPr>
      <w:r w:rsidRPr="00DE1D2A">
        <w:t>Figure 1</w:t>
      </w:r>
      <w:r w:rsidR="00D867CB" w:rsidRPr="00DE1D2A">
        <w:t>.15</w:t>
      </w:r>
      <w:r w:rsidR="00A05D68">
        <w:t>a</w:t>
      </w:r>
      <w:r w:rsidR="00801281" w:rsidRPr="00DE1D2A">
        <w:t xml:space="preserve">: Percentage of </w:t>
      </w:r>
      <w:r w:rsidR="00A55635" w:rsidRPr="00DE1D2A">
        <w:t>participant</w:t>
      </w:r>
      <w:r w:rsidR="00801281" w:rsidRPr="00DE1D2A">
        <w:t>s receiving a</w:t>
      </w:r>
      <w:r w:rsidR="00AB7486" w:rsidRPr="00DE1D2A">
        <w:t xml:space="preserve">ny </w:t>
      </w:r>
      <w:r w:rsidR="00801281" w:rsidRPr="00DE1D2A">
        <w:t>documented supportive care action</w:t>
      </w:r>
      <w:r w:rsidR="0080400E" w:rsidRPr="00DE1D2A">
        <w:t xml:space="preserve"> </w:t>
      </w:r>
      <w:r w:rsidR="00801281" w:rsidRPr="00DE1D2A">
        <w:t>f</w:t>
      </w:r>
      <w:r w:rsidR="00AB7486" w:rsidRPr="00DE1D2A">
        <w:t>ollowing SCST and SCD by site</w:t>
      </w:r>
    </w:p>
    <w:p w14:paraId="6D67FDB8" w14:textId="5F0D5819" w:rsidR="00127D05" w:rsidRDefault="00BB01AD" w:rsidP="00AB7486">
      <w:pPr>
        <w:pStyle w:val="DHHSbody"/>
        <w:rPr>
          <w:b/>
          <w:lang w:eastAsia="en-AU"/>
        </w:rPr>
      </w:pPr>
      <w:r>
        <w:rPr>
          <w:noProof/>
          <w:lang w:eastAsia="en-AU"/>
        </w:rPr>
        <w:drawing>
          <wp:inline distT="0" distB="0" distL="0" distR="0" wp14:anchorId="1DF9B08B" wp14:editId="54FEF031">
            <wp:extent cx="5904230" cy="3846581"/>
            <wp:effectExtent l="0" t="0" r="1270" b="1905"/>
            <wp:docPr id="318" name="Chart 318"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B308BF" w14:textId="7E47D616" w:rsidR="00AB7486" w:rsidRPr="00141134" w:rsidRDefault="00AB7486" w:rsidP="00C546C2">
      <w:pPr>
        <w:pStyle w:val="DHHSfigurecaption"/>
        <w:rPr>
          <w:sz w:val="32"/>
          <w:lang w:eastAsia="en-AU"/>
        </w:rPr>
      </w:pPr>
      <w:r w:rsidRPr="00141134">
        <w:rPr>
          <w:lang w:eastAsia="en-AU"/>
        </w:rPr>
        <w:t xml:space="preserve">Figure </w:t>
      </w:r>
      <w:r w:rsidR="00BB3303">
        <w:rPr>
          <w:lang w:eastAsia="en-AU"/>
        </w:rPr>
        <w:t>1</w:t>
      </w:r>
      <w:r>
        <w:rPr>
          <w:lang w:eastAsia="en-AU"/>
        </w:rPr>
        <w:t>.</w:t>
      </w:r>
      <w:r w:rsidR="00D867CB">
        <w:rPr>
          <w:lang w:eastAsia="en-AU"/>
        </w:rPr>
        <w:t>15</w:t>
      </w:r>
      <w:r w:rsidR="00A05D68">
        <w:rPr>
          <w:lang w:eastAsia="en-AU"/>
        </w:rPr>
        <w:t>b</w:t>
      </w:r>
      <w:r w:rsidR="004232A7">
        <w:rPr>
          <w:lang w:eastAsia="en-AU"/>
        </w:rPr>
        <w:t xml:space="preserve">: Percentage of </w:t>
      </w:r>
      <w:r w:rsidR="00A55635">
        <w:rPr>
          <w:lang w:eastAsia="en-AU"/>
        </w:rPr>
        <w:t>participant</w:t>
      </w:r>
      <w:r w:rsidR="004232A7">
        <w:rPr>
          <w:lang w:eastAsia="en-AU"/>
        </w:rPr>
        <w:t>s receiving discussion to address supportive care needs f</w:t>
      </w:r>
      <w:r w:rsidRPr="00141134">
        <w:rPr>
          <w:lang w:eastAsia="en-AU"/>
        </w:rPr>
        <w:t>ollo</w:t>
      </w:r>
      <w:r>
        <w:rPr>
          <w:lang w:eastAsia="en-AU"/>
        </w:rPr>
        <w:t>wing SCST and</w:t>
      </w:r>
      <w:r w:rsidRPr="00141134">
        <w:rPr>
          <w:lang w:eastAsia="en-AU"/>
        </w:rPr>
        <w:t xml:space="preserve"> SCD by site</w:t>
      </w:r>
    </w:p>
    <w:p w14:paraId="1B634488" w14:textId="239CD78F" w:rsidR="00AB7486" w:rsidRDefault="00BB01AD" w:rsidP="008C24A4">
      <w:pPr>
        <w:pStyle w:val="DHHSbody"/>
        <w:rPr>
          <w:b/>
          <w:sz w:val="32"/>
          <w:lang w:eastAsia="en-AU"/>
        </w:rPr>
      </w:pPr>
      <w:r>
        <w:rPr>
          <w:noProof/>
          <w:lang w:eastAsia="en-AU"/>
        </w:rPr>
        <w:drawing>
          <wp:inline distT="0" distB="0" distL="0" distR="0" wp14:anchorId="53063D66" wp14:editId="76888650">
            <wp:extent cx="5904230" cy="3846581"/>
            <wp:effectExtent l="0" t="0" r="1270" b="1905"/>
            <wp:docPr id="319" name="Chart 319"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7DE4C1" w14:textId="24ED13CA" w:rsidR="00AB7486" w:rsidRDefault="00AB7486" w:rsidP="00C546C2">
      <w:pPr>
        <w:pStyle w:val="DHHSfigurecaption"/>
        <w:rPr>
          <w:lang w:eastAsia="en-AU"/>
        </w:rPr>
      </w:pPr>
      <w:r w:rsidRPr="00141134">
        <w:rPr>
          <w:lang w:eastAsia="en-AU"/>
        </w:rPr>
        <w:t xml:space="preserve">Figure </w:t>
      </w:r>
      <w:r w:rsidR="00BB3303">
        <w:rPr>
          <w:lang w:eastAsia="en-AU"/>
        </w:rPr>
        <w:t>1</w:t>
      </w:r>
      <w:r>
        <w:rPr>
          <w:lang w:eastAsia="en-AU"/>
        </w:rPr>
        <w:t>.</w:t>
      </w:r>
      <w:r w:rsidR="00D867CB">
        <w:rPr>
          <w:lang w:eastAsia="en-AU"/>
        </w:rPr>
        <w:t>15</w:t>
      </w:r>
      <w:r w:rsidR="00A05D68">
        <w:rPr>
          <w:lang w:eastAsia="en-AU"/>
        </w:rPr>
        <w:t>c</w:t>
      </w:r>
      <w:r w:rsidRPr="00141134">
        <w:rPr>
          <w:lang w:eastAsia="en-AU"/>
        </w:rPr>
        <w:t xml:space="preserve">: Percentage of </w:t>
      </w:r>
      <w:r w:rsidR="00823795">
        <w:rPr>
          <w:lang w:eastAsia="en-AU"/>
        </w:rPr>
        <w:t>p</w:t>
      </w:r>
      <w:r w:rsidR="00A55635">
        <w:rPr>
          <w:lang w:eastAsia="en-AU"/>
        </w:rPr>
        <w:t>articipant</w:t>
      </w:r>
      <w:r w:rsidR="00823795">
        <w:rPr>
          <w:lang w:eastAsia="en-AU"/>
        </w:rPr>
        <w:t>s r</w:t>
      </w:r>
      <w:r w:rsidRPr="00141134">
        <w:rPr>
          <w:lang w:eastAsia="en-AU"/>
        </w:rPr>
        <w:t xml:space="preserve">eceiving </w:t>
      </w:r>
      <w:r w:rsidR="00823795">
        <w:rPr>
          <w:lang w:eastAsia="en-AU"/>
        </w:rPr>
        <w:t>i</w:t>
      </w:r>
      <w:r>
        <w:rPr>
          <w:lang w:eastAsia="en-AU"/>
        </w:rPr>
        <w:t>nformation</w:t>
      </w:r>
      <w:r w:rsidR="00823795">
        <w:rPr>
          <w:lang w:eastAsia="en-AU"/>
        </w:rPr>
        <w:t xml:space="preserve"> to address s</w:t>
      </w:r>
      <w:r w:rsidRPr="00141134">
        <w:rPr>
          <w:lang w:eastAsia="en-AU"/>
        </w:rPr>
        <w:t>upporti</w:t>
      </w:r>
      <w:r w:rsidR="00823795">
        <w:rPr>
          <w:lang w:eastAsia="en-AU"/>
        </w:rPr>
        <w:t>ve care needs f</w:t>
      </w:r>
      <w:r>
        <w:rPr>
          <w:lang w:eastAsia="en-AU"/>
        </w:rPr>
        <w:t xml:space="preserve">ollowing SCST and </w:t>
      </w:r>
      <w:r w:rsidRPr="00141134">
        <w:rPr>
          <w:lang w:eastAsia="en-AU"/>
        </w:rPr>
        <w:t>SCD by site</w:t>
      </w:r>
    </w:p>
    <w:p w14:paraId="628ADB03" w14:textId="412345FD" w:rsidR="00127D05" w:rsidRPr="00731F9B" w:rsidRDefault="00BB01AD" w:rsidP="008C24A4">
      <w:pPr>
        <w:pStyle w:val="DHHSbody"/>
        <w:rPr>
          <w:b/>
          <w:sz w:val="32"/>
          <w:lang w:eastAsia="en-AU"/>
        </w:rPr>
      </w:pPr>
      <w:r>
        <w:rPr>
          <w:noProof/>
          <w:lang w:eastAsia="en-AU"/>
        </w:rPr>
        <w:drawing>
          <wp:inline distT="0" distB="0" distL="0" distR="0" wp14:anchorId="0140CD8F" wp14:editId="6E95A305">
            <wp:extent cx="5904230" cy="3846581"/>
            <wp:effectExtent l="0" t="0" r="1270" b="1905"/>
            <wp:docPr id="96" name="Chart 96"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BD85DF" w14:textId="361CE15C" w:rsidR="00AB7486" w:rsidRPr="00DE1D2A" w:rsidRDefault="00BB3303" w:rsidP="00C546C2">
      <w:pPr>
        <w:pStyle w:val="DHHSfigurecaption"/>
        <w:rPr>
          <w:rStyle w:val="DHHSbodyChar"/>
        </w:rPr>
      </w:pPr>
      <w:r w:rsidRPr="00DE1D2A">
        <w:rPr>
          <w:rStyle w:val="DHHSbodyChar"/>
        </w:rPr>
        <w:t>Figure 1</w:t>
      </w:r>
      <w:r w:rsidR="00D867CB" w:rsidRPr="00DE1D2A">
        <w:rPr>
          <w:rStyle w:val="DHHSbodyChar"/>
        </w:rPr>
        <w:t>.15</w:t>
      </w:r>
      <w:r w:rsidR="00A05D68">
        <w:rPr>
          <w:rStyle w:val="DHHSbodyChar"/>
        </w:rPr>
        <w:t>d</w:t>
      </w:r>
      <w:r w:rsidR="00AB7486" w:rsidRPr="00DE1D2A">
        <w:rPr>
          <w:rStyle w:val="DHHSbodyChar"/>
        </w:rPr>
        <w:t xml:space="preserve">: Percentage of </w:t>
      </w:r>
      <w:r w:rsidR="006E2620" w:rsidRPr="00DE1D2A">
        <w:rPr>
          <w:rStyle w:val="DHHSbodyChar"/>
        </w:rPr>
        <w:t>p</w:t>
      </w:r>
      <w:r w:rsidR="00A55635" w:rsidRPr="00DE1D2A">
        <w:rPr>
          <w:rStyle w:val="DHHSbodyChar"/>
        </w:rPr>
        <w:t>articipant</w:t>
      </w:r>
      <w:r w:rsidR="006E2620" w:rsidRPr="00DE1D2A">
        <w:rPr>
          <w:rStyle w:val="DHHSbodyChar"/>
        </w:rPr>
        <w:t>s receiving a referral to address supportive care needs f</w:t>
      </w:r>
      <w:r w:rsidR="00AB7486" w:rsidRPr="00DE1D2A">
        <w:rPr>
          <w:rStyle w:val="DHHSbodyChar"/>
        </w:rPr>
        <w:t>ollowing SCST or SCD by site</w:t>
      </w:r>
    </w:p>
    <w:p w14:paraId="19D1163E" w14:textId="7B8A5F41" w:rsidR="00127D05" w:rsidRPr="00731F9B" w:rsidRDefault="00BB01AD" w:rsidP="008C24A4">
      <w:pPr>
        <w:pStyle w:val="DHHSbody"/>
        <w:rPr>
          <w:rStyle w:val="DHHSbodyChar"/>
          <w:b/>
        </w:rPr>
      </w:pPr>
      <w:r>
        <w:rPr>
          <w:noProof/>
          <w:lang w:eastAsia="en-AU"/>
        </w:rPr>
        <w:drawing>
          <wp:inline distT="0" distB="0" distL="0" distR="0" wp14:anchorId="06752F23" wp14:editId="7D9BEFAC">
            <wp:extent cx="5904230" cy="3846581"/>
            <wp:effectExtent l="0" t="0" r="1270" b="1905"/>
            <wp:docPr id="97" name="Chart 97"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B0B6C2" w14:textId="5A5EF1B1" w:rsidR="00AB7486" w:rsidRPr="00DE1D2A" w:rsidRDefault="009C34F0" w:rsidP="00DE1D2A">
      <w:pPr>
        <w:pStyle w:val="Heading3"/>
      </w:pPr>
      <w:bookmarkStart w:id="211" w:name="_Toc529194804"/>
      <w:r w:rsidRPr="00DE1D2A">
        <w:t>Supportive c</w:t>
      </w:r>
      <w:r w:rsidR="00AB7486" w:rsidRPr="00DE1D2A">
        <w:t xml:space="preserve">are </w:t>
      </w:r>
      <w:r w:rsidRPr="00DE1D2A">
        <w:t>r</w:t>
      </w:r>
      <w:r w:rsidR="00AB7486" w:rsidRPr="00DE1D2A">
        <w:t>eferrals</w:t>
      </w:r>
      <w:bookmarkEnd w:id="211"/>
    </w:p>
    <w:p w14:paraId="425FE706" w14:textId="07EBBEF5" w:rsidR="00AB7486" w:rsidRPr="00DE1D2A" w:rsidRDefault="00294E49" w:rsidP="00DE1D2A">
      <w:pPr>
        <w:pStyle w:val="DHHSbody"/>
      </w:pPr>
      <w:r w:rsidRPr="00DE1D2A">
        <w:t xml:space="preserve">Overall, </w:t>
      </w:r>
      <w:r w:rsidR="002B3729">
        <w:t>54</w:t>
      </w:r>
      <w:r w:rsidR="00AB7486" w:rsidRPr="00DE1D2A">
        <w:t xml:space="preserve"> per cent of </w:t>
      </w:r>
      <w:r w:rsidR="00A55635" w:rsidRPr="00DE1D2A">
        <w:t>participant</w:t>
      </w:r>
      <w:r w:rsidR="00AB7486" w:rsidRPr="00DE1D2A">
        <w:t>s had at least one documented supportive care referral in their medical record</w:t>
      </w:r>
      <w:r w:rsidR="009978CD">
        <w:t xml:space="preserve"> (Table 1.15)</w:t>
      </w:r>
      <w:r w:rsidR="00AB7486" w:rsidRPr="00DE1D2A">
        <w:t>. On average there wer</w:t>
      </w:r>
      <w:r w:rsidR="0046514F" w:rsidRPr="00DE1D2A">
        <w:t xml:space="preserve">e 1.9 referrals per </w:t>
      </w:r>
      <w:r w:rsidR="00A55635" w:rsidRPr="00DE1D2A">
        <w:t>participant</w:t>
      </w:r>
      <w:r w:rsidR="0046514F" w:rsidRPr="00DE1D2A">
        <w:t xml:space="preserve"> associated with an</w:t>
      </w:r>
      <w:r w:rsidR="00AB7486" w:rsidRPr="00DE1D2A">
        <w:t xml:space="preserve"> SCST an</w:t>
      </w:r>
      <w:r w:rsidR="0046514F" w:rsidRPr="00DE1D2A">
        <w:t xml:space="preserve">d 2.5 referrals per </w:t>
      </w:r>
      <w:r w:rsidR="00A55635" w:rsidRPr="00DE1D2A">
        <w:t>participant</w:t>
      </w:r>
      <w:r w:rsidR="0046514F" w:rsidRPr="00DE1D2A">
        <w:t xml:space="preserve"> associated with</w:t>
      </w:r>
      <w:r w:rsidR="00AB7486" w:rsidRPr="00DE1D2A">
        <w:t xml:space="preserve"> a</w:t>
      </w:r>
      <w:r w:rsidR="0046514F" w:rsidRPr="00DE1D2A">
        <w:t>n</w:t>
      </w:r>
      <w:r w:rsidR="00AB7486" w:rsidRPr="00DE1D2A">
        <w:t xml:space="preserve"> SCD.</w:t>
      </w:r>
      <w:r w:rsidR="00954877" w:rsidRPr="00DE1D2A">
        <w:t xml:space="preserve"> Additional details were collected for each supportive care referral from the medical record audit including documented reasons for referrals. Reasons for referral were categorised according to the NCCN Distress Thermometer and Problem List.</w:t>
      </w:r>
    </w:p>
    <w:p w14:paraId="3EBCA0F8" w14:textId="72E71235" w:rsidR="00AB7486" w:rsidRPr="00E00459" w:rsidRDefault="00BB3303" w:rsidP="00DE1D2A">
      <w:pPr>
        <w:pStyle w:val="DHHStablecaption"/>
        <w:rPr>
          <w:lang w:eastAsia="en-AU"/>
        </w:rPr>
      </w:pPr>
      <w:r>
        <w:rPr>
          <w:lang w:eastAsia="en-AU"/>
        </w:rPr>
        <w:t>Table 1</w:t>
      </w:r>
      <w:r w:rsidR="00AB7486" w:rsidRPr="00E00459">
        <w:rPr>
          <w:lang w:eastAsia="en-AU"/>
        </w:rPr>
        <w:t xml:space="preserve">.15: </w:t>
      </w:r>
      <w:r w:rsidR="00AB7486">
        <w:rPr>
          <w:lang w:eastAsia="en-AU"/>
        </w:rPr>
        <w:t>Number and</w:t>
      </w:r>
      <w:r w:rsidR="00AB7486" w:rsidRPr="00E00459">
        <w:rPr>
          <w:lang w:eastAsia="en-AU"/>
        </w:rPr>
        <w:t xml:space="preserve"> percentage of referrals and referral reasons </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018"/>
        <w:gridCol w:w="2240"/>
        <w:gridCol w:w="1381"/>
        <w:gridCol w:w="1682"/>
      </w:tblGrid>
      <w:tr w:rsidR="0046514F" w:rsidRPr="004045B3" w14:paraId="58305466" w14:textId="77777777" w:rsidTr="00C63297">
        <w:trPr>
          <w:trHeight w:val="647"/>
          <w:tblHeader/>
        </w:trPr>
        <w:tc>
          <w:tcPr>
            <w:tcW w:w="1572" w:type="pct"/>
            <w:shd w:val="clear" w:color="auto" w:fill="auto"/>
          </w:tcPr>
          <w:p w14:paraId="657827D4" w14:textId="3F920E35" w:rsidR="00AB7486" w:rsidRPr="004045B3" w:rsidRDefault="007223A4" w:rsidP="00C63297">
            <w:pPr>
              <w:pStyle w:val="DHHStablecolhead"/>
              <w:rPr>
                <w:lang w:eastAsia="en-AU"/>
              </w:rPr>
            </w:pPr>
            <w:r>
              <w:rPr>
                <w:lang w:eastAsia="en-AU"/>
              </w:rPr>
              <w:t xml:space="preserve">Supportive </w:t>
            </w:r>
            <w:r w:rsidR="00C63297">
              <w:rPr>
                <w:lang w:eastAsia="en-AU"/>
              </w:rPr>
              <w:t>c</w:t>
            </w:r>
            <w:r>
              <w:rPr>
                <w:lang w:eastAsia="en-AU"/>
              </w:rPr>
              <w:t xml:space="preserve">are </w:t>
            </w:r>
            <w:r w:rsidR="00C63297">
              <w:rPr>
                <w:lang w:eastAsia="en-AU"/>
              </w:rPr>
              <w:t>a</w:t>
            </w:r>
            <w:r>
              <w:rPr>
                <w:lang w:eastAsia="en-AU"/>
              </w:rPr>
              <w:t>ctivity</w:t>
            </w:r>
          </w:p>
        </w:tc>
        <w:tc>
          <w:tcPr>
            <w:tcW w:w="552" w:type="pct"/>
            <w:shd w:val="clear" w:color="auto" w:fill="auto"/>
          </w:tcPr>
          <w:p w14:paraId="4D9CD2C5" w14:textId="45630C58" w:rsidR="00AB7486" w:rsidRPr="004045B3" w:rsidRDefault="0046514F" w:rsidP="00393564">
            <w:pPr>
              <w:pStyle w:val="DHHStablecolhead"/>
              <w:rPr>
                <w:lang w:eastAsia="en-AU"/>
              </w:rPr>
            </w:pPr>
            <w:r>
              <w:rPr>
                <w:lang w:eastAsia="en-AU"/>
              </w:rPr>
              <w:t>Number</w:t>
            </w:r>
          </w:p>
        </w:tc>
        <w:tc>
          <w:tcPr>
            <w:tcW w:w="1215" w:type="pct"/>
            <w:shd w:val="clear" w:color="auto" w:fill="auto"/>
          </w:tcPr>
          <w:p w14:paraId="144EB8D8" w14:textId="7A0968AF" w:rsidR="002D57B5" w:rsidRPr="00C63297" w:rsidRDefault="00A55635">
            <w:pPr>
              <w:pStyle w:val="DHHStablecolhead"/>
              <w:rPr>
                <w:lang w:eastAsia="en-AU"/>
              </w:rPr>
            </w:pPr>
            <w:r>
              <w:rPr>
                <w:lang w:eastAsia="en-AU"/>
              </w:rPr>
              <w:t>Participant</w:t>
            </w:r>
            <w:r w:rsidR="00AB7486">
              <w:rPr>
                <w:lang w:eastAsia="en-AU"/>
              </w:rPr>
              <w:t>s with at least one referral recorded</w:t>
            </w:r>
            <w:r w:rsidR="000C6152">
              <w:rPr>
                <w:lang w:eastAsia="en-AU"/>
              </w:rPr>
              <w:t xml:space="preserve"> </w:t>
            </w:r>
            <w:r w:rsidR="009872A9">
              <w:rPr>
                <w:lang w:eastAsia="en-AU"/>
              </w:rPr>
              <w:t>[</w:t>
            </w:r>
            <w:r w:rsidR="009872A9" w:rsidRPr="00E43070">
              <w:rPr>
                <w:i/>
                <w:lang w:eastAsia="en-AU"/>
              </w:rPr>
              <w:t>n</w:t>
            </w:r>
            <w:r w:rsidR="009872A9">
              <w:rPr>
                <w:lang w:eastAsia="en-AU"/>
              </w:rPr>
              <w:t xml:space="preserve"> (%)]</w:t>
            </w:r>
          </w:p>
        </w:tc>
        <w:tc>
          <w:tcPr>
            <w:tcW w:w="749" w:type="pct"/>
            <w:shd w:val="clear" w:color="auto" w:fill="auto"/>
          </w:tcPr>
          <w:p w14:paraId="2B15F1D0" w14:textId="616C1E41" w:rsidR="00AB7486" w:rsidRDefault="0046514F" w:rsidP="00393564">
            <w:pPr>
              <w:pStyle w:val="DHHStablecolhead"/>
              <w:rPr>
                <w:lang w:eastAsia="en-AU"/>
              </w:rPr>
            </w:pPr>
            <w:r>
              <w:rPr>
                <w:lang w:eastAsia="en-AU"/>
              </w:rPr>
              <w:t>N</w:t>
            </w:r>
            <w:r w:rsidR="00AB7486">
              <w:rPr>
                <w:lang w:eastAsia="en-AU"/>
              </w:rPr>
              <w:t>umber of referrals</w:t>
            </w:r>
          </w:p>
        </w:tc>
        <w:tc>
          <w:tcPr>
            <w:tcW w:w="912" w:type="pct"/>
            <w:shd w:val="clear" w:color="auto" w:fill="auto"/>
          </w:tcPr>
          <w:p w14:paraId="03EA8D03" w14:textId="00534AF8" w:rsidR="00AB7486" w:rsidRPr="004045B3" w:rsidRDefault="0046514F" w:rsidP="00393564">
            <w:pPr>
              <w:pStyle w:val="DHHStablecolhead"/>
              <w:rPr>
                <w:lang w:eastAsia="en-AU"/>
              </w:rPr>
            </w:pPr>
            <w:r>
              <w:rPr>
                <w:lang w:eastAsia="en-AU"/>
              </w:rPr>
              <w:t>N</w:t>
            </w:r>
            <w:r w:rsidR="00AB7486">
              <w:rPr>
                <w:lang w:eastAsia="en-AU"/>
              </w:rPr>
              <w:t xml:space="preserve">umber of reasons for referrals </w:t>
            </w:r>
          </w:p>
        </w:tc>
      </w:tr>
      <w:tr w:rsidR="00C63297" w:rsidRPr="004045B3" w14:paraId="3677290B" w14:textId="77777777" w:rsidTr="00C63297">
        <w:trPr>
          <w:trHeight w:val="199"/>
        </w:trPr>
        <w:tc>
          <w:tcPr>
            <w:tcW w:w="1572" w:type="pct"/>
            <w:shd w:val="clear" w:color="auto" w:fill="auto"/>
          </w:tcPr>
          <w:p w14:paraId="56091725" w14:textId="1E6B9476" w:rsidR="00C63297" w:rsidRDefault="00C63297" w:rsidP="00393564">
            <w:pPr>
              <w:pStyle w:val="DHHStabletext"/>
              <w:rPr>
                <w:lang w:eastAsia="en-AU"/>
              </w:rPr>
            </w:pPr>
            <w:r>
              <w:rPr>
                <w:lang w:eastAsia="en-AU"/>
              </w:rPr>
              <w:t xml:space="preserve">SCST </w:t>
            </w:r>
          </w:p>
        </w:tc>
        <w:tc>
          <w:tcPr>
            <w:tcW w:w="552" w:type="pct"/>
            <w:shd w:val="clear" w:color="auto" w:fill="auto"/>
          </w:tcPr>
          <w:p w14:paraId="35C9C261" w14:textId="77777777" w:rsidR="00C63297" w:rsidRPr="00017BE8" w:rsidRDefault="00C63297" w:rsidP="00393564">
            <w:pPr>
              <w:pStyle w:val="DHHStabletext"/>
              <w:rPr>
                <w:lang w:eastAsia="en-AU"/>
              </w:rPr>
            </w:pPr>
            <w:r>
              <w:rPr>
                <w:lang w:eastAsia="en-AU"/>
              </w:rPr>
              <w:t>408</w:t>
            </w:r>
          </w:p>
        </w:tc>
        <w:tc>
          <w:tcPr>
            <w:tcW w:w="1215" w:type="pct"/>
            <w:shd w:val="clear" w:color="auto" w:fill="auto"/>
          </w:tcPr>
          <w:p w14:paraId="719D4257" w14:textId="2E9FE415" w:rsidR="00C63297" w:rsidRPr="00017BE8" w:rsidRDefault="00C63297" w:rsidP="00C63297">
            <w:pPr>
              <w:pStyle w:val="DHHStabletext"/>
              <w:rPr>
                <w:lang w:eastAsia="en-AU"/>
              </w:rPr>
            </w:pPr>
            <w:r>
              <w:rPr>
                <w:lang w:eastAsia="en-AU"/>
              </w:rPr>
              <w:t>252</w:t>
            </w:r>
            <w:r w:rsidR="00662520">
              <w:rPr>
                <w:lang w:eastAsia="en-AU"/>
              </w:rPr>
              <w:t xml:space="preserve"> (</w:t>
            </w:r>
            <w:r>
              <w:rPr>
                <w:lang w:eastAsia="en-AU"/>
              </w:rPr>
              <w:t>61.7%</w:t>
            </w:r>
            <w:r w:rsidR="00662520">
              <w:rPr>
                <w:lang w:eastAsia="en-AU"/>
              </w:rPr>
              <w:t>)</w:t>
            </w:r>
          </w:p>
        </w:tc>
        <w:tc>
          <w:tcPr>
            <w:tcW w:w="749" w:type="pct"/>
            <w:shd w:val="clear" w:color="auto" w:fill="auto"/>
          </w:tcPr>
          <w:p w14:paraId="390702AF" w14:textId="77777777" w:rsidR="00C63297" w:rsidRPr="00017BE8" w:rsidRDefault="00C63297" w:rsidP="00393564">
            <w:pPr>
              <w:pStyle w:val="DHHStabletext"/>
              <w:rPr>
                <w:lang w:eastAsia="en-AU"/>
              </w:rPr>
            </w:pPr>
            <w:r w:rsidRPr="00017BE8">
              <w:rPr>
                <w:lang w:eastAsia="en-AU"/>
              </w:rPr>
              <w:t>480</w:t>
            </w:r>
          </w:p>
        </w:tc>
        <w:tc>
          <w:tcPr>
            <w:tcW w:w="912" w:type="pct"/>
            <w:shd w:val="clear" w:color="auto" w:fill="auto"/>
          </w:tcPr>
          <w:p w14:paraId="5CFECFCF" w14:textId="77777777" w:rsidR="00C63297" w:rsidRPr="00017BE8" w:rsidRDefault="00C63297" w:rsidP="00393564">
            <w:pPr>
              <w:pStyle w:val="DHHStabletext"/>
              <w:rPr>
                <w:lang w:eastAsia="en-AU"/>
              </w:rPr>
            </w:pPr>
            <w:r w:rsidRPr="00017BE8">
              <w:rPr>
                <w:lang w:eastAsia="en-AU"/>
              </w:rPr>
              <w:t>648</w:t>
            </w:r>
          </w:p>
        </w:tc>
      </w:tr>
      <w:tr w:rsidR="00C63297" w:rsidRPr="004045B3" w14:paraId="33121D9F" w14:textId="77777777" w:rsidTr="00C63297">
        <w:trPr>
          <w:trHeight w:val="190"/>
        </w:trPr>
        <w:tc>
          <w:tcPr>
            <w:tcW w:w="1572" w:type="pct"/>
            <w:shd w:val="clear" w:color="auto" w:fill="auto"/>
          </w:tcPr>
          <w:p w14:paraId="146E539B" w14:textId="37785572" w:rsidR="00C63297" w:rsidRDefault="00C63297" w:rsidP="00393564">
            <w:pPr>
              <w:pStyle w:val="DHHStabletext"/>
              <w:rPr>
                <w:lang w:eastAsia="en-AU"/>
              </w:rPr>
            </w:pPr>
            <w:r>
              <w:rPr>
                <w:lang w:eastAsia="en-AU"/>
              </w:rPr>
              <w:t>SCD</w:t>
            </w:r>
          </w:p>
        </w:tc>
        <w:tc>
          <w:tcPr>
            <w:tcW w:w="552" w:type="pct"/>
            <w:shd w:val="clear" w:color="auto" w:fill="auto"/>
          </w:tcPr>
          <w:p w14:paraId="678A1528" w14:textId="77777777" w:rsidR="00C63297" w:rsidRPr="00017BE8" w:rsidRDefault="00C63297" w:rsidP="00393564">
            <w:pPr>
              <w:pStyle w:val="DHHStabletext"/>
              <w:rPr>
                <w:lang w:eastAsia="en-AU"/>
              </w:rPr>
            </w:pPr>
            <w:r>
              <w:rPr>
                <w:lang w:eastAsia="en-AU"/>
              </w:rPr>
              <w:t>130</w:t>
            </w:r>
          </w:p>
        </w:tc>
        <w:tc>
          <w:tcPr>
            <w:tcW w:w="1215" w:type="pct"/>
            <w:shd w:val="clear" w:color="auto" w:fill="auto"/>
          </w:tcPr>
          <w:p w14:paraId="28EE5525" w14:textId="1653F9B9" w:rsidR="00C63297" w:rsidRPr="00017BE8" w:rsidRDefault="00C63297" w:rsidP="00C63297">
            <w:pPr>
              <w:pStyle w:val="DHHStabletext"/>
              <w:rPr>
                <w:lang w:eastAsia="en-AU"/>
              </w:rPr>
            </w:pPr>
            <w:r>
              <w:rPr>
                <w:lang w:eastAsia="en-AU"/>
              </w:rPr>
              <w:t>83</w:t>
            </w:r>
            <w:r w:rsidR="00662520">
              <w:rPr>
                <w:lang w:eastAsia="en-AU"/>
              </w:rPr>
              <w:t xml:space="preserve"> (</w:t>
            </w:r>
            <w:r>
              <w:rPr>
                <w:lang w:eastAsia="en-AU"/>
              </w:rPr>
              <w:t>63.8%</w:t>
            </w:r>
            <w:r w:rsidR="00662520">
              <w:rPr>
                <w:lang w:eastAsia="en-AU"/>
              </w:rPr>
              <w:t>)</w:t>
            </w:r>
          </w:p>
        </w:tc>
        <w:tc>
          <w:tcPr>
            <w:tcW w:w="749" w:type="pct"/>
            <w:shd w:val="clear" w:color="auto" w:fill="auto"/>
          </w:tcPr>
          <w:p w14:paraId="5A453C8A" w14:textId="77777777" w:rsidR="00C63297" w:rsidRPr="00017BE8" w:rsidRDefault="00C63297" w:rsidP="00393564">
            <w:pPr>
              <w:pStyle w:val="DHHStabletext"/>
              <w:rPr>
                <w:lang w:eastAsia="en-AU"/>
              </w:rPr>
            </w:pPr>
            <w:r w:rsidRPr="00017BE8">
              <w:rPr>
                <w:lang w:eastAsia="en-AU"/>
              </w:rPr>
              <w:t>2</w:t>
            </w:r>
            <w:r>
              <w:rPr>
                <w:lang w:eastAsia="en-AU"/>
              </w:rPr>
              <w:t>09</w:t>
            </w:r>
          </w:p>
        </w:tc>
        <w:tc>
          <w:tcPr>
            <w:tcW w:w="912" w:type="pct"/>
            <w:shd w:val="clear" w:color="auto" w:fill="auto"/>
          </w:tcPr>
          <w:p w14:paraId="2D305AA4" w14:textId="77777777" w:rsidR="00C63297" w:rsidRPr="00017BE8" w:rsidRDefault="00C63297" w:rsidP="00393564">
            <w:pPr>
              <w:pStyle w:val="DHHStabletext"/>
              <w:rPr>
                <w:lang w:eastAsia="en-AU"/>
              </w:rPr>
            </w:pPr>
            <w:r>
              <w:rPr>
                <w:lang w:eastAsia="en-AU"/>
              </w:rPr>
              <w:t>313</w:t>
            </w:r>
          </w:p>
        </w:tc>
      </w:tr>
      <w:tr w:rsidR="00C63297" w:rsidRPr="004045B3" w14:paraId="105F0E40" w14:textId="77777777" w:rsidTr="00C63297">
        <w:trPr>
          <w:trHeight w:val="190"/>
        </w:trPr>
        <w:tc>
          <w:tcPr>
            <w:tcW w:w="1572" w:type="pct"/>
            <w:shd w:val="clear" w:color="auto" w:fill="auto"/>
          </w:tcPr>
          <w:p w14:paraId="590720A5" w14:textId="1F902A2D" w:rsidR="00C63297" w:rsidRDefault="00C63297" w:rsidP="0046514F">
            <w:pPr>
              <w:pStyle w:val="DHHStabletext"/>
              <w:rPr>
                <w:lang w:eastAsia="en-AU"/>
              </w:rPr>
            </w:pPr>
            <w:r>
              <w:rPr>
                <w:lang w:eastAsia="en-AU"/>
              </w:rPr>
              <w:t xml:space="preserve">Referrals for participants without evidence of </w:t>
            </w:r>
            <w:r w:rsidR="0065248E">
              <w:rPr>
                <w:lang w:eastAsia="en-AU"/>
              </w:rPr>
              <w:t xml:space="preserve">an </w:t>
            </w:r>
            <w:r>
              <w:rPr>
                <w:lang w:eastAsia="en-AU"/>
              </w:rPr>
              <w:t>SCST or SCD</w:t>
            </w:r>
          </w:p>
        </w:tc>
        <w:tc>
          <w:tcPr>
            <w:tcW w:w="552" w:type="pct"/>
            <w:shd w:val="clear" w:color="auto" w:fill="auto"/>
          </w:tcPr>
          <w:p w14:paraId="017C4984" w14:textId="77777777" w:rsidR="00C63297" w:rsidRDefault="00C63297" w:rsidP="00393564">
            <w:pPr>
              <w:pStyle w:val="DHHStabletext"/>
              <w:rPr>
                <w:lang w:eastAsia="en-AU"/>
              </w:rPr>
            </w:pPr>
            <w:r>
              <w:rPr>
                <w:lang w:eastAsia="en-AU"/>
              </w:rPr>
              <w:t>103</w:t>
            </w:r>
          </w:p>
        </w:tc>
        <w:tc>
          <w:tcPr>
            <w:tcW w:w="1215" w:type="pct"/>
            <w:shd w:val="clear" w:color="auto" w:fill="auto"/>
          </w:tcPr>
          <w:p w14:paraId="288FD133" w14:textId="711D9116" w:rsidR="00C63297" w:rsidRDefault="00C63297" w:rsidP="00C63297">
            <w:pPr>
              <w:pStyle w:val="DHHStabletext"/>
              <w:rPr>
                <w:lang w:eastAsia="en-AU"/>
              </w:rPr>
            </w:pPr>
            <w:r>
              <w:rPr>
                <w:lang w:eastAsia="en-AU"/>
              </w:rPr>
              <w:t>14</w:t>
            </w:r>
            <w:r w:rsidR="00662520">
              <w:rPr>
                <w:lang w:eastAsia="en-AU"/>
              </w:rPr>
              <w:t xml:space="preserve"> (</w:t>
            </w:r>
            <w:r>
              <w:rPr>
                <w:lang w:eastAsia="en-AU"/>
              </w:rPr>
              <w:t>13.5%</w:t>
            </w:r>
            <w:r w:rsidR="00662520">
              <w:rPr>
                <w:lang w:eastAsia="en-AU"/>
              </w:rPr>
              <w:t>)</w:t>
            </w:r>
          </w:p>
        </w:tc>
        <w:tc>
          <w:tcPr>
            <w:tcW w:w="749" w:type="pct"/>
            <w:shd w:val="clear" w:color="auto" w:fill="auto"/>
          </w:tcPr>
          <w:p w14:paraId="305964D0" w14:textId="77777777" w:rsidR="00C63297" w:rsidRPr="00017BE8" w:rsidRDefault="00C63297" w:rsidP="00393564">
            <w:pPr>
              <w:pStyle w:val="DHHStabletext"/>
              <w:rPr>
                <w:lang w:eastAsia="en-AU"/>
              </w:rPr>
            </w:pPr>
            <w:r>
              <w:rPr>
                <w:lang w:eastAsia="en-AU"/>
              </w:rPr>
              <w:t>30</w:t>
            </w:r>
          </w:p>
        </w:tc>
        <w:tc>
          <w:tcPr>
            <w:tcW w:w="912" w:type="pct"/>
            <w:shd w:val="clear" w:color="auto" w:fill="auto"/>
          </w:tcPr>
          <w:p w14:paraId="707D4222" w14:textId="77777777" w:rsidR="00C63297" w:rsidRDefault="00C63297" w:rsidP="00393564">
            <w:pPr>
              <w:pStyle w:val="DHHStabletext"/>
              <w:rPr>
                <w:lang w:eastAsia="en-AU"/>
              </w:rPr>
            </w:pPr>
            <w:r>
              <w:rPr>
                <w:lang w:eastAsia="en-AU"/>
              </w:rPr>
              <w:t>42</w:t>
            </w:r>
          </w:p>
        </w:tc>
      </w:tr>
      <w:tr w:rsidR="00C63297" w:rsidRPr="004045B3" w14:paraId="2EFE6DED" w14:textId="77777777" w:rsidTr="00C63297">
        <w:trPr>
          <w:trHeight w:val="190"/>
        </w:trPr>
        <w:tc>
          <w:tcPr>
            <w:tcW w:w="1572" w:type="pct"/>
            <w:shd w:val="clear" w:color="auto" w:fill="auto"/>
          </w:tcPr>
          <w:p w14:paraId="29B25ABC" w14:textId="3C01F8F2" w:rsidR="00C63297" w:rsidRPr="00A3619F" w:rsidRDefault="00C63297" w:rsidP="00C63297">
            <w:pPr>
              <w:pStyle w:val="DHHStabletext"/>
              <w:rPr>
                <w:lang w:eastAsia="en-AU"/>
              </w:rPr>
            </w:pPr>
            <w:r w:rsidRPr="00A3619F">
              <w:rPr>
                <w:lang w:eastAsia="en-AU"/>
              </w:rPr>
              <w:t>Total</w:t>
            </w:r>
          </w:p>
        </w:tc>
        <w:tc>
          <w:tcPr>
            <w:tcW w:w="552" w:type="pct"/>
            <w:shd w:val="clear" w:color="auto" w:fill="auto"/>
          </w:tcPr>
          <w:p w14:paraId="3A4F9B97" w14:textId="77777777" w:rsidR="00C63297" w:rsidRPr="00A3619F" w:rsidRDefault="00C63297" w:rsidP="00393564">
            <w:pPr>
              <w:pStyle w:val="DHHStabletext"/>
              <w:rPr>
                <w:lang w:eastAsia="en-AU"/>
              </w:rPr>
            </w:pPr>
            <w:r w:rsidRPr="00A3619F">
              <w:rPr>
                <w:lang w:eastAsia="en-AU"/>
              </w:rPr>
              <w:t>641</w:t>
            </w:r>
          </w:p>
        </w:tc>
        <w:tc>
          <w:tcPr>
            <w:tcW w:w="1215" w:type="pct"/>
            <w:shd w:val="clear" w:color="auto" w:fill="auto"/>
          </w:tcPr>
          <w:p w14:paraId="6BAF5F02" w14:textId="0A72CC8A" w:rsidR="00C63297" w:rsidRPr="00A3619F" w:rsidRDefault="00C63297" w:rsidP="00C63297">
            <w:pPr>
              <w:pStyle w:val="DHHStabletext"/>
              <w:rPr>
                <w:lang w:eastAsia="en-AU"/>
              </w:rPr>
            </w:pPr>
            <w:r w:rsidRPr="00A3619F">
              <w:rPr>
                <w:lang w:eastAsia="en-AU"/>
              </w:rPr>
              <w:t>349</w:t>
            </w:r>
            <w:r w:rsidR="00662520" w:rsidRPr="00A3619F">
              <w:rPr>
                <w:lang w:eastAsia="en-AU"/>
              </w:rPr>
              <w:t xml:space="preserve"> (</w:t>
            </w:r>
            <w:r w:rsidRPr="00A3619F">
              <w:rPr>
                <w:lang w:eastAsia="en-AU"/>
              </w:rPr>
              <w:t>54.4%</w:t>
            </w:r>
            <w:r w:rsidR="00662520" w:rsidRPr="00A3619F">
              <w:rPr>
                <w:lang w:eastAsia="en-AU"/>
              </w:rPr>
              <w:t>)</w:t>
            </w:r>
          </w:p>
        </w:tc>
        <w:tc>
          <w:tcPr>
            <w:tcW w:w="749" w:type="pct"/>
            <w:shd w:val="clear" w:color="auto" w:fill="auto"/>
          </w:tcPr>
          <w:p w14:paraId="41DCCF08" w14:textId="77777777" w:rsidR="00C63297" w:rsidRPr="00A3619F" w:rsidRDefault="00C63297" w:rsidP="00393564">
            <w:pPr>
              <w:pStyle w:val="DHHStabletext"/>
              <w:rPr>
                <w:lang w:eastAsia="en-AU"/>
              </w:rPr>
            </w:pPr>
            <w:r w:rsidRPr="00A3619F">
              <w:rPr>
                <w:lang w:eastAsia="en-AU"/>
              </w:rPr>
              <w:t>719</w:t>
            </w:r>
          </w:p>
        </w:tc>
        <w:tc>
          <w:tcPr>
            <w:tcW w:w="912" w:type="pct"/>
            <w:shd w:val="clear" w:color="auto" w:fill="auto"/>
          </w:tcPr>
          <w:p w14:paraId="4EFF30C2" w14:textId="32B830F5" w:rsidR="00C63297" w:rsidRPr="00A3619F" w:rsidRDefault="00C63297" w:rsidP="00393564">
            <w:pPr>
              <w:pStyle w:val="DHHStabletext"/>
              <w:rPr>
                <w:lang w:eastAsia="en-AU"/>
              </w:rPr>
            </w:pPr>
            <w:r w:rsidRPr="00A3619F">
              <w:rPr>
                <w:lang w:eastAsia="en-AU"/>
              </w:rPr>
              <w:t>1,003</w:t>
            </w:r>
          </w:p>
        </w:tc>
      </w:tr>
    </w:tbl>
    <w:p w14:paraId="71CBE2B4" w14:textId="0C358F99" w:rsidR="00AB7486" w:rsidRDefault="00C63297" w:rsidP="00C63297">
      <w:pPr>
        <w:pStyle w:val="DHHStablefigurenote"/>
        <w:rPr>
          <w:lang w:eastAsia="en-AU"/>
        </w:rPr>
      </w:pPr>
      <w:r>
        <w:rPr>
          <w:lang w:eastAsia="en-AU"/>
        </w:rPr>
        <w:t>* T</w:t>
      </w:r>
      <w:r w:rsidR="00AB7486">
        <w:rPr>
          <w:lang w:eastAsia="en-AU"/>
        </w:rPr>
        <w:t xml:space="preserve">wo </w:t>
      </w:r>
      <w:r w:rsidR="00A55635">
        <w:rPr>
          <w:lang w:eastAsia="en-AU"/>
        </w:rPr>
        <w:t>participant</w:t>
      </w:r>
      <w:r w:rsidR="00AB7486">
        <w:rPr>
          <w:lang w:eastAsia="en-AU"/>
        </w:rPr>
        <w:t xml:space="preserve">s declined </w:t>
      </w:r>
      <w:r w:rsidR="000C6152">
        <w:rPr>
          <w:lang w:eastAsia="en-AU"/>
        </w:rPr>
        <w:t xml:space="preserve">an </w:t>
      </w:r>
      <w:r w:rsidR="00AB7486">
        <w:rPr>
          <w:lang w:eastAsia="en-AU"/>
        </w:rPr>
        <w:t>SCST</w:t>
      </w:r>
      <w:r w:rsidR="000C6152">
        <w:rPr>
          <w:lang w:eastAsia="en-AU"/>
        </w:rPr>
        <w:t>.</w:t>
      </w:r>
    </w:p>
    <w:p w14:paraId="6314F0D5" w14:textId="2572A7D2" w:rsidR="00AB7486" w:rsidRDefault="00AB7486" w:rsidP="00440A0D">
      <w:pPr>
        <w:pStyle w:val="DHHSbodyaftertablefigure"/>
        <w:rPr>
          <w:lang w:eastAsia="en-AU"/>
        </w:rPr>
      </w:pPr>
      <w:r>
        <w:rPr>
          <w:lang w:eastAsia="en-AU"/>
        </w:rPr>
        <w:t xml:space="preserve">When </w:t>
      </w:r>
      <w:r w:rsidR="006A50E1">
        <w:rPr>
          <w:lang w:eastAsia="en-AU"/>
        </w:rPr>
        <w:t>compared with</w:t>
      </w:r>
      <w:r>
        <w:rPr>
          <w:lang w:eastAsia="en-AU"/>
        </w:rPr>
        <w:t xml:space="preserve"> the actions reported in </w:t>
      </w:r>
      <w:r w:rsidRPr="00001520">
        <w:rPr>
          <w:lang w:eastAsia="en-AU"/>
        </w:rPr>
        <w:t xml:space="preserve">Table </w:t>
      </w:r>
      <w:r w:rsidR="00FE1631">
        <w:rPr>
          <w:lang w:eastAsia="en-AU"/>
        </w:rPr>
        <w:t>1</w:t>
      </w:r>
      <w:r>
        <w:rPr>
          <w:lang w:eastAsia="en-AU"/>
        </w:rPr>
        <w:t>.</w:t>
      </w:r>
      <w:r w:rsidRPr="00001520">
        <w:rPr>
          <w:lang w:eastAsia="en-AU"/>
        </w:rPr>
        <w:t>14</w:t>
      </w:r>
      <w:r w:rsidR="00EA339C">
        <w:rPr>
          <w:lang w:eastAsia="en-AU"/>
        </w:rPr>
        <w:t>,</w:t>
      </w:r>
      <w:r>
        <w:rPr>
          <w:lang w:eastAsia="en-AU"/>
        </w:rPr>
        <w:t xml:space="preserve"> 16 per cent of </w:t>
      </w:r>
      <w:r w:rsidR="00A55635">
        <w:rPr>
          <w:lang w:eastAsia="en-AU"/>
        </w:rPr>
        <w:t>participant</w:t>
      </w:r>
      <w:r>
        <w:rPr>
          <w:lang w:eastAsia="en-AU"/>
        </w:rPr>
        <w:t xml:space="preserve">s with </w:t>
      </w:r>
      <w:r w:rsidR="002A38DE">
        <w:rPr>
          <w:lang w:eastAsia="en-AU"/>
        </w:rPr>
        <w:t xml:space="preserve">evidence of </w:t>
      </w:r>
      <w:r w:rsidR="0046514F">
        <w:rPr>
          <w:lang w:eastAsia="en-AU"/>
        </w:rPr>
        <w:t xml:space="preserve">an </w:t>
      </w:r>
      <w:r>
        <w:rPr>
          <w:lang w:eastAsia="en-AU"/>
        </w:rPr>
        <w:t>SCST (</w:t>
      </w:r>
      <w:r w:rsidR="0051125A" w:rsidRPr="0051125A">
        <w:rPr>
          <w:i/>
          <w:lang w:eastAsia="en-AU"/>
        </w:rPr>
        <w:t xml:space="preserve">n = </w:t>
      </w:r>
      <w:r>
        <w:rPr>
          <w:lang w:eastAsia="en-AU"/>
        </w:rPr>
        <w:t xml:space="preserve">65) and 14 per cent of </w:t>
      </w:r>
      <w:r w:rsidR="00A55635">
        <w:rPr>
          <w:lang w:eastAsia="en-AU"/>
        </w:rPr>
        <w:t>participant</w:t>
      </w:r>
      <w:r w:rsidR="002A38DE">
        <w:rPr>
          <w:lang w:eastAsia="en-AU"/>
        </w:rPr>
        <w:t>s with evidence of an</w:t>
      </w:r>
      <w:r>
        <w:rPr>
          <w:lang w:eastAsia="en-AU"/>
        </w:rPr>
        <w:t xml:space="preserve"> SCD (</w:t>
      </w:r>
      <w:r w:rsidR="0051125A" w:rsidRPr="0051125A">
        <w:rPr>
          <w:i/>
          <w:lang w:eastAsia="en-AU"/>
        </w:rPr>
        <w:t xml:space="preserve">n = </w:t>
      </w:r>
      <w:r>
        <w:rPr>
          <w:lang w:eastAsia="en-AU"/>
        </w:rPr>
        <w:t xml:space="preserve">18) had at least one documented referral to address supportive care needs where the referral was </w:t>
      </w:r>
      <w:r w:rsidR="002A38DE">
        <w:rPr>
          <w:lang w:eastAsia="en-AU"/>
        </w:rPr>
        <w:t>not also recorded as an action</w:t>
      </w:r>
      <w:r w:rsidR="0065248E">
        <w:rPr>
          <w:lang w:eastAsia="en-AU"/>
        </w:rPr>
        <w:t xml:space="preserve"> (Figure 1.16 and Table 1.16)</w:t>
      </w:r>
      <w:r w:rsidR="002A38DE">
        <w:rPr>
          <w:lang w:eastAsia="en-AU"/>
        </w:rPr>
        <w:t xml:space="preserve">. This finding highlights variability in the data collection and indicates an underestimate of supportive care interventions </w:t>
      </w:r>
      <w:r w:rsidR="0023426B">
        <w:rPr>
          <w:lang w:eastAsia="en-AU"/>
        </w:rPr>
        <w:t>identified in Table 1.14.</w:t>
      </w:r>
    </w:p>
    <w:p w14:paraId="7FF01EBB" w14:textId="78AED35D" w:rsidR="00AB7486" w:rsidRPr="00865576" w:rsidRDefault="00AB7486" w:rsidP="00C546C2">
      <w:pPr>
        <w:pStyle w:val="DHHSfigurecaption"/>
      </w:pPr>
      <w:r w:rsidRPr="00865576">
        <w:rPr>
          <w:lang w:eastAsia="en-AU"/>
        </w:rPr>
        <w:t xml:space="preserve">Figure </w:t>
      </w:r>
      <w:r w:rsidR="00BB3303">
        <w:rPr>
          <w:lang w:eastAsia="en-AU"/>
        </w:rPr>
        <w:t>1</w:t>
      </w:r>
      <w:r w:rsidR="00D867CB">
        <w:rPr>
          <w:lang w:eastAsia="en-AU"/>
        </w:rPr>
        <w:t>.16</w:t>
      </w:r>
      <w:r w:rsidR="00BB2479">
        <w:rPr>
          <w:lang w:eastAsia="en-AU"/>
        </w:rPr>
        <w:t>: Number of r</w:t>
      </w:r>
      <w:r w:rsidRPr="00865576">
        <w:rPr>
          <w:lang w:eastAsia="en-AU"/>
        </w:rPr>
        <w:t>eferrals</w:t>
      </w:r>
      <w:r w:rsidRPr="00865576">
        <w:t xml:space="preserve"> </w:t>
      </w:r>
      <w:r w:rsidR="00BB2479">
        <w:t>resulting f</w:t>
      </w:r>
      <w:r>
        <w:t xml:space="preserve">rom </w:t>
      </w:r>
      <w:r w:rsidR="0065248E">
        <w:t xml:space="preserve">an </w:t>
      </w:r>
      <w:r w:rsidR="00BB2479">
        <w:t>SCST and SCD</w:t>
      </w:r>
    </w:p>
    <w:p w14:paraId="39D7E52B" w14:textId="3C23FB02" w:rsidR="00AB7486" w:rsidRDefault="0053191D" w:rsidP="008C24A4">
      <w:pPr>
        <w:pStyle w:val="DHHSbody"/>
        <w:rPr>
          <w:b/>
          <w:lang w:eastAsia="en-AU"/>
        </w:rPr>
      </w:pPr>
      <w:r>
        <w:rPr>
          <w:noProof/>
          <w:lang w:eastAsia="en-AU"/>
        </w:rPr>
        <w:drawing>
          <wp:inline distT="0" distB="0" distL="0" distR="0" wp14:anchorId="4B614BF9" wp14:editId="57D2F4A0">
            <wp:extent cx="6318250" cy="3848100"/>
            <wp:effectExtent l="0" t="0" r="6350" b="0"/>
            <wp:docPr id="101" name="Chart 101" descr="For a breakdown of the figures in this graph please email &lt;cancerplanning@dhhs.vic.gov.au&gt;. See also Table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7F7891" w14:textId="65EFA0E0" w:rsidR="00AB7486" w:rsidRPr="00865576" w:rsidRDefault="00BB3303" w:rsidP="00DE1D2A">
      <w:pPr>
        <w:pStyle w:val="DHHStablecaption"/>
        <w:rPr>
          <w:lang w:eastAsia="en-AU"/>
        </w:rPr>
      </w:pPr>
      <w:r>
        <w:rPr>
          <w:lang w:eastAsia="en-AU"/>
        </w:rPr>
        <w:t>Table 1</w:t>
      </w:r>
      <w:r w:rsidR="009E55A1">
        <w:rPr>
          <w:lang w:eastAsia="en-AU"/>
        </w:rPr>
        <w:t>.16: Number of r</w:t>
      </w:r>
      <w:r w:rsidR="00AB7486" w:rsidRPr="00865576">
        <w:rPr>
          <w:lang w:eastAsia="en-AU"/>
        </w:rPr>
        <w:t>eferrals</w:t>
      </w:r>
      <w:r w:rsidR="009E55A1">
        <w:rPr>
          <w:lang w:eastAsia="en-AU"/>
        </w:rPr>
        <w:t xml:space="preserve"> resulting f</w:t>
      </w:r>
      <w:r w:rsidR="00AB7486">
        <w:rPr>
          <w:lang w:eastAsia="en-AU"/>
        </w:rPr>
        <w:t xml:space="preserve">rom </w:t>
      </w:r>
      <w:r w:rsidR="0065248E">
        <w:rPr>
          <w:lang w:eastAsia="en-AU"/>
        </w:rPr>
        <w:t xml:space="preserve">an </w:t>
      </w:r>
      <w:r w:rsidR="009E55A1">
        <w:rPr>
          <w:lang w:eastAsia="en-AU"/>
        </w:rPr>
        <w:t>SCST and SCD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856"/>
        <w:gridCol w:w="1676"/>
        <w:gridCol w:w="1743"/>
        <w:gridCol w:w="1513"/>
        <w:gridCol w:w="1294"/>
      </w:tblGrid>
      <w:tr w:rsidR="00AB7486" w:rsidRPr="004045B3" w14:paraId="6BC493B4" w14:textId="77777777" w:rsidTr="00DF14D1">
        <w:trPr>
          <w:trHeight w:val="986"/>
          <w:tblHeader/>
        </w:trPr>
        <w:tc>
          <w:tcPr>
            <w:tcW w:w="752" w:type="pct"/>
            <w:shd w:val="clear" w:color="auto" w:fill="auto"/>
          </w:tcPr>
          <w:p w14:paraId="77411343" w14:textId="7CB052E4" w:rsidR="00AB7486" w:rsidRPr="004045B3" w:rsidRDefault="00AB7486" w:rsidP="00393564">
            <w:pPr>
              <w:pStyle w:val="DHHStablecolhead"/>
              <w:rPr>
                <w:lang w:eastAsia="en-AU"/>
              </w:rPr>
            </w:pPr>
            <w:r>
              <w:rPr>
                <w:lang w:eastAsia="en-AU"/>
              </w:rPr>
              <w:t xml:space="preserve">Number of referrals for each </w:t>
            </w:r>
            <w:r w:rsidR="00A55635">
              <w:rPr>
                <w:lang w:eastAsia="en-AU"/>
              </w:rPr>
              <w:t>participant</w:t>
            </w:r>
          </w:p>
        </w:tc>
        <w:tc>
          <w:tcPr>
            <w:tcW w:w="975" w:type="pct"/>
            <w:shd w:val="clear" w:color="auto" w:fill="auto"/>
          </w:tcPr>
          <w:p w14:paraId="168CE136" w14:textId="49F6784C" w:rsidR="00AB7486" w:rsidRDefault="00DF14D1" w:rsidP="00393564">
            <w:pPr>
              <w:pStyle w:val="DHHStablecolhead"/>
              <w:rPr>
                <w:lang w:eastAsia="en-AU"/>
              </w:rPr>
            </w:pPr>
            <w:r>
              <w:rPr>
                <w:lang w:eastAsia="en-AU"/>
              </w:rPr>
              <w:t>P</w:t>
            </w:r>
            <w:r w:rsidR="00A55635">
              <w:rPr>
                <w:lang w:eastAsia="en-AU"/>
              </w:rPr>
              <w:t>articipant</w:t>
            </w:r>
            <w:r w:rsidR="00AB7486">
              <w:rPr>
                <w:lang w:eastAsia="en-AU"/>
              </w:rPr>
              <w:t>s</w:t>
            </w:r>
          </w:p>
          <w:p w14:paraId="76F2E7F5" w14:textId="77777777" w:rsidR="00AB7486" w:rsidRDefault="0051125A" w:rsidP="00393564">
            <w:pPr>
              <w:pStyle w:val="DHHStablecolhead"/>
              <w:rPr>
                <w:lang w:eastAsia="en-AU"/>
              </w:rPr>
            </w:pPr>
            <w:r w:rsidRPr="0051125A">
              <w:rPr>
                <w:i/>
                <w:lang w:eastAsia="en-AU"/>
              </w:rPr>
              <w:t xml:space="preserve">n = </w:t>
            </w:r>
            <w:r w:rsidR="00AB7486">
              <w:rPr>
                <w:lang w:eastAsia="en-AU"/>
              </w:rPr>
              <w:t>552*</w:t>
            </w:r>
          </w:p>
          <w:p w14:paraId="35A88F70" w14:textId="0EC9E4D0" w:rsidR="002D57B5" w:rsidRPr="00DF14D1"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881" w:type="pct"/>
            <w:shd w:val="clear" w:color="auto" w:fill="auto"/>
          </w:tcPr>
          <w:p w14:paraId="1E9385B8" w14:textId="34FBA896" w:rsidR="00AB7486" w:rsidRDefault="00A55635" w:rsidP="00393564">
            <w:pPr>
              <w:pStyle w:val="DHHStablecolhead"/>
              <w:rPr>
                <w:lang w:eastAsia="en-AU"/>
              </w:rPr>
            </w:pPr>
            <w:r>
              <w:rPr>
                <w:lang w:eastAsia="en-AU"/>
              </w:rPr>
              <w:t>Participant</w:t>
            </w:r>
            <w:r w:rsidR="00AB7486">
              <w:rPr>
                <w:lang w:eastAsia="en-AU"/>
              </w:rPr>
              <w:t xml:space="preserve">s </w:t>
            </w:r>
            <w:r w:rsidR="00AB7486" w:rsidRPr="004045B3">
              <w:rPr>
                <w:lang w:eastAsia="en-AU"/>
              </w:rPr>
              <w:t xml:space="preserve">with </w:t>
            </w:r>
            <w:r w:rsidR="0065248E">
              <w:rPr>
                <w:lang w:eastAsia="en-AU"/>
              </w:rPr>
              <w:t xml:space="preserve">an </w:t>
            </w:r>
            <w:r w:rsidR="00AB7486" w:rsidRPr="004045B3">
              <w:rPr>
                <w:lang w:eastAsia="en-AU"/>
              </w:rPr>
              <w:t>SCS</w:t>
            </w:r>
            <w:r w:rsidR="00AB7486">
              <w:rPr>
                <w:lang w:eastAsia="en-AU"/>
              </w:rPr>
              <w:t>T</w:t>
            </w:r>
            <w:r w:rsidR="00AB7486" w:rsidRPr="004045B3">
              <w:rPr>
                <w:lang w:eastAsia="en-AU"/>
              </w:rPr>
              <w:t xml:space="preserve"> </w:t>
            </w:r>
          </w:p>
          <w:p w14:paraId="6DFE2F1B" w14:textId="77777777" w:rsidR="00AB7486" w:rsidRDefault="0051125A" w:rsidP="00393564">
            <w:pPr>
              <w:pStyle w:val="DHHStablecolhead"/>
              <w:rPr>
                <w:lang w:eastAsia="en-AU"/>
              </w:rPr>
            </w:pPr>
            <w:r w:rsidRPr="0051125A">
              <w:rPr>
                <w:i/>
                <w:lang w:eastAsia="en-AU"/>
              </w:rPr>
              <w:t xml:space="preserve">n = </w:t>
            </w:r>
            <w:r w:rsidR="00AB7486">
              <w:rPr>
                <w:lang w:eastAsia="en-AU"/>
              </w:rPr>
              <w:t>408</w:t>
            </w:r>
          </w:p>
          <w:p w14:paraId="1C7DA901" w14:textId="4590FA0B" w:rsidR="002D57B5" w:rsidRPr="00DF14D1"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916" w:type="pct"/>
            <w:shd w:val="clear" w:color="auto" w:fill="auto"/>
          </w:tcPr>
          <w:p w14:paraId="7C19898E" w14:textId="357F5BF5" w:rsidR="00954877" w:rsidRDefault="00A55635" w:rsidP="00954877">
            <w:pPr>
              <w:pStyle w:val="DHHStablecolhead"/>
              <w:rPr>
                <w:lang w:eastAsia="en-AU"/>
              </w:rPr>
            </w:pPr>
            <w:r>
              <w:rPr>
                <w:lang w:eastAsia="en-AU"/>
              </w:rPr>
              <w:t>Participant</w:t>
            </w:r>
            <w:r w:rsidR="00AB7486">
              <w:rPr>
                <w:lang w:eastAsia="en-AU"/>
              </w:rPr>
              <w:t>s with</w:t>
            </w:r>
            <w:r w:rsidR="0065248E">
              <w:rPr>
                <w:lang w:eastAsia="en-AU"/>
              </w:rPr>
              <w:t xml:space="preserve"> an</w:t>
            </w:r>
            <w:r w:rsidR="00AB7486" w:rsidRPr="004045B3">
              <w:rPr>
                <w:lang w:eastAsia="en-AU"/>
              </w:rPr>
              <w:t xml:space="preserve"> </w:t>
            </w:r>
            <w:r w:rsidR="00954877">
              <w:rPr>
                <w:lang w:eastAsia="en-AU"/>
              </w:rPr>
              <w:t xml:space="preserve">SCD </w:t>
            </w:r>
          </w:p>
          <w:p w14:paraId="09C05C4B" w14:textId="77777777" w:rsidR="00AB7486" w:rsidRDefault="0051125A" w:rsidP="00954877">
            <w:pPr>
              <w:pStyle w:val="DHHStablecolhead"/>
              <w:rPr>
                <w:lang w:eastAsia="en-AU"/>
              </w:rPr>
            </w:pPr>
            <w:r w:rsidRPr="0051125A">
              <w:rPr>
                <w:i/>
                <w:lang w:eastAsia="en-AU"/>
              </w:rPr>
              <w:t xml:space="preserve">n = </w:t>
            </w:r>
            <w:r w:rsidR="00AB7486">
              <w:rPr>
                <w:lang w:eastAsia="en-AU"/>
              </w:rPr>
              <w:t>130</w:t>
            </w:r>
          </w:p>
          <w:p w14:paraId="1BC957F1" w14:textId="42D6DA3E" w:rsidR="002D57B5" w:rsidRPr="00DF14D1" w:rsidRDefault="009872A9" w:rsidP="00954877">
            <w:pPr>
              <w:pStyle w:val="DHHStablecolhead"/>
              <w:rPr>
                <w:lang w:eastAsia="en-AU"/>
              </w:rPr>
            </w:pPr>
            <w:r>
              <w:rPr>
                <w:lang w:eastAsia="en-AU"/>
              </w:rPr>
              <w:t>[</w:t>
            </w:r>
            <w:r w:rsidRPr="00E43070">
              <w:rPr>
                <w:i/>
                <w:lang w:eastAsia="en-AU"/>
              </w:rPr>
              <w:t>n</w:t>
            </w:r>
            <w:r>
              <w:rPr>
                <w:lang w:eastAsia="en-AU"/>
              </w:rPr>
              <w:t xml:space="preserve"> (%)]</w:t>
            </w:r>
          </w:p>
        </w:tc>
        <w:tc>
          <w:tcPr>
            <w:tcW w:w="795" w:type="pct"/>
            <w:shd w:val="clear" w:color="auto" w:fill="auto"/>
          </w:tcPr>
          <w:p w14:paraId="163F8475" w14:textId="59C6C05A" w:rsidR="00AB7486" w:rsidRDefault="00DF14D1" w:rsidP="00393564">
            <w:pPr>
              <w:pStyle w:val="DHHStablecolhead"/>
              <w:rPr>
                <w:lang w:eastAsia="en-AU"/>
              </w:rPr>
            </w:pPr>
            <w:r>
              <w:rPr>
                <w:lang w:eastAsia="en-AU"/>
              </w:rPr>
              <w:t>Odds r</w:t>
            </w:r>
            <w:r w:rsidR="00AB7486">
              <w:rPr>
                <w:lang w:eastAsia="en-AU"/>
              </w:rPr>
              <w:t>atio</w:t>
            </w:r>
          </w:p>
          <w:p w14:paraId="1DC9300F" w14:textId="34DF610D" w:rsidR="00AB7486" w:rsidRDefault="002B3729" w:rsidP="00393564">
            <w:pPr>
              <w:pStyle w:val="DHHStablecolhead"/>
              <w:rPr>
                <w:lang w:eastAsia="en-AU"/>
              </w:rPr>
            </w:pPr>
            <w:r>
              <w:rPr>
                <w:lang w:eastAsia="en-AU"/>
              </w:rPr>
              <w:t>(</w:t>
            </w:r>
            <w:r w:rsidR="00AB7486">
              <w:rPr>
                <w:lang w:eastAsia="en-AU"/>
              </w:rPr>
              <w:t>95% CI</w:t>
            </w:r>
            <w:r>
              <w:rPr>
                <w:lang w:eastAsia="en-AU"/>
              </w:rPr>
              <w:t>)</w:t>
            </w:r>
            <w:r w:rsidR="00AB7486">
              <w:rPr>
                <w:lang w:eastAsia="en-AU"/>
              </w:rPr>
              <w:t xml:space="preserve"> </w:t>
            </w:r>
          </w:p>
          <w:p w14:paraId="4A4561BA" w14:textId="77777777" w:rsidR="00AB7486" w:rsidRPr="004045B3" w:rsidRDefault="00AB7486" w:rsidP="00393564">
            <w:pPr>
              <w:pStyle w:val="DHHStablecolhead"/>
              <w:rPr>
                <w:lang w:eastAsia="en-AU"/>
              </w:rPr>
            </w:pPr>
          </w:p>
        </w:tc>
        <w:tc>
          <w:tcPr>
            <w:tcW w:w="680" w:type="pct"/>
            <w:shd w:val="clear" w:color="auto" w:fill="auto"/>
          </w:tcPr>
          <w:p w14:paraId="62C2F1D6" w14:textId="77777777" w:rsidR="00AB7486" w:rsidRDefault="00AB7486" w:rsidP="00393564">
            <w:pPr>
              <w:pStyle w:val="DHHStablecolhead"/>
              <w:rPr>
                <w:lang w:eastAsia="en-AU"/>
              </w:rPr>
            </w:pPr>
            <w:r w:rsidRPr="00DF14D1">
              <w:rPr>
                <w:i/>
                <w:lang w:eastAsia="en-AU"/>
              </w:rPr>
              <w:t>p</w:t>
            </w:r>
            <w:r>
              <w:rPr>
                <w:lang w:eastAsia="en-AU"/>
              </w:rPr>
              <w:t>-value</w:t>
            </w:r>
          </w:p>
        </w:tc>
      </w:tr>
      <w:tr w:rsidR="00DF14D1" w:rsidRPr="0044766B" w14:paraId="482408F3" w14:textId="77777777" w:rsidTr="00DF14D1">
        <w:trPr>
          <w:trHeight w:val="251"/>
        </w:trPr>
        <w:tc>
          <w:tcPr>
            <w:tcW w:w="752" w:type="pct"/>
            <w:shd w:val="clear" w:color="auto" w:fill="auto"/>
          </w:tcPr>
          <w:p w14:paraId="77731F07" w14:textId="77777777" w:rsidR="00DF14D1" w:rsidRPr="0044766B" w:rsidRDefault="00DF14D1" w:rsidP="00393564">
            <w:pPr>
              <w:pStyle w:val="DHHStabletext"/>
              <w:rPr>
                <w:lang w:eastAsia="en-AU"/>
              </w:rPr>
            </w:pPr>
            <w:r w:rsidRPr="0044766B">
              <w:rPr>
                <w:lang w:eastAsia="en-AU"/>
              </w:rPr>
              <w:t>0</w:t>
            </w:r>
          </w:p>
        </w:tc>
        <w:tc>
          <w:tcPr>
            <w:tcW w:w="975" w:type="pct"/>
            <w:shd w:val="clear" w:color="auto" w:fill="auto"/>
          </w:tcPr>
          <w:p w14:paraId="6B01FEC6" w14:textId="73FBB6AC" w:rsidR="00DF14D1" w:rsidRPr="0044766B" w:rsidRDefault="00DF14D1" w:rsidP="00DF14D1">
            <w:pPr>
              <w:pStyle w:val="DHHStabletext"/>
              <w:rPr>
                <w:lang w:eastAsia="en-AU"/>
              </w:rPr>
            </w:pPr>
            <w:r w:rsidRPr="0044766B">
              <w:rPr>
                <w:lang w:eastAsia="en-AU"/>
              </w:rPr>
              <w:t>2</w:t>
            </w:r>
            <w:r>
              <w:rPr>
                <w:lang w:eastAsia="en-AU"/>
              </w:rPr>
              <w:t>03</w:t>
            </w:r>
            <w:r w:rsidR="00662520">
              <w:rPr>
                <w:lang w:eastAsia="en-AU"/>
              </w:rPr>
              <w:t xml:space="preserve"> (</w:t>
            </w:r>
            <w:r>
              <w:rPr>
                <w:lang w:eastAsia="en-AU"/>
              </w:rPr>
              <w:t>37.7</w:t>
            </w:r>
            <w:r w:rsidR="00E43070">
              <w:rPr>
                <w:lang w:eastAsia="en-AU"/>
              </w:rPr>
              <w:t>%)</w:t>
            </w:r>
          </w:p>
        </w:tc>
        <w:tc>
          <w:tcPr>
            <w:tcW w:w="881" w:type="pct"/>
            <w:shd w:val="clear" w:color="auto" w:fill="auto"/>
          </w:tcPr>
          <w:p w14:paraId="4A28E273" w14:textId="677BFE4F" w:rsidR="00DF14D1" w:rsidRPr="0044766B" w:rsidRDefault="00DF14D1" w:rsidP="00DF14D1">
            <w:pPr>
              <w:pStyle w:val="DHHStabletext"/>
              <w:rPr>
                <w:lang w:eastAsia="en-AU"/>
              </w:rPr>
            </w:pPr>
            <w:r w:rsidRPr="0044766B">
              <w:rPr>
                <w:lang w:eastAsia="en-AU"/>
              </w:rPr>
              <w:t>1</w:t>
            </w:r>
            <w:r>
              <w:rPr>
                <w:lang w:eastAsia="en-AU"/>
              </w:rPr>
              <w:t>56</w:t>
            </w:r>
            <w:r w:rsidR="00662520">
              <w:rPr>
                <w:lang w:eastAsia="en-AU"/>
              </w:rPr>
              <w:t xml:space="preserve"> (</w:t>
            </w:r>
            <w:r>
              <w:rPr>
                <w:lang w:eastAsia="en-AU"/>
              </w:rPr>
              <w:t>38</w:t>
            </w:r>
            <w:r w:rsidR="00E43070">
              <w:rPr>
                <w:lang w:eastAsia="en-AU"/>
              </w:rPr>
              <w:t>%)</w:t>
            </w:r>
          </w:p>
        </w:tc>
        <w:tc>
          <w:tcPr>
            <w:tcW w:w="916" w:type="pct"/>
            <w:shd w:val="clear" w:color="auto" w:fill="auto"/>
          </w:tcPr>
          <w:p w14:paraId="76510D78" w14:textId="6D025C4F" w:rsidR="00DF14D1" w:rsidRPr="0044766B" w:rsidRDefault="00DF14D1" w:rsidP="00DF14D1">
            <w:pPr>
              <w:pStyle w:val="DHHStabletext"/>
              <w:rPr>
                <w:lang w:eastAsia="en-AU"/>
              </w:rPr>
            </w:pPr>
            <w:r>
              <w:rPr>
                <w:lang w:eastAsia="en-AU"/>
              </w:rPr>
              <w:t>48</w:t>
            </w:r>
            <w:r w:rsidR="00662520">
              <w:rPr>
                <w:lang w:eastAsia="en-AU"/>
              </w:rPr>
              <w:t xml:space="preserve"> (</w:t>
            </w:r>
            <w:r>
              <w:rPr>
                <w:lang w:eastAsia="en-AU"/>
              </w:rPr>
              <w:t>37</w:t>
            </w:r>
            <w:r w:rsidR="00E43070">
              <w:rPr>
                <w:lang w:eastAsia="en-AU"/>
              </w:rPr>
              <w:t>%)</w:t>
            </w:r>
          </w:p>
        </w:tc>
        <w:tc>
          <w:tcPr>
            <w:tcW w:w="795" w:type="pct"/>
            <w:shd w:val="clear" w:color="auto" w:fill="auto"/>
          </w:tcPr>
          <w:p w14:paraId="7B8C4311" w14:textId="54E83320" w:rsidR="00DF14D1" w:rsidRPr="0044766B" w:rsidRDefault="00DF14D1" w:rsidP="00DF14D1">
            <w:pPr>
              <w:pStyle w:val="DHHStabletext"/>
              <w:rPr>
                <w:lang w:eastAsia="en-AU"/>
              </w:rPr>
            </w:pPr>
            <w:r w:rsidRPr="0044766B">
              <w:rPr>
                <w:lang w:eastAsia="en-AU"/>
              </w:rPr>
              <w:t>1.1</w:t>
            </w:r>
            <w:r>
              <w:rPr>
                <w:lang w:eastAsia="en-AU"/>
              </w:rPr>
              <w:t xml:space="preserve"> (</w:t>
            </w:r>
            <w:r w:rsidRPr="0044766B">
              <w:rPr>
                <w:lang w:eastAsia="en-AU"/>
              </w:rPr>
              <w:t>0.7</w:t>
            </w:r>
            <w:r>
              <w:rPr>
                <w:lang w:eastAsia="en-AU"/>
              </w:rPr>
              <w:t>–</w:t>
            </w:r>
            <w:r w:rsidRPr="0044766B">
              <w:rPr>
                <w:lang w:eastAsia="en-AU"/>
              </w:rPr>
              <w:t>1.7</w:t>
            </w:r>
            <w:r>
              <w:rPr>
                <w:lang w:eastAsia="en-AU"/>
              </w:rPr>
              <w:t>)</w:t>
            </w:r>
          </w:p>
        </w:tc>
        <w:tc>
          <w:tcPr>
            <w:tcW w:w="680" w:type="pct"/>
            <w:shd w:val="clear" w:color="auto" w:fill="auto"/>
          </w:tcPr>
          <w:p w14:paraId="4EF5D61D" w14:textId="77777777" w:rsidR="00DF14D1" w:rsidRPr="0044766B" w:rsidRDefault="00DF14D1" w:rsidP="00393564">
            <w:pPr>
              <w:pStyle w:val="DHHStabletext"/>
              <w:rPr>
                <w:lang w:eastAsia="en-AU"/>
              </w:rPr>
            </w:pPr>
            <w:r w:rsidRPr="0044766B">
              <w:rPr>
                <w:lang w:eastAsia="en-AU"/>
              </w:rPr>
              <w:t>0.67</w:t>
            </w:r>
          </w:p>
        </w:tc>
      </w:tr>
      <w:tr w:rsidR="00DF14D1" w:rsidRPr="0044766B" w14:paraId="371FE14A" w14:textId="77777777" w:rsidTr="00DF14D1">
        <w:trPr>
          <w:trHeight w:val="251"/>
        </w:trPr>
        <w:tc>
          <w:tcPr>
            <w:tcW w:w="752" w:type="pct"/>
            <w:shd w:val="clear" w:color="auto" w:fill="auto"/>
          </w:tcPr>
          <w:p w14:paraId="29783A21" w14:textId="77777777" w:rsidR="00DF14D1" w:rsidRPr="0044766B" w:rsidRDefault="00DF14D1" w:rsidP="00393564">
            <w:pPr>
              <w:pStyle w:val="DHHStabletext"/>
              <w:rPr>
                <w:lang w:eastAsia="en-AU"/>
              </w:rPr>
            </w:pPr>
            <w:r w:rsidRPr="0044766B">
              <w:rPr>
                <w:lang w:eastAsia="en-AU"/>
              </w:rPr>
              <w:t>1</w:t>
            </w:r>
          </w:p>
        </w:tc>
        <w:tc>
          <w:tcPr>
            <w:tcW w:w="975" w:type="pct"/>
            <w:shd w:val="clear" w:color="auto" w:fill="auto"/>
          </w:tcPr>
          <w:p w14:paraId="2B92AFFC" w14:textId="16F400D1" w:rsidR="00DF14D1" w:rsidRPr="0044766B" w:rsidRDefault="00DF14D1" w:rsidP="00DF14D1">
            <w:pPr>
              <w:pStyle w:val="DHHStabletext"/>
              <w:rPr>
                <w:lang w:eastAsia="en-AU"/>
              </w:rPr>
            </w:pPr>
            <w:r w:rsidRPr="0044766B">
              <w:rPr>
                <w:lang w:eastAsia="en-AU"/>
              </w:rPr>
              <w:t>166</w:t>
            </w:r>
            <w:r w:rsidR="00662520">
              <w:rPr>
                <w:lang w:eastAsia="en-AU"/>
              </w:rPr>
              <w:t xml:space="preserve"> (</w:t>
            </w:r>
            <w:r>
              <w:rPr>
                <w:lang w:eastAsia="en-AU"/>
              </w:rPr>
              <w:t>25.8</w:t>
            </w:r>
            <w:r w:rsidR="00E43070">
              <w:rPr>
                <w:lang w:eastAsia="en-AU"/>
              </w:rPr>
              <w:t>%)</w:t>
            </w:r>
          </w:p>
        </w:tc>
        <w:tc>
          <w:tcPr>
            <w:tcW w:w="881" w:type="pct"/>
            <w:shd w:val="clear" w:color="auto" w:fill="auto"/>
          </w:tcPr>
          <w:p w14:paraId="0F6DB732" w14:textId="2B9A3B88" w:rsidR="00DF14D1" w:rsidRPr="0044766B" w:rsidRDefault="00DF14D1" w:rsidP="00DF14D1">
            <w:pPr>
              <w:pStyle w:val="DHHStabletext"/>
              <w:rPr>
                <w:lang w:eastAsia="en-AU"/>
              </w:rPr>
            </w:pPr>
            <w:r w:rsidRPr="0044766B">
              <w:rPr>
                <w:lang w:eastAsia="en-AU"/>
              </w:rPr>
              <w:t>1</w:t>
            </w:r>
            <w:r>
              <w:rPr>
                <w:lang w:eastAsia="en-AU"/>
              </w:rPr>
              <w:t>29</w:t>
            </w:r>
            <w:r w:rsidR="00662520">
              <w:rPr>
                <w:lang w:eastAsia="en-AU"/>
              </w:rPr>
              <w:t xml:space="preserve"> (</w:t>
            </w:r>
            <w:r>
              <w:rPr>
                <w:lang w:eastAsia="en-AU"/>
              </w:rPr>
              <w:t>32</w:t>
            </w:r>
            <w:r w:rsidR="00E43070">
              <w:rPr>
                <w:lang w:eastAsia="en-AU"/>
              </w:rPr>
              <w:t>%)</w:t>
            </w:r>
          </w:p>
        </w:tc>
        <w:tc>
          <w:tcPr>
            <w:tcW w:w="916" w:type="pct"/>
            <w:shd w:val="clear" w:color="auto" w:fill="auto"/>
          </w:tcPr>
          <w:p w14:paraId="18261410" w14:textId="0297EFD0" w:rsidR="00DF14D1" w:rsidRPr="0044766B" w:rsidRDefault="00DF14D1" w:rsidP="00DF14D1">
            <w:pPr>
              <w:pStyle w:val="DHHStabletext"/>
              <w:rPr>
                <w:lang w:eastAsia="en-AU"/>
              </w:rPr>
            </w:pPr>
            <w:r w:rsidRPr="0044766B">
              <w:rPr>
                <w:lang w:eastAsia="en-AU"/>
              </w:rPr>
              <w:t>31</w:t>
            </w:r>
            <w:r w:rsidR="00662520">
              <w:rPr>
                <w:lang w:eastAsia="en-AU"/>
              </w:rPr>
              <w:t xml:space="preserve"> (</w:t>
            </w:r>
            <w:r>
              <w:rPr>
                <w:lang w:eastAsia="en-AU"/>
              </w:rPr>
              <w:t>24</w:t>
            </w:r>
            <w:r w:rsidR="00E43070">
              <w:rPr>
                <w:lang w:eastAsia="en-AU"/>
              </w:rPr>
              <w:t>%)</w:t>
            </w:r>
          </w:p>
        </w:tc>
        <w:tc>
          <w:tcPr>
            <w:tcW w:w="795" w:type="pct"/>
            <w:shd w:val="clear" w:color="auto" w:fill="auto"/>
          </w:tcPr>
          <w:p w14:paraId="2C21AF7D" w14:textId="68C5571B" w:rsidR="00DF14D1" w:rsidRPr="0044766B" w:rsidRDefault="00DF14D1" w:rsidP="00DF14D1">
            <w:pPr>
              <w:pStyle w:val="DHHStabletext"/>
              <w:rPr>
                <w:lang w:eastAsia="en-AU"/>
              </w:rPr>
            </w:pPr>
            <w:r>
              <w:rPr>
                <w:lang w:eastAsia="en-AU"/>
              </w:rPr>
              <w:t>1.5 (0.9–2.4)</w:t>
            </w:r>
          </w:p>
        </w:tc>
        <w:tc>
          <w:tcPr>
            <w:tcW w:w="680" w:type="pct"/>
            <w:shd w:val="clear" w:color="auto" w:fill="auto"/>
          </w:tcPr>
          <w:p w14:paraId="23560C3A" w14:textId="77777777" w:rsidR="00DF14D1" w:rsidRPr="0044766B" w:rsidRDefault="00DF14D1" w:rsidP="00393564">
            <w:pPr>
              <w:pStyle w:val="DHHStabletext"/>
              <w:rPr>
                <w:lang w:eastAsia="en-AU"/>
              </w:rPr>
            </w:pPr>
            <w:r>
              <w:rPr>
                <w:lang w:eastAsia="en-AU"/>
              </w:rPr>
              <w:t>0.08</w:t>
            </w:r>
          </w:p>
        </w:tc>
      </w:tr>
      <w:tr w:rsidR="00DF14D1" w:rsidRPr="0044766B" w14:paraId="05E45B3C" w14:textId="77777777" w:rsidTr="00DF14D1">
        <w:trPr>
          <w:trHeight w:val="223"/>
        </w:trPr>
        <w:tc>
          <w:tcPr>
            <w:tcW w:w="752" w:type="pct"/>
            <w:shd w:val="clear" w:color="auto" w:fill="auto"/>
          </w:tcPr>
          <w:p w14:paraId="5D12B404" w14:textId="77777777" w:rsidR="00DF14D1" w:rsidRPr="0044766B" w:rsidRDefault="00DF14D1" w:rsidP="00393564">
            <w:pPr>
              <w:pStyle w:val="DHHStabletext"/>
              <w:rPr>
                <w:lang w:eastAsia="en-AU"/>
              </w:rPr>
            </w:pPr>
            <w:r w:rsidRPr="0044766B">
              <w:rPr>
                <w:lang w:eastAsia="en-AU"/>
              </w:rPr>
              <w:t xml:space="preserve">2 </w:t>
            </w:r>
          </w:p>
        </w:tc>
        <w:tc>
          <w:tcPr>
            <w:tcW w:w="975" w:type="pct"/>
            <w:shd w:val="clear" w:color="auto" w:fill="auto"/>
          </w:tcPr>
          <w:p w14:paraId="1CE246F2" w14:textId="04C18532" w:rsidR="00DF14D1" w:rsidRPr="0044766B" w:rsidRDefault="00DF14D1" w:rsidP="00DF14D1">
            <w:pPr>
              <w:pStyle w:val="DHHStabletext"/>
              <w:rPr>
                <w:lang w:eastAsia="en-AU"/>
              </w:rPr>
            </w:pPr>
            <w:r w:rsidRPr="0044766B">
              <w:rPr>
                <w:lang w:eastAsia="en-AU"/>
              </w:rPr>
              <w:t>7</w:t>
            </w:r>
            <w:r>
              <w:rPr>
                <w:lang w:eastAsia="en-AU"/>
              </w:rPr>
              <w:t>5</w:t>
            </w:r>
            <w:r w:rsidR="00662520">
              <w:rPr>
                <w:lang w:eastAsia="en-AU"/>
              </w:rPr>
              <w:t xml:space="preserve"> (</w:t>
            </w:r>
            <w:r>
              <w:rPr>
                <w:lang w:eastAsia="en-AU"/>
              </w:rPr>
              <w:t>11.5</w:t>
            </w:r>
            <w:r w:rsidR="00E43070">
              <w:rPr>
                <w:lang w:eastAsia="en-AU"/>
              </w:rPr>
              <w:t>%)</w:t>
            </w:r>
          </w:p>
        </w:tc>
        <w:tc>
          <w:tcPr>
            <w:tcW w:w="881" w:type="pct"/>
            <w:shd w:val="clear" w:color="auto" w:fill="auto"/>
          </w:tcPr>
          <w:p w14:paraId="38E03CBB" w14:textId="482590C4" w:rsidR="00DF14D1" w:rsidRPr="0044766B" w:rsidRDefault="00DF14D1" w:rsidP="00DF14D1">
            <w:pPr>
              <w:pStyle w:val="DHHStabletext"/>
              <w:rPr>
                <w:lang w:eastAsia="en-AU"/>
              </w:rPr>
            </w:pPr>
            <w:r w:rsidRPr="0044766B">
              <w:rPr>
                <w:lang w:eastAsia="en-AU"/>
              </w:rPr>
              <w:t>5</w:t>
            </w:r>
            <w:r>
              <w:rPr>
                <w:lang w:eastAsia="en-AU"/>
              </w:rPr>
              <w:t>7</w:t>
            </w:r>
            <w:r w:rsidR="00662520">
              <w:rPr>
                <w:lang w:eastAsia="en-AU"/>
              </w:rPr>
              <w:t xml:space="preserve"> (</w:t>
            </w:r>
            <w:r>
              <w:rPr>
                <w:lang w:eastAsia="en-AU"/>
              </w:rPr>
              <w:t>14</w:t>
            </w:r>
            <w:r w:rsidR="00E43070">
              <w:rPr>
                <w:lang w:eastAsia="en-AU"/>
              </w:rPr>
              <w:t>%)</w:t>
            </w:r>
          </w:p>
        </w:tc>
        <w:tc>
          <w:tcPr>
            <w:tcW w:w="916" w:type="pct"/>
            <w:shd w:val="clear" w:color="auto" w:fill="auto"/>
          </w:tcPr>
          <w:p w14:paraId="7FB85C48" w14:textId="0E69FF84" w:rsidR="00DF14D1" w:rsidRPr="0044766B" w:rsidRDefault="00DF14D1" w:rsidP="00DF14D1">
            <w:pPr>
              <w:pStyle w:val="DHHStabletext"/>
              <w:rPr>
                <w:lang w:eastAsia="en-AU"/>
              </w:rPr>
            </w:pPr>
            <w:r w:rsidRPr="0044766B">
              <w:rPr>
                <w:lang w:eastAsia="en-AU"/>
              </w:rPr>
              <w:t>14</w:t>
            </w:r>
            <w:r w:rsidR="00662520">
              <w:rPr>
                <w:lang w:eastAsia="en-AU"/>
              </w:rPr>
              <w:t xml:space="preserve"> (</w:t>
            </w:r>
            <w:r>
              <w:rPr>
                <w:lang w:eastAsia="en-AU"/>
              </w:rPr>
              <w:t>11</w:t>
            </w:r>
            <w:r w:rsidR="00E43070">
              <w:rPr>
                <w:lang w:eastAsia="en-AU"/>
              </w:rPr>
              <w:t>%)</w:t>
            </w:r>
          </w:p>
        </w:tc>
        <w:tc>
          <w:tcPr>
            <w:tcW w:w="795" w:type="pct"/>
            <w:shd w:val="clear" w:color="auto" w:fill="auto"/>
          </w:tcPr>
          <w:p w14:paraId="042A84CB" w14:textId="66812EF0" w:rsidR="00DF14D1" w:rsidRPr="0044766B" w:rsidRDefault="00DF14D1" w:rsidP="00DF14D1">
            <w:pPr>
              <w:pStyle w:val="DHHStabletext"/>
              <w:rPr>
                <w:lang w:eastAsia="en-AU"/>
              </w:rPr>
            </w:pPr>
            <w:r>
              <w:rPr>
                <w:lang w:eastAsia="en-AU"/>
              </w:rPr>
              <w:t>1.3 (0.7–2.7)</w:t>
            </w:r>
          </w:p>
        </w:tc>
        <w:tc>
          <w:tcPr>
            <w:tcW w:w="680" w:type="pct"/>
            <w:shd w:val="clear" w:color="auto" w:fill="auto"/>
          </w:tcPr>
          <w:p w14:paraId="6E3517F1" w14:textId="77777777" w:rsidR="00DF14D1" w:rsidRPr="0044766B" w:rsidRDefault="00DF14D1" w:rsidP="00393564">
            <w:pPr>
              <w:pStyle w:val="DHHStabletext"/>
              <w:rPr>
                <w:lang w:eastAsia="en-AU"/>
              </w:rPr>
            </w:pPr>
            <w:r>
              <w:rPr>
                <w:lang w:eastAsia="en-AU"/>
              </w:rPr>
              <w:t>0.35</w:t>
            </w:r>
          </w:p>
        </w:tc>
      </w:tr>
      <w:tr w:rsidR="00DF14D1" w:rsidRPr="0044766B" w14:paraId="1D4E3C40" w14:textId="77777777" w:rsidTr="00DF14D1">
        <w:trPr>
          <w:trHeight w:val="185"/>
        </w:trPr>
        <w:tc>
          <w:tcPr>
            <w:tcW w:w="752" w:type="pct"/>
            <w:shd w:val="clear" w:color="auto" w:fill="auto"/>
          </w:tcPr>
          <w:p w14:paraId="248CC8D1" w14:textId="77777777" w:rsidR="00DF14D1" w:rsidRPr="0044766B" w:rsidRDefault="00DF14D1" w:rsidP="00393564">
            <w:pPr>
              <w:pStyle w:val="DHHStabletext"/>
              <w:rPr>
                <w:lang w:eastAsia="en-AU"/>
              </w:rPr>
            </w:pPr>
            <w:r w:rsidRPr="0044766B">
              <w:rPr>
                <w:lang w:eastAsia="en-AU"/>
              </w:rPr>
              <w:t>3</w:t>
            </w:r>
          </w:p>
        </w:tc>
        <w:tc>
          <w:tcPr>
            <w:tcW w:w="975" w:type="pct"/>
            <w:shd w:val="clear" w:color="auto" w:fill="auto"/>
          </w:tcPr>
          <w:p w14:paraId="5FE0595E" w14:textId="1DAD9C5B" w:rsidR="00DF14D1" w:rsidRPr="0044766B" w:rsidRDefault="00DF14D1" w:rsidP="00DF14D1">
            <w:pPr>
              <w:pStyle w:val="DHHStabletext"/>
              <w:rPr>
                <w:lang w:eastAsia="en-AU"/>
              </w:rPr>
            </w:pPr>
            <w:r w:rsidRPr="0044766B">
              <w:rPr>
                <w:lang w:eastAsia="en-AU"/>
              </w:rPr>
              <w:t>5</w:t>
            </w:r>
            <w:r>
              <w:rPr>
                <w:lang w:eastAsia="en-AU"/>
              </w:rPr>
              <w:t>7</w:t>
            </w:r>
            <w:r w:rsidR="00662520">
              <w:rPr>
                <w:lang w:eastAsia="en-AU"/>
              </w:rPr>
              <w:t xml:space="preserve"> (</w:t>
            </w:r>
            <w:r>
              <w:rPr>
                <w:lang w:eastAsia="en-AU"/>
              </w:rPr>
              <w:t>10.6</w:t>
            </w:r>
            <w:r w:rsidR="00E43070">
              <w:rPr>
                <w:lang w:eastAsia="en-AU"/>
              </w:rPr>
              <w:t>%)</w:t>
            </w:r>
          </w:p>
        </w:tc>
        <w:tc>
          <w:tcPr>
            <w:tcW w:w="881" w:type="pct"/>
            <w:shd w:val="clear" w:color="auto" w:fill="auto"/>
          </w:tcPr>
          <w:p w14:paraId="47F959E9" w14:textId="3DB2283F" w:rsidR="00DF14D1" w:rsidRPr="0044766B" w:rsidRDefault="00DF14D1" w:rsidP="00DF14D1">
            <w:pPr>
              <w:pStyle w:val="DHHStabletext"/>
              <w:rPr>
                <w:lang w:eastAsia="en-AU"/>
              </w:rPr>
            </w:pPr>
            <w:r w:rsidRPr="0044766B">
              <w:rPr>
                <w:lang w:eastAsia="en-AU"/>
              </w:rPr>
              <w:t>4</w:t>
            </w:r>
            <w:r>
              <w:rPr>
                <w:lang w:eastAsia="en-AU"/>
              </w:rPr>
              <w:t>0</w:t>
            </w:r>
            <w:r w:rsidR="00662520">
              <w:rPr>
                <w:lang w:eastAsia="en-AU"/>
              </w:rPr>
              <w:t xml:space="preserve"> (</w:t>
            </w:r>
            <w:r>
              <w:rPr>
                <w:lang w:eastAsia="en-AU"/>
              </w:rPr>
              <w:t>10</w:t>
            </w:r>
            <w:r w:rsidR="00E43070">
              <w:rPr>
                <w:lang w:eastAsia="en-AU"/>
              </w:rPr>
              <w:t>%)</w:t>
            </w:r>
          </w:p>
        </w:tc>
        <w:tc>
          <w:tcPr>
            <w:tcW w:w="916" w:type="pct"/>
            <w:shd w:val="clear" w:color="auto" w:fill="auto"/>
          </w:tcPr>
          <w:p w14:paraId="156640B1" w14:textId="1247F401" w:rsidR="00DF14D1" w:rsidRPr="0044766B" w:rsidRDefault="00DF14D1" w:rsidP="00DF14D1">
            <w:pPr>
              <w:pStyle w:val="DHHStabletext"/>
              <w:rPr>
                <w:lang w:eastAsia="en-AU"/>
              </w:rPr>
            </w:pPr>
            <w:r w:rsidRPr="0044766B">
              <w:rPr>
                <w:lang w:eastAsia="en-AU"/>
              </w:rPr>
              <w:t>1</w:t>
            </w:r>
            <w:r>
              <w:rPr>
                <w:lang w:eastAsia="en-AU"/>
              </w:rPr>
              <w:t>7</w:t>
            </w:r>
            <w:r w:rsidR="00662520">
              <w:rPr>
                <w:lang w:eastAsia="en-AU"/>
              </w:rPr>
              <w:t xml:space="preserve"> (</w:t>
            </w:r>
            <w:r>
              <w:rPr>
                <w:lang w:eastAsia="en-AU"/>
              </w:rPr>
              <w:t>13</w:t>
            </w:r>
            <w:r w:rsidR="00E43070">
              <w:rPr>
                <w:lang w:eastAsia="en-AU"/>
              </w:rPr>
              <w:t>%)</w:t>
            </w:r>
          </w:p>
        </w:tc>
        <w:tc>
          <w:tcPr>
            <w:tcW w:w="795" w:type="pct"/>
            <w:shd w:val="clear" w:color="auto" w:fill="auto"/>
          </w:tcPr>
          <w:p w14:paraId="587F1566" w14:textId="569041E3" w:rsidR="00DF14D1" w:rsidRPr="0044766B" w:rsidRDefault="00DF14D1" w:rsidP="00DF14D1">
            <w:pPr>
              <w:pStyle w:val="DHHStabletext"/>
              <w:rPr>
                <w:lang w:eastAsia="en-AU"/>
              </w:rPr>
            </w:pPr>
            <w:r>
              <w:rPr>
                <w:lang w:eastAsia="en-AU"/>
              </w:rPr>
              <w:t>0.7 (0.4–1.4)</w:t>
            </w:r>
          </w:p>
        </w:tc>
        <w:tc>
          <w:tcPr>
            <w:tcW w:w="680" w:type="pct"/>
            <w:shd w:val="clear" w:color="auto" w:fill="auto"/>
          </w:tcPr>
          <w:p w14:paraId="1E64D50E" w14:textId="77777777" w:rsidR="00DF14D1" w:rsidRPr="0044766B" w:rsidRDefault="00DF14D1" w:rsidP="00393564">
            <w:pPr>
              <w:pStyle w:val="DHHStabletext"/>
              <w:rPr>
                <w:lang w:eastAsia="en-AU"/>
              </w:rPr>
            </w:pPr>
            <w:r>
              <w:rPr>
                <w:lang w:eastAsia="en-AU"/>
              </w:rPr>
              <w:t>0.29</w:t>
            </w:r>
          </w:p>
        </w:tc>
      </w:tr>
      <w:tr w:rsidR="00DF14D1" w:rsidRPr="0044766B" w14:paraId="4E135B59" w14:textId="77777777" w:rsidTr="00DF14D1">
        <w:trPr>
          <w:trHeight w:val="185"/>
        </w:trPr>
        <w:tc>
          <w:tcPr>
            <w:tcW w:w="752" w:type="pct"/>
            <w:shd w:val="clear" w:color="auto" w:fill="auto"/>
          </w:tcPr>
          <w:p w14:paraId="5D6A25A3" w14:textId="77777777" w:rsidR="00DF14D1" w:rsidRPr="0044766B" w:rsidRDefault="00DF14D1" w:rsidP="00393564">
            <w:pPr>
              <w:pStyle w:val="DHHStabletext"/>
              <w:rPr>
                <w:lang w:eastAsia="en-AU"/>
              </w:rPr>
            </w:pPr>
            <w:r w:rsidRPr="0044766B">
              <w:rPr>
                <w:lang w:eastAsia="en-AU"/>
              </w:rPr>
              <w:t>4</w:t>
            </w:r>
          </w:p>
        </w:tc>
        <w:tc>
          <w:tcPr>
            <w:tcW w:w="975" w:type="pct"/>
            <w:shd w:val="clear" w:color="auto" w:fill="auto"/>
          </w:tcPr>
          <w:p w14:paraId="506A0727" w14:textId="5C8DF454" w:rsidR="00DF14D1" w:rsidRPr="0044766B" w:rsidRDefault="00DF14D1" w:rsidP="00DF14D1">
            <w:pPr>
              <w:pStyle w:val="DHHStabletext"/>
              <w:rPr>
                <w:lang w:eastAsia="en-AU"/>
              </w:rPr>
            </w:pPr>
            <w:r w:rsidRPr="0044766B">
              <w:rPr>
                <w:lang w:eastAsia="en-AU"/>
              </w:rPr>
              <w:t>32</w:t>
            </w:r>
            <w:r w:rsidR="00662520">
              <w:rPr>
                <w:lang w:eastAsia="en-AU"/>
              </w:rPr>
              <w:t xml:space="preserve"> (</w:t>
            </w:r>
            <w:r>
              <w:rPr>
                <w:lang w:eastAsia="en-AU"/>
              </w:rPr>
              <w:t>5.0</w:t>
            </w:r>
            <w:r w:rsidR="00E43070">
              <w:rPr>
                <w:lang w:eastAsia="en-AU"/>
              </w:rPr>
              <w:t>%)</w:t>
            </w:r>
          </w:p>
        </w:tc>
        <w:tc>
          <w:tcPr>
            <w:tcW w:w="881" w:type="pct"/>
            <w:shd w:val="clear" w:color="auto" w:fill="auto"/>
          </w:tcPr>
          <w:p w14:paraId="5E5D1CFA" w14:textId="402EA61C" w:rsidR="00DF14D1" w:rsidRPr="0044766B" w:rsidRDefault="00DF14D1" w:rsidP="00DF14D1">
            <w:pPr>
              <w:pStyle w:val="DHHStabletext"/>
              <w:rPr>
                <w:lang w:eastAsia="en-AU"/>
              </w:rPr>
            </w:pPr>
            <w:r w:rsidRPr="0044766B">
              <w:rPr>
                <w:lang w:eastAsia="en-AU"/>
              </w:rPr>
              <w:t>1</w:t>
            </w:r>
            <w:r>
              <w:rPr>
                <w:lang w:eastAsia="en-AU"/>
              </w:rPr>
              <w:t>7</w:t>
            </w:r>
            <w:r w:rsidR="00662520">
              <w:rPr>
                <w:lang w:eastAsia="en-AU"/>
              </w:rPr>
              <w:t xml:space="preserve"> (</w:t>
            </w:r>
            <w:r>
              <w:rPr>
                <w:lang w:eastAsia="en-AU"/>
              </w:rPr>
              <w:t>4</w:t>
            </w:r>
            <w:r w:rsidR="00E43070">
              <w:rPr>
                <w:lang w:eastAsia="en-AU"/>
              </w:rPr>
              <w:t>%)</w:t>
            </w:r>
          </w:p>
        </w:tc>
        <w:tc>
          <w:tcPr>
            <w:tcW w:w="916" w:type="pct"/>
            <w:shd w:val="clear" w:color="auto" w:fill="auto"/>
          </w:tcPr>
          <w:p w14:paraId="3169BF26" w14:textId="2471D694" w:rsidR="00DF14D1" w:rsidRPr="0044766B" w:rsidRDefault="00DF14D1" w:rsidP="00DF14D1">
            <w:pPr>
              <w:pStyle w:val="DHHStabletext"/>
              <w:rPr>
                <w:lang w:eastAsia="en-AU"/>
              </w:rPr>
            </w:pPr>
            <w:r w:rsidRPr="0044766B">
              <w:rPr>
                <w:lang w:eastAsia="en-AU"/>
              </w:rPr>
              <w:t>11</w:t>
            </w:r>
            <w:r w:rsidR="00662520">
              <w:rPr>
                <w:lang w:eastAsia="en-AU"/>
              </w:rPr>
              <w:t xml:space="preserve"> (</w:t>
            </w:r>
            <w:r>
              <w:rPr>
                <w:lang w:eastAsia="en-AU"/>
              </w:rPr>
              <w:t>8</w:t>
            </w:r>
            <w:r w:rsidR="00E43070">
              <w:rPr>
                <w:lang w:eastAsia="en-AU"/>
              </w:rPr>
              <w:t>%)</w:t>
            </w:r>
          </w:p>
        </w:tc>
        <w:tc>
          <w:tcPr>
            <w:tcW w:w="795" w:type="pct"/>
            <w:shd w:val="clear" w:color="auto" w:fill="auto"/>
          </w:tcPr>
          <w:p w14:paraId="0DD0A12C" w14:textId="413DC1FB" w:rsidR="00DF14D1" w:rsidRPr="0044766B" w:rsidRDefault="00DF14D1" w:rsidP="00393564">
            <w:pPr>
              <w:pStyle w:val="DHHStabletext"/>
              <w:rPr>
                <w:lang w:eastAsia="en-AU"/>
              </w:rPr>
            </w:pPr>
            <w:r>
              <w:rPr>
                <w:lang w:eastAsia="en-AU"/>
              </w:rPr>
              <w:t>0.5 (0.2–1.1)</w:t>
            </w:r>
          </w:p>
        </w:tc>
        <w:tc>
          <w:tcPr>
            <w:tcW w:w="680" w:type="pct"/>
            <w:shd w:val="clear" w:color="auto" w:fill="auto"/>
          </w:tcPr>
          <w:p w14:paraId="17C3D01B" w14:textId="77777777" w:rsidR="00DF14D1" w:rsidRPr="0044766B" w:rsidRDefault="00DF14D1" w:rsidP="00393564">
            <w:pPr>
              <w:pStyle w:val="DHHStabletext"/>
              <w:rPr>
                <w:lang w:eastAsia="en-AU"/>
              </w:rPr>
            </w:pPr>
            <w:r>
              <w:rPr>
                <w:lang w:eastAsia="en-AU"/>
              </w:rPr>
              <w:t>0.06</w:t>
            </w:r>
          </w:p>
        </w:tc>
      </w:tr>
      <w:tr w:rsidR="00DF14D1" w:rsidRPr="0044766B" w14:paraId="204D8822" w14:textId="77777777" w:rsidTr="00DF14D1">
        <w:trPr>
          <w:trHeight w:val="185"/>
        </w:trPr>
        <w:tc>
          <w:tcPr>
            <w:tcW w:w="752" w:type="pct"/>
            <w:shd w:val="clear" w:color="auto" w:fill="auto"/>
          </w:tcPr>
          <w:p w14:paraId="57A4405E" w14:textId="77777777" w:rsidR="00DF14D1" w:rsidRPr="0044766B" w:rsidRDefault="00DF14D1" w:rsidP="00393564">
            <w:pPr>
              <w:pStyle w:val="DHHStabletext"/>
              <w:rPr>
                <w:lang w:eastAsia="en-AU"/>
              </w:rPr>
            </w:pPr>
            <w:r w:rsidRPr="0044766B">
              <w:rPr>
                <w:lang w:eastAsia="en-AU"/>
              </w:rPr>
              <w:t>5</w:t>
            </w:r>
          </w:p>
        </w:tc>
        <w:tc>
          <w:tcPr>
            <w:tcW w:w="975" w:type="pct"/>
            <w:shd w:val="clear" w:color="auto" w:fill="auto"/>
          </w:tcPr>
          <w:p w14:paraId="4AA840AC" w14:textId="78E843C6" w:rsidR="00DF14D1" w:rsidRPr="0044766B" w:rsidRDefault="00DF14D1" w:rsidP="00DF14D1">
            <w:pPr>
              <w:pStyle w:val="DHHStabletext"/>
              <w:rPr>
                <w:lang w:eastAsia="en-AU"/>
              </w:rPr>
            </w:pPr>
            <w:r>
              <w:rPr>
                <w:lang w:eastAsia="en-AU"/>
              </w:rPr>
              <w:t>9</w:t>
            </w:r>
            <w:r w:rsidR="00662520">
              <w:rPr>
                <w:lang w:eastAsia="en-AU"/>
              </w:rPr>
              <w:t xml:space="preserve"> (</w:t>
            </w:r>
            <w:r>
              <w:rPr>
                <w:lang w:eastAsia="en-AU"/>
              </w:rPr>
              <w:t>1.6</w:t>
            </w:r>
            <w:r w:rsidR="00E43070">
              <w:rPr>
                <w:lang w:eastAsia="en-AU"/>
              </w:rPr>
              <w:t>%)</w:t>
            </w:r>
          </w:p>
        </w:tc>
        <w:tc>
          <w:tcPr>
            <w:tcW w:w="881" w:type="pct"/>
            <w:shd w:val="clear" w:color="auto" w:fill="auto"/>
          </w:tcPr>
          <w:p w14:paraId="48640B86" w14:textId="352A32E0" w:rsidR="00DF14D1" w:rsidRPr="0044766B" w:rsidRDefault="00DF14D1" w:rsidP="00DF14D1">
            <w:pPr>
              <w:pStyle w:val="DHHStabletext"/>
              <w:rPr>
                <w:lang w:eastAsia="en-AU"/>
              </w:rPr>
            </w:pPr>
            <w:r w:rsidRPr="0044766B">
              <w:rPr>
                <w:lang w:eastAsia="en-AU"/>
              </w:rPr>
              <w:t>5</w:t>
            </w:r>
            <w:r w:rsidR="00662520">
              <w:rPr>
                <w:lang w:eastAsia="en-AU"/>
              </w:rPr>
              <w:t xml:space="preserve"> (</w:t>
            </w:r>
            <w:r>
              <w:rPr>
                <w:lang w:eastAsia="en-AU"/>
              </w:rPr>
              <w:t>1</w:t>
            </w:r>
            <w:r w:rsidR="00E43070">
              <w:rPr>
                <w:lang w:eastAsia="en-AU"/>
              </w:rPr>
              <w:t>%)</w:t>
            </w:r>
          </w:p>
        </w:tc>
        <w:tc>
          <w:tcPr>
            <w:tcW w:w="916" w:type="pct"/>
            <w:shd w:val="clear" w:color="auto" w:fill="auto"/>
          </w:tcPr>
          <w:p w14:paraId="4158F604" w14:textId="0E27C6F7" w:rsidR="00DF14D1" w:rsidRPr="0044766B" w:rsidRDefault="00DF14D1" w:rsidP="00DF14D1">
            <w:pPr>
              <w:pStyle w:val="DHHStabletext"/>
              <w:rPr>
                <w:lang w:eastAsia="en-AU"/>
              </w:rPr>
            </w:pPr>
            <w:r>
              <w:rPr>
                <w:lang w:eastAsia="en-AU"/>
              </w:rPr>
              <w:t>4</w:t>
            </w:r>
            <w:r w:rsidR="00662520">
              <w:rPr>
                <w:lang w:eastAsia="en-AU"/>
              </w:rPr>
              <w:t xml:space="preserve"> (</w:t>
            </w:r>
            <w:r>
              <w:rPr>
                <w:lang w:eastAsia="en-AU"/>
              </w:rPr>
              <w:t>3</w:t>
            </w:r>
            <w:r w:rsidR="00E43070">
              <w:rPr>
                <w:lang w:eastAsia="en-AU"/>
              </w:rPr>
              <w:t>%)</w:t>
            </w:r>
          </w:p>
        </w:tc>
        <w:tc>
          <w:tcPr>
            <w:tcW w:w="795" w:type="pct"/>
            <w:shd w:val="clear" w:color="auto" w:fill="auto"/>
          </w:tcPr>
          <w:p w14:paraId="71BDFBDC" w14:textId="6564D065" w:rsidR="00DF14D1" w:rsidRPr="0044766B" w:rsidRDefault="00DF14D1" w:rsidP="00DF14D1">
            <w:pPr>
              <w:pStyle w:val="DHHStabletext"/>
              <w:rPr>
                <w:lang w:eastAsia="en-AU"/>
              </w:rPr>
            </w:pPr>
            <w:r>
              <w:rPr>
                <w:lang w:eastAsia="en-AU"/>
              </w:rPr>
              <w:t>0.3 (0.1–1.4)</w:t>
            </w:r>
          </w:p>
        </w:tc>
        <w:tc>
          <w:tcPr>
            <w:tcW w:w="680" w:type="pct"/>
            <w:shd w:val="clear" w:color="auto" w:fill="auto"/>
          </w:tcPr>
          <w:p w14:paraId="207414C5" w14:textId="77777777" w:rsidR="00DF14D1" w:rsidRPr="0044766B" w:rsidRDefault="00DF14D1" w:rsidP="00393564">
            <w:pPr>
              <w:pStyle w:val="DHHStabletext"/>
              <w:rPr>
                <w:lang w:eastAsia="en-AU"/>
              </w:rPr>
            </w:pPr>
            <w:r>
              <w:rPr>
                <w:lang w:eastAsia="en-AU"/>
              </w:rPr>
              <w:t>0.05</w:t>
            </w:r>
          </w:p>
        </w:tc>
      </w:tr>
      <w:tr w:rsidR="00DF14D1" w:rsidRPr="0044766B" w14:paraId="11F7CA0E" w14:textId="77777777" w:rsidTr="00DF14D1">
        <w:trPr>
          <w:trHeight w:val="161"/>
        </w:trPr>
        <w:tc>
          <w:tcPr>
            <w:tcW w:w="752" w:type="pct"/>
            <w:shd w:val="clear" w:color="auto" w:fill="auto"/>
          </w:tcPr>
          <w:p w14:paraId="596C4D87" w14:textId="77777777" w:rsidR="00DF14D1" w:rsidRPr="0044766B" w:rsidRDefault="00DF14D1" w:rsidP="00393564">
            <w:pPr>
              <w:pStyle w:val="DHHStabletext"/>
              <w:rPr>
                <w:lang w:eastAsia="en-AU"/>
              </w:rPr>
            </w:pPr>
            <w:r w:rsidRPr="0044766B">
              <w:rPr>
                <w:lang w:eastAsia="en-AU"/>
              </w:rPr>
              <w:t>6</w:t>
            </w:r>
          </w:p>
        </w:tc>
        <w:tc>
          <w:tcPr>
            <w:tcW w:w="975" w:type="pct"/>
            <w:shd w:val="clear" w:color="auto" w:fill="auto"/>
          </w:tcPr>
          <w:p w14:paraId="7D90A2D2" w14:textId="114AE8C7" w:rsidR="00DF14D1" w:rsidRPr="0044766B" w:rsidRDefault="00DF14D1" w:rsidP="00DF14D1">
            <w:pPr>
              <w:pStyle w:val="DHHStabletext"/>
              <w:rPr>
                <w:lang w:eastAsia="en-AU"/>
              </w:rPr>
            </w:pPr>
            <w:r w:rsidRPr="0044766B">
              <w:rPr>
                <w:lang w:eastAsia="en-AU"/>
              </w:rPr>
              <w:t>9</w:t>
            </w:r>
            <w:r w:rsidR="00662520">
              <w:rPr>
                <w:lang w:eastAsia="en-AU"/>
              </w:rPr>
              <w:t xml:space="preserve"> (</w:t>
            </w:r>
            <w:r>
              <w:rPr>
                <w:lang w:eastAsia="en-AU"/>
              </w:rPr>
              <w:t>1.4</w:t>
            </w:r>
            <w:r w:rsidR="00E43070">
              <w:rPr>
                <w:lang w:eastAsia="en-AU"/>
              </w:rPr>
              <w:t>%)</w:t>
            </w:r>
          </w:p>
        </w:tc>
        <w:tc>
          <w:tcPr>
            <w:tcW w:w="881" w:type="pct"/>
            <w:shd w:val="clear" w:color="auto" w:fill="auto"/>
          </w:tcPr>
          <w:p w14:paraId="50857A6A" w14:textId="456B1E08" w:rsidR="00DF14D1" w:rsidRPr="0044766B" w:rsidRDefault="00DF14D1" w:rsidP="00DF14D1">
            <w:pPr>
              <w:pStyle w:val="DHHStabletext"/>
              <w:rPr>
                <w:lang w:eastAsia="en-AU"/>
              </w:rPr>
            </w:pPr>
            <w:r w:rsidRPr="0044766B">
              <w:rPr>
                <w:lang w:eastAsia="en-AU"/>
              </w:rPr>
              <w:t>4</w:t>
            </w:r>
            <w:r w:rsidR="00662520">
              <w:rPr>
                <w:lang w:eastAsia="en-AU"/>
              </w:rPr>
              <w:t xml:space="preserve"> (</w:t>
            </w:r>
            <w:r>
              <w:rPr>
                <w:lang w:eastAsia="en-AU"/>
              </w:rPr>
              <w:t>1</w:t>
            </w:r>
            <w:r w:rsidR="00E43070">
              <w:rPr>
                <w:lang w:eastAsia="en-AU"/>
              </w:rPr>
              <w:t>%)</w:t>
            </w:r>
          </w:p>
        </w:tc>
        <w:tc>
          <w:tcPr>
            <w:tcW w:w="916" w:type="pct"/>
            <w:shd w:val="clear" w:color="auto" w:fill="auto"/>
          </w:tcPr>
          <w:p w14:paraId="05B836D2" w14:textId="7DBB1D0B" w:rsidR="00DF14D1" w:rsidRPr="0044766B" w:rsidRDefault="00DF14D1" w:rsidP="00DF14D1">
            <w:pPr>
              <w:pStyle w:val="DHHStabletext"/>
              <w:rPr>
                <w:lang w:eastAsia="en-AU"/>
              </w:rPr>
            </w:pPr>
            <w:r w:rsidRPr="0044766B">
              <w:rPr>
                <w:lang w:eastAsia="en-AU"/>
              </w:rPr>
              <w:t>5</w:t>
            </w:r>
            <w:r w:rsidR="00662520">
              <w:rPr>
                <w:lang w:eastAsia="en-AU"/>
              </w:rPr>
              <w:t xml:space="preserve"> (</w:t>
            </w:r>
            <w:r>
              <w:rPr>
                <w:lang w:eastAsia="en-AU"/>
              </w:rPr>
              <w:t>4</w:t>
            </w:r>
            <w:r w:rsidR="00E43070">
              <w:rPr>
                <w:lang w:eastAsia="en-AU"/>
              </w:rPr>
              <w:t>%)</w:t>
            </w:r>
          </w:p>
        </w:tc>
        <w:tc>
          <w:tcPr>
            <w:tcW w:w="795" w:type="pct"/>
            <w:shd w:val="clear" w:color="auto" w:fill="auto"/>
          </w:tcPr>
          <w:p w14:paraId="529EF8C7" w14:textId="13E18990" w:rsidR="00DF14D1" w:rsidRPr="0044766B" w:rsidRDefault="00DF14D1" w:rsidP="00393564">
            <w:pPr>
              <w:pStyle w:val="DHHStabletext"/>
              <w:rPr>
                <w:lang w:eastAsia="en-AU"/>
              </w:rPr>
            </w:pPr>
            <w:r>
              <w:rPr>
                <w:lang w:eastAsia="en-AU"/>
              </w:rPr>
              <w:t>0.2 (0.0–1.2)</w:t>
            </w:r>
          </w:p>
        </w:tc>
        <w:tc>
          <w:tcPr>
            <w:tcW w:w="680" w:type="pct"/>
            <w:shd w:val="clear" w:color="auto" w:fill="auto"/>
          </w:tcPr>
          <w:p w14:paraId="37BABD2A" w14:textId="77777777" w:rsidR="00DF14D1" w:rsidRPr="0044766B" w:rsidRDefault="00DF14D1" w:rsidP="00393564">
            <w:pPr>
              <w:pStyle w:val="DHHStabletext"/>
              <w:rPr>
                <w:lang w:eastAsia="en-AU"/>
              </w:rPr>
            </w:pPr>
            <w:r>
              <w:rPr>
                <w:lang w:eastAsia="en-AU"/>
              </w:rPr>
              <w:t>0.03</w:t>
            </w:r>
          </w:p>
        </w:tc>
      </w:tr>
    </w:tbl>
    <w:p w14:paraId="6A0F2DBC" w14:textId="17E4BBDB" w:rsidR="00AB7486" w:rsidRPr="00151E4D" w:rsidRDefault="00AB7486" w:rsidP="00DF14D1">
      <w:pPr>
        <w:pStyle w:val="DHHStablefigurenote"/>
      </w:pPr>
      <w:r>
        <w:t xml:space="preserve">* </w:t>
      </w:r>
      <w:r w:rsidR="00DF14D1">
        <w:t>I</w:t>
      </w:r>
      <w:r w:rsidRPr="00151E4D">
        <w:t xml:space="preserve">ncludes 14 </w:t>
      </w:r>
      <w:r w:rsidR="00A55635">
        <w:t>participant</w:t>
      </w:r>
      <w:r w:rsidRPr="00151E4D">
        <w:t xml:space="preserve">s with supportive care </w:t>
      </w:r>
      <w:r>
        <w:t>referrals that didn’t have</w:t>
      </w:r>
      <w:r w:rsidRPr="00151E4D">
        <w:t xml:space="preserve"> evidence of SCST or SCD in </w:t>
      </w:r>
      <w:r>
        <w:t xml:space="preserve">medical </w:t>
      </w:r>
      <w:r w:rsidRPr="00151E4D">
        <w:t>record</w:t>
      </w:r>
    </w:p>
    <w:p w14:paraId="2EA83554" w14:textId="48E76720" w:rsidR="005D69B9" w:rsidRPr="00BA73F9" w:rsidRDefault="006C0D2F" w:rsidP="00DE1D2A">
      <w:pPr>
        <w:pStyle w:val="Heading3"/>
        <w:rPr>
          <w:lang w:eastAsia="en-AU"/>
        </w:rPr>
      </w:pPr>
      <w:bookmarkStart w:id="212" w:name="_Toc529194805"/>
      <w:r>
        <w:rPr>
          <w:lang w:eastAsia="en-AU"/>
        </w:rPr>
        <w:t>Reasons for supportive care r</w:t>
      </w:r>
      <w:r w:rsidR="005D69B9" w:rsidRPr="00BA73F9">
        <w:rPr>
          <w:lang w:eastAsia="en-AU"/>
        </w:rPr>
        <w:t>eferrals</w:t>
      </w:r>
      <w:bookmarkEnd w:id="212"/>
    </w:p>
    <w:p w14:paraId="0612A2E6" w14:textId="34985B52" w:rsidR="005D69B9" w:rsidRPr="00BC7E7B" w:rsidRDefault="005D69B9" w:rsidP="00DE1D2A">
      <w:pPr>
        <w:pStyle w:val="DHHSbodynospace"/>
        <w:rPr>
          <w:lang w:eastAsia="en-AU"/>
        </w:rPr>
      </w:pPr>
      <w:r>
        <w:rPr>
          <w:lang w:eastAsia="en-AU"/>
        </w:rPr>
        <w:t xml:space="preserve">The reasons for supportive care referrals were reported against the NCCN </w:t>
      </w:r>
      <w:r w:rsidR="0065248E">
        <w:rPr>
          <w:lang w:eastAsia="en-AU"/>
        </w:rPr>
        <w:t>P</w:t>
      </w:r>
      <w:r>
        <w:rPr>
          <w:lang w:eastAsia="en-AU"/>
        </w:rPr>
        <w:t xml:space="preserve">roblem </w:t>
      </w:r>
      <w:r w:rsidR="0065248E">
        <w:rPr>
          <w:lang w:eastAsia="en-AU"/>
        </w:rPr>
        <w:t>L</w:t>
      </w:r>
      <w:r>
        <w:rPr>
          <w:lang w:eastAsia="en-AU"/>
        </w:rPr>
        <w:t>ist category that they were to address</w:t>
      </w:r>
      <w:r w:rsidR="0065248E">
        <w:rPr>
          <w:lang w:eastAsia="en-AU"/>
        </w:rPr>
        <w:t xml:space="preserve"> (Figure 1.17</w:t>
      </w:r>
      <w:r w:rsidR="00FE3CA3">
        <w:rPr>
          <w:lang w:eastAsia="en-AU"/>
        </w:rPr>
        <w:t xml:space="preserve"> and Table 1.17</w:t>
      </w:r>
      <w:r w:rsidR="0065248E">
        <w:rPr>
          <w:lang w:eastAsia="en-AU"/>
        </w:rPr>
        <w:t>)</w:t>
      </w:r>
      <w:r>
        <w:rPr>
          <w:lang w:eastAsia="en-AU"/>
        </w:rPr>
        <w:t xml:space="preserve">. </w:t>
      </w:r>
      <w:r w:rsidR="0065248E">
        <w:rPr>
          <w:lang w:eastAsia="en-AU"/>
        </w:rPr>
        <w:t>M</w:t>
      </w:r>
      <w:r w:rsidRPr="009530CA">
        <w:rPr>
          <w:lang w:eastAsia="en-AU"/>
        </w:rPr>
        <w:t xml:space="preserve">ultiple reasons were </w:t>
      </w:r>
      <w:r w:rsidR="0065248E">
        <w:rPr>
          <w:lang w:eastAsia="en-AU"/>
        </w:rPr>
        <w:t>f</w:t>
      </w:r>
      <w:r w:rsidR="0065248E" w:rsidRPr="009530CA">
        <w:rPr>
          <w:lang w:eastAsia="en-AU"/>
        </w:rPr>
        <w:t xml:space="preserve">requently </w:t>
      </w:r>
      <w:r w:rsidRPr="009530CA">
        <w:rPr>
          <w:lang w:eastAsia="en-AU"/>
        </w:rPr>
        <w:t>recorded</w:t>
      </w:r>
      <w:r>
        <w:rPr>
          <w:lang w:eastAsia="en-AU"/>
        </w:rPr>
        <w:t xml:space="preserve"> for a single referral, where a referral to one health professional was to address a number of issues of concern; for example</w:t>
      </w:r>
      <w:r w:rsidR="0065248E">
        <w:rPr>
          <w:lang w:eastAsia="en-AU"/>
        </w:rPr>
        <w:t>,</w:t>
      </w:r>
      <w:r>
        <w:rPr>
          <w:lang w:eastAsia="en-AU"/>
        </w:rPr>
        <w:t xml:space="preserve"> a referral may have been made to a social worker to address emotional, family and practical concerns.</w:t>
      </w:r>
      <w:r w:rsidRPr="00AA35FA">
        <w:rPr>
          <w:lang w:eastAsia="en-AU"/>
        </w:rPr>
        <w:t xml:space="preserve"> </w:t>
      </w:r>
      <w:r>
        <w:rPr>
          <w:lang w:eastAsia="en-AU"/>
        </w:rPr>
        <w:t xml:space="preserve">It was also possible for a </w:t>
      </w:r>
      <w:r w:rsidR="00A55635">
        <w:rPr>
          <w:lang w:eastAsia="en-AU"/>
        </w:rPr>
        <w:t>participant</w:t>
      </w:r>
      <w:r>
        <w:rPr>
          <w:lang w:eastAsia="en-AU"/>
        </w:rPr>
        <w:t xml:space="preserve"> to have multiple referrals to a range of different health professionals to address a single issue of concern; for example</w:t>
      </w:r>
      <w:r w:rsidR="0065248E">
        <w:rPr>
          <w:lang w:eastAsia="en-AU"/>
        </w:rPr>
        <w:t>,</w:t>
      </w:r>
      <w:r>
        <w:rPr>
          <w:lang w:eastAsia="en-AU"/>
        </w:rPr>
        <w:t xml:space="preserve"> emotional concerns may have resulted in referrals to social work and psychology</w:t>
      </w:r>
      <w:r w:rsidR="0065248E">
        <w:rPr>
          <w:lang w:eastAsia="en-AU"/>
        </w:rPr>
        <w:t xml:space="preserve"> professionals</w:t>
      </w:r>
      <w:r>
        <w:rPr>
          <w:lang w:eastAsia="en-AU"/>
        </w:rPr>
        <w:t>.</w:t>
      </w:r>
    </w:p>
    <w:p w14:paraId="5E41276C" w14:textId="5AA2F026" w:rsidR="005D69B9" w:rsidRPr="00865576" w:rsidRDefault="00BB3303" w:rsidP="00980A59">
      <w:pPr>
        <w:pStyle w:val="DHHSfigurecaption"/>
        <w:rPr>
          <w:lang w:eastAsia="en-AU"/>
        </w:rPr>
      </w:pPr>
      <w:r>
        <w:rPr>
          <w:lang w:eastAsia="en-AU"/>
        </w:rPr>
        <w:t>Figure 1</w:t>
      </w:r>
      <w:r w:rsidR="00D867CB">
        <w:rPr>
          <w:lang w:eastAsia="en-AU"/>
        </w:rPr>
        <w:t>.17</w:t>
      </w:r>
      <w:r w:rsidR="005D69B9">
        <w:rPr>
          <w:lang w:eastAsia="en-AU"/>
        </w:rPr>
        <w:t>: Documented r</w:t>
      </w:r>
      <w:r w:rsidR="005D69B9" w:rsidRPr="00865576">
        <w:rPr>
          <w:lang w:eastAsia="en-AU"/>
        </w:rPr>
        <w:t xml:space="preserve">easons for </w:t>
      </w:r>
      <w:r w:rsidR="005D69B9">
        <w:rPr>
          <w:lang w:eastAsia="en-AU"/>
        </w:rPr>
        <w:t>supportive care r</w:t>
      </w:r>
      <w:r w:rsidR="005D69B9" w:rsidRPr="00865576">
        <w:rPr>
          <w:lang w:eastAsia="en-AU"/>
        </w:rPr>
        <w:t>eferrals</w:t>
      </w:r>
    </w:p>
    <w:p w14:paraId="0492533F" w14:textId="77777777" w:rsidR="005D69B9" w:rsidRPr="00B91B81" w:rsidRDefault="005D69B9" w:rsidP="008C24A4">
      <w:pPr>
        <w:pStyle w:val="DHHSbody"/>
        <w:rPr>
          <w:lang w:eastAsia="en-AU"/>
        </w:rPr>
      </w:pPr>
      <w:r w:rsidRPr="00104864">
        <w:rPr>
          <w:noProof/>
          <w:lang w:eastAsia="en-AU"/>
        </w:rPr>
        <w:drawing>
          <wp:inline distT="0" distB="0" distL="0" distR="0" wp14:anchorId="6E2E00DB" wp14:editId="47A7DC28">
            <wp:extent cx="3196679" cy="3543300"/>
            <wp:effectExtent l="0" t="0" r="3810" b="0"/>
            <wp:docPr id="296" name="Picture 2" descr="Physical = 41%&#10;Emotional = 20%&#10;Practical = 20%&#10;Family = 8%&#10;No reason identified = 8%&#10;Spiritual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l="22386" r="22473"/>
                    <a:stretch>
                      <a:fillRect/>
                    </a:stretch>
                  </pic:blipFill>
                  <pic:spPr bwMode="auto">
                    <a:xfrm>
                      <a:off x="0" y="0"/>
                      <a:ext cx="3198899" cy="3545761"/>
                    </a:xfrm>
                    <a:prstGeom prst="rect">
                      <a:avLst/>
                    </a:prstGeom>
                    <a:noFill/>
                    <a:ln w="9525">
                      <a:noFill/>
                      <a:miter lim="800000"/>
                      <a:headEnd/>
                      <a:tailEnd/>
                    </a:ln>
                  </pic:spPr>
                </pic:pic>
              </a:graphicData>
            </a:graphic>
          </wp:inline>
        </w:drawing>
      </w:r>
    </w:p>
    <w:p w14:paraId="48AA894F" w14:textId="646D3A30" w:rsidR="005D69B9" w:rsidRPr="00865576" w:rsidRDefault="005D69B9" w:rsidP="00DE1D2A">
      <w:pPr>
        <w:pStyle w:val="DHHStablecaption"/>
        <w:rPr>
          <w:lang w:eastAsia="en-AU"/>
        </w:rPr>
      </w:pPr>
      <w:r w:rsidRPr="00865576">
        <w:rPr>
          <w:lang w:eastAsia="en-AU"/>
        </w:rPr>
        <w:t xml:space="preserve">Table </w:t>
      </w:r>
      <w:r w:rsidR="00BB3303">
        <w:rPr>
          <w:lang w:eastAsia="en-AU"/>
        </w:rPr>
        <w:t>1</w:t>
      </w:r>
      <w:r w:rsidRPr="00865576">
        <w:rPr>
          <w:lang w:eastAsia="en-AU"/>
        </w:rPr>
        <w:t xml:space="preserve">.17: Reasons for </w:t>
      </w:r>
      <w:r>
        <w:rPr>
          <w:lang w:eastAsia="en-AU"/>
        </w:rPr>
        <w:t>supportive care r</w:t>
      </w:r>
      <w:r w:rsidRPr="00865576">
        <w:rPr>
          <w:lang w:eastAsia="en-AU"/>
        </w:rPr>
        <w:t>eferrals</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138"/>
        <w:gridCol w:w="2398"/>
        <w:gridCol w:w="2144"/>
        <w:gridCol w:w="1486"/>
      </w:tblGrid>
      <w:tr w:rsidR="005D69B9" w:rsidRPr="004045B3" w14:paraId="7EBF0FE0" w14:textId="77777777" w:rsidTr="00143AF6">
        <w:trPr>
          <w:trHeight w:val="881"/>
          <w:tblHeader/>
        </w:trPr>
        <w:tc>
          <w:tcPr>
            <w:tcW w:w="1142" w:type="pct"/>
            <w:shd w:val="clear" w:color="auto" w:fill="auto"/>
          </w:tcPr>
          <w:p w14:paraId="51626C65" w14:textId="77777777" w:rsidR="005D69B9" w:rsidRPr="004045B3" w:rsidRDefault="005D69B9" w:rsidP="00854869">
            <w:pPr>
              <w:pStyle w:val="DHHStablecolhead"/>
              <w:rPr>
                <w:lang w:eastAsia="en-AU"/>
              </w:rPr>
            </w:pPr>
            <w:r>
              <w:rPr>
                <w:lang w:eastAsia="en-AU"/>
              </w:rPr>
              <w:t>Problem</w:t>
            </w:r>
          </w:p>
        </w:tc>
        <w:tc>
          <w:tcPr>
            <w:tcW w:w="612" w:type="pct"/>
            <w:shd w:val="clear" w:color="auto" w:fill="auto"/>
          </w:tcPr>
          <w:p w14:paraId="47E55095" w14:textId="4FF27226" w:rsidR="005D69B9" w:rsidRPr="004045B3" w:rsidRDefault="001F5A99" w:rsidP="00854869">
            <w:pPr>
              <w:pStyle w:val="DHHStablecolhead"/>
              <w:rPr>
                <w:lang w:eastAsia="en-AU"/>
              </w:rPr>
            </w:pPr>
            <w:r>
              <w:rPr>
                <w:lang w:eastAsia="en-AU"/>
              </w:rPr>
              <w:t>N</w:t>
            </w:r>
            <w:r w:rsidR="005D69B9" w:rsidRPr="004045B3">
              <w:rPr>
                <w:lang w:eastAsia="en-AU"/>
              </w:rPr>
              <w:t>umber</w:t>
            </w:r>
            <w:r w:rsidR="005D69B9">
              <w:rPr>
                <w:lang w:eastAsia="en-AU"/>
              </w:rPr>
              <w:t xml:space="preserve"> of referrals</w:t>
            </w:r>
          </w:p>
        </w:tc>
        <w:tc>
          <w:tcPr>
            <w:tcW w:w="1291" w:type="pct"/>
            <w:shd w:val="clear" w:color="auto" w:fill="auto"/>
          </w:tcPr>
          <w:p w14:paraId="43514191" w14:textId="53F4254A" w:rsidR="002D57B5" w:rsidRPr="001F5A99" w:rsidRDefault="005D69B9">
            <w:pPr>
              <w:pStyle w:val="DHHStablecolhead"/>
              <w:rPr>
                <w:lang w:eastAsia="en-AU"/>
              </w:rPr>
            </w:pPr>
            <w:r>
              <w:rPr>
                <w:lang w:eastAsia="en-AU"/>
              </w:rPr>
              <w:t xml:space="preserve">Reasons for referral from </w:t>
            </w:r>
            <w:r w:rsidRPr="004045B3">
              <w:rPr>
                <w:lang w:eastAsia="en-AU"/>
              </w:rPr>
              <w:t>SCS</w:t>
            </w:r>
            <w:r>
              <w:rPr>
                <w:lang w:eastAsia="en-AU"/>
              </w:rPr>
              <w:t>T</w:t>
            </w:r>
            <w:r w:rsidR="0065248E">
              <w:rPr>
                <w:lang w:eastAsia="en-AU"/>
              </w:rPr>
              <w:t xml:space="preserve"> </w:t>
            </w:r>
            <w:r w:rsidR="009872A9">
              <w:rPr>
                <w:lang w:eastAsia="en-AU"/>
              </w:rPr>
              <w:t>[</w:t>
            </w:r>
            <w:r w:rsidR="009872A9" w:rsidRPr="00E43070">
              <w:rPr>
                <w:i/>
                <w:lang w:eastAsia="en-AU"/>
              </w:rPr>
              <w:t>n</w:t>
            </w:r>
            <w:r w:rsidR="009872A9">
              <w:rPr>
                <w:lang w:eastAsia="en-AU"/>
              </w:rPr>
              <w:t xml:space="preserve"> (%)]</w:t>
            </w:r>
          </w:p>
        </w:tc>
        <w:tc>
          <w:tcPr>
            <w:tcW w:w="1154" w:type="pct"/>
            <w:shd w:val="clear" w:color="auto" w:fill="auto"/>
          </w:tcPr>
          <w:p w14:paraId="1F4D1E8F" w14:textId="5847732E" w:rsidR="002D57B5" w:rsidRPr="001F5A99" w:rsidRDefault="005D69B9">
            <w:pPr>
              <w:pStyle w:val="DHHStablecolhead"/>
              <w:rPr>
                <w:lang w:eastAsia="en-AU"/>
              </w:rPr>
            </w:pPr>
            <w:r>
              <w:rPr>
                <w:lang w:eastAsia="en-AU"/>
              </w:rPr>
              <w:t xml:space="preserve">Reasons for referral </w:t>
            </w:r>
            <w:r w:rsidRPr="004045B3">
              <w:rPr>
                <w:lang w:eastAsia="en-AU"/>
              </w:rPr>
              <w:t>in absence of SCS</w:t>
            </w:r>
            <w:r>
              <w:rPr>
                <w:lang w:eastAsia="en-AU"/>
              </w:rPr>
              <w:t>T*</w:t>
            </w:r>
            <w:r w:rsidR="0065248E">
              <w:rPr>
                <w:lang w:eastAsia="en-AU"/>
              </w:rPr>
              <w:t xml:space="preserve"> </w:t>
            </w:r>
            <w:r w:rsidR="009872A9">
              <w:rPr>
                <w:lang w:eastAsia="en-AU"/>
              </w:rPr>
              <w:t>[</w:t>
            </w:r>
            <w:r w:rsidR="009872A9" w:rsidRPr="00E43070">
              <w:rPr>
                <w:i/>
                <w:lang w:eastAsia="en-AU"/>
              </w:rPr>
              <w:t>n</w:t>
            </w:r>
            <w:r w:rsidR="009872A9">
              <w:rPr>
                <w:lang w:eastAsia="en-AU"/>
              </w:rPr>
              <w:t xml:space="preserve"> (%)]</w:t>
            </w:r>
          </w:p>
        </w:tc>
        <w:tc>
          <w:tcPr>
            <w:tcW w:w="800" w:type="pct"/>
            <w:shd w:val="clear" w:color="auto" w:fill="auto"/>
          </w:tcPr>
          <w:p w14:paraId="6C9A2758" w14:textId="51550C3D" w:rsidR="005D69B9" w:rsidRDefault="001F5A99" w:rsidP="00854869">
            <w:pPr>
              <w:pStyle w:val="DHHStablecolhead"/>
              <w:rPr>
                <w:lang w:eastAsia="en-AU"/>
              </w:rPr>
            </w:pPr>
            <w:r>
              <w:rPr>
                <w:lang w:eastAsia="en-AU"/>
              </w:rPr>
              <w:t>Odds r</w:t>
            </w:r>
            <w:r w:rsidR="005D69B9">
              <w:rPr>
                <w:lang w:eastAsia="en-AU"/>
              </w:rPr>
              <w:t>atio</w:t>
            </w:r>
          </w:p>
          <w:p w14:paraId="70E43B2D" w14:textId="77777777" w:rsidR="005D69B9" w:rsidRPr="004045B3" w:rsidRDefault="005D69B9" w:rsidP="00854869">
            <w:pPr>
              <w:pStyle w:val="DHHStabletext"/>
              <w:rPr>
                <w:lang w:eastAsia="en-AU"/>
              </w:rPr>
            </w:pPr>
          </w:p>
        </w:tc>
      </w:tr>
      <w:tr w:rsidR="001F5A99" w:rsidRPr="004045B3" w14:paraId="54F526A3" w14:textId="77777777" w:rsidTr="00143AF6">
        <w:trPr>
          <w:trHeight w:val="198"/>
        </w:trPr>
        <w:tc>
          <w:tcPr>
            <w:tcW w:w="1142" w:type="pct"/>
            <w:shd w:val="clear" w:color="auto" w:fill="auto"/>
          </w:tcPr>
          <w:p w14:paraId="32EDA10B" w14:textId="77777777" w:rsidR="001F5A99" w:rsidRPr="00BF3B9B" w:rsidRDefault="001F5A99" w:rsidP="00854869">
            <w:pPr>
              <w:pStyle w:val="DHHStabletext"/>
              <w:rPr>
                <w:lang w:eastAsia="en-AU"/>
              </w:rPr>
            </w:pPr>
            <w:r>
              <w:rPr>
                <w:lang w:eastAsia="en-AU"/>
              </w:rPr>
              <w:t>Emotional</w:t>
            </w:r>
          </w:p>
        </w:tc>
        <w:tc>
          <w:tcPr>
            <w:tcW w:w="612" w:type="pct"/>
            <w:shd w:val="clear" w:color="auto" w:fill="auto"/>
          </w:tcPr>
          <w:p w14:paraId="6147E455" w14:textId="77777777" w:rsidR="001F5A99" w:rsidRPr="009530CA" w:rsidRDefault="001F5A99" w:rsidP="00854869">
            <w:pPr>
              <w:pStyle w:val="DHHStabletext"/>
              <w:rPr>
                <w:lang w:eastAsia="en-AU"/>
              </w:rPr>
            </w:pPr>
            <w:r w:rsidRPr="009530CA">
              <w:rPr>
                <w:lang w:eastAsia="en-AU"/>
              </w:rPr>
              <w:t>203</w:t>
            </w:r>
          </w:p>
        </w:tc>
        <w:tc>
          <w:tcPr>
            <w:tcW w:w="1291" w:type="pct"/>
            <w:shd w:val="clear" w:color="auto" w:fill="auto"/>
          </w:tcPr>
          <w:p w14:paraId="52BCCCA6" w14:textId="18A308A1" w:rsidR="001F5A99" w:rsidRPr="00BF3B9B" w:rsidRDefault="001F5A99" w:rsidP="001F5A99">
            <w:pPr>
              <w:pStyle w:val="DHHStabletext"/>
              <w:rPr>
                <w:lang w:eastAsia="en-AU"/>
              </w:rPr>
            </w:pPr>
            <w:r>
              <w:rPr>
                <w:lang w:eastAsia="en-AU"/>
              </w:rPr>
              <w:t>133</w:t>
            </w:r>
            <w:r w:rsidR="00662520">
              <w:rPr>
                <w:lang w:eastAsia="en-AU"/>
              </w:rPr>
              <w:t xml:space="preserve"> (</w:t>
            </w:r>
            <w:r>
              <w:rPr>
                <w:lang w:eastAsia="en-AU"/>
              </w:rPr>
              <w:t>21</w:t>
            </w:r>
            <w:r w:rsidR="00E43070">
              <w:rPr>
                <w:lang w:eastAsia="en-AU"/>
              </w:rPr>
              <w:t>%)</w:t>
            </w:r>
          </w:p>
        </w:tc>
        <w:tc>
          <w:tcPr>
            <w:tcW w:w="1154" w:type="pct"/>
            <w:shd w:val="clear" w:color="auto" w:fill="auto"/>
          </w:tcPr>
          <w:p w14:paraId="2120B9C0" w14:textId="1C54DE54" w:rsidR="001F5A99" w:rsidRPr="009530CA" w:rsidRDefault="001F5A99" w:rsidP="001F5A99">
            <w:pPr>
              <w:pStyle w:val="DHHStabletext"/>
              <w:rPr>
                <w:lang w:eastAsia="en-AU"/>
              </w:rPr>
            </w:pPr>
            <w:r w:rsidRPr="00EA34C2">
              <w:rPr>
                <w:lang w:eastAsia="en-AU"/>
              </w:rPr>
              <w:t>70</w:t>
            </w:r>
            <w:r w:rsidR="00662520">
              <w:rPr>
                <w:lang w:eastAsia="en-AU"/>
              </w:rPr>
              <w:t xml:space="preserve"> (</w:t>
            </w:r>
            <w:r w:rsidRPr="009530CA">
              <w:rPr>
                <w:lang w:eastAsia="en-AU"/>
              </w:rPr>
              <w:t>19</w:t>
            </w:r>
            <w:r w:rsidR="00E43070">
              <w:rPr>
                <w:lang w:eastAsia="en-AU"/>
              </w:rPr>
              <w:t>%)</w:t>
            </w:r>
          </w:p>
        </w:tc>
        <w:tc>
          <w:tcPr>
            <w:tcW w:w="800" w:type="pct"/>
            <w:shd w:val="clear" w:color="auto" w:fill="auto"/>
          </w:tcPr>
          <w:p w14:paraId="7F82B8B6" w14:textId="7F66D54D" w:rsidR="001F5A99" w:rsidRPr="004045B3" w:rsidRDefault="001F5A99" w:rsidP="00854869">
            <w:pPr>
              <w:pStyle w:val="DHHStabletext"/>
              <w:rPr>
                <w:lang w:eastAsia="en-AU"/>
              </w:rPr>
            </w:pPr>
            <w:r>
              <w:rPr>
                <w:lang w:eastAsia="en-AU"/>
              </w:rPr>
              <w:t>–</w:t>
            </w:r>
          </w:p>
        </w:tc>
      </w:tr>
      <w:tr w:rsidR="001F5A99" w:rsidRPr="004045B3" w14:paraId="4CB10366" w14:textId="77777777" w:rsidTr="00143AF6">
        <w:trPr>
          <w:trHeight w:val="198"/>
        </w:trPr>
        <w:tc>
          <w:tcPr>
            <w:tcW w:w="1142" w:type="pct"/>
            <w:shd w:val="clear" w:color="auto" w:fill="auto"/>
          </w:tcPr>
          <w:p w14:paraId="5BD81341" w14:textId="77777777" w:rsidR="001F5A99" w:rsidRPr="00BF3B9B" w:rsidRDefault="001F5A99" w:rsidP="00854869">
            <w:pPr>
              <w:pStyle w:val="DHHStabletext"/>
              <w:rPr>
                <w:lang w:eastAsia="en-AU"/>
              </w:rPr>
            </w:pPr>
            <w:r>
              <w:rPr>
                <w:lang w:eastAsia="en-AU"/>
              </w:rPr>
              <w:t>Family</w:t>
            </w:r>
          </w:p>
        </w:tc>
        <w:tc>
          <w:tcPr>
            <w:tcW w:w="612" w:type="pct"/>
            <w:shd w:val="clear" w:color="auto" w:fill="auto"/>
          </w:tcPr>
          <w:p w14:paraId="0B678EDD" w14:textId="77777777" w:rsidR="001F5A99" w:rsidRPr="009530CA" w:rsidRDefault="001F5A99" w:rsidP="00854869">
            <w:pPr>
              <w:pStyle w:val="DHHStabletext"/>
              <w:rPr>
                <w:lang w:eastAsia="en-AU"/>
              </w:rPr>
            </w:pPr>
            <w:r w:rsidRPr="009530CA">
              <w:rPr>
                <w:lang w:eastAsia="en-AU"/>
              </w:rPr>
              <w:t>7</w:t>
            </w:r>
            <w:r>
              <w:rPr>
                <w:lang w:eastAsia="en-AU"/>
              </w:rPr>
              <w:t>8</w:t>
            </w:r>
          </w:p>
        </w:tc>
        <w:tc>
          <w:tcPr>
            <w:tcW w:w="1291" w:type="pct"/>
            <w:shd w:val="clear" w:color="auto" w:fill="auto"/>
          </w:tcPr>
          <w:p w14:paraId="253B1002" w14:textId="3C6798F4" w:rsidR="001F5A99" w:rsidRPr="00BF3B9B" w:rsidRDefault="001F5A99" w:rsidP="001F5A99">
            <w:pPr>
              <w:pStyle w:val="DHHStabletext"/>
              <w:rPr>
                <w:lang w:eastAsia="en-AU"/>
              </w:rPr>
            </w:pPr>
            <w:r>
              <w:rPr>
                <w:lang w:eastAsia="en-AU"/>
              </w:rPr>
              <w:t>33</w:t>
            </w:r>
            <w:r w:rsidR="00662520">
              <w:rPr>
                <w:lang w:eastAsia="en-AU"/>
              </w:rPr>
              <w:t xml:space="preserve"> (</w:t>
            </w:r>
            <w:r>
              <w:rPr>
                <w:lang w:eastAsia="en-AU"/>
              </w:rPr>
              <w:t>5</w:t>
            </w:r>
            <w:r w:rsidR="00E43070">
              <w:rPr>
                <w:lang w:eastAsia="en-AU"/>
              </w:rPr>
              <w:t>%)</w:t>
            </w:r>
          </w:p>
        </w:tc>
        <w:tc>
          <w:tcPr>
            <w:tcW w:w="1154" w:type="pct"/>
            <w:shd w:val="clear" w:color="auto" w:fill="auto"/>
          </w:tcPr>
          <w:p w14:paraId="27CB7536" w14:textId="24348526" w:rsidR="001F5A99" w:rsidRPr="009530CA" w:rsidRDefault="001F5A99" w:rsidP="001F5A99">
            <w:pPr>
              <w:pStyle w:val="DHHStabletext"/>
              <w:rPr>
                <w:lang w:eastAsia="en-AU"/>
              </w:rPr>
            </w:pPr>
            <w:r w:rsidRPr="00EA34C2">
              <w:rPr>
                <w:lang w:eastAsia="en-AU"/>
              </w:rPr>
              <w:t>4</w:t>
            </w:r>
            <w:r>
              <w:rPr>
                <w:lang w:eastAsia="en-AU"/>
              </w:rPr>
              <w:t>5</w:t>
            </w:r>
            <w:r w:rsidR="00662520">
              <w:rPr>
                <w:lang w:eastAsia="en-AU"/>
              </w:rPr>
              <w:t xml:space="preserve"> (</w:t>
            </w:r>
            <w:r w:rsidRPr="009530CA">
              <w:rPr>
                <w:lang w:eastAsia="en-AU"/>
              </w:rPr>
              <w:t>13</w:t>
            </w:r>
            <w:r w:rsidR="00E43070">
              <w:rPr>
                <w:lang w:eastAsia="en-AU"/>
              </w:rPr>
              <w:t>%)</w:t>
            </w:r>
          </w:p>
        </w:tc>
        <w:tc>
          <w:tcPr>
            <w:tcW w:w="800" w:type="pct"/>
            <w:shd w:val="clear" w:color="auto" w:fill="auto"/>
          </w:tcPr>
          <w:p w14:paraId="435C72E8" w14:textId="7674E3B6" w:rsidR="001F5A99" w:rsidRPr="004045B3" w:rsidRDefault="001F5A99" w:rsidP="00854869">
            <w:pPr>
              <w:pStyle w:val="DHHStabletext"/>
              <w:rPr>
                <w:lang w:eastAsia="en-AU"/>
              </w:rPr>
            </w:pPr>
            <w:r>
              <w:rPr>
                <w:lang w:eastAsia="en-AU"/>
              </w:rPr>
              <w:t>–</w:t>
            </w:r>
          </w:p>
        </w:tc>
      </w:tr>
      <w:tr w:rsidR="001F5A99" w:rsidRPr="004045B3" w14:paraId="1D2B3A67" w14:textId="77777777" w:rsidTr="00143AF6">
        <w:trPr>
          <w:trHeight w:val="189"/>
        </w:trPr>
        <w:tc>
          <w:tcPr>
            <w:tcW w:w="1142" w:type="pct"/>
            <w:shd w:val="clear" w:color="auto" w:fill="auto"/>
          </w:tcPr>
          <w:p w14:paraId="3DDC4715" w14:textId="77777777" w:rsidR="001F5A99" w:rsidRPr="00BF3B9B" w:rsidRDefault="001F5A99" w:rsidP="00854869">
            <w:pPr>
              <w:pStyle w:val="DHHStabletext"/>
              <w:rPr>
                <w:lang w:eastAsia="en-AU"/>
              </w:rPr>
            </w:pPr>
            <w:r>
              <w:rPr>
                <w:lang w:eastAsia="en-AU"/>
              </w:rPr>
              <w:t>Physical</w:t>
            </w:r>
          </w:p>
        </w:tc>
        <w:tc>
          <w:tcPr>
            <w:tcW w:w="612" w:type="pct"/>
            <w:shd w:val="clear" w:color="auto" w:fill="auto"/>
          </w:tcPr>
          <w:p w14:paraId="469FC11A" w14:textId="77777777" w:rsidR="001F5A99" w:rsidRPr="009530CA" w:rsidRDefault="001F5A99" w:rsidP="00854869">
            <w:pPr>
              <w:pStyle w:val="DHHStabletext"/>
              <w:rPr>
                <w:lang w:eastAsia="en-AU"/>
              </w:rPr>
            </w:pPr>
            <w:r w:rsidRPr="009530CA">
              <w:rPr>
                <w:lang w:eastAsia="en-AU"/>
              </w:rPr>
              <w:t>41</w:t>
            </w:r>
            <w:r>
              <w:rPr>
                <w:lang w:eastAsia="en-AU"/>
              </w:rPr>
              <w:t>3</w:t>
            </w:r>
          </w:p>
        </w:tc>
        <w:tc>
          <w:tcPr>
            <w:tcW w:w="1291" w:type="pct"/>
            <w:shd w:val="clear" w:color="auto" w:fill="auto"/>
          </w:tcPr>
          <w:p w14:paraId="50EB68C2" w14:textId="1C59A100" w:rsidR="001F5A99" w:rsidRPr="00BF3B9B" w:rsidRDefault="001F5A99" w:rsidP="001F5A99">
            <w:pPr>
              <w:pStyle w:val="DHHStabletext"/>
              <w:rPr>
                <w:lang w:eastAsia="en-AU"/>
              </w:rPr>
            </w:pPr>
            <w:r>
              <w:rPr>
                <w:lang w:eastAsia="en-AU"/>
              </w:rPr>
              <w:t>266</w:t>
            </w:r>
            <w:r w:rsidR="00662520">
              <w:rPr>
                <w:lang w:eastAsia="en-AU"/>
              </w:rPr>
              <w:t xml:space="preserve"> (</w:t>
            </w:r>
            <w:r>
              <w:rPr>
                <w:lang w:eastAsia="en-AU"/>
              </w:rPr>
              <w:t>41</w:t>
            </w:r>
            <w:r w:rsidR="00E43070">
              <w:rPr>
                <w:lang w:eastAsia="en-AU"/>
              </w:rPr>
              <w:t>%)</w:t>
            </w:r>
          </w:p>
        </w:tc>
        <w:tc>
          <w:tcPr>
            <w:tcW w:w="1154" w:type="pct"/>
            <w:shd w:val="clear" w:color="auto" w:fill="auto"/>
          </w:tcPr>
          <w:p w14:paraId="21B5B98B" w14:textId="60A131F0" w:rsidR="001F5A99" w:rsidRPr="009530CA" w:rsidRDefault="001F5A99" w:rsidP="001F5A99">
            <w:pPr>
              <w:pStyle w:val="DHHStabletext"/>
              <w:rPr>
                <w:lang w:eastAsia="en-AU"/>
              </w:rPr>
            </w:pPr>
            <w:r w:rsidRPr="00EA34C2">
              <w:rPr>
                <w:lang w:eastAsia="en-AU"/>
              </w:rPr>
              <w:t>14</w:t>
            </w:r>
            <w:r>
              <w:rPr>
                <w:lang w:eastAsia="en-AU"/>
              </w:rPr>
              <w:t>7</w:t>
            </w:r>
            <w:r w:rsidR="00662520">
              <w:rPr>
                <w:lang w:eastAsia="en-AU"/>
              </w:rPr>
              <w:t xml:space="preserve"> (</w:t>
            </w:r>
            <w:r w:rsidRPr="009530CA">
              <w:rPr>
                <w:lang w:eastAsia="en-AU"/>
              </w:rPr>
              <w:t>41</w:t>
            </w:r>
            <w:r w:rsidR="00E43070">
              <w:rPr>
                <w:lang w:eastAsia="en-AU"/>
              </w:rPr>
              <w:t>%)</w:t>
            </w:r>
          </w:p>
        </w:tc>
        <w:tc>
          <w:tcPr>
            <w:tcW w:w="800" w:type="pct"/>
            <w:shd w:val="clear" w:color="auto" w:fill="auto"/>
          </w:tcPr>
          <w:p w14:paraId="539BDAF1" w14:textId="1BDAF75E" w:rsidR="001F5A99" w:rsidRPr="004045B3" w:rsidRDefault="001F5A99" w:rsidP="00854869">
            <w:pPr>
              <w:pStyle w:val="DHHStabletext"/>
              <w:rPr>
                <w:lang w:eastAsia="en-AU"/>
              </w:rPr>
            </w:pPr>
            <w:r>
              <w:rPr>
                <w:lang w:eastAsia="en-AU"/>
              </w:rPr>
              <w:t>–</w:t>
            </w:r>
          </w:p>
        </w:tc>
      </w:tr>
      <w:tr w:rsidR="001F5A99" w:rsidRPr="004045B3" w14:paraId="39865A50" w14:textId="77777777" w:rsidTr="00143AF6">
        <w:trPr>
          <w:trHeight w:val="178"/>
        </w:trPr>
        <w:tc>
          <w:tcPr>
            <w:tcW w:w="1142" w:type="pct"/>
            <w:shd w:val="clear" w:color="auto" w:fill="auto"/>
          </w:tcPr>
          <w:p w14:paraId="1E6C35A5" w14:textId="77777777" w:rsidR="001F5A99" w:rsidRPr="004045B3" w:rsidRDefault="001F5A99" w:rsidP="00854869">
            <w:pPr>
              <w:pStyle w:val="DHHStabletext"/>
              <w:rPr>
                <w:lang w:eastAsia="en-AU"/>
              </w:rPr>
            </w:pPr>
            <w:r w:rsidRPr="00BF3B9B">
              <w:rPr>
                <w:lang w:eastAsia="en-AU"/>
              </w:rPr>
              <w:t>Practical</w:t>
            </w:r>
          </w:p>
        </w:tc>
        <w:tc>
          <w:tcPr>
            <w:tcW w:w="612" w:type="pct"/>
            <w:shd w:val="clear" w:color="auto" w:fill="auto"/>
          </w:tcPr>
          <w:p w14:paraId="3852C592" w14:textId="77777777" w:rsidR="001F5A99" w:rsidRPr="009530CA" w:rsidRDefault="001F5A99" w:rsidP="00854869">
            <w:pPr>
              <w:pStyle w:val="DHHStabletext"/>
              <w:rPr>
                <w:lang w:eastAsia="en-AU"/>
              </w:rPr>
            </w:pPr>
            <w:r w:rsidRPr="009530CA">
              <w:rPr>
                <w:lang w:eastAsia="en-AU"/>
              </w:rPr>
              <w:t>20</w:t>
            </w:r>
            <w:r>
              <w:rPr>
                <w:lang w:eastAsia="en-AU"/>
              </w:rPr>
              <w:t>3</w:t>
            </w:r>
          </w:p>
        </w:tc>
        <w:tc>
          <w:tcPr>
            <w:tcW w:w="1291" w:type="pct"/>
            <w:shd w:val="clear" w:color="auto" w:fill="auto"/>
          </w:tcPr>
          <w:p w14:paraId="6D574E19" w14:textId="2997C3B3" w:rsidR="001F5A99" w:rsidRPr="00BF3B9B" w:rsidRDefault="001F5A99" w:rsidP="001F5A99">
            <w:pPr>
              <w:pStyle w:val="DHHStabletext"/>
              <w:rPr>
                <w:lang w:eastAsia="en-AU"/>
              </w:rPr>
            </w:pPr>
            <w:r>
              <w:rPr>
                <w:lang w:eastAsia="en-AU"/>
              </w:rPr>
              <w:t>132</w:t>
            </w:r>
            <w:r w:rsidR="00662520">
              <w:rPr>
                <w:lang w:eastAsia="en-AU"/>
              </w:rPr>
              <w:t xml:space="preserve"> (</w:t>
            </w:r>
            <w:r>
              <w:rPr>
                <w:lang w:eastAsia="en-AU"/>
              </w:rPr>
              <w:t>20</w:t>
            </w:r>
            <w:r w:rsidR="00E43070">
              <w:rPr>
                <w:lang w:eastAsia="en-AU"/>
              </w:rPr>
              <w:t>%)</w:t>
            </w:r>
          </w:p>
        </w:tc>
        <w:tc>
          <w:tcPr>
            <w:tcW w:w="1154" w:type="pct"/>
            <w:shd w:val="clear" w:color="auto" w:fill="auto"/>
          </w:tcPr>
          <w:p w14:paraId="6B05B625" w14:textId="09B50A8D" w:rsidR="001F5A99" w:rsidRPr="009530CA" w:rsidRDefault="001F5A99" w:rsidP="001F5A99">
            <w:pPr>
              <w:pStyle w:val="DHHStabletext"/>
              <w:rPr>
                <w:lang w:eastAsia="en-AU"/>
              </w:rPr>
            </w:pPr>
            <w:r w:rsidRPr="00EA34C2">
              <w:rPr>
                <w:lang w:eastAsia="en-AU"/>
              </w:rPr>
              <w:t>7</w:t>
            </w:r>
            <w:r>
              <w:rPr>
                <w:lang w:eastAsia="en-AU"/>
              </w:rPr>
              <w:t>1</w:t>
            </w:r>
            <w:r w:rsidR="00662520">
              <w:rPr>
                <w:lang w:eastAsia="en-AU"/>
              </w:rPr>
              <w:t xml:space="preserve"> (</w:t>
            </w:r>
            <w:r>
              <w:rPr>
                <w:lang w:eastAsia="en-AU"/>
              </w:rPr>
              <w:t>20</w:t>
            </w:r>
            <w:r w:rsidR="00E43070">
              <w:rPr>
                <w:lang w:eastAsia="en-AU"/>
              </w:rPr>
              <w:t>%)</w:t>
            </w:r>
          </w:p>
        </w:tc>
        <w:tc>
          <w:tcPr>
            <w:tcW w:w="800" w:type="pct"/>
            <w:shd w:val="clear" w:color="auto" w:fill="auto"/>
          </w:tcPr>
          <w:p w14:paraId="5529A406" w14:textId="77777777" w:rsidR="001F5A99" w:rsidRPr="004045B3" w:rsidRDefault="001F5A99" w:rsidP="00854869">
            <w:pPr>
              <w:pStyle w:val="DHHStabletext"/>
              <w:rPr>
                <w:lang w:eastAsia="en-AU"/>
              </w:rPr>
            </w:pPr>
            <w:r>
              <w:rPr>
                <w:lang w:eastAsia="en-AU"/>
              </w:rPr>
              <w:t>1.04</w:t>
            </w:r>
          </w:p>
        </w:tc>
      </w:tr>
      <w:tr w:rsidR="001F5A99" w:rsidRPr="004045B3" w14:paraId="0A087D92" w14:textId="77777777" w:rsidTr="00143AF6">
        <w:trPr>
          <w:trHeight w:val="178"/>
        </w:trPr>
        <w:tc>
          <w:tcPr>
            <w:tcW w:w="1142" w:type="pct"/>
            <w:shd w:val="clear" w:color="auto" w:fill="auto"/>
          </w:tcPr>
          <w:p w14:paraId="72438A9F" w14:textId="77777777" w:rsidR="001F5A99" w:rsidRPr="00BF3B9B" w:rsidRDefault="001F5A99" w:rsidP="00854869">
            <w:pPr>
              <w:pStyle w:val="DHHStabletext"/>
              <w:rPr>
                <w:lang w:eastAsia="en-AU"/>
              </w:rPr>
            </w:pPr>
            <w:r>
              <w:rPr>
                <w:lang w:eastAsia="en-AU"/>
              </w:rPr>
              <w:t xml:space="preserve">Spiritual </w:t>
            </w:r>
          </w:p>
        </w:tc>
        <w:tc>
          <w:tcPr>
            <w:tcW w:w="612" w:type="pct"/>
            <w:shd w:val="clear" w:color="auto" w:fill="auto"/>
          </w:tcPr>
          <w:p w14:paraId="2429F49E" w14:textId="77777777" w:rsidR="001F5A99" w:rsidRPr="009530CA" w:rsidRDefault="001F5A99" w:rsidP="00854869">
            <w:pPr>
              <w:pStyle w:val="DHHStabletext"/>
              <w:rPr>
                <w:lang w:eastAsia="en-AU"/>
              </w:rPr>
            </w:pPr>
            <w:r w:rsidRPr="009530CA">
              <w:rPr>
                <w:lang w:eastAsia="en-AU"/>
              </w:rPr>
              <w:t>24</w:t>
            </w:r>
          </w:p>
        </w:tc>
        <w:tc>
          <w:tcPr>
            <w:tcW w:w="1291" w:type="pct"/>
            <w:shd w:val="clear" w:color="auto" w:fill="auto"/>
          </w:tcPr>
          <w:p w14:paraId="4AB674A5" w14:textId="3AF7711D" w:rsidR="001F5A99" w:rsidRPr="00BF3B9B" w:rsidRDefault="001F5A99" w:rsidP="001F5A99">
            <w:pPr>
              <w:pStyle w:val="DHHStabletext"/>
              <w:rPr>
                <w:lang w:eastAsia="en-AU"/>
              </w:rPr>
            </w:pPr>
            <w:r>
              <w:rPr>
                <w:lang w:eastAsia="en-AU"/>
              </w:rPr>
              <w:t>12</w:t>
            </w:r>
            <w:r w:rsidR="00662520">
              <w:rPr>
                <w:lang w:eastAsia="en-AU"/>
              </w:rPr>
              <w:t xml:space="preserve"> (</w:t>
            </w:r>
            <w:r>
              <w:rPr>
                <w:lang w:eastAsia="en-AU"/>
              </w:rPr>
              <w:t>2</w:t>
            </w:r>
            <w:r w:rsidR="00E43070">
              <w:rPr>
                <w:lang w:eastAsia="en-AU"/>
              </w:rPr>
              <w:t>%)</w:t>
            </w:r>
          </w:p>
        </w:tc>
        <w:tc>
          <w:tcPr>
            <w:tcW w:w="1154" w:type="pct"/>
            <w:shd w:val="clear" w:color="auto" w:fill="auto"/>
          </w:tcPr>
          <w:p w14:paraId="76E9A9E8" w14:textId="43E90C23" w:rsidR="001F5A99" w:rsidRPr="009530CA" w:rsidRDefault="001F5A99" w:rsidP="001F5A99">
            <w:pPr>
              <w:pStyle w:val="DHHStabletext"/>
              <w:rPr>
                <w:lang w:eastAsia="en-AU"/>
              </w:rPr>
            </w:pPr>
            <w:r w:rsidRPr="00EA34C2">
              <w:rPr>
                <w:lang w:eastAsia="en-AU"/>
              </w:rPr>
              <w:t>12</w:t>
            </w:r>
            <w:r w:rsidR="00662520">
              <w:rPr>
                <w:lang w:eastAsia="en-AU"/>
              </w:rPr>
              <w:t xml:space="preserve"> (</w:t>
            </w:r>
            <w:r w:rsidRPr="009530CA">
              <w:rPr>
                <w:lang w:eastAsia="en-AU"/>
              </w:rPr>
              <w:t>3</w:t>
            </w:r>
            <w:r w:rsidR="00E43070">
              <w:rPr>
                <w:lang w:eastAsia="en-AU"/>
              </w:rPr>
              <w:t>%)</w:t>
            </w:r>
          </w:p>
        </w:tc>
        <w:tc>
          <w:tcPr>
            <w:tcW w:w="800" w:type="pct"/>
            <w:shd w:val="clear" w:color="auto" w:fill="auto"/>
          </w:tcPr>
          <w:p w14:paraId="7D2831B9" w14:textId="3D954474" w:rsidR="001F5A99" w:rsidRPr="004045B3" w:rsidRDefault="001F5A99" w:rsidP="00854869">
            <w:pPr>
              <w:pStyle w:val="DHHStabletext"/>
              <w:rPr>
                <w:lang w:eastAsia="en-AU"/>
              </w:rPr>
            </w:pPr>
            <w:r>
              <w:rPr>
                <w:lang w:eastAsia="en-AU"/>
              </w:rPr>
              <w:t>–</w:t>
            </w:r>
          </w:p>
        </w:tc>
      </w:tr>
      <w:tr w:rsidR="001F5A99" w:rsidRPr="004045B3" w14:paraId="7A688F05" w14:textId="77777777" w:rsidTr="00143AF6">
        <w:trPr>
          <w:trHeight w:val="197"/>
        </w:trPr>
        <w:tc>
          <w:tcPr>
            <w:tcW w:w="1142" w:type="pct"/>
            <w:shd w:val="clear" w:color="auto" w:fill="auto"/>
          </w:tcPr>
          <w:p w14:paraId="02C60B28" w14:textId="77777777" w:rsidR="001F5A99" w:rsidRPr="00BF3B9B" w:rsidRDefault="001F5A99" w:rsidP="00854869">
            <w:pPr>
              <w:pStyle w:val="DHHStabletext"/>
              <w:rPr>
                <w:lang w:eastAsia="en-AU"/>
              </w:rPr>
            </w:pPr>
            <w:r>
              <w:rPr>
                <w:lang w:eastAsia="en-AU"/>
              </w:rPr>
              <w:t>No reason identified</w:t>
            </w:r>
          </w:p>
        </w:tc>
        <w:tc>
          <w:tcPr>
            <w:tcW w:w="612" w:type="pct"/>
            <w:shd w:val="clear" w:color="auto" w:fill="auto"/>
          </w:tcPr>
          <w:p w14:paraId="02A6AB17" w14:textId="77777777" w:rsidR="001F5A99" w:rsidRPr="009530CA" w:rsidRDefault="001F5A99" w:rsidP="00854869">
            <w:pPr>
              <w:pStyle w:val="DHHStabletext"/>
              <w:rPr>
                <w:lang w:eastAsia="en-AU"/>
              </w:rPr>
            </w:pPr>
            <w:r w:rsidRPr="009530CA">
              <w:rPr>
                <w:lang w:eastAsia="en-AU"/>
              </w:rPr>
              <w:t>82</w:t>
            </w:r>
          </w:p>
        </w:tc>
        <w:tc>
          <w:tcPr>
            <w:tcW w:w="1291" w:type="pct"/>
            <w:shd w:val="clear" w:color="auto" w:fill="auto"/>
          </w:tcPr>
          <w:p w14:paraId="0E276B15" w14:textId="73C22144" w:rsidR="001F5A99" w:rsidRPr="00BF3B9B" w:rsidRDefault="001F5A99" w:rsidP="001F5A99">
            <w:pPr>
              <w:pStyle w:val="DHHStabletext"/>
              <w:rPr>
                <w:lang w:eastAsia="en-AU"/>
              </w:rPr>
            </w:pPr>
            <w:r>
              <w:rPr>
                <w:lang w:eastAsia="en-AU"/>
              </w:rPr>
              <w:t>72</w:t>
            </w:r>
            <w:r w:rsidR="00662520">
              <w:rPr>
                <w:lang w:eastAsia="en-AU"/>
              </w:rPr>
              <w:t xml:space="preserve"> (</w:t>
            </w:r>
            <w:r>
              <w:rPr>
                <w:lang w:eastAsia="en-AU"/>
              </w:rPr>
              <w:t>11</w:t>
            </w:r>
            <w:r w:rsidR="00E43070">
              <w:rPr>
                <w:lang w:eastAsia="en-AU"/>
              </w:rPr>
              <w:t>%)</w:t>
            </w:r>
          </w:p>
        </w:tc>
        <w:tc>
          <w:tcPr>
            <w:tcW w:w="1154" w:type="pct"/>
            <w:shd w:val="clear" w:color="auto" w:fill="auto"/>
          </w:tcPr>
          <w:p w14:paraId="58CC3505" w14:textId="3499BC3D" w:rsidR="001F5A99" w:rsidRPr="009530CA" w:rsidRDefault="001F5A99" w:rsidP="001F5A99">
            <w:pPr>
              <w:pStyle w:val="DHHStabletext"/>
              <w:rPr>
                <w:lang w:eastAsia="en-AU"/>
              </w:rPr>
            </w:pPr>
            <w:r w:rsidRPr="00EA34C2">
              <w:rPr>
                <w:lang w:eastAsia="en-AU"/>
              </w:rPr>
              <w:t>10</w:t>
            </w:r>
            <w:r w:rsidR="00662520">
              <w:rPr>
                <w:lang w:eastAsia="en-AU"/>
              </w:rPr>
              <w:t xml:space="preserve"> (</w:t>
            </w:r>
            <w:r w:rsidRPr="009530CA">
              <w:rPr>
                <w:lang w:eastAsia="en-AU"/>
              </w:rPr>
              <w:t>3</w:t>
            </w:r>
            <w:r w:rsidR="00E43070">
              <w:rPr>
                <w:lang w:eastAsia="en-AU"/>
              </w:rPr>
              <w:t>%)</w:t>
            </w:r>
          </w:p>
        </w:tc>
        <w:tc>
          <w:tcPr>
            <w:tcW w:w="800" w:type="pct"/>
            <w:shd w:val="clear" w:color="auto" w:fill="auto"/>
          </w:tcPr>
          <w:p w14:paraId="2D1ADBA2" w14:textId="77777777" w:rsidR="001F5A99" w:rsidRPr="00C01974" w:rsidRDefault="001F5A99" w:rsidP="00854869">
            <w:pPr>
              <w:pStyle w:val="DHHStabletext"/>
              <w:rPr>
                <w:b/>
                <w:lang w:eastAsia="en-AU"/>
              </w:rPr>
            </w:pPr>
            <w:r>
              <w:rPr>
                <w:b/>
                <w:lang w:eastAsia="en-AU"/>
              </w:rPr>
              <w:t>4.4</w:t>
            </w:r>
          </w:p>
        </w:tc>
      </w:tr>
      <w:tr w:rsidR="00440A0D" w:rsidRPr="004045B3" w14:paraId="6613E81D" w14:textId="77777777" w:rsidTr="00143AF6">
        <w:trPr>
          <w:trHeight w:val="197"/>
        </w:trPr>
        <w:tc>
          <w:tcPr>
            <w:tcW w:w="1142" w:type="pct"/>
            <w:shd w:val="clear" w:color="auto" w:fill="auto"/>
          </w:tcPr>
          <w:p w14:paraId="1843A35D" w14:textId="77777777" w:rsidR="00440A0D" w:rsidRPr="00A3619F" w:rsidRDefault="00440A0D" w:rsidP="00854869">
            <w:pPr>
              <w:pStyle w:val="DHHStabletext"/>
              <w:rPr>
                <w:lang w:eastAsia="en-AU"/>
              </w:rPr>
            </w:pPr>
            <w:r w:rsidRPr="00A3619F">
              <w:rPr>
                <w:lang w:eastAsia="en-AU"/>
              </w:rPr>
              <w:t>Total</w:t>
            </w:r>
          </w:p>
        </w:tc>
        <w:tc>
          <w:tcPr>
            <w:tcW w:w="612" w:type="pct"/>
            <w:shd w:val="clear" w:color="auto" w:fill="auto"/>
          </w:tcPr>
          <w:p w14:paraId="75DED3AA" w14:textId="1924DC55" w:rsidR="00440A0D" w:rsidRPr="00A3619F" w:rsidRDefault="00440A0D" w:rsidP="00854869">
            <w:pPr>
              <w:pStyle w:val="DHHStabletext"/>
              <w:rPr>
                <w:lang w:eastAsia="en-AU"/>
              </w:rPr>
            </w:pPr>
            <w:r w:rsidRPr="00A3619F">
              <w:rPr>
                <w:lang w:eastAsia="en-AU"/>
              </w:rPr>
              <w:t>1,003</w:t>
            </w:r>
          </w:p>
        </w:tc>
        <w:tc>
          <w:tcPr>
            <w:tcW w:w="1291" w:type="pct"/>
            <w:shd w:val="clear" w:color="auto" w:fill="auto"/>
          </w:tcPr>
          <w:p w14:paraId="27B9FC41" w14:textId="510D8E30" w:rsidR="00440A0D" w:rsidRPr="00A3619F" w:rsidRDefault="00440A0D" w:rsidP="00854869">
            <w:pPr>
              <w:pStyle w:val="DHHStabletext"/>
              <w:rPr>
                <w:lang w:eastAsia="en-AU"/>
              </w:rPr>
            </w:pPr>
            <w:r w:rsidRPr="00A3619F">
              <w:rPr>
                <w:lang w:eastAsia="en-AU"/>
              </w:rPr>
              <w:t>648</w:t>
            </w:r>
          </w:p>
        </w:tc>
        <w:tc>
          <w:tcPr>
            <w:tcW w:w="1154" w:type="pct"/>
            <w:shd w:val="clear" w:color="auto" w:fill="auto"/>
          </w:tcPr>
          <w:p w14:paraId="4C384B35" w14:textId="737004B8" w:rsidR="00440A0D" w:rsidRPr="00A3619F" w:rsidRDefault="00440A0D" w:rsidP="00440A0D">
            <w:pPr>
              <w:pStyle w:val="DHHStabletext"/>
              <w:rPr>
                <w:lang w:eastAsia="en-AU"/>
              </w:rPr>
            </w:pPr>
            <w:r w:rsidRPr="00A3619F">
              <w:rPr>
                <w:lang w:eastAsia="en-AU"/>
              </w:rPr>
              <w:t>355</w:t>
            </w:r>
          </w:p>
        </w:tc>
        <w:tc>
          <w:tcPr>
            <w:tcW w:w="800" w:type="pct"/>
            <w:shd w:val="clear" w:color="auto" w:fill="auto"/>
          </w:tcPr>
          <w:p w14:paraId="26AA15D2" w14:textId="5D441D4C" w:rsidR="00440A0D" w:rsidRPr="00A3619F" w:rsidRDefault="00440A0D" w:rsidP="00854869">
            <w:pPr>
              <w:pStyle w:val="DHHStabletext"/>
              <w:rPr>
                <w:lang w:eastAsia="en-AU"/>
              </w:rPr>
            </w:pPr>
            <w:r w:rsidRPr="00A3619F">
              <w:rPr>
                <w:lang w:eastAsia="en-AU"/>
              </w:rPr>
              <w:t>–</w:t>
            </w:r>
          </w:p>
        </w:tc>
      </w:tr>
    </w:tbl>
    <w:p w14:paraId="24BC7DAC" w14:textId="7B22BDB5" w:rsidR="005D69B9" w:rsidRDefault="005D69B9" w:rsidP="00DF14D1">
      <w:pPr>
        <w:pStyle w:val="DHHStablefigurenote"/>
        <w:rPr>
          <w:b/>
          <w:lang w:eastAsia="en-AU"/>
        </w:rPr>
      </w:pPr>
      <w:r w:rsidRPr="00D12DB6">
        <w:rPr>
          <w:b/>
          <w:lang w:eastAsia="en-AU"/>
        </w:rPr>
        <w:t xml:space="preserve">* </w:t>
      </w:r>
      <w:r w:rsidRPr="00D12DB6">
        <w:rPr>
          <w:lang w:eastAsia="en-AU"/>
        </w:rPr>
        <w:t xml:space="preserve">Includes both referrals for </w:t>
      </w:r>
      <w:r w:rsidR="00A55635">
        <w:rPr>
          <w:lang w:eastAsia="en-AU"/>
        </w:rPr>
        <w:t>participant</w:t>
      </w:r>
      <w:r w:rsidRPr="00D12DB6">
        <w:rPr>
          <w:lang w:eastAsia="en-AU"/>
        </w:rPr>
        <w:t xml:space="preserve">s from </w:t>
      </w:r>
      <w:r w:rsidR="0065248E">
        <w:rPr>
          <w:lang w:eastAsia="en-AU"/>
        </w:rPr>
        <w:t xml:space="preserve">an </w:t>
      </w:r>
      <w:r w:rsidRPr="00D12DB6">
        <w:rPr>
          <w:lang w:eastAsia="en-AU"/>
        </w:rPr>
        <w:t xml:space="preserve">SCD and referrals made for </w:t>
      </w:r>
      <w:r w:rsidR="00A55635">
        <w:rPr>
          <w:lang w:eastAsia="en-AU"/>
        </w:rPr>
        <w:t>participant</w:t>
      </w:r>
      <w:r w:rsidRPr="00D12DB6">
        <w:rPr>
          <w:lang w:eastAsia="en-AU"/>
        </w:rPr>
        <w:t xml:space="preserve">s without any evidence of </w:t>
      </w:r>
      <w:r w:rsidR="0065248E">
        <w:rPr>
          <w:lang w:eastAsia="en-AU"/>
        </w:rPr>
        <w:t xml:space="preserve">an </w:t>
      </w:r>
      <w:r>
        <w:rPr>
          <w:lang w:eastAsia="en-AU"/>
        </w:rPr>
        <w:t>SCST or SCD</w:t>
      </w:r>
      <w:r w:rsidRPr="00D12DB6">
        <w:rPr>
          <w:b/>
          <w:lang w:eastAsia="en-AU"/>
        </w:rPr>
        <w:t xml:space="preserve"> </w:t>
      </w:r>
    </w:p>
    <w:p w14:paraId="1318BB42" w14:textId="36D48986" w:rsidR="005D69B9" w:rsidRPr="005D69B9" w:rsidRDefault="005D69B9" w:rsidP="00DE1D2A">
      <w:pPr>
        <w:pStyle w:val="DHHStablecaption"/>
        <w:rPr>
          <w:lang w:eastAsia="en-AU"/>
        </w:rPr>
      </w:pPr>
      <w:r w:rsidRPr="005D69B9">
        <w:rPr>
          <w:lang w:eastAsia="en-AU"/>
        </w:rPr>
        <w:t>Supportive care referrals by health professional</w:t>
      </w:r>
    </w:p>
    <w:p w14:paraId="2189DF24" w14:textId="6B9D1983" w:rsidR="00AB7486" w:rsidRPr="005E6D45" w:rsidRDefault="00AB7486" w:rsidP="00DE1D2A">
      <w:pPr>
        <w:pStyle w:val="DHHSbodynospace"/>
        <w:rPr>
          <w:lang w:eastAsia="en-AU"/>
        </w:rPr>
      </w:pPr>
      <w:r>
        <w:rPr>
          <w:lang w:eastAsia="en-AU"/>
        </w:rPr>
        <w:t>The greatest proportion of suppor</w:t>
      </w:r>
      <w:r w:rsidR="002B3729">
        <w:rPr>
          <w:lang w:eastAsia="en-AU"/>
        </w:rPr>
        <w:t xml:space="preserve">tive care referrals were made to </w:t>
      </w:r>
      <w:r w:rsidR="0092116D">
        <w:rPr>
          <w:lang w:eastAsia="en-AU"/>
        </w:rPr>
        <w:t xml:space="preserve">a </w:t>
      </w:r>
      <w:r w:rsidR="002B3729">
        <w:rPr>
          <w:lang w:eastAsia="en-AU"/>
        </w:rPr>
        <w:t>social work</w:t>
      </w:r>
      <w:r w:rsidR="0092116D">
        <w:rPr>
          <w:lang w:eastAsia="en-AU"/>
        </w:rPr>
        <w:t>er</w:t>
      </w:r>
      <w:r w:rsidR="002B3729">
        <w:rPr>
          <w:lang w:eastAsia="en-AU"/>
        </w:rPr>
        <w:t xml:space="preserve"> (24</w:t>
      </w:r>
      <w:r w:rsidR="002B3729" w:rsidRPr="002B3729">
        <w:rPr>
          <w:lang w:eastAsia="en-AU"/>
        </w:rPr>
        <w:t xml:space="preserve"> </w:t>
      </w:r>
      <w:r w:rsidR="002B3729">
        <w:rPr>
          <w:lang w:eastAsia="en-AU"/>
        </w:rPr>
        <w:t>per cent), dietitian (22</w:t>
      </w:r>
      <w:r w:rsidR="002B3729" w:rsidRPr="002B3729">
        <w:rPr>
          <w:lang w:eastAsia="en-AU"/>
        </w:rPr>
        <w:t xml:space="preserve"> </w:t>
      </w:r>
      <w:r w:rsidR="002B3729">
        <w:rPr>
          <w:lang w:eastAsia="en-AU"/>
        </w:rPr>
        <w:t>per cent</w:t>
      </w:r>
      <w:r w:rsidR="002B3729" w:rsidRPr="005E6D45">
        <w:rPr>
          <w:lang w:eastAsia="en-AU"/>
        </w:rPr>
        <w:t>), physiotherap</w:t>
      </w:r>
      <w:r w:rsidR="0092116D">
        <w:rPr>
          <w:lang w:eastAsia="en-AU"/>
        </w:rPr>
        <w:t xml:space="preserve">ist </w:t>
      </w:r>
      <w:r w:rsidR="002B3729" w:rsidRPr="005E6D45">
        <w:rPr>
          <w:lang w:eastAsia="en-AU"/>
        </w:rPr>
        <w:t>/</w:t>
      </w:r>
      <w:r w:rsidR="0092116D">
        <w:rPr>
          <w:lang w:eastAsia="en-AU"/>
        </w:rPr>
        <w:t xml:space="preserve"> </w:t>
      </w:r>
      <w:r w:rsidR="002B3729" w:rsidRPr="005E6D45">
        <w:rPr>
          <w:lang w:eastAsia="en-AU"/>
        </w:rPr>
        <w:t>exercise physiolog</w:t>
      </w:r>
      <w:r w:rsidR="0092116D">
        <w:rPr>
          <w:lang w:eastAsia="en-AU"/>
        </w:rPr>
        <w:t>ist</w:t>
      </w:r>
      <w:r w:rsidR="002B3729">
        <w:rPr>
          <w:lang w:eastAsia="en-AU"/>
        </w:rPr>
        <w:t xml:space="preserve"> (11</w:t>
      </w:r>
      <w:r w:rsidR="002B3729" w:rsidRPr="002B3729">
        <w:rPr>
          <w:lang w:eastAsia="en-AU"/>
        </w:rPr>
        <w:t xml:space="preserve"> </w:t>
      </w:r>
      <w:r w:rsidR="002B3729">
        <w:rPr>
          <w:lang w:eastAsia="en-AU"/>
        </w:rPr>
        <w:t>per cent) and to</w:t>
      </w:r>
      <w:r w:rsidR="002B3729" w:rsidRPr="005E6D45">
        <w:rPr>
          <w:lang w:eastAsia="en-AU"/>
        </w:rPr>
        <w:t xml:space="preserve"> </w:t>
      </w:r>
      <w:r w:rsidR="009E1BB1">
        <w:rPr>
          <w:lang w:eastAsia="en-AU"/>
        </w:rPr>
        <w:t xml:space="preserve">a </w:t>
      </w:r>
      <w:r w:rsidR="002B3729" w:rsidRPr="005E6D45">
        <w:rPr>
          <w:lang w:eastAsia="en-AU"/>
        </w:rPr>
        <w:t>specialist cancer nurse</w:t>
      </w:r>
      <w:r w:rsidR="0065248E">
        <w:rPr>
          <w:lang w:eastAsia="en-AU"/>
        </w:rPr>
        <w:t xml:space="preserve"> or </w:t>
      </w:r>
      <w:r w:rsidR="002B3729" w:rsidRPr="005E6D45">
        <w:rPr>
          <w:lang w:eastAsia="en-AU"/>
        </w:rPr>
        <w:t>clinical nurse consultant (11</w:t>
      </w:r>
      <w:r w:rsidR="002B3729" w:rsidRPr="002B3729">
        <w:rPr>
          <w:lang w:eastAsia="en-AU"/>
        </w:rPr>
        <w:t xml:space="preserve"> </w:t>
      </w:r>
      <w:r w:rsidR="002B3729">
        <w:rPr>
          <w:lang w:eastAsia="en-AU"/>
        </w:rPr>
        <w:t>per cent</w:t>
      </w:r>
      <w:r w:rsidR="002B3729" w:rsidRPr="005E6D45">
        <w:rPr>
          <w:lang w:eastAsia="en-AU"/>
        </w:rPr>
        <w:t xml:space="preserve">). </w:t>
      </w:r>
      <w:r w:rsidRPr="005E6D45">
        <w:rPr>
          <w:lang w:eastAsia="en-AU"/>
        </w:rPr>
        <w:t xml:space="preserve">Figure </w:t>
      </w:r>
      <w:r w:rsidR="00936AFB">
        <w:rPr>
          <w:lang w:eastAsia="en-AU"/>
        </w:rPr>
        <w:t>1.18</w:t>
      </w:r>
      <w:r w:rsidRPr="005E6D45">
        <w:rPr>
          <w:lang w:eastAsia="en-AU"/>
        </w:rPr>
        <w:t xml:space="preserve"> outlines the number of referrals to the top 10 </w:t>
      </w:r>
      <w:r w:rsidR="005C34E8">
        <w:rPr>
          <w:lang w:eastAsia="en-AU"/>
        </w:rPr>
        <w:t xml:space="preserve">health </w:t>
      </w:r>
      <w:r w:rsidRPr="005E6D45">
        <w:rPr>
          <w:lang w:eastAsia="en-AU"/>
        </w:rPr>
        <w:t>professional</w:t>
      </w:r>
      <w:r>
        <w:rPr>
          <w:lang w:eastAsia="en-AU"/>
        </w:rPr>
        <w:t>s</w:t>
      </w:r>
      <w:r w:rsidRPr="005E6D45">
        <w:rPr>
          <w:lang w:eastAsia="en-AU"/>
        </w:rPr>
        <w:t xml:space="preserve">. There were </w:t>
      </w:r>
      <w:r>
        <w:rPr>
          <w:lang w:eastAsia="en-AU"/>
        </w:rPr>
        <w:t xml:space="preserve">a </w:t>
      </w:r>
      <w:r w:rsidRPr="005E6D45">
        <w:rPr>
          <w:lang w:eastAsia="en-AU"/>
        </w:rPr>
        <w:t>small number of referrals to ‘</w:t>
      </w:r>
      <w:r>
        <w:rPr>
          <w:lang w:eastAsia="en-AU"/>
        </w:rPr>
        <w:t xml:space="preserve">other’ professionals </w:t>
      </w:r>
      <w:r w:rsidRPr="005E6D45">
        <w:rPr>
          <w:lang w:eastAsia="en-AU"/>
        </w:rPr>
        <w:t xml:space="preserve">including </w:t>
      </w:r>
      <w:r w:rsidR="002B3729">
        <w:rPr>
          <w:lang w:eastAsia="en-AU"/>
        </w:rPr>
        <w:t>s</w:t>
      </w:r>
      <w:r w:rsidRPr="005E6D45">
        <w:rPr>
          <w:lang w:eastAsia="en-AU"/>
        </w:rPr>
        <w:t>upport group</w:t>
      </w:r>
      <w:r>
        <w:rPr>
          <w:lang w:eastAsia="en-AU"/>
        </w:rPr>
        <w:t>s</w:t>
      </w:r>
      <w:r w:rsidRPr="005E6D45">
        <w:rPr>
          <w:lang w:eastAsia="en-AU"/>
        </w:rPr>
        <w:t xml:space="preserve"> (</w:t>
      </w:r>
      <w:r w:rsidR="0051125A" w:rsidRPr="0051125A">
        <w:rPr>
          <w:i/>
          <w:lang w:eastAsia="en-AU"/>
        </w:rPr>
        <w:t xml:space="preserve">n = </w:t>
      </w:r>
      <w:r w:rsidRPr="005E6D45">
        <w:rPr>
          <w:lang w:eastAsia="en-AU"/>
        </w:rPr>
        <w:t xml:space="preserve">19), </w:t>
      </w:r>
      <w:r w:rsidR="002B3729">
        <w:rPr>
          <w:lang w:eastAsia="en-AU"/>
        </w:rPr>
        <w:t>d</w:t>
      </w:r>
      <w:r w:rsidRPr="005E6D45">
        <w:rPr>
          <w:lang w:eastAsia="en-AU"/>
        </w:rPr>
        <w:t xml:space="preserve">iabetes </w:t>
      </w:r>
      <w:r w:rsidR="002B3729">
        <w:rPr>
          <w:lang w:eastAsia="en-AU"/>
        </w:rPr>
        <w:t>e</w:t>
      </w:r>
      <w:r w:rsidRPr="005E6D45">
        <w:rPr>
          <w:lang w:eastAsia="en-AU"/>
        </w:rPr>
        <w:t xml:space="preserve">ducator </w:t>
      </w:r>
      <w:r w:rsidR="00F21745">
        <w:rPr>
          <w:lang w:eastAsia="en-AU"/>
        </w:rPr>
        <w:t>(</w:t>
      </w:r>
      <w:r w:rsidR="0051125A" w:rsidRPr="0051125A">
        <w:rPr>
          <w:i/>
          <w:lang w:eastAsia="en-AU"/>
        </w:rPr>
        <w:t xml:space="preserve">n = </w:t>
      </w:r>
      <w:r w:rsidR="00F21745">
        <w:rPr>
          <w:lang w:eastAsia="en-AU"/>
        </w:rPr>
        <w:t xml:space="preserve">8), </w:t>
      </w:r>
      <w:r w:rsidR="002B3729">
        <w:rPr>
          <w:lang w:eastAsia="en-AU"/>
        </w:rPr>
        <w:t>p</w:t>
      </w:r>
      <w:r w:rsidR="00F21745">
        <w:rPr>
          <w:lang w:eastAsia="en-AU"/>
        </w:rPr>
        <w:t xml:space="preserve">ain </w:t>
      </w:r>
      <w:r w:rsidR="002B3729">
        <w:rPr>
          <w:lang w:eastAsia="en-AU"/>
        </w:rPr>
        <w:t>s</w:t>
      </w:r>
      <w:r w:rsidR="00F21745">
        <w:rPr>
          <w:lang w:eastAsia="en-AU"/>
        </w:rPr>
        <w:t>ervices (</w:t>
      </w:r>
      <w:r w:rsidR="0051125A" w:rsidRPr="0051125A">
        <w:rPr>
          <w:i/>
          <w:lang w:eastAsia="en-AU"/>
        </w:rPr>
        <w:t xml:space="preserve">n = </w:t>
      </w:r>
      <w:r w:rsidR="00F21745">
        <w:rPr>
          <w:lang w:eastAsia="en-AU"/>
        </w:rPr>
        <w:t>7), Hospital in the Home</w:t>
      </w:r>
      <w:r w:rsidRPr="005E6D45">
        <w:rPr>
          <w:lang w:eastAsia="en-AU"/>
        </w:rPr>
        <w:t xml:space="preserve"> (</w:t>
      </w:r>
      <w:r w:rsidR="0051125A" w:rsidRPr="0051125A">
        <w:rPr>
          <w:i/>
          <w:lang w:eastAsia="en-AU"/>
        </w:rPr>
        <w:t xml:space="preserve">n = </w:t>
      </w:r>
      <w:r w:rsidRPr="005E6D45">
        <w:rPr>
          <w:lang w:eastAsia="en-AU"/>
        </w:rPr>
        <w:t xml:space="preserve">7), </w:t>
      </w:r>
      <w:r w:rsidR="002B3729">
        <w:rPr>
          <w:lang w:eastAsia="en-AU"/>
        </w:rPr>
        <w:t>t</w:t>
      </w:r>
      <w:r w:rsidRPr="005E6D45">
        <w:rPr>
          <w:lang w:eastAsia="en-AU"/>
        </w:rPr>
        <w:t xml:space="preserve">ransport </w:t>
      </w:r>
      <w:r w:rsidR="002B3729">
        <w:rPr>
          <w:lang w:eastAsia="en-AU"/>
        </w:rPr>
        <w:t>s</w:t>
      </w:r>
      <w:r w:rsidRPr="005E6D45">
        <w:rPr>
          <w:lang w:eastAsia="en-AU"/>
        </w:rPr>
        <w:t>ervices (</w:t>
      </w:r>
      <w:r w:rsidR="0051125A" w:rsidRPr="0051125A">
        <w:rPr>
          <w:i/>
          <w:lang w:eastAsia="en-AU"/>
        </w:rPr>
        <w:t xml:space="preserve">n = </w:t>
      </w:r>
      <w:r w:rsidRPr="005E6D45">
        <w:rPr>
          <w:lang w:eastAsia="en-AU"/>
        </w:rPr>
        <w:t xml:space="preserve">6), </w:t>
      </w:r>
      <w:proofErr w:type="spellStart"/>
      <w:r w:rsidR="002B3729" w:rsidRPr="005E6D45">
        <w:rPr>
          <w:lang w:eastAsia="en-AU"/>
        </w:rPr>
        <w:t>stomal</w:t>
      </w:r>
      <w:proofErr w:type="spellEnd"/>
      <w:r w:rsidR="002B3729" w:rsidRPr="005E6D45">
        <w:rPr>
          <w:lang w:eastAsia="en-AU"/>
        </w:rPr>
        <w:t xml:space="preserve"> therapy (</w:t>
      </w:r>
      <w:r w:rsidR="002B3729" w:rsidRPr="0051125A">
        <w:rPr>
          <w:i/>
          <w:lang w:eastAsia="en-AU"/>
        </w:rPr>
        <w:t xml:space="preserve">n = </w:t>
      </w:r>
      <w:r w:rsidR="002B3729" w:rsidRPr="005E6D45">
        <w:rPr>
          <w:lang w:eastAsia="en-AU"/>
        </w:rPr>
        <w:t>6), continence services (</w:t>
      </w:r>
      <w:r w:rsidR="002B3729" w:rsidRPr="0051125A">
        <w:rPr>
          <w:i/>
          <w:lang w:eastAsia="en-AU"/>
        </w:rPr>
        <w:t xml:space="preserve">n = </w:t>
      </w:r>
      <w:r w:rsidR="002B3729" w:rsidRPr="005E6D45">
        <w:rPr>
          <w:lang w:eastAsia="en-AU"/>
        </w:rPr>
        <w:t>5), general practice (</w:t>
      </w:r>
      <w:r w:rsidR="002B3729" w:rsidRPr="0051125A">
        <w:rPr>
          <w:i/>
          <w:lang w:eastAsia="en-AU"/>
        </w:rPr>
        <w:t xml:space="preserve">n = </w:t>
      </w:r>
      <w:r w:rsidR="002B3729" w:rsidRPr="005E6D45">
        <w:rPr>
          <w:lang w:eastAsia="en-AU"/>
        </w:rPr>
        <w:t>5), dental (</w:t>
      </w:r>
      <w:r w:rsidR="002B3729" w:rsidRPr="0051125A">
        <w:rPr>
          <w:i/>
          <w:lang w:eastAsia="en-AU"/>
        </w:rPr>
        <w:t xml:space="preserve">n = </w:t>
      </w:r>
      <w:r w:rsidR="002B3729" w:rsidRPr="005E6D45">
        <w:rPr>
          <w:lang w:eastAsia="en-AU"/>
        </w:rPr>
        <w:t>4), music therapy (</w:t>
      </w:r>
      <w:r w:rsidR="002B3729" w:rsidRPr="0051125A">
        <w:rPr>
          <w:i/>
          <w:lang w:eastAsia="en-AU"/>
        </w:rPr>
        <w:t xml:space="preserve">n = </w:t>
      </w:r>
      <w:r w:rsidR="002B3729" w:rsidRPr="005E6D45">
        <w:rPr>
          <w:lang w:eastAsia="en-AU"/>
        </w:rPr>
        <w:t>3), smoking cessation nurse (</w:t>
      </w:r>
      <w:r w:rsidR="002B3729" w:rsidRPr="0051125A">
        <w:rPr>
          <w:i/>
          <w:lang w:eastAsia="en-AU"/>
        </w:rPr>
        <w:t xml:space="preserve">n = </w:t>
      </w:r>
      <w:r w:rsidR="002B3729" w:rsidRPr="005E6D45">
        <w:rPr>
          <w:lang w:eastAsia="en-AU"/>
        </w:rPr>
        <w:t>2), familial cancer services (</w:t>
      </w:r>
      <w:r w:rsidR="002B3729" w:rsidRPr="0051125A">
        <w:rPr>
          <w:i/>
          <w:lang w:eastAsia="en-AU"/>
        </w:rPr>
        <w:t xml:space="preserve">n = </w:t>
      </w:r>
      <w:r w:rsidR="002B3729" w:rsidRPr="005E6D45">
        <w:rPr>
          <w:lang w:eastAsia="en-AU"/>
        </w:rPr>
        <w:t xml:space="preserve">1), pharmacist </w:t>
      </w:r>
      <w:r w:rsidR="002B3729">
        <w:rPr>
          <w:lang w:eastAsia="en-AU"/>
        </w:rPr>
        <w:t>(</w:t>
      </w:r>
      <w:r w:rsidR="002B3729" w:rsidRPr="0051125A">
        <w:rPr>
          <w:i/>
          <w:lang w:eastAsia="en-AU"/>
        </w:rPr>
        <w:t xml:space="preserve">n = </w:t>
      </w:r>
      <w:r w:rsidR="002B3729">
        <w:rPr>
          <w:lang w:eastAsia="en-AU"/>
        </w:rPr>
        <w:t xml:space="preserve">1), fertility </w:t>
      </w:r>
      <w:r w:rsidR="00F21745">
        <w:rPr>
          <w:lang w:eastAsia="en-AU"/>
        </w:rPr>
        <w:t>(</w:t>
      </w:r>
      <w:r w:rsidR="0051125A" w:rsidRPr="0051125A">
        <w:rPr>
          <w:i/>
          <w:lang w:eastAsia="en-AU"/>
        </w:rPr>
        <w:t xml:space="preserve">n = </w:t>
      </w:r>
      <w:r w:rsidR="00F21745">
        <w:rPr>
          <w:lang w:eastAsia="en-AU"/>
        </w:rPr>
        <w:t>1) and Aboriginal</w:t>
      </w:r>
      <w:r w:rsidRPr="005E6D45">
        <w:rPr>
          <w:lang w:eastAsia="en-AU"/>
        </w:rPr>
        <w:t xml:space="preserve"> </w:t>
      </w:r>
      <w:r w:rsidR="002B3729" w:rsidRPr="005E6D45">
        <w:rPr>
          <w:lang w:eastAsia="en-AU"/>
        </w:rPr>
        <w:t xml:space="preserve">support worker </w:t>
      </w:r>
      <w:r w:rsidRPr="005E6D45">
        <w:rPr>
          <w:lang w:eastAsia="en-AU"/>
        </w:rPr>
        <w:t>(</w:t>
      </w:r>
      <w:r w:rsidR="0051125A" w:rsidRPr="0051125A">
        <w:rPr>
          <w:i/>
          <w:lang w:eastAsia="en-AU"/>
        </w:rPr>
        <w:t xml:space="preserve">n = </w:t>
      </w:r>
      <w:r w:rsidRPr="005E6D45">
        <w:rPr>
          <w:lang w:eastAsia="en-AU"/>
        </w:rPr>
        <w:t>1).</w:t>
      </w:r>
    </w:p>
    <w:p w14:paraId="4142322F" w14:textId="60E7B839" w:rsidR="00AB7486" w:rsidRPr="00865576" w:rsidRDefault="00BB3303" w:rsidP="00980A59">
      <w:pPr>
        <w:pStyle w:val="DHHSfigurecaption"/>
        <w:rPr>
          <w:lang w:eastAsia="en-AU"/>
        </w:rPr>
      </w:pPr>
      <w:r>
        <w:rPr>
          <w:lang w:eastAsia="en-AU"/>
        </w:rPr>
        <w:t>Figure 1</w:t>
      </w:r>
      <w:r w:rsidR="00D867CB">
        <w:rPr>
          <w:lang w:eastAsia="en-AU"/>
        </w:rPr>
        <w:t>.18</w:t>
      </w:r>
      <w:r w:rsidR="00CE01BE">
        <w:rPr>
          <w:lang w:eastAsia="en-AU"/>
        </w:rPr>
        <w:t>: Supportive care referrals by</w:t>
      </w:r>
      <w:r w:rsidR="004F4539">
        <w:rPr>
          <w:lang w:eastAsia="en-AU"/>
        </w:rPr>
        <w:t xml:space="preserve"> health p</w:t>
      </w:r>
      <w:r w:rsidR="00AB7486">
        <w:rPr>
          <w:lang w:eastAsia="en-AU"/>
        </w:rPr>
        <w:t>rofessional</w:t>
      </w:r>
      <w:r w:rsidR="00AB7486" w:rsidRPr="00865576">
        <w:rPr>
          <w:lang w:eastAsia="en-AU"/>
        </w:rPr>
        <w:t xml:space="preserve"> </w:t>
      </w:r>
    </w:p>
    <w:p w14:paraId="238C0134" w14:textId="70934E9D" w:rsidR="00AB7486" w:rsidRDefault="00D87AE8" w:rsidP="008C24A4">
      <w:pPr>
        <w:pStyle w:val="DHHSbody"/>
        <w:rPr>
          <w:b/>
          <w:sz w:val="24"/>
          <w:lang w:eastAsia="en-AU"/>
        </w:rPr>
      </w:pPr>
      <w:r>
        <w:rPr>
          <w:noProof/>
          <w:lang w:eastAsia="en-AU"/>
        </w:rPr>
        <w:drawing>
          <wp:inline distT="0" distB="0" distL="0" distR="0" wp14:anchorId="5E3BC7BB" wp14:editId="41BE51EE">
            <wp:extent cx="5904230" cy="3846581"/>
            <wp:effectExtent l="0" t="0" r="1270" b="1905"/>
            <wp:docPr id="103" name="Chart 103"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0" w:type="auto"/>
        <w:tblLook w:val="04A0" w:firstRow="1" w:lastRow="0" w:firstColumn="1" w:lastColumn="0" w:noHBand="0" w:noVBand="1"/>
      </w:tblPr>
      <w:tblGrid>
        <w:gridCol w:w="9288"/>
      </w:tblGrid>
      <w:tr w:rsidR="001F5A99" w14:paraId="5A73956C" w14:textId="77777777" w:rsidTr="001F5A99">
        <w:tc>
          <w:tcPr>
            <w:tcW w:w="9288" w:type="dxa"/>
            <w:shd w:val="clear" w:color="auto" w:fill="E0EAF5"/>
          </w:tcPr>
          <w:p w14:paraId="5A1E60C7" w14:textId="04E8AA82" w:rsidR="001F5A99" w:rsidRDefault="001F5A99" w:rsidP="00143AF6">
            <w:pPr>
              <w:pStyle w:val="DHHStabletext"/>
              <w:rPr>
                <w:lang w:eastAsia="en-AU"/>
              </w:rPr>
            </w:pPr>
            <w:r w:rsidRPr="00712EEE">
              <w:rPr>
                <w:lang w:eastAsia="en-AU"/>
              </w:rPr>
              <w:t>Referrals to social work and dietetic services were the most common referrals made to address supportive care needs</w:t>
            </w:r>
            <w:r w:rsidR="009E1BB1">
              <w:rPr>
                <w:lang w:eastAsia="en-AU"/>
              </w:rPr>
              <w:t xml:space="preserve"> </w:t>
            </w:r>
          </w:p>
        </w:tc>
      </w:tr>
    </w:tbl>
    <w:p w14:paraId="4707D31A" w14:textId="38D0ADB4" w:rsidR="00AB7486" w:rsidRPr="00865576" w:rsidRDefault="00BB3303" w:rsidP="00DE1D2A">
      <w:pPr>
        <w:pStyle w:val="DHHStablecaption"/>
        <w:rPr>
          <w:lang w:eastAsia="en-AU"/>
        </w:rPr>
      </w:pPr>
      <w:r>
        <w:rPr>
          <w:lang w:eastAsia="en-AU"/>
        </w:rPr>
        <w:t>Table 1</w:t>
      </w:r>
      <w:r w:rsidR="00B42272">
        <w:rPr>
          <w:lang w:eastAsia="en-AU"/>
        </w:rPr>
        <w:t>.18</w:t>
      </w:r>
      <w:r w:rsidR="00705854">
        <w:rPr>
          <w:lang w:eastAsia="en-AU"/>
        </w:rPr>
        <w:t>a</w:t>
      </w:r>
      <w:r w:rsidR="00B42272">
        <w:rPr>
          <w:lang w:eastAsia="en-AU"/>
        </w:rPr>
        <w:t>: Health professional r</w:t>
      </w:r>
      <w:r w:rsidR="00AB7486" w:rsidRPr="00865576">
        <w:rPr>
          <w:lang w:eastAsia="en-AU"/>
        </w:rPr>
        <w:t>eferra</w:t>
      </w:r>
      <w:r w:rsidR="00B42272">
        <w:rPr>
          <w:lang w:eastAsia="en-AU"/>
        </w:rPr>
        <w:t>ls by p</w:t>
      </w:r>
      <w:r w:rsidR="00AB7486" w:rsidRPr="00865576">
        <w:rPr>
          <w:lang w:eastAsia="en-AU"/>
        </w:rPr>
        <w:t>roblem</w:t>
      </w:r>
      <w:r w:rsidR="00705854">
        <w:rPr>
          <w:lang w:eastAsia="en-AU"/>
        </w:rPr>
        <w:t xml:space="preserve"> – emotional</w:t>
      </w:r>
      <w:r w:rsidR="00AB7486" w:rsidRPr="00865576">
        <w:rPr>
          <w:lang w:eastAsia="en-AU"/>
        </w:rPr>
        <w:t xml:space="preserve"> </w:t>
      </w:r>
    </w:p>
    <w:tbl>
      <w:tblPr>
        <w:tblW w:w="3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329"/>
        <w:gridCol w:w="1437"/>
        <w:gridCol w:w="1409"/>
        <w:gridCol w:w="1461"/>
      </w:tblGrid>
      <w:tr w:rsidR="002C23B7" w:rsidRPr="004045B3" w14:paraId="33CB979A" w14:textId="77777777" w:rsidTr="002C23B7">
        <w:trPr>
          <w:trHeight w:val="734"/>
          <w:tblHeader/>
        </w:trPr>
        <w:tc>
          <w:tcPr>
            <w:tcW w:w="1289" w:type="pct"/>
            <w:shd w:val="clear" w:color="auto" w:fill="auto"/>
          </w:tcPr>
          <w:p w14:paraId="123A5641" w14:textId="059FE4F0" w:rsidR="002C23B7" w:rsidRPr="009E1EDF" w:rsidRDefault="002C23B7" w:rsidP="00393564">
            <w:pPr>
              <w:pStyle w:val="DHHStablecolhead"/>
              <w:rPr>
                <w:lang w:eastAsia="en-AU"/>
              </w:rPr>
            </w:pPr>
            <w:r>
              <w:rPr>
                <w:lang w:eastAsia="en-AU"/>
              </w:rPr>
              <w:t>Health professional</w:t>
            </w:r>
          </w:p>
        </w:tc>
        <w:tc>
          <w:tcPr>
            <w:tcW w:w="875" w:type="pct"/>
            <w:shd w:val="clear" w:color="auto" w:fill="auto"/>
          </w:tcPr>
          <w:p w14:paraId="036B941C" w14:textId="47C3D585" w:rsidR="002C23B7" w:rsidRDefault="002C23B7" w:rsidP="00393564">
            <w:pPr>
              <w:pStyle w:val="DHHStablecolhead"/>
              <w:rPr>
                <w:lang w:eastAsia="en-AU"/>
              </w:rPr>
            </w:pPr>
            <w:r w:rsidRPr="009E1EDF">
              <w:rPr>
                <w:lang w:eastAsia="en-AU"/>
              </w:rPr>
              <w:t>Number</w:t>
            </w:r>
            <w:r>
              <w:rPr>
                <w:lang w:eastAsia="en-AU"/>
              </w:rPr>
              <w:t xml:space="preserve"> and proportion (</w:t>
            </w:r>
            <w:r w:rsidRPr="0051125A">
              <w:rPr>
                <w:i/>
                <w:lang w:eastAsia="en-AU"/>
              </w:rPr>
              <w:t xml:space="preserve">n = </w:t>
            </w:r>
            <w:r>
              <w:rPr>
                <w:lang w:eastAsia="en-AU"/>
              </w:rPr>
              <w:t>203)</w:t>
            </w:r>
          </w:p>
          <w:p w14:paraId="630BABDE" w14:textId="5F5001B2" w:rsidR="002C23B7" w:rsidRPr="001F5A99" w:rsidRDefault="002C23B7" w:rsidP="00393564">
            <w:pPr>
              <w:pStyle w:val="DHHStablecolhead"/>
              <w:rPr>
                <w:lang w:eastAsia="en-AU"/>
              </w:rPr>
            </w:pPr>
            <w:r>
              <w:rPr>
                <w:lang w:eastAsia="en-AU"/>
              </w:rPr>
              <w:t>[</w:t>
            </w:r>
            <w:r w:rsidRPr="00E43070">
              <w:rPr>
                <w:i/>
                <w:lang w:eastAsia="en-AU"/>
              </w:rPr>
              <w:t>n</w:t>
            </w:r>
            <w:r>
              <w:rPr>
                <w:lang w:eastAsia="en-AU"/>
              </w:rPr>
              <w:t xml:space="preserve"> (%)]</w:t>
            </w:r>
          </w:p>
        </w:tc>
        <w:tc>
          <w:tcPr>
            <w:tcW w:w="946" w:type="pct"/>
            <w:shd w:val="clear" w:color="auto" w:fill="auto"/>
          </w:tcPr>
          <w:p w14:paraId="77D19031" w14:textId="749F9F55" w:rsidR="002C23B7" w:rsidRDefault="002C23B7" w:rsidP="00393564">
            <w:pPr>
              <w:pStyle w:val="DHHStablecolhead"/>
              <w:rPr>
                <w:lang w:eastAsia="en-AU"/>
              </w:rPr>
            </w:pPr>
            <w:r w:rsidRPr="009E1EDF">
              <w:rPr>
                <w:lang w:eastAsia="en-AU"/>
              </w:rPr>
              <w:t>SCS</w:t>
            </w:r>
            <w:r>
              <w:rPr>
                <w:lang w:eastAsia="en-AU"/>
              </w:rPr>
              <w:t>T</w:t>
            </w:r>
            <w:r w:rsidRPr="009E1EDF">
              <w:rPr>
                <w:lang w:eastAsia="en-AU"/>
              </w:rPr>
              <w:t xml:space="preserve"> completed</w:t>
            </w:r>
            <w:r>
              <w:rPr>
                <w:lang w:eastAsia="en-AU"/>
              </w:rPr>
              <w:t xml:space="preserve"> (</w:t>
            </w:r>
            <w:r w:rsidRPr="0051125A">
              <w:rPr>
                <w:i/>
                <w:lang w:eastAsia="en-AU"/>
              </w:rPr>
              <w:t xml:space="preserve">n = </w:t>
            </w:r>
            <w:r>
              <w:rPr>
                <w:lang w:eastAsia="en-AU"/>
              </w:rPr>
              <w:t>133)</w:t>
            </w:r>
          </w:p>
          <w:p w14:paraId="499A37A2" w14:textId="7BF35D46" w:rsidR="002C23B7" w:rsidRPr="001F5A99" w:rsidRDefault="002C23B7" w:rsidP="00393564">
            <w:pPr>
              <w:pStyle w:val="DHHStablecolhead"/>
              <w:rPr>
                <w:lang w:eastAsia="en-AU"/>
              </w:rPr>
            </w:pPr>
            <w:r>
              <w:rPr>
                <w:lang w:eastAsia="en-AU"/>
              </w:rPr>
              <w:t>[</w:t>
            </w:r>
            <w:r w:rsidRPr="00E43070">
              <w:rPr>
                <w:i/>
                <w:lang w:eastAsia="en-AU"/>
              </w:rPr>
              <w:t>n</w:t>
            </w:r>
            <w:r>
              <w:rPr>
                <w:lang w:eastAsia="en-AU"/>
              </w:rPr>
              <w:t xml:space="preserve"> (%)]</w:t>
            </w:r>
          </w:p>
        </w:tc>
        <w:tc>
          <w:tcPr>
            <w:tcW w:w="928" w:type="pct"/>
            <w:shd w:val="clear" w:color="auto" w:fill="auto"/>
          </w:tcPr>
          <w:p w14:paraId="30FC2474" w14:textId="4C4BE41F" w:rsidR="002C23B7" w:rsidRDefault="002C23B7" w:rsidP="00393564">
            <w:pPr>
              <w:pStyle w:val="DHHStablecolhead"/>
              <w:rPr>
                <w:lang w:eastAsia="en-AU"/>
              </w:rPr>
            </w:pPr>
            <w:r>
              <w:rPr>
                <w:lang w:eastAsia="en-AU"/>
              </w:rPr>
              <w:t>Completed</w:t>
            </w:r>
            <w:r w:rsidRPr="009E1EDF">
              <w:rPr>
                <w:lang w:eastAsia="en-AU"/>
              </w:rPr>
              <w:t xml:space="preserve"> </w:t>
            </w:r>
            <w:r>
              <w:rPr>
                <w:lang w:eastAsia="en-AU"/>
              </w:rPr>
              <w:t>i</w:t>
            </w:r>
            <w:r w:rsidRPr="009E1EDF">
              <w:rPr>
                <w:lang w:eastAsia="en-AU"/>
              </w:rPr>
              <w:t xml:space="preserve">n absence of </w:t>
            </w:r>
            <w:r>
              <w:rPr>
                <w:lang w:eastAsia="en-AU"/>
              </w:rPr>
              <w:t xml:space="preserve">an </w:t>
            </w:r>
            <w:r w:rsidRPr="009E1EDF">
              <w:rPr>
                <w:lang w:eastAsia="en-AU"/>
              </w:rPr>
              <w:t>SCS</w:t>
            </w:r>
            <w:r>
              <w:rPr>
                <w:lang w:eastAsia="en-AU"/>
              </w:rPr>
              <w:t>T (</w:t>
            </w:r>
            <w:r w:rsidRPr="0051125A">
              <w:rPr>
                <w:i/>
                <w:lang w:eastAsia="en-AU"/>
              </w:rPr>
              <w:t xml:space="preserve">n = </w:t>
            </w:r>
            <w:r>
              <w:rPr>
                <w:lang w:eastAsia="en-AU"/>
              </w:rPr>
              <w:t>70)</w:t>
            </w:r>
          </w:p>
          <w:p w14:paraId="29AC549C" w14:textId="4EAB1599" w:rsidR="002C23B7" w:rsidRPr="001F5A99" w:rsidRDefault="002C23B7" w:rsidP="00393564">
            <w:pPr>
              <w:pStyle w:val="DHHStablecolhead"/>
              <w:rPr>
                <w:lang w:eastAsia="en-AU"/>
              </w:rPr>
            </w:pPr>
            <w:r>
              <w:rPr>
                <w:lang w:eastAsia="en-AU"/>
              </w:rPr>
              <w:t>[</w:t>
            </w:r>
            <w:r w:rsidRPr="00E43070">
              <w:rPr>
                <w:i/>
                <w:lang w:eastAsia="en-AU"/>
              </w:rPr>
              <w:t xml:space="preserve">n </w:t>
            </w:r>
            <w:r>
              <w:rPr>
                <w:lang w:eastAsia="en-AU"/>
              </w:rPr>
              <w:t>(%)]</w:t>
            </w:r>
          </w:p>
        </w:tc>
        <w:tc>
          <w:tcPr>
            <w:tcW w:w="962" w:type="pct"/>
            <w:shd w:val="clear" w:color="auto" w:fill="auto"/>
          </w:tcPr>
          <w:p w14:paraId="5336B452" w14:textId="6FF29D15" w:rsidR="002C23B7" w:rsidRPr="009E1EDF" w:rsidRDefault="002C23B7" w:rsidP="00393564">
            <w:pPr>
              <w:pStyle w:val="DHHStablecolhead"/>
              <w:rPr>
                <w:lang w:eastAsia="en-AU"/>
              </w:rPr>
            </w:pPr>
            <w:r w:rsidRPr="009E1EDF">
              <w:rPr>
                <w:lang w:eastAsia="en-AU"/>
              </w:rPr>
              <w:t>Odd</w:t>
            </w:r>
            <w:r>
              <w:rPr>
                <w:lang w:eastAsia="en-AU"/>
              </w:rPr>
              <w:t>s</w:t>
            </w:r>
            <w:r w:rsidRPr="009E1EDF">
              <w:rPr>
                <w:lang w:eastAsia="en-AU"/>
              </w:rPr>
              <w:t xml:space="preserve"> </w:t>
            </w:r>
            <w:r>
              <w:rPr>
                <w:lang w:eastAsia="en-AU"/>
              </w:rPr>
              <w:t>r</w:t>
            </w:r>
            <w:r w:rsidRPr="009E1EDF">
              <w:rPr>
                <w:lang w:eastAsia="en-AU"/>
              </w:rPr>
              <w:t>atio</w:t>
            </w:r>
          </w:p>
          <w:p w14:paraId="74B08AD9" w14:textId="28EB4CA4" w:rsidR="002C23B7" w:rsidRPr="009E1EDF" w:rsidRDefault="002C23B7" w:rsidP="00393564">
            <w:pPr>
              <w:pStyle w:val="DHHStablecolhead"/>
              <w:rPr>
                <w:lang w:eastAsia="en-AU"/>
              </w:rPr>
            </w:pPr>
          </w:p>
        </w:tc>
      </w:tr>
      <w:tr w:rsidR="002C23B7" w:rsidRPr="004045B3" w14:paraId="5ABF458F" w14:textId="77777777" w:rsidTr="002C23B7">
        <w:trPr>
          <w:trHeight w:val="197"/>
        </w:trPr>
        <w:tc>
          <w:tcPr>
            <w:tcW w:w="1289" w:type="pct"/>
            <w:shd w:val="clear" w:color="auto" w:fill="auto"/>
          </w:tcPr>
          <w:p w14:paraId="7F74926A" w14:textId="581EF7FE" w:rsidR="002C23B7" w:rsidRPr="009E1EDF" w:rsidRDefault="002C23B7" w:rsidP="00393564">
            <w:pPr>
              <w:pStyle w:val="DHHStabletext"/>
              <w:rPr>
                <w:szCs w:val="24"/>
              </w:rPr>
            </w:pPr>
            <w:r w:rsidRPr="009E1EDF">
              <w:rPr>
                <w:szCs w:val="24"/>
              </w:rPr>
              <w:t xml:space="preserve">Social work </w:t>
            </w:r>
          </w:p>
        </w:tc>
        <w:tc>
          <w:tcPr>
            <w:tcW w:w="875" w:type="pct"/>
            <w:shd w:val="clear" w:color="auto" w:fill="auto"/>
          </w:tcPr>
          <w:p w14:paraId="4D0A44BB" w14:textId="4558BE05" w:rsidR="002C23B7" w:rsidRPr="00617571" w:rsidRDefault="002C23B7" w:rsidP="009275D8">
            <w:pPr>
              <w:pStyle w:val="DHHStabletext"/>
              <w:rPr>
                <w:lang w:eastAsia="en-AU"/>
              </w:rPr>
            </w:pPr>
            <w:r w:rsidRPr="00617571">
              <w:rPr>
                <w:lang w:eastAsia="en-AU"/>
              </w:rPr>
              <w:t>76</w:t>
            </w:r>
            <w:r>
              <w:rPr>
                <w:lang w:eastAsia="en-AU"/>
              </w:rPr>
              <w:t xml:space="preserve"> (37%)</w:t>
            </w:r>
          </w:p>
        </w:tc>
        <w:tc>
          <w:tcPr>
            <w:tcW w:w="946" w:type="pct"/>
            <w:shd w:val="clear" w:color="auto" w:fill="auto"/>
          </w:tcPr>
          <w:p w14:paraId="57BA0097" w14:textId="2A589D61" w:rsidR="002C23B7" w:rsidRPr="006914C8" w:rsidRDefault="002C23B7" w:rsidP="009275D8">
            <w:pPr>
              <w:pStyle w:val="DHHStabletext"/>
              <w:rPr>
                <w:lang w:eastAsia="en-AU"/>
              </w:rPr>
            </w:pPr>
            <w:r w:rsidRPr="006914C8">
              <w:rPr>
                <w:lang w:eastAsia="en-AU"/>
              </w:rPr>
              <w:t>47</w:t>
            </w:r>
            <w:r>
              <w:rPr>
                <w:lang w:eastAsia="en-AU"/>
              </w:rPr>
              <w:t xml:space="preserve"> (</w:t>
            </w:r>
            <w:r w:rsidRPr="006914C8">
              <w:rPr>
                <w:lang w:eastAsia="en-AU"/>
              </w:rPr>
              <w:t>35</w:t>
            </w:r>
            <w:r>
              <w:rPr>
                <w:lang w:eastAsia="en-AU"/>
              </w:rPr>
              <w:t>%)</w:t>
            </w:r>
          </w:p>
        </w:tc>
        <w:tc>
          <w:tcPr>
            <w:tcW w:w="928" w:type="pct"/>
            <w:shd w:val="clear" w:color="auto" w:fill="auto"/>
          </w:tcPr>
          <w:p w14:paraId="71F984C0" w14:textId="530E8E7D" w:rsidR="002C23B7" w:rsidRPr="006914C8" w:rsidRDefault="002C23B7" w:rsidP="009275D8">
            <w:pPr>
              <w:pStyle w:val="DHHStabletext"/>
              <w:rPr>
                <w:lang w:eastAsia="en-AU"/>
              </w:rPr>
            </w:pPr>
            <w:r w:rsidRPr="006914C8">
              <w:rPr>
                <w:lang w:eastAsia="en-AU"/>
              </w:rPr>
              <w:t>29</w:t>
            </w:r>
            <w:r>
              <w:rPr>
                <w:lang w:eastAsia="en-AU"/>
              </w:rPr>
              <w:t xml:space="preserve"> (</w:t>
            </w:r>
            <w:r w:rsidRPr="006914C8">
              <w:rPr>
                <w:lang w:eastAsia="en-AU"/>
              </w:rPr>
              <w:t>41</w:t>
            </w:r>
            <w:r>
              <w:rPr>
                <w:lang w:eastAsia="en-AU"/>
              </w:rPr>
              <w:t>%)</w:t>
            </w:r>
          </w:p>
        </w:tc>
        <w:tc>
          <w:tcPr>
            <w:tcW w:w="962" w:type="pct"/>
            <w:shd w:val="clear" w:color="auto" w:fill="auto"/>
          </w:tcPr>
          <w:p w14:paraId="0C66B1CA" w14:textId="63DA2FE3" w:rsidR="002C23B7" w:rsidRPr="009E1EDF" w:rsidRDefault="002C23B7" w:rsidP="00393564">
            <w:pPr>
              <w:pStyle w:val="DHHStabletext"/>
              <w:rPr>
                <w:lang w:eastAsia="en-AU"/>
              </w:rPr>
            </w:pPr>
            <w:r>
              <w:rPr>
                <w:lang w:eastAsia="en-AU"/>
              </w:rPr>
              <w:t>–</w:t>
            </w:r>
          </w:p>
        </w:tc>
      </w:tr>
      <w:tr w:rsidR="002C23B7" w:rsidRPr="004045B3" w14:paraId="12C44C27" w14:textId="77777777" w:rsidTr="002C23B7">
        <w:trPr>
          <w:trHeight w:val="197"/>
        </w:trPr>
        <w:tc>
          <w:tcPr>
            <w:tcW w:w="1289" w:type="pct"/>
            <w:shd w:val="clear" w:color="auto" w:fill="auto"/>
          </w:tcPr>
          <w:p w14:paraId="76DC5B1C" w14:textId="628C68F8" w:rsidR="002C23B7" w:rsidRPr="009E1EDF" w:rsidRDefault="002C23B7" w:rsidP="00393564">
            <w:pPr>
              <w:pStyle w:val="DHHStabletext"/>
              <w:rPr>
                <w:szCs w:val="24"/>
              </w:rPr>
            </w:pPr>
            <w:r w:rsidRPr="009E1EDF">
              <w:rPr>
                <w:szCs w:val="24"/>
              </w:rPr>
              <w:t>Specialist cancer nurse</w:t>
            </w:r>
          </w:p>
        </w:tc>
        <w:tc>
          <w:tcPr>
            <w:tcW w:w="875" w:type="pct"/>
            <w:shd w:val="clear" w:color="auto" w:fill="auto"/>
          </w:tcPr>
          <w:p w14:paraId="61A03829" w14:textId="0E893590" w:rsidR="002C23B7" w:rsidRPr="00617571" w:rsidRDefault="002C23B7" w:rsidP="009275D8">
            <w:pPr>
              <w:pStyle w:val="DHHStabletext"/>
              <w:rPr>
                <w:lang w:eastAsia="en-AU"/>
              </w:rPr>
            </w:pPr>
            <w:r w:rsidRPr="00617571">
              <w:rPr>
                <w:lang w:eastAsia="en-AU"/>
              </w:rPr>
              <w:t>33</w:t>
            </w:r>
            <w:r>
              <w:rPr>
                <w:lang w:eastAsia="en-AU"/>
              </w:rPr>
              <w:t xml:space="preserve"> (16%)</w:t>
            </w:r>
          </w:p>
        </w:tc>
        <w:tc>
          <w:tcPr>
            <w:tcW w:w="946" w:type="pct"/>
            <w:shd w:val="clear" w:color="auto" w:fill="auto"/>
          </w:tcPr>
          <w:p w14:paraId="7BF56FCF" w14:textId="4C7D90A4" w:rsidR="002C23B7" w:rsidRPr="006914C8" w:rsidRDefault="002C23B7" w:rsidP="009275D8">
            <w:pPr>
              <w:pStyle w:val="DHHStabletext"/>
              <w:rPr>
                <w:lang w:eastAsia="en-AU"/>
              </w:rPr>
            </w:pPr>
            <w:r w:rsidRPr="006914C8">
              <w:rPr>
                <w:lang w:eastAsia="en-AU"/>
              </w:rPr>
              <w:t>31</w:t>
            </w:r>
            <w:r>
              <w:rPr>
                <w:lang w:eastAsia="en-AU"/>
              </w:rPr>
              <w:t xml:space="preserve"> (</w:t>
            </w:r>
            <w:r w:rsidRPr="006914C8">
              <w:rPr>
                <w:lang w:eastAsia="en-AU"/>
              </w:rPr>
              <w:t>23</w:t>
            </w:r>
            <w:r>
              <w:rPr>
                <w:lang w:eastAsia="en-AU"/>
              </w:rPr>
              <w:t>%)</w:t>
            </w:r>
          </w:p>
        </w:tc>
        <w:tc>
          <w:tcPr>
            <w:tcW w:w="928" w:type="pct"/>
            <w:shd w:val="clear" w:color="auto" w:fill="auto"/>
          </w:tcPr>
          <w:p w14:paraId="59DE4068" w14:textId="3B391BF8" w:rsidR="002C23B7" w:rsidRPr="006914C8" w:rsidRDefault="002C23B7" w:rsidP="009275D8">
            <w:pPr>
              <w:pStyle w:val="DHHStabletext"/>
              <w:rPr>
                <w:lang w:eastAsia="en-AU"/>
              </w:rPr>
            </w:pPr>
            <w:r w:rsidRPr="006914C8">
              <w:rPr>
                <w:lang w:eastAsia="en-AU"/>
              </w:rPr>
              <w:t>2</w:t>
            </w:r>
            <w:r>
              <w:rPr>
                <w:lang w:eastAsia="en-AU"/>
              </w:rPr>
              <w:t xml:space="preserve"> (</w:t>
            </w:r>
            <w:r w:rsidRPr="006914C8">
              <w:rPr>
                <w:lang w:eastAsia="en-AU"/>
              </w:rPr>
              <w:t>3</w:t>
            </w:r>
            <w:r>
              <w:rPr>
                <w:lang w:eastAsia="en-AU"/>
              </w:rPr>
              <w:t>%)</w:t>
            </w:r>
          </w:p>
        </w:tc>
        <w:tc>
          <w:tcPr>
            <w:tcW w:w="962" w:type="pct"/>
            <w:shd w:val="clear" w:color="auto" w:fill="auto"/>
          </w:tcPr>
          <w:p w14:paraId="3E59B6BD" w14:textId="00C3B915" w:rsidR="002C23B7" w:rsidRPr="009E1EDF" w:rsidRDefault="002C23B7" w:rsidP="00393564">
            <w:pPr>
              <w:pStyle w:val="DHHStabletext"/>
              <w:rPr>
                <w:lang w:eastAsia="en-AU"/>
              </w:rPr>
            </w:pPr>
            <w:r>
              <w:rPr>
                <w:lang w:eastAsia="en-AU"/>
              </w:rPr>
              <w:t>–</w:t>
            </w:r>
          </w:p>
        </w:tc>
      </w:tr>
      <w:tr w:rsidR="002C23B7" w:rsidRPr="004045B3" w14:paraId="0C9647A3" w14:textId="77777777" w:rsidTr="002C23B7">
        <w:trPr>
          <w:trHeight w:val="197"/>
        </w:trPr>
        <w:tc>
          <w:tcPr>
            <w:tcW w:w="1289" w:type="pct"/>
            <w:shd w:val="clear" w:color="auto" w:fill="auto"/>
          </w:tcPr>
          <w:p w14:paraId="0FAA1F54" w14:textId="0EAA49C3" w:rsidR="002C23B7" w:rsidRPr="009E1EDF" w:rsidRDefault="002C23B7" w:rsidP="00393564">
            <w:pPr>
              <w:pStyle w:val="DHHStabletext"/>
              <w:rPr>
                <w:lang w:eastAsia="en-AU"/>
              </w:rPr>
            </w:pPr>
            <w:r w:rsidRPr="009E1EDF">
              <w:rPr>
                <w:lang w:eastAsia="en-AU"/>
              </w:rPr>
              <w:t>Psychology</w:t>
            </w:r>
          </w:p>
        </w:tc>
        <w:tc>
          <w:tcPr>
            <w:tcW w:w="875" w:type="pct"/>
            <w:shd w:val="clear" w:color="auto" w:fill="auto"/>
          </w:tcPr>
          <w:p w14:paraId="3E459490" w14:textId="373F64BD" w:rsidR="002C23B7" w:rsidRPr="00617571" w:rsidRDefault="002C23B7" w:rsidP="009275D8">
            <w:pPr>
              <w:pStyle w:val="DHHStabletext"/>
              <w:rPr>
                <w:lang w:eastAsia="en-AU"/>
              </w:rPr>
            </w:pPr>
            <w:r w:rsidRPr="00617571">
              <w:rPr>
                <w:lang w:eastAsia="en-AU"/>
              </w:rPr>
              <w:t>23</w:t>
            </w:r>
            <w:r>
              <w:rPr>
                <w:lang w:eastAsia="en-AU"/>
              </w:rPr>
              <w:t xml:space="preserve"> (11%)</w:t>
            </w:r>
          </w:p>
        </w:tc>
        <w:tc>
          <w:tcPr>
            <w:tcW w:w="946" w:type="pct"/>
            <w:shd w:val="clear" w:color="auto" w:fill="auto"/>
          </w:tcPr>
          <w:p w14:paraId="3F94AD72" w14:textId="5C95DE6F" w:rsidR="002C23B7" w:rsidRPr="006914C8" w:rsidRDefault="002C23B7" w:rsidP="009275D8">
            <w:pPr>
              <w:pStyle w:val="DHHStabletext"/>
              <w:rPr>
                <w:lang w:eastAsia="en-AU"/>
              </w:rPr>
            </w:pPr>
            <w:r w:rsidRPr="006914C8">
              <w:rPr>
                <w:lang w:eastAsia="en-AU"/>
              </w:rPr>
              <w:t>11</w:t>
            </w:r>
            <w:r>
              <w:rPr>
                <w:lang w:eastAsia="en-AU"/>
              </w:rPr>
              <w:t xml:space="preserve"> (</w:t>
            </w:r>
            <w:r w:rsidRPr="006914C8">
              <w:rPr>
                <w:lang w:eastAsia="en-AU"/>
              </w:rPr>
              <w:t>8</w:t>
            </w:r>
            <w:r>
              <w:rPr>
                <w:lang w:eastAsia="en-AU"/>
              </w:rPr>
              <w:t>%)</w:t>
            </w:r>
          </w:p>
        </w:tc>
        <w:tc>
          <w:tcPr>
            <w:tcW w:w="928" w:type="pct"/>
            <w:shd w:val="clear" w:color="auto" w:fill="auto"/>
          </w:tcPr>
          <w:p w14:paraId="2A60A637" w14:textId="4E7A6EA7" w:rsidR="002C23B7" w:rsidRPr="006914C8" w:rsidRDefault="002C23B7" w:rsidP="009275D8">
            <w:pPr>
              <w:pStyle w:val="DHHStabletext"/>
              <w:rPr>
                <w:lang w:eastAsia="en-AU"/>
              </w:rPr>
            </w:pPr>
            <w:r w:rsidRPr="006914C8">
              <w:rPr>
                <w:lang w:eastAsia="en-AU"/>
              </w:rPr>
              <w:t>12</w:t>
            </w:r>
            <w:r>
              <w:rPr>
                <w:lang w:eastAsia="en-AU"/>
              </w:rPr>
              <w:t xml:space="preserve"> (</w:t>
            </w:r>
            <w:r w:rsidRPr="006914C8">
              <w:rPr>
                <w:lang w:eastAsia="en-AU"/>
              </w:rPr>
              <w:t>17</w:t>
            </w:r>
            <w:r>
              <w:rPr>
                <w:lang w:eastAsia="en-AU"/>
              </w:rPr>
              <w:t>%)</w:t>
            </w:r>
          </w:p>
        </w:tc>
        <w:tc>
          <w:tcPr>
            <w:tcW w:w="962" w:type="pct"/>
            <w:shd w:val="clear" w:color="auto" w:fill="auto"/>
          </w:tcPr>
          <w:p w14:paraId="58D55E7A" w14:textId="6B6686AD" w:rsidR="002C23B7" w:rsidRPr="009E1EDF" w:rsidRDefault="002C23B7" w:rsidP="00393564">
            <w:pPr>
              <w:pStyle w:val="DHHStabletext"/>
              <w:rPr>
                <w:lang w:eastAsia="en-AU"/>
              </w:rPr>
            </w:pPr>
            <w:r>
              <w:rPr>
                <w:lang w:eastAsia="en-AU"/>
              </w:rPr>
              <w:t>–</w:t>
            </w:r>
          </w:p>
        </w:tc>
      </w:tr>
      <w:tr w:rsidR="002C23B7" w:rsidRPr="004045B3" w14:paraId="6301D1AD" w14:textId="77777777" w:rsidTr="002C23B7">
        <w:trPr>
          <w:trHeight w:val="197"/>
        </w:trPr>
        <w:tc>
          <w:tcPr>
            <w:tcW w:w="1289" w:type="pct"/>
            <w:shd w:val="clear" w:color="auto" w:fill="auto"/>
          </w:tcPr>
          <w:p w14:paraId="7C46FF78" w14:textId="632AF6A9" w:rsidR="002C23B7" w:rsidRPr="009E1EDF" w:rsidRDefault="002C23B7" w:rsidP="00393564">
            <w:pPr>
              <w:pStyle w:val="DHHStabletext"/>
              <w:rPr>
                <w:szCs w:val="24"/>
              </w:rPr>
            </w:pPr>
            <w:r w:rsidRPr="009E1EDF">
              <w:rPr>
                <w:szCs w:val="24"/>
              </w:rPr>
              <w:t>Pastoral care</w:t>
            </w:r>
          </w:p>
        </w:tc>
        <w:tc>
          <w:tcPr>
            <w:tcW w:w="875" w:type="pct"/>
            <w:shd w:val="clear" w:color="auto" w:fill="auto"/>
          </w:tcPr>
          <w:p w14:paraId="4C317B22" w14:textId="2B258324" w:rsidR="002C23B7" w:rsidRPr="00617571" w:rsidRDefault="002C23B7" w:rsidP="009275D8">
            <w:pPr>
              <w:pStyle w:val="DHHStabletext"/>
              <w:rPr>
                <w:lang w:eastAsia="en-AU"/>
              </w:rPr>
            </w:pPr>
            <w:r w:rsidRPr="00617571">
              <w:rPr>
                <w:lang w:eastAsia="en-AU"/>
              </w:rPr>
              <w:t>18</w:t>
            </w:r>
            <w:r>
              <w:rPr>
                <w:lang w:eastAsia="en-AU"/>
              </w:rPr>
              <w:t xml:space="preserve"> (</w:t>
            </w:r>
            <w:r w:rsidRPr="00617571">
              <w:rPr>
                <w:lang w:eastAsia="en-AU"/>
              </w:rPr>
              <w:t>9</w:t>
            </w:r>
            <w:r>
              <w:rPr>
                <w:lang w:eastAsia="en-AU"/>
              </w:rPr>
              <w:t>%)</w:t>
            </w:r>
          </w:p>
        </w:tc>
        <w:tc>
          <w:tcPr>
            <w:tcW w:w="946" w:type="pct"/>
            <w:shd w:val="clear" w:color="auto" w:fill="auto"/>
          </w:tcPr>
          <w:p w14:paraId="3819DE66" w14:textId="728EC84D" w:rsidR="002C23B7" w:rsidRPr="006914C8" w:rsidRDefault="002C23B7" w:rsidP="009275D8">
            <w:pPr>
              <w:pStyle w:val="DHHStabletext"/>
              <w:rPr>
                <w:lang w:eastAsia="en-AU"/>
              </w:rPr>
            </w:pPr>
            <w:r w:rsidRPr="006914C8">
              <w:rPr>
                <w:lang w:eastAsia="en-AU"/>
              </w:rPr>
              <w:t>12</w:t>
            </w:r>
            <w:r>
              <w:rPr>
                <w:lang w:eastAsia="en-AU"/>
              </w:rPr>
              <w:t xml:space="preserve"> (</w:t>
            </w:r>
            <w:r w:rsidRPr="006914C8">
              <w:rPr>
                <w:lang w:eastAsia="en-AU"/>
              </w:rPr>
              <w:t>9</w:t>
            </w:r>
            <w:r>
              <w:rPr>
                <w:lang w:eastAsia="en-AU"/>
              </w:rPr>
              <w:t>%)</w:t>
            </w:r>
          </w:p>
        </w:tc>
        <w:tc>
          <w:tcPr>
            <w:tcW w:w="928" w:type="pct"/>
            <w:shd w:val="clear" w:color="auto" w:fill="auto"/>
          </w:tcPr>
          <w:p w14:paraId="67DCB40B" w14:textId="2BF4B1D2" w:rsidR="002C23B7" w:rsidRPr="006914C8" w:rsidRDefault="002C23B7" w:rsidP="009275D8">
            <w:pPr>
              <w:pStyle w:val="DHHStabletext"/>
              <w:rPr>
                <w:lang w:eastAsia="en-AU"/>
              </w:rPr>
            </w:pPr>
            <w:r w:rsidRPr="006914C8">
              <w:rPr>
                <w:lang w:eastAsia="en-AU"/>
              </w:rPr>
              <w:t>6</w:t>
            </w:r>
            <w:r>
              <w:rPr>
                <w:lang w:eastAsia="en-AU"/>
              </w:rPr>
              <w:t xml:space="preserve"> (</w:t>
            </w:r>
            <w:r w:rsidRPr="006914C8">
              <w:rPr>
                <w:lang w:eastAsia="en-AU"/>
              </w:rPr>
              <w:t>9</w:t>
            </w:r>
            <w:r>
              <w:rPr>
                <w:lang w:eastAsia="en-AU"/>
              </w:rPr>
              <w:t>%)</w:t>
            </w:r>
          </w:p>
        </w:tc>
        <w:tc>
          <w:tcPr>
            <w:tcW w:w="962" w:type="pct"/>
            <w:shd w:val="clear" w:color="auto" w:fill="auto"/>
          </w:tcPr>
          <w:p w14:paraId="18F3FB71" w14:textId="3BD42A3B" w:rsidR="002C23B7" w:rsidRPr="009E1EDF" w:rsidRDefault="002C23B7" w:rsidP="00393564">
            <w:pPr>
              <w:pStyle w:val="DHHStabletext"/>
              <w:rPr>
                <w:lang w:eastAsia="en-AU"/>
              </w:rPr>
            </w:pPr>
            <w:r>
              <w:rPr>
                <w:lang w:eastAsia="en-AU"/>
              </w:rPr>
              <w:t>–</w:t>
            </w:r>
          </w:p>
        </w:tc>
      </w:tr>
      <w:tr w:rsidR="002C23B7" w:rsidRPr="004045B3" w14:paraId="172E648C" w14:textId="77777777" w:rsidTr="002C23B7">
        <w:trPr>
          <w:trHeight w:val="197"/>
        </w:trPr>
        <w:tc>
          <w:tcPr>
            <w:tcW w:w="1289" w:type="pct"/>
            <w:shd w:val="clear" w:color="auto" w:fill="auto"/>
          </w:tcPr>
          <w:p w14:paraId="57D5B974" w14:textId="415FE9F1" w:rsidR="002C23B7" w:rsidRPr="009E1EDF" w:rsidRDefault="002C23B7" w:rsidP="00393564">
            <w:pPr>
              <w:pStyle w:val="DHHStabletext"/>
              <w:rPr>
                <w:lang w:eastAsia="en-AU"/>
              </w:rPr>
            </w:pPr>
            <w:r w:rsidRPr="009E1EDF">
              <w:rPr>
                <w:lang w:eastAsia="en-AU"/>
              </w:rPr>
              <w:t>Dietitian</w:t>
            </w:r>
          </w:p>
        </w:tc>
        <w:tc>
          <w:tcPr>
            <w:tcW w:w="875" w:type="pct"/>
            <w:shd w:val="clear" w:color="auto" w:fill="auto"/>
          </w:tcPr>
          <w:p w14:paraId="3DC56BA5" w14:textId="4315D559" w:rsidR="002C23B7" w:rsidRPr="00617571" w:rsidRDefault="002C23B7" w:rsidP="009275D8">
            <w:pPr>
              <w:pStyle w:val="DHHStabletext"/>
              <w:rPr>
                <w:lang w:eastAsia="en-AU"/>
              </w:rPr>
            </w:pPr>
            <w:r w:rsidRPr="00617571">
              <w:rPr>
                <w:lang w:eastAsia="en-AU"/>
              </w:rPr>
              <w:t>16</w:t>
            </w:r>
            <w:r>
              <w:rPr>
                <w:lang w:eastAsia="en-AU"/>
              </w:rPr>
              <w:t xml:space="preserve"> (</w:t>
            </w:r>
            <w:r w:rsidRPr="00617571">
              <w:rPr>
                <w:lang w:eastAsia="en-AU"/>
              </w:rPr>
              <w:t>8</w:t>
            </w:r>
            <w:r>
              <w:rPr>
                <w:lang w:eastAsia="en-AU"/>
              </w:rPr>
              <w:t>%)</w:t>
            </w:r>
          </w:p>
        </w:tc>
        <w:tc>
          <w:tcPr>
            <w:tcW w:w="946" w:type="pct"/>
            <w:shd w:val="clear" w:color="auto" w:fill="auto"/>
          </w:tcPr>
          <w:p w14:paraId="1D7898CD" w14:textId="0AC6060D" w:rsidR="002C23B7" w:rsidRPr="006914C8" w:rsidRDefault="002C23B7" w:rsidP="009275D8">
            <w:pPr>
              <w:pStyle w:val="DHHStabletext"/>
              <w:rPr>
                <w:lang w:eastAsia="en-AU"/>
              </w:rPr>
            </w:pPr>
            <w:r w:rsidRPr="006914C8">
              <w:rPr>
                <w:lang w:eastAsia="en-AU"/>
              </w:rPr>
              <w:t>10</w:t>
            </w:r>
            <w:r>
              <w:rPr>
                <w:lang w:eastAsia="en-AU"/>
              </w:rPr>
              <w:t xml:space="preserve"> (</w:t>
            </w:r>
            <w:r w:rsidRPr="006914C8">
              <w:rPr>
                <w:lang w:eastAsia="en-AU"/>
              </w:rPr>
              <w:t>8</w:t>
            </w:r>
            <w:r>
              <w:rPr>
                <w:lang w:eastAsia="en-AU"/>
              </w:rPr>
              <w:t>%)</w:t>
            </w:r>
          </w:p>
        </w:tc>
        <w:tc>
          <w:tcPr>
            <w:tcW w:w="928" w:type="pct"/>
            <w:shd w:val="clear" w:color="auto" w:fill="auto"/>
          </w:tcPr>
          <w:p w14:paraId="015E6055" w14:textId="3CA32955" w:rsidR="002C23B7" w:rsidRPr="006914C8" w:rsidRDefault="002C23B7" w:rsidP="009275D8">
            <w:pPr>
              <w:pStyle w:val="DHHStabletext"/>
              <w:rPr>
                <w:lang w:eastAsia="en-AU"/>
              </w:rPr>
            </w:pPr>
            <w:r w:rsidRPr="006914C8">
              <w:rPr>
                <w:lang w:eastAsia="en-AU"/>
              </w:rPr>
              <w:t>6</w:t>
            </w:r>
            <w:r>
              <w:rPr>
                <w:lang w:eastAsia="en-AU"/>
              </w:rPr>
              <w:t xml:space="preserve"> (</w:t>
            </w:r>
            <w:r w:rsidRPr="006914C8">
              <w:rPr>
                <w:lang w:eastAsia="en-AU"/>
              </w:rPr>
              <w:t>9</w:t>
            </w:r>
            <w:r>
              <w:rPr>
                <w:lang w:eastAsia="en-AU"/>
              </w:rPr>
              <w:t>%)</w:t>
            </w:r>
          </w:p>
        </w:tc>
        <w:tc>
          <w:tcPr>
            <w:tcW w:w="962" w:type="pct"/>
            <w:shd w:val="clear" w:color="auto" w:fill="auto"/>
          </w:tcPr>
          <w:p w14:paraId="1CA23DED" w14:textId="1D45B10F" w:rsidR="002C23B7" w:rsidRPr="009E1EDF" w:rsidRDefault="002C23B7" w:rsidP="00393564">
            <w:pPr>
              <w:pStyle w:val="DHHStabletext"/>
              <w:rPr>
                <w:lang w:eastAsia="en-AU"/>
              </w:rPr>
            </w:pPr>
            <w:r>
              <w:rPr>
                <w:lang w:eastAsia="en-AU"/>
              </w:rPr>
              <w:t>–</w:t>
            </w:r>
          </w:p>
        </w:tc>
      </w:tr>
      <w:tr w:rsidR="002C23B7" w:rsidRPr="004045B3" w14:paraId="2356838B" w14:textId="77777777" w:rsidTr="002C23B7">
        <w:trPr>
          <w:trHeight w:val="197"/>
        </w:trPr>
        <w:tc>
          <w:tcPr>
            <w:tcW w:w="1289" w:type="pct"/>
            <w:shd w:val="clear" w:color="auto" w:fill="auto"/>
          </w:tcPr>
          <w:p w14:paraId="69D41DB8" w14:textId="3C32E1DF" w:rsidR="002C23B7" w:rsidRPr="009E1EDF" w:rsidRDefault="002C23B7" w:rsidP="00393564">
            <w:pPr>
              <w:pStyle w:val="DHHStabletext"/>
              <w:rPr>
                <w:lang w:eastAsia="en-AU"/>
              </w:rPr>
            </w:pPr>
            <w:r w:rsidRPr="009E1EDF">
              <w:rPr>
                <w:lang w:eastAsia="en-AU"/>
              </w:rPr>
              <w:t>Other</w:t>
            </w:r>
          </w:p>
        </w:tc>
        <w:tc>
          <w:tcPr>
            <w:tcW w:w="875" w:type="pct"/>
            <w:shd w:val="clear" w:color="auto" w:fill="auto"/>
          </w:tcPr>
          <w:p w14:paraId="50B60F66" w14:textId="658B90DF" w:rsidR="002C23B7" w:rsidRPr="00617571" w:rsidRDefault="002C23B7" w:rsidP="009275D8">
            <w:pPr>
              <w:pStyle w:val="DHHStabletext"/>
              <w:rPr>
                <w:lang w:eastAsia="en-AU"/>
              </w:rPr>
            </w:pPr>
            <w:r w:rsidRPr="00617571">
              <w:rPr>
                <w:lang w:eastAsia="en-AU"/>
              </w:rPr>
              <w:t>37</w:t>
            </w:r>
            <w:r>
              <w:rPr>
                <w:lang w:eastAsia="en-AU"/>
              </w:rPr>
              <w:t xml:space="preserve"> (</w:t>
            </w:r>
            <w:r w:rsidRPr="00617571">
              <w:rPr>
                <w:lang w:eastAsia="en-AU"/>
              </w:rPr>
              <w:t>18</w:t>
            </w:r>
            <w:r>
              <w:rPr>
                <w:lang w:eastAsia="en-AU"/>
              </w:rPr>
              <w:t>%)</w:t>
            </w:r>
          </w:p>
        </w:tc>
        <w:tc>
          <w:tcPr>
            <w:tcW w:w="946" w:type="pct"/>
            <w:shd w:val="clear" w:color="auto" w:fill="auto"/>
          </w:tcPr>
          <w:p w14:paraId="189B1956" w14:textId="0F1D482B" w:rsidR="002C23B7" w:rsidRPr="006914C8" w:rsidRDefault="002C23B7" w:rsidP="009275D8">
            <w:pPr>
              <w:pStyle w:val="DHHStabletext"/>
              <w:rPr>
                <w:lang w:eastAsia="en-AU"/>
              </w:rPr>
            </w:pPr>
            <w:r w:rsidRPr="006914C8">
              <w:rPr>
                <w:lang w:eastAsia="en-AU"/>
              </w:rPr>
              <w:t>22</w:t>
            </w:r>
            <w:r>
              <w:rPr>
                <w:lang w:eastAsia="en-AU"/>
              </w:rPr>
              <w:t xml:space="preserve"> (</w:t>
            </w:r>
            <w:r w:rsidRPr="006914C8">
              <w:rPr>
                <w:lang w:eastAsia="en-AU"/>
              </w:rPr>
              <w:t>17</w:t>
            </w:r>
            <w:r>
              <w:rPr>
                <w:lang w:eastAsia="en-AU"/>
              </w:rPr>
              <w:t>%)</w:t>
            </w:r>
          </w:p>
        </w:tc>
        <w:tc>
          <w:tcPr>
            <w:tcW w:w="928" w:type="pct"/>
            <w:shd w:val="clear" w:color="auto" w:fill="auto"/>
          </w:tcPr>
          <w:p w14:paraId="38EB0F6A" w14:textId="7F5D4A95" w:rsidR="002C23B7" w:rsidRPr="006914C8" w:rsidRDefault="002C23B7" w:rsidP="009275D8">
            <w:pPr>
              <w:pStyle w:val="DHHStabletext"/>
              <w:rPr>
                <w:lang w:eastAsia="en-AU"/>
              </w:rPr>
            </w:pPr>
            <w:r w:rsidRPr="006914C8">
              <w:rPr>
                <w:lang w:eastAsia="en-AU"/>
              </w:rPr>
              <w:t>15</w:t>
            </w:r>
            <w:r>
              <w:rPr>
                <w:lang w:eastAsia="en-AU"/>
              </w:rPr>
              <w:t xml:space="preserve"> (</w:t>
            </w:r>
            <w:r w:rsidRPr="006914C8">
              <w:rPr>
                <w:lang w:eastAsia="en-AU"/>
              </w:rPr>
              <w:t>21</w:t>
            </w:r>
            <w:r>
              <w:rPr>
                <w:lang w:eastAsia="en-AU"/>
              </w:rPr>
              <w:t>%)</w:t>
            </w:r>
          </w:p>
        </w:tc>
        <w:tc>
          <w:tcPr>
            <w:tcW w:w="962" w:type="pct"/>
            <w:shd w:val="clear" w:color="auto" w:fill="auto"/>
          </w:tcPr>
          <w:p w14:paraId="2CBB2A67" w14:textId="2A86E3E0" w:rsidR="002C23B7" w:rsidRPr="009E1EDF" w:rsidRDefault="002C23B7" w:rsidP="00393564">
            <w:pPr>
              <w:pStyle w:val="DHHStabletext"/>
              <w:rPr>
                <w:lang w:eastAsia="en-AU"/>
              </w:rPr>
            </w:pPr>
            <w:r>
              <w:rPr>
                <w:lang w:eastAsia="en-AU"/>
              </w:rPr>
              <w:t>–</w:t>
            </w:r>
          </w:p>
        </w:tc>
      </w:tr>
    </w:tbl>
    <w:p w14:paraId="1C04C043" w14:textId="45FB9FC6" w:rsidR="00705854" w:rsidRDefault="00705854" w:rsidP="00705854">
      <w:pPr>
        <w:pStyle w:val="DHHStablecaption"/>
        <w:rPr>
          <w:lang w:eastAsia="en-AU"/>
        </w:rPr>
      </w:pPr>
      <w:r>
        <w:rPr>
          <w:lang w:eastAsia="en-AU"/>
        </w:rPr>
        <w:t>Table 1.18b: Health professional r</w:t>
      </w:r>
      <w:r w:rsidRPr="00865576">
        <w:rPr>
          <w:lang w:eastAsia="en-AU"/>
        </w:rPr>
        <w:t>eferra</w:t>
      </w:r>
      <w:r>
        <w:rPr>
          <w:lang w:eastAsia="en-AU"/>
        </w:rPr>
        <w:t>ls by p</w:t>
      </w:r>
      <w:r w:rsidRPr="00865576">
        <w:rPr>
          <w:lang w:eastAsia="en-AU"/>
        </w:rPr>
        <w:t>roblem</w:t>
      </w:r>
      <w:r>
        <w:rPr>
          <w:lang w:eastAsia="en-AU"/>
        </w:rPr>
        <w:t xml:space="preserve"> – f</w:t>
      </w:r>
      <w:r w:rsidRPr="002C23B7">
        <w:rPr>
          <w:szCs w:val="24"/>
        </w:rPr>
        <w:t>amily</w:t>
      </w:r>
    </w:p>
    <w:tbl>
      <w:tblPr>
        <w:tblW w:w="3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329"/>
        <w:gridCol w:w="1437"/>
        <w:gridCol w:w="1409"/>
        <w:gridCol w:w="1461"/>
      </w:tblGrid>
      <w:tr w:rsidR="002C23B7" w:rsidRPr="004045B3" w14:paraId="16DE0BEF" w14:textId="77777777" w:rsidTr="002C23B7">
        <w:trPr>
          <w:trHeight w:val="168"/>
          <w:tblHeader/>
        </w:trPr>
        <w:tc>
          <w:tcPr>
            <w:tcW w:w="1289" w:type="pct"/>
            <w:shd w:val="clear" w:color="auto" w:fill="auto"/>
          </w:tcPr>
          <w:p w14:paraId="415632E4" w14:textId="6F648168" w:rsidR="002C23B7" w:rsidRPr="009E1EDF" w:rsidRDefault="002C23B7" w:rsidP="002C23B7">
            <w:pPr>
              <w:pStyle w:val="DHHStablecolhead"/>
              <w:rPr>
                <w:szCs w:val="24"/>
              </w:rPr>
            </w:pPr>
            <w:r>
              <w:rPr>
                <w:lang w:eastAsia="en-AU"/>
              </w:rPr>
              <w:t>Health professional</w:t>
            </w:r>
          </w:p>
        </w:tc>
        <w:tc>
          <w:tcPr>
            <w:tcW w:w="875" w:type="pct"/>
            <w:shd w:val="clear" w:color="auto" w:fill="auto"/>
          </w:tcPr>
          <w:p w14:paraId="7DC57575" w14:textId="03673BEF" w:rsidR="002C23B7" w:rsidRDefault="002C23B7" w:rsidP="002C23B7">
            <w:pPr>
              <w:pStyle w:val="DHHStablecolhead"/>
              <w:rPr>
                <w:lang w:eastAsia="en-AU"/>
              </w:rPr>
            </w:pPr>
            <w:r w:rsidRPr="009E1EDF">
              <w:rPr>
                <w:lang w:eastAsia="en-AU"/>
              </w:rPr>
              <w:t>Number</w:t>
            </w:r>
            <w:r>
              <w:rPr>
                <w:lang w:eastAsia="en-AU"/>
              </w:rPr>
              <w:t xml:space="preserve"> and proportion (</w:t>
            </w:r>
            <w:r w:rsidRPr="0051125A">
              <w:rPr>
                <w:i/>
                <w:lang w:eastAsia="en-AU"/>
              </w:rPr>
              <w:t xml:space="preserve">n = </w:t>
            </w:r>
            <w:r>
              <w:rPr>
                <w:lang w:eastAsia="en-AU"/>
              </w:rPr>
              <w:t>278)</w:t>
            </w:r>
          </w:p>
          <w:p w14:paraId="22EB2095" w14:textId="1B37F208"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46" w:type="pct"/>
            <w:shd w:val="clear" w:color="auto" w:fill="auto"/>
          </w:tcPr>
          <w:p w14:paraId="4C4CDF5E" w14:textId="2A73044F" w:rsidR="002C23B7" w:rsidRDefault="002C23B7" w:rsidP="002C23B7">
            <w:pPr>
              <w:pStyle w:val="DHHStablecolhead"/>
              <w:rPr>
                <w:lang w:eastAsia="en-AU"/>
              </w:rPr>
            </w:pPr>
            <w:r w:rsidRPr="009E1EDF">
              <w:rPr>
                <w:lang w:eastAsia="en-AU"/>
              </w:rPr>
              <w:t>SCS</w:t>
            </w:r>
            <w:r>
              <w:rPr>
                <w:lang w:eastAsia="en-AU"/>
              </w:rPr>
              <w:t>T</w:t>
            </w:r>
            <w:r w:rsidRPr="009E1EDF">
              <w:rPr>
                <w:lang w:eastAsia="en-AU"/>
              </w:rPr>
              <w:t xml:space="preserve"> completed</w:t>
            </w:r>
            <w:r>
              <w:rPr>
                <w:lang w:eastAsia="en-AU"/>
              </w:rPr>
              <w:t xml:space="preserve"> (</w:t>
            </w:r>
            <w:r w:rsidRPr="0051125A">
              <w:rPr>
                <w:i/>
                <w:lang w:eastAsia="en-AU"/>
              </w:rPr>
              <w:t xml:space="preserve">n = </w:t>
            </w:r>
            <w:r>
              <w:rPr>
                <w:lang w:eastAsia="en-AU"/>
              </w:rPr>
              <w:t>33)</w:t>
            </w:r>
          </w:p>
          <w:p w14:paraId="314DC01B" w14:textId="3C21F769"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28" w:type="pct"/>
            <w:shd w:val="clear" w:color="auto" w:fill="auto"/>
          </w:tcPr>
          <w:p w14:paraId="7E1D3DF3" w14:textId="57985283" w:rsidR="002C23B7" w:rsidRDefault="002C23B7" w:rsidP="002C23B7">
            <w:pPr>
              <w:pStyle w:val="DHHStablecolhead"/>
              <w:rPr>
                <w:lang w:eastAsia="en-AU"/>
              </w:rPr>
            </w:pPr>
            <w:r>
              <w:rPr>
                <w:lang w:eastAsia="en-AU"/>
              </w:rPr>
              <w:t>Completed</w:t>
            </w:r>
            <w:r w:rsidRPr="009E1EDF">
              <w:rPr>
                <w:lang w:eastAsia="en-AU"/>
              </w:rPr>
              <w:t xml:space="preserve"> </w:t>
            </w:r>
            <w:r>
              <w:rPr>
                <w:lang w:eastAsia="en-AU"/>
              </w:rPr>
              <w:t>i</w:t>
            </w:r>
            <w:r w:rsidRPr="009E1EDF">
              <w:rPr>
                <w:lang w:eastAsia="en-AU"/>
              </w:rPr>
              <w:t xml:space="preserve">n absence of </w:t>
            </w:r>
            <w:r>
              <w:rPr>
                <w:lang w:eastAsia="en-AU"/>
              </w:rPr>
              <w:t xml:space="preserve">an </w:t>
            </w:r>
            <w:r w:rsidRPr="009E1EDF">
              <w:rPr>
                <w:lang w:eastAsia="en-AU"/>
              </w:rPr>
              <w:t>SCS</w:t>
            </w:r>
            <w:r>
              <w:rPr>
                <w:lang w:eastAsia="en-AU"/>
              </w:rPr>
              <w:t>T (</w:t>
            </w:r>
            <w:r w:rsidRPr="0051125A">
              <w:rPr>
                <w:i/>
                <w:lang w:eastAsia="en-AU"/>
              </w:rPr>
              <w:t xml:space="preserve">n = </w:t>
            </w:r>
            <w:r>
              <w:rPr>
                <w:lang w:eastAsia="en-AU"/>
              </w:rPr>
              <w:t>45)</w:t>
            </w:r>
          </w:p>
          <w:p w14:paraId="0ECFACB2" w14:textId="42DE8611" w:rsidR="002C23B7" w:rsidRPr="0051125A" w:rsidRDefault="002C23B7" w:rsidP="002C23B7">
            <w:pPr>
              <w:pStyle w:val="DHHStablecolhead"/>
              <w:rPr>
                <w:i/>
                <w:lang w:eastAsia="en-AU"/>
              </w:rPr>
            </w:pPr>
            <w:r>
              <w:rPr>
                <w:lang w:eastAsia="en-AU"/>
              </w:rPr>
              <w:t>[</w:t>
            </w:r>
            <w:r w:rsidRPr="00E43070">
              <w:rPr>
                <w:i/>
                <w:lang w:eastAsia="en-AU"/>
              </w:rPr>
              <w:t xml:space="preserve">n </w:t>
            </w:r>
            <w:r>
              <w:rPr>
                <w:lang w:eastAsia="en-AU"/>
              </w:rPr>
              <w:t>(%)]</w:t>
            </w:r>
          </w:p>
        </w:tc>
        <w:tc>
          <w:tcPr>
            <w:tcW w:w="962" w:type="pct"/>
            <w:shd w:val="clear" w:color="auto" w:fill="auto"/>
          </w:tcPr>
          <w:p w14:paraId="6DCA1E81" w14:textId="77777777" w:rsidR="002C23B7" w:rsidRPr="009E1EDF" w:rsidRDefault="002C23B7" w:rsidP="002C23B7">
            <w:pPr>
              <w:pStyle w:val="DHHStablecolhead"/>
              <w:rPr>
                <w:lang w:eastAsia="en-AU"/>
              </w:rPr>
            </w:pPr>
            <w:r w:rsidRPr="009E1EDF">
              <w:rPr>
                <w:lang w:eastAsia="en-AU"/>
              </w:rPr>
              <w:t>Odd</w:t>
            </w:r>
            <w:r>
              <w:rPr>
                <w:lang w:eastAsia="en-AU"/>
              </w:rPr>
              <w:t>s</w:t>
            </w:r>
            <w:r w:rsidRPr="009E1EDF">
              <w:rPr>
                <w:lang w:eastAsia="en-AU"/>
              </w:rPr>
              <w:t xml:space="preserve"> </w:t>
            </w:r>
            <w:r>
              <w:rPr>
                <w:lang w:eastAsia="en-AU"/>
              </w:rPr>
              <w:t>r</w:t>
            </w:r>
            <w:r w:rsidRPr="009E1EDF">
              <w:rPr>
                <w:lang w:eastAsia="en-AU"/>
              </w:rPr>
              <w:t>atio</w:t>
            </w:r>
          </w:p>
          <w:p w14:paraId="5020D6D2" w14:textId="7E011D04" w:rsidR="002C23B7" w:rsidRDefault="002C23B7" w:rsidP="002C23B7">
            <w:pPr>
              <w:pStyle w:val="DHHStablecolhead"/>
              <w:rPr>
                <w:lang w:eastAsia="en-AU"/>
              </w:rPr>
            </w:pPr>
            <w:r>
              <w:rPr>
                <w:lang w:eastAsia="en-AU"/>
              </w:rPr>
              <w:t>(</w:t>
            </w:r>
            <w:r w:rsidRPr="001F5A99">
              <w:rPr>
                <w:i/>
                <w:lang w:eastAsia="en-AU"/>
              </w:rPr>
              <w:t>p</w:t>
            </w:r>
            <w:r>
              <w:rPr>
                <w:lang w:eastAsia="en-AU"/>
              </w:rPr>
              <w:t>-</w:t>
            </w:r>
            <w:r w:rsidRPr="009E1EDF">
              <w:rPr>
                <w:lang w:eastAsia="en-AU"/>
              </w:rPr>
              <w:t>value</w:t>
            </w:r>
            <w:r>
              <w:rPr>
                <w:lang w:eastAsia="en-AU"/>
              </w:rPr>
              <w:t>)</w:t>
            </w:r>
          </w:p>
        </w:tc>
      </w:tr>
      <w:tr w:rsidR="002C23B7" w:rsidRPr="004045B3" w14:paraId="419BD125" w14:textId="77777777" w:rsidTr="002C23B7">
        <w:trPr>
          <w:trHeight w:val="168"/>
        </w:trPr>
        <w:tc>
          <w:tcPr>
            <w:tcW w:w="1289" w:type="pct"/>
            <w:shd w:val="clear" w:color="auto" w:fill="auto"/>
          </w:tcPr>
          <w:p w14:paraId="74B464BD" w14:textId="6FA307EA" w:rsidR="002C23B7" w:rsidRPr="009E1EDF" w:rsidRDefault="002C23B7" w:rsidP="00393564">
            <w:pPr>
              <w:pStyle w:val="DHHStabletext"/>
              <w:rPr>
                <w:szCs w:val="24"/>
              </w:rPr>
            </w:pPr>
            <w:r w:rsidRPr="009E1EDF">
              <w:rPr>
                <w:szCs w:val="24"/>
              </w:rPr>
              <w:t>Social work</w:t>
            </w:r>
          </w:p>
        </w:tc>
        <w:tc>
          <w:tcPr>
            <w:tcW w:w="875" w:type="pct"/>
            <w:shd w:val="clear" w:color="auto" w:fill="auto"/>
          </w:tcPr>
          <w:p w14:paraId="03F63EF0" w14:textId="4BDDA5E6" w:rsidR="002C23B7" w:rsidRPr="0075647A" w:rsidRDefault="002C23B7" w:rsidP="009275D8">
            <w:pPr>
              <w:pStyle w:val="DHHStabletext"/>
              <w:rPr>
                <w:lang w:eastAsia="en-AU"/>
              </w:rPr>
            </w:pPr>
            <w:r w:rsidRPr="0075647A">
              <w:rPr>
                <w:lang w:eastAsia="en-AU"/>
              </w:rPr>
              <w:t>34</w:t>
            </w:r>
            <w:r>
              <w:rPr>
                <w:lang w:eastAsia="en-AU"/>
              </w:rPr>
              <w:t xml:space="preserve"> (44%)</w:t>
            </w:r>
          </w:p>
        </w:tc>
        <w:tc>
          <w:tcPr>
            <w:tcW w:w="946" w:type="pct"/>
            <w:shd w:val="clear" w:color="auto" w:fill="auto"/>
          </w:tcPr>
          <w:p w14:paraId="615D4236" w14:textId="538567B2" w:rsidR="002C23B7" w:rsidRPr="0075647A" w:rsidRDefault="002C23B7" w:rsidP="009275D8">
            <w:pPr>
              <w:pStyle w:val="DHHStabletext"/>
              <w:rPr>
                <w:lang w:eastAsia="en-AU"/>
              </w:rPr>
            </w:pPr>
            <w:r w:rsidRPr="0075647A">
              <w:rPr>
                <w:lang w:eastAsia="en-AU"/>
              </w:rPr>
              <w:t>14</w:t>
            </w:r>
            <w:r>
              <w:rPr>
                <w:lang w:eastAsia="en-AU"/>
              </w:rPr>
              <w:t xml:space="preserve"> (42%)</w:t>
            </w:r>
          </w:p>
        </w:tc>
        <w:tc>
          <w:tcPr>
            <w:tcW w:w="928" w:type="pct"/>
            <w:shd w:val="clear" w:color="auto" w:fill="auto"/>
          </w:tcPr>
          <w:p w14:paraId="17AF1676" w14:textId="3F681C33" w:rsidR="002C23B7" w:rsidRPr="0075647A" w:rsidRDefault="002C23B7" w:rsidP="009275D8">
            <w:pPr>
              <w:pStyle w:val="DHHStabletext"/>
              <w:rPr>
                <w:lang w:eastAsia="en-AU"/>
              </w:rPr>
            </w:pPr>
            <w:r w:rsidRPr="0075647A">
              <w:rPr>
                <w:lang w:eastAsia="en-AU"/>
              </w:rPr>
              <w:t>20</w:t>
            </w:r>
            <w:r>
              <w:rPr>
                <w:lang w:eastAsia="en-AU"/>
              </w:rPr>
              <w:t xml:space="preserve"> (44%)</w:t>
            </w:r>
          </w:p>
        </w:tc>
        <w:tc>
          <w:tcPr>
            <w:tcW w:w="962" w:type="pct"/>
            <w:shd w:val="clear" w:color="auto" w:fill="auto"/>
          </w:tcPr>
          <w:p w14:paraId="32FD7C71" w14:textId="77777777" w:rsidR="002C23B7" w:rsidRPr="0075647A" w:rsidRDefault="002C23B7" w:rsidP="00393564">
            <w:pPr>
              <w:pStyle w:val="DHHStabletext"/>
              <w:rPr>
                <w:lang w:eastAsia="en-AU"/>
              </w:rPr>
            </w:pPr>
            <w:r>
              <w:rPr>
                <w:lang w:eastAsia="en-AU"/>
              </w:rPr>
              <w:t>0.9</w:t>
            </w:r>
          </w:p>
        </w:tc>
      </w:tr>
      <w:tr w:rsidR="002C23B7" w:rsidRPr="004045B3" w14:paraId="3FC401FF" w14:textId="77777777" w:rsidTr="002C23B7">
        <w:trPr>
          <w:trHeight w:val="144"/>
        </w:trPr>
        <w:tc>
          <w:tcPr>
            <w:tcW w:w="1289" w:type="pct"/>
            <w:shd w:val="clear" w:color="auto" w:fill="auto"/>
          </w:tcPr>
          <w:p w14:paraId="11B346F8" w14:textId="5A42551B" w:rsidR="002C23B7" w:rsidRPr="009E1EDF" w:rsidRDefault="002C23B7" w:rsidP="00393564">
            <w:pPr>
              <w:pStyle w:val="DHHStabletext"/>
              <w:rPr>
                <w:szCs w:val="24"/>
              </w:rPr>
            </w:pPr>
            <w:r>
              <w:rPr>
                <w:szCs w:val="24"/>
              </w:rPr>
              <w:t>Specialist cancer nurse</w:t>
            </w:r>
          </w:p>
        </w:tc>
        <w:tc>
          <w:tcPr>
            <w:tcW w:w="875" w:type="pct"/>
            <w:shd w:val="clear" w:color="auto" w:fill="auto"/>
          </w:tcPr>
          <w:p w14:paraId="5F8ED9EA" w14:textId="06BBBD8A" w:rsidR="002C23B7" w:rsidRPr="0075647A" w:rsidRDefault="002C23B7" w:rsidP="009275D8">
            <w:pPr>
              <w:pStyle w:val="DHHStabletext"/>
              <w:rPr>
                <w:lang w:eastAsia="en-AU"/>
              </w:rPr>
            </w:pPr>
            <w:r w:rsidRPr="0075647A">
              <w:rPr>
                <w:lang w:eastAsia="en-AU"/>
              </w:rPr>
              <w:t>8</w:t>
            </w:r>
            <w:r>
              <w:rPr>
                <w:lang w:eastAsia="en-AU"/>
              </w:rPr>
              <w:t xml:space="preserve"> (10%)</w:t>
            </w:r>
          </w:p>
        </w:tc>
        <w:tc>
          <w:tcPr>
            <w:tcW w:w="946" w:type="pct"/>
            <w:shd w:val="clear" w:color="auto" w:fill="auto"/>
          </w:tcPr>
          <w:p w14:paraId="7DF66AC2" w14:textId="505BC2B3" w:rsidR="002C23B7" w:rsidRPr="0075647A" w:rsidRDefault="002C23B7" w:rsidP="009275D8">
            <w:pPr>
              <w:pStyle w:val="DHHStabletext"/>
              <w:rPr>
                <w:lang w:eastAsia="en-AU"/>
              </w:rPr>
            </w:pPr>
            <w:r w:rsidRPr="0075647A">
              <w:rPr>
                <w:lang w:eastAsia="en-AU"/>
              </w:rPr>
              <w:t>7</w:t>
            </w:r>
            <w:r>
              <w:rPr>
                <w:lang w:eastAsia="en-AU"/>
              </w:rPr>
              <w:t xml:space="preserve"> (21%)</w:t>
            </w:r>
          </w:p>
        </w:tc>
        <w:tc>
          <w:tcPr>
            <w:tcW w:w="928" w:type="pct"/>
            <w:shd w:val="clear" w:color="auto" w:fill="auto"/>
          </w:tcPr>
          <w:p w14:paraId="1F5B3A08" w14:textId="6FE66A02" w:rsidR="002C23B7" w:rsidRPr="0075647A" w:rsidRDefault="002C23B7" w:rsidP="009275D8">
            <w:pPr>
              <w:pStyle w:val="DHHStabletext"/>
              <w:rPr>
                <w:lang w:eastAsia="en-AU"/>
              </w:rPr>
            </w:pPr>
            <w:r w:rsidRPr="0075647A">
              <w:rPr>
                <w:lang w:eastAsia="en-AU"/>
              </w:rPr>
              <w:t>1</w:t>
            </w:r>
            <w:r>
              <w:rPr>
                <w:lang w:eastAsia="en-AU"/>
              </w:rPr>
              <w:t xml:space="preserve"> (2%)</w:t>
            </w:r>
          </w:p>
        </w:tc>
        <w:tc>
          <w:tcPr>
            <w:tcW w:w="962" w:type="pct"/>
            <w:shd w:val="clear" w:color="auto" w:fill="auto"/>
          </w:tcPr>
          <w:p w14:paraId="1369F6DE" w14:textId="77777777" w:rsidR="002C23B7" w:rsidRDefault="002C23B7" w:rsidP="00043C58">
            <w:pPr>
              <w:pStyle w:val="DHHStabletext"/>
              <w:rPr>
                <w:b/>
                <w:lang w:eastAsia="en-AU"/>
              </w:rPr>
            </w:pPr>
            <w:r w:rsidRPr="00D56F6E">
              <w:rPr>
                <w:b/>
                <w:lang w:eastAsia="en-AU"/>
              </w:rPr>
              <w:t>11.8</w:t>
            </w:r>
            <w:r>
              <w:rPr>
                <w:b/>
                <w:lang w:eastAsia="en-AU"/>
              </w:rPr>
              <w:t xml:space="preserve"> </w:t>
            </w:r>
          </w:p>
          <w:p w14:paraId="09CE05DF" w14:textId="3ECBBBAA" w:rsidR="002C23B7" w:rsidRPr="00D56F6E" w:rsidRDefault="002C23B7" w:rsidP="00043C58">
            <w:pPr>
              <w:pStyle w:val="DHHStabletext"/>
              <w:rPr>
                <w:b/>
                <w:lang w:eastAsia="en-AU"/>
              </w:rPr>
            </w:pPr>
            <w:r>
              <w:rPr>
                <w:b/>
                <w:lang w:eastAsia="en-AU"/>
              </w:rPr>
              <w:t>(</w:t>
            </w:r>
            <w:r w:rsidRPr="00D56F6E">
              <w:rPr>
                <w:b/>
                <w:lang w:eastAsia="en-AU"/>
              </w:rPr>
              <w:t>0.006</w:t>
            </w:r>
            <w:r>
              <w:rPr>
                <w:b/>
                <w:lang w:eastAsia="en-AU"/>
              </w:rPr>
              <w:t>)</w:t>
            </w:r>
          </w:p>
        </w:tc>
      </w:tr>
      <w:tr w:rsidR="002C23B7" w:rsidRPr="004045B3" w14:paraId="7D2DC622" w14:textId="77777777" w:rsidTr="002C23B7">
        <w:trPr>
          <w:trHeight w:val="249"/>
        </w:trPr>
        <w:tc>
          <w:tcPr>
            <w:tcW w:w="1289" w:type="pct"/>
            <w:shd w:val="clear" w:color="auto" w:fill="auto"/>
          </w:tcPr>
          <w:p w14:paraId="5D8D6023" w14:textId="33DA82F4" w:rsidR="002C23B7" w:rsidRPr="009E1EDF" w:rsidRDefault="002C23B7" w:rsidP="00393564">
            <w:pPr>
              <w:pStyle w:val="DHHStabletext"/>
              <w:rPr>
                <w:szCs w:val="24"/>
              </w:rPr>
            </w:pPr>
            <w:r w:rsidRPr="009E1EDF">
              <w:rPr>
                <w:lang w:eastAsia="en-AU"/>
              </w:rPr>
              <w:t>Psychology</w:t>
            </w:r>
          </w:p>
        </w:tc>
        <w:tc>
          <w:tcPr>
            <w:tcW w:w="875" w:type="pct"/>
            <w:shd w:val="clear" w:color="auto" w:fill="auto"/>
          </w:tcPr>
          <w:p w14:paraId="16C2F321" w14:textId="74DA64D4" w:rsidR="002C23B7" w:rsidRPr="0075647A" w:rsidRDefault="002C23B7" w:rsidP="009275D8">
            <w:pPr>
              <w:pStyle w:val="DHHStabletext"/>
              <w:rPr>
                <w:lang w:eastAsia="en-AU"/>
              </w:rPr>
            </w:pPr>
            <w:r w:rsidRPr="0075647A">
              <w:rPr>
                <w:lang w:eastAsia="en-AU"/>
              </w:rPr>
              <w:t>8</w:t>
            </w:r>
            <w:r>
              <w:rPr>
                <w:lang w:eastAsia="en-AU"/>
              </w:rPr>
              <w:t xml:space="preserve"> (10%)</w:t>
            </w:r>
          </w:p>
        </w:tc>
        <w:tc>
          <w:tcPr>
            <w:tcW w:w="946" w:type="pct"/>
            <w:shd w:val="clear" w:color="auto" w:fill="auto"/>
          </w:tcPr>
          <w:p w14:paraId="2841059F" w14:textId="34D262E3" w:rsidR="002C23B7" w:rsidRPr="0075647A" w:rsidRDefault="002C23B7" w:rsidP="009275D8">
            <w:pPr>
              <w:pStyle w:val="DHHStabletext"/>
              <w:rPr>
                <w:lang w:eastAsia="en-AU"/>
              </w:rPr>
            </w:pPr>
            <w:r w:rsidRPr="0075647A">
              <w:rPr>
                <w:lang w:eastAsia="en-AU"/>
              </w:rPr>
              <w:t>1</w:t>
            </w:r>
            <w:r>
              <w:rPr>
                <w:lang w:eastAsia="en-AU"/>
              </w:rPr>
              <w:t xml:space="preserve"> (3%)</w:t>
            </w:r>
          </w:p>
        </w:tc>
        <w:tc>
          <w:tcPr>
            <w:tcW w:w="928" w:type="pct"/>
            <w:shd w:val="clear" w:color="auto" w:fill="auto"/>
          </w:tcPr>
          <w:p w14:paraId="3B8A3DAB" w14:textId="59401E25" w:rsidR="002C23B7" w:rsidRPr="0075647A" w:rsidRDefault="002C23B7" w:rsidP="009275D8">
            <w:pPr>
              <w:pStyle w:val="DHHStabletext"/>
              <w:rPr>
                <w:lang w:eastAsia="en-AU"/>
              </w:rPr>
            </w:pPr>
            <w:r w:rsidRPr="0075647A">
              <w:rPr>
                <w:lang w:eastAsia="en-AU"/>
              </w:rPr>
              <w:t>7</w:t>
            </w:r>
            <w:r>
              <w:rPr>
                <w:lang w:eastAsia="en-AU"/>
              </w:rPr>
              <w:t xml:space="preserve"> (16%)</w:t>
            </w:r>
          </w:p>
        </w:tc>
        <w:tc>
          <w:tcPr>
            <w:tcW w:w="962" w:type="pct"/>
            <w:shd w:val="clear" w:color="auto" w:fill="auto"/>
          </w:tcPr>
          <w:p w14:paraId="529B21D2" w14:textId="77777777" w:rsidR="002C23B7" w:rsidRDefault="002C23B7" w:rsidP="00E94125">
            <w:pPr>
              <w:pStyle w:val="DHHStabletext"/>
              <w:rPr>
                <w:b/>
                <w:lang w:eastAsia="en-AU"/>
              </w:rPr>
            </w:pPr>
            <w:r w:rsidRPr="00D56F6E">
              <w:rPr>
                <w:b/>
                <w:lang w:eastAsia="en-AU"/>
              </w:rPr>
              <w:t>0.1</w:t>
            </w:r>
            <w:r>
              <w:rPr>
                <w:b/>
                <w:lang w:eastAsia="en-AU"/>
              </w:rPr>
              <w:t xml:space="preserve"> </w:t>
            </w:r>
          </w:p>
          <w:p w14:paraId="416C921A" w14:textId="710DA648" w:rsidR="002C23B7" w:rsidRPr="00D56F6E" w:rsidRDefault="002C23B7" w:rsidP="00E94125">
            <w:pPr>
              <w:pStyle w:val="DHHStabletext"/>
              <w:rPr>
                <w:b/>
                <w:lang w:eastAsia="en-AU"/>
              </w:rPr>
            </w:pPr>
            <w:r>
              <w:rPr>
                <w:b/>
                <w:lang w:eastAsia="en-AU"/>
              </w:rPr>
              <w:t>(</w:t>
            </w:r>
            <w:r w:rsidRPr="00D56F6E">
              <w:rPr>
                <w:b/>
                <w:lang w:eastAsia="en-AU"/>
              </w:rPr>
              <w:t>0.045</w:t>
            </w:r>
            <w:r>
              <w:rPr>
                <w:b/>
                <w:lang w:eastAsia="en-AU"/>
              </w:rPr>
              <w:t>)</w:t>
            </w:r>
          </w:p>
        </w:tc>
      </w:tr>
      <w:tr w:rsidR="002C23B7" w:rsidRPr="004045B3" w14:paraId="099D062C" w14:textId="77777777" w:rsidTr="002C23B7">
        <w:trPr>
          <w:trHeight w:val="249"/>
        </w:trPr>
        <w:tc>
          <w:tcPr>
            <w:tcW w:w="1289" w:type="pct"/>
            <w:shd w:val="clear" w:color="auto" w:fill="auto"/>
          </w:tcPr>
          <w:p w14:paraId="60170C9F" w14:textId="553C982D" w:rsidR="002C23B7" w:rsidRPr="009E1EDF" w:rsidRDefault="002C23B7" w:rsidP="00393564">
            <w:pPr>
              <w:pStyle w:val="DHHStabletext"/>
              <w:rPr>
                <w:szCs w:val="24"/>
              </w:rPr>
            </w:pPr>
            <w:r w:rsidRPr="009E1EDF">
              <w:rPr>
                <w:szCs w:val="24"/>
              </w:rPr>
              <w:t>Dietitian</w:t>
            </w:r>
          </w:p>
        </w:tc>
        <w:tc>
          <w:tcPr>
            <w:tcW w:w="875" w:type="pct"/>
            <w:shd w:val="clear" w:color="auto" w:fill="auto"/>
          </w:tcPr>
          <w:p w14:paraId="55F90982" w14:textId="79B47EA2" w:rsidR="002C23B7" w:rsidRPr="0075647A" w:rsidRDefault="002C23B7" w:rsidP="009275D8">
            <w:pPr>
              <w:pStyle w:val="DHHStabletext"/>
              <w:rPr>
                <w:lang w:eastAsia="en-AU"/>
              </w:rPr>
            </w:pPr>
            <w:r w:rsidRPr="0075647A">
              <w:rPr>
                <w:lang w:eastAsia="en-AU"/>
              </w:rPr>
              <w:t>8</w:t>
            </w:r>
            <w:r>
              <w:rPr>
                <w:lang w:eastAsia="en-AU"/>
              </w:rPr>
              <w:t xml:space="preserve"> (10%)</w:t>
            </w:r>
          </w:p>
        </w:tc>
        <w:tc>
          <w:tcPr>
            <w:tcW w:w="946" w:type="pct"/>
            <w:shd w:val="clear" w:color="auto" w:fill="auto"/>
          </w:tcPr>
          <w:p w14:paraId="586DAF42" w14:textId="4F684049" w:rsidR="002C23B7" w:rsidRPr="0075647A" w:rsidRDefault="002C23B7" w:rsidP="009275D8">
            <w:pPr>
              <w:pStyle w:val="DHHStabletext"/>
              <w:rPr>
                <w:lang w:eastAsia="en-AU"/>
              </w:rPr>
            </w:pPr>
            <w:r w:rsidRPr="0075647A">
              <w:rPr>
                <w:lang w:eastAsia="en-AU"/>
              </w:rPr>
              <w:t>3</w:t>
            </w:r>
            <w:r>
              <w:rPr>
                <w:lang w:eastAsia="en-AU"/>
              </w:rPr>
              <w:t xml:space="preserve"> (9%)</w:t>
            </w:r>
          </w:p>
        </w:tc>
        <w:tc>
          <w:tcPr>
            <w:tcW w:w="928" w:type="pct"/>
            <w:shd w:val="clear" w:color="auto" w:fill="auto"/>
          </w:tcPr>
          <w:p w14:paraId="4B557907" w14:textId="09B2EA29" w:rsidR="002C23B7" w:rsidRPr="0075647A" w:rsidRDefault="002C23B7" w:rsidP="009275D8">
            <w:pPr>
              <w:pStyle w:val="DHHStabletext"/>
              <w:rPr>
                <w:lang w:eastAsia="en-AU"/>
              </w:rPr>
            </w:pPr>
            <w:r w:rsidRPr="0075647A">
              <w:rPr>
                <w:lang w:eastAsia="en-AU"/>
              </w:rPr>
              <w:t>5</w:t>
            </w:r>
            <w:r>
              <w:rPr>
                <w:lang w:eastAsia="en-AU"/>
              </w:rPr>
              <w:t xml:space="preserve"> (11%)</w:t>
            </w:r>
          </w:p>
        </w:tc>
        <w:tc>
          <w:tcPr>
            <w:tcW w:w="962" w:type="pct"/>
            <w:shd w:val="clear" w:color="auto" w:fill="auto"/>
          </w:tcPr>
          <w:p w14:paraId="2910EE91" w14:textId="77777777" w:rsidR="002C23B7" w:rsidRPr="0075647A" w:rsidRDefault="002C23B7" w:rsidP="00393564">
            <w:pPr>
              <w:pStyle w:val="DHHStabletext"/>
              <w:rPr>
                <w:lang w:eastAsia="en-AU"/>
              </w:rPr>
            </w:pPr>
            <w:r>
              <w:rPr>
                <w:lang w:eastAsia="en-AU"/>
              </w:rPr>
              <w:t>0.8</w:t>
            </w:r>
          </w:p>
        </w:tc>
      </w:tr>
      <w:tr w:rsidR="002C23B7" w:rsidRPr="004045B3" w14:paraId="38F0435F" w14:textId="77777777" w:rsidTr="002C23B7">
        <w:trPr>
          <w:trHeight w:val="249"/>
        </w:trPr>
        <w:tc>
          <w:tcPr>
            <w:tcW w:w="1289" w:type="pct"/>
            <w:shd w:val="clear" w:color="auto" w:fill="auto"/>
          </w:tcPr>
          <w:p w14:paraId="68028320" w14:textId="6ED4C1D5" w:rsidR="002C23B7" w:rsidRPr="009E1EDF" w:rsidRDefault="002C23B7" w:rsidP="00393564">
            <w:pPr>
              <w:pStyle w:val="DHHStabletext"/>
              <w:rPr>
                <w:szCs w:val="24"/>
              </w:rPr>
            </w:pPr>
            <w:r w:rsidRPr="009E1EDF">
              <w:rPr>
                <w:szCs w:val="24"/>
              </w:rPr>
              <w:t>Other</w:t>
            </w:r>
          </w:p>
        </w:tc>
        <w:tc>
          <w:tcPr>
            <w:tcW w:w="875" w:type="pct"/>
            <w:shd w:val="clear" w:color="auto" w:fill="auto"/>
          </w:tcPr>
          <w:p w14:paraId="51F7646B" w14:textId="06538ACB" w:rsidR="002C23B7" w:rsidRPr="0075647A" w:rsidRDefault="002C23B7" w:rsidP="009275D8">
            <w:pPr>
              <w:pStyle w:val="DHHStabletext"/>
              <w:rPr>
                <w:lang w:eastAsia="en-AU"/>
              </w:rPr>
            </w:pPr>
            <w:r>
              <w:rPr>
                <w:lang w:eastAsia="en-AU"/>
              </w:rPr>
              <w:t>20 (26%)</w:t>
            </w:r>
          </w:p>
        </w:tc>
        <w:tc>
          <w:tcPr>
            <w:tcW w:w="946" w:type="pct"/>
            <w:shd w:val="clear" w:color="auto" w:fill="auto"/>
          </w:tcPr>
          <w:p w14:paraId="5A0478A2" w14:textId="79A806D3" w:rsidR="002C23B7" w:rsidRPr="0075647A" w:rsidRDefault="002C23B7" w:rsidP="009275D8">
            <w:pPr>
              <w:pStyle w:val="DHHStabletext"/>
              <w:rPr>
                <w:lang w:eastAsia="en-AU"/>
              </w:rPr>
            </w:pPr>
            <w:r w:rsidRPr="0075647A">
              <w:rPr>
                <w:lang w:eastAsia="en-AU"/>
              </w:rPr>
              <w:t>8</w:t>
            </w:r>
            <w:r>
              <w:rPr>
                <w:lang w:eastAsia="en-AU"/>
              </w:rPr>
              <w:t xml:space="preserve"> (</w:t>
            </w:r>
            <w:r w:rsidRPr="0075647A">
              <w:rPr>
                <w:lang w:eastAsia="en-AU"/>
              </w:rPr>
              <w:t>24</w:t>
            </w:r>
            <w:r>
              <w:rPr>
                <w:lang w:eastAsia="en-AU"/>
              </w:rPr>
              <w:t>%)</w:t>
            </w:r>
          </w:p>
        </w:tc>
        <w:tc>
          <w:tcPr>
            <w:tcW w:w="928" w:type="pct"/>
            <w:shd w:val="clear" w:color="auto" w:fill="auto"/>
          </w:tcPr>
          <w:p w14:paraId="7E8398B1" w14:textId="261D74B4" w:rsidR="002C23B7" w:rsidRPr="0075647A" w:rsidRDefault="002C23B7" w:rsidP="009275D8">
            <w:pPr>
              <w:pStyle w:val="DHHStabletext"/>
              <w:rPr>
                <w:lang w:eastAsia="en-AU"/>
              </w:rPr>
            </w:pPr>
            <w:r w:rsidRPr="0075647A">
              <w:rPr>
                <w:lang w:eastAsia="en-AU"/>
              </w:rPr>
              <w:t>12</w:t>
            </w:r>
            <w:r>
              <w:rPr>
                <w:lang w:eastAsia="en-AU"/>
              </w:rPr>
              <w:t xml:space="preserve"> (27%)</w:t>
            </w:r>
          </w:p>
        </w:tc>
        <w:tc>
          <w:tcPr>
            <w:tcW w:w="962" w:type="pct"/>
            <w:shd w:val="clear" w:color="auto" w:fill="auto"/>
          </w:tcPr>
          <w:p w14:paraId="1985B152" w14:textId="77777777" w:rsidR="002C23B7" w:rsidRPr="0075647A" w:rsidRDefault="002C23B7" w:rsidP="00393564">
            <w:pPr>
              <w:pStyle w:val="DHHStabletext"/>
              <w:rPr>
                <w:lang w:eastAsia="en-AU"/>
              </w:rPr>
            </w:pPr>
            <w:r>
              <w:rPr>
                <w:lang w:eastAsia="en-AU"/>
              </w:rPr>
              <w:t>0.9</w:t>
            </w:r>
          </w:p>
        </w:tc>
      </w:tr>
    </w:tbl>
    <w:p w14:paraId="7D5083A8" w14:textId="478AD8EF" w:rsidR="00705854" w:rsidRDefault="00705854" w:rsidP="00705854">
      <w:pPr>
        <w:pStyle w:val="DHHStablecaption"/>
        <w:rPr>
          <w:lang w:eastAsia="en-AU"/>
        </w:rPr>
      </w:pPr>
      <w:r>
        <w:rPr>
          <w:lang w:eastAsia="en-AU"/>
        </w:rPr>
        <w:t>Table 1.18c: Health professional r</w:t>
      </w:r>
      <w:r w:rsidRPr="00865576">
        <w:rPr>
          <w:lang w:eastAsia="en-AU"/>
        </w:rPr>
        <w:t>eferra</w:t>
      </w:r>
      <w:r>
        <w:rPr>
          <w:lang w:eastAsia="en-AU"/>
        </w:rPr>
        <w:t>ls by p</w:t>
      </w:r>
      <w:r w:rsidRPr="00865576">
        <w:rPr>
          <w:lang w:eastAsia="en-AU"/>
        </w:rPr>
        <w:t>roblem</w:t>
      </w:r>
      <w:r>
        <w:rPr>
          <w:lang w:eastAsia="en-AU"/>
        </w:rPr>
        <w:t xml:space="preserve"> – p</w:t>
      </w:r>
      <w:r w:rsidRPr="00705854">
        <w:rPr>
          <w:szCs w:val="24"/>
        </w:rPr>
        <w:t>hysical</w:t>
      </w:r>
      <w:r>
        <w:rPr>
          <w:lang w:eastAsia="en-AU"/>
        </w:rPr>
        <w:t xml:space="preserve"> </w:t>
      </w:r>
    </w:p>
    <w:tbl>
      <w:tblPr>
        <w:tblW w:w="3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329"/>
        <w:gridCol w:w="1437"/>
        <w:gridCol w:w="1409"/>
        <w:gridCol w:w="1461"/>
      </w:tblGrid>
      <w:tr w:rsidR="002C23B7" w:rsidRPr="004045B3" w14:paraId="7443812B" w14:textId="77777777" w:rsidTr="002C23B7">
        <w:trPr>
          <w:trHeight w:val="201"/>
          <w:tblHeader/>
        </w:trPr>
        <w:tc>
          <w:tcPr>
            <w:tcW w:w="1289" w:type="pct"/>
            <w:shd w:val="clear" w:color="auto" w:fill="auto"/>
          </w:tcPr>
          <w:p w14:paraId="153862D2" w14:textId="0ACD5148" w:rsidR="002C23B7" w:rsidRPr="009E1EDF" w:rsidRDefault="002C23B7" w:rsidP="002C23B7">
            <w:pPr>
              <w:pStyle w:val="DHHStablecolhead"/>
              <w:rPr>
                <w:lang w:eastAsia="en-AU"/>
              </w:rPr>
            </w:pPr>
            <w:r>
              <w:rPr>
                <w:lang w:eastAsia="en-AU"/>
              </w:rPr>
              <w:t>Health professional</w:t>
            </w:r>
          </w:p>
        </w:tc>
        <w:tc>
          <w:tcPr>
            <w:tcW w:w="875" w:type="pct"/>
            <w:shd w:val="clear" w:color="auto" w:fill="auto"/>
          </w:tcPr>
          <w:p w14:paraId="01B3DC06" w14:textId="30CFE453" w:rsidR="002C23B7" w:rsidRDefault="002C23B7" w:rsidP="002C23B7">
            <w:pPr>
              <w:pStyle w:val="DHHStablecolhead"/>
              <w:rPr>
                <w:lang w:eastAsia="en-AU"/>
              </w:rPr>
            </w:pPr>
            <w:r w:rsidRPr="009E1EDF">
              <w:rPr>
                <w:lang w:eastAsia="en-AU"/>
              </w:rPr>
              <w:t>Number</w:t>
            </w:r>
            <w:r>
              <w:rPr>
                <w:lang w:eastAsia="en-AU"/>
              </w:rPr>
              <w:t xml:space="preserve"> and proportion (</w:t>
            </w:r>
            <w:r w:rsidRPr="0051125A">
              <w:rPr>
                <w:i/>
                <w:lang w:eastAsia="en-AU"/>
              </w:rPr>
              <w:t xml:space="preserve">n = </w:t>
            </w:r>
            <w:r>
              <w:rPr>
                <w:lang w:eastAsia="en-AU"/>
              </w:rPr>
              <w:t>413)</w:t>
            </w:r>
          </w:p>
          <w:p w14:paraId="2F33DB6C" w14:textId="6C0C93BD"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46" w:type="pct"/>
            <w:shd w:val="clear" w:color="auto" w:fill="auto"/>
          </w:tcPr>
          <w:p w14:paraId="398CB765" w14:textId="1D22BDD4" w:rsidR="002C23B7" w:rsidRDefault="002C23B7" w:rsidP="002C23B7">
            <w:pPr>
              <w:pStyle w:val="DHHStablecolhead"/>
              <w:rPr>
                <w:lang w:eastAsia="en-AU"/>
              </w:rPr>
            </w:pPr>
            <w:r w:rsidRPr="009E1EDF">
              <w:rPr>
                <w:lang w:eastAsia="en-AU"/>
              </w:rPr>
              <w:t>SCS</w:t>
            </w:r>
            <w:r>
              <w:rPr>
                <w:lang w:eastAsia="en-AU"/>
              </w:rPr>
              <w:t>T</w:t>
            </w:r>
            <w:r w:rsidRPr="009E1EDF">
              <w:rPr>
                <w:lang w:eastAsia="en-AU"/>
              </w:rPr>
              <w:t xml:space="preserve"> completed</w:t>
            </w:r>
            <w:r>
              <w:rPr>
                <w:lang w:eastAsia="en-AU"/>
              </w:rPr>
              <w:t xml:space="preserve"> (</w:t>
            </w:r>
            <w:r w:rsidRPr="0051125A">
              <w:rPr>
                <w:i/>
                <w:lang w:eastAsia="en-AU"/>
              </w:rPr>
              <w:t xml:space="preserve">n = </w:t>
            </w:r>
            <w:r>
              <w:rPr>
                <w:lang w:eastAsia="en-AU"/>
              </w:rPr>
              <w:t>266)</w:t>
            </w:r>
          </w:p>
          <w:p w14:paraId="73757C7F" w14:textId="6664604D"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28" w:type="pct"/>
            <w:shd w:val="clear" w:color="auto" w:fill="auto"/>
          </w:tcPr>
          <w:p w14:paraId="33CF562C" w14:textId="20C383F6" w:rsidR="002C23B7" w:rsidRDefault="002C23B7" w:rsidP="002C23B7">
            <w:pPr>
              <w:pStyle w:val="DHHStablecolhead"/>
              <w:rPr>
                <w:lang w:eastAsia="en-AU"/>
              </w:rPr>
            </w:pPr>
            <w:r>
              <w:rPr>
                <w:lang w:eastAsia="en-AU"/>
              </w:rPr>
              <w:t>Completed</w:t>
            </w:r>
            <w:r w:rsidRPr="009E1EDF">
              <w:rPr>
                <w:lang w:eastAsia="en-AU"/>
              </w:rPr>
              <w:t xml:space="preserve"> </w:t>
            </w:r>
            <w:r>
              <w:rPr>
                <w:lang w:eastAsia="en-AU"/>
              </w:rPr>
              <w:t>i</w:t>
            </w:r>
            <w:r w:rsidRPr="009E1EDF">
              <w:rPr>
                <w:lang w:eastAsia="en-AU"/>
              </w:rPr>
              <w:t xml:space="preserve">n absence of </w:t>
            </w:r>
            <w:r>
              <w:rPr>
                <w:lang w:eastAsia="en-AU"/>
              </w:rPr>
              <w:t xml:space="preserve">an </w:t>
            </w:r>
            <w:r w:rsidRPr="009E1EDF">
              <w:rPr>
                <w:lang w:eastAsia="en-AU"/>
              </w:rPr>
              <w:t>SCS</w:t>
            </w:r>
            <w:r>
              <w:rPr>
                <w:lang w:eastAsia="en-AU"/>
              </w:rPr>
              <w:t>T (</w:t>
            </w:r>
            <w:r w:rsidRPr="0051125A">
              <w:rPr>
                <w:i/>
                <w:lang w:eastAsia="en-AU"/>
              </w:rPr>
              <w:t xml:space="preserve">n = </w:t>
            </w:r>
            <w:r>
              <w:rPr>
                <w:lang w:eastAsia="en-AU"/>
              </w:rPr>
              <w:t>147)</w:t>
            </w:r>
          </w:p>
          <w:p w14:paraId="7D36122A" w14:textId="3429948D" w:rsidR="002C23B7" w:rsidRPr="0051125A" w:rsidRDefault="002C23B7" w:rsidP="002C23B7">
            <w:pPr>
              <w:pStyle w:val="DHHStablecolhead"/>
              <w:rPr>
                <w:i/>
                <w:lang w:eastAsia="en-AU"/>
              </w:rPr>
            </w:pPr>
            <w:r>
              <w:rPr>
                <w:lang w:eastAsia="en-AU"/>
              </w:rPr>
              <w:t>[</w:t>
            </w:r>
            <w:r w:rsidRPr="00E43070">
              <w:rPr>
                <w:i/>
                <w:lang w:eastAsia="en-AU"/>
              </w:rPr>
              <w:t xml:space="preserve">n </w:t>
            </w:r>
            <w:r>
              <w:rPr>
                <w:lang w:eastAsia="en-AU"/>
              </w:rPr>
              <w:t>(%)]</w:t>
            </w:r>
          </w:p>
        </w:tc>
        <w:tc>
          <w:tcPr>
            <w:tcW w:w="962" w:type="pct"/>
            <w:shd w:val="clear" w:color="auto" w:fill="auto"/>
          </w:tcPr>
          <w:p w14:paraId="3A34B266" w14:textId="77777777" w:rsidR="002C23B7" w:rsidRPr="009E1EDF" w:rsidRDefault="002C23B7" w:rsidP="002C23B7">
            <w:pPr>
              <w:pStyle w:val="DHHStablecolhead"/>
              <w:rPr>
                <w:lang w:eastAsia="en-AU"/>
              </w:rPr>
            </w:pPr>
            <w:r w:rsidRPr="009E1EDF">
              <w:rPr>
                <w:lang w:eastAsia="en-AU"/>
              </w:rPr>
              <w:t>Odd</w:t>
            </w:r>
            <w:r>
              <w:rPr>
                <w:lang w:eastAsia="en-AU"/>
              </w:rPr>
              <w:t>s</w:t>
            </w:r>
            <w:r w:rsidRPr="009E1EDF">
              <w:rPr>
                <w:lang w:eastAsia="en-AU"/>
              </w:rPr>
              <w:t xml:space="preserve"> </w:t>
            </w:r>
            <w:r>
              <w:rPr>
                <w:lang w:eastAsia="en-AU"/>
              </w:rPr>
              <w:t>r</w:t>
            </w:r>
            <w:r w:rsidRPr="009E1EDF">
              <w:rPr>
                <w:lang w:eastAsia="en-AU"/>
              </w:rPr>
              <w:t>atio</w:t>
            </w:r>
          </w:p>
          <w:p w14:paraId="1E63C32E" w14:textId="12ACD058" w:rsidR="002C23B7" w:rsidRDefault="002C23B7" w:rsidP="002C23B7">
            <w:pPr>
              <w:pStyle w:val="DHHStablecolhead"/>
              <w:rPr>
                <w:lang w:eastAsia="en-AU"/>
              </w:rPr>
            </w:pPr>
            <w:r>
              <w:rPr>
                <w:lang w:eastAsia="en-AU"/>
              </w:rPr>
              <w:t>(</w:t>
            </w:r>
            <w:r w:rsidRPr="001F5A99">
              <w:rPr>
                <w:i/>
                <w:lang w:eastAsia="en-AU"/>
              </w:rPr>
              <w:t>p</w:t>
            </w:r>
            <w:r>
              <w:rPr>
                <w:lang w:eastAsia="en-AU"/>
              </w:rPr>
              <w:t>-</w:t>
            </w:r>
            <w:r w:rsidRPr="009E1EDF">
              <w:rPr>
                <w:lang w:eastAsia="en-AU"/>
              </w:rPr>
              <w:t>value</w:t>
            </w:r>
            <w:r>
              <w:rPr>
                <w:lang w:eastAsia="en-AU"/>
              </w:rPr>
              <w:t>)</w:t>
            </w:r>
          </w:p>
        </w:tc>
      </w:tr>
      <w:tr w:rsidR="002C23B7" w:rsidRPr="004045B3" w14:paraId="46D4E8C7" w14:textId="77777777" w:rsidTr="002C23B7">
        <w:trPr>
          <w:trHeight w:val="201"/>
        </w:trPr>
        <w:tc>
          <w:tcPr>
            <w:tcW w:w="1289" w:type="pct"/>
            <w:shd w:val="clear" w:color="auto" w:fill="auto"/>
          </w:tcPr>
          <w:p w14:paraId="3F8FF36E" w14:textId="160F3873" w:rsidR="002C23B7" w:rsidRPr="009E1EDF" w:rsidRDefault="002C23B7" w:rsidP="00393564">
            <w:pPr>
              <w:pStyle w:val="DHHStabletext"/>
              <w:rPr>
                <w:lang w:eastAsia="en-AU"/>
              </w:rPr>
            </w:pPr>
            <w:r w:rsidRPr="009E1EDF">
              <w:rPr>
                <w:lang w:eastAsia="en-AU"/>
              </w:rPr>
              <w:t>Dietitian</w:t>
            </w:r>
          </w:p>
        </w:tc>
        <w:tc>
          <w:tcPr>
            <w:tcW w:w="875" w:type="pct"/>
            <w:shd w:val="clear" w:color="auto" w:fill="auto"/>
          </w:tcPr>
          <w:p w14:paraId="478E3C4C" w14:textId="15F76E66" w:rsidR="002C23B7" w:rsidRPr="00061FEB" w:rsidRDefault="002C23B7" w:rsidP="009275D8">
            <w:pPr>
              <w:pStyle w:val="DHHStabletext"/>
              <w:rPr>
                <w:lang w:eastAsia="en-AU"/>
              </w:rPr>
            </w:pPr>
            <w:r w:rsidRPr="00061FEB">
              <w:rPr>
                <w:lang w:eastAsia="en-AU"/>
              </w:rPr>
              <w:t>135</w:t>
            </w:r>
            <w:r>
              <w:rPr>
                <w:lang w:eastAsia="en-AU"/>
              </w:rPr>
              <w:t xml:space="preserve"> (</w:t>
            </w:r>
            <w:r w:rsidRPr="00061FEB">
              <w:rPr>
                <w:lang w:eastAsia="en-AU"/>
              </w:rPr>
              <w:t>33</w:t>
            </w:r>
            <w:r>
              <w:rPr>
                <w:lang w:eastAsia="en-AU"/>
              </w:rPr>
              <w:t>%)</w:t>
            </w:r>
          </w:p>
        </w:tc>
        <w:tc>
          <w:tcPr>
            <w:tcW w:w="946" w:type="pct"/>
            <w:shd w:val="clear" w:color="auto" w:fill="auto"/>
          </w:tcPr>
          <w:p w14:paraId="7F1907C9" w14:textId="19D8B573" w:rsidR="002C23B7" w:rsidRPr="00061FEB" w:rsidRDefault="002C23B7" w:rsidP="009275D8">
            <w:pPr>
              <w:pStyle w:val="DHHStabletext"/>
              <w:rPr>
                <w:lang w:eastAsia="en-AU"/>
              </w:rPr>
            </w:pPr>
            <w:r w:rsidRPr="009E1EDF">
              <w:rPr>
                <w:lang w:eastAsia="en-AU"/>
              </w:rPr>
              <w:t>93</w:t>
            </w:r>
            <w:r>
              <w:rPr>
                <w:lang w:eastAsia="en-AU"/>
              </w:rPr>
              <w:t xml:space="preserve"> (</w:t>
            </w:r>
            <w:r w:rsidRPr="00061FEB">
              <w:rPr>
                <w:lang w:eastAsia="en-AU"/>
              </w:rPr>
              <w:t>35</w:t>
            </w:r>
            <w:r>
              <w:rPr>
                <w:lang w:eastAsia="en-AU"/>
              </w:rPr>
              <w:t>%)</w:t>
            </w:r>
          </w:p>
        </w:tc>
        <w:tc>
          <w:tcPr>
            <w:tcW w:w="928" w:type="pct"/>
            <w:shd w:val="clear" w:color="auto" w:fill="auto"/>
          </w:tcPr>
          <w:p w14:paraId="5C849163" w14:textId="3DF4B438" w:rsidR="002C23B7" w:rsidRPr="00061FEB" w:rsidRDefault="002C23B7" w:rsidP="009275D8">
            <w:pPr>
              <w:pStyle w:val="DHHStabletext"/>
              <w:rPr>
                <w:lang w:eastAsia="en-AU"/>
              </w:rPr>
            </w:pPr>
            <w:r w:rsidRPr="009E1EDF">
              <w:rPr>
                <w:lang w:eastAsia="en-AU"/>
              </w:rPr>
              <w:t>42</w:t>
            </w:r>
            <w:r>
              <w:rPr>
                <w:lang w:eastAsia="en-AU"/>
              </w:rPr>
              <w:t xml:space="preserve"> (</w:t>
            </w:r>
            <w:r w:rsidRPr="00061FEB">
              <w:rPr>
                <w:lang w:eastAsia="en-AU"/>
              </w:rPr>
              <w:t>29</w:t>
            </w:r>
            <w:r>
              <w:rPr>
                <w:lang w:eastAsia="en-AU"/>
              </w:rPr>
              <w:t>%)</w:t>
            </w:r>
          </w:p>
        </w:tc>
        <w:tc>
          <w:tcPr>
            <w:tcW w:w="962" w:type="pct"/>
            <w:shd w:val="clear" w:color="auto" w:fill="auto"/>
          </w:tcPr>
          <w:p w14:paraId="64CA7AC6" w14:textId="45DBB444" w:rsidR="002C23B7" w:rsidRPr="009E1EDF" w:rsidRDefault="002C23B7" w:rsidP="00393564">
            <w:pPr>
              <w:pStyle w:val="DHHStabletext"/>
              <w:rPr>
                <w:lang w:eastAsia="en-AU"/>
              </w:rPr>
            </w:pPr>
            <w:r>
              <w:rPr>
                <w:lang w:eastAsia="en-AU"/>
              </w:rPr>
              <w:t>–</w:t>
            </w:r>
          </w:p>
        </w:tc>
      </w:tr>
      <w:tr w:rsidR="002C23B7" w:rsidRPr="004045B3" w14:paraId="5EE1E6CF" w14:textId="77777777" w:rsidTr="002C23B7">
        <w:trPr>
          <w:trHeight w:val="248"/>
        </w:trPr>
        <w:tc>
          <w:tcPr>
            <w:tcW w:w="1289" w:type="pct"/>
            <w:shd w:val="clear" w:color="auto" w:fill="auto"/>
          </w:tcPr>
          <w:p w14:paraId="70F2F4E1" w14:textId="40C06BFD" w:rsidR="002C23B7" w:rsidRPr="009E1EDF" w:rsidRDefault="002C23B7" w:rsidP="00393564">
            <w:pPr>
              <w:pStyle w:val="DHHStabletext"/>
              <w:rPr>
                <w:lang w:eastAsia="en-AU"/>
              </w:rPr>
            </w:pPr>
            <w:r w:rsidRPr="009E1EDF">
              <w:rPr>
                <w:lang w:eastAsia="en-AU"/>
              </w:rPr>
              <w:t>Physiotherapy</w:t>
            </w:r>
          </w:p>
        </w:tc>
        <w:tc>
          <w:tcPr>
            <w:tcW w:w="875" w:type="pct"/>
            <w:shd w:val="clear" w:color="auto" w:fill="auto"/>
          </w:tcPr>
          <w:p w14:paraId="00F1787B" w14:textId="3443C864" w:rsidR="002C23B7" w:rsidRPr="00061FEB" w:rsidRDefault="002C23B7" w:rsidP="009275D8">
            <w:pPr>
              <w:pStyle w:val="DHHStabletext"/>
              <w:rPr>
                <w:lang w:eastAsia="en-AU"/>
              </w:rPr>
            </w:pPr>
            <w:r w:rsidRPr="00061FEB">
              <w:rPr>
                <w:lang w:eastAsia="en-AU"/>
              </w:rPr>
              <w:t>71</w:t>
            </w:r>
            <w:r>
              <w:rPr>
                <w:lang w:eastAsia="en-AU"/>
              </w:rPr>
              <w:t xml:space="preserve"> (</w:t>
            </w:r>
            <w:r w:rsidRPr="00061FEB">
              <w:rPr>
                <w:lang w:eastAsia="en-AU"/>
              </w:rPr>
              <w:t>17</w:t>
            </w:r>
            <w:r>
              <w:rPr>
                <w:lang w:eastAsia="en-AU"/>
              </w:rPr>
              <w:t>%)</w:t>
            </w:r>
          </w:p>
        </w:tc>
        <w:tc>
          <w:tcPr>
            <w:tcW w:w="946" w:type="pct"/>
            <w:shd w:val="clear" w:color="auto" w:fill="auto"/>
          </w:tcPr>
          <w:p w14:paraId="1E6FB626" w14:textId="6235C4E5" w:rsidR="002C23B7" w:rsidRPr="00061FEB" w:rsidRDefault="002C23B7" w:rsidP="009275D8">
            <w:pPr>
              <w:pStyle w:val="DHHStabletext"/>
              <w:rPr>
                <w:lang w:eastAsia="en-AU"/>
              </w:rPr>
            </w:pPr>
            <w:r w:rsidRPr="009E1EDF">
              <w:rPr>
                <w:lang w:eastAsia="en-AU"/>
              </w:rPr>
              <w:t>38</w:t>
            </w:r>
            <w:r>
              <w:rPr>
                <w:lang w:eastAsia="en-AU"/>
              </w:rPr>
              <w:t xml:space="preserve"> (</w:t>
            </w:r>
            <w:r w:rsidRPr="00061FEB">
              <w:rPr>
                <w:lang w:eastAsia="en-AU"/>
              </w:rPr>
              <w:t>14</w:t>
            </w:r>
            <w:r>
              <w:rPr>
                <w:lang w:eastAsia="en-AU"/>
              </w:rPr>
              <w:t>%)</w:t>
            </w:r>
          </w:p>
        </w:tc>
        <w:tc>
          <w:tcPr>
            <w:tcW w:w="928" w:type="pct"/>
            <w:shd w:val="clear" w:color="auto" w:fill="auto"/>
          </w:tcPr>
          <w:p w14:paraId="5819CD53" w14:textId="076BF156" w:rsidR="002C23B7" w:rsidRPr="00061FEB" w:rsidRDefault="002C23B7" w:rsidP="009275D8">
            <w:pPr>
              <w:pStyle w:val="DHHStabletext"/>
              <w:rPr>
                <w:lang w:eastAsia="en-AU"/>
              </w:rPr>
            </w:pPr>
            <w:r w:rsidRPr="009E1EDF">
              <w:rPr>
                <w:lang w:eastAsia="en-AU"/>
              </w:rPr>
              <w:t>34</w:t>
            </w:r>
            <w:r>
              <w:rPr>
                <w:lang w:eastAsia="en-AU"/>
              </w:rPr>
              <w:t xml:space="preserve"> (</w:t>
            </w:r>
            <w:r w:rsidRPr="00061FEB">
              <w:rPr>
                <w:lang w:eastAsia="en-AU"/>
              </w:rPr>
              <w:t>22</w:t>
            </w:r>
            <w:r>
              <w:rPr>
                <w:lang w:eastAsia="en-AU"/>
              </w:rPr>
              <w:t>%)</w:t>
            </w:r>
          </w:p>
        </w:tc>
        <w:tc>
          <w:tcPr>
            <w:tcW w:w="962" w:type="pct"/>
            <w:shd w:val="clear" w:color="auto" w:fill="auto"/>
          </w:tcPr>
          <w:p w14:paraId="70E6BCB2" w14:textId="39A5420B" w:rsidR="002C23B7" w:rsidRPr="009E1EDF" w:rsidRDefault="002C23B7" w:rsidP="00393564">
            <w:pPr>
              <w:pStyle w:val="DHHStabletext"/>
              <w:rPr>
                <w:lang w:eastAsia="en-AU"/>
              </w:rPr>
            </w:pPr>
            <w:r>
              <w:rPr>
                <w:lang w:eastAsia="en-AU"/>
              </w:rPr>
              <w:t>–</w:t>
            </w:r>
          </w:p>
        </w:tc>
      </w:tr>
      <w:tr w:rsidR="002C23B7" w:rsidRPr="004045B3" w14:paraId="6313D5F7" w14:textId="77777777" w:rsidTr="002C23B7">
        <w:trPr>
          <w:trHeight w:val="248"/>
        </w:trPr>
        <w:tc>
          <w:tcPr>
            <w:tcW w:w="1289" w:type="pct"/>
            <w:shd w:val="clear" w:color="auto" w:fill="auto"/>
          </w:tcPr>
          <w:p w14:paraId="1B606DA4" w14:textId="3DED9076" w:rsidR="002C23B7" w:rsidRPr="009E1EDF" w:rsidRDefault="002C23B7" w:rsidP="00393564">
            <w:pPr>
              <w:pStyle w:val="DHHStabletext"/>
              <w:rPr>
                <w:lang w:eastAsia="en-AU"/>
              </w:rPr>
            </w:pPr>
            <w:r w:rsidRPr="009E1EDF">
              <w:rPr>
                <w:szCs w:val="24"/>
              </w:rPr>
              <w:t>Specialist cancer nurse</w:t>
            </w:r>
          </w:p>
        </w:tc>
        <w:tc>
          <w:tcPr>
            <w:tcW w:w="875" w:type="pct"/>
            <w:shd w:val="clear" w:color="auto" w:fill="auto"/>
          </w:tcPr>
          <w:p w14:paraId="03B3DADB" w14:textId="165639A3" w:rsidR="002C23B7" w:rsidRPr="00061FEB" w:rsidRDefault="002C23B7" w:rsidP="009275D8">
            <w:pPr>
              <w:pStyle w:val="DHHStabletext"/>
              <w:rPr>
                <w:lang w:eastAsia="en-AU"/>
              </w:rPr>
            </w:pPr>
            <w:r w:rsidRPr="00061FEB">
              <w:rPr>
                <w:lang w:eastAsia="en-AU"/>
              </w:rPr>
              <w:t>37</w:t>
            </w:r>
            <w:r>
              <w:rPr>
                <w:lang w:eastAsia="en-AU"/>
              </w:rPr>
              <w:t xml:space="preserve"> (</w:t>
            </w:r>
            <w:r w:rsidRPr="00061FEB">
              <w:rPr>
                <w:lang w:eastAsia="en-AU"/>
              </w:rPr>
              <w:t>9</w:t>
            </w:r>
            <w:r>
              <w:rPr>
                <w:lang w:eastAsia="en-AU"/>
              </w:rPr>
              <w:t>%)</w:t>
            </w:r>
          </w:p>
        </w:tc>
        <w:tc>
          <w:tcPr>
            <w:tcW w:w="946" w:type="pct"/>
            <w:shd w:val="clear" w:color="auto" w:fill="auto"/>
          </w:tcPr>
          <w:p w14:paraId="113314D1" w14:textId="3245C352" w:rsidR="002C23B7" w:rsidRPr="00061FEB" w:rsidRDefault="002C23B7" w:rsidP="009275D8">
            <w:pPr>
              <w:pStyle w:val="DHHStabletext"/>
              <w:rPr>
                <w:lang w:eastAsia="en-AU"/>
              </w:rPr>
            </w:pPr>
            <w:r w:rsidRPr="009E1EDF">
              <w:rPr>
                <w:lang w:eastAsia="en-AU"/>
              </w:rPr>
              <w:t>33</w:t>
            </w:r>
            <w:r>
              <w:rPr>
                <w:lang w:eastAsia="en-AU"/>
              </w:rPr>
              <w:t xml:space="preserve"> (</w:t>
            </w:r>
            <w:r w:rsidRPr="00061FEB">
              <w:rPr>
                <w:lang w:eastAsia="en-AU"/>
              </w:rPr>
              <w:t>12</w:t>
            </w:r>
            <w:r>
              <w:rPr>
                <w:lang w:eastAsia="en-AU"/>
              </w:rPr>
              <w:t>%)</w:t>
            </w:r>
          </w:p>
        </w:tc>
        <w:tc>
          <w:tcPr>
            <w:tcW w:w="928" w:type="pct"/>
            <w:shd w:val="clear" w:color="auto" w:fill="auto"/>
          </w:tcPr>
          <w:p w14:paraId="27ADCF76" w14:textId="22CE9FD7" w:rsidR="002C23B7" w:rsidRPr="00061FEB" w:rsidRDefault="002C23B7" w:rsidP="009275D8">
            <w:pPr>
              <w:pStyle w:val="DHHStabletext"/>
              <w:rPr>
                <w:lang w:eastAsia="en-AU"/>
              </w:rPr>
            </w:pPr>
            <w:r w:rsidRPr="009E1EDF">
              <w:rPr>
                <w:lang w:eastAsia="en-AU"/>
              </w:rPr>
              <w:t>4</w:t>
            </w:r>
            <w:r>
              <w:rPr>
                <w:lang w:eastAsia="en-AU"/>
              </w:rPr>
              <w:t xml:space="preserve"> (</w:t>
            </w:r>
            <w:r w:rsidRPr="00061FEB">
              <w:rPr>
                <w:lang w:eastAsia="en-AU"/>
              </w:rPr>
              <w:t>3</w:t>
            </w:r>
            <w:r>
              <w:rPr>
                <w:lang w:eastAsia="en-AU"/>
              </w:rPr>
              <w:t>%)</w:t>
            </w:r>
          </w:p>
        </w:tc>
        <w:tc>
          <w:tcPr>
            <w:tcW w:w="962" w:type="pct"/>
            <w:shd w:val="clear" w:color="auto" w:fill="auto"/>
          </w:tcPr>
          <w:p w14:paraId="51FC9CAF" w14:textId="1A6F4547" w:rsidR="002C23B7" w:rsidRPr="009E1EDF" w:rsidRDefault="002C23B7" w:rsidP="00393564">
            <w:pPr>
              <w:pStyle w:val="DHHStabletext"/>
              <w:rPr>
                <w:lang w:eastAsia="en-AU"/>
              </w:rPr>
            </w:pPr>
            <w:r>
              <w:rPr>
                <w:lang w:eastAsia="en-AU"/>
              </w:rPr>
              <w:t>–</w:t>
            </w:r>
          </w:p>
        </w:tc>
      </w:tr>
      <w:tr w:rsidR="002C23B7" w:rsidRPr="004045B3" w14:paraId="54E72689" w14:textId="77777777" w:rsidTr="002C23B7">
        <w:trPr>
          <w:trHeight w:val="267"/>
        </w:trPr>
        <w:tc>
          <w:tcPr>
            <w:tcW w:w="1289" w:type="pct"/>
            <w:shd w:val="clear" w:color="auto" w:fill="auto"/>
          </w:tcPr>
          <w:p w14:paraId="0B045042" w14:textId="6EF238AF" w:rsidR="002C23B7" w:rsidRPr="009E1EDF" w:rsidRDefault="002C23B7" w:rsidP="00393564">
            <w:pPr>
              <w:pStyle w:val="DHHStabletext"/>
              <w:rPr>
                <w:lang w:eastAsia="en-AU"/>
              </w:rPr>
            </w:pPr>
            <w:r w:rsidRPr="009E1EDF">
              <w:rPr>
                <w:lang w:eastAsia="en-AU"/>
              </w:rPr>
              <w:t>Occupational therapy</w:t>
            </w:r>
          </w:p>
        </w:tc>
        <w:tc>
          <w:tcPr>
            <w:tcW w:w="875" w:type="pct"/>
            <w:shd w:val="clear" w:color="auto" w:fill="auto"/>
          </w:tcPr>
          <w:p w14:paraId="503315B4" w14:textId="25D1DD5B" w:rsidR="002C23B7" w:rsidRPr="00061FEB" w:rsidRDefault="002C23B7" w:rsidP="009275D8">
            <w:pPr>
              <w:pStyle w:val="DHHStabletext"/>
              <w:rPr>
                <w:lang w:eastAsia="en-AU"/>
              </w:rPr>
            </w:pPr>
            <w:r w:rsidRPr="00061FEB">
              <w:rPr>
                <w:lang w:eastAsia="en-AU"/>
              </w:rPr>
              <w:t>30</w:t>
            </w:r>
            <w:r>
              <w:rPr>
                <w:lang w:eastAsia="en-AU"/>
              </w:rPr>
              <w:t xml:space="preserve"> (</w:t>
            </w:r>
            <w:r w:rsidRPr="00061FEB">
              <w:rPr>
                <w:lang w:eastAsia="en-AU"/>
              </w:rPr>
              <w:t>7</w:t>
            </w:r>
            <w:r>
              <w:rPr>
                <w:lang w:eastAsia="en-AU"/>
              </w:rPr>
              <w:t>%)</w:t>
            </w:r>
          </w:p>
        </w:tc>
        <w:tc>
          <w:tcPr>
            <w:tcW w:w="946" w:type="pct"/>
            <w:shd w:val="clear" w:color="auto" w:fill="auto"/>
          </w:tcPr>
          <w:p w14:paraId="3B7EACFA" w14:textId="630409D1" w:rsidR="002C23B7" w:rsidRPr="00061FEB" w:rsidRDefault="002C23B7" w:rsidP="009275D8">
            <w:pPr>
              <w:pStyle w:val="DHHStabletext"/>
              <w:rPr>
                <w:lang w:eastAsia="en-AU"/>
              </w:rPr>
            </w:pPr>
            <w:r w:rsidRPr="009E1EDF">
              <w:rPr>
                <w:lang w:eastAsia="en-AU"/>
              </w:rPr>
              <w:t>10</w:t>
            </w:r>
            <w:r>
              <w:rPr>
                <w:lang w:eastAsia="en-AU"/>
              </w:rPr>
              <w:t xml:space="preserve"> (</w:t>
            </w:r>
            <w:r w:rsidRPr="00061FEB">
              <w:rPr>
                <w:lang w:eastAsia="en-AU"/>
              </w:rPr>
              <w:t>3</w:t>
            </w:r>
            <w:r>
              <w:rPr>
                <w:lang w:eastAsia="en-AU"/>
              </w:rPr>
              <w:t>%)</w:t>
            </w:r>
          </w:p>
        </w:tc>
        <w:tc>
          <w:tcPr>
            <w:tcW w:w="928" w:type="pct"/>
            <w:shd w:val="clear" w:color="auto" w:fill="auto"/>
          </w:tcPr>
          <w:p w14:paraId="030EE8F6" w14:textId="7B6A3E36" w:rsidR="002C23B7" w:rsidRPr="00061FEB" w:rsidRDefault="002C23B7" w:rsidP="009275D8">
            <w:pPr>
              <w:pStyle w:val="DHHStabletext"/>
              <w:rPr>
                <w:lang w:eastAsia="en-AU"/>
              </w:rPr>
            </w:pPr>
            <w:r w:rsidRPr="009E1EDF">
              <w:rPr>
                <w:lang w:eastAsia="en-AU"/>
              </w:rPr>
              <w:t>20</w:t>
            </w:r>
            <w:r>
              <w:rPr>
                <w:lang w:eastAsia="en-AU"/>
              </w:rPr>
              <w:t xml:space="preserve"> (</w:t>
            </w:r>
            <w:r w:rsidRPr="00061FEB">
              <w:rPr>
                <w:lang w:eastAsia="en-AU"/>
              </w:rPr>
              <w:t>14</w:t>
            </w:r>
            <w:r>
              <w:rPr>
                <w:lang w:eastAsia="en-AU"/>
              </w:rPr>
              <w:t>%)</w:t>
            </w:r>
          </w:p>
        </w:tc>
        <w:tc>
          <w:tcPr>
            <w:tcW w:w="962" w:type="pct"/>
            <w:shd w:val="clear" w:color="auto" w:fill="auto"/>
          </w:tcPr>
          <w:p w14:paraId="6E0BC73B" w14:textId="4C4E2ACA" w:rsidR="002C23B7" w:rsidRPr="009E1EDF" w:rsidRDefault="002C23B7" w:rsidP="00393564">
            <w:pPr>
              <w:pStyle w:val="DHHStabletext"/>
              <w:rPr>
                <w:lang w:eastAsia="en-AU"/>
              </w:rPr>
            </w:pPr>
            <w:r>
              <w:rPr>
                <w:lang w:eastAsia="en-AU"/>
              </w:rPr>
              <w:t>–</w:t>
            </w:r>
          </w:p>
        </w:tc>
      </w:tr>
      <w:tr w:rsidR="002C23B7" w:rsidRPr="004045B3" w14:paraId="21DC02CB" w14:textId="77777777" w:rsidTr="002C23B7">
        <w:trPr>
          <w:trHeight w:val="267"/>
        </w:trPr>
        <w:tc>
          <w:tcPr>
            <w:tcW w:w="1289" w:type="pct"/>
            <w:shd w:val="clear" w:color="auto" w:fill="auto"/>
          </w:tcPr>
          <w:p w14:paraId="42BE292A" w14:textId="0077E74A" w:rsidR="002C23B7" w:rsidRPr="009E1EDF" w:rsidRDefault="002C23B7" w:rsidP="00393564">
            <w:pPr>
              <w:pStyle w:val="DHHStabletext"/>
              <w:rPr>
                <w:lang w:eastAsia="en-AU"/>
              </w:rPr>
            </w:pPr>
            <w:r w:rsidRPr="009E1EDF">
              <w:rPr>
                <w:lang w:eastAsia="en-AU"/>
              </w:rPr>
              <w:t>Social work</w:t>
            </w:r>
          </w:p>
        </w:tc>
        <w:tc>
          <w:tcPr>
            <w:tcW w:w="875" w:type="pct"/>
            <w:shd w:val="clear" w:color="auto" w:fill="auto"/>
          </w:tcPr>
          <w:p w14:paraId="2C0A87C3" w14:textId="2C9585D9" w:rsidR="002C23B7" w:rsidRPr="00061FEB" w:rsidRDefault="002C23B7" w:rsidP="009275D8">
            <w:pPr>
              <w:pStyle w:val="DHHStabletext"/>
              <w:rPr>
                <w:lang w:eastAsia="en-AU"/>
              </w:rPr>
            </w:pPr>
            <w:r w:rsidRPr="00061FEB">
              <w:rPr>
                <w:lang w:eastAsia="en-AU"/>
              </w:rPr>
              <w:t>29</w:t>
            </w:r>
            <w:r>
              <w:rPr>
                <w:lang w:eastAsia="en-AU"/>
              </w:rPr>
              <w:t xml:space="preserve"> (</w:t>
            </w:r>
            <w:r w:rsidRPr="00061FEB">
              <w:rPr>
                <w:lang w:eastAsia="en-AU"/>
              </w:rPr>
              <w:t>7</w:t>
            </w:r>
            <w:r>
              <w:rPr>
                <w:lang w:eastAsia="en-AU"/>
              </w:rPr>
              <w:t>%)</w:t>
            </w:r>
          </w:p>
        </w:tc>
        <w:tc>
          <w:tcPr>
            <w:tcW w:w="946" w:type="pct"/>
            <w:shd w:val="clear" w:color="auto" w:fill="auto"/>
          </w:tcPr>
          <w:p w14:paraId="4A389753" w14:textId="51A5BF46" w:rsidR="002C23B7" w:rsidRPr="00061FEB" w:rsidRDefault="002C23B7" w:rsidP="009275D8">
            <w:pPr>
              <w:pStyle w:val="DHHStabletext"/>
              <w:rPr>
                <w:lang w:eastAsia="en-AU"/>
              </w:rPr>
            </w:pPr>
            <w:r w:rsidRPr="009E1EDF">
              <w:rPr>
                <w:lang w:eastAsia="en-AU"/>
              </w:rPr>
              <w:t>21</w:t>
            </w:r>
            <w:r>
              <w:rPr>
                <w:lang w:eastAsia="en-AU"/>
              </w:rPr>
              <w:t xml:space="preserve"> (</w:t>
            </w:r>
            <w:r w:rsidRPr="00061FEB">
              <w:rPr>
                <w:lang w:eastAsia="en-AU"/>
              </w:rPr>
              <w:t>9</w:t>
            </w:r>
            <w:r>
              <w:rPr>
                <w:lang w:eastAsia="en-AU"/>
              </w:rPr>
              <w:t>%)</w:t>
            </w:r>
          </w:p>
        </w:tc>
        <w:tc>
          <w:tcPr>
            <w:tcW w:w="928" w:type="pct"/>
            <w:shd w:val="clear" w:color="auto" w:fill="auto"/>
          </w:tcPr>
          <w:p w14:paraId="6A27E132" w14:textId="653FA81D" w:rsidR="002C23B7" w:rsidRPr="00061FEB" w:rsidRDefault="002C23B7" w:rsidP="009275D8">
            <w:pPr>
              <w:pStyle w:val="DHHStabletext"/>
              <w:rPr>
                <w:lang w:eastAsia="en-AU"/>
              </w:rPr>
            </w:pPr>
            <w:r w:rsidRPr="009E1EDF">
              <w:rPr>
                <w:lang w:eastAsia="en-AU"/>
              </w:rPr>
              <w:t>8</w:t>
            </w:r>
            <w:r>
              <w:rPr>
                <w:lang w:eastAsia="en-AU"/>
              </w:rPr>
              <w:t xml:space="preserve"> (</w:t>
            </w:r>
            <w:r w:rsidRPr="00061FEB">
              <w:rPr>
                <w:lang w:eastAsia="en-AU"/>
              </w:rPr>
              <w:t>5</w:t>
            </w:r>
            <w:r>
              <w:rPr>
                <w:lang w:eastAsia="en-AU"/>
              </w:rPr>
              <w:t>%)</w:t>
            </w:r>
          </w:p>
        </w:tc>
        <w:tc>
          <w:tcPr>
            <w:tcW w:w="962" w:type="pct"/>
            <w:shd w:val="clear" w:color="auto" w:fill="auto"/>
          </w:tcPr>
          <w:p w14:paraId="16F721E5" w14:textId="54FF9646" w:rsidR="002C23B7" w:rsidRPr="009E1EDF" w:rsidRDefault="002C23B7" w:rsidP="00393564">
            <w:pPr>
              <w:pStyle w:val="DHHStabletext"/>
              <w:rPr>
                <w:lang w:eastAsia="en-AU"/>
              </w:rPr>
            </w:pPr>
            <w:r>
              <w:rPr>
                <w:lang w:eastAsia="en-AU"/>
              </w:rPr>
              <w:t>–</w:t>
            </w:r>
          </w:p>
        </w:tc>
      </w:tr>
      <w:tr w:rsidR="002C23B7" w:rsidRPr="004045B3" w14:paraId="6444570A" w14:textId="77777777" w:rsidTr="002C23B7">
        <w:trPr>
          <w:trHeight w:val="267"/>
        </w:trPr>
        <w:tc>
          <w:tcPr>
            <w:tcW w:w="1289" w:type="pct"/>
            <w:shd w:val="clear" w:color="auto" w:fill="auto"/>
          </w:tcPr>
          <w:p w14:paraId="1063ECDB" w14:textId="35621381" w:rsidR="002C23B7" w:rsidRPr="009E1EDF" w:rsidRDefault="002C23B7" w:rsidP="00393564">
            <w:pPr>
              <w:pStyle w:val="DHHStabletext"/>
              <w:rPr>
                <w:lang w:eastAsia="en-AU"/>
              </w:rPr>
            </w:pPr>
            <w:r w:rsidRPr="009E1EDF">
              <w:rPr>
                <w:lang w:eastAsia="en-AU"/>
              </w:rPr>
              <w:t>Other</w:t>
            </w:r>
          </w:p>
        </w:tc>
        <w:tc>
          <w:tcPr>
            <w:tcW w:w="875" w:type="pct"/>
            <w:shd w:val="clear" w:color="auto" w:fill="auto"/>
          </w:tcPr>
          <w:p w14:paraId="76308EFA" w14:textId="56C5E425" w:rsidR="002C23B7" w:rsidRPr="00061FEB" w:rsidRDefault="002C23B7" w:rsidP="009275D8">
            <w:pPr>
              <w:pStyle w:val="DHHStabletext"/>
              <w:rPr>
                <w:lang w:eastAsia="en-AU"/>
              </w:rPr>
            </w:pPr>
            <w:r w:rsidRPr="00061FEB">
              <w:rPr>
                <w:lang w:eastAsia="en-AU"/>
              </w:rPr>
              <w:t>111</w:t>
            </w:r>
            <w:r>
              <w:rPr>
                <w:lang w:eastAsia="en-AU"/>
              </w:rPr>
              <w:t xml:space="preserve"> (</w:t>
            </w:r>
            <w:r w:rsidRPr="00061FEB">
              <w:rPr>
                <w:lang w:eastAsia="en-AU"/>
              </w:rPr>
              <w:t>27</w:t>
            </w:r>
            <w:r>
              <w:rPr>
                <w:lang w:eastAsia="en-AU"/>
              </w:rPr>
              <w:t>%)</w:t>
            </w:r>
          </w:p>
        </w:tc>
        <w:tc>
          <w:tcPr>
            <w:tcW w:w="946" w:type="pct"/>
            <w:shd w:val="clear" w:color="auto" w:fill="auto"/>
          </w:tcPr>
          <w:p w14:paraId="127B0010" w14:textId="04D9B56A" w:rsidR="002C23B7" w:rsidRPr="00061FEB" w:rsidRDefault="002C23B7" w:rsidP="009275D8">
            <w:pPr>
              <w:pStyle w:val="DHHStabletext"/>
              <w:rPr>
                <w:lang w:eastAsia="en-AU"/>
              </w:rPr>
            </w:pPr>
            <w:r>
              <w:rPr>
                <w:lang w:eastAsia="en-AU"/>
              </w:rPr>
              <w:t>71 (</w:t>
            </w:r>
            <w:r w:rsidRPr="00061FEB">
              <w:rPr>
                <w:lang w:eastAsia="en-AU"/>
              </w:rPr>
              <w:t>27</w:t>
            </w:r>
            <w:r>
              <w:rPr>
                <w:lang w:eastAsia="en-AU"/>
              </w:rPr>
              <w:t>%)</w:t>
            </w:r>
          </w:p>
        </w:tc>
        <w:tc>
          <w:tcPr>
            <w:tcW w:w="928" w:type="pct"/>
            <w:shd w:val="clear" w:color="auto" w:fill="auto"/>
          </w:tcPr>
          <w:p w14:paraId="00780B11" w14:textId="487F107D" w:rsidR="002C23B7" w:rsidRPr="00061FEB" w:rsidRDefault="002C23B7" w:rsidP="000A6C55">
            <w:pPr>
              <w:pStyle w:val="DHHStabletext"/>
              <w:rPr>
                <w:lang w:eastAsia="en-AU"/>
              </w:rPr>
            </w:pPr>
            <w:r w:rsidRPr="00061FEB">
              <w:rPr>
                <w:lang w:eastAsia="en-AU"/>
              </w:rPr>
              <w:t>40</w:t>
            </w:r>
            <w:r>
              <w:rPr>
                <w:lang w:eastAsia="en-AU"/>
              </w:rPr>
              <w:t xml:space="preserve"> (</w:t>
            </w:r>
            <w:r w:rsidRPr="00061FEB">
              <w:rPr>
                <w:lang w:eastAsia="en-AU"/>
              </w:rPr>
              <w:t>27</w:t>
            </w:r>
            <w:r>
              <w:rPr>
                <w:lang w:eastAsia="en-AU"/>
              </w:rPr>
              <w:t>%)</w:t>
            </w:r>
          </w:p>
        </w:tc>
        <w:tc>
          <w:tcPr>
            <w:tcW w:w="962" w:type="pct"/>
            <w:shd w:val="clear" w:color="auto" w:fill="auto"/>
          </w:tcPr>
          <w:p w14:paraId="184D3058" w14:textId="4447EE52" w:rsidR="002C23B7" w:rsidRPr="009E1EDF" w:rsidRDefault="002C23B7" w:rsidP="00393564">
            <w:pPr>
              <w:pStyle w:val="DHHStabletext"/>
              <w:rPr>
                <w:lang w:eastAsia="en-AU"/>
              </w:rPr>
            </w:pPr>
            <w:r>
              <w:rPr>
                <w:lang w:eastAsia="en-AU"/>
              </w:rPr>
              <w:t>–</w:t>
            </w:r>
          </w:p>
        </w:tc>
      </w:tr>
    </w:tbl>
    <w:p w14:paraId="14D7C283" w14:textId="36E342EA" w:rsidR="00705854" w:rsidRDefault="00705854" w:rsidP="00705854">
      <w:pPr>
        <w:pStyle w:val="DHHStablecaption"/>
        <w:rPr>
          <w:lang w:eastAsia="en-AU"/>
        </w:rPr>
      </w:pPr>
      <w:r>
        <w:rPr>
          <w:lang w:eastAsia="en-AU"/>
        </w:rPr>
        <w:t>Table 1.18d: Health professional r</w:t>
      </w:r>
      <w:r w:rsidRPr="00865576">
        <w:rPr>
          <w:lang w:eastAsia="en-AU"/>
        </w:rPr>
        <w:t>eferra</w:t>
      </w:r>
      <w:r>
        <w:rPr>
          <w:lang w:eastAsia="en-AU"/>
        </w:rPr>
        <w:t>ls by p</w:t>
      </w:r>
      <w:r w:rsidRPr="00865576">
        <w:rPr>
          <w:lang w:eastAsia="en-AU"/>
        </w:rPr>
        <w:t>roblem</w:t>
      </w:r>
      <w:r>
        <w:rPr>
          <w:lang w:eastAsia="en-AU"/>
        </w:rPr>
        <w:t xml:space="preserve"> – p</w:t>
      </w:r>
      <w:r w:rsidRPr="008C7454">
        <w:rPr>
          <w:szCs w:val="24"/>
        </w:rPr>
        <w:t>ractical</w:t>
      </w:r>
    </w:p>
    <w:tbl>
      <w:tblPr>
        <w:tblW w:w="3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329"/>
        <w:gridCol w:w="1437"/>
        <w:gridCol w:w="1409"/>
        <w:gridCol w:w="1461"/>
      </w:tblGrid>
      <w:tr w:rsidR="002C23B7" w:rsidRPr="004045B3" w14:paraId="11EFCD9C" w14:textId="77777777" w:rsidTr="002C23B7">
        <w:trPr>
          <w:trHeight w:val="267"/>
          <w:tblHeader/>
        </w:trPr>
        <w:tc>
          <w:tcPr>
            <w:tcW w:w="1289" w:type="pct"/>
            <w:shd w:val="clear" w:color="auto" w:fill="auto"/>
          </w:tcPr>
          <w:p w14:paraId="6E65CB51" w14:textId="78D3D6B4" w:rsidR="002C23B7" w:rsidRPr="009E1EDF" w:rsidRDefault="002C23B7" w:rsidP="002C23B7">
            <w:pPr>
              <w:pStyle w:val="DHHStablecolhead"/>
              <w:rPr>
                <w:lang w:eastAsia="en-AU"/>
              </w:rPr>
            </w:pPr>
            <w:r>
              <w:rPr>
                <w:lang w:eastAsia="en-AU"/>
              </w:rPr>
              <w:t>Health professional</w:t>
            </w:r>
          </w:p>
        </w:tc>
        <w:tc>
          <w:tcPr>
            <w:tcW w:w="875" w:type="pct"/>
            <w:shd w:val="clear" w:color="auto" w:fill="auto"/>
          </w:tcPr>
          <w:p w14:paraId="71E0A1B6" w14:textId="77777777" w:rsidR="002C23B7" w:rsidRDefault="002C23B7" w:rsidP="002C23B7">
            <w:pPr>
              <w:pStyle w:val="DHHStablecolhead"/>
              <w:rPr>
                <w:lang w:eastAsia="en-AU"/>
              </w:rPr>
            </w:pPr>
            <w:r w:rsidRPr="009E1EDF">
              <w:rPr>
                <w:lang w:eastAsia="en-AU"/>
              </w:rPr>
              <w:t>Number</w:t>
            </w:r>
            <w:r>
              <w:rPr>
                <w:lang w:eastAsia="en-AU"/>
              </w:rPr>
              <w:t xml:space="preserve"> and proportion (</w:t>
            </w:r>
            <w:r w:rsidRPr="0051125A">
              <w:rPr>
                <w:i/>
                <w:lang w:eastAsia="en-AU"/>
              </w:rPr>
              <w:t xml:space="preserve">n = </w:t>
            </w:r>
            <w:r>
              <w:rPr>
                <w:lang w:eastAsia="en-AU"/>
              </w:rPr>
              <w:t>203)</w:t>
            </w:r>
          </w:p>
          <w:p w14:paraId="5235E254" w14:textId="51A8B9BA"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46" w:type="pct"/>
            <w:shd w:val="clear" w:color="auto" w:fill="auto"/>
          </w:tcPr>
          <w:p w14:paraId="50EA0317" w14:textId="25FB18D1" w:rsidR="002C23B7" w:rsidRDefault="002C23B7" w:rsidP="002C23B7">
            <w:pPr>
              <w:pStyle w:val="DHHStablecolhead"/>
              <w:rPr>
                <w:lang w:eastAsia="en-AU"/>
              </w:rPr>
            </w:pPr>
            <w:r w:rsidRPr="009E1EDF">
              <w:rPr>
                <w:lang w:eastAsia="en-AU"/>
              </w:rPr>
              <w:t>SCS</w:t>
            </w:r>
            <w:r>
              <w:rPr>
                <w:lang w:eastAsia="en-AU"/>
              </w:rPr>
              <w:t>T</w:t>
            </w:r>
            <w:r w:rsidRPr="009E1EDF">
              <w:rPr>
                <w:lang w:eastAsia="en-AU"/>
              </w:rPr>
              <w:t xml:space="preserve"> completed</w:t>
            </w:r>
            <w:r>
              <w:rPr>
                <w:lang w:eastAsia="en-AU"/>
              </w:rPr>
              <w:t xml:space="preserve"> (</w:t>
            </w:r>
            <w:r w:rsidRPr="0051125A">
              <w:rPr>
                <w:i/>
                <w:lang w:eastAsia="en-AU"/>
              </w:rPr>
              <w:t xml:space="preserve">n = </w:t>
            </w:r>
            <w:r>
              <w:rPr>
                <w:lang w:eastAsia="en-AU"/>
              </w:rPr>
              <w:t>132)</w:t>
            </w:r>
          </w:p>
          <w:p w14:paraId="78388CC0" w14:textId="3C85601F"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28" w:type="pct"/>
            <w:shd w:val="clear" w:color="auto" w:fill="auto"/>
          </w:tcPr>
          <w:p w14:paraId="63C56C23" w14:textId="1E066679" w:rsidR="002C23B7" w:rsidRDefault="002C23B7" w:rsidP="002C23B7">
            <w:pPr>
              <w:pStyle w:val="DHHStablecolhead"/>
              <w:rPr>
                <w:lang w:eastAsia="en-AU"/>
              </w:rPr>
            </w:pPr>
            <w:r>
              <w:rPr>
                <w:lang w:eastAsia="en-AU"/>
              </w:rPr>
              <w:t>Completed</w:t>
            </w:r>
            <w:r w:rsidRPr="009E1EDF">
              <w:rPr>
                <w:lang w:eastAsia="en-AU"/>
              </w:rPr>
              <w:t xml:space="preserve"> </w:t>
            </w:r>
            <w:r>
              <w:rPr>
                <w:lang w:eastAsia="en-AU"/>
              </w:rPr>
              <w:t>i</w:t>
            </w:r>
            <w:r w:rsidRPr="009E1EDF">
              <w:rPr>
                <w:lang w:eastAsia="en-AU"/>
              </w:rPr>
              <w:t xml:space="preserve">n absence of </w:t>
            </w:r>
            <w:r>
              <w:rPr>
                <w:lang w:eastAsia="en-AU"/>
              </w:rPr>
              <w:t xml:space="preserve">an </w:t>
            </w:r>
            <w:r w:rsidRPr="009E1EDF">
              <w:rPr>
                <w:lang w:eastAsia="en-AU"/>
              </w:rPr>
              <w:t>SCS</w:t>
            </w:r>
            <w:r>
              <w:rPr>
                <w:lang w:eastAsia="en-AU"/>
              </w:rPr>
              <w:t>T (</w:t>
            </w:r>
            <w:r w:rsidRPr="0051125A">
              <w:rPr>
                <w:i/>
                <w:lang w:eastAsia="en-AU"/>
              </w:rPr>
              <w:t xml:space="preserve">n = </w:t>
            </w:r>
            <w:r>
              <w:rPr>
                <w:lang w:eastAsia="en-AU"/>
              </w:rPr>
              <w:t>71)</w:t>
            </w:r>
          </w:p>
          <w:p w14:paraId="2C7C9298" w14:textId="27D2639E" w:rsidR="002C23B7" w:rsidRPr="0051125A" w:rsidRDefault="002C23B7" w:rsidP="002C23B7">
            <w:pPr>
              <w:pStyle w:val="DHHStablecolhead"/>
              <w:rPr>
                <w:i/>
                <w:lang w:eastAsia="en-AU"/>
              </w:rPr>
            </w:pPr>
            <w:r>
              <w:rPr>
                <w:lang w:eastAsia="en-AU"/>
              </w:rPr>
              <w:t>[</w:t>
            </w:r>
            <w:r w:rsidRPr="00E43070">
              <w:rPr>
                <w:i/>
                <w:lang w:eastAsia="en-AU"/>
              </w:rPr>
              <w:t xml:space="preserve">n </w:t>
            </w:r>
            <w:r>
              <w:rPr>
                <w:lang w:eastAsia="en-AU"/>
              </w:rPr>
              <w:t>(%)]</w:t>
            </w:r>
          </w:p>
        </w:tc>
        <w:tc>
          <w:tcPr>
            <w:tcW w:w="962" w:type="pct"/>
            <w:shd w:val="clear" w:color="auto" w:fill="auto"/>
          </w:tcPr>
          <w:p w14:paraId="4D446343" w14:textId="77777777" w:rsidR="002C23B7" w:rsidRPr="009E1EDF" w:rsidRDefault="002C23B7" w:rsidP="002C23B7">
            <w:pPr>
              <w:pStyle w:val="DHHStablecolhead"/>
              <w:rPr>
                <w:lang w:eastAsia="en-AU"/>
              </w:rPr>
            </w:pPr>
            <w:r w:rsidRPr="009E1EDF">
              <w:rPr>
                <w:lang w:eastAsia="en-AU"/>
              </w:rPr>
              <w:t>Odd</w:t>
            </w:r>
            <w:r>
              <w:rPr>
                <w:lang w:eastAsia="en-AU"/>
              </w:rPr>
              <w:t>s</w:t>
            </w:r>
            <w:r w:rsidRPr="009E1EDF">
              <w:rPr>
                <w:lang w:eastAsia="en-AU"/>
              </w:rPr>
              <w:t xml:space="preserve"> </w:t>
            </w:r>
            <w:r>
              <w:rPr>
                <w:lang w:eastAsia="en-AU"/>
              </w:rPr>
              <w:t>r</w:t>
            </w:r>
            <w:r w:rsidRPr="009E1EDF">
              <w:rPr>
                <w:lang w:eastAsia="en-AU"/>
              </w:rPr>
              <w:t>atio</w:t>
            </w:r>
          </w:p>
          <w:p w14:paraId="421099F9" w14:textId="53A0EA63" w:rsidR="002C23B7" w:rsidRDefault="002C23B7" w:rsidP="002C23B7">
            <w:pPr>
              <w:pStyle w:val="DHHStablecolhead"/>
              <w:rPr>
                <w:lang w:eastAsia="en-AU"/>
              </w:rPr>
            </w:pPr>
            <w:r>
              <w:rPr>
                <w:lang w:eastAsia="en-AU"/>
              </w:rPr>
              <w:t>(</w:t>
            </w:r>
            <w:r w:rsidRPr="001F5A99">
              <w:rPr>
                <w:i/>
                <w:lang w:eastAsia="en-AU"/>
              </w:rPr>
              <w:t>p</w:t>
            </w:r>
            <w:r>
              <w:rPr>
                <w:lang w:eastAsia="en-AU"/>
              </w:rPr>
              <w:t>-</w:t>
            </w:r>
            <w:r w:rsidRPr="009E1EDF">
              <w:rPr>
                <w:lang w:eastAsia="en-AU"/>
              </w:rPr>
              <w:t>value</w:t>
            </w:r>
            <w:r>
              <w:rPr>
                <w:lang w:eastAsia="en-AU"/>
              </w:rPr>
              <w:t>)</w:t>
            </w:r>
          </w:p>
        </w:tc>
      </w:tr>
      <w:tr w:rsidR="002C23B7" w:rsidRPr="004045B3" w14:paraId="119DD59F" w14:textId="77777777" w:rsidTr="002C23B7">
        <w:trPr>
          <w:trHeight w:val="267"/>
        </w:trPr>
        <w:tc>
          <w:tcPr>
            <w:tcW w:w="1289" w:type="pct"/>
            <w:shd w:val="clear" w:color="auto" w:fill="auto"/>
          </w:tcPr>
          <w:p w14:paraId="6F4C12F7" w14:textId="0D03692F" w:rsidR="002C23B7" w:rsidRPr="009E1EDF" w:rsidRDefault="002C23B7" w:rsidP="00393564">
            <w:pPr>
              <w:pStyle w:val="DHHStabletext"/>
              <w:rPr>
                <w:lang w:eastAsia="en-AU"/>
              </w:rPr>
            </w:pPr>
            <w:r w:rsidRPr="009E1EDF">
              <w:rPr>
                <w:lang w:eastAsia="en-AU"/>
              </w:rPr>
              <w:t>Social work</w:t>
            </w:r>
          </w:p>
        </w:tc>
        <w:tc>
          <w:tcPr>
            <w:tcW w:w="875" w:type="pct"/>
            <w:shd w:val="clear" w:color="auto" w:fill="auto"/>
          </w:tcPr>
          <w:p w14:paraId="5E5F8EC8" w14:textId="524AD27C" w:rsidR="002C23B7" w:rsidRPr="00513B75" w:rsidRDefault="002C23B7" w:rsidP="009275D8">
            <w:pPr>
              <w:pStyle w:val="DHHStabletext"/>
              <w:rPr>
                <w:lang w:eastAsia="en-AU"/>
              </w:rPr>
            </w:pPr>
            <w:r w:rsidRPr="00513B75">
              <w:rPr>
                <w:lang w:eastAsia="en-AU"/>
              </w:rPr>
              <w:t>103</w:t>
            </w:r>
            <w:r>
              <w:rPr>
                <w:lang w:eastAsia="en-AU"/>
              </w:rPr>
              <w:t xml:space="preserve"> (</w:t>
            </w:r>
            <w:r w:rsidRPr="00513B75">
              <w:rPr>
                <w:lang w:eastAsia="en-AU"/>
              </w:rPr>
              <w:t>51</w:t>
            </w:r>
            <w:r>
              <w:rPr>
                <w:lang w:eastAsia="en-AU"/>
              </w:rPr>
              <w:t>%)</w:t>
            </w:r>
          </w:p>
        </w:tc>
        <w:tc>
          <w:tcPr>
            <w:tcW w:w="946" w:type="pct"/>
            <w:shd w:val="clear" w:color="auto" w:fill="auto"/>
          </w:tcPr>
          <w:p w14:paraId="6FCA12DC" w14:textId="2B0F4799" w:rsidR="002C23B7" w:rsidRPr="009E1EDF" w:rsidRDefault="002C23B7" w:rsidP="009275D8">
            <w:pPr>
              <w:pStyle w:val="DHHStabletext"/>
              <w:rPr>
                <w:lang w:eastAsia="en-AU"/>
              </w:rPr>
            </w:pPr>
            <w:r w:rsidRPr="009E1EDF">
              <w:rPr>
                <w:lang w:eastAsia="en-AU"/>
              </w:rPr>
              <w:t>64</w:t>
            </w:r>
            <w:r>
              <w:rPr>
                <w:lang w:eastAsia="en-AU"/>
              </w:rPr>
              <w:t xml:space="preserve"> (48%)</w:t>
            </w:r>
          </w:p>
        </w:tc>
        <w:tc>
          <w:tcPr>
            <w:tcW w:w="928" w:type="pct"/>
            <w:shd w:val="clear" w:color="auto" w:fill="auto"/>
          </w:tcPr>
          <w:p w14:paraId="307E37B0" w14:textId="55ED8C75" w:rsidR="002C23B7" w:rsidRPr="0094578A" w:rsidRDefault="002C23B7" w:rsidP="000A6C55">
            <w:pPr>
              <w:pStyle w:val="DHHStabletext"/>
              <w:rPr>
                <w:lang w:eastAsia="en-AU"/>
              </w:rPr>
            </w:pPr>
            <w:r w:rsidRPr="009E1EDF">
              <w:rPr>
                <w:lang w:eastAsia="en-AU"/>
              </w:rPr>
              <w:t>43</w:t>
            </w:r>
            <w:r>
              <w:rPr>
                <w:lang w:eastAsia="en-AU"/>
              </w:rPr>
              <w:t xml:space="preserve"> (</w:t>
            </w:r>
            <w:r w:rsidRPr="0094578A">
              <w:rPr>
                <w:lang w:eastAsia="en-AU"/>
              </w:rPr>
              <w:t>55</w:t>
            </w:r>
            <w:r>
              <w:rPr>
                <w:lang w:eastAsia="en-AU"/>
              </w:rPr>
              <w:t>%)</w:t>
            </w:r>
          </w:p>
        </w:tc>
        <w:tc>
          <w:tcPr>
            <w:tcW w:w="962" w:type="pct"/>
            <w:shd w:val="clear" w:color="auto" w:fill="auto"/>
          </w:tcPr>
          <w:p w14:paraId="752B1A53" w14:textId="77777777" w:rsidR="002C23B7" w:rsidRPr="0094578A" w:rsidRDefault="002C23B7" w:rsidP="00393564">
            <w:pPr>
              <w:pStyle w:val="DHHStabletext"/>
              <w:rPr>
                <w:lang w:eastAsia="en-AU"/>
              </w:rPr>
            </w:pPr>
            <w:r w:rsidRPr="0094578A">
              <w:rPr>
                <w:lang w:eastAsia="en-AU"/>
              </w:rPr>
              <w:t>0.77</w:t>
            </w:r>
          </w:p>
        </w:tc>
      </w:tr>
      <w:tr w:rsidR="002C23B7" w:rsidRPr="004045B3" w14:paraId="102C0017" w14:textId="77777777" w:rsidTr="002C23B7">
        <w:trPr>
          <w:trHeight w:val="267"/>
        </w:trPr>
        <w:tc>
          <w:tcPr>
            <w:tcW w:w="1289" w:type="pct"/>
            <w:shd w:val="clear" w:color="auto" w:fill="auto"/>
          </w:tcPr>
          <w:p w14:paraId="6F18E4CA" w14:textId="7432B8B1" w:rsidR="002C23B7" w:rsidRPr="009E1EDF" w:rsidRDefault="002C23B7" w:rsidP="00393564">
            <w:pPr>
              <w:pStyle w:val="DHHStabletext"/>
              <w:rPr>
                <w:lang w:eastAsia="en-AU"/>
              </w:rPr>
            </w:pPr>
            <w:r w:rsidRPr="009E1EDF">
              <w:rPr>
                <w:lang w:eastAsia="en-AU"/>
              </w:rPr>
              <w:t>Specialist cancer nurse</w:t>
            </w:r>
          </w:p>
        </w:tc>
        <w:tc>
          <w:tcPr>
            <w:tcW w:w="875" w:type="pct"/>
            <w:shd w:val="clear" w:color="auto" w:fill="auto"/>
          </w:tcPr>
          <w:p w14:paraId="19B3E6CD" w14:textId="4526B547" w:rsidR="002C23B7" w:rsidRPr="00513B75" w:rsidRDefault="002C23B7" w:rsidP="009275D8">
            <w:pPr>
              <w:pStyle w:val="DHHStabletext"/>
              <w:rPr>
                <w:lang w:eastAsia="en-AU"/>
              </w:rPr>
            </w:pPr>
            <w:r w:rsidRPr="00513B75">
              <w:rPr>
                <w:lang w:eastAsia="en-AU"/>
              </w:rPr>
              <w:t>25</w:t>
            </w:r>
            <w:r>
              <w:rPr>
                <w:lang w:eastAsia="en-AU"/>
              </w:rPr>
              <w:t xml:space="preserve"> (</w:t>
            </w:r>
            <w:r w:rsidRPr="00513B75">
              <w:rPr>
                <w:lang w:eastAsia="en-AU"/>
              </w:rPr>
              <w:t>12</w:t>
            </w:r>
            <w:r>
              <w:rPr>
                <w:lang w:eastAsia="en-AU"/>
              </w:rPr>
              <w:t>%)</w:t>
            </w:r>
          </w:p>
        </w:tc>
        <w:tc>
          <w:tcPr>
            <w:tcW w:w="946" w:type="pct"/>
            <w:shd w:val="clear" w:color="auto" w:fill="auto"/>
          </w:tcPr>
          <w:p w14:paraId="0653C087" w14:textId="57B9B01C" w:rsidR="002C23B7" w:rsidRPr="009E1EDF" w:rsidRDefault="002C23B7" w:rsidP="009275D8">
            <w:pPr>
              <w:pStyle w:val="DHHStabletext"/>
              <w:rPr>
                <w:lang w:eastAsia="en-AU"/>
              </w:rPr>
            </w:pPr>
            <w:r w:rsidRPr="009E1EDF">
              <w:rPr>
                <w:lang w:eastAsia="en-AU"/>
              </w:rPr>
              <w:t>23</w:t>
            </w:r>
            <w:r>
              <w:rPr>
                <w:lang w:eastAsia="en-AU"/>
              </w:rPr>
              <w:t xml:space="preserve"> (17%)</w:t>
            </w:r>
          </w:p>
        </w:tc>
        <w:tc>
          <w:tcPr>
            <w:tcW w:w="928" w:type="pct"/>
            <w:shd w:val="clear" w:color="auto" w:fill="auto"/>
          </w:tcPr>
          <w:p w14:paraId="67E9BF18" w14:textId="433728EE" w:rsidR="002C23B7" w:rsidRPr="0094578A" w:rsidRDefault="002C23B7" w:rsidP="000A6C55">
            <w:pPr>
              <w:pStyle w:val="DHHStabletext"/>
              <w:rPr>
                <w:lang w:eastAsia="en-AU"/>
              </w:rPr>
            </w:pPr>
            <w:r w:rsidRPr="009E1EDF">
              <w:rPr>
                <w:lang w:eastAsia="en-AU"/>
              </w:rPr>
              <w:t>2</w:t>
            </w:r>
            <w:r>
              <w:rPr>
                <w:lang w:eastAsia="en-AU"/>
              </w:rPr>
              <w:t xml:space="preserve"> (</w:t>
            </w:r>
            <w:r w:rsidRPr="0094578A">
              <w:rPr>
                <w:lang w:eastAsia="en-AU"/>
              </w:rPr>
              <w:t>3</w:t>
            </w:r>
            <w:r>
              <w:rPr>
                <w:lang w:eastAsia="en-AU"/>
              </w:rPr>
              <w:t>%)</w:t>
            </w:r>
          </w:p>
        </w:tc>
        <w:tc>
          <w:tcPr>
            <w:tcW w:w="962" w:type="pct"/>
            <w:shd w:val="clear" w:color="auto" w:fill="auto"/>
          </w:tcPr>
          <w:p w14:paraId="5A8E0FC0" w14:textId="77777777" w:rsidR="002C23B7" w:rsidRDefault="002C23B7" w:rsidP="00E94125">
            <w:pPr>
              <w:pStyle w:val="DHHStabletext"/>
              <w:rPr>
                <w:b/>
                <w:lang w:eastAsia="en-AU"/>
              </w:rPr>
            </w:pPr>
            <w:r w:rsidRPr="0094578A">
              <w:rPr>
                <w:b/>
                <w:lang w:eastAsia="en-AU"/>
              </w:rPr>
              <w:t>7.3</w:t>
            </w:r>
            <w:r>
              <w:rPr>
                <w:b/>
                <w:lang w:eastAsia="en-AU"/>
              </w:rPr>
              <w:t xml:space="preserve"> </w:t>
            </w:r>
          </w:p>
          <w:p w14:paraId="0D54FAF3" w14:textId="5441455B" w:rsidR="002C23B7" w:rsidRPr="0094578A" w:rsidRDefault="002C23B7" w:rsidP="00E94125">
            <w:pPr>
              <w:pStyle w:val="DHHStabletext"/>
              <w:rPr>
                <w:b/>
                <w:lang w:eastAsia="en-AU"/>
              </w:rPr>
            </w:pPr>
            <w:r>
              <w:rPr>
                <w:b/>
                <w:lang w:eastAsia="en-AU"/>
              </w:rPr>
              <w:t>(0.002)</w:t>
            </w:r>
          </w:p>
        </w:tc>
      </w:tr>
      <w:tr w:rsidR="002C23B7" w:rsidRPr="004045B3" w14:paraId="5E7EEF71" w14:textId="77777777" w:rsidTr="002C23B7">
        <w:trPr>
          <w:trHeight w:val="267"/>
        </w:trPr>
        <w:tc>
          <w:tcPr>
            <w:tcW w:w="1289" w:type="pct"/>
            <w:shd w:val="clear" w:color="auto" w:fill="auto"/>
          </w:tcPr>
          <w:p w14:paraId="030C3499" w14:textId="4A528079" w:rsidR="002C23B7" w:rsidRPr="009E1EDF" w:rsidRDefault="002C23B7" w:rsidP="00393564">
            <w:pPr>
              <w:pStyle w:val="DHHStabletext"/>
              <w:rPr>
                <w:lang w:eastAsia="en-AU"/>
              </w:rPr>
            </w:pPr>
            <w:r w:rsidRPr="009E1EDF">
              <w:rPr>
                <w:lang w:eastAsia="en-AU"/>
              </w:rPr>
              <w:t>Dietitian</w:t>
            </w:r>
          </w:p>
        </w:tc>
        <w:tc>
          <w:tcPr>
            <w:tcW w:w="875" w:type="pct"/>
            <w:shd w:val="clear" w:color="auto" w:fill="auto"/>
          </w:tcPr>
          <w:p w14:paraId="7166FE93" w14:textId="0596FE1D" w:rsidR="002C23B7" w:rsidRPr="00513B75" w:rsidRDefault="002C23B7" w:rsidP="009275D8">
            <w:pPr>
              <w:pStyle w:val="DHHStabletext"/>
              <w:rPr>
                <w:lang w:eastAsia="en-AU"/>
              </w:rPr>
            </w:pPr>
            <w:r w:rsidRPr="00513B75">
              <w:rPr>
                <w:lang w:eastAsia="en-AU"/>
              </w:rPr>
              <w:t>17</w:t>
            </w:r>
            <w:r>
              <w:rPr>
                <w:lang w:eastAsia="en-AU"/>
              </w:rPr>
              <w:t xml:space="preserve"> (</w:t>
            </w:r>
            <w:r w:rsidRPr="00513B75">
              <w:rPr>
                <w:lang w:eastAsia="en-AU"/>
              </w:rPr>
              <w:t>8</w:t>
            </w:r>
            <w:r>
              <w:rPr>
                <w:lang w:eastAsia="en-AU"/>
              </w:rPr>
              <w:t>%)</w:t>
            </w:r>
          </w:p>
        </w:tc>
        <w:tc>
          <w:tcPr>
            <w:tcW w:w="946" w:type="pct"/>
            <w:shd w:val="clear" w:color="auto" w:fill="auto"/>
          </w:tcPr>
          <w:p w14:paraId="3ACFBCB8" w14:textId="592AF6F7" w:rsidR="002C23B7" w:rsidRPr="009E1EDF" w:rsidRDefault="002C23B7" w:rsidP="009275D8">
            <w:pPr>
              <w:pStyle w:val="DHHStabletext"/>
              <w:rPr>
                <w:lang w:eastAsia="en-AU"/>
              </w:rPr>
            </w:pPr>
            <w:r w:rsidRPr="009E1EDF">
              <w:rPr>
                <w:lang w:eastAsia="en-AU"/>
              </w:rPr>
              <w:t>13</w:t>
            </w:r>
            <w:r>
              <w:rPr>
                <w:lang w:eastAsia="en-AU"/>
              </w:rPr>
              <w:t xml:space="preserve"> (10%)</w:t>
            </w:r>
          </w:p>
        </w:tc>
        <w:tc>
          <w:tcPr>
            <w:tcW w:w="928" w:type="pct"/>
            <w:shd w:val="clear" w:color="auto" w:fill="auto"/>
          </w:tcPr>
          <w:p w14:paraId="48ADB8C5" w14:textId="28AED2F8" w:rsidR="002C23B7" w:rsidRPr="0094578A" w:rsidRDefault="002C23B7" w:rsidP="000A6C55">
            <w:pPr>
              <w:pStyle w:val="DHHStabletext"/>
              <w:rPr>
                <w:lang w:eastAsia="en-AU"/>
              </w:rPr>
            </w:pPr>
            <w:r w:rsidRPr="009E1EDF">
              <w:rPr>
                <w:lang w:eastAsia="en-AU"/>
              </w:rPr>
              <w:t>4</w:t>
            </w:r>
            <w:r>
              <w:rPr>
                <w:lang w:eastAsia="en-AU"/>
              </w:rPr>
              <w:t xml:space="preserve"> (</w:t>
            </w:r>
            <w:r w:rsidRPr="0094578A">
              <w:rPr>
                <w:lang w:eastAsia="en-AU"/>
              </w:rPr>
              <w:t>6</w:t>
            </w:r>
            <w:r>
              <w:rPr>
                <w:lang w:eastAsia="en-AU"/>
              </w:rPr>
              <w:t>%)</w:t>
            </w:r>
          </w:p>
        </w:tc>
        <w:tc>
          <w:tcPr>
            <w:tcW w:w="962" w:type="pct"/>
            <w:shd w:val="clear" w:color="auto" w:fill="auto"/>
          </w:tcPr>
          <w:p w14:paraId="4B96426B" w14:textId="77777777" w:rsidR="002C23B7" w:rsidRPr="0094578A" w:rsidRDefault="002C23B7" w:rsidP="00393564">
            <w:pPr>
              <w:pStyle w:val="DHHStabletext"/>
              <w:rPr>
                <w:lang w:eastAsia="en-AU"/>
              </w:rPr>
            </w:pPr>
            <w:r w:rsidRPr="0094578A">
              <w:rPr>
                <w:lang w:eastAsia="en-AU"/>
              </w:rPr>
              <w:t>1.8</w:t>
            </w:r>
          </w:p>
        </w:tc>
      </w:tr>
      <w:tr w:rsidR="002C23B7" w:rsidRPr="004045B3" w14:paraId="3AB4AFEA" w14:textId="77777777" w:rsidTr="002C23B7">
        <w:trPr>
          <w:trHeight w:val="267"/>
        </w:trPr>
        <w:tc>
          <w:tcPr>
            <w:tcW w:w="1289" w:type="pct"/>
            <w:shd w:val="clear" w:color="auto" w:fill="auto"/>
          </w:tcPr>
          <w:p w14:paraId="46B4A375" w14:textId="50BBC0E1" w:rsidR="002C23B7" w:rsidRPr="009E1EDF" w:rsidRDefault="002C23B7" w:rsidP="00393564">
            <w:pPr>
              <w:pStyle w:val="DHHStabletext"/>
              <w:rPr>
                <w:lang w:eastAsia="en-AU"/>
              </w:rPr>
            </w:pPr>
            <w:r w:rsidRPr="009E1EDF">
              <w:rPr>
                <w:lang w:eastAsia="en-AU"/>
              </w:rPr>
              <w:t>Occupational therapy</w:t>
            </w:r>
          </w:p>
        </w:tc>
        <w:tc>
          <w:tcPr>
            <w:tcW w:w="875" w:type="pct"/>
            <w:shd w:val="clear" w:color="auto" w:fill="auto"/>
          </w:tcPr>
          <w:p w14:paraId="759E0DD8" w14:textId="179F2C92" w:rsidR="002C23B7" w:rsidRPr="00513B75" w:rsidRDefault="002C23B7" w:rsidP="009275D8">
            <w:pPr>
              <w:pStyle w:val="DHHStabletext"/>
              <w:rPr>
                <w:lang w:eastAsia="en-AU"/>
              </w:rPr>
            </w:pPr>
            <w:r w:rsidRPr="00513B75">
              <w:rPr>
                <w:lang w:eastAsia="en-AU"/>
              </w:rPr>
              <w:t>14</w:t>
            </w:r>
            <w:r>
              <w:rPr>
                <w:lang w:eastAsia="en-AU"/>
              </w:rPr>
              <w:t xml:space="preserve"> (</w:t>
            </w:r>
            <w:r w:rsidRPr="00513B75">
              <w:rPr>
                <w:lang w:eastAsia="en-AU"/>
              </w:rPr>
              <w:t>7</w:t>
            </w:r>
            <w:r>
              <w:rPr>
                <w:lang w:eastAsia="en-AU"/>
              </w:rPr>
              <w:t>%)</w:t>
            </w:r>
          </w:p>
        </w:tc>
        <w:tc>
          <w:tcPr>
            <w:tcW w:w="946" w:type="pct"/>
            <w:shd w:val="clear" w:color="auto" w:fill="auto"/>
          </w:tcPr>
          <w:p w14:paraId="7075482E" w14:textId="7D151E80" w:rsidR="002C23B7" w:rsidRPr="009E1EDF" w:rsidRDefault="002C23B7" w:rsidP="009275D8">
            <w:pPr>
              <w:pStyle w:val="DHHStabletext"/>
              <w:rPr>
                <w:lang w:eastAsia="en-AU"/>
              </w:rPr>
            </w:pPr>
            <w:r w:rsidRPr="009E1EDF">
              <w:rPr>
                <w:lang w:eastAsia="en-AU"/>
              </w:rPr>
              <w:t>7</w:t>
            </w:r>
            <w:r>
              <w:rPr>
                <w:lang w:eastAsia="en-AU"/>
              </w:rPr>
              <w:t xml:space="preserve"> (5%)</w:t>
            </w:r>
          </w:p>
        </w:tc>
        <w:tc>
          <w:tcPr>
            <w:tcW w:w="928" w:type="pct"/>
            <w:shd w:val="clear" w:color="auto" w:fill="auto"/>
          </w:tcPr>
          <w:p w14:paraId="7D09BB00" w14:textId="69F71FB0" w:rsidR="002C23B7" w:rsidRPr="0094578A" w:rsidRDefault="002C23B7" w:rsidP="000A6C55">
            <w:pPr>
              <w:pStyle w:val="DHHStabletext"/>
              <w:rPr>
                <w:lang w:eastAsia="en-AU"/>
              </w:rPr>
            </w:pPr>
            <w:r w:rsidRPr="009E1EDF">
              <w:rPr>
                <w:lang w:eastAsia="en-AU"/>
              </w:rPr>
              <w:t>7</w:t>
            </w:r>
            <w:r>
              <w:rPr>
                <w:lang w:eastAsia="en-AU"/>
              </w:rPr>
              <w:t xml:space="preserve"> (</w:t>
            </w:r>
            <w:r w:rsidRPr="0094578A">
              <w:rPr>
                <w:lang w:eastAsia="en-AU"/>
              </w:rPr>
              <w:t>10</w:t>
            </w:r>
            <w:r>
              <w:rPr>
                <w:lang w:eastAsia="en-AU"/>
              </w:rPr>
              <w:t>%)</w:t>
            </w:r>
          </w:p>
        </w:tc>
        <w:tc>
          <w:tcPr>
            <w:tcW w:w="962" w:type="pct"/>
            <w:shd w:val="clear" w:color="auto" w:fill="auto"/>
          </w:tcPr>
          <w:p w14:paraId="7957DC8B" w14:textId="77777777" w:rsidR="002C23B7" w:rsidRPr="0094578A" w:rsidRDefault="002C23B7" w:rsidP="00393564">
            <w:pPr>
              <w:pStyle w:val="DHHStabletext"/>
              <w:rPr>
                <w:lang w:eastAsia="en-AU"/>
              </w:rPr>
            </w:pPr>
            <w:r w:rsidRPr="0094578A">
              <w:rPr>
                <w:lang w:eastAsia="en-AU"/>
              </w:rPr>
              <w:t>0.5</w:t>
            </w:r>
          </w:p>
        </w:tc>
      </w:tr>
      <w:tr w:rsidR="002C23B7" w:rsidRPr="004045B3" w14:paraId="0BC5AF63" w14:textId="77777777" w:rsidTr="002C23B7">
        <w:trPr>
          <w:trHeight w:val="267"/>
        </w:trPr>
        <w:tc>
          <w:tcPr>
            <w:tcW w:w="1289" w:type="pct"/>
            <w:shd w:val="clear" w:color="auto" w:fill="auto"/>
          </w:tcPr>
          <w:p w14:paraId="40CD81BE" w14:textId="22FFE07C" w:rsidR="002C23B7" w:rsidRPr="009E1EDF" w:rsidRDefault="002C23B7" w:rsidP="00393564">
            <w:pPr>
              <w:pStyle w:val="DHHStabletext"/>
              <w:rPr>
                <w:lang w:eastAsia="en-AU"/>
              </w:rPr>
            </w:pPr>
            <w:r w:rsidRPr="009E1EDF">
              <w:rPr>
                <w:lang w:eastAsia="en-AU"/>
              </w:rPr>
              <w:t>Other</w:t>
            </w:r>
          </w:p>
        </w:tc>
        <w:tc>
          <w:tcPr>
            <w:tcW w:w="875" w:type="pct"/>
            <w:shd w:val="clear" w:color="auto" w:fill="auto"/>
          </w:tcPr>
          <w:p w14:paraId="754A1390" w14:textId="1614930E" w:rsidR="002C23B7" w:rsidRPr="00513B75" w:rsidRDefault="002C23B7" w:rsidP="009275D8">
            <w:pPr>
              <w:pStyle w:val="DHHStabletext"/>
              <w:rPr>
                <w:lang w:eastAsia="en-AU"/>
              </w:rPr>
            </w:pPr>
            <w:r w:rsidRPr="00513B75">
              <w:rPr>
                <w:lang w:eastAsia="en-AU"/>
              </w:rPr>
              <w:t>37</w:t>
            </w:r>
            <w:r>
              <w:rPr>
                <w:lang w:eastAsia="en-AU"/>
              </w:rPr>
              <w:t xml:space="preserve"> (</w:t>
            </w:r>
            <w:r w:rsidRPr="00513B75">
              <w:rPr>
                <w:lang w:eastAsia="en-AU"/>
              </w:rPr>
              <w:t>20</w:t>
            </w:r>
            <w:r>
              <w:rPr>
                <w:lang w:eastAsia="en-AU"/>
              </w:rPr>
              <w:t>%)</w:t>
            </w:r>
          </w:p>
        </w:tc>
        <w:tc>
          <w:tcPr>
            <w:tcW w:w="946" w:type="pct"/>
            <w:shd w:val="clear" w:color="auto" w:fill="auto"/>
          </w:tcPr>
          <w:p w14:paraId="0E061B0D" w14:textId="57BAB2FD" w:rsidR="002C23B7" w:rsidRPr="009E1EDF" w:rsidRDefault="002C23B7" w:rsidP="009275D8">
            <w:pPr>
              <w:pStyle w:val="DHHStabletext"/>
              <w:rPr>
                <w:lang w:eastAsia="en-AU"/>
              </w:rPr>
            </w:pPr>
            <w:r>
              <w:rPr>
                <w:lang w:eastAsia="en-AU"/>
              </w:rPr>
              <w:t>25 (19%)</w:t>
            </w:r>
          </w:p>
        </w:tc>
        <w:tc>
          <w:tcPr>
            <w:tcW w:w="928" w:type="pct"/>
            <w:shd w:val="clear" w:color="auto" w:fill="auto"/>
          </w:tcPr>
          <w:p w14:paraId="4418AA78" w14:textId="0CD3B62C" w:rsidR="002C23B7" w:rsidRPr="0094578A" w:rsidRDefault="002C23B7" w:rsidP="000A6C55">
            <w:pPr>
              <w:pStyle w:val="DHHStabletext"/>
              <w:rPr>
                <w:lang w:eastAsia="en-AU"/>
              </w:rPr>
            </w:pPr>
            <w:r>
              <w:rPr>
                <w:lang w:eastAsia="en-AU"/>
              </w:rPr>
              <w:t>19 (27%)</w:t>
            </w:r>
          </w:p>
        </w:tc>
        <w:tc>
          <w:tcPr>
            <w:tcW w:w="962" w:type="pct"/>
            <w:shd w:val="clear" w:color="auto" w:fill="auto"/>
          </w:tcPr>
          <w:p w14:paraId="01509736" w14:textId="77777777" w:rsidR="002C23B7" w:rsidRPr="0094578A" w:rsidRDefault="002C23B7" w:rsidP="00393564">
            <w:pPr>
              <w:pStyle w:val="DHHStabletext"/>
              <w:rPr>
                <w:lang w:eastAsia="en-AU"/>
              </w:rPr>
            </w:pPr>
            <w:r w:rsidRPr="0094578A">
              <w:rPr>
                <w:lang w:eastAsia="en-AU"/>
              </w:rPr>
              <w:t>0.6</w:t>
            </w:r>
          </w:p>
        </w:tc>
      </w:tr>
    </w:tbl>
    <w:p w14:paraId="2B8E6880" w14:textId="6169E782" w:rsidR="00705854" w:rsidRDefault="00705854" w:rsidP="00705854">
      <w:pPr>
        <w:pStyle w:val="DHHStablecaption"/>
        <w:rPr>
          <w:lang w:eastAsia="en-AU"/>
        </w:rPr>
      </w:pPr>
      <w:r>
        <w:rPr>
          <w:lang w:eastAsia="en-AU"/>
        </w:rPr>
        <w:t>Table 1.18e: Health professional r</w:t>
      </w:r>
      <w:r w:rsidRPr="00865576">
        <w:rPr>
          <w:lang w:eastAsia="en-AU"/>
        </w:rPr>
        <w:t>eferra</w:t>
      </w:r>
      <w:r>
        <w:rPr>
          <w:lang w:eastAsia="en-AU"/>
        </w:rPr>
        <w:t>ls by p</w:t>
      </w:r>
      <w:r w:rsidRPr="00865576">
        <w:rPr>
          <w:lang w:eastAsia="en-AU"/>
        </w:rPr>
        <w:t>roblem</w:t>
      </w:r>
      <w:r>
        <w:rPr>
          <w:lang w:eastAsia="en-AU"/>
        </w:rPr>
        <w:t xml:space="preserve"> – s</w:t>
      </w:r>
      <w:r w:rsidRPr="002C23B7">
        <w:rPr>
          <w:szCs w:val="24"/>
        </w:rPr>
        <w:t>piritual/religious</w:t>
      </w:r>
    </w:p>
    <w:tbl>
      <w:tblPr>
        <w:tblW w:w="3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329"/>
        <w:gridCol w:w="1437"/>
        <w:gridCol w:w="1409"/>
        <w:gridCol w:w="1461"/>
      </w:tblGrid>
      <w:tr w:rsidR="002C23B7" w:rsidRPr="004045B3" w14:paraId="5E574A62" w14:textId="77777777" w:rsidTr="002C23B7">
        <w:trPr>
          <w:trHeight w:val="246"/>
          <w:tblHeader/>
        </w:trPr>
        <w:tc>
          <w:tcPr>
            <w:tcW w:w="1289" w:type="pct"/>
            <w:shd w:val="clear" w:color="auto" w:fill="auto"/>
          </w:tcPr>
          <w:p w14:paraId="4565B7BE" w14:textId="7A97B498" w:rsidR="002C23B7" w:rsidRPr="009E1EDF" w:rsidRDefault="002C23B7" w:rsidP="002C23B7">
            <w:pPr>
              <w:pStyle w:val="DHHStablecolhead"/>
              <w:rPr>
                <w:lang w:eastAsia="en-AU"/>
              </w:rPr>
            </w:pPr>
            <w:r>
              <w:rPr>
                <w:lang w:eastAsia="en-AU"/>
              </w:rPr>
              <w:t>Health professional</w:t>
            </w:r>
          </w:p>
        </w:tc>
        <w:tc>
          <w:tcPr>
            <w:tcW w:w="875" w:type="pct"/>
            <w:shd w:val="clear" w:color="auto" w:fill="auto"/>
          </w:tcPr>
          <w:p w14:paraId="28F82F18" w14:textId="6F262C49" w:rsidR="002C23B7" w:rsidRDefault="002C23B7" w:rsidP="002C23B7">
            <w:pPr>
              <w:pStyle w:val="DHHStablecolhead"/>
              <w:rPr>
                <w:lang w:eastAsia="en-AU"/>
              </w:rPr>
            </w:pPr>
            <w:r w:rsidRPr="009E1EDF">
              <w:rPr>
                <w:lang w:eastAsia="en-AU"/>
              </w:rPr>
              <w:t>Number</w:t>
            </w:r>
            <w:r>
              <w:rPr>
                <w:lang w:eastAsia="en-AU"/>
              </w:rPr>
              <w:t xml:space="preserve"> and proportion (</w:t>
            </w:r>
            <w:r w:rsidRPr="0051125A">
              <w:rPr>
                <w:i/>
                <w:lang w:eastAsia="en-AU"/>
              </w:rPr>
              <w:t xml:space="preserve">n = </w:t>
            </w:r>
            <w:r>
              <w:rPr>
                <w:lang w:eastAsia="en-AU"/>
              </w:rPr>
              <w:t>24)</w:t>
            </w:r>
          </w:p>
          <w:p w14:paraId="6A46BFB3" w14:textId="54337991"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46" w:type="pct"/>
            <w:shd w:val="clear" w:color="auto" w:fill="auto"/>
          </w:tcPr>
          <w:p w14:paraId="55CBA550" w14:textId="0A4F1B81" w:rsidR="002C23B7" w:rsidRDefault="002C23B7" w:rsidP="002C23B7">
            <w:pPr>
              <w:pStyle w:val="DHHStablecolhead"/>
              <w:rPr>
                <w:lang w:eastAsia="en-AU"/>
              </w:rPr>
            </w:pPr>
            <w:r w:rsidRPr="009E1EDF">
              <w:rPr>
                <w:lang w:eastAsia="en-AU"/>
              </w:rPr>
              <w:t>SCS</w:t>
            </w:r>
            <w:r>
              <w:rPr>
                <w:lang w:eastAsia="en-AU"/>
              </w:rPr>
              <w:t>T</w:t>
            </w:r>
            <w:r w:rsidRPr="009E1EDF">
              <w:rPr>
                <w:lang w:eastAsia="en-AU"/>
              </w:rPr>
              <w:t xml:space="preserve"> completed</w:t>
            </w:r>
            <w:r>
              <w:rPr>
                <w:lang w:eastAsia="en-AU"/>
              </w:rPr>
              <w:t xml:space="preserve"> (</w:t>
            </w:r>
            <w:r w:rsidRPr="0051125A">
              <w:rPr>
                <w:i/>
                <w:lang w:eastAsia="en-AU"/>
              </w:rPr>
              <w:t xml:space="preserve">n = </w:t>
            </w:r>
            <w:r>
              <w:rPr>
                <w:lang w:eastAsia="en-AU"/>
              </w:rPr>
              <w:t>12)</w:t>
            </w:r>
          </w:p>
          <w:p w14:paraId="37352167" w14:textId="0091CEA6"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28" w:type="pct"/>
            <w:shd w:val="clear" w:color="auto" w:fill="auto"/>
          </w:tcPr>
          <w:p w14:paraId="74B16EF3" w14:textId="5A683CBE" w:rsidR="002C23B7" w:rsidRDefault="002C23B7" w:rsidP="002C23B7">
            <w:pPr>
              <w:pStyle w:val="DHHStablecolhead"/>
              <w:rPr>
                <w:lang w:eastAsia="en-AU"/>
              </w:rPr>
            </w:pPr>
            <w:r>
              <w:rPr>
                <w:lang w:eastAsia="en-AU"/>
              </w:rPr>
              <w:t>Completed</w:t>
            </w:r>
            <w:r w:rsidRPr="009E1EDF">
              <w:rPr>
                <w:lang w:eastAsia="en-AU"/>
              </w:rPr>
              <w:t xml:space="preserve"> </w:t>
            </w:r>
            <w:r>
              <w:rPr>
                <w:lang w:eastAsia="en-AU"/>
              </w:rPr>
              <w:t>i</w:t>
            </w:r>
            <w:r w:rsidRPr="009E1EDF">
              <w:rPr>
                <w:lang w:eastAsia="en-AU"/>
              </w:rPr>
              <w:t xml:space="preserve">n absence of </w:t>
            </w:r>
            <w:r>
              <w:rPr>
                <w:lang w:eastAsia="en-AU"/>
              </w:rPr>
              <w:t xml:space="preserve">an </w:t>
            </w:r>
            <w:r w:rsidRPr="009E1EDF">
              <w:rPr>
                <w:lang w:eastAsia="en-AU"/>
              </w:rPr>
              <w:t>SCS</w:t>
            </w:r>
            <w:r>
              <w:rPr>
                <w:lang w:eastAsia="en-AU"/>
              </w:rPr>
              <w:t>T (</w:t>
            </w:r>
            <w:r w:rsidRPr="0051125A">
              <w:rPr>
                <w:i/>
                <w:lang w:eastAsia="en-AU"/>
              </w:rPr>
              <w:t xml:space="preserve">n = </w:t>
            </w:r>
            <w:r>
              <w:rPr>
                <w:lang w:eastAsia="en-AU"/>
              </w:rPr>
              <w:t>12)</w:t>
            </w:r>
          </w:p>
          <w:p w14:paraId="0C4F2B10" w14:textId="55FA4668" w:rsidR="002C23B7" w:rsidRPr="0051125A" w:rsidRDefault="002C23B7" w:rsidP="002C23B7">
            <w:pPr>
              <w:pStyle w:val="DHHStablecolhead"/>
              <w:rPr>
                <w:i/>
                <w:lang w:eastAsia="en-AU"/>
              </w:rPr>
            </w:pPr>
            <w:r>
              <w:rPr>
                <w:lang w:eastAsia="en-AU"/>
              </w:rPr>
              <w:t>[</w:t>
            </w:r>
            <w:r w:rsidRPr="00E43070">
              <w:rPr>
                <w:i/>
                <w:lang w:eastAsia="en-AU"/>
              </w:rPr>
              <w:t xml:space="preserve">n </w:t>
            </w:r>
            <w:r>
              <w:rPr>
                <w:lang w:eastAsia="en-AU"/>
              </w:rPr>
              <w:t>(%)]</w:t>
            </w:r>
          </w:p>
        </w:tc>
        <w:tc>
          <w:tcPr>
            <w:tcW w:w="962" w:type="pct"/>
            <w:shd w:val="clear" w:color="auto" w:fill="auto"/>
          </w:tcPr>
          <w:p w14:paraId="7D6BD8F9" w14:textId="77777777" w:rsidR="002C23B7" w:rsidRPr="009E1EDF" w:rsidRDefault="002C23B7" w:rsidP="002C23B7">
            <w:pPr>
              <w:pStyle w:val="DHHStablecolhead"/>
              <w:rPr>
                <w:lang w:eastAsia="en-AU"/>
              </w:rPr>
            </w:pPr>
            <w:r w:rsidRPr="009E1EDF">
              <w:rPr>
                <w:lang w:eastAsia="en-AU"/>
              </w:rPr>
              <w:t>Odd</w:t>
            </w:r>
            <w:r>
              <w:rPr>
                <w:lang w:eastAsia="en-AU"/>
              </w:rPr>
              <w:t>s</w:t>
            </w:r>
            <w:r w:rsidRPr="009E1EDF">
              <w:rPr>
                <w:lang w:eastAsia="en-AU"/>
              </w:rPr>
              <w:t xml:space="preserve"> </w:t>
            </w:r>
            <w:r>
              <w:rPr>
                <w:lang w:eastAsia="en-AU"/>
              </w:rPr>
              <w:t>r</w:t>
            </w:r>
            <w:r w:rsidRPr="009E1EDF">
              <w:rPr>
                <w:lang w:eastAsia="en-AU"/>
              </w:rPr>
              <w:t>atio</w:t>
            </w:r>
          </w:p>
          <w:p w14:paraId="5433B298" w14:textId="1EA167AF" w:rsidR="002C23B7" w:rsidRDefault="002C23B7" w:rsidP="002C23B7">
            <w:pPr>
              <w:pStyle w:val="DHHStablecolhead"/>
              <w:rPr>
                <w:lang w:eastAsia="en-AU"/>
              </w:rPr>
            </w:pPr>
          </w:p>
        </w:tc>
      </w:tr>
      <w:tr w:rsidR="002C23B7" w:rsidRPr="004045B3" w14:paraId="33074B66" w14:textId="77777777" w:rsidTr="002C23B7">
        <w:trPr>
          <w:trHeight w:val="246"/>
        </w:trPr>
        <w:tc>
          <w:tcPr>
            <w:tcW w:w="1289" w:type="pct"/>
            <w:shd w:val="clear" w:color="auto" w:fill="auto"/>
          </w:tcPr>
          <w:p w14:paraId="7BA181A9" w14:textId="1964A886" w:rsidR="002C23B7" w:rsidRPr="009E1EDF" w:rsidRDefault="002C23B7" w:rsidP="00393564">
            <w:pPr>
              <w:pStyle w:val="DHHStabletext"/>
              <w:rPr>
                <w:lang w:eastAsia="en-AU"/>
              </w:rPr>
            </w:pPr>
            <w:r w:rsidRPr="009E1EDF">
              <w:rPr>
                <w:lang w:eastAsia="en-AU"/>
              </w:rPr>
              <w:t>Pastoral care</w:t>
            </w:r>
          </w:p>
        </w:tc>
        <w:tc>
          <w:tcPr>
            <w:tcW w:w="875" w:type="pct"/>
            <w:shd w:val="clear" w:color="auto" w:fill="auto"/>
          </w:tcPr>
          <w:p w14:paraId="332E4932" w14:textId="78E5F982" w:rsidR="002C23B7" w:rsidRPr="00CD42E9" w:rsidRDefault="002C23B7" w:rsidP="009275D8">
            <w:pPr>
              <w:pStyle w:val="DHHStabletext"/>
              <w:rPr>
                <w:lang w:eastAsia="en-AU"/>
              </w:rPr>
            </w:pPr>
            <w:r w:rsidRPr="00CD42E9">
              <w:rPr>
                <w:lang w:eastAsia="en-AU"/>
              </w:rPr>
              <w:t>1</w:t>
            </w:r>
            <w:r>
              <w:rPr>
                <w:lang w:eastAsia="en-AU"/>
              </w:rPr>
              <w:t>4 (59%)</w:t>
            </w:r>
          </w:p>
        </w:tc>
        <w:tc>
          <w:tcPr>
            <w:tcW w:w="946" w:type="pct"/>
            <w:shd w:val="clear" w:color="auto" w:fill="auto"/>
          </w:tcPr>
          <w:p w14:paraId="46C357CC" w14:textId="448E9DE9" w:rsidR="002C23B7" w:rsidRPr="00CD42E9" w:rsidRDefault="002C23B7" w:rsidP="009275D8">
            <w:pPr>
              <w:pStyle w:val="DHHStabletext"/>
              <w:rPr>
                <w:lang w:eastAsia="en-AU"/>
              </w:rPr>
            </w:pPr>
            <w:r w:rsidRPr="009E1EDF">
              <w:rPr>
                <w:lang w:eastAsia="en-AU"/>
              </w:rPr>
              <w:t>8</w:t>
            </w:r>
            <w:r>
              <w:rPr>
                <w:lang w:eastAsia="en-AU"/>
              </w:rPr>
              <w:t xml:space="preserve"> (</w:t>
            </w:r>
            <w:r w:rsidRPr="00CD42E9">
              <w:rPr>
                <w:lang w:eastAsia="en-AU"/>
              </w:rPr>
              <w:t>67</w:t>
            </w:r>
            <w:r>
              <w:rPr>
                <w:lang w:eastAsia="en-AU"/>
              </w:rPr>
              <w:t>%)</w:t>
            </w:r>
          </w:p>
        </w:tc>
        <w:tc>
          <w:tcPr>
            <w:tcW w:w="928" w:type="pct"/>
            <w:shd w:val="clear" w:color="auto" w:fill="auto"/>
          </w:tcPr>
          <w:p w14:paraId="1AD830EF" w14:textId="56176153" w:rsidR="002C23B7" w:rsidRPr="00CD42E9" w:rsidRDefault="002C23B7" w:rsidP="009275D8">
            <w:pPr>
              <w:pStyle w:val="DHHStabletext"/>
              <w:rPr>
                <w:lang w:eastAsia="en-AU"/>
              </w:rPr>
            </w:pPr>
            <w:r w:rsidRPr="00CD42E9">
              <w:rPr>
                <w:lang w:eastAsia="en-AU"/>
              </w:rPr>
              <w:t>6</w:t>
            </w:r>
            <w:r>
              <w:rPr>
                <w:lang w:eastAsia="en-AU"/>
              </w:rPr>
              <w:t xml:space="preserve"> (</w:t>
            </w:r>
            <w:r w:rsidRPr="00CD42E9">
              <w:rPr>
                <w:lang w:eastAsia="en-AU"/>
              </w:rPr>
              <w:t>50</w:t>
            </w:r>
            <w:r>
              <w:rPr>
                <w:lang w:eastAsia="en-AU"/>
              </w:rPr>
              <w:t>%)</w:t>
            </w:r>
          </w:p>
        </w:tc>
        <w:tc>
          <w:tcPr>
            <w:tcW w:w="962" w:type="pct"/>
            <w:shd w:val="clear" w:color="auto" w:fill="auto"/>
          </w:tcPr>
          <w:p w14:paraId="72DA1291" w14:textId="4C121A87" w:rsidR="002C23B7" w:rsidRPr="009E1EDF" w:rsidRDefault="002C23B7" w:rsidP="00393564">
            <w:pPr>
              <w:pStyle w:val="DHHStabletext"/>
              <w:rPr>
                <w:lang w:eastAsia="en-AU"/>
              </w:rPr>
            </w:pPr>
            <w:r>
              <w:rPr>
                <w:lang w:eastAsia="en-AU"/>
              </w:rPr>
              <w:t>–</w:t>
            </w:r>
          </w:p>
        </w:tc>
      </w:tr>
      <w:tr w:rsidR="002C23B7" w:rsidRPr="004045B3" w14:paraId="0167D780" w14:textId="77777777" w:rsidTr="002C23B7">
        <w:trPr>
          <w:trHeight w:val="246"/>
        </w:trPr>
        <w:tc>
          <w:tcPr>
            <w:tcW w:w="1289" w:type="pct"/>
            <w:shd w:val="clear" w:color="auto" w:fill="auto"/>
          </w:tcPr>
          <w:p w14:paraId="39E4524F" w14:textId="6F44D776" w:rsidR="002C23B7" w:rsidRPr="009E1EDF" w:rsidRDefault="002C23B7" w:rsidP="00393564">
            <w:pPr>
              <w:pStyle w:val="DHHStabletext"/>
              <w:rPr>
                <w:lang w:eastAsia="en-AU"/>
              </w:rPr>
            </w:pPr>
            <w:r w:rsidRPr="009E1EDF">
              <w:rPr>
                <w:lang w:eastAsia="en-AU"/>
              </w:rPr>
              <w:t>Other</w:t>
            </w:r>
          </w:p>
        </w:tc>
        <w:tc>
          <w:tcPr>
            <w:tcW w:w="875" w:type="pct"/>
            <w:shd w:val="clear" w:color="auto" w:fill="auto"/>
          </w:tcPr>
          <w:p w14:paraId="5010716B" w14:textId="7277BEAB" w:rsidR="002C23B7" w:rsidRPr="00CD42E9" w:rsidRDefault="002C23B7" w:rsidP="009275D8">
            <w:pPr>
              <w:pStyle w:val="DHHStabletext"/>
              <w:rPr>
                <w:lang w:eastAsia="en-AU"/>
              </w:rPr>
            </w:pPr>
            <w:r>
              <w:rPr>
                <w:lang w:eastAsia="en-AU"/>
              </w:rPr>
              <w:t>10 (41%)</w:t>
            </w:r>
          </w:p>
        </w:tc>
        <w:tc>
          <w:tcPr>
            <w:tcW w:w="946" w:type="pct"/>
            <w:shd w:val="clear" w:color="auto" w:fill="auto"/>
          </w:tcPr>
          <w:p w14:paraId="0B9C60E8" w14:textId="3D84ABF7" w:rsidR="002C23B7" w:rsidRPr="00CD42E9" w:rsidRDefault="002C23B7" w:rsidP="009275D8">
            <w:pPr>
              <w:pStyle w:val="DHHStabletext"/>
              <w:rPr>
                <w:lang w:eastAsia="en-AU"/>
              </w:rPr>
            </w:pPr>
            <w:r w:rsidRPr="009E1EDF">
              <w:rPr>
                <w:lang w:eastAsia="en-AU"/>
              </w:rPr>
              <w:t>4</w:t>
            </w:r>
            <w:r>
              <w:rPr>
                <w:lang w:eastAsia="en-AU"/>
              </w:rPr>
              <w:t xml:space="preserve"> (</w:t>
            </w:r>
            <w:r w:rsidRPr="00CD42E9">
              <w:rPr>
                <w:lang w:eastAsia="en-AU"/>
              </w:rPr>
              <w:t>33</w:t>
            </w:r>
            <w:r>
              <w:rPr>
                <w:lang w:eastAsia="en-AU"/>
              </w:rPr>
              <w:t>%)</w:t>
            </w:r>
          </w:p>
        </w:tc>
        <w:tc>
          <w:tcPr>
            <w:tcW w:w="928" w:type="pct"/>
            <w:shd w:val="clear" w:color="auto" w:fill="auto"/>
          </w:tcPr>
          <w:p w14:paraId="39C7877C" w14:textId="3799BD29" w:rsidR="002C23B7" w:rsidRPr="00CD42E9" w:rsidRDefault="002C23B7" w:rsidP="009275D8">
            <w:pPr>
              <w:pStyle w:val="DHHStabletext"/>
              <w:rPr>
                <w:lang w:eastAsia="en-AU"/>
              </w:rPr>
            </w:pPr>
            <w:r w:rsidRPr="00CD42E9">
              <w:rPr>
                <w:lang w:eastAsia="en-AU"/>
              </w:rPr>
              <w:t>6</w:t>
            </w:r>
            <w:r>
              <w:rPr>
                <w:lang w:eastAsia="en-AU"/>
              </w:rPr>
              <w:t xml:space="preserve"> (</w:t>
            </w:r>
            <w:r w:rsidRPr="00CD42E9">
              <w:rPr>
                <w:lang w:eastAsia="en-AU"/>
              </w:rPr>
              <w:t>50</w:t>
            </w:r>
            <w:r>
              <w:rPr>
                <w:lang w:eastAsia="en-AU"/>
              </w:rPr>
              <w:t>%)</w:t>
            </w:r>
          </w:p>
        </w:tc>
        <w:tc>
          <w:tcPr>
            <w:tcW w:w="962" w:type="pct"/>
            <w:shd w:val="clear" w:color="auto" w:fill="auto"/>
          </w:tcPr>
          <w:p w14:paraId="36A56030" w14:textId="5FA41A77" w:rsidR="002C23B7" w:rsidRPr="009E1EDF" w:rsidRDefault="002C23B7" w:rsidP="00393564">
            <w:pPr>
              <w:pStyle w:val="DHHStabletext"/>
              <w:rPr>
                <w:lang w:eastAsia="en-AU"/>
              </w:rPr>
            </w:pPr>
            <w:r>
              <w:rPr>
                <w:lang w:eastAsia="en-AU"/>
              </w:rPr>
              <w:t>–</w:t>
            </w:r>
          </w:p>
        </w:tc>
      </w:tr>
    </w:tbl>
    <w:p w14:paraId="114BBC1D" w14:textId="513B0CE1" w:rsidR="00705854" w:rsidRDefault="00705854" w:rsidP="00705854">
      <w:pPr>
        <w:pStyle w:val="DHHStablecaption"/>
        <w:rPr>
          <w:lang w:eastAsia="en-AU"/>
        </w:rPr>
      </w:pPr>
      <w:r>
        <w:rPr>
          <w:lang w:eastAsia="en-AU"/>
        </w:rPr>
        <w:t>Table 1.18f: Health professional r</w:t>
      </w:r>
      <w:r w:rsidRPr="00865576">
        <w:rPr>
          <w:lang w:eastAsia="en-AU"/>
        </w:rPr>
        <w:t>eferra</w:t>
      </w:r>
      <w:r>
        <w:rPr>
          <w:lang w:eastAsia="en-AU"/>
        </w:rPr>
        <w:t>ls by p</w:t>
      </w:r>
      <w:r w:rsidRPr="00865576">
        <w:rPr>
          <w:lang w:eastAsia="en-AU"/>
        </w:rPr>
        <w:t>roblem</w:t>
      </w:r>
      <w:r>
        <w:rPr>
          <w:lang w:eastAsia="en-AU"/>
        </w:rPr>
        <w:t xml:space="preserve"> – </w:t>
      </w:r>
      <w:r w:rsidRPr="002C23B7">
        <w:rPr>
          <w:szCs w:val="24"/>
        </w:rPr>
        <w:t>no reason identified</w:t>
      </w:r>
    </w:p>
    <w:tbl>
      <w:tblPr>
        <w:tblW w:w="3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329"/>
        <w:gridCol w:w="1437"/>
        <w:gridCol w:w="1409"/>
        <w:gridCol w:w="1461"/>
      </w:tblGrid>
      <w:tr w:rsidR="002C23B7" w:rsidRPr="004045B3" w14:paraId="7DD31922" w14:textId="77777777" w:rsidTr="002C23B7">
        <w:trPr>
          <w:trHeight w:val="266"/>
          <w:tblHeader/>
        </w:trPr>
        <w:tc>
          <w:tcPr>
            <w:tcW w:w="1289" w:type="pct"/>
            <w:shd w:val="clear" w:color="auto" w:fill="auto"/>
          </w:tcPr>
          <w:p w14:paraId="7EA1D42A" w14:textId="18015333" w:rsidR="002C23B7" w:rsidRPr="009E1EDF" w:rsidRDefault="002C23B7" w:rsidP="002C23B7">
            <w:pPr>
              <w:pStyle w:val="DHHStablecolhead"/>
              <w:rPr>
                <w:szCs w:val="24"/>
              </w:rPr>
            </w:pPr>
            <w:r>
              <w:rPr>
                <w:lang w:eastAsia="en-AU"/>
              </w:rPr>
              <w:t>Health professional</w:t>
            </w:r>
          </w:p>
        </w:tc>
        <w:tc>
          <w:tcPr>
            <w:tcW w:w="875" w:type="pct"/>
            <w:shd w:val="clear" w:color="auto" w:fill="auto"/>
          </w:tcPr>
          <w:p w14:paraId="05E18B38" w14:textId="5190BE29" w:rsidR="002C23B7" w:rsidRDefault="002C23B7" w:rsidP="002C23B7">
            <w:pPr>
              <w:pStyle w:val="DHHStablecolhead"/>
              <w:rPr>
                <w:lang w:eastAsia="en-AU"/>
              </w:rPr>
            </w:pPr>
            <w:r w:rsidRPr="009E1EDF">
              <w:rPr>
                <w:lang w:eastAsia="en-AU"/>
              </w:rPr>
              <w:t>Number</w:t>
            </w:r>
            <w:r>
              <w:rPr>
                <w:lang w:eastAsia="en-AU"/>
              </w:rPr>
              <w:t xml:space="preserve"> and proportion (</w:t>
            </w:r>
            <w:r w:rsidRPr="0051125A">
              <w:rPr>
                <w:i/>
                <w:lang w:eastAsia="en-AU"/>
              </w:rPr>
              <w:t xml:space="preserve">n = </w:t>
            </w:r>
            <w:r>
              <w:rPr>
                <w:lang w:eastAsia="en-AU"/>
              </w:rPr>
              <w:t>82)</w:t>
            </w:r>
          </w:p>
          <w:p w14:paraId="215556F5" w14:textId="38A6A5F5"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46" w:type="pct"/>
            <w:shd w:val="clear" w:color="auto" w:fill="auto"/>
          </w:tcPr>
          <w:p w14:paraId="6C396DD6" w14:textId="6CFBE2F7" w:rsidR="002C23B7" w:rsidRDefault="002C23B7" w:rsidP="002C23B7">
            <w:pPr>
              <w:pStyle w:val="DHHStablecolhead"/>
              <w:rPr>
                <w:lang w:eastAsia="en-AU"/>
              </w:rPr>
            </w:pPr>
            <w:r w:rsidRPr="009E1EDF">
              <w:rPr>
                <w:lang w:eastAsia="en-AU"/>
              </w:rPr>
              <w:t>SCS</w:t>
            </w:r>
            <w:r>
              <w:rPr>
                <w:lang w:eastAsia="en-AU"/>
              </w:rPr>
              <w:t>T</w:t>
            </w:r>
            <w:r w:rsidRPr="009E1EDF">
              <w:rPr>
                <w:lang w:eastAsia="en-AU"/>
              </w:rPr>
              <w:t xml:space="preserve"> completed</w:t>
            </w:r>
            <w:r>
              <w:rPr>
                <w:lang w:eastAsia="en-AU"/>
              </w:rPr>
              <w:t xml:space="preserve"> (</w:t>
            </w:r>
            <w:r w:rsidRPr="0051125A">
              <w:rPr>
                <w:i/>
                <w:lang w:eastAsia="en-AU"/>
              </w:rPr>
              <w:t xml:space="preserve">n = </w:t>
            </w:r>
            <w:r>
              <w:rPr>
                <w:lang w:eastAsia="en-AU"/>
              </w:rPr>
              <w:t>72)</w:t>
            </w:r>
          </w:p>
          <w:p w14:paraId="61F5A6AE" w14:textId="72378FAB" w:rsidR="002C23B7" w:rsidRPr="0051125A" w:rsidRDefault="002C23B7" w:rsidP="002C23B7">
            <w:pPr>
              <w:pStyle w:val="DHHStablecolhead"/>
              <w:rPr>
                <w:i/>
                <w:lang w:eastAsia="en-AU"/>
              </w:rPr>
            </w:pPr>
            <w:r>
              <w:rPr>
                <w:lang w:eastAsia="en-AU"/>
              </w:rPr>
              <w:t>[</w:t>
            </w:r>
            <w:r w:rsidRPr="00E43070">
              <w:rPr>
                <w:i/>
                <w:lang w:eastAsia="en-AU"/>
              </w:rPr>
              <w:t>n</w:t>
            </w:r>
            <w:r>
              <w:rPr>
                <w:lang w:eastAsia="en-AU"/>
              </w:rPr>
              <w:t xml:space="preserve"> (%)]</w:t>
            </w:r>
          </w:p>
        </w:tc>
        <w:tc>
          <w:tcPr>
            <w:tcW w:w="928" w:type="pct"/>
            <w:shd w:val="clear" w:color="auto" w:fill="auto"/>
          </w:tcPr>
          <w:p w14:paraId="588F86BC" w14:textId="0BB48ADF" w:rsidR="002C23B7" w:rsidRDefault="002C23B7" w:rsidP="002C23B7">
            <w:pPr>
              <w:pStyle w:val="DHHStablecolhead"/>
              <w:rPr>
                <w:lang w:eastAsia="en-AU"/>
              </w:rPr>
            </w:pPr>
            <w:r>
              <w:rPr>
                <w:lang w:eastAsia="en-AU"/>
              </w:rPr>
              <w:t>Completed</w:t>
            </w:r>
            <w:r w:rsidRPr="009E1EDF">
              <w:rPr>
                <w:lang w:eastAsia="en-AU"/>
              </w:rPr>
              <w:t xml:space="preserve"> </w:t>
            </w:r>
            <w:r>
              <w:rPr>
                <w:lang w:eastAsia="en-AU"/>
              </w:rPr>
              <w:t>i</w:t>
            </w:r>
            <w:r w:rsidRPr="009E1EDF">
              <w:rPr>
                <w:lang w:eastAsia="en-AU"/>
              </w:rPr>
              <w:t xml:space="preserve">n absence of </w:t>
            </w:r>
            <w:r>
              <w:rPr>
                <w:lang w:eastAsia="en-AU"/>
              </w:rPr>
              <w:t xml:space="preserve">an </w:t>
            </w:r>
            <w:r w:rsidRPr="009E1EDF">
              <w:rPr>
                <w:lang w:eastAsia="en-AU"/>
              </w:rPr>
              <w:t>SCS</w:t>
            </w:r>
            <w:r>
              <w:rPr>
                <w:lang w:eastAsia="en-AU"/>
              </w:rPr>
              <w:t>T (</w:t>
            </w:r>
            <w:r w:rsidRPr="0051125A">
              <w:rPr>
                <w:i/>
                <w:lang w:eastAsia="en-AU"/>
              </w:rPr>
              <w:t xml:space="preserve">n = </w:t>
            </w:r>
            <w:r>
              <w:rPr>
                <w:lang w:eastAsia="en-AU"/>
              </w:rPr>
              <w:t>10)</w:t>
            </w:r>
          </w:p>
          <w:p w14:paraId="28084B76" w14:textId="1530BEA1" w:rsidR="002C23B7" w:rsidRPr="0051125A" w:rsidRDefault="002C23B7" w:rsidP="002C23B7">
            <w:pPr>
              <w:pStyle w:val="DHHStablecolhead"/>
              <w:rPr>
                <w:i/>
                <w:lang w:eastAsia="en-AU"/>
              </w:rPr>
            </w:pPr>
            <w:r>
              <w:rPr>
                <w:lang w:eastAsia="en-AU"/>
              </w:rPr>
              <w:t>[</w:t>
            </w:r>
            <w:r w:rsidRPr="00E43070">
              <w:rPr>
                <w:i/>
                <w:lang w:eastAsia="en-AU"/>
              </w:rPr>
              <w:t xml:space="preserve">n </w:t>
            </w:r>
            <w:r>
              <w:rPr>
                <w:lang w:eastAsia="en-AU"/>
              </w:rPr>
              <w:t>(%)]</w:t>
            </w:r>
          </w:p>
        </w:tc>
        <w:tc>
          <w:tcPr>
            <w:tcW w:w="962" w:type="pct"/>
            <w:shd w:val="clear" w:color="auto" w:fill="auto"/>
          </w:tcPr>
          <w:p w14:paraId="0A0DE249" w14:textId="77777777" w:rsidR="002C23B7" w:rsidRPr="009E1EDF" w:rsidRDefault="002C23B7" w:rsidP="002C23B7">
            <w:pPr>
              <w:pStyle w:val="DHHStablecolhead"/>
              <w:rPr>
                <w:lang w:eastAsia="en-AU"/>
              </w:rPr>
            </w:pPr>
            <w:r w:rsidRPr="009E1EDF">
              <w:rPr>
                <w:lang w:eastAsia="en-AU"/>
              </w:rPr>
              <w:t>Odd</w:t>
            </w:r>
            <w:r>
              <w:rPr>
                <w:lang w:eastAsia="en-AU"/>
              </w:rPr>
              <w:t>s</w:t>
            </w:r>
            <w:r w:rsidRPr="009E1EDF">
              <w:rPr>
                <w:lang w:eastAsia="en-AU"/>
              </w:rPr>
              <w:t xml:space="preserve"> </w:t>
            </w:r>
            <w:r>
              <w:rPr>
                <w:lang w:eastAsia="en-AU"/>
              </w:rPr>
              <w:t>r</w:t>
            </w:r>
            <w:r w:rsidRPr="009E1EDF">
              <w:rPr>
                <w:lang w:eastAsia="en-AU"/>
              </w:rPr>
              <w:t>atio</w:t>
            </w:r>
          </w:p>
          <w:p w14:paraId="6143B712" w14:textId="2B171F3E" w:rsidR="002C23B7" w:rsidRPr="009E1EDF" w:rsidRDefault="002C23B7" w:rsidP="002C23B7">
            <w:pPr>
              <w:pStyle w:val="DHHStablecolhead"/>
              <w:rPr>
                <w:lang w:eastAsia="en-AU"/>
              </w:rPr>
            </w:pPr>
          </w:p>
        </w:tc>
      </w:tr>
      <w:tr w:rsidR="002C23B7" w:rsidRPr="004045B3" w14:paraId="25ED3F57" w14:textId="77777777" w:rsidTr="002C23B7">
        <w:trPr>
          <w:trHeight w:val="266"/>
        </w:trPr>
        <w:tc>
          <w:tcPr>
            <w:tcW w:w="1289" w:type="pct"/>
            <w:shd w:val="clear" w:color="auto" w:fill="auto"/>
          </w:tcPr>
          <w:p w14:paraId="5B34EA71" w14:textId="620B5D90" w:rsidR="002C23B7" w:rsidRPr="009E1EDF" w:rsidRDefault="002C23B7" w:rsidP="00393564">
            <w:pPr>
              <w:pStyle w:val="DHHStabletext"/>
              <w:rPr>
                <w:lang w:eastAsia="en-AU"/>
              </w:rPr>
            </w:pPr>
            <w:r w:rsidRPr="009E1EDF">
              <w:rPr>
                <w:szCs w:val="24"/>
              </w:rPr>
              <w:t>Specialist cancer nurse</w:t>
            </w:r>
          </w:p>
        </w:tc>
        <w:tc>
          <w:tcPr>
            <w:tcW w:w="875" w:type="pct"/>
            <w:shd w:val="clear" w:color="auto" w:fill="auto"/>
          </w:tcPr>
          <w:p w14:paraId="233AE74C" w14:textId="77131D37" w:rsidR="002C23B7" w:rsidRPr="009E1EDF" w:rsidRDefault="002C23B7" w:rsidP="009275D8">
            <w:pPr>
              <w:pStyle w:val="DHHStabletext"/>
              <w:rPr>
                <w:lang w:eastAsia="en-AU"/>
              </w:rPr>
            </w:pPr>
            <w:r>
              <w:rPr>
                <w:lang w:eastAsia="en-AU"/>
              </w:rPr>
              <w:t>–</w:t>
            </w:r>
          </w:p>
        </w:tc>
        <w:tc>
          <w:tcPr>
            <w:tcW w:w="946" w:type="pct"/>
            <w:shd w:val="clear" w:color="auto" w:fill="auto"/>
          </w:tcPr>
          <w:p w14:paraId="06B40445" w14:textId="6C46FCE2" w:rsidR="002C23B7" w:rsidRPr="009E1EDF" w:rsidRDefault="002C23B7" w:rsidP="009275D8">
            <w:pPr>
              <w:pStyle w:val="DHHStabletext"/>
              <w:rPr>
                <w:lang w:eastAsia="en-AU"/>
              </w:rPr>
            </w:pPr>
            <w:r w:rsidRPr="009E1EDF">
              <w:rPr>
                <w:lang w:eastAsia="en-AU"/>
              </w:rPr>
              <w:t>23</w:t>
            </w:r>
            <w:r>
              <w:rPr>
                <w:lang w:eastAsia="en-AU"/>
              </w:rPr>
              <w:t xml:space="preserve"> (0%)</w:t>
            </w:r>
          </w:p>
        </w:tc>
        <w:tc>
          <w:tcPr>
            <w:tcW w:w="928" w:type="pct"/>
            <w:shd w:val="clear" w:color="auto" w:fill="auto"/>
          </w:tcPr>
          <w:p w14:paraId="038F7473" w14:textId="5D29231F" w:rsidR="002C23B7" w:rsidRPr="009E1EDF" w:rsidRDefault="002C23B7" w:rsidP="009275D8">
            <w:pPr>
              <w:pStyle w:val="DHHStabletext"/>
              <w:rPr>
                <w:lang w:eastAsia="en-AU"/>
              </w:rPr>
            </w:pPr>
            <w:r w:rsidRPr="009E1EDF">
              <w:rPr>
                <w:lang w:eastAsia="en-AU"/>
              </w:rPr>
              <w:t>3</w:t>
            </w:r>
            <w:r>
              <w:rPr>
                <w:lang w:eastAsia="en-AU"/>
              </w:rPr>
              <w:t xml:space="preserve"> (0%)</w:t>
            </w:r>
          </w:p>
        </w:tc>
        <w:tc>
          <w:tcPr>
            <w:tcW w:w="962" w:type="pct"/>
            <w:shd w:val="clear" w:color="auto" w:fill="auto"/>
          </w:tcPr>
          <w:p w14:paraId="31730E02" w14:textId="083AC792" w:rsidR="002C23B7" w:rsidRPr="009E1EDF" w:rsidRDefault="002C23B7" w:rsidP="00393564">
            <w:pPr>
              <w:pStyle w:val="DHHStabletext"/>
              <w:rPr>
                <w:lang w:eastAsia="en-AU"/>
              </w:rPr>
            </w:pPr>
            <w:r>
              <w:rPr>
                <w:lang w:eastAsia="en-AU"/>
              </w:rPr>
              <w:t>–</w:t>
            </w:r>
          </w:p>
        </w:tc>
      </w:tr>
      <w:tr w:rsidR="002C23B7" w:rsidRPr="004045B3" w14:paraId="10FC9D04" w14:textId="77777777" w:rsidTr="002C23B7">
        <w:trPr>
          <w:trHeight w:val="256"/>
        </w:trPr>
        <w:tc>
          <w:tcPr>
            <w:tcW w:w="1289" w:type="pct"/>
            <w:shd w:val="clear" w:color="auto" w:fill="auto"/>
          </w:tcPr>
          <w:p w14:paraId="19A3B391" w14:textId="57BC5F77" w:rsidR="002C23B7" w:rsidRPr="009E1EDF" w:rsidRDefault="002C23B7" w:rsidP="00393564">
            <w:pPr>
              <w:pStyle w:val="DHHStabletext"/>
              <w:rPr>
                <w:lang w:eastAsia="en-AU"/>
              </w:rPr>
            </w:pPr>
            <w:r w:rsidRPr="009E1EDF">
              <w:rPr>
                <w:lang w:eastAsia="en-AU"/>
              </w:rPr>
              <w:t>Social work</w:t>
            </w:r>
          </w:p>
        </w:tc>
        <w:tc>
          <w:tcPr>
            <w:tcW w:w="875" w:type="pct"/>
            <w:shd w:val="clear" w:color="auto" w:fill="auto"/>
          </w:tcPr>
          <w:p w14:paraId="1CAB49F0" w14:textId="54987CC5" w:rsidR="002C23B7" w:rsidRPr="009E1EDF" w:rsidRDefault="002C23B7" w:rsidP="009275D8">
            <w:pPr>
              <w:pStyle w:val="DHHStabletext"/>
              <w:rPr>
                <w:lang w:eastAsia="en-AU"/>
              </w:rPr>
            </w:pPr>
            <w:r>
              <w:rPr>
                <w:lang w:eastAsia="en-AU"/>
              </w:rPr>
              <w:t>–</w:t>
            </w:r>
          </w:p>
        </w:tc>
        <w:tc>
          <w:tcPr>
            <w:tcW w:w="946" w:type="pct"/>
            <w:shd w:val="clear" w:color="auto" w:fill="auto"/>
          </w:tcPr>
          <w:p w14:paraId="24CD2EC9" w14:textId="2A245839" w:rsidR="002C23B7" w:rsidRPr="009E1EDF" w:rsidRDefault="002C23B7" w:rsidP="009275D8">
            <w:pPr>
              <w:pStyle w:val="DHHStabletext"/>
              <w:rPr>
                <w:lang w:eastAsia="en-AU"/>
              </w:rPr>
            </w:pPr>
            <w:r w:rsidRPr="009E1EDF">
              <w:rPr>
                <w:lang w:eastAsia="en-AU"/>
              </w:rPr>
              <w:t>11</w:t>
            </w:r>
            <w:r>
              <w:rPr>
                <w:lang w:eastAsia="en-AU"/>
              </w:rPr>
              <w:t xml:space="preserve"> (0%)</w:t>
            </w:r>
          </w:p>
        </w:tc>
        <w:tc>
          <w:tcPr>
            <w:tcW w:w="928" w:type="pct"/>
            <w:shd w:val="clear" w:color="auto" w:fill="auto"/>
          </w:tcPr>
          <w:p w14:paraId="06DDC254" w14:textId="2FC2153E" w:rsidR="002C23B7" w:rsidRPr="009E1EDF" w:rsidRDefault="002C23B7" w:rsidP="009275D8">
            <w:pPr>
              <w:pStyle w:val="DHHStabletext"/>
              <w:rPr>
                <w:lang w:eastAsia="en-AU"/>
              </w:rPr>
            </w:pPr>
            <w:r w:rsidRPr="009E1EDF">
              <w:rPr>
                <w:lang w:eastAsia="en-AU"/>
              </w:rPr>
              <w:t>3</w:t>
            </w:r>
            <w:r>
              <w:rPr>
                <w:lang w:eastAsia="en-AU"/>
              </w:rPr>
              <w:t xml:space="preserve"> (0%)</w:t>
            </w:r>
          </w:p>
        </w:tc>
        <w:tc>
          <w:tcPr>
            <w:tcW w:w="962" w:type="pct"/>
            <w:shd w:val="clear" w:color="auto" w:fill="auto"/>
          </w:tcPr>
          <w:p w14:paraId="0474D42E" w14:textId="581CFAEF" w:rsidR="002C23B7" w:rsidRPr="009E1EDF" w:rsidRDefault="002C23B7" w:rsidP="00393564">
            <w:pPr>
              <w:pStyle w:val="DHHStabletext"/>
              <w:rPr>
                <w:lang w:eastAsia="en-AU"/>
              </w:rPr>
            </w:pPr>
            <w:r>
              <w:rPr>
                <w:lang w:eastAsia="en-AU"/>
              </w:rPr>
              <w:t>–</w:t>
            </w:r>
          </w:p>
        </w:tc>
      </w:tr>
      <w:tr w:rsidR="002C23B7" w:rsidRPr="004045B3" w14:paraId="0AB4E159" w14:textId="77777777" w:rsidTr="002C23B7">
        <w:trPr>
          <w:trHeight w:val="246"/>
        </w:trPr>
        <w:tc>
          <w:tcPr>
            <w:tcW w:w="1289" w:type="pct"/>
            <w:shd w:val="clear" w:color="auto" w:fill="auto"/>
          </w:tcPr>
          <w:p w14:paraId="46204DB0" w14:textId="58E551F6" w:rsidR="002C23B7" w:rsidRPr="009E1EDF" w:rsidRDefault="002C23B7" w:rsidP="00393564">
            <w:pPr>
              <w:pStyle w:val="DHHStabletext"/>
              <w:rPr>
                <w:lang w:eastAsia="en-AU"/>
              </w:rPr>
            </w:pPr>
            <w:r w:rsidRPr="009E1EDF">
              <w:rPr>
                <w:lang w:eastAsia="en-AU"/>
              </w:rPr>
              <w:t>Dietitian</w:t>
            </w:r>
          </w:p>
        </w:tc>
        <w:tc>
          <w:tcPr>
            <w:tcW w:w="875" w:type="pct"/>
            <w:shd w:val="clear" w:color="auto" w:fill="auto"/>
          </w:tcPr>
          <w:p w14:paraId="24F93AC5" w14:textId="4A2A808F" w:rsidR="002C23B7" w:rsidRPr="009E1EDF" w:rsidRDefault="002C23B7" w:rsidP="009275D8">
            <w:pPr>
              <w:pStyle w:val="DHHStabletext"/>
              <w:rPr>
                <w:lang w:eastAsia="en-AU"/>
              </w:rPr>
            </w:pPr>
            <w:r>
              <w:rPr>
                <w:lang w:eastAsia="en-AU"/>
              </w:rPr>
              <w:t>–</w:t>
            </w:r>
          </w:p>
        </w:tc>
        <w:tc>
          <w:tcPr>
            <w:tcW w:w="946" w:type="pct"/>
            <w:shd w:val="clear" w:color="auto" w:fill="auto"/>
          </w:tcPr>
          <w:p w14:paraId="0EF0AD6B" w14:textId="2E6FDD52" w:rsidR="002C23B7" w:rsidRPr="009E1EDF" w:rsidRDefault="002C23B7" w:rsidP="009275D8">
            <w:pPr>
              <w:pStyle w:val="DHHStabletext"/>
              <w:rPr>
                <w:lang w:eastAsia="en-AU"/>
              </w:rPr>
            </w:pPr>
            <w:r w:rsidRPr="009E1EDF">
              <w:rPr>
                <w:lang w:eastAsia="en-AU"/>
              </w:rPr>
              <w:t>10</w:t>
            </w:r>
            <w:r>
              <w:rPr>
                <w:lang w:eastAsia="en-AU"/>
              </w:rPr>
              <w:t xml:space="preserve"> (0%)</w:t>
            </w:r>
          </w:p>
        </w:tc>
        <w:tc>
          <w:tcPr>
            <w:tcW w:w="928" w:type="pct"/>
            <w:shd w:val="clear" w:color="auto" w:fill="auto"/>
          </w:tcPr>
          <w:p w14:paraId="34883B80" w14:textId="1D876D63" w:rsidR="002C23B7" w:rsidRPr="009E1EDF" w:rsidRDefault="002C23B7" w:rsidP="009275D8">
            <w:pPr>
              <w:pStyle w:val="DHHStabletext"/>
              <w:rPr>
                <w:lang w:eastAsia="en-AU"/>
              </w:rPr>
            </w:pPr>
            <w:r w:rsidRPr="009E1EDF">
              <w:rPr>
                <w:lang w:eastAsia="en-AU"/>
              </w:rPr>
              <w:t>1</w:t>
            </w:r>
            <w:r>
              <w:rPr>
                <w:lang w:eastAsia="en-AU"/>
              </w:rPr>
              <w:t xml:space="preserve"> (0%)</w:t>
            </w:r>
          </w:p>
        </w:tc>
        <w:tc>
          <w:tcPr>
            <w:tcW w:w="962" w:type="pct"/>
            <w:shd w:val="clear" w:color="auto" w:fill="auto"/>
          </w:tcPr>
          <w:p w14:paraId="695F5E63" w14:textId="0B2D70C5" w:rsidR="002C23B7" w:rsidRPr="009E1EDF" w:rsidRDefault="002C23B7" w:rsidP="00393564">
            <w:pPr>
              <w:pStyle w:val="DHHStabletext"/>
              <w:rPr>
                <w:lang w:eastAsia="en-AU"/>
              </w:rPr>
            </w:pPr>
            <w:r>
              <w:rPr>
                <w:lang w:eastAsia="en-AU"/>
              </w:rPr>
              <w:t>–</w:t>
            </w:r>
          </w:p>
        </w:tc>
      </w:tr>
      <w:tr w:rsidR="002C23B7" w:rsidRPr="004045B3" w14:paraId="41F5CB37" w14:textId="77777777" w:rsidTr="002C23B7">
        <w:trPr>
          <w:trHeight w:val="246"/>
        </w:trPr>
        <w:tc>
          <w:tcPr>
            <w:tcW w:w="1289" w:type="pct"/>
            <w:shd w:val="clear" w:color="auto" w:fill="auto"/>
          </w:tcPr>
          <w:p w14:paraId="5835BD97" w14:textId="65C30FF1" w:rsidR="002C23B7" w:rsidRPr="009E1EDF" w:rsidRDefault="002C23B7" w:rsidP="001F5A99">
            <w:pPr>
              <w:pStyle w:val="DHHStabletext"/>
              <w:rPr>
                <w:lang w:eastAsia="en-AU"/>
              </w:rPr>
            </w:pPr>
            <w:r>
              <w:rPr>
                <w:lang w:eastAsia="en-AU"/>
              </w:rPr>
              <w:t>Post-a</w:t>
            </w:r>
            <w:r w:rsidRPr="009E1EDF">
              <w:rPr>
                <w:lang w:eastAsia="en-AU"/>
              </w:rPr>
              <w:t xml:space="preserve">cute </w:t>
            </w:r>
            <w:r>
              <w:rPr>
                <w:lang w:eastAsia="en-AU"/>
              </w:rPr>
              <w:t>c</w:t>
            </w:r>
            <w:r w:rsidRPr="009E1EDF">
              <w:rPr>
                <w:lang w:eastAsia="en-AU"/>
              </w:rPr>
              <w:t>are/HARP</w:t>
            </w:r>
          </w:p>
        </w:tc>
        <w:tc>
          <w:tcPr>
            <w:tcW w:w="875" w:type="pct"/>
            <w:shd w:val="clear" w:color="auto" w:fill="auto"/>
          </w:tcPr>
          <w:p w14:paraId="2F7097DA" w14:textId="2BFE3FEA" w:rsidR="002C23B7" w:rsidRPr="009E1EDF" w:rsidRDefault="002C23B7" w:rsidP="009275D8">
            <w:pPr>
              <w:pStyle w:val="DHHStabletext"/>
              <w:rPr>
                <w:lang w:eastAsia="en-AU"/>
              </w:rPr>
            </w:pPr>
            <w:r>
              <w:rPr>
                <w:lang w:eastAsia="en-AU"/>
              </w:rPr>
              <w:t>–</w:t>
            </w:r>
          </w:p>
        </w:tc>
        <w:tc>
          <w:tcPr>
            <w:tcW w:w="946" w:type="pct"/>
            <w:shd w:val="clear" w:color="auto" w:fill="auto"/>
          </w:tcPr>
          <w:p w14:paraId="41516C4F" w14:textId="0A3C03F7" w:rsidR="002C23B7" w:rsidRPr="009E1EDF" w:rsidRDefault="002C23B7" w:rsidP="009275D8">
            <w:pPr>
              <w:pStyle w:val="DHHStabletext"/>
              <w:rPr>
                <w:lang w:eastAsia="en-AU"/>
              </w:rPr>
            </w:pPr>
            <w:r w:rsidRPr="009E1EDF">
              <w:rPr>
                <w:lang w:eastAsia="en-AU"/>
              </w:rPr>
              <w:t>7</w:t>
            </w:r>
            <w:r>
              <w:rPr>
                <w:lang w:eastAsia="en-AU"/>
              </w:rPr>
              <w:t xml:space="preserve"> (0%)</w:t>
            </w:r>
          </w:p>
        </w:tc>
        <w:tc>
          <w:tcPr>
            <w:tcW w:w="928" w:type="pct"/>
            <w:shd w:val="clear" w:color="auto" w:fill="auto"/>
          </w:tcPr>
          <w:p w14:paraId="152E4F77" w14:textId="3150BFC0" w:rsidR="002C23B7" w:rsidRPr="009E1EDF" w:rsidRDefault="002C23B7" w:rsidP="009275D8">
            <w:pPr>
              <w:pStyle w:val="DHHStabletext"/>
              <w:rPr>
                <w:lang w:eastAsia="en-AU"/>
              </w:rPr>
            </w:pPr>
            <w:r>
              <w:rPr>
                <w:lang w:eastAsia="en-AU"/>
              </w:rPr>
              <w:t>–</w:t>
            </w:r>
          </w:p>
        </w:tc>
        <w:tc>
          <w:tcPr>
            <w:tcW w:w="962" w:type="pct"/>
            <w:shd w:val="clear" w:color="auto" w:fill="auto"/>
          </w:tcPr>
          <w:p w14:paraId="2CAB47FF" w14:textId="06D4A2F2" w:rsidR="002C23B7" w:rsidRPr="009E1EDF" w:rsidRDefault="002C23B7" w:rsidP="00393564">
            <w:pPr>
              <w:pStyle w:val="DHHStabletext"/>
              <w:rPr>
                <w:lang w:eastAsia="en-AU"/>
              </w:rPr>
            </w:pPr>
            <w:r>
              <w:rPr>
                <w:lang w:eastAsia="en-AU"/>
              </w:rPr>
              <w:t>–</w:t>
            </w:r>
          </w:p>
        </w:tc>
      </w:tr>
      <w:tr w:rsidR="002C23B7" w:rsidRPr="004045B3" w14:paraId="2BE89C15" w14:textId="77777777" w:rsidTr="002C23B7">
        <w:trPr>
          <w:trHeight w:val="246"/>
        </w:trPr>
        <w:tc>
          <w:tcPr>
            <w:tcW w:w="1289" w:type="pct"/>
            <w:shd w:val="clear" w:color="auto" w:fill="auto"/>
          </w:tcPr>
          <w:p w14:paraId="0D81E50F" w14:textId="5ADD4395" w:rsidR="002C23B7" w:rsidRPr="009E1EDF" w:rsidRDefault="002C23B7" w:rsidP="00393564">
            <w:pPr>
              <w:pStyle w:val="DHHStabletext"/>
              <w:rPr>
                <w:lang w:eastAsia="en-AU"/>
              </w:rPr>
            </w:pPr>
            <w:r w:rsidRPr="009E1EDF">
              <w:rPr>
                <w:lang w:eastAsia="en-AU"/>
              </w:rPr>
              <w:t>Physiotherapy</w:t>
            </w:r>
          </w:p>
        </w:tc>
        <w:tc>
          <w:tcPr>
            <w:tcW w:w="875" w:type="pct"/>
            <w:shd w:val="clear" w:color="auto" w:fill="auto"/>
          </w:tcPr>
          <w:p w14:paraId="054FD8FD" w14:textId="5651A813" w:rsidR="002C23B7" w:rsidRPr="009E1EDF" w:rsidRDefault="002C23B7" w:rsidP="009275D8">
            <w:pPr>
              <w:pStyle w:val="DHHStabletext"/>
              <w:rPr>
                <w:lang w:eastAsia="en-AU"/>
              </w:rPr>
            </w:pPr>
            <w:r>
              <w:rPr>
                <w:lang w:eastAsia="en-AU"/>
              </w:rPr>
              <w:t>–</w:t>
            </w:r>
          </w:p>
        </w:tc>
        <w:tc>
          <w:tcPr>
            <w:tcW w:w="946" w:type="pct"/>
            <w:shd w:val="clear" w:color="auto" w:fill="auto"/>
          </w:tcPr>
          <w:p w14:paraId="43630641" w14:textId="7222133C" w:rsidR="002C23B7" w:rsidRPr="009E1EDF" w:rsidRDefault="002C23B7" w:rsidP="009275D8">
            <w:pPr>
              <w:pStyle w:val="DHHStabletext"/>
              <w:rPr>
                <w:lang w:eastAsia="en-AU"/>
              </w:rPr>
            </w:pPr>
            <w:r w:rsidRPr="009E1EDF">
              <w:rPr>
                <w:lang w:eastAsia="en-AU"/>
              </w:rPr>
              <w:t>6</w:t>
            </w:r>
            <w:r>
              <w:rPr>
                <w:lang w:eastAsia="en-AU"/>
              </w:rPr>
              <w:t xml:space="preserve"> (0%)</w:t>
            </w:r>
          </w:p>
        </w:tc>
        <w:tc>
          <w:tcPr>
            <w:tcW w:w="928" w:type="pct"/>
            <w:shd w:val="clear" w:color="auto" w:fill="auto"/>
          </w:tcPr>
          <w:p w14:paraId="488C401A" w14:textId="234773A2" w:rsidR="002C23B7" w:rsidRPr="009E1EDF" w:rsidRDefault="002C23B7" w:rsidP="009275D8">
            <w:pPr>
              <w:pStyle w:val="DHHStabletext"/>
              <w:rPr>
                <w:lang w:eastAsia="en-AU"/>
              </w:rPr>
            </w:pPr>
            <w:r w:rsidRPr="009E1EDF">
              <w:rPr>
                <w:lang w:eastAsia="en-AU"/>
              </w:rPr>
              <w:t>1</w:t>
            </w:r>
            <w:r>
              <w:rPr>
                <w:lang w:eastAsia="en-AU"/>
              </w:rPr>
              <w:t xml:space="preserve"> (0%) </w:t>
            </w:r>
          </w:p>
        </w:tc>
        <w:tc>
          <w:tcPr>
            <w:tcW w:w="962" w:type="pct"/>
            <w:shd w:val="clear" w:color="auto" w:fill="auto"/>
          </w:tcPr>
          <w:p w14:paraId="4783F206" w14:textId="06AF0B84" w:rsidR="002C23B7" w:rsidRPr="009E1EDF" w:rsidRDefault="002C23B7" w:rsidP="00393564">
            <w:pPr>
              <w:pStyle w:val="DHHStabletext"/>
              <w:rPr>
                <w:lang w:eastAsia="en-AU"/>
              </w:rPr>
            </w:pPr>
            <w:r>
              <w:rPr>
                <w:lang w:eastAsia="en-AU"/>
              </w:rPr>
              <w:t>–</w:t>
            </w:r>
          </w:p>
        </w:tc>
      </w:tr>
      <w:tr w:rsidR="002C23B7" w:rsidRPr="004045B3" w14:paraId="2EDDE857" w14:textId="77777777" w:rsidTr="002C23B7">
        <w:trPr>
          <w:trHeight w:val="246"/>
        </w:trPr>
        <w:tc>
          <w:tcPr>
            <w:tcW w:w="1289" w:type="pct"/>
            <w:shd w:val="clear" w:color="auto" w:fill="auto"/>
          </w:tcPr>
          <w:p w14:paraId="15B8AB8C" w14:textId="62BA8304" w:rsidR="002C23B7" w:rsidRPr="009E1EDF" w:rsidRDefault="002C23B7" w:rsidP="00393564">
            <w:pPr>
              <w:pStyle w:val="DHHStabletext"/>
              <w:rPr>
                <w:lang w:eastAsia="en-AU"/>
              </w:rPr>
            </w:pPr>
            <w:r w:rsidRPr="009E1EDF">
              <w:rPr>
                <w:lang w:eastAsia="en-AU"/>
              </w:rPr>
              <w:t>Other</w:t>
            </w:r>
          </w:p>
        </w:tc>
        <w:tc>
          <w:tcPr>
            <w:tcW w:w="875" w:type="pct"/>
            <w:shd w:val="clear" w:color="auto" w:fill="auto"/>
          </w:tcPr>
          <w:p w14:paraId="6F392FFB" w14:textId="2DB84250" w:rsidR="002C23B7" w:rsidRPr="009E1EDF" w:rsidRDefault="002C23B7" w:rsidP="009275D8">
            <w:pPr>
              <w:pStyle w:val="DHHStabletext"/>
              <w:rPr>
                <w:lang w:eastAsia="en-AU"/>
              </w:rPr>
            </w:pPr>
            <w:r>
              <w:rPr>
                <w:lang w:eastAsia="en-AU"/>
              </w:rPr>
              <w:t>–</w:t>
            </w:r>
          </w:p>
        </w:tc>
        <w:tc>
          <w:tcPr>
            <w:tcW w:w="946" w:type="pct"/>
            <w:shd w:val="clear" w:color="auto" w:fill="auto"/>
          </w:tcPr>
          <w:p w14:paraId="1AB66B1D" w14:textId="4FCC3AAD" w:rsidR="002C23B7" w:rsidRPr="009E1EDF" w:rsidRDefault="002C23B7" w:rsidP="009275D8">
            <w:pPr>
              <w:pStyle w:val="DHHStabletext"/>
              <w:rPr>
                <w:lang w:eastAsia="en-AU"/>
              </w:rPr>
            </w:pPr>
            <w:r>
              <w:rPr>
                <w:lang w:eastAsia="en-AU"/>
              </w:rPr>
              <w:t>–</w:t>
            </w:r>
          </w:p>
        </w:tc>
        <w:tc>
          <w:tcPr>
            <w:tcW w:w="928" w:type="pct"/>
            <w:shd w:val="clear" w:color="auto" w:fill="auto"/>
          </w:tcPr>
          <w:p w14:paraId="74E350E1" w14:textId="3919B1D9" w:rsidR="002C23B7" w:rsidRPr="009E1EDF" w:rsidRDefault="002C23B7" w:rsidP="009275D8">
            <w:pPr>
              <w:pStyle w:val="DHHStabletext"/>
              <w:rPr>
                <w:lang w:eastAsia="en-AU"/>
              </w:rPr>
            </w:pPr>
            <w:r w:rsidRPr="009E1EDF">
              <w:rPr>
                <w:lang w:eastAsia="en-AU"/>
              </w:rPr>
              <w:t>2</w:t>
            </w:r>
            <w:r>
              <w:rPr>
                <w:lang w:eastAsia="en-AU"/>
              </w:rPr>
              <w:t xml:space="preserve"> (0%)</w:t>
            </w:r>
          </w:p>
        </w:tc>
        <w:tc>
          <w:tcPr>
            <w:tcW w:w="962" w:type="pct"/>
            <w:shd w:val="clear" w:color="auto" w:fill="auto"/>
          </w:tcPr>
          <w:p w14:paraId="4FA2AD44" w14:textId="14348784" w:rsidR="002C23B7" w:rsidRPr="009E1EDF" w:rsidRDefault="002C23B7" w:rsidP="00393564">
            <w:pPr>
              <w:pStyle w:val="DHHStabletext"/>
              <w:rPr>
                <w:lang w:eastAsia="en-AU"/>
              </w:rPr>
            </w:pPr>
            <w:r>
              <w:rPr>
                <w:lang w:eastAsia="en-AU"/>
              </w:rPr>
              <w:t>–</w:t>
            </w:r>
          </w:p>
        </w:tc>
      </w:tr>
    </w:tbl>
    <w:p w14:paraId="21712234" w14:textId="68DC0241" w:rsidR="00085E25" w:rsidRDefault="00085E25" w:rsidP="00CD7D51">
      <w:pPr>
        <w:pStyle w:val="Heading3"/>
        <w:rPr>
          <w:lang w:eastAsia="en-AU"/>
        </w:rPr>
      </w:pPr>
      <w:bookmarkStart w:id="213" w:name="_Toc529194806"/>
      <w:r w:rsidRPr="00085E25">
        <w:rPr>
          <w:lang w:eastAsia="en-AU"/>
        </w:rPr>
        <w:t>Supportive care referrals by tumour stream</w:t>
      </w:r>
      <w:bookmarkEnd w:id="213"/>
    </w:p>
    <w:p w14:paraId="7B4884C9" w14:textId="13A9E0AB" w:rsidR="00F46939" w:rsidRPr="00DE1D2A" w:rsidRDefault="00F46939" w:rsidP="00440A0D">
      <w:pPr>
        <w:pStyle w:val="DHHSbody"/>
      </w:pPr>
      <w:r w:rsidRPr="00DE1D2A">
        <w:t>The proportion of supportive care referrals made to each health professional were compared by tumour stream</w:t>
      </w:r>
      <w:r w:rsidR="004C2874">
        <w:t xml:space="preserve"> (Figure 1.19)</w:t>
      </w:r>
      <w:r w:rsidRPr="00DE1D2A">
        <w:t xml:space="preserve">. </w:t>
      </w:r>
      <w:r w:rsidR="009B4A42" w:rsidRPr="00DE1D2A">
        <w:t xml:space="preserve">The greatest proportion of supportive care referrals for </w:t>
      </w:r>
      <w:r w:rsidR="00854869" w:rsidRPr="00DE1D2A">
        <w:t xml:space="preserve">participants with </w:t>
      </w:r>
      <w:r w:rsidR="009B4A42" w:rsidRPr="00DE1D2A">
        <w:t xml:space="preserve">skin </w:t>
      </w:r>
      <w:r w:rsidR="00854869" w:rsidRPr="00DE1D2A">
        <w:t xml:space="preserve">cancer or </w:t>
      </w:r>
      <w:r w:rsidR="009B4A42" w:rsidRPr="00DE1D2A">
        <w:t>melanoma</w:t>
      </w:r>
      <w:r w:rsidR="003459B8" w:rsidRPr="00DE1D2A">
        <w:t xml:space="preserve"> (</w:t>
      </w:r>
      <w:r w:rsidR="00B47D1F" w:rsidRPr="00DE1D2A">
        <w:t>47.3</w:t>
      </w:r>
      <w:r w:rsidR="0053535E">
        <w:t xml:space="preserve"> per cent</w:t>
      </w:r>
      <w:r w:rsidR="003459B8" w:rsidRPr="00DE1D2A">
        <w:t>), upper gastrointestinal cancers (</w:t>
      </w:r>
      <w:r w:rsidR="00B47D1F" w:rsidRPr="00DE1D2A">
        <w:t>33.3</w:t>
      </w:r>
      <w:r w:rsidR="0053535E">
        <w:t xml:space="preserve"> per cent</w:t>
      </w:r>
      <w:r w:rsidR="003459B8" w:rsidRPr="00DE1D2A">
        <w:t xml:space="preserve">), head </w:t>
      </w:r>
      <w:r w:rsidR="006A50E1">
        <w:t>&amp;</w:t>
      </w:r>
      <w:r w:rsidR="006A50E1" w:rsidRPr="00DE1D2A">
        <w:t xml:space="preserve"> </w:t>
      </w:r>
      <w:r w:rsidR="003459B8" w:rsidRPr="00DE1D2A">
        <w:t>neck cancers (</w:t>
      </w:r>
      <w:r w:rsidR="00B47D1F" w:rsidRPr="00DE1D2A">
        <w:t>33.3</w:t>
      </w:r>
      <w:r w:rsidR="0053535E">
        <w:t xml:space="preserve"> per cent</w:t>
      </w:r>
      <w:r w:rsidR="003459B8" w:rsidRPr="00DE1D2A">
        <w:t>) and colorectal cancers (</w:t>
      </w:r>
      <w:r w:rsidR="00B47D1F" w:rsidRPr="00DE1D2A">
        <w:t>26.7</w:t>
      </w:r>
      <w:r w:rsidR="0053535E">
        <w:t xml:space="preserve"> per cent</w:t>
      </w:r>
      <w:r w:rsidR="003459B8" w:rsidRPr="00DE1D2A">
        <w:t>) were for dietitian services</w:t>
      </w:r>
      <w:r w:rsidR="009B4A42" w:rsidRPr="00DE1D2A">
        <w:t xml:space="preserve">. </w:t>
      </w:r>
      <w:r w:rsidR="00854869" w:rsidRPr="00DE1D2A">
        <w:t xml:space="preserve">Participants with breast cancer received </w:t>
      </w:r>
      <w:r w:rsidR="008220BC" w:rsidRPr="00DE1D2A">
        <w:t>the highest proportion of referrals to a specialty nurse (</w:t>
      </w:r>
      <w:r w:rsidR="00B47D1F" w:rsidRPr="00DE1D2A">
        <w:t>34.4</w:t>
      </w:r>
      <w:r w:rsidR="0053535E">
        <w:t xml:space="preserve"> per cent</w:t>
      </w:r>
      <w:r w:rsidR="008220BC" w:rsidRPr="00DE1D2A">
        <w:t xml:space="preserve">). Participants with genitourinary cancer received the highest proportion of referrals to </w:t>
      </w:r>
      <w:r w:rsidR="007174EE">
        <w:t xml:space="preserve">a </w:t>
      </w:r>
      <w:r w:rsidR="008220BC" w:rsidRPr="00DE1D2A">
        <w:t>social work</w:t>
      </w:r>
      <w:r w:rsidR="007174EE">
        <w:t>er</w:t>
      </w:r>
      <w:r w:rsidR="008220BC" w:rsidRPr="00DE1D2A">
        <w:t xml:space="preserve"> (</w:t>
      </w:r>
      <w:r w:rsidR="00B47D1F" w:rsidRPr="00DE1D2A">
        <w:t>41.6</w:t>
      </w:r>
      <w:r w:rsidR="0053535E">
        <w:t xml:space="preserve"> per cent</w:t>
      </w:r>
      <w:r w:rsidR="008220BC" w:rsidRPr="00DE1D2A">
        <w:t>).</w:t>
      </w:r>
      <w:r w:rsidR="003E1638" w:rsidRPr="00DE1D2A">
        <w:t xml:space="preserve"> Participants with head </w:t>
      </w:r>
      <w:r w:rsidR="006A50E1">
        <w:t>&amp;</w:t>
      </w:r>
      <w:r w:rsidR="006A50E1" w:rsidRPr="00DE1D2A">
        <w:t xml:space="preserve"> </w:t>
      </w:r>
      <w:r w:rsidR="003E1638" w:rsidRPr="00DE1D2A">
        <w:t>neck cancer also received the greatest proportion of referrals to</w:t>
      </w:r>
      <w:r w:rsidR="007174EE">
        <w:t xml:space="preserve"> a</w:t>
      </w:r>
      <w:r w:rsidR="003E1638" w:rsidRPr="00DE1D2A">
        <w:t xml:space="preserve"> speech patholog</w:t>
      </w:r>
      <w:r w:rsidR="007174EE">
        <w:t>ist</w:t>
      </w:r>
      <w:r w:rsidR="003E1638" w:rsidRPr="00DE1D2A">
        <w:t xml:space="preserve"> (</w:t>
      </w:r>
      <w:r w:rsidR="001512CD" w:rsidRPr="00DE1D2A">
        <w:t>57.8</w:t>
      </w:r>
      <w:r w:rsidR="0053535E">
        <w:t xml:space="preserve"> per cent</w:t>
      </w:r>
      <w:r w:rsidR="003E1638" w:rsidRPr="00DE1D2A">
        <w:t>).</w:t>
      </w:r>
    </w:p>
    <w:p w14:paraId="00594D04" w14:textId="2402FC2B" w:rsidR="00AB7486" w:rsidRPr="00CD7D51" w:rsidRDefault="0016790D" w:rsidP="00440A0D">
      <w:pPr>
        <w:pStyle w:val="DHHSbody"/>
      </w:pPr>
      <w:r w:rsidRPr="00DE1D2A">
        <w:t>Blanket referrals</w:t>
      </w:r>
      <w:r w:rsidR="00F5174D" w:rsidRPr="00DE1D2A">
        <w:t xml:space="preserve"> to a dietitian for head </w:t>
      </w:r>
      <w:r w:rsidR="0053535E">
        <w:t>&amp;</w:t>
      </w:r>
      <w:r w:rsidR="0053535E" w:rsidRPr="00DE1D2A">
        <w:t xml:space="preserve"> </w:t>
      </w:r>
      <w:r w:rsidR="00F5174D" w:rsidRPr="00DE1D2A">
        <w:t>neck</w:t>
      </w:r>
      <w:r w:rsidR="004C2412" w:rsidRPr="00DE1D2A">
        <w:t xml:space="preserve"> cancers</w:t>
      </w:r>
      <w:r w:rsidR="00F5174D" w:rsidRPr="00DE1D2A">
        <w:t xml:space="preserve"> and upper gastrointestinal </w:t>
      </w:r>
      <w:r w:rsidR="004C2412" w:rsidRPr="00DE1D2A">
        <w:t xml:space="preserve">cancers </w:t>
      </w:r>
      <w:r w:rsidR="00F5174D" w:rsidRPr="00DE1D2A">
        <w:t>were reported by more than one health service</w:t>
      </w:r>
      <w:r w:rsidR="004C2412" w:rsidRPr="00DE1D2A">
        <w:t xml:space="preserve"> and </w:t>
      </w:r>
      <w:r w:rsidR="008758B6" w:rsidRPr="00DE1D2A">
        <w:t>may contribute to the prevalence</w:t>
      </w:r>
      <w:r w:rsidR="004C2412" w:rsidRPr="00DE1D2A">
        <w:t xml:space="preserve"> of </w:t>
      </w:r>
      <w:r w:rsidR="00576497" w:rsidRPr="00DE1D2A">
        <w:t>documented referrals for</w:t>
      </w:r>
      <w:r w:rsidR="004C2412" w:rsidRPr="00DE1D2A">
        <w:t xml:space="preserve"> this group.</w:t>
      </w:r>
    </w:p>
    <w:p w14:paraId="38910F01" w14:textId="7E1972BD" w:rsidR="00AB7486" w:rsidRPr="00865576" w:rsidRDefault="00BB3303" w:rsidP="00980A59">
      <w:pPr>
        <w:pStyle w:val="DHHSfigurecaption"/>
        <w:rPr>
          <w:i/>
          <w:noProof/>
          <w:color w:val="C0504D" w:themeColor="accent2"/>
          <w:lang w:val="en-US"/>
        </w:rPr>
      </w:pPr>
      <w:r>
        <w:rPr>
          <w:lang w:eastAsia="en-AU"/>
        </w:rPr>
        <w:t>Figure 1</w:t>
      </w:r>
      <w:r w:rsidR="00D867CB">
        <w:rPr>
          <w:lang w:eastAsia="en-AU"/>
        </w:rPr>
        <w:t>.19</w:t>
      </w:r>
      <w:r w:rsidR="00AB7486" w:rsidRPr="00865576">
        <w:rPr>
          <w:lang w:eastAsia="en-AU"/>
        </w:rPr>
        <w:t xml:space="preserve">: </w:t>
      </w:r>
      <w:r w:rsidR="00085E25">
        <w:rPr>
          <w:lang w:eastAsia="en-AU"/>
        </w:rPr>
        <w:t>Supportive c</w:t>
      </w:r>
      <w:r w:rsidR="00AB7486">
        <w:rPr>
          <w:lang w:eastAsia="en-AU"/>
        </w:rPr>
        <w:t xml:space="preserve">are </w:t>
      </w:r>
      <w:r w:rsidR="00085E25">
        <w:rPr>
          <w:lang w:eastAsia="en-AU"/>
        </w:rPr>
        <w:t>referrals by t</w:t>
      </w:r>
      <w:r w:rsidR="00AB7486" w:rsidRPr="00865576">
        <w:rPr>
          <w:lang w:eastAsia="en-AU"/>
        </w:rPr>
        <w:t xml:space="preserve">umour </w:t>
      </w:r>
      <w:r w:rsidR="00085E25">
        <w:rPr>
          <w:lang w:eastAsia="en-AU"/>
        </w:rPr>
        <w:t>s</w:t>
      </w:r>
      <w:r w:rsidR="00AB7486" w:rsidRPr="00865576">
        <w:rPr>
          <w:lang w:eastAsia="en-AU"/>
        </w:rPr>
        <w:t>tream</w:t>
      </w:r>
    </w:p>
    <w:p w14:paraId="0F160B74" w14:textId="3084B934" w:rsidR="00AB7486" w:rsidRDefault="00A96B3F" w:rsidP="0042416C">
      <w:pPr>
        <w:pStyle w:val="DHHSbody"/>
        <w:rPr>
          <w:b/>
          <w:sz w:val="24"/>
          <w:szCs w:val="24"/>
          <w:lang w:eastAsia="en-AU"/>
        </w:rPr>
      </w:pPr>
      <w:r>
        <w:rPr>
          <w:noProof/>
          <w:lang w:eastAsia="en-AU"/>
        </w:rPr>
        <w:drawing>
          <wp:inline distT="0" distB="0" distL="0" distR="0" wp14:anchorId="6EC1D621" wp14:editId="652B4898">
            <wp:extent cx="6050942" cy="4269850"/>
            <wp:effectExtent l="0" t="0" r="6985" b="0"/>
            <wp:docPr id="60" name="Chart 60"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C2295F" w14:textId="4F8BA858" w:rsidR="00AB7486" w:rsidRPr="00D12DB6" w:rsidRDefault="0084414E" w:rsidP="00DE1D2A">
      <w:pPr>
        <w:pStyle w:val="Heading3"/>
        <w:rPr>
          <w:lang w:eastAsia="en-AU"/>
        </w:rPr>
      </w:pPr>
      <w:bookmarkStart w:id="214" w:name="_Toc529194807"/>
      <w:r>
        <w:rPr>
          <w:lang w:eastAsia="en-AU"/>
        </w:rPr>
        <w:t>Supportive care referrals by u</w:t>
      </w:r>
      <w:r w:rsidR="00AB7486" w:rsidRPr="00D12DB6">
        <w:rPr>
          <w:lang w:eastAsia="en-AU"/>
        </w:rPr>
        <w:t>nit</w:t>
      </w:r>
      <w:bookmarkEnd w:id="214"/>
    </w:p>
    <w:p w14:paraId="42B9FF3F" w14:textId="4A67B567" w:rsidR="00AB7486" w:rsidRPr="00DE1D2A" w:rsidRDefault="00AB7486" w:rsidP="00DE1D2A">
      <w:pPr>
        <w:pStyle w:val="DHHSbody"/>
      </w:pPr>
      <w:r w:rsidRPr="00DE1D2A">
        <w:t xml:space="preserve">Of 719 supportive care referrals made, 51 per cent were for </w:t>
      </w:r>
      <w:r w:rsidR="00A55635" w:rsidRPr="00DE1D2A">
        <w:t>participant</w:t>
      </w:r>
      <w:r w:rsidRPr="00DE1D2A">
        <w:t>s receiving chemotherapy (</w:t>
      </w:r>
      <w:r w:rsidR="0051125A" w:rsidRPr="0051125A">
        <w:rPr>
          <w:i/>
        </w:rPr>
        <w:t xml:space="preserve">n = </w:t>
      </w:r>
      <w:r w:rsidRPr="00DE1D2A">
        <w:t xml:space="preserve">177), 23 per cent </w:t>
      </w:r>
      <w:r w:rsidR="00B90878">
        <w:t xml:space="preserve">were </w:t>
      </w:r>
      <w:r w:rsidRPr="00DE1D2A">
        <w:t>for those receiving radiotherapy (</w:t>
      </w:r>
      <w:r w:rsidR="0051125A" w:rsidRPr="0051125A">
        <w:rPr>
          <w:i/>
        </w:rPr>
        <w:t xml:space="preserve">n = </w:t>
      </w:r>
      <w:r w:rsidRPr="00DE1D2A">
        <w:t xml:space="preserve">105) and 27 per cent </w:t>
      </w:r>
      <w:r w:rsidR="00B90878">
        <w:t xml:space="preserve">were </w:t>
      </w:r>
      <w:r w:rsidRPr="00DE1D2A">
        <w:t>for inpatients (</w:t>
      </w:r>
      <w:r w:rsidR="0051125A" w:rsidRPr="0051125A">
        <w:rPr>
          <w:i/>
        </w:rPr>
        <w:t xml:space="preserve">n = </w:t>
      </w:r>
      <w:r w:rsidRPr="00DE1D2A">
        <w:t>67)</w:t>
      </w:r>
      <w:r w:rsidR="00B90878">
        <w:t xml:space="preserve"> (Figure 1.20):</w:t>
      </w:r>
      <w:r w:rsidRPr="00DE1D2A">
        <w:t xml:space="preserve"> </w:t>
      </w:r>
    </w:p>
    <w:p w14:paraId="7481F6A4" w14:textId="07A71C65" w:rsidR="00AB7486" w:rsidRPr="00440A0D" w:rsidRDefault="00AB7486" w:rsidP="00440A0D">
      <w:pPr>
        <w:pStyle w:val="DHHSbullet1"/>
      </w:pPr>
      <w:r w:rsidRPr="00440A0D">
        <w:t xml:space="preserve">46.5 per cent of all </w:t>
      </w:r>
      <w:r w:rsidR="00B90878" w:rsidRPr="00143AF6">
        <w:rPr>
          <w:b/>
        </w:rPr>
        <w:t>chemotherapy</w:t>
      </w:r>
      <w:r w:rsidR="00B90878" w:rsidRPr="00440A0D">
        <w:t xml:space="preserve"> </w:t>
      </w:r>
      <w:r w:rsidR="00A55635" w:rsidRPr="00440A0D">
        <w:t>participant</w:t>
      </w:r>
      <w:r w:rsidRPr="00440A0D">
        <w:t xml:space="preserve">s received at least one referral with an average of 2.1 referrals per </w:t>
      </w:r>
      <w:r w:rsidR="00A55635" w:rsidRPr="00440A0D">
        <w:t>participant</w:t>
      </w:r>
    </w:p>
    <w:p w14:paraId="38DFDADA" w14:textId="30F8F85A" w:rsidR="00AB7486" w:rsidRPr="00440A0D" w:rsidRDefault="00AB7486" w:rsidP="00440A0D">
      <w:pPr>
        <w:pStyle w:val="DHHSbullet1"/>
      </w:pPr>
      <w:r w:rsidRPr="00440A0D">
        <w:t xml:space="preserve">66.5 per cent of all </w:t>
      </w:r>
      <w:r w:rsidR="00B90878" w:rsidRPr="00143AF6">
        <w:rPr>
          <w:b/>
        </w:rPr>
        <w:t>radiotherapy</w:t>
      </w:r>
      <w:r w:rsidR="00B90878" w:rsidRPr="00440A0D">
        <w:t xml:space="preserve"> </w:t>
      </w:r>
      <w:r w:rsidR="00A55635" w:rsidRPr="00440A0D">
        <w:t>participant</w:t>
      </w:r>
      <w:r w:rsidRPr="00440A0D">
        <w:t xml:space="preserve">s received at least one referral with an average of 1.6 referrals per </w:t>
      </w:r>
      <w:r w:rsidR="00A55635" w:rsidRPr="00440A0D">
        <w:t>participant</w:t>
      </w:r>
    </w:p>
    <w:p w14:paraId="4F3A583B" w14:textId="5A5C6E3C" w:rsidR="00AB7486" w:rsidRPr="00B12E98" w:rsidRDefault="00AB7486" w:rsidP="00440A0D">
      <w:pPr>
        <w:pStyle w:val="DHHSbullet1"/>
      </w:pPr>
      <w:r w:rsidRPr="00440A0D">
        <w:t>64</w:t>
      </w:r>
      <w:r w:rsidRPr="00DE1D2A">
        <w:t xml:space="preserve"> per cent of all </w:t>
      </w:r>
      <w:r w:rsidR="00B90878" w:rsidRPr="00143AF6">
        <w:rPr>
          <w:b/>
        </w:rPr>
        <w:t>inpatient</w:t>
      </w:r>
      <w:r w:rsidR="00B90878">
        <w:t xml:space="preserve"> </w:t>
      </w:r>
      <w:r w:rsidR="00A55635" w:rsidRPr="00DE1D2A">
        <w:t>participant</w:t>
      </w:r>
      <w:r w:rsidRPr="00DE1D2A">
        <w:t xml:space="preserve">s received at least one referral with an average of 2.8 referrals per </w:t>
      </w:r>
      <w:r w:rsidR="00A55635" w:rsidRPr="00DE1D2A">
        <w:t>participant</w:t>
      </w:r>
      <w:r w:rsidR="00B90878">
        <w:t>.</w:t>
      </w:r>
      <w:r w:rsidR="00B12E98">
        <w:t xml:space="preserve"> </w:t>
      </w:r>
    </w:p>
    <w:p w14:paraId="2060F230" w14:textId="4D2BF3F9" w:rsidR="00AB7486" w:rsidRPr="00865576" w:rsidRDefault="00BB3303" w:rsidP="00DE1D2A">
      <w:pPr>
        <w:pStyle w:val="DHHStablecaption"/>
        <w:rPr>
          <w:lang w:eastAsia="en-AU"/>
        </w:rPr>
      </w:pPr>
      <w:r>
        <w:rPr>
          <w:lang w:eastAsia="en-AU"/>
        </w:rPr>
        <w:t>Figure 1</w:t>
      </w:r>
      <w:r w:rsidR="00D867CB">
        <w:rPr>
          <w:lang w:eastAsia="en-AU"/>
        </w:rPr>
        <w:t>.20</w:t>
      </w:r>
      <w:r w:rsidR="00AB7486" w:rsidRPr="00865576">
        <w:rPr>
          <w:lang w:eastAsia="en-AU"/>
        </w:rPr>
        <w:t xml:space="preserve">: </w:t>
      </w:r>
      <w:r w:rsidR="0084414E">
        <w:rPr>
          <w:lang w:eastAsia="en-AU"/>
        </w:rPr>
        <w:t>Supportive c</w:t>
      </w:r>
      <w:r w:rsidR="00AB7486">
        <w:rPr>
          <w:lang w:eastAsia="en-AU"/>
        </w:rPr>
        <w:t xml:space="preserve">are </w:t>
      </w:r>
      <w:r w:rsidR="0084414E">
        <w:rPr>
          <w:lang w:eastAsia="en-AU"/>
        </w:rPr>
        <w:t>referrals by u</w:t>
      </w:r>
      <w:r w:rsidR="00AB7486" w:rsidRPr="00865576">
        <w:rPr>
          <w:lang w:eastAsia="en-AU"/>
        </w:rPr>
        <w:t>nit</w:t>
      </w:r>
    </w:p>
    <w:p w14:paraId="693922B5" w14:textId="0AC21B8F" w:rsidR="004A39FA" w:rsidRDefault="006A3431" w:rsidP="00B473BB">
      <w:pPr>
        <w:pStyle w:val="DHHSbody"/>
        <w:rPr>
          <w:b/>
          <w:lang w:eastAsia="en-AU"/>
        </w:rPr>
      </w:pPr>
      <w:r>
        <w:rPr>
          <w:noProof/>
          <w:lang w:eastAsia="en-AU"/>
        </w:rPr>
        <w:drawing>
          <wp:inline distT="0" distB="0" distL="0" distR="0" wp14:anchorId="53A7FCCA" wp14:editId="4BFA9C66">
            <wp:extent cx="5904230" cy="3844057"/>
            <wp:effectExtent l="0" t="0" r="1270" b="4445"/>
            <wp:docPr id="58" name="Chart 58"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B7151F" w14:textId="063CBFFD" w:rsidR="0084414E" w:rsidRPr="00DE1D2A" w:rsidRDefault="00B876CA" w:rsidP="00DE1D2A">
      <w:pPr>
        <w:pStyle w:val="Heading3"/>
        <w:rPr>
          <w:lang w:eastAsia="en-AU"/>
        </w:rPr>
      </w:pPr>
      <w:bookmarkStart w:id="215" w:name="_Toc529194808"/>
      <w:r>
        <w:rPr>
          <w:lang w:eastAsia="en-AU"/>
        </w:rPr>
        <w:t>Supportive care referrals by health service</w:t>
      </w:r>
      <w:bookmarkEnd w:id="215"/>
    </w:p>
    <w:p w14:paraId="3FB21071" w14:textId="1C32F250" w:rsidR="0084414E" w:rsidRPr="00DE1D2A" w:rsidRDefault="004B39DC" w:rsidP="00DE1D2A">
      <w:pPr>
        <w:pStyle w:val="DHHSbody"/>
      </w:pPr>
      <w:r w:rsidRPr="00DE1D2A">
        <w:t xml:space="preserve">The proportion of participants with supportive care referrals and the number of referrals per </w:t>
      </w:r>
      <w:r w:rsidR="00A55635" w:rsidRPr="00DE1D2A">
        <w:t>participant</w:t>
      </w:r>
      <w:r w:rsidRPr="00DE1D2A">
        <w:t xml:space="preserve"> was compared between health services</w:t>
      </w:r>
      <w:r w:rsidR="00B90878">
        <w:t xml:space="preserve"> (Table 1.19 and Figure 1.21)</w:t>
      </w:r>
      <w:r w:rsidRPr="00DE1D2A">
        <w:t xml:space="preserve">. </w:t>
      </w:r>
      <w:r w:rsidR="00B914B8" w:rsidRPr="00DE1D2A">
        <w:t>Health service M9 had the highest percentage of participants with supportive care referrals</w:t>
      </w:r>
      <w:r w:rsidR="00486D57" w:rsidRPr="00DE1D2A">
        <w:t xml:space="preserve"> and the most referrals per </w:t>
      </w:r>
      <w:r w:rsidR="00A55635" w:rsidRPr="00DE1D2A">
        <w:t>participant</w:t>
      </w:r>
      <w:r w:rsidR="00B90878">
        <w:t>.</w:t>
      </w:r>
      <w:r w:rsidR="00B914B8" w:rsidRPr="00DE1D2A">
        <w:t xml:space="preserve"> </w:t>
      </w:r>
      <w:r w:rsidR="00B90878">
        <w:t>N</w:t>
      </w:r>
      <w:r w:rsidR="00B914B8" w:rsidRPr="00DE1D2A">
        <w:t>otably this health service also had the lowest supportive care screening rate (0</w:t>
      </w:r>
      <w:r w:rsidR="0053535E">
        <w:t xml:space="preserve"> per cent</w:t>
      </w:r>
      <w:r w:rsidR="00B914B8" w:rsidRPr="00DE1D2A">
        <w:t>)</w:t>
      </w:r>
      <w:r w:rsidR="00F61B48" w:rsidRPr="00DE1D2A">
        <w:t xml:space="preserve"> and the highest proportion of participants with a documented SCD (89</w:t>
      </w:r>
      <w:r w:rsidR="0053535E">
        <w:t xml:space="preserve"> per cent</w:t>
      </w:r>
      <w:r w:rsidR="00F61B48" w:rsidRPr="00DE1D2A">
        <w:t>).</w:t>
      </w:r>
      <w:r w:rsidR="00486D57" w:rsidRPr="00DE1D2A">
        <w:t xml:space="preserve"> Health ser</w:t>
      </w:r>
      <w:r w:rsidR="00493817" w:rsidRPr="00DE1D2A">
        <w:t>vices M8 and R8 had the lowest</w:t>
      </w:r>
      <w:r w:rsidR="00486D57" w:rsidRPr="00DE1D2A">
        <w:t xml:space="preserve"> percentage of participants with supportive care referrals (5</w:t>
      </w:r>
      <w:r w:rsidR="0053535E">
        <w:t xml:space="preserve"> per cent</w:t>
      </w:r>
      <w:r w:rsidR="00486D57" w:rsidRPr="00DE1D2A">
        <w:t>).</w:t>
      </w:r>
      <w:r w:rsidR="00AA08BD">
        <w:t xml:space="preserve"> </w:t>
      </w:r>
      <w:r w:rsidR="00486D57" w:rsidRPr="00DE1D2A">
        <w:t>Health service M8 had the second lowest supportive care screening rate (5</w:t>
      </w:r>
      <w:r w:rsidR="0053535E">
        <w:t xml:space="preserve"> per cent</w:t>
      </w:r>
      <w:r w:rsidR="00486D57" w:rsidRPr="00DE1D2A">
        <w:t>) and a large proportion of participant</w:t>
      </w:r>
      <w:r w:rsidR="00493817" w:rsidRPr="00DE1D2A">
        <w:t>s with a documented SCD (55</w:t>
      </w:r>
      <w:r w:rsidR="0053535E">
        <w:t xml:space="preserve"> per cent</w:t>
      </w:r>
      <w:r w:rsidR="00493817" w:rsidRPr="00DE1D2A">
        <w:t>)</w:t>
      </w:r>
      <w:r w:rsidR="00C37C39" w:rsidRPr="00DE1D2A">
        <w:t>,</w:t>
      </w:r>
      <w:r w:rsidR="00493817" w:rsidRPr="00DE1D2A">
        <w:t xml:space="preserve"> while h</w:t>
      </w:r>
      <w:r w:rsidR="00486D57" w:rsidRPr="00DE1D2A">
        <w:t xml:space="preserve">ealth service R8 </w:t>
      </w:r>
      <w:r w:rsidR="000726A7" w:rsidRPr="00DE1D2A">
        <w:t>had an above average screening rate (76</w:t>
      </w:r>
      <w:r w:rsidR="0053535E">
        <w:t xml:space="preserve"> per cent</w:t>
      </w:r>
      <w:r w:rsidR="000726A7" w:rsidRPr="00DE1D2A">
        <w:t xml:space="preserve">) and no </w:t>
      </w:r>
      <w:r w:rsidR="005B60E4" w:rsidRPr="00DE1D2A">
        <w:t xml:space="preserve">participants with a </w:t>
      </w:r>
      <w:r w:rsidR="000726A7" w:rsidRPr="00DE1D2A">
        <w:t>documented SCD.</w:t>
      </w:r>
    </w:p>
    <w:p w14:paraId="639D9A9D" w14:textId="78541A90" w:rsidR="00AB7486" w:rsidRPr="00865576" w:rsidRDefault="00BB3303" w:rsidP="00DE1D2A">
      <w:pPr>
        <w:pStyle w:val="DHHStablecaption"/>
        <w:rPr>
          <w:lang w:eastAsia="en-AU"/>
        </w:rPr>
      </w:pPr>
      <w:r>
        <w:rPr>
          <w:lang w:eastAsia="en-AU"/>
        </w:rPr>
        <w:t>Table 1</w:t>
      </w:r>
      <w:r w:rsidR="00066632">
        <w:rPr>
          <w:lang w:eastAsia="en-AU"/>
        </w:rPr>
        <w:t>.19</w:t>
      </w:r>
      <w:r>
        <w:rPr>
          <w:lang w:eastAsia="en-AU"/>
        </w:rPr>
        <w:t>:</w:t>
      </w:r>
      <w:r w:rsidR="00066632">
        <w:rPr>
          <w:lang w:eastAsia="en-AU"/>
        </w:rPr>
        <w:t xml:space="preserve"> Supportive care r</w:t>
      </w:r>
      <w:r w:rsidR="00B876CA">
        <w:rPr>
          <w:lang w:eastAsia="en-AU"/>
        </w:rPr>
        <w:t>eferrals by health service</w:t>
      </w: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1797"/>
        <w:gridCol w:w="1582"/>
        <w:gridCol w:w="1706"/>
        <w:gridCol w:w="1808"/>
        <w:gridCol w:w="1734"/>
      </w:tblGrid>
      <w:tr w:rsidR="00AB7486" w:rsidRPr="009F2831" w14:paraId="188EC3A6" w14:textId="77777777" w:rsidTr="007056FA">
        <w:trPr>
          <w:trHeight w:val="713"/>
          <w:tblHeader/>
        </w:trPr>
        <w:tc>
          <w:tcPr>
            <w:tcW w:w="750" w:type="dxa"/>
            <w:shd w:val="clear" w:color="auto" w:fill="auto"/>
          </w:tcPr>
          <w:p w14:paraId="3041641C" w14:textId="77777777" w:rsidR="00AB7486" w:rsidRPr="009F2831" w:rsidRDefault="00AB7486" w:rsidP="00393564">
            <w:pPr>
              <w:pStyle w:val="DHHStablecolhead"/>
              <w:rPr>
                <w:lang w:eastAsia="en-AU"/>
              </w:rPr>
            </w:pPr>
            <w:r>
              <w:rPr>
                <w:lang w:eastAsia="en-AU"/>
              </w:rPr>
              <w:t>Site</w:t>
            </w:r>
          </w:p>
        </w:tc>
        <w:tc>
          <w:tcPr>
            <w:tcW w:w="1797" w:type="dxa"/>
            <w:shd w:val="clear" w:color="auto" w:fill="auto"/>
          </w:tcPr>
          <w:p w14:paraId="57AA4F4D" w14:textId="77777777" w:rsidR="00AB7486" w:rsidRPr="009F2831" w:rsidRDefault="00AB7486" w:rsidP="00393564">
            <w:pPr>
              <w:pStyle w:val="DHHStablecolhead"/>
              <w:rPr>
                <w:lang w:eastAsia="en-AU"/>
              </w:rPr>
            </w:pPr>
            <w:r>
              <w:rPr>
                <w:lang w:eastAsia="en-AU"/>
              </w:rPr>
              <w:t>Number included</w:t>
            </w:r>
          </w:p>
        </w:tc>
        <w:tc>
          <w:tcPr>
            <w:tcW w:w="1582" w:type="dxa"/>
            <w:shd w:val="clear" w:color="auto" w:fill="auto"/>
          </w:tcPr>
          <w:p w14:paraId="3BB1219A" w14:textId="2AE2E238" w:rsidR="00AB7486" w:rsidRPr="009F2831" w:rsidRDefault="00AB7486" w:rsidP="00393564">
            <w:pPr>
              <w:pStyle w:val="DHHStablecolhead"/>
              <w:rPr>
                <w:lang w:eastAsia="en-AU"/>
              </w:rPr>
            </w:pPr>
            <w:r>
              <w:rPr>
                <w:lang w:eastAsia="en-AU"/>
              </w:rPr>
              <w:t xml:space="preserve">Number </w:t>
            </w:r>
            <w:r w:rsidR="00066632">
              <w:rPr>
                <w:lang w:eastAsia="en-AU"/>
              </w:rPr>
              <w:t xml:space="preserve">of participants </w:t>
            </w:r>
            <w:r>
              <w:rPr>
                <w:lang w:eastAsia="en-AU"/>
              </w:rPr>
              <w:t>with</w:t>
            </w:r>
            <w:r w:rsidR="00B90878">
              <w:rPr>
                <w:lang w:eastAsia="en-AU"/>
              </w:rPr>
              <w:t xml:space="preserve"> a</w:t>
            </w:r>
            <w:r>
              <w:rPr>
                <w:lang w:eastAsia="en-AU"/>
              </w:rPr>
              <w:t xml:space="preserve"> referral</w:t>
            </w:r>
          </w:p>
        </w:tc>
        <w:tc>
          <w:tcPr>
            <w:tcW w:w="1706" w:type="dxa"/>
            <w:shd w:val="clear" w:color="auto" w:fill="auto"/>
          </w:tcPr>
          <w:p w14:paraId="1562E89D" w14:textId="35037F2C" w:rsidR="00AB7486" w:rsidRPr="009F2831" w:rsidRDefault="00AB7486" w:rsidP="00393564">
            <w:pPr>
              <w:pStyle w:val="DHHStablecolhead"/>
              <w:rPr>
                <w:lang w:eastAsia="en-AU"/>
              </w:rPr>
            </w:pPr>
            <w:r>
              <w:rPr>
                <w:lang w:eastAsia="en-AU"/>
              </w:rPr>
              <w:t xml:space="preserve">% </w:t>
            </w:r>
            <w:r w:rsidR="000726A7">
              <w:rPr>
                <w:lang w:eastAsia="en-AU"/>
              </w:rPr>
              <w:t xml:space="preserve">of </w:t>
            </w:r>
            <w:r w:rsidR="00066632">
              <w:rPr>
                <w:lang w:eastAsia="en-AU"/>
              </w:rPr>
              <w:t xml:space="preserve">participants </w:t>
            </w:r>
            <w:r>
              <w:rPr>
                <w:lang w:eastAsia="en-AU"/>
              </w:rPr>
              <w:t xml:space="preserve">with </w:t>
            </w:r>
            <w:r w:rsidR="000C60DC">
              <w:rPr>
                <w:lang w:eastAsia="en-AU"/>
              </w:rPr>
              <w:t xml:space="preserve">a </w:t>
            </w:r>
            <w:r>
              <w:rPr>
                <w:lang w:eastAsia="en-AU"/>
              </w:rPr>
              <w:t>referral</w:t>
            </w:r>
          </w:p>
        </w:tc>
        <w:tc>
          <w:tcPr>
            <w:tcW w:w="1808" w:type="dxa"/>
            <w:shd w:val="clear" w:color="auto" w:fill="auto"/>
          </w:tcPr>
          <w:p w14:paraId="0E829672" w14:textId="77777777" w:rsidR="00AB7486" w:rsidRPr="009F2831" w:rsidRDefault="00AB7486" w:rsidP="00393564">
            <w:pPr>
              <w:pStyle w:val="DHHStablecolhead"/>
              <w:rPr>
                <w:lang w:eastAsia="en-AU"/>
              </w:rPr>
            </w:pPr>
            <w:r>
              <w:rPr>
                <w:lang w:eastAsia="en-AU"/>
              </w:rPr>
              <w:t>Total referrals</w:t>
            </w:r>
          </w:p>
        </w:tc>
        <w:tc>
          <w:tcPr>
            <w:tcW w:w="1734" w:type="dxa"/>
            <w:shd w:val="clear" w:color="auto" w:fill="auto"/>
          </w:tcPr>
          <w:p w14:paraId="42D24ADC" w14:textId="4E827D65" w:rsidR="00AB7486" w:rsidRPr="009F2831" w:rsidRDefault="00AB7486" w:rsidP="00393564">
            <w:pPr>
              <w:pStyle w:val="DHHStablecolhead"/>
              <w:rPr>
                <w:lang w:eastAsia="en-AU"/>
              </w:rPr>
            </w:pPr>
            <w:r>
              <w:rPr>
                <w:lang w:eastAsia="en-AU"/>
              </w:rPr>
              <w:t xml:space="preserve">Average referrals per </w:t>
            </w:r>
            <w:r w:rsidR="00A55635">
              <w:rPr>
                <w:lang w:eastAsia="en-AU"/>
              </w:rPr>
              <w:t>participant</w:t>
            </w:r>
          </w:p>
        </w:tc>
      </w:tr>
      <w:tr w:rsidR="00AB7486" w:rsidRPr="009F2831" w14:paraId="2C994D1A" w14:textId="77777777" w:rsidTr="007056FA">
        <w:trPr>
          <w:trHeight w:val="191"/>
        </w:trPr>
        <w:tc>
          <w:tcPr>
            <w:tcW w:w="750" w:type="dxa"/>
            <w:shd w:val="clear" w:color="auto" w:fill="auto"/>
          </w:tcPr>
          <w:p w14:paraId="37F47618" w14:textId="77777777" w:rsidR="00AB7486" w:rsidRPr="009F2831" w:rsidRDefault="00AB7486" w:rsidP="00393564">
            <w:pPr>
              <w:pStyle w:val="DHHStabletext"/>
              <w:rPr>
                <w:lang w:eastAsia="en-AU"/>
              </w:rPr>
            </w:pPr>
            <w:r w:rsidRPr="009F2831">
              <w:rPr>
                <w:lang w:eastAsia="en-AU"/>
              </w:rPr>
              <w:t>M1</w:t>
            </w:r>
          </w:p>
        </w:tc>
        <w:tc>
          <w:tcPr>
            <w:tcW w:w="1797" w:type="dxa"/>
            <w:shd w:val="clear" w:color="auto" w:fill="auto"/>
          </w:tcPr>
          <w:p w14:paraId="386358CD" w14:textId="77777777" w:rsidR="00AB7486" w:rsidRPr="009F2831" w:rsidRDefault="00AB7486" w:rsidP="00393564">
            <w:pPr>
              <w:pStyle w:val="DHHStabletext"/>
              <w:rPr>
                <w:lang w:eastAsia="en-AU"/>
              </w:rPr>
            </w:pPr>
            <w:r w:rsidRPr="009F2831">
              <w:rPr>
                <w:lang w:eastAsia="en-AU"/>
              </w:rPr>
              <w:t>42</w:t>
            </w:r>
          </w:p>
        </w:tc>
        <w:tc>
          <w:tcPr>
            <w:tcW w:w="1582" w:type="dxa"/>
            <w:shd w:val="clear" w:color="auto" w:fill="auto"/>
          </w:tcPr>
          <w:p w14:paraId="56528165" w14:textId="77777777" w:rsidR="00AB7486" w:rsidRPr="00A0765E" w:rsidRDefault="00AB7486" w:rsidP="00393564">
            <w:pPr>
              <w:pStyle w:val="DHHStabletext"/>
              <w:rPr>
                <w:lang w:eastAsia="en-AU"/>
              </w:rPr>
            </w:pPr>
            <w:r w:rsidRPr="00A0765E">
              <w:rPr>
                <w:lang w:eastAsia="en-AU"/>
              </w:rPr>
              <w:t>22</w:t>
            </w:r>
          </w:p>
        </w:tc>
        <w:tc>
          <w:tcPr>
            <w:tcW w:w="1706" w:type="dxa"/>
            <w:shd w:val="clear" w:color="auto" w:fill="auto"/>
          </w:tcPr>
          <w:p w14:paraId="363AE020" w14:textId="77777777" w:rsidR="00AB7486" w:rsidRPr="00A0765E" w:rsidRDefault="00AB7486" w:rsidP="00393564">
            <w:pPr>
              <w:pStyle w:val="DHHStabletext"/>
              <w:rPr>
                <w:lang w:eastAsia="en-AU"/>
              </w:rPr>
            </w:pPr>
            <w:r w:rsidRPr="00A0765E">
              <w:rPr>
                <w:lang w:eastAsia="en-AU"/>
              </w:rPr>
              <w:t>52%</w:t>
            </w:r>
          </w:p>
        </w:tc>
        <w:tc>
          <w:tcPr>
            <w:tcW w:w="1808" w:type="dxa"/>
            <w:shd w:val="clear" w:color="auto" w:fill="auto"/>
          </w:tcPr>
          <w:p w14:paraId="0BB4FCB3" w14:textId="77777777" w:rsidR="00AB7486" w:rsidRPr="004C302E" w:rsidRDefault="00AB7486" w:rsidP="00393564">
            <w:pPr>
              <w:pStyle w:val="DHHStabletext"/>
              <w:rPr>
                <w:lang w:eastAsia="en-AU"/>
              </w:rPr>
            </w:pPr>
            <w:r w:rsidRPr="004C302E">
              <w:rPr>
                <w:lang w:eastAsia="en-AU"/>
              </w:rPr>
              <w:t>44</w:t>
            </w:r>
          </w:p>
        </w:tc>
        <w:tc>
          <w:tcPr>
            <w:tcW w:w="1734" w:type="dxa"/>
            <w:shd w:val="clear" w:color="auto" w:fill="auto"/>
          </w:tcPr>
          <w:p w14:paraId="394F2709" w14:textId="77777777" w:rsidR="00AB7486" w:rsidRPr="004C302E" w:rsidRDefault="00AB7486" w:rsidP="00393564">
            <w:pPr>
              <w:pStyle w:val="DHHStabletext"/>
              <w:rPr>
                <w:lang w:eastAsia="en-AU"/>
              </w:rPr>
            </w:pPr>
            <w:r w:rsidRPr="004C302E">
              <w:rPr>
                <w:lang w:eastAsia="en-AU"/>
              </w:rPr>
              <w:t>2.0</w:t>
            </w:r>
          </w:p>
        </w:tc>
      </w:tr>
      <w:tr w:rsidR="00AB7486" w:rsidRPr="009F2831" w14:paraId="51A93428" w14:textId="77777777" w:rsidTr="007056FA">
        <w:trPr>
          <w:trHeight w:val="20"/>
        </w:trPr>
        <w:tc>
          <w:tcPr>
            <w:tcW w:w="750" w:type="dxa"/>
            <w:shd w:val="clear" w:color="auto" w:fill="auto"/>
          </w:tcPr>
          <w:p w14:paraId="102FA734" w14:textId="77777777" w:rsidR="00AB7486" w:rsidRPr="009F2831" w:rsidRDefault="00AB7486" w:rsidP="00393564">
            <w:pPr>
              <w:pStyle w:val="DHHStabletext"/>
              <w:rPr>
                <w:lang w:eastAsia="en-AU"/>
              </w:rPr>
            </w:pPr>
            <w:r w:rsidRPr="009F2831">
              <w:rPr>
                <w:lang w:eastAsia="en-AU"/>
              </w:rPr>
              <w:t>M2</w:t>
            </w:r>
          </w:p>
        </w:tc>
        <w:tc>
          <w:tcPr>
            <w:tcW w:w="1797" w:type="dxa"/>
            <w:shd w:val="clear" w:color="auto" w:fill="auto"/>
          </w:tcPr>
          <w:p w14:paraId="0F2E37AE" w14:textId="77777777" w:rsidR="00AB7486" w:rsidRPr="009F2831" w:rsidRDefault="00AB7486" w:rsidP="00393564">
            <w:pPr>
              <w:pStyle w:val="DHHStabletext"/>
              <w:rPr>
                <w:lang w:eastAsia="en-AU"/>
              </w:rPr>
            </w:pPr>
            <w:r w:rsidRPr="009F2831">
              <w:rPr>
                <w:lang w:eastAsia="en-AU"/>
              </w:rPr>
              <w:t>45</w:t>
            </w:r>
          </w:p>
        </w:tc>
        <w:tc>
          <w:tcPr>
            <w:tcW w:w="1582" w:type="dxa"/>
            <w:shd w:val="clear" w:color="auto" w:fill="auto"/>
          </w:tcPr>
          <w:p w14:paraId="7B1AD41E" w14:textId="77777777" w:rsidR="00AB7486" w:rsidRPr="009F2831" w:rsidRDefault="00AB7486" w:rsidP="00393564">
            <w:pPr>
              <w:pStyle w:val="DHHStabletext"/>
              <w:rPr>
                <w:lang w:eastAsia="en-AU"/>
              </w:rPr>
            </w:pPr>
            <w:r>
              <w:rPr>
                <w:lang w:eastAsia="en-AU"/>
              </w:rPr>
              <w:t>30</w:t>
            </w:r>
          </w:p>
        </w:tc>
        <w:tc>
          <w:tcPr>
            <w:tcW w:w="1706" w:type="dxa"/>
            <w:shd w:val="clear" w:color="auto" w:fill="auto"/>
          </w:tcPr>
          <w:p w14:paraId="4F486ECB" w14:textId="77777777" w:rsidR="00AB7486" w:rsidRPr="009F2831" w:rsidRDefault="00AB7486" w:rsidP="00393564">
            <w:pPr>
              <w:pStyle w:val="DHHStabletext"/>
              <w:rPr>
                <w:lang w:eastAsia="en-AU"/>
              </w:rPr>
            </w:pPr>
            <w:r>
              <w:rPr>
                <w:lang w:eastAsia="en-AU"/>
              </w:rPr>
              <w:t>67%</w:t>
            </w:r>
          </w:p>
        </w:tc>
        <w:tc>
          <w:tcPr>
            <w:tcW w:w="1808" w:type="dxa"/>
            <w:shd w:val="clear" w:color="auto" w:fill="auto"/>
          </w:tcPr>
          <w:p w14:paraId="28CF512B" w14:textId="77777777" w:rsidR="00AB7486" w:rsidRPr="009F2831" w:rsidRDefault="00AB7486" w:rsidP="00393564">
            <w:pPr>
              <w:pStyle w:val="DHHStabletext"/>
              <w:rPr>
                <w:lang w:eastAsia="en-AU"/>
              </w:rPr>
            </w:pPr>
            <w:r>
              <w:rPr>
                <w:lang w:eastAsia="en-AU"/>
              </w:rPr>
              <w:t>63</w:t>
            </w:r>
          </w:p>
        </w:tc>
        <w:tc>
          <w:tcPr>
            <w:tcW w:w="1734" w:type="dxa"/>
            <w:shd w:val="clear" w:color="auto" w:fill="auto"/>
          </w:tcPr>
          <w:p w14:paraId="346995EB" w14:textId="77777777" w:rsidR="00AB7486" w:rsidRPr="009F2831" w:rsidRDefault="00AB7486" w:rsidP="00393564">
            <w:pPr>
              <w:pStyle w:val="DHHStabletext"/>
              <w:rPr>
                <w:lang w:eastAsia="en-AU"/>
              </w:rPr>
            </w:pPr>
            <w:r>
              <w:rPr>
                <w:lang w:eastAsia="en-AU"/>
              </w:rPr>
              <w:t>2.1</w:t>
            </w:r>
          </w:p>
        </w:tc>
      </w:tr>
      <w:tr w:rsidR="00AB7486" w:rsidRPr="009F2831" w14:paraId="23E785D7" w14:textId="77777777" w:rsidTr="007056FA">
        <w:trPr>
          <w:trHeight w:val="20"/>
        </w:trPr>
        <w:tc>
          <w:tcPr>
            <w:tcW w:w="750" w:type="dxa"/>
            <w:shd w:val="clear" w:color="auto" w:fill="auto"/>
          </w:tcPr>
          <w:p w14:paraId="6342CFED" w14:textId="77777777" w:rsidR="00AB7486" w:rsidRPr="009F2831" w:rsidRDefault="00AB7486" w:rsidP="00393564">
            <w:pPr>
              <w:pStyle w:val="DHHStabletext"/>
              <w:rPr>
                <w:lang w:eastAsia="en-AU"/>
              </w:rPr>
            </w:pPr>
            <w:r w:rsidRPr="009F2831">
              <w:rPr>
                <w:lang w:eastAsia="en-AU"/>
              </w:rPr>
              <w:t xml:space="preserve">M3 </w:t>
            </w:r>
          </w:p>
        </w:tc>
        <w:tc>
          <w:tcPr>
            <w:tcW w:w="1797" w:type="dxa"/>
            <w:shd w:val="clear" w:color="auto" w:fill="auto"/>
          </w:tcPr>
          <w:p w14:paraId="152F986F" w14:textId="77777777" w:rsidR="00AB7486" w:rsidRPr="009F2831" w:rsidRDefault="00AB7486" w:rsidP="00393564">
            <w:pPr>
              <w:pStyle w:val="DHHStabletext"/>
              <w:rPr>
                <w:lang w:eastAsia="en-AU"/>
              </w:rPr>
            </w:pPr>
            <w:r w:rsidRPr="009F2831">
              <w:rPr>
                <w:lang w:eastAsia="en-AU"/>
              </w:rPr>
              <w:t>25</w:t>
            </w:r>
          </w:p>
        </w:tc>
        <w:tc>
          <w:tcPr>
            <w:tcW w:w="1582" w:type="dxa"/>
            <w:shd w:val="clear" w:color="auto" w:fill="auto"/>
          </w:tcPr>
          <w:p w14:paraId="5DF78BED" w14:textId="77777777" w:rsidR="00AB7486" w:rsidRPr="009F2831" w:rsidRDefault="00AB7486" w:rsidP="00393564">
            <w:pPr>
              <w:pStyle w:val="DHHStabletext"/>
              <w:rPr>
                <w:lang w:eastAsia="en-AU"/>
              </w:rPr>
            </w:pPr>
            <w:r>
              <w:rPr>
                <w:lang w:eastAsia="en-AU"/>
              </w:rPr>
              <w:t>12</w:t>
            </w:r>
          </w:p>
        </w:tc>
        <w:tc>
          <w:tcPr>
            <w:tcW w:w="1706" w:type="dxa"/>
            <w:shd w:val="clear" w:color="auto" w:fill="auto"/>
          </w:tcPr>
          <w:p w14:paraId="7CBFE660" w14:textId="77777777" w:rsidR="00AB7486" w:rsidRPr="009F2831" w:rsidRDefault="00AB7486" w:rsidP="00393564">
            <w:pPr>
              <w:pStyle w:val="DHHStabletext"/>
              <w:rPr>
                <w:lang w:eastAsia="en-AU"/>
              </w:rPr>
            </w:pPr>
            <w:r>
              <w:rPr>
                <w:lang w:eastAsia="en-AU"/>
              </w:rPr>
              <w:t>48%</w:t>
            </w:r>
          </w:p>
        </w:tc>
        <w:tc>
          <w:tcPr>
            <w:tcW w:w="1808" w:type="dxa"/>
            <w:shd w:val="clear" w:color="auto" w:fill="auto"/>
          </w:tcPr>
          <w:p w14:paraId="68F5E490" w14:textId="77777777" w:rsidR="00AB7486" w:rsidRPr="009F2831" w:rsidRDefault="00AB7486" w:rsidP="00393564">
            <w:pPr>
              <w:pStyle w:val="DHHStabletext"/>
              <w:rPr>
                <w:lang w:eastAsia="en-AU"/>
              </w:rPr>
            </w:pPr>
            <w:r>
              <w:rPr>
                <w:lang w:eastAsia="en-AU"/>
              </w:rPr>
              <w:t>23</w:t>
            </w:r>
          </w:p>
        </w:tc>
        <w:tc>
          <w:tcPr>
            <w:tcW w:w="1734" w:type="dxa"/>
            <w:shd w:val="clear" w:color="auto" w:fill="auto"/>
          </w:tcPr>
          <w:p w14:paraId="3C4E5389" w14:textId="77777777" w:rsidR="00AB7486" w:rsidRPr="009F2831" w:rsidRDefault="00AB7486" w:rsidP="00393564">
            <w:pPr>
              <w:pStyle w:val="DHHStabletext"/>
              <w:rPr>
                <w:lang w:eastAsia="en-AU"/>
              </w:rPr>
            </w:pPr>
            <w:r>
              <w:rPr>
                <w:lang w:eastAsia="en-AU"/>
              </w:rPr>
              <w:t>1.9</w:t>
            </w:r>
          </w:p>
        </w:tc>
      </w:tr>
      <w:tr w:rsidR="00AB7486" w:rsidRPr="009F2831" w14:paraId="331ED840" w14:textId="77777777" w:rsidTr="007056FA">
        <w:trPr>
          <w:trHeight w:val="20"/>
        </w:trPr>
        <w:tc>
          <w:tcPr>
            <w:tcW w:w="750" w:type="dxa"/>
            <w:shd w:val="clear" w:color="auto" w:fill="auto"/>
          </w:tcPr>
          <w:p w14:paraId="04063F22" w14:textId="77777777" w:rsidR="00AB7486" w:rsidRPr="009F2831" w:rsidRDefault="00AB7486" w:rsidP="00393564">
            <w:pPr>
              <w:pStyle w:val="DHHStabletext"/>
              <w:rPr>
                <w:lang w:eastAsia="en-AU"/>
              </w:rPr>
            </w:pPr>
            <w:r w:rsidRPr="009F2831">
              <w:rPr>
                <w:lang w:eastAsia="en-AU"/>
              </w:rPr>
              <w:t>M4</w:t>
            </w:r>
          </w:p>
        </w:tc>
        <w:tc>
          <w:tcPr>
            <w:tcW w:w="1797" w:type="dxa"/>
            <w:shd w:val="clear" w:color="auto" w:fill="auto"/>
          </w:tcPr>
          <w:p w14:paraId="7EB0AD66" w14:textId="77777777" w:rsidR="00AB7486" w:rsidRPr="009F2831" w:rsidRDefault="00AB7486" w:rsidP="00393564">
            <w:pPr>
              <w:pStyle w:val="DHHStabletext"/>
              <w:rPr>
                <w:lang w:eastAsia="en-AU"/>
              </w:rPr>
            </w:pPr>
            <w:r w:rsidRPr="009F2831">
              <w:rPr>
                <w:lang w:eastAsia="en-AU"/>
              </w:rPr>
              <w:t>22</w:t>
            </w:r>
          </w:p>
        </w:tc>
        <w:tc>
          <w:tcPr>
            <w:tcW w:w="1582" w:type="dxa"/>
            <w:shd w:val="clear" w:color="auto" w:fill="auto"/>
          </w:tcPr>
          <w:p w14:paraId="5AF92F25" w14:textId="77777777" w:rsidR="00AB7486" w:rsidRPr="009F2831" w:rsidRDefault="00AB7486" w:rsidP="00393564">
            <w:pPr>
              <w:pStyle w:val="DHHStabletext"/>
              <w:rPr>
                <w:lang w:eastAsia="en-AU"/>
              </w:rPr>
            </w:pPr>
            <w:r>
              <w:rPr>
                <w:lang w:eastAsia="en-AU"/>
              </w:rPr>
              <w:t>10</w:t>
            </w:r>
          </w:p>
        </w:tc>
        <w:tc>
          <w:tcPr>
            <w:tcW w:w="1706" w:type="dxa"/>
            <w:shd w:val="clear" w:color="auto" w:fill="auto"/>
          </w:tcPr>
          <w:p w14:paraId="2492797B" w14:textId="77777777" w:rsidR="00AB7486" w:rsidRPr="009F2831" w:rsidRDefault="00AB7486" w:rsidP="00393564">
            <w:pPr>
              <w:pStyle w:val="DHHStabletext"/>
              <w:rPr>
                <w:lang w:eastAsia="en-AU"/>
              </w:rPr>
            </w:pPr>
            <w:r>
              <w:rPr>
                <w:lang w:eastAsia="en-AU"/>
              </w:rPr>
              <w:t>45%</w:t>
            </w:r>
          </w:p>
        </w:tc>
        <w:tc>
          <w:tcPr>
            <w:tcW w:w="1808" w:type="dxa"/>
            <w:shd w:val="clear" w:color="auto" w:fill="auto"/>
          </w:tcPr>
          <w:p w14:paraId="224B31C3" w14:textId="77777777" w:rsidR="00AB7486" w:rsidRPr="009F2831" w:rsidRDefault="00AB7486" w:rsidP="00393564">
            <w:pPr>
              <w:pStyle w:val="DHHStabletext"/>
              <w:rPr>
                <w:lang w:eastAsia="en-AU"/>
              </w:rPr>
            </w:pPr>
            <w:r>
              <w:rPr>
                <w:lang w:eastAsia="en-AU"/>
              </w:rPr>
              <w:t>26</w:t>
            </w:r>
          </w:p>
        </w:tc>
        <w:tc>
          <w:tcPr>
            <w:tcW w:w="1734" w:type="dxa"/>
            <w:shd w:val="clear" w:color="auto" w:fill="auto"/>
          </w:tcPr>
          <w:p w14:paraId="39C0C3A8" w14:textId="77777777" w:rsidR="00AB7486" w:rsidRPr="009F2831" w:rsidRDefault="00AB7486" w:rsidP="00393564">
            <w:pPr>
              <w:pStyle w:val="DHHStabletext"/>
              <w:rPr>
                <w:lang w:eastAsia="en-AU"/>
              </w:rPr>
            </w:pPr>
            <w:r>
              <w:rPr>
                <w:lang w:eastAsia="en-AU"/>
              </w:rPr>
              <w:t>2.6</w:t>
            </w:r>
          </w:p>
        </w:tc>
      </w:tr>
      <w:tr w:rsidR="00AB7486" w:rsidRPr="009F2831" w14:paraId="3AD88877" w14:textId="77777777" w:rsidTr="007056FA">
        <w:trPr>
          <w:trHeight w:val="20"/>
        </w:trPr>
        <w:tc>
          <w:tcPr>
            <w:tcW w:w="750" w:type="dxa"/>
            <w:shd w:val="clear" w:color="auto" w:fill="auto"/>
          </w:tcPr>
          <w:p w14:paraId="415AEF62" w14:textId="77777777" w:rsidR="00AB7486" w:rsidRPr="009F2831" w:rsidRDefault="00AB7486" w:rsidP="00393564">
            <w:pPr>
              <w:pStyle w:val="DHHStabletext"/>
              <w:rPr>
                <w:lang w:eastAsia="en-AU"/>
              </w:rPr>
            </w:pPr>
            <w:r w:rsidRPr="009F2831">
              <w:rPr>
                <w:lang w:eastAsia="en-AU"/>
              </w:rPr>
              <w:t xml:space="preserve">M5 </w:t>
            </w:r>
          </w:p>
        </w:tc>
        <w:tc>
          <w:tcPr>
            <w:tcW w:w="1797" w:type="dxa"/>
            <w:shd w:val="clear" w:color="auto" w:fill="auto"/>
          </w:tcPr>
          <w:p w14:paraId="589E5E2A" w14:textId="77777777" w:rsidR="00AB7486" w:rsidRPr="009F2831" w:rsidRDefault="00AB7486" w:rsidP="00393564">
            <w:pPr>
              <w:pStyle w:val="DHHStabletext"/>
              <w:rPr>
                <w:lang w:eastAsia="en-AU"/>
              </w:rPr>
            </w:pPr>
            <w:r w:rsidRPr="009F2831">
              <w:rPr>
                <w:lang w:eastAsia="en-AU"/>
              </w:rPr>
              <w:t>53</w:t>
            </w:r>
          </w:p>
        </w:tc>
        <w:tc>
          <w:tcPr>
            <w:tcW w:w="1582" w:type="dxa"/>
            <w:shd w:val="clear" w:color="auto" w:fill="auto"/>
          </w:tcPr>
          <w:p w14:paraId="4E8F49BF" w14:textId="77777777" w:rsidR="00AB7486" w:rsidRPr="009F2831" w:rsidRDefault="00AB7486" w:rsidP="00393564">
            <w:pPr>
              <w:pStyle w:val="DHHStabletext"/>
              <w:rPr>
                <w:lang w:eastAsia="en-AU"/>
              </w:rPr>
            </w:pPr>
            <w:r>
              <w:rPr>
                <w:lang w:eastAsia="en-AU"/>
              </w:rPr>
              <w:t>11</w:t>
            </w:r>
          </w:p>
        </w:tc>
        <w:tc>
          <w:tcPr>
            <w:tcW w:w="1706" w:type="dxa"/>
            <w:shd w:val="clear" w:color="auto" w:fill="auto"/>
          </w:tcPr>
          <w:p w14:paraId="6A0D1214" w14:textId="77777777" w:rsidR="00AB7486" w:rsidRPr="009F2831" w:rsidRDefault="00AB7486" w:rsidP="00393564">
            <w:pPr>
              <w:pStyle w:val="DHHStabletext"/>
              <w:rPr>
                <w:lang w:eastAsia="en-AU"/>
              </w:rPr>
            </w:pPr>
            <w:r>
              <w:rPr>
                <w:lang w:eastAsia="en-AU"/>
              </w:rPr>
              <w:t>21%</w:t>
            </w:r>
          </w:p>
        </w:tc>
        <w:tc>
          <w:tcPr>
            <w:tcW w:w="1808" w:type="dxa"/>
            <w:shd w:val="clear" w:color="auto" w:fill="auto"/>
          </w:tcPr>
          <w:p w14:paraId="127B8679" w14:textId="77777777" w:rsidR="00AB7486" w:rsidRPr="009F2831" w:rsidRDefault="00AB7486" w:rsidP="00393564">
            <w:pPr>
              <w:pStyle w:val="DHHStabletext"/>
              <w:rPr>
                <w:lang w:eastAsia="en-AU"/>
              </w:rPr>
            </w:pPr>
            <w:r>
              <w:rPr>
                <w:lang w:eastAsia="en-AU"/>
              </w:rPr>
              <w:t>14</w:t>
            </w:r>
          </w:p>
        </w:tc>
        <w:tc>
          <w:tcPr>
            <w:tcW w:w="1734" w:type="dxa"/>
            <w:shd w:val="clear" w:color="auto" w:fill="auto"/>
          </w:tcPr>
          <w:p w14:paraId="27E29771" w14:textId="77777777" w:rsidR="00AB7486" w:rsidRPr="009F2831" w:rsidRDefault="00AB7486" w:rsidP="00393564">
            <w:pPr>
              <w:pStyle w:val="DHHStabletext"/>
              <w:rPr>
                <w:lang w:eastAsia="en-AU"/>
              </w:rPr>
            </w:pPr>
            <w:r>
              <w:rPr>
                <w:lang w:eastAsia="en-AU"/>
              </w:rPr>
              <w:t>1.3</w:t>
            </w:r>
          </w:p>
        </w:tc>
      </w:tr>
      <w:tr w:rsidR="00AB7486" w:rsidRPr="009F2831" w14:paraId="2DDFC141" w14:textId="77777777" w:rsidTr="007056FA">
        <w:trPr>
          <w:trHeight w:val="20"/>
        </w:trPr>
        <w:tc>
          <w:tcPr>
            <w:tcW w:w="750" w:type="dxa"/>
            <w:shd w:val="clear" w:color="auto" w:fill="auto"/>
          </w:tcPr>
          <w:p w14:paraId="1FF822D6" w14:textId="77777777" w:rsidR="00AB7486" w:rsidRPr="009F2831" w:rsidRDefault="00AB7486" w:rsidP="00393564">
            <w:pPr>
              <w:pStyle w:val="DHHStabletext"/>
              <w:rPr>
                <w:lang w:eastAsia="en-AU"/>
              </w:rPr>
            </w:pPr>
            <w:r w:rsidRPr="009F2831">
              <w:rPr>
                <w:lang w:eastAsia="en-AU"/>
              </w:rPr>
              <w:t xml:space="preserve">M6 </w:t>
            </w:r>
          </w:p>
        </w:tc>
        <w:tc>
          <w:tcPr>
            <w:tcW w:w="1797" w:type="dxa"/>
            <w:shd w:val="clear" w:color="auto" w:fill="auto"/>
          </w:tcPr>
          <w:p w14:paraId="0D5D2AE9" w14:textId="77777777" w:rsidR="00AB7486" w:rsidRPr="009F2831" w:rsidRDefault="00AB7486" w:rsidP="00393564">
            <w:pPr>
              <w:pStyle w:val="DHHStabletext"/>
              <w:rPr>
                <w:lang w:eastAsia="en-AU"/>
              </w:rPr>
            </w:pPr>
            <w:r w:rsidRPr="009F2831">
              <w:rPr>
                <w:lang w:eastAsia="en-AU"/>
              </w:rPr>
              <w:t>50</w:t>
            </w:r>
          </w:p>
        </w:tc>
        <w:tc>
          <w:tcPr>
            <w:tcW w:w="1582" w:type="dxa"/>
            <w:shd w:val="clear" w:color="auto" w:fill="auto"/>
          </w:tcPr>
          <w:p w14:paraId="4A43E4D7" w14:textId="77777777" w:rsidR="00AB7486" w:rsidRPr="009F2831" w:rsidRDefault="00AB7486" w:rsidP="00393564">
            <w:pPr>
              <w:pStyle w:val="DHHStabletext"/>
              <w:rPr>
                <w:lang w:eastAsia="en-AU"/>
              </w:rPr>
            </w:pPr>
            <w:r>
              <w:rPr>
                <w:lang w:eastAsia="en-AU"/>
              </w:rPr>
              <w:t>13</w:t>
            </w:r>
          </w:p>
        </w:tc>
        <w:tc>
          <w:tcPr>
            <w:tcW w:w="1706" w:type="dxa"/>
            <w:shd w:val="clear" w:color="auto" w:fill="auto"/>
          </w:tcPr>
          <w:p w14:paraId="29AEEECA" w14:textId="77777777" w:rsidR="00AB7486" w:rsidRPr="009F2831" w:rsidRDefault="00AB7486" w:rsidP="00393564">
            <w:pPr>
              <w:pStyle w:val="DHHStabletext"/>
              <w:rPr>
                <w:lang w:eastAsia="en-AU"/>
              </w:rPr>
            </w:pPr>
            <w:r>
              <w:rPr>
                <w:lang w:eastAsia="en-AU"/>
              </w:rPr>
              <w:t>26%</w:t>
            </w:r>
          </w:p>
        </w:tc>
        <w:tc>
          <w:tcPr>
            <w:tcW w:w="1808" w:type="dxa"/>
            <w:shd w:val="clear" w:color="auto" w:fill="auto"/>
          </w:tcPr>
          <w:p w14:paraId="370B7754" w14:textId="77777777" w:rsidR="00AB7486" w:rsidRPr="009F2831" w:rsidRDefault="00AB7486" w:rsidP="00393564">
            <w:pPr>
              <w:pStyle w:val="DHHStabletext"/>
              <w:rPr>
                <w:lang w:eastAsia="en-AU"/>
              </w:rPr>
            </w:pPr>
            <w:r>
              <w:rPr>
                <w:lang w:eastAsia="en-AU"/>
              </w:rPr>
              <w:t>20</w:t>
            </w:r>
          </w:p>
        </w:tc>
        <w:tc>
          <w:tcPr>
            <w:tcW w:w="1734" w:type="dxa"/>
            <w:shd w:val="clear" w:color="auto" w:fill="auto"/>
          </w:tcPr>
          <w:p w14:paraId="4DED90FB" w14:textId="77777777" w:rsidR="00AB7486" w:rsidRPr="009F2831" w:rsidRDefault="00AB7486" w:rsidP="00393564">
            <w:pPr>
              <w:pStyle w:val="DHHStabletext"/>
              <w:rPr>
                <w:lang w:eastAsia="en-AU"/>
              </w:rPr>
            </w:pPr>
            <w:r>
              <w:rPr>
                <w:lang w:eastAsia="en-AU"/>
              </w:rPr>
              <w:t>1.5</w:t>
            </w:r>
          </w:p>
        </w:tc>
      </w:tr>
      <w:tr w:rsidR="00AB7486" w:rsidRPr="009F2831" w14:paraId="7914A116" w14:textId="77777777" w:rsidTr="007056FA">
        <w:trPr>
          <w:trHeight w:val="20"/>
        </w:trPr>
        <w:tc>
          <w:tcPr>
            <w:tcW w:w="750" w:type="dxa"/>
            <w:shd w:val="clear" w:color="auto" w:fill="auto"/>
          </w:tcPr>
          <w:p w14:paraId="7C05ACCE" w14:textId="77777777" w:rsidR="00AB7486" w:rsidRPr="009F2831" w:rsidRDefault="00AB7486" w:rsidP="00393564">
            <w:pPr>
              <w:pStyle w:val="DHHStabletext"/>
              <w:rPr>
                <w:lang w:eastAsia="en-AU"/>
              </w:rPr>
            </w:pPr>
            <w:r w:rsidRPr="009F2831">
              <w:rPr>
                <w:lang w:eastAsia="en-AU"/>
              </w:rPr>
              <w:t xml:space="preserve">M7 </w:t>
            </w:r>
          </w:p>
        </w:tc>
        <w:tc>
          <w:tcPr>
            <w:tcW w:w="1797" w:type="dxa"/>
            <w:shd w:val="clear" w:color="auto" w:fill="auto"/>
          </w:tcPr>
          <w:p w14:paraId="00C36502" w14:textId="77777777" w:rsidR="00AB7486" w:rsidRPr="009F2831" w:rsidRDefault="00AB7486" w:rsidP="00393564">
            <w:pPr>
              <w:pStyle w:val="DHHStabletext"/>
              <w:rPr>
                <w:lang w:eastAsia="en-AU"/>
              </w:rPr>
            </w:pPr>
            <w:r w:rsidRPr="009F2831">
              <w:rPr>
                <w:lang w:eastAsia="en-AU"/>
              </w:rPr>
              <w:t>40</w:t>
            </w:r>
          </w:p>
        </w:tc>
        <w:tc>
          <w:tcPr>
            <w:tcW w:w="1582" w:type="dxa"/>
            <w:shd w:val="clear" w:color="auto" w:fill="auto"/>
          </w:tcPr>
          <w:p w14:paraId="6306AF1A" w14:textId="77777777" w:rsidR="00AB7486" w:rsidRPr="009F2831" w:rsidRDefault="00AB7486" w:rsidP="00393564">
            <w:pPr>
              <w:pStyle w:val="DHHStabletext"/>
              <w:rPr>
                <w:lang w:eastAsia="en-AU"/>
              </w:rPr>
            </w:pPr>
            <w:r>
              <w:rPr>
                <w:lang w:eastAsia="en-AU"/>
              </w:rPr>
              <w:t>22</w:t>
            </w:r>
          </w:p>
        </w:tc>
        <w:tc>
          <w:tcPr>
            <w:tcW w:w="1706" w:type="dxa"/>
            <w:shd w:val="clear" w:color="auto" w:fill="auto"/>
          </w:tcPr>
          <w:p w14:paraId="12786D30" w14:textId="77777777" w:rsidR="00AB7486" w:rsidRPr="009F2831" w:rsidRDefault="00AB7486" w:rsidP="00393564">
            <w:pPr>
              <w:pStyle w:val="DHHStabletext"/>
              <w:rPr>
                <w:lang w:eastAsia="en-AU"/>
              </w:rPr>
            </w:pPr>
            <w:r>
              <w:rPr>
                <w:lang w:eastAsia="en-AU"/>
              </w:rPr>
              <w:t>55%</w:t>
            </w:r>
          </w:p>
        </w:tc>
        <w:tc>
          <w:tcPr>
            <w:tcW w:w="1808" w:type="dxa"/>
            <w:shd w:val="clear" w:color="auto" w:fill="auto"/>
          </w:tcPr>
          <w:p w14:paraId="3101893B" w14:textId="77777777" w:rsidR="00AB7486" w:rsidRPr="009F2831" w:rsidRDefault="00AB7486" w:rsidP="00393564">
            <w:pPr>
              <w:pStyle w:val="DHHStabletext"/>
              <w:rPr>
                <w:lang w:eastAsia="en-AU"/>
              </w:rPr>
            </w:pPr>
            <w:r>
              <w:rPr>
                <w:lang w:eastAsia="en-AU"/>
              </w:rPr>
              <w:t>61</w:t>
            </w:r>
          </w:p>
        </w:tc>
        <w:tc>
          <w:tcPr>
            <w:tcW w:w="1734" w:type="dxa"/>
            <w:shd w:val="clear" w:color="auto" w:fill="auto"/>
          </w:tcPr>
          <w:p w14:paraId="22FA5827" w14:textId="77777777" w:rsidR="00AB7486" w:rsidRPr="009F2831" w:rsidRDefault="00AB7486" w:rsidP="00393564">
            <w:pPr>
              <w:pStyle w:val="DHHStabletext"/>
              <w:rPr>
                <w:lang w:eastAsia="en-AU"/>
              </w:rPr>
            </w:pPr>
            <w:r>
              <w:rPr>
                <w:lang w:eastAsia="en-AU"/>
              </w:rPr>
              <w:t>2.8</w:t>
            </w:r>
          </w:p>
        </w:tc>
      </w:tr>
      <w:tr w:rsidR="00AB7486" w:rsidRPr="009F2831" w14:paraId="60359EA0" w14:textId="77777777" w:rsidTr="007056FA">
        <w:trPr>
          <w:trHeight w:val="20"/>
        </w:trPr>
        <w:tc>
          <w:tcPr>
            <w:tcW w:w="750" w:type="dxa"/>
            <w:shd w:val="clear" w:color="auto" w:fill="auto"/>
          </w:tcPr>
          <w:p w14:paraId="2774CFCA" w14:textId="77777777" w:rsidR="00AB7486" w:rsidRPr="009F2831" w:rsidRDefault="00AB7486" w:rsidP="00393564">
            <w:pPr>
              <w:pStyle w:val="DHHStabletext"/>
              <w:rPr>
                <w:lang w:eastAsia="en-AU"/>
              </w:rPr>
            </w:pPr>
            <w:r w:rsidRPr="009F2831">
              <w:rPr>
                <w:lang w:eastAsia="en-AU"/>
              </w:rPr>
              <w:t xml:space="preserve">M8 </w:t>
            </w:r>
          </w:p>
        </w:tc>
        <w:tc>
          <w:tcPr>
            <w:tcW w:w="1797" w:type="dxa"/>
            <w:shd w:val="clear" w:color="auto" w:fill="auto"/>
          </w:tcPr>
          <w:p w14:paraId="47544988" w14:textId="77777777" w:rsidR="00AB7486" w:rsidRPr="009F2831" w:rsidRDefault="00AB7486" w:rsidP="00393564">
            <w:pPr>
              <w:pStyle w:val="DHHStabletext"/>
              <w:rPr>
                <w:lang w:eastAsia="en-AU"/>
              </w:rPr>
            </w:pPr>
            <w:r w:rsidRPr="009F2831">
              <w:rPr>
                <w:lang w:eastAsia="en-AU"/>
              </w:rPr>
              <w:t>20</w:t>
            </w:r>
          </w:p>
        </w:tc>
        <w:tc>
          <w:tcPr>
            <w:tcW w:w="1582" w:type="dxa"/>
            <w:shd w:val="clear" w:color="auto" w:fill="auto"/>
          </w:tcPr>
          <w:p w14:paraId="0795B562" w14:textId="77777777" w:rsidR="00AB7486" w:rsidRPr="009F2831" w:rsidRDefault="00AB7486" w:rsidP="00393564">
            <w:pPr>
              <w:pStyle w:val="DHHStabletext"/>
              <w:rPr>
                <w:lang w:eastAsia="en-AU"/>
              </w:rPr>
            </w:pPr>
            <w:r>
              <w:rPr>
                <w:lang w:eastAsia="en-AU"/>
              </w:rPr>
              <w:t>1</w:t>
            </w:r>
          </w:p>
        </w:tc>
        <w:tc>
          <w:tcPr>
            <w:tcW w:w="1706" w:type="dxa"/>
            <w:shd w:val="clear" w:color="auto" w:fill="auto"/>
          </w:tcPr>
          <w:p w14:paraId="155C3550" w14:textId="77777777" w:rsidR="00AB7486" w:rsidRPr="009F2831" w:rsidRDefault="00AB7486" w:rsidP="00393564">
            <w:pPr>
              <w:pStyle w:val="DHHStabletext"/>
              <w:rPr>
                <w:lang w:eastAsia="en-AU"/>
              </w:rPr>
            </w:pPr>
            <w:r>
              <w:rPr>
                <w:lang w:eastAsia="en-AU"/>
              </w:rPr>
              <w:t>5%</w:t>
            </w:r>
          </w:p>
        </w:tc>
        <w:tc>
          <w:tcPr>
            <w:tcW w:w="1808" w:type="dxa"/>
            <w:shd w:val="clear" w:color="auto" w:fill="auto"/>
          </w:tcPr>
          <w:p w14:paraId="0D760732" w14:textId="77777777" w:rsidR="00AB7486" w:rsidRPr="009F2831" w:rsidRDefault="00AB7486" w:rsidP="00393564">
            <w:pPr>
              <w:pStyle w:val="DHHStabletext"/>
              <w:rPr>
                <w:lang w:eastAsia="en-AU"/>
              </w:rPr>
            </w:pPr>
            <w:r>
              <w:rPr>
                <w:lang w:eastAsia="en-AU"/>
              </w:rPr>
              <w:t>1</w:t>
            </w:r>
          </w:p>
        </w:tc>
        <w:tc>
          <w:tcPr>
            <w:tcW w:w="1734" w:type="dxa"/>
            <w:shd w:val="clear" w:color="auto" w:fill="auto"/>
          </w:tcPr>
          <w:p w14:paraId="03FEC76F" w14:textId="77777777" w:rsidR="00AB7486" w:rsidRPr="009F2831" w:rsidRDefault="00AB7486" w:rsidP="00393564">
            <w:pPr>
              <w:pStyle w:val="DHHStabletext"/>
              <w:rPr>
                <w:lang w:eastAsia="en-AU"/>
              </w:rPr>
            </w:pPr>
            <w:r>
              <w:rPr>
                <w:lang w:eastAsia="en-AU"/>
              </w:rPr>
              <w:t>1.0</w:t>
            </w:r>
          </w:p>
        </w:tc>
      </w:tr>
      <w:tr w:rsidR="00AB7486" w:rsidRPr="009F2831" w14:paraId="08FB5ABC" w14:textId="77777777" w:rsidTr="007056FA">
        <w:trPr>
          <w:trHeight w:val="20"/>
        </w:trPr>
        <w:tc>
          <w:tcPr>
            <w:tcW w:w="750" w:type="dxa"/>
            <w:shd w:val="clear" w:color="auto" w:fill="auto"/>
          </w:tcPr>
          <w:p w14:paraId="04134DE6" w14:textId="77777777" w:rsidR="00AB7486" w:rsidRPr="009F2831" w:rsidRDefault="00AB7486" w:rsidP="00393564">
            <w:pPr>
              <w:pStyle w:val="DHHStabletext"/>
              <w:rPr>
                <w:lang w:eastAsia="en-AU"/>
              </w:rPr>
            </w:pPr>
            <w:r w:rsidRPr="009F2831">
              <w:rPr>
                <w:lang w:eastAsia="en-AU"/>
              </w:rPr>
              <w:t xml:space="preserve">M9 </w:t>
            </w:r>
          </w:p>
        </w:tc>
        <w:tc>
          <w:tcPr>
            <w:tcW w:w="1797" w:type="dxa"/>
            <w:shd w:val="clear" w:color="auto" w:fill="auto"/>
          </w:tcPr>
          <w:p w14:paraId="73A02800" w14:textId="77777777" w:rsidR="00AB7486" w:rsidRPr="009F2831" w:rsidRDefault="00AB7486" w:rsidP="00393564">
            <w:pPr>
              <w:pStyle w:val="DHHStabletext"/>
              <w:rPr>
                <w:lang w:eastAsia="en-AU"/>
              </w:rPr>
            </w:pPr>
            <w:r w:rsidRPr="009F2831">
              <w:rPr>
                <w:lang w:eastAsia="en-AU"/>
              </w:rPr>
              <w:t>18</w:t>
            </w:r>
          </w:p>
        </w:tc>
        <w:tc>
          <w:tcPr>
            <w:tcW w:w="1582" w:type="dxa"/>
            <w:shd w:val="clear" w:color="auto" w:fill="auto"/>
          </w:tcPr>
          <w:p w14:paraId="622B71B9" w14:textId="77777777" w:rsidR="00AB7486" w:rsidRPr="009F2831" w:rsidRDefault="00AB7486" w:rsidP="00393564">
            <w:pPr>
              <w:pStyle w:val="DHHStabletext"/>
              <w:rPr>
                <w:lang w:eastAsia="en-AU"/>
              </w:rPr>
            </w:pPr>
            <w:r>
              <w:rPr>
                <w:lang w:eastAsia="en-AU"/>
              </w:rPr>
              <w:t>17</w:t>
            </w:r>
          </w:p>
        </w:tc>
        <w:tc>
          <w:tcPr>
            <w:tcW w:w="1706" w:type="dxa"/>
            <w:shd w:val="clear" w:color="auto" w:fill="auto"/>
          </w:tcPr>
          <w:p w14:paraId="37B6AB70" w14:textId="77777777" w:rsidR="00AB7486" w:rsidRPr="009F2831" w:rsidRDefault="00AB7486" w:rsidP="00393564">
            <w:pPr>
              <w:pStyle w:val="DHHStabletext"/>
              <w:rPr>
                <w:lang w:eastAsia="en-AU"/>
              </w:rPr>
            </w:pPr>
            <w:r>
              <w:rPr>
                <w:lang w:eastAsia="en-AU"/>
              </w:rPr>
              <w:t>94%</w:t>
            </w:r>
          </w:p>
        </w:tc>
        <w:tc>
          <w:tcPr>
            <w:tcW w:w="1808" w:type="dxa"/>
            <w:shd w:val="clear" w:color="auto" w:fill="auto"/>
          </w:tcPr>
          <w:p w14:paraId="75DBAA5F" w14:textId="77777777" w:rsidR="00AB7486" w:rsidRPr="009F2831" w:rsidRDefault="00AB7486" w:rsidP="00393564">
            <w:pPr>
              <w:pStyle w:val="DHHStabletext"/>
              <w:rPr>
                <w:lang w:eastAsia="en-AU"/>
              </w:rPr>
            </w:pPr>
            <w:r>
              <w:rPr>
                <w:lang w:eastAsia="en-AU"/>
              </w:rPr>
              <w:t>63</w:t>
            </w:r>
          </w:p>
        </w:tc>
        <w:tc>
          <w:tcPr>
            <w:tcW w:w="1734" w:type="dxa"/>
            <w:shd w:val="clear" w:color="auto" w:fill="auto"/>
          </w:tcPr>
          <w:p w14:paraId="0723F1AE" w14:textId="77777777" w:rsidR="00AB7486" w:rsidRPr="009F2831" w:rsidRDefault="00AB7486" w:rsidP="00393564">
            <w:pPr>
              <w:pStyle w:val="DHHStabletext"/>
              <w:rPr>
                <w:lang w:eastAsia="en-AU"/>
              </w:rPr>
            </w:pPr>
            <w:r>
              <w:rPr>
                <w:lang w:eastAsia="en-AU"/>
              </w:rPr>
              <w:t>3.7</w:t>
            </w:r>
          </w:p>
        </w:tc>
      </w:tr>
      <w:tr w:rsidR="00AB7486" w:rsidRPr="009F2831" w14:paraId="3D22D99E" w14:textId="77777777" w:rsidTr="007056FA">
        <w:trPr>
          <w:trHeight w:val="20"/>
        </w:trPr>
        <w:tc>
          <w:tcPr>
            <w:tcW w:w="750" w:type="dxa"/>
            <w:shd w:val="clear" w:color="auto" w:fill="auto"/>
          </w:tcPr>
          <w:p w14:paraId="2DD48C74" w14:textId="77777777" w:rsidR="00AB7486" w:rsidRPr="009F2831" w:rsidRDefault="00AB7486" w:rsidP="00393564">
            <w:pPr>
              <w:pStyle w:val="DHHStabletext"/>
              <w:rPr>
                <w:lang w:eastAsia="en-AU"/>
              </w:rPr>
            </w:pPr>
            <w:r w:rsidRPr="009F2831">
              <w:rPr>
                <w:lang w:eastAsia="en-AU"/>
              </w:rPr>
              <w:t>R1</w:t>
            </w:r>
          </w:p>
        </w:tc>
        <w:tc>
          <w:tcPr>
            <w:tcW w:w="1797" w:type="dxa"/>
            <w:shd w:val="clear" w:color="auto" w:fill="auto"/>
          </w:tcPr>
          <w:p w14:paraId="4E1D13C8" w14:textId="77777777" w:rsidR="00AB7486" w:rsidRPr="009F2831" w:rsidRDefault="00AB7486" w:rsidP="00393564">
            <w:pPr>
              <w:pStyle w:val="DHHStabletext"/>
              <w:rPr>
                <w:lang w:eastAsia="en-AU"/>
              </w:rPr>
            </w:pPr>
            <w:r w:rsidRPr="009F2831">
              <w:rPr>
                <w:lang w:eastAsia="en-AU"/>
              </w:rPr>
              <w:t>19</w:t>
            </w:r>
          </w:p>
        </w:tc>
        <w:tc>
          <w:tcPr>
            <w:tcW w:w="1582" w:type="dxa"/>
            <w:shd w:val="clear" w:color="auto" w:fill="auto"/>
          </w:tcPr>
          <w:p w14:paraId="4C8CD119" w14:textId="77777777" w:rsidR="00AB7486" w:rsidRPr="009F2831" w:rsidRDefault="00AB7486" w:rsidP="00393564">
            <w:pPr>
              <w:pStyle w:val="DHHStabletext"/>
              <w:rPr>
                <w:lang w:eastAsia="en-AU"/>
              </w:rPr>
            </w:pPr>
            <w:r>
              <w:rPr>
                <w:lang w:eastAsia="en-AU"/>
              </w:rPr>
              <w:t>11</w:t>
            </w:r>
          </w:p>
        </w:tc>
        <w:tc>
          <w:tcPr>
            <w:tcW w:w="1706" w:type="dxa"/>
            <w:shd w:val="clear" w:color="auto" w:fill="auto"/>
          </w:tcPr>
          <w:p w14:paraId="513E8612" w14:textId="77777777" w:rsidR="00AB7486" w:rsidRPr="009F2831" w:rsidRDefault="00AB7486" w:rsidP="00393564">
            <w:pPr>
              <w:pStyle w:val="DHHStabletext"/>
              <w:rPr>
                <w:lang w:eastAsia="en-AU"/>
              </w:rPr>
            </w:pPr>
            <w:r>
              <w:rPr>
                <w:lang w:eastAsia="en-AU"/>
              </w:rPr>
              <w:t>58%</w:t>
            </w:r>
          </w:p>
        </w:tc>
        <w:tc>
          <w:tcPr>
            <w:tcW w:w="1808" w:type="dxa"/>
            <w:shd w:val="clear" w:color="auto" w:fill="auto"/>
          </w:tcPr>
          <w:p w14:paraId="66AA4025" w14:textId="77777777" w:rsidR="00AB7486" w:rsidRPr="009F2831" w:rsidRDefault="00AB7486" w:rsidP="00393564">
            <w:pPr>
              <w:pStyle w:val="DHHStabletext"/>
              <w:rPr>
                <w:lang w:eastAsia="en-AU"/>
              </w:rPr>
            </w:pPr>
            <w:r>
              <w:rPr>
                <w:lang w:eastAsia="en-AU"/>
              </w:rPr>
              <w:t>22</w:t>
            </w:r>
          </w:p>
        </w:tc>
        <w:tc>
          <w:tcPr>
            <w:tcW w:w="1734" w:type="dxa"/>
            <w:shd w:val="clear" w:color="auto" w:fill="auto"/>
          </w:tcPr>
          <w:p w14:paraId="2C6BC2F4" w14:textId="77777777" w:rsidR="00AB7486" w:rsidRPr="009F2831" w:rsidRDefault="00AB7486" w:rsidP="00393564">
            <w:pPr>
              <w:pStyle w:val="DHHStabletext"/>
              <w:rPr>
                <w:lang w:eastAsia="en-AU"/>
              </w:rPr>
            </w:pPr>
            <w:r>
              <w:rPr>
                <w:lang w:eastAsia="en-AU"/>
              </w:rPr>
              <w:t>2.0</w:t>
            </w:r>
          </w:p>
        </w:tc>
      </w:tr>
      <w:tr w:rsidR="00AB7486" w:rsidRPr="009F2831" w14:paraId="44C0BE56" w14:textId="77777777" w:rsidTr="007056FA">
        <w:trPr>
          <w:trHeight w:val="156"/>
        </w:trPr>
        <w:tc>
          <w:tcPr>
            <w:tcW w:w="750" w:type="dxa"/>
            <w:shd w:val="clear" w:color="auto" w:fill="auto"/>
          </w:tcPr>
          <w:p w14:paraId="7D03471B" w14:textId="77777777" w:rsidR="00AB7486" w:rsidRPr="009F2831" w:rsidRDefault="00AB7486" w:rsidP="00393564">
            <w:pPr>
              <w:pStyle w:val="DHHStabletext"/>
              <w:rPr>
                <w:lang w:eastAsia="en-AU"/>
              </w:rPr>
            </w:pPr>
            <w:r w:rsidRPr="009F2831">
              <w:rPr>
                <w:lang w:eastAsia="en-AU"/>
              </w:rPr>
              <w:t xml:space="preserve">R2 </w:t>
            </w:r>
          </w:p>
        </w:tc>
        <w:tc>
          <w:tcPr>
            <w:tcW w:w="1797" w:type="dxa"/>
            <w:shd w:val="clear" w:color="auto" w:fill="auto"/>
          </w:tcPr>
          <w:p w14:paraId="01CBC64E" w14:textId="77777777" w:rsidR="00AB7486" w:rsidRPr="009F2831" w:rsidRDefault="00AB7486" w:rsidP="00393564">
            <w:pPr>
              <w:pStyle w:val="DHHStabletext"/>
              <w:rPr>
                <w:lang w:eastAsia="en-AU"/>
              </w:rPr>
            </w:pPr>
            <w:r w:rsidRPr="009F2831">
              <w:rPr>
                <w:lang w:eastAsia="en-AU"/>
              </w:rPr>
              <w:t>40</w:t>
            </w:r>
          </w:p>
        </w:tc>
        <w:tc>
          <w:tcPr>
            <w:tcW w:w="1582" w:type="dxa"/>
            <w:shd w:val="clear" w:color="auto" w:fill="auto"/>
          </w:tcPr>
          <w:p w14:paraId="01835C9B" w14:textId="77777777" w:rsidR="00AB7486" w:rsidRPr="009F2831" w:rsidRDefault="00AB7486" w:rsidP="00393564">
            <w:pPr>
              <w:pStyle w:val="DHHStabletext"/>
              <w:rPr>
                <w:lang w:eastAsia="en-AU"/>
              </w:rPr>
            </w:pPr>
            <w:r>
              <w:rPr>
                <w:lang w:eastAsia="en-AU"/>
              </w:rPr>
              <w:t>34</w:t>
            </w:r>
          </w:p>
        </w:tc>
        <w:tc>
          <w:tcPr>
            <w:tcW w:w="1706" w:type="dxa"/>
            <w:shd w:val="clear" w:color="auto" w:fill="auto"/>
          </w:tcPr>
          <w:p w14:paraId="2784579E" w14:textId="77777777" w:rsidR="00AB7486" w:rsidRPr="009F2831" w:rsidRDefault="00AB7486" w:rsidP="00393564">
            <w:pPr>
              <w:pStyle w:val="DHHStabletext"/>
              <w:rPr>
                <w:lang w:eastAsia="en-AU"/>
              </w:rPr>
            </w:pPr>
            <w:r>
              <w:rPr>
                <w:lang w:eastAsia="en-AU"/>
              </w:rPr>
              <w:t>85%</w:t>
            </w:r>
          </w:p>
        </w:tc>
        <w:tc>
          <w:tcPr>
            <w:tcW w:w="1808" w:type="dxa"/>
            <w:shd w:val="clear" w:color="auto" w:fill="auto"/>
          </w:tcPr>
          <w:p w14:paraId="1B220071" w14:textId="77777777" w:rsidR="00AB7486" w:rsidRPr="009F2831" w:rsidRDefault="00AB7486" w:rsidP="00393564">
            <w:pPr>
              <w:pStyle w:val="DHHStabletext"/>
              <w:rPr>
                <w:lang w:eastAsia="en-AU"/>
              </w:rPr>
            </w:pPr>
            <w:r>
              <w:rPr>
                <w:lang w:eastAsia="en-AU"/>
              </w:rPr>
              <w:t>56</w:t>
            </w:r>
          </w:p>
        </w:tc>
        <w:tc>
          <w:tcPr>
            <w:tcW w:w="1734" w:type="dxa"/>
            <w:shd w:val="clear" w:color="auto" w:fill="auto"/>
          </w:tcPr>
          <w:p w14:paraId="0277B0A8" w14:textId="77777777" w:rsidR="00AB7486" w:rsidRPr="009F2831" w:rsidRDefault="00AB7486" w:rsidP="00393564">
            <w:pPr>
              <w:pStyle w:val="DHHStabletext"/>
              <w:rPr>
                <w:lang w:eastAsia="en-AU"/>
              </w:rPr>
            </w:pPr>
            <w:r>
              <w:rPr>
                <w:lang w:eastAsia="en-AU"/>
              </w:rPr>
              <w:t>1.6</w:t>
            </w:r>
          </w:p>
        </w:tc>
      </w:tr>
      <w:tr w:rsidR="00AB7486" w:rsidRPr="009F2831" w14:paraId="652F331D" w14:textId="77777777" w:rsidTr="007056FA">
        <w:trPr>
          <w:trHeight w:val="156"/>
        </w:trPr>
        <w:tc>
          <w:tcPr>
            <w:tcW w:w="750" w:type="dxa"/>
            <w:shd w:val="clear" w:color="auto" w:fill="auto"/>
          </w:tcPr>
          <w:p w14:paraId="3152CC43" w14:textId="77777777" w:rsidR="00AB7486" w:rsidRPr="009F2831" w:rsidRDefault="00AB7486" w:rsidP="00393564">
            <w:pPr>
              <w:pStyle w:val="DHHStabletext"/>
              <w:rPr>
                <w:lang w:eastAsia="en-AU"/>
              </w:rPr>
            </w:pPr>
            <w:r w:rsidRPr="009F2831">
              <w:rPr>
                <w:lang w:eastAsia="en-AU"/>
              </w:rPr>
              <w:t xml:space="preserve">R3 </w:t>
            </w:r>
          </w:p>
        </w:tc>
        <w:tc>
          <w:tcPr>
            <w:tcW w:w="1797" w:type="dxa"/>
            <w:shd w:val="clear" w:color="auto" w:fill="auto"/>
          </w:tcPr>
          <w:p w14:paraId="5073056C" w14:textId="77777777" w:rsidR="00AB7486" w:rsidRPr="009F2831" w:rsidRDefault="00AB7486" w:rsidP="00393564">
            <w:pPr>
              <w:pStyle w:val="DHHStabletext"/>
              <w:rPr>
                <w:lang w:eastAsia="en-AU"/>
              </w:rPr>
            </w:pPr>
            <w:r w:rsidRPr="009F2831">
              <w:rPr>
                <w:lang w:eastAsia="en-AU"/>
              </w:rPr>
              <w:t>49</w:t>
            </w:r>
          </w:p>
        </w:tc>
        <w:tc>
          <w:tcPr>
            <w:tcW w:w="1582" w:type="dxa"/>
            <w:shd w:val="clear" w:color="auto" w:fill="auto"/>
          </w:tcPr>
          <w:p w14:paraId="67A3ED54" w14:textId="77777777" w:rsidR="00AB7486" w:rsidRPr="009F2831" w:rsidRDefault="00AB7486" w:rsidP="00393564">
            <w:pPr>
              <w:pStyle w:val="DHHStabletext"/>
              <w:rPr>
                <w:lang w:eastAsia="en-AU"/>
              </w:rPr>
            </w:pPr>
            <w:r>
              <w:rPr>
                <w:lang w:eastAsia="en-AU"/>
              </w:rPr>
              <w:t>38</w:t>
            </w:r>
          </w:p>
        </w:tc>
        <w:tc>
          <w:tcPr>
            <w:tcW w:w="1706" w:type="dxa"/>
            <w:shd w:val="clear" w:color="auto" w:fill="auto"/>
          </w:tcPr>
          <w:p w14:paraId="16D49B57" w14:textId="77777777" w:rsidR="00AB7486" w:rsidRPr="009F2831" w:rsidRDefault="00AB7486" w:rsidP="00393564">
            <w:pPr>
              <w:pStyle w:val="DHHStabletext"/>
              <w:rPr>
                <w:lang w:eastAsia="en-AU"/>
              </w:rPr>
            </w:pPr>
            <w:r>
              <w:rPr>
                <w:lang w:eastAsia="en-AU"/>
              </w:rPr>
              <w:t>78%</w:t>
            </w:r>
          </w:p>
        </w:tc>
        <w:tc>
          <w:tcPr>
            <w:tcW w:w="1808" w:type="dxa"/>
            <w:shd w:val="clear" w:color="auto" w:fill="auto"/>
          </w:tcPr>
          <w:p w14:paraId="75581AB0" w14:textId="77777777" w:rsidR="00AB7486" w:rsidRPr="009F2831" w:rsidRDefault="00AB7486" w:rsidP="00393564">
            <w:pPr>
              <w:pStyle w:val="DHHStabletext"/>
              <w:rPr>
                <w:lang w:eastAsia="en-AU"/>
              </w:rPr>
            </w:pPr>
            <w:r>
              <w:rPr>
                <w:lang w:eastAsia="en-AU"/>
              </w:rPr>
              <w:t>74</w:t>
            </w:r>
          </w:p>
        </w:tc>
        <w:tc>
          <w:tcPr>
            <w:tcW w:w="1734" w:type="dxa"/>
            <w:shd w:val="clear" w:color="auto" w:fill="auto"/>
          </w:tcPr>
          <w:p w14:paraId="5004DA15" w14:textId="77777777" w:rsidR="00AB7486" w:rsidRPr="009F2831" w:rsidRDefault="00AB7486" w:rsidP="00393564">
            <w:pPr>
              <w:pStyle w:val="DHHStabletext"/>
              <w:rPr>
                <w:lang w:eastAsia="en-AU"/>
              </w:rPr>
            </w:pPr>
            <w:r>
              <w:rPr>
                <w:lang w:eastAsia="en-AU"/>
              </w:rPr>
              <w:t>1.9</w:t>
            </w:r>
          </w:p>
        </w:tc>
      </w:tr>
      <w:tr w:rsidR="00AB7486" w:rsidRPr="009F2831" w14:paraId="1E6C2090" w14:textId="77777777" w:rsidTr="007056FA">
        <w:trPr>
          <w:trHeight w:val="20"/>
        </w:trPr>
        <w:tc>
          <w:tcPr>
            <w:tcW w:w="750" w:type="dxa"/>
            <w:shd w:val="clear" w:color="auto" w:fill="auto"/>
          </w:tcPr>
          <w:p w14:paraId="5EC8D76B" w14:textId="77777777" w:rsidR="00AB7486" w:rsidRPr="009F2831" w:rsidRDefault="00AB7486" w:rsidP="00393564">
            <w:pPr>
              <w:pStyle w:val="DHHStabletext"/>
              <w:rPr>
                <w:lang w:eastAsia="en-AU"/>
              </w:rPr>
            </w:pPr>
            <w:r w:rsidRPr="009F2831">
              <w:rPr>
                <w:lang w:eastAsia="en-AU"/>
              </w:rPr>
              <w:t>R4</w:t>
            </w:r>
          </w:p>
        </w:tc>
        <w:tc>
          <w:tcPr>
            <w:tcW w:w="1797" w:type="dxa"/>
            <w:shd w:val="clear" w:color="auto" w:fill="auto"/>
          </w:tcPr>
          <w:p w14:paraId="59FD15B0" w14:textId="77777777" w:rsidR="00AB7486" w:rsidRPr="009F2831" w:rsidRDefault="00AB7486" w:rsidP="00393564">
            <w:pPr>
              <w:pStyle w:val="DHHStabletext"/>
              <w:rPr>
                <w:lang w:eastAsia="en-AU"/>
              </w:rPr>
            </w:pPr>
            <w:r w:rsidRPr="009F2831">
              <w:rPr>
                <w:lang w:eastAsia="en-AU"/>
              </w:rPr>
              <w:t>25</w:t>
            </w:r>
          </w:p>
        </w:tc>
        <w:tc>
          <w:tcPr>
            <w:tcW w:w="1582" w:type="dxa"/>
            <w:shd w:val="clear" w:color="auto" w:fill="auto"/>
          </w:tcPr>
          <w:p w14:paraId="5D35D767" w14:textId="77777777" w:rsidR="00AB7486" w:rsidRPr="009F2831" w:rsidRDefault="00AB7486" w:rsidP="00393564">
            <w:pPr>
              <w:pStyle w:val="DHHStabletext"/>
              <w:rPr>
                <w:lang w:eastAsia="en-AU"/>
              </w:rPr>
            </w:pPr>
            <w:r>
              <w:rPr>
                <w:lang w:eastAsia="en-AU"/>
              </w:rPr>
              <w:t>21</w:t>
            </w:r>
          </w:p>
        </w:tc>
        <w:tc>
          <w:tcPr>
            <w:tcW w:w="1706" w:type="dxa"/>
            <w:shd w:val="clear" w:color="auto" w:fill="auto"/>
          </w:tcPr>
          <w:p w14:paraId="75957BC8" w14:textId="77777777" w:rsidR="00AB7486" w:rsidRPr="009F2831" w:rsidRDefault="00AB7486" w:rsidP="00393564">
            <w:pPr>
              <w:pStyle w:val="DHHStabletext"/>
              <w:rPr>
                <w:lang w:eastAsia="en-AU"/>
              </w:rPr>
            </w:pPr>
            <w:r>
              <w:rPr>
                <w:lang w:eastAsia="en-AU"/>
              </w:rPr>
              <w:t>84%</w:t>
            </w:r>
          </w:p>
        </w:tc>
        <w:tc>
          <w:tcPr>
            <w:tcW w:w="1808" w:type="dxa"/>
            <w:shd w:val="clear" w:color="auto" w:fill="auto"/>
          </w:tcPr>
          <w:p w14:paraId="02BAA10B" w14:textId="77777777" w:rsidR="00AB7486" w:rsidRPr="009F2831" w:rsidRDefault="00AB7486" w:rsidP="00393564">
            <w:pPr>
              <w:pStyle w:val="DHHStabletext"/>
              <w:rPr>
                <w:lang w:eastAsia="en-AU"/>
              </w:rPr>
            </w:pPr>
            <w:r>
              <w:rPr>
                <w:lang w:eastAsia="en-AU"/>
              </w:rPr>
              <w:t>38</w:t>
            </w:r>
          </w:p>
        </w:tc>
        <w:tc>
          <w:tcPr>
            <w:tcW w:w="1734" w:type="dxa"/>
            <w:shd w:val="clear" w:color="auto" w:fill="auto"/>
          </w:tcPr>
          <w:p w14:paraId="4CC0E05D" w14:textId="77777777" w:rsidR="00AB7486" w:rsidRPr="009F2831" w:rsidRDefault="00AB7486" w:rsidP="00393564">
            <w:pPr>
              <w:pStyle w:val="DHHStabletext"/>
              <w:rPr>
                <w:lang w:eastAsia="en-AU"/>
              </w:rPr>
            </w:pPr>
            <w:r>
              <w:rPr>
                <w:lang w:eastAsia="en-AU"/>
              </w:rPr>
              <w:t>1.8</w:t>
            </w:r>
          </w:p>
        </w:tc>
      </w:tr>
      <w:tr w:rsidR="00AB7486" w:rsidRPr="009F2831" w14:paraId="37681525" w14:textId="77777777" w:rsidTr="007056FA">
        <w:trPr>
          <w:trHeight w:val="20"/>
        </w:trPr>
        <w:tc>
          <w:tcPr>
            <w:tcW w:w="750" w:type="dxa"/>
            <w:shd w:val="clear" w:color="auto" w:fill="auto"/>
          </w:tcPr>
          <w:p w14:paraId="3529F773" w14:textId="77777777" w:rsidR="00AB7486" w:rsidRPr="009F2831" w:rsidRDefault="00AB7486" w:rsidP="00393564">
            <w:pPr>
              <w:pStyle w:val="DHHStabletext"/>
              <w:rPr>
                <w:lang w:eastAsia="en-AU"/>
              </w:rPr>
            </w:pPr>
            <w:r w:rsidRPr="009F2831">
              <w:rPr>
                <w:lang w:eastAsia="en-AU"/>
              </w:rPr>
              <w:t>R5</w:t>
            </w:r>
          </w:p>
        </w:tc>
        <w:tc>
          <w:tcPr>
            <w:tcW w:w="1797" w:type="dxa"/>
            <w:shd w:val="clear" w:color="auto" w:fill="auto"/>
          </w:tcPr>
          <w:p w14:paraId="2606C707" w14:textId="77777777" w:rsidR="00AB7486" w:rsidRPr="009F2831" w:rsidRDefault="00AB7486" w:rsidP="00393564">
            <w:pPr>
              <w:pStyle w:val="DHHStabletext"/>
              <w:rPr>
                <w:lang w:eastAsia="en-AU"/>
              </w:rPr>
            </w:pPr>
            <w:r w:rsidRPr="009F2831">
              <w:rPr>
                <w:lang w:eastAsia="en-AU"/>
              </w:rPr>
              <w:t>17</w:t>
            </w:r>
          </w:p>
        </w:tc>
        <w:tc>
          <w:tcPr>
            <w:tcW w:w="1582" w:type="dxa"/>
            <w:shd w:val="clear" w:color="auto" w:fill="auto"/>
          </w:tcPr>
          <w:p w14:paraId="6D0E1F9F" w14:textId="77777777" w:rsidR="00AB7486" w:rsidRPr="009F2831" w:rsidRDefault="00AB7486" w:rsidP="00393564">
            <w:pPr>
              <w:pStyle w:val="DHHStabletext"/>
              <w:rPr>
                <w:lang w:eastAsia="en-AU"/>
              </w:rPr>
            </w:pPr>
            <w:r>
              <w:rPr>
                <w:lang w:eastAsia="en-AU"/>
              </w:rPr>
              <w:t>13</w:t>
            </w:r>
          </w:p>
        </w:tc>
        <w:tc>
          <w:tcPr>
            <w:tcW w:w="1706" w:type="dxa"/>
            <w:shd w:val="clear" w:color="auto" w:fill="auto"/>
          </w:tcPr>
          <w:p w14:paraId="51E00CEC" w14:textId="77777777" w:rsidR="00AB7486" w:rsidRPr="009F2831" w:rsidRDefault="00AB7486" w:rsidP="00393564">
            <w:pPr>
              <w:pStyle w:val="DHHStabletext"/>
              <w:rPr>
                <w:lang w:eastAsia="en-AU"/>
              </w:rPr>
            </w:pPr>
            <w:r>
              <w:rPr>
                <w:lang w:eastAsia="en-AU"/>
              </w:rPr>
              <w:t>76%</w:t>
            </w:r>
          </w:p>
        </w:tc>
        <w:tc>
          <w:tcPr>
            <w:tcW w:w="1808" w:type="dxa"/>
            <w:shd w:val="clear" w:color="auto" w:fill="auto"/>
          </w:tcPr>
          <w:p w14:paraId="1B5CA4CF" w14:textId="77777777" w:rsidR="00AB7486" w:rsidRPr="009F2831" w:rsidRDefault="00AB7486" w:rsidP="00393564">
            <w:pPr>
              <w:pStyle w:val="DHHStabletext"/>
              <w:rPr>
                <w:lang w:eastAsia="en-AU"/>
              </w:rPr>
            </w:pPr>
            <w:r>
              <w:rPr>
                <w:lang w:eastAsia="en-AU"/>
              </w:rPr>
              <w:t>46</w:t>
            </w:r>
          </w:p>
        </w:tc>
        <w:tc>
          <w:tcPr>
            <w:tcW w:w="1734" w:type="dxa"/>
            <w:shd w:val="clear" w:color="auto" w:fill="auto"/>
          </w:tcPr>
          <w:p w14:paraId="4C2B6254" w14:textId="77777777" w:rsidR="00AB7486" w:rsidRPr="009F2831" w:rsidRDefault="00AB7486" w:rsidP="00393564">
            <w:pPr>
              <w:pStyle w:val="DHHStabletext"/>
              <w:rPr>
                <w:lang w:eastAsia="en-AU"/>
              </w:rPr>
            </w:pPr>
            <w:r>
              <w:rPr>
                <w:lang w:eastAsia="en-AU"/>
              </w:rPr>
              <w:t>3.5</w:t>
            </w:r>
          </w:p>
        </w:tc>
      </w:tr>
      <w:tr w:rsidR="00AB7486" w:rsidRPr="009F2831" w14:paraId="7A02209C" w14:textId="77777777" w:rsidTr="007056FA">
        <w:trPr>
          <w:trHeight w:val="20"/>
        </w:trPr>
        <w:tc>
          <w:tcPr>
            <w:tcW w:w="750" w:type="dxa"/>
            <w:shd w:val="clear" w:color="auto" w:fill="auto"/>
          </w:tcPr>
          <w:p w14:paraId="2F00041C" w14:textId="77777777" w:rsidR="00AB7486" w:rsidRPr="009F2831" w:rsidRDefault="00AB7486" w:rsidP="00393564">
            <w:pPr>
              <w:pStyle w:val="DHHStabletext"/>
              <w:rPr>
                <w:lang w:eastAsia="en-AU"/>
              </w:rPr>
            </w:pPr>
            <w:r w:rsidRPr="009F2831">
              <w:rPr>
                <w:lang w:eastAsia="en-AU"/>
              </w:rPr>
              <w:t xml:space="preserve">R6 </w:t>
            </w:r>
          </w:p>
        </w:tc>
        <w:tc>
          <w:tcPr>
            <w:tcW w:w="1797" w:type="dxa"/>
            <w:shd w:val="clear" w:color="auto" w:fill="auto"/>
          </w:tcPr>
          <w:p w14:paraId="2EAA6D94" w14:textId="77777777" w:rsidR="00AB7486" w:rsidRPr="009F2831" w:rsidRDefault="00AB7486" w:rsidP="00393564">
            <w:pPr>
              <w:pStyle w:val="DHHStabletext"/>
              <w:rPr>
                <w:lang w:eastAsia="en-AU"/>
              </w:rPr>
            </w:pPr>
            <w:r w:rsidRPr="009F2831">
              <w:rPr>
                <w:lang w:eastAsia="en-AU"/>
              </w:rPr>
              <w:t>9</w:t>
            </w:r>
          </w:p>
        </w:tc>
        <w:tc>
          <w:tcPr>
            <w:tcW w:w="1582" w:type="dxa"/>
            <w:shd w:val="clear" w:color="auto" w:fill="auto"/>
          </w:tcPr>
          <w:p w14:paraId="5B3AA493" w14:textId="77777777" w:rsidR="00AB7486" w:rsidRPr="009F2831" w:rsidRDefault="00AB7486" w:rsidP="00393564">
            <w:pPr>
              <w:pStyle w:val="DHHStabletext"/>
              <w:rPr>
                <w:lang w:eastAsia="en-AU"/>
              </w:rPr>
            </w:pPr>
            <w:r>
              <w:rPr>
                <w:lang w:eastAsia="en-AU"/>
              </w:rPr>
              <w:t>3</w:t>
            </w:r>
          </w:p>
        </w:tc>
        <w:tc>
          <w:tcPr>
            <w:tcW w:w="1706" w:type="dxa"/>
            <w:shd w:val="clear" w:color="auto" w:fill="auto"/>
          </w:tcPr>
          <w:p w14:paraId="73C88520" w14:textId="77777777" w:rsidR="00AB7486" w:rsidRPr="009F2831" w:rsidRDefault="00AB7486" w:rsidP="00393564">
            <w:pPr>
              <w:pStyle w:val="DHHStabletext"/>
              <w:rPr>
                <w:lang w:eastAsia="en-AU"/>
              </w:rPr>
            </w:pPr>
            <w:r>
              <w:rPr>
                <w:lang w:eastAsia="en-AU"/>
              </w:rPr>
              <w:t>33%</w:t>
            </w:r>
          </w:p>
        </w:tc>
        <w:tc>
          <w:tcPr>
            <w:tcW w:w="1808" w:type="dxa"/>
            <w:shd w:val="clear" w:color="auto" w:fill="auto"/>
          </w:tcPr>
          <w:p w14:paraId="6EA801C7" w14:textId="77777777" w:rsidR="00AB7486" w:rsidRPr="009F2831" w:rsidRDefault="00AB7486" w:rsidP="00393564">
            <w:pPr>
              <w:pStyle w:val="DHHStabletext"/>
              <w:rPr>
                <w:lang w:eastAsia="en-AU"/>
              </w:rPr>
            </w:pPr>
            <w:r>
              <w:rPr>
                <w:lang w:eastAsia="en-AU"/>
              </w:rPr>
              <w:t>3</w:t>
            </w:r>
          </w:p>
        </w:tc>
        <w:tc>
          <w:tcPr>
            <w:tcW w:w="1734" w:type="dxa"/>
            <w:shd w:val="clear" w:color="auto" w:fill="auto"/>
          </w:tcPr>
          <w:p w14:paraId="3E591186" w14:textId="77777777" w:rsidR="00AB7486" w:rsidRPr="009F2831" w:rsidRDefault="00AB7486" w:rsidP="00393564">
            <w:pPr>
              <w:pStyle w:val="DHHStabletext"/>
              <w:rPr>
                <w:lang w:eastAsia="en-AU"/>
              </w:rPr>
            </w:pPr>
            <w:r>
              <w:rPr>
                <w:lang w:eastAsia="en-AU"/>
              </w:rPr>
              <w:t>1.0</w:t>
            </w:r>
          </w:p>
        </w:tc>
      </w:tr>
      <w:tr w:rsidR="00AB7486" w:rsidRPr="009F2831" w14:paraId="1310EEE7" w14:textId="77777777" w:rsidTr="007056FA">
        <w:trPr>
          <w:trHeight w:val="20"/>
        </w:trPr>
        <w:tc>
          <w:tcPr>
            <w:tcW w:w="750" w:type="dxa"/>
            <w:shd w:val="clear" w:color="auto" w:fill="auto"/>
          </w:tcPr>
          <w:p w14:paraId="3EAA0632" w14:textId="77777777" w:rsidR="00AB7486" w:rsidRPr="009F2831" w:rsidRDefault="00AB7486" w:rsidP="00393564">
            <w:pPr>
              <w:pStyle w:val="DHHStabletext"/>
              <w:rPr>
                <w:lang w:eastAsia="en-AU"/>
              </w:rPr>
            </w:pPr>
            <w:r w:rsidRPr="009F2831">
              <w:rPr>
                <w:lang w:eastAsia="en-AU"/>
              </w:rPr>
              <w:t xml:space="preserve">R7 </w:t>
            </w:r>
          </w:p>
        </w:tc>
        <w:tc>
          <w:tcPr>
            <w:tcW w:w="1797" w:type="dxa"/>
            <w:shd w:val="clear" w:color="auto" w:fill="auto"/>
          </w:tcPr>
          <w:p w14:paraId="1BBC7A04" w14:textId="77777777" w:rsidR="00AB7486" w:rsidRPr="009F2831" w:rsidRDefault="00AB7486" w:rsidP="00393564">
            <w:pPr>
              <w:pStyle w:val="DHHStabletext"/>
              <w:rPr>
                <w:lang w:eastAsia="en-AU"/>
              </w:rPr>
            </w:pPr>
            <w:r w:rsidRPr="009F2831">
              <w:rPr>
                <w:lang w:eastAsia="en-AU"/>
              </w:rPr>
              <w:t>29</w:t>
            </w:r>
          </w:p>
        </w:tc>
        <w:tc>
          <w:tcPr>
            <w:tcW w:w="1582" w:type="dxa"/>
            <w:shd w:val="clear" w:color="auto" w:fill="auto"/>
          </w:tcPr>
          <w:p w14:paraId="28A1BABB" w14:textId="77777777" w:rsidR="00AB7486" w:rsidRPr="009F2831" w:rsidRDefault="00AB7486" w:rsidP="00393564">
            <w:pPr>
              <w:pStyle w:val="DHHStabletext"/>
              <w:rPr>
                <w:lang w:eastAsia="en-AU"/>
              </w:rPr>
            </w:pPr>
            <w:r>
              <w:rPr>
                <w:lang w:eastAsia="en-AU"/>
              </w:rPr>
              <w:t>25</w:t>
            </w:r>
          </w:p>
        </w:tc>
        <w:tc>
          <w:tcPr>
            <w:tcW w:w="1706" w:type="dxa"/>
            <w:shd w:val="clear" w:color="auto" w:fill="auto"/>
          </w:tcPr>
          <w:p w14:paraId="5F855227" w14:textId="77777777" w:rsidR="00AB7486" w:rsidRPr="009F2831" w:rsidRDefault="00AB7486" w:rsidP="00393564">
            <w:pPr>
              <w:pStyle w:val="DHHStabletext"/>
              <w:rPr>
                <w:lang w:eastAsia="en-AU"/>
              </w:rPr>
            </w:pPr>
            <w:r>
              <w:rPr>
                <w:lang w:eastAsia="en-AU"/>
              </w:rPr>
              <w:t>86%</w:t>
            </w:r>
          </w:p>
        </w:tc>
        <w:tc>
          <w:tcPr>
            <w:tcW w:w="1808" w:type="dxa"/>
            <w:shd w:val="clear" w:color="auto" w:fill="auto"/>
          </w:tcPr>
          <w:p w14:paraId="18AD812E" w14:textId="77777777" w:rsidR="00AB7486" w:rsidRPr="009F2831" w:rsidRDefault="00AB7486" w:rsidP="00393564">
            <w:pPr>
              <w:pStyle w:val="DHHStabletext"/>
              <w:rPr>
                <w:lang w:eastAsia="en-AU"/>
              </w:rPr>
            </w:pPr>
            <w:r>
              <w:rPr>
                <w:lang w:eastAsia="en-AU"/>
              </w:rPr>
              <w:t>51</w:t>
            </w:r>
          </w:p>
        </w:tc>
        <w:tc>
          <w:tcPr>
            <w:tcW w:w="1734" w:type="dxa"/>
            <w:shd w:val="clear" w:color="auto" w:fill="auto"/>
          </w:tcPr>
          <w:p w14:paraId="53418179" w14:textId="77777777" w:rsidR="00AB7486" w:rsidRPr="009F2831" w:rsidRDefault="00AB7486" w:rsidP="00393564">
            <w:pPr>
              <w:pStyle w:val="DHHStabletext"/>
              <w:rPr>
                <w:lang w:eastAsia="en-AU"/>
              </w:rPr>
            </w:pPr>
            <w:r>
              <w:rPr>
                <w:lang w:eastAsia="en-AU"/>
              </w:rPr>
              <w:t>2.0</w:t>
            </w:r>
          </w:p>
        </w:tc>
      </w:tr>
      <w:tr w:rsidR="00AB7486" w:rsidRPr="009F2831" w14:paraId="0AD60264" w14:textId="77777777" w:rsidTr="007056FA">
        <w:trPr>
          <w:trHeight w:val="20"/>
        </w:trPr>
        <w:tc>
          <w:tcPr>
            <w:tcW w:w="750" w:type="dxa"/>
            <w:shd w:val="clear" w:color="auto" w:fill="auto"/>
          </w:tcPr>
          <w:p w14:paraId="0BA9D5A2" w14:textId="77777777" w:rsidR="00AB7486" w:rsidRPr="009F2831" w:rsidRDefault="00AB7486" w:rsidP="00393564">
            <w:pPr>
              <w:pStyle w:val="DHHStabletext"/>
              <w:rPr>
                <w:lang w:eastAsia="en-AU"/>
              </w:rPr>
            </w:pPr>
            <w:r w:rsidRPr="009F2831">
              <w:rPr>
                <w:lang w:eastAsia="en-AU"/>
              </w:rPr>
              <w:t xml:space="preserve">R8 </w:t>
            </w:r>
          </w:p>
        </w:tc>
        <w:tc>
          <w:tcPr>
            <w:tcW w:w="1797" w:type="dxa"/>
            <w:shd w:val="clear" w:color="auto" w:fill="auto"/>
          </w:tcPr>
          <w:p w14:paraId="0D7566CB" w14:textId="77777777" w:rsidR="00AB7486" w:rsidRPr="009F2831" w:rsidRDefault="00AB7486" w:rsidP="00393564">
            <w:pPr>
              <w:pStyle w:val="DHHStabletext"/>
              <w:rPr>
                <w:lang w:eastAsia="en-AU"/>
              </w:rPr>
            </w:pPr>
            <w:r w:rsidRPr="009F2831">
              <w:rPr>
                <w:lang w:eastAsia="en-AU"/>
              </w:rPr>
              <w:t>21</w:t>
            </w:r>
          </w:p>
        </w:tc>
        <w:tc>
          <w:tcPr>
            <w:tcW w:w="1582" w:type="dxa"/>
            <w:shd w:val="clear" w:color="auto" w:fill="auto"/>
          </w:tcPr>
          <w:p w14:paraId="6BF54366" w14:textId="77777777" w:rsidR="00AB7486" w:rsidRPr="009F2831" w:rsidRDefault="00AB7486" w:rsidP="00393564">
            <w:pPr>
              <w:pStyle w:val="DHHStabletext"/>
              <w:rPr>
                <w:lang w:eastAsia="en-AU"/>
              </w:rPr>
            </w:pPr>
            <w:r>
              <w:rPr>
                <w:lang w:eastAsia="en-AU"/>
              </w:rPr>
              <w:t>1</w:t>
            </w:r>
          </w:p>
        </w:tc>
        <w:tc>
          <w:tcPr>
            <w:tcW w:w="1706" w:type="dxa"/>
            <w:shd w:val="clear" w:color="auto" w:fill="auto"/>
          </w:tcPr>
          <w:p w14:paraId="3B278F19" w14:textId="77777777" w:rsidR="00AB7486" w:rsidRPr="009F2831" w:rsidRDefault="00AB7486" w:rsidP="00393564">
            <w:pPr>
              <w:pStyle w:val="DHHStabletext"/>
              <w:rPr>
                <w:lang w:eastAsia="en-AU"/>
              </w:rPr>
            </w:pPr>
            <w:r>
              <w:rPr>
                <w:lang w:eastAsia="en-AU"/>
              </w:rPr>
              <w:t>5%</w:t>
            </w:r>
          </w:p>
        </w:tc>
        <w:tc>
          <w:tcPr>
            <w:tcW w:w="1808" w:type="dxa"/>
            <w:shd w:val="clear" w:color="auto" w:fill="auto"/>
          </w:tcPr>
          <w:p w14:paraId="77A99369" w14:textId="77777777" w:rsidR="00AB7486" w:rsidRPr="009F2831" w:rsidRDefault="00AB7486" w:rsidP="00393564">
            <w:pPr>
              <w:pStyle w:val="DHHStabletext"/>
              <w:rPr>
                <w:lang w:eastAsia="en-AU"/>
              </w:rPr>
            </w:pPr>
            <w:r>
              <w:rPr>
                <w:lang w:eastAsia="en-AU"/>
              </w:rPr>
              <w:t>1</w:t>
            </w:r>
          </w:p>
        </w:tc>
        <w:tc>
          <w:tcPr>
            <w:tcW w:w="1734" w:type="dxa"/>
            <w:shd w:val="clear" w:color="auto" w:fill="auto"/>
          </w:tcPr>
          <w:p w14:paraId="3F892179" w14:textId="77777777" w:rsidR="00AB7486" w:rsidRPr="009F2831" w:rsidRDefault="00AB7486" w:rsidP="00393564">
            <w:pPr>
              <w:pStyle w:val="DHHStabletext"/>
              <w:rPr>
                <w:lang w:eastAsia="en-AU"/>
              </w:rPr>
            </w:pPr>
            <w:r>
              <w:rPr>
                <w:lang w:eastAsia="en-AU"/>
              </w:rPr>
              <w:t>1.0</w:t>
            </w:r>
          </w:p>
        </w:tc>
      </w:tr>
      <w:tr w:rsidR="00AB7486" w:rsidRPr="009F2831" w14:paraId="4D6177D3" w14:textId="77777777" w:rsidTr="007056FA">
        <w:trPr>
          <w:trHeight w:val="20"/>
        </w:trPr>
        <w:tc>
          <w:tcPr>
            <w:tcW w:w="750" w:type="dxa"/>
            <w:shd w:val="clear" w:color="auto" w:fill="auto"/>
          </w:tcPr>
          <w:p w14:paraId="4F266B3A" w14:textId="77777777" w:rsidR="00AB7486" w:rsidRPr="009F2831" w:rsidRDefault="00AB7486" w:rsidP="00393564">
            <w:pPr>
              <w:pStyle w:val="DHHStabletext"/>
              <w:rPr>
                <w:lang w:eastAsia="en-AU"/>
              </w:rPr>
            </w:pPr>
            <w:r w:rsidRPr="009F2831">
              <w:rPr>
                <w:lang w:eastAsia="en-AU"/>
              </w:rPr>
              <w:t xml:space="preserve">R9 </w:t>
            </w:r>
          </w:p>
        </w:tc>
        <w:tc>
          <w:tcPr>
            <w:tcW w:w="1797" w:type="dxa"/>
            <w:shd w:val="clear" w:color="auto" w:fill="auto"/>
          </w:tcPr>
          <w:p w14:paraId="0FEC730E" w14:textId="77777777" w:rsidR="00AB7486" w:rsidRPr="009F2831" w:rsidRDefault="00AB7486" w:rsidP="00393564">
            <w:pPr>
              <w:pStyle w:val="DHHStabletext"/>
              <w:rPr>
                <w:lang w:eastAsia="en-AU"/>
              </w:rPr>
            </w:pPr>
            <w:r w:rsidRPr="009F2831">
              <w:rPr>
                <w:lang w:eastAsia="en-AU"/>
              </w:rPr>
              <w:t>22</w:t>
            </w:r>
          </w:p>
        </w:tc>
        <w:tc>
          <w:tcPr>
            <w:tcW w:w="1582" w:type="dxa"/>
            <w:shd w:val="clear" w:color="auto" w:fill="auto"/>
          </w:tcPr>
          <w:p w14:paraId="7D069189" w14:textId="77777777" w:rsidR="00AB7486" w:rsidRPr="009F2831" w:rsidRDefault="00AB7486" w:rsidP="00393564">
            <w:pPr>
              <w:pStyle w:val="DHHStabletext"/>
              <w:rPr>
                <w:lang w:eastAsia="en-AU"/>
              </w:rPr>
            </w:pPr>
            <w:r>
              <w:rPr>
                <w:lang w:eastAsia="en-AU"/>
              </w:rPr>
              <w:t>17</w:t>
            </w:r>
          </w:p>
        </w:tc>
        <w:tc>
          <w:tcPr>
            <w:tcW w:w="1706" w:type="dxa"/>
            <w:shd w:val="clear" w:color="auto" w:fill="auto"/>
          </w:tcPr>
          <w:p w14:paraId="000A307B" w14:textId="77777777" w:rsidR="00AB7486" w:rsidRPr="009F2831" w:rsidRDefault="00AB7486" w:rsidP="00393564">
            <w:pPr>
              <w:pStyle w:val="DHHStabletext"/>
              <w:rPr>
                <w:lang w:eastAsia="en-AU"/>
              </w:rPr>
            </w:pPr>
            <w:r>
              <w:rPr>
                <w:lang w:eastAsia="en-AU"/>
              </w:rPr>
              <w:t>77%</w:t>
            </w:r>
          </w:p>
        </w:tc>
        <w:tc>
          <w:tcPr>
            <w:tcW w:w="1808" w:type="dxa"/>
            <w:shd w:val="clear" w:color="auto" w:fill="auto"/>
          </w:tcPr>
          <w:p w14:paraId="21F28DF7" w14:textId="77777777" w:rsidR="00AB7486" w:rsidRPr="009F2831" w:rsidRDefault="00AB7486" w:rsidP="00393564">
            <w:pPr>
              <w:pStyle w:val="DHHStabletext"/>
              <w:rPr>
                <w:lang w:eastAsia="en-AU"/>
              </w:rPr>
            </w:pPr>
            <w:r>
              <w:rPr>
                <w:lang w:eastAsia="en-AU"/>
              </w:rPr>
              <w:t>36</w:t>
            </w:r>
          </w:p>
        </w:tc>
        <w:tc>
          <w:tcPr>
            <w:tcW w:w="1734" w:type="dxa"/>
            <w:shd w:val="clear" w:color="auto" w:fill="auto"/>
          </w:tcPr>
          <w:p w14:paraId="713D07CF" w14:textId="77777777" w:rsidR="00AB7486" w:rsidRPr="009F2831" w:rsidRDefault="00AB7486" w:rsidP="00393564">
            <w:pPr>
              <w:pStyle w:val="DHHStabletext"/>
              <w:rPr>
                <w:lang w:eastAsia="en-AU"/>
              </w:rPr>
            </w:pPr>
            <w:r>
              <w:rPr>
                <w:lang w:eastAsia="en-AU"/>
              </w:rPr>
              <w:t>2.1</w:t>
            </w:r>
          </w:p>
        </w:tc>
      </w:tr>
      <w:tr w:rsidR="00AB7486" w:rsidRPr="009F2831" w14:paraId="5002E01A" w14:textId="77777777" w:rsidTr="007056FA">
        <w:trPr>
          <w:trHeight w:val="20"/>
        </w:trPr>
        <w:tc>
          <w:tcPr>
            <w:tcW w:w="750" w:type="dxa"/>
            <w:shd w:val="clear" w:color="auto" w:fill="auto"/>
          </w:tcPr>
          <w:p w14:paraId="2F3EBB96" w14:textId="77777777" w:rsidR="00AB7486" w:rsidRPr="009F2831" w:rsidRDefault="00AB7486" w:rsidP="00393564">
            <w:pPr>
              <w:pStyle w:val="DHHStabletext"/>
              <w:rPr>
                <w:lang w:eastAsia="en-AU"/>
              </w:rPr>
            </w:pPr>
            <w:r w:rsidRPr="009F2831">
              <w:rPr>
                <w:lang w:eastAsia="en-AU"/>
              </w:rPr>
              <w:t>R10</w:t>
            </w:r>
          </w:p>
        </w:tc>
        <w:tc>
          <w:tcPr>
            <w:tcW w:w="1797" w:type="dxa"/>
            <w:shd w:val="clear" w:color="auto" w:fill="auto"/>
          </w:tcPr>
          <w:p w14:paraId="14AF2C7B" w14:textId="77777777" w:rsidR="00AB7486" w:rsidRPr="009F2831" w:rsidRDefault="00AB7486" w:rsidP="00393564">
            <w:pPr>
              <w:pStyle w:val="DHHStabletext"/>
              <w:rPr>
                <w:lang w:eastAsia="en-AU"/>
              </w:rPr>
            </w:pPr>
            <w:r w:rsidRPr="009F2831">
              <w:rPr>
                <w:lang w:eastAsia="en-AU"/>
              </w:rPr>
              <w:t>47</w:t>
            </w:r>
          </w:p>
        </w:tc>
        <w:tc>
          <w:tcPr>
            <w:tcW w:w="1582" w:type="dxa"/>
            <w:shd w:val="clear" w:color="auto" w:fill="auto"/>
          </w:tcPr>
          <w:p w14:paraId="1F4A2CFF" w14:textId="77777777" w:rsidR="00AB7486" w:rsidRPr="009F2831" w:rsidRDefault="00AB7486" w:rsidP="00393564">
            <w:pPr>
              <w:pStyle w:val="DHHStabletext"/>
              <w:rPr>
                <w:lang w:eastAsia="en-AU"/>
              </w:rPr>
            </w:pPr>
            <w:r>
              <w:rPr>
                <w:lang w:eastAsia="en-AU"/>
              </w:rPr>
              <w:t>32</w:t>
            </w:r>
          </w:p>
        </w:tc>
        <w:tc>
          <w:tcPr>
            <w:tcW w:w="1706" w:type="dxa"/>
            <w:shd w:val="clear" w:color="auto" w:fill="auto"/>
          </w:tcPr>
          <w:p w14:paraId="7BAD02F5" w14:textId="77777777" w:rsidR="00AB7486" w:rsidRPr="009F2831" w:rsidRDefault="00AB7486" w:rsidP="00393564">
            <w:pPr>
              <w:pStyle w:val="DHHStabletext"/>
              <w:rPr>
                <w:lang w:eastAsia="en-AU"/>
              </w:rPr>
            </w:pPr>
            <w:r>
              <w:rPr>
                <w:lang w:eastAsia="en-AU"/>
              </w:rPr>
              <w:t>68%</w:t>
            </w:r>
          </w:p>
        </w:tc>
        <w:tc>
          <w:tcPr>
            <w:tcW w:w="1808" w:type="dxa"/>
            <w:shd w:val="clear" w:color="auto" w:fill="auto"/>
          </w:tcPr>
          <w:p w14:paraId="3757666B" w14:textId="77777777" w:rsidR="00AB7486" w:rsidRPr="009F2831" w:rsidRDefault="00AB7486" w:rsidP="00393564">
            <w:pPr>
              <w:pStyle w:val="DHHStabletext"/>
              <w:rPr>
                <w:lang w:eastAsia="en-AU"/>
              </w:rPr>
            </w:pPr>
            <w:r>
              <w:rPr>
                <w:lang w:eastAsia="en-AU"/>
              </w:rPr>
              <w:t>54</w:t>
            </w:r>
          </w:p>
        </w:tc>
        <w:tc>
          <w:tcPr>
            <w:tcW w:w="1734" w:type="dxa"/>
            <w:shd w:val="clear" w:color="auto" w:fill="auto"/>
          </w:tcPr>
          <w:p w14:paraId="2F00E2A0" w14:textId="77777777" w:rsidR="00AB7486" w:rsidRPr="009F2831" w:rsidRDefault="00AB7486" w:rsidP="00393564">
            <w:pPr>
              <w:pStyle w:val="DHHStabletext"/>
              <w:rPr>
                <w:lang w:eastAsia="en-AU"/>
              </w:rPr>
            </w:pPr>
            <w:r>
              <w:rPr>
                <w:lang w:eastAsia="en-AU"/>
              </w:rPr>
              <w:t>1.7</w:t>
            </w:r>
          </w:p>
        </w:tc>
      </w:tr>
      <w:tr w:rsidR="00AB7486" w:rsidRPr="009F2831" w14:paraId="21154519" w14:textId="77777777" w:rsidTr="007056FA">
        <w:trPr>
          <w:trHeight w:val="20"/>
        </w:trPr>
        <w:tc>
          <w:tcPr>
            <w:tcW w:w="750" w:type="dxa"/>
            <w:shd w:val="clear" w:color="auto" w:fill="auto"/>
          </w:tcPr>
          <w:p w14:paraId="195C2655" w14:textId="77777777" w:rsidR="00AB7486" w:rsidRPr="009F2831" w:rsidRDefault="00AB7486" w:rsidP="00393564">
            <w:pPr>
              <w:pStyle w:val="DHHStabletext"/>
              <w:rPr>
                <w:lang w:eastAsia="en-AU"/>
              </w:rPr>
            </w:pPr>
            <w:r w:rsidRPr="009F2831">
              <w:rPr>
                <w:lang w:eastAsia="en-AU"/>
              </w:rPr>
              <w:t xml:space="preserve">R11 </w:t>
            </w:r>
          </w:p>
        </w:tc>
        <w:tc>
          <w:tcPr>
            <w:tcW w:w="1797" w:type="dxa"/>
            <w:shd w:val="clear" w:color="auto" w:fill="auto"/>
          </w:tcPr>
          <w:p w14:paraId="7F373908" w14:textId="77777777" w:rsidR="00AB7486" w:rsidRPr="009F2831" w:rsidRDefault="00AB7486" w:rsidP="00393564">
            <w:pPr>
              <w:pStyle w:val="DHHStabletext"/>
              <w:rPr>
                <w:lang w:eastAsia="en-AU"/>
              </w:rPr>
            </w:pPr>
            <w:r w:rsidRPr="009F2831">
              <w:rPr>
                <w:lang w:eastAsia="en-AU"/>
              </w:rPr>
              <w:t>5</w:t>
            </w:r>
          </w:p>
        </w:tc>
        <w:tc>
          <w:tcPr>
            <w:tcW w:w="1582" w:type="dxa"/>
            <w:shd w:val="clear" w:color="auto" w:fill="auto"/>
          </w:tcPr>
          <w:p w14:paraId="0493E3EB" w14:textId="77777777" w:rsidR="00AB7486" w:rsidRPr="009F2831" w:rsidRDefault="00AB7486" w:rsidP="00393564">
            <w:pPr>
              <w:pStyle w:val="DHHStabletext"/>
              <w:rPr>
                <w:lang w:eastAsia="en-AU"/>
              </w:rPr>
            </w:pPr>
            <w:r>
              <w:rPr>
                <w:lang w:eastAsia="en-AU"/>
              </w:rPr>
              <w:t>2</w:t>
            </w:r>
          </w:p>
        </w:tc>
        <w:tc>
          <w:tcPr>
            <w:tcW w:w="1706" w:type="dxa"/>
            <w:shd w:val="clear" w:color="auto" w:fill="auto"/>
          </w:tcPr>
          <w:p w14:paraId="389B5329" w14:textId="77777777" w:rsidR="00AB7486" w:rsidRPr="009F2831" w:rsidRDefault="00AB7486" w:rsidP="00393564">
            <w:pPr>
              <w:pStyle w:val="DHHStabletext"/>
              <w:rPr>
                <w:lang w:eastAsia="en-AU"/>
              </w:rPr>
            </w:pPr>
            <w:r>
              <w:rPr>
                <w:lang w:eastAsia="en-AU"/>
              </w:rPr>
              <w:t>40%</w:t>
            </w:r>
          </w:p>
        </w:tc>
        <w:tc>
          <w:tcPr>
            <w:tcW w:w="1808" w:type="dxa"/>
            <w:shd w:val="clear" w:color="auto" w:fill="auto"/>
          </w:tcPr>
          <w:p w14:paraId="39D22CDA" w14:textId="77777777" w:rsidR="00AB7486" w:rsidRPr="009F2831" w:rsidRDefault="00AB7486" w:rsidP="00393564">
            <w:pPr>
              <w:pStyle w:val="DHHStabletext"/>
              <w:rPr>
                <w:lang w:eastAsia="en-AU"/>
              </w:rPr>
            </w:pPr>
            <w:r>
              <w:rPr>
                <w:lang w:eastAsia="en-AU"/>
              </w:rPr>
              <w:t>3</w:t>
            </w:r>
          </w:p>
        </w:tc>
        <w:tc>
          <w:tcPr>
            <w:tcW w:w="1734" w:type="dxa"/>
            <w:shd w:val="clear" w:color="auto" w:fill="auto"/>
          </w:tcPr>
          <w:p w14:paraId="4F0F82AF" w14:textId="77777777" w:rsidR="00AB7486" w:rsidRPr="009F2831" w:rsidRDefault="00AB7486" w:rsidP="00393564">
            <w:pPr>
              <w:pStyle w:val="DHHStabletext"/>
              <w:rPr>
                <w:lang w:eastAsia="en-AU"/>
              </w:rPr>
            </w:pPr>
            <w:r>
              <w:rPr>
                <w:lang w:eastAsia="en-AU"/>
              </w:rPr>
              <w:t>1.5</w:t>
            </w:r>
          </w:p>
        </w:tc>
      </w:tr>
      <w:tr w:rsidR="00AB7486" w:rsidRPr="009F2831" w14:paraId="46C742A3" w14:textId="77777777" w:rsidTr="007056FA">
        <w:trPr>
          <w:trHeight w:val="20"/>
        </w:trPr>
        <w:tc>
          <w:tcPr>
            <w:tcW w:w="750" w:type="dxa"/>
            <w:shd w:val="clear" w:color="auto" w:fill="auto"/>
          </w:tcPr>
          <w:p w14:paraId="48089B89" w14:textId="77777777" w:rsidR="00AB7486" w:rsidRPr="009F2831" w:rsidRDefault="00AB7486" w:rsidP="00393564">
            <w:pPr>
              <w:pStyle w:val="DHHStabletext"/>
              <w:rPr>
                <w:lang w:eastAsia="en-AU"/>
              </w:rPr>
            </w:pPr>
            <w:r w:rsidRPr="009F2831">
              <w:rPr>
                <w:lang w:eastAsia="en-AU"/>
              </w:rPr>
              <w:t>R12</w:t>
            </w:r>
          </w:p>
        </w:tc>
        <w:tc>
          <w:tcPr>
            <w:tcW w:w="1797" w:type="dxa"/>
            <w:shd w:val="clear" w:color="auto" w:fill="auto"/>
          </w:tcPr>
          <w:p w14:paraId="0D43AD3D" w14:textId="77777777" w:rsidR="00AB7486" w:rsidRPr="009F2831" w:rsidRDefault="00AB7486" w:rsidP="00393564">
            <w:pPr>
              <w:pStyle w:val="DHHStabletext"/>
              <w:rPr>
                <w:lang w:eastAsia="en-AU"/>
              </w:rPr>
            </w:pPr>
            <w:r w:rsidRPr="009F2831">
              <w:rPr>
                <w:lang w:eastAsia="en-AU"/>
              </w:rPr>
              <w:t>45</w:t>
            </w:r>
          </w:p>
        </w:tc>
        <w:tc>
          <w:tcPr>
            <w:tcW w:w="1582" w:type="dxa"/>
            <w:shd w:val="clear" w:color="auto" w:fill="auto"/>
          </w:tcPr>
          <w:p w14:paraId="7859C829" w14:textId="77777777" w:rsidR="00AB7486" w:rsidRPr="009F2831" w:rsidRDefault="00AB7486" w:rsidP="00393564">
            <w:pPr>
              <w:pStyle w:val="DHHStabletext"/>
              <w:rPr>
                <w:lang w:eastAsia="en-AU"/>
              </w:rPr>
            </w:pPr>
            <w:r>
              <w:rPr>
                <w:lang w:eastAsia="en-AU"/>
              </w:rPr>
              <w:t>15</w:t>
            </w:r>
          </w:p>
        </w:tc>
        <w:tc>
          <w:tcPr>
            <w:tcW w:w="1706" w:type="dxa"/>
            <w:shd w:val="clear" w:color="auto" w:fill="auto"/>
          </w:tcPr>
          <w:p w14:paraId="2760C648" w14:textId="77777777" w:rsidR="00AB7486" w:rsidRPr="009F2831" w:rsidRDefault="00AB7486" w:rsidP="00393564">
            <w:pPr>
              <w:pStyle w:val="DHHStabletext"/>
              <w:rPr>
                <w:lang w:eastAsia="en-AU"/>
              </w:rPr>
            </w:pPr>
            <w:r>
              <w:rPr>
                <w:lang w:eastAsia="en-AU"/>
              </w:rPr>
              <w:t>33%</w:t>
            </w:r>
          </w:p>
        </w:tc>
        <w:tc>
          <w:tcPr>
            <w:tcW w:w="1808" w:type="dxa"/>
            <w:shd w:val="clear" w:color="auto" w:fill="auto"/>
          </w:tcPr>
          <w:p w14:paraId="46A37586" w14:textId="77777777" w:rsidR="00AB7486" w:rsidRPr="009F2831" w:rsidRDefault="00AB7486" w:rsidP="00393564">
            <w:pPr>
              <w:pStyle w:val="DHHStabletext"/>
              <w:rPr>
                <w:lang w:eastAsia="en-AU"/>
              </w:rPr>
            </w:pPr>
            <w:r>
              <w:rPr>
                <w:lang w:eastAsia="en-AU"/>
              </w:rPr>
              <w:t>20</w:t>
            </w:r>
          </w:p>
        </w:tc>
        <w:tc>
          <w:tcPr>
            <w:tcW w:w="1734" w:type="dxa"/>
            <w:shd w:val="clear" w:color="auto" w:fill="auto"/>
          </w:tcPr>
          <w:p w14:paraId="07E06675" w14:textId="77777777" w:rsidR="00AB7486" w:rsidRPr="009F2831" w:rsidRDefault="00AB7486" w:rsidP="00393564">
            <w:pPr>
              <w:pStyle w:val="DHHStabletext"/>
              <w:rPr>
                <w:lang w:eastAsia="en-AU"/>
              </w:rPr>
            </w:pPr>
            <w:r>
              <w:rPr>
                <w:lang w:eastAsia="en-AU"/>
              </w:rPr>
              <w:t>1.3</w:t>
            </w:r>
          </w:p>
        </w:tc>
      </w:tr>
    </w:tbl>
    <w:p w14:paraId="53193F9A" w14:textId="66C0819C" w:rsidR="00AB7486" w:rsidRPr="00AF0EBF" w:rsidRDefault="00BB3303" w:rsidP="00980A59">
      <w:pPr>
        <w:pStyle w:val="DHHSfigurecaption"/>
        <w:rPr>
          <w:lang w:eastAsia="en-AU"/>
        </w:rPr>
      </w:pPr>
      <w:r>
        <w:rPr>
          <w:lang w:eastAsia="en-AU"/>
        </w:rPr>
        <w:t>Figure 1</w:t>
      </w:r>
      <w:r w:rsidR="00D867CB">
        <w:rPr>
          <w:lang w:eastAsia="en-AU"/>
        </w:rPr>
        <w:t>.21</w:t>
      </w:r>
      <w:r w:rsidR="00197513">
        <w:rPr>
          <w:lang w:eastAsia="en-AU"/>
        </w:rPr>
        <w:t>: Percentage of participants with referrals by s</w:t>
      </w:r>
      <w:r w:rsidR="00AB7486" w:rsidRPr="00AF0EBF">
        <w:rPr>
          <w:lang w:eastAsia="en-AU"/>
        </w:rPr>
        <w:t>ite</w:t>
      </w:r>
    </w:p>
    <w:p w14:paraId="33677667" w14:textId="44C23B2A" w:rsidR="00AB7486" w:rsidRPr="004148D6" w:rsidRDefault="004148D6" w:rsidP="004148D6">
      <w:pPr>
        <w:pStyle w:val="DHHSbody"/>
        <w:rPr>
          <w:b/>
          <w:lang w:eastAsia="en-AU"/>
        </w:rPr>
      </w:pPr>
      <w:r>
        <w:rPr>
          <w:noProof/>
          <w:lang w:eastAsia="en-AU"/>
        </w:rPr>
        <w:drawing>
          <wp:inline distT="0" distB="0" distL="0" distR="0" wp14:anchorId="79C17A9C" wp14:editId="01C295EF">
            <wp:extent cx="5904230" cy="3846581"/>
            <wp:effectExtent l="0" t="0" r="1270" b="1905"/>
            <wp:docPr id="113" name="Chart 113"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5864F3" w14:textId="4FF579E1" w:rsidR="000C10C2" w:rsidRPr="000C10C2" w:rsidRDefault="00F97101" w:rsidP="00DE1D2A">
      <w:pPr>
        <w:pStyle w:val="Heading3"/>
        <w:rPr>
          <w:lang w:eastAsia="en-AU"/>
        </w:rPr>
      </w:pPr>
      <w:bookmarkStart w:id="216" w:name="_Toc529194809"/>
      <w:r w:rsidRPr="000C10C2">
        <w:rPr>
          <w:lang w:eastAsia="en-AU"/>
        </w:rPr>
        <w:t>Location of r</w:t>
      </w:r>
      <w:r w:rsidR="00AB7486" w:rsidRPr="000C10C2">
        <w:rPr>
          <w:lang w:eastAsia="en-AU"/>
        </w:rPr>
        <w:t>eferrals</w:t>
      </w:r>
      <w:bookmarkEnd w:id="216"/>
    </w:p>
    <w:p w14:paraId="17519DCF" w14:textId="37A12D21" w:rsidR="004A39FA" w:rsidRPr="005A386A" w:rsidRDefault="00B90878" w:rsidP="00AB7486">
      <w:pPr>
        <w:pStyle w:val="DHHSbody"/>
      </w:pPr>
      <w:r>
        <w:rPr>
          <w:szCs w:val="24"/>
          <w:lang w:eastAsia="en-AU"/>
        </w:rPr>
        <w:t>Table 1.20 shows that t</w:t>
      </w:r>
      <w:r w:rsidR="00AB7486">
        <w:rPr>
          <w:szCs w:val="24"/>
          <w:lang w:eastAsia="en-AU"/>
        </w:rPr>
        <w:t>h</w:t>
      </w:r>
      <w:r w:rsidR="00AB7486" w:rsidRPr="005A386A">
        <w:t xml:space="preserve">e majority of all </w:t>
      </w:r>
      <w:r w:rsidR="00AB7486">
        <w:t xml:space="preserve">documented </w:t>
      </w:r>
      <w:r w:rsidR="00AB7486" w:rsidRPr="005A386A">
        <w:t>supportive care referrals (90 per cent</w:t>
      </w:r>
      <w:r w:rsidR="00AB7486">
        <w:t xml:space="preserve">, </w:t>
      </w:r>
      <w:r w:rsidR="0051125A" w:rsidRPr="0051125A">
        <w:rPr>
          <w:i/>
        </w:rPr>
        <w:t xml:space="preserve">n = </w:t>
      </w:r>
      <w:r w:rsidR="00AB7486">
        <w:t xml:space="preserve">642) were </w:t>
      </w:r>
      <w:r w:rsidR="00AB7486" w:rsidRPr="005A386A">
        <w:t>made to services within the current hospital.</w:t>
      </w:r>
    </w:p>
    <w:p w14:paraId="750BBB74" w14:textId="746EFB72" w:rsidR="00AB7486" w:rsidRPr="00AF0EBF" w:rsidRDefault="00AB7486" w:rsidP="00DE1D2A">
      <w:pPr>
        <w:pStyle w:val="DHHStablecaption"/>
        <w:rPr>
          <w:lang w:eastAsia="en-AU"/>
        </w:rPr>
      </w:pPr>
      <w:r>
        <w:rPr>
          <w:lang w:eastAsia="en-AU"/>
        </w:rPr>
        <w:t>Table</w:t>
      </w:r>
      <w:r w:rsidR="00BB3303">
        <w:rPr>
          <w:lang w:eastAsia="en-AU"/>
        </w:rPr>
        <w:t xml:space="preserve"> 1</w:t>
      </w:r>
      <w:r w:rsidRPr="00AF0EBF">
        <w:rPr>
          <w:lang w:eastAsia="en-AU"/>
        </w:rPr>
        <w:t>.20: Location of referral</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178"/>
        <w:gridCol w:w="2178"/>
        <w:gridCol w:w="2178"/>
      </w:tblGrid>
      <w:tr w:rsidR="00AB7486" w:rsidRPr="00072635" w14:paraId="15180721" w14:textId="77777777" w:rsidTr="007056FA">
        <w:trPr>
          <w:trHeight w:val="679"/>
          <w:tblHeader/>
        </w:trPr>
        <w:tc>
          <w:tcPr>
            <w:tcW w:w="1370" w:type="pct"/>
            <w:shd w:val="clear" w:color="auto" w:fill="auto"/>
          </w:tcPr>
          <w:p w14:paraId="5E2351A4" w14:textId="74F0CED4" w:rsidR="00AB7486" w:rsidRPr="00072635" w:rsidRDefault="00B5771D" w:rsidP="00393564">
            <w:pPr>
              <w:pStyle w:val="DHHStablecolhead"/>
              <w:rPr>
                <w:lang w:eastAsia="en-AU"/>
              </w:rPr>
            </w:pPr>
            <w:r>
              <w:rPr>
                <w:lang w:eastAsia="en-AU"/>
              </w:rPr>
              <w:t>Location of referral</w:t>
            </w:r>
          </w:p>
        </w:tc>
        <w:tc>
          <w:tcPr>
            <w:tcW w:w="1210" w:type="pct"/>
            <w:shd w:val="clear" w:color="auto" w:fill="auto"/>
          </w:tcPr>
          <w:p w14:paraId="0BFFEE34" w14:textId="7D534613" w:rsidR="00AB7486" w:rsidRPr="00072635" w:rsidRDefault="00B5771D" w:rsidP="00393564">
            <w:pPr>
              <w:pStyle w:val="DHHStablecolhead"/>
              <w:rPr>
                <w:lang w:eastAsia="en-AU"/>
              </w:rPr>
            </w:pPr>
            <w:r>
              <w:rPr>
                <w:lang w:eastAsia="en-AU"/>
              </w:rPr>
              <w:t>Total n</w:t>
            </w:r>
            <w:r w:rsidR="00AB7486" w:rsidRPr="00072635">
              <w:rPr>
                <w:lang w:eastAsia="en-AU"/>
              </w:rPr>
              <w:t>umber</w:t>
            </w:r>
          </w:p>
        </w:tc>
        <w:tc>
          <w:tcPr>
            <w:tcW w:w="1210" w:type="pct"/>
            <w:shd w:val="clear" w:color="auto" w:fill="auto"/>
          </w:tcPr>
          <w:p w14:paraId="6B6A3D05" w14:textId="4854E2D3" w:rsidR="00AB7486" w:rsidRPr="00072635" w:rsidRDefault="003E243D" w:rsidP="00043C58">
            <w:pPr>
              <w:pStyle w:val="DHHStablecolhead"/>
              <w:rPr>
                <w:lang w:eastAsia="en-AU"/>
              </w:rPr>
            </w:pPr>
            <w:r>
              <w:rPr>
                <w:lang w:eastAsia="en-AU"/>
              </w:rPr>
              <w:t>Number</w:t>
            </w:r>
            <w:r w:rsidR="00043C58">
              <w:rPr>
                <w:lang w:eastAsia="en-AU"/>
              </w:rPr>
              <w:t xml:space="preserve"> </w:t>
            </w:r>
            <w:r w:rsidR="00AB7486" w:rsidRPr="00072635">
              <w:rPr>
                <w:lang w:eastAsia="en-AU"/>
              </w:rPr>
              <w:t xml:space="preserve">with </w:t>
            </w:r>
            <w:r w:rsidR="000C60DC">
              <w:rPr>
                <w:lang w:eastAsia="en-AU"/>
              </w:rPr>
              <w:t xml:space="preserve">an </w:t>
            </w:r>
            <w:r w:rsidR="00AB7486" w:rsidRPr="00072635">
              <w:rPr>
                <w:lang w:eastAsia="en-AU"/>
              </w:rPr>
              <w:t>SCS</w:t>
            </w:r>
            <w:r>
              <w:rPr>
                <w:lang w:eastAsia="en-AU"/>
              </w:rPr>
              <w:t>T</w:t>
            </w:r>
            <w:r w:rsidR="00AB7486" w:rsidRPr="00072635">
              <w:rPr>
                <w:lang w:eastAsia="en-AU"/>
              </w:rPr>
              <w:t xml:space="preserve"> completed</w:t>
            </w:r>
          </w:p>
        </w:tc>
        <w:tc>
          <w:tcPr>
            <w:tcW w:w="1210" w:type="pct"/>
            <w:shd w:val="clear" w:color="auto" w:fill="auto"/>
          </w:tcPr>
          <w:p w14:paraId="3DD7A66A" w14:textId="283D75F2" w:rsidR="00AB7486" w:rsidRPr="00072635" w:rsidRDefault="003E243D" w:rsidP="00043C58">
            <w:pPr>
              <w:pStyle w:val="DHHStablecolhead"/>
              <w:rPr>
                <w:lang w:eastAsia="en-AU"/>
              </w:rPr>
            </w:pPr>
            <w:r>
              <w:rPr>
                <w:lang w:eastAsia="en-AU"/>
              </w:rPr>
              <w:t>Number</w:t>
            </w:r>
            <w:r w:rsidR="00043C58">
              <w:rPr>
                <w:lang w:eastAsia="en-AU"/>
              </w:rPr>
              <w:t xml:space="preserve"> </w:t>
            </w:r>
            <w:r w:rsidR="00AB7486" w:rsidRPr="00072635">
              <w:rPr>
                <w:lang w:eastAsia="en-AU"/>
              </w:rPr>
              <w:t xml:space="preserve">in absence of </w:t>
            </w:r>
            <w:r w:rsidR="000C60DC">
              <w:rPr>
                <w:lang w:eastAsia="en-AU"/>
              </w:rPr>
              <w:t xml:space="preserve">an </w:t>
            </w:r>
            <w:r w:rsidR="00AB7486" w:rsidRPr="00072635">
              <w:rPr>
                <w:lang w:eastAsia="en-AU"/>
              </w:rPr>
              <w:t>SCS</w:t>
            </w:r>
            <w:r>
              <w:rPr>
                <w:lang w:eastAsia="en-AU"/>
              </w:rPr>
              <w:t>T</w:t>
            </w:r>
          </w:p>
        </w:tc>
      </w:tr>
      <w:tr w:rsidR="00AB7486" w:rsidRPr="00072635" w14:paraId="0487A86D" w14:textId="77777777" w:rsidTr="007056FA">
        <w:trPr>
          <w:trHeight w:val="198"/>
        </w:trPr>
        <w:tc>
          <w:tcPr>
            <w:tcW w:w="1370" w:type="pct"/>
            <w:shd w:val="clear" w:color="auto" w:fill="auto"/>
          </w:tcPr>
          <w:p w14:paraId="55D62F90" w14:textId="77777777" w:rsidR="00AB7486" w:rsidRPr="00072635" w:rsidRDefault="00AB7486" w:rsidP="00393564">
            <w:pPr>
              <w:pStyle w:val="DHHStabletext"/>
              <w:rPr>
                <w:lang w:eastAsia="en-AU"/>
              </w:rPr>
            </w:pPr>
            <w:r w:rsidRPr="00072635">
              <w:rPr>
                <w:lang w:eastAsia="en-AU"/>
              </w:rPr>
              <w:t>Within current hospital</w:t>
            </w:r>
          </w:p>
        </w:tc>
        <w:tc>
          <w:tcPr>
            <w:tcW w:w="1210" w:type="pct"/>
            <w:shd w:val="clear" w:color="auto" w:fill="auto"/>
          </w:tcPr>
          <w:p w14:paraId="14EB9875" w14:textId="77777777" w:rsidR="00AB7486" w:rsidRPr="00072635" w:rsidRDefault="00AB7486" w:rsidP="00393564">
            <w:pPr>
              <w:pStyle w:val="DHHStabletext"/>
              <w:rPr>
                <w:lang w:eastAsia="en-AU"/>
              </w:rPr>
            </w:pPr>
            <w:r>
              <w:rPr>
                <w:lang w:eastAsia="en-AU"/>
              </w:rPr>
              <w:t>642</w:t>
            </w:r>
          </w:p>
        </w:tc>
        <w:tc>
          <w:tcPr>
            <w:tcW w:w="1210" w:type="pct"/>
            <w:shd w:val="clear" w:color="auto" w:fill="auto"/>
          </w:tcPr>
          <w:p w14:paraId="2D447E9F" w14:textId="77777777" w:rsidR="00AB7486" w:rsidRPr="00915204" w:rsidRDefault="00AB7486" w:rsidP="00393564">
            <w:pPr>
              <w:pStyle w:val="DHHStabletext"/>
              <w:rPr>
                <w:lang w:eastAsia="en-AU"/>
              </w:rPr>
            </w:pPr>
            <w:r w:rsidRPr="00915204">
              <w:rPr>
                <w:lang w:eastAsia="en-AU"/>
              </w:rPr>
              <w:t>422</w:t>
            </w:r>
          </w:p>
        </w:tc>
        <w:tc>
          <w:tcPr>
            <w:tcW w:w="1210" w:type="pct"/>
            <w:shd w:val="clear" w:color="auto" w:fill="auto"/>
          </w:tcPr>
          <w:p w14:paraId="37BA637E" w14:textId="77777777" w:rsidR="00AB7486" w:rsidRPr="00915204" w:rsidRDefault="00AB7486" w:rsidP="00393564">
            <w:pPr>
              <w:pStyle w:val="DHHStabletext"/>
              <w:rPr>
                <w:lang w:eastAsia="en-AU"/>
              </w:rPr>
            </w:pPr>
            <w:r w:rsidRPr="00915204">
              <w:rPr>
                <w:lang w:eastAsia="en-AU"/>
              </w:rPr>
              <w:t>220</w:t>
            </w:r>
          </w:p>
        </w:tc>
      </w:tr>
      <w:tr w:rsidR="00AB7486" w:rsidRPr="00072635" w14:paraId="038A1115" w14:textId="77777777" w:rsidTr="007056FA">
        <w:trPr>
          <w:trHeight w:val="189"/>
        </w:trPr>
        <w:tc>
          <w:tcPr>
            <w:tcW w:w="1370" w:type="pct"/>
            <w:shd w:val="clear" w:color="auto" w:fill="auto"/>
          </w:tcPr>
          <w:p w14:paraId="6355144B" w14:textId="77777777" w:rsidR="00AB7486" w:rsidRPr="00072635" w:rsidRDefault="00AB7486" w:rsidP="00393564">
            <w:pPr>
              <w:pStyle w:val="DHHStabletext"/>
              <w:rPr>
                <w:lang w:eastAsia="en-AU"/>
              </w:rPr>
            </w:pPr>
            <w:r w:rsidRPr="00072635">
              <w:rPr>
                <w:lang w:eastAsia="en-AU"/>
              </w:rPr>
              <w:t>Other hospital</w:t>
            </w:r>
          </w:p>
        </w:tc>
        <w:tc>
          <w:tcPr>
            <w:tcW w:w="1210" w:type="pct"/>
            <w:shd w:val="clear" w:color="auto" w:fill="auto"/>
          </w:tcPr>
          <w:p w14:paraId="51F87203" w14:textId="77777777" w:rsidR="00AB7486" w:rsidRPr="00072635" w:rsidRDefault="00AB7486" w:rsidP="00393564">
            <w:pPr>
              <w:pStyle w:val="DHHStabletext"/>
              <w:rPr>
                <w:lang w:eastAsia="en-AU"/>
              </w:rPr>
            </w:pPr>
            <w:r>
              <w:rPr>
                <w:lang w:eastAsia="en-AU"/>
              </w:rPr>
              <w:t>11</w:t>
            </w:r>
          </w:p>
        </w:tc>
        <w:tc>
          <w:tcPr>
            <w:tcW w:w="1210" w:type="pct"/>
            <w:shd w:val="clear" w:color="auto" w:fill="auto"/>
          </w:tcPr>
          <w:p w14:paraId="433AC517" w14:textId="77777777" w:rsidR="00AB7486" w:rsidRPr="00915204" w:rsidRDefault="00AB7486" w:rsidP="00393564">
            <w:pPr>
              <w:pStyle w:val="DHHStabletext"/>
              <w:rPr>
                <w:lang w:eastAsia="en-AU"/>
              </w:rPr>
            </w:pPr>
            <w:r w:rsidRPr="00915204">
              <w:rPr>
                <w:lang w:eastAsia="en-AU"/>
              </w:rPr>
              <w:t>9</w:t>
            </w:r>
          </w:p>
        </w:tc>
        <w:tc>
          <w:tcPr>
            <w:tcW w:w="1210" w:type="pct"/>
            <w:shd w:val="clear" w:color="auto" w:fill="auto"/>
          </w:tcPr>
          <w:p w14:paraId="40A7E1B1" w14:textId="77777777" w:rsidR="00AB7486" w:rsidRPr="00915204" w:rsidRDefault="00AB7486" w:rsidP="00393564">
            <w:pPr>
              <w:pStyle w:val="DHHStabletext"/>
              <w:rPr>
                <w:lang w:eastAsia="en-AU"/>
              </w:rPr>
            </w:pPr>
            <w:r w:rsidRPr="00915204">
              <w:rPr>
                <w:lang w:eastAsia="en-AU"/>
              </w:rPr>
              <w:t>2</w:t>
            </w:r>
          </w:p>
        </w:tc>
      </w:tr>
      <w:tr w:rsidR="00AB7486" w:rsidRPr="00072635" w14:paraId="7BC74B8B" w14:textId="77777777" w:rsidTr="007056FA">
        <w:trPr>
          <w:trHeight w:val="178"/>
        </w:trPr>
        <w:tc>
          <w:tcPr>
            <w:tcW w:w="1370" w:type="pct"/>
            <w:shd w:val="clear" w:color="auto" w:fill="auto"/>
          </w:tcPr>
          <w:p w14:paraId="62BDF492" w14:textId="77777777" w:rsidR="00AB7486" w:rsidRPr="00072635" w:rsidRDefault="00AB7486" w:rsidP="00393564">
            <w:pPr>
              <w:pStyle w:val="DHHStabletext"/>
              <w:rPr>
                <w:lang w:eastAsia="en-AU"/>
              </w:rPr>
            </w:pPr>
            <w:r w:rsidRPr="00072635">
              <w:rPr>
                <w:lang w:eastAsia="en-AU"/>
              </w:rPr>
              <w:t>Community-based service</w:t>
            </w:r>
          </w:p>
        </w:tc>
        <w:tc>
          <w:tcPr>
            <w:tcW w:w="1210" w:type="pct"/>
            <w:shd w:val="clear" w:color="auto" w:fill="auto"/>
          </w:tcPr>
          <w:p w14:paraId="2C5C69BF" w14:textId="77777777" w:rsidR="00AB7486" w:rsidRPr="00072635" w:rsidRDefault="00AB7486" w:rsidP="00393564">
            <w:pPr>
              <w:pStyle w:val="DHHStabletext"/>
              <w:rPr>
                <w:lang w:eastAsia="en-AU"/>
              </w:rPr>
            </w:pPr>
            <w:r>
              <w:rPr>
                <w:lang w:eastAsia="en-AU"/>
              </w:rPr>
              <w:t>48</w:t>
            </w:r>
          </w:p>
        </w:tc>
        <w:tc>
          <w:tcPr>
            <w:tcW w:w="1210" w:type="pct"/>
            <w:shd w:val="clear" w:color="auto" w:fill="auto"/>
          </w:tcPr>
          <w:p w14:paraId="70517CA8" w14:textId="77777777" w:rsidR="00AB7486" w:rsidRPr="00915204" w:rsidRDefault="00AB7486" w:rsidP="00393564">
            <w:pPr>
              <w:pStyle w:val="DHHStabletext"/>
              <w:rPr>
                <w:lang w:eastAsia="en-AU"/>
              </w:rPr>
            </w:pPr>
            <w:r w:rsidRPr="00915204">
              <w:rPr>
                <w:lang w:eastAsia="en-AU"/>
              </w:rPr>
              <w:t>41</w:t>
            </w:r>
          </w:p>
        </w:tc>
        <w:tc>
          <w:tcPr>
            <w:tcW w:w="1210" w:type="pct"/>
            <w:shd w:val="clear" w:color="auto" w:fill="auto"/>
          </w:tcPr>
          <w:p w14:paraId="012822AF" w14:textId="77777777" w:rsidR="00AB7486" w:rsidRPr="00915204" w:rsidRDefault="00AB7486" w:rsidP="00393564">
            <w:pPr>
              <w:pStyle w:val="DHHStabletext"/>
              <w:rPr>
                <w:lang w:eastAsia="en-AU"/>
              </w:rPr>
            </w:pPr>
            <w:r w:rsidRPr="00915204">
              <w:rPr>
                <w:lang w:eastAsia="en-AU"/>
              </w:rPr>
              <w:t>7</w:t>
            </w:r>
          </w:p>
        </w:tc>
      </w:tr>
      <w:tr w:rsidR="00AB7486" w:rsidRPr="00072635" w14:paraId="58BC35A7" w14:textId="77777777" w:rsidTr="007056FA">
        <w:trPr>
          <w:trHeight w:val="178"/>
        </w:trPr>
        <w:tc>
          <w:tcPr>
            <w:tcW w:w="1370" w:type="pct"/>
            <w:shd w:val="clear" w:color="auto" w:fill="auto"/>
          </w:tcPr>
          <w:p w14:paraId="27AA07A3" w14:textId="3D4D2EF1" w:rsidR="00AB7486" w:rsidRPr="00072635" w:rsidRDefault="00AB7486" w:rsidP="005709F7">
            <w:pPr>
              <w:pStyle w:val="DHHStabletext"/>
              <w:rPr>
                <w:lang w:eastAsia="en-AU"/>
              </w:rPr>
            </w:pPr>
            <w:r w:rsidRPr="00072635">
              <w:rPr>
                <w:lang w:eastAsia="en-AU"/>
              </w:rPr>
              <w:t>G</w:t>
            </w:r>
            <w:r w:rsidR="000C60DC">
              <w:rPr>
                <w:lang w:eastAsia="en-AU"/>
              </w:rPr>
              <w:t>eneral practice</w:t>
            </w:r>
          </w:p>
        </w:tc>
        <w:tc>
          <w:tcPr>
            <w:tcW w:w="1210" w:type="pct"/>
            <w:shd w:val="clear" w:color="auto" w:fill="auto"/>
          </w:tcPr>
          <w:p w14:paraId="40F3CC0F" w14:textId="77777777" w:rsidR="00AB7486" w:rsidRPr="00072635" w:rsidRDefault="00AB7486" w:rsidP="00393564">
            <w:pPr>
              <w:pStyle w:val="DHHStabletext"/>
              <w:rPr>
                <w:lang w:eastAsia="en-AU"/>
              </w:rPr>
            </w:pPr>
            <w:r>
              <w:rPr>
                <w:lang w:eastAsia="en-AU"/>
              </w:rPr>
              <w:t>4</w:t>
            </w:r>
          </w:p>
        </w:tc>
        <w:tc>
          <w:tcPr>
            <w:tcW w:w="1210" w:type="pct"/>
            <w:shd w:val="clear" w:color="auto" w:fill="auto"/>
          </w:tcPr>
          <w:p w14:paraId="63E83F1A" w14:textId="77777777" w:rsidR="00AB7486" w:rsidRPr="00915204" w:rsidRDefault="00AB7486" w:rsidP="00393564">
            <w:pPr>
              <w:pStyle w:val="DHHStabletext"/>
              <w:rPr>
                <w:lang w:eastAsia="en-AU"/>
              </w:rPr>
            </w:pPr>
            <w:r w:rsidRPr="00915204">
              <w:rPr>
                <w:lang w:eastAsia="en-AU"/>
              </w:rPr>
              <w:t>3</w:t>
            </w:r>
          </w:p>
        </w:tc>
        <w:tc>
          <w:tcPr>
            <w:tcW w:w="1210" w:type="pct"/>
            <w:shd w:val="clear" w:color="auto" w:fill="auto"/>
          </w:tcPr>
          <w:p w14:paraId="5FC9B89D" w14:textId="77777777" w:rsidR="00AB7486" w:rsidRPr="00915204" w:rsidRDefault="00AB7486" w:rsidP="00393564">
            <w:pPr>
              <w:pStyle w:val="DHHStabletext"/>
              <w:rPr>
                <w:lang w:eastAsia="en-AU"/>
              </w:rPr>
            </w:pPr>
            <w:r w:rsidRPr="00915204">
              <w:rPr>
                <w:lang w:eastAsia="en-AU"/>
              </w:rPr>
              <w:t>1</w:t>
            </w:r>
          </w:p>
        </w:tc>
      </w:tr>
      <w:tr w:rsidR="00AB7486" w:rsidRPr="00072635" w14:paraId="1C73DF68" w14:textId="77777777" w:rsidTr="007056FA">
        <w:trPr>
          <w:trHeight w:val="197"/>
        </w:trPr>
        <w:tc>
          <w:tcPr>
            <w:tcW w:w="1370" w:type="pct"/>
            <w:shd w:val="clear" w:color="auto" w:fill="auto"/>
          </w:tcPr>
          <w:p w14:paraId="4763209C" w14:textId="77777777" w:rsidR="00AB7486" w:rsidRPr="00072635" w:rsidRDefault="00AB7486" w:rsidP="00393564">
            <w:pPr>
              <w:pStyle w:val="DHHStabletext"/>
              <w:rPr>
                <w:lang w:eastAsia="en-AU"/>
              </w:rPr>
            </w:pPr>
            <w:r w:rsidRPr="00072635">
              <w:rPr>
                <w:lang w:eastAsia="en-AU"/>
              </w:rPr>
              <w:t>Other</w:t>
            </w:r>
          </w:p>
        </w:tc>
        <w:tc>
          <w:tcPr>
            <w:tcW w:w="1210" w:type="pct"/>
            <w:shd w:val="clear" w:color="auto" w:fill="auto"/>
          </w:tcPr>
          <w:p w14:paraId="40E6CB73" w14:textId="77777777" w:rsidR="00AB7486" w:rsidRPr="00072635" w:rsidRDefault="00AB7486" w:rsidP="00393564">
            <w:pPr>
              <w:pStyle w:val="DHHStabletext"/>
              <w:rPr>
                <w:lang w:eastAsia="en-AU"/>
              </w:rPr>
            </w:pPr>
            <w:r>
              <w:rPr>
                <w:lang w:eastAsia="en-AU"/>
              </w:rPr>
              <w:t>7</w:t>
            </w:r>
          </w:p>
        </w:tc>
        <w:tc>
          <w:tcPr>
            <w:tcW w:w="1210" w:type="pct"/>
            <w:shd w:val="clear" w:color="auto" w:fill="auto"/>
          </w:tcPr>
          <w:p w14:paraId="7117DF41" w14:textId="57830D46" w:rsidR="00AB7486" w:rsidRPr="00915204" w:rsidRDefault="00E11076" w:rsidP="00393564">
            <w:pPr>
              <w:pStyle w:val="DHHStabletext"/>
              <w:rPr>
                <w:lang w:eastAsia="en-AU"/>
              </w:rPr>
            </w:pPr>
            <w:r>
              <w:rPr>
                <w:lang w:eastAsia="en-AU"/>
              </w:rPr>
              <w:t>0</w:t>
            </w:r>
          </w:p>
        </w:tc>
        <w:tc>
          <w:tcPr>
            <w:tcW w:w="1210" w:type="pct"/>
            <w:shd w:val="clear" w:color="auto" w:fill="auto"/>
          </w:tcPr>
          <w:p w14:paraId="3BDCB0B5" w14:textId="77777777" w:rsidR="00AB7486" w:rsidRPr="00915204" w:rsidRDefault="00AB7486" w:rsidP="00393564">
            <w:pPr>
              <w:pStyle w:val="DHHStabletext"/>
              <w:rPr>
                <w:lang w:eastAsia="en-AU"/>
              </w:rPr>
            </w:pPr>
            <w:r w:rsidRPr="00915204">
              <w:rPr>
                <w:lang w:eastAsia="en-AU"/>
              </w:rPr>
              <w:t>7</w:t>
            </w:r>
          </w:p>
        </w:tc>
      </w:tr>
      <w:tr w:rsidR="00AB7486" w:rsidRPr="00072635" w14:paraId="3B334B73" w14:textId="77777777" w:rsidTr="007056FA">
        <w:trPr>
          <w:trHeight w:val="197"/>
        </w:trPr>
        <w:tc>
          <w:tcPr>
            <w:tcW w:w="1370" w:type="pct"/>
            <w:shd w:val="clear" w:color="auto" w:fill="auto"/>
          </w:tcPr>
          <w:p w14:paraId="244E4F7B" w14:textId="77777777" w:rsidR="00AB7486" w:rsidRPr="00072635" w:rsidRDefault="00AB7486" w:rsidP="00393564">
            <w:pPr>
              <w:pStyle w:val="DHHStabletext"/>
              <w:rPr>
                <w:lang w:eastAsia="en-AU"/>
              </w:rPr>
            </w:pPr>
            <w:r>
              <w:rPr>
                <w:lang w:eastAsia="en-AU"/>
              </w:rPr>
              <w:t>Not reported</w:t>
            </w:r>
          </w:p>
        </w:tc>
        <w:tc>
          <w:tcPr>
            <w:tcW w:w="1210" w:type="pct"/>
            <w:shd w:val="clear" w:color="auto" w:fill="auto"/>
          </w:tcPr>
          <w:p w14:paraId="6B4BEC16" w14:textId="77777777" w:rsidR="00AB7486" w:rsidRPr="00072635" w:rsidRDefault="00AB7486" w:rsidP="00393564">
            <w:pPr>
              <w:pStyle w:val="DHHStabletext"/>
              <w:rPr>
                <w:lang w:eastAsia="en-AU"/>
              </w:rPr>
            </w:pPr>
            <w:r>
              <w:rPr>
                <w:lang w:eastAsia="en-AU"/>
              </w:rPr>
              <w:t>7</w:t>
            </w:r>
          </w:p>
        </w:tc>
        <w:tc>
          <w:tcPr>
            <w:tcW w:w="1210" w:type="pct"/>
            <w:shd w:val="clear" w:color="auto" w:fill="auto"/>
          </w:tcPr>
          <w:p w14:paraId="5AACEFFE" w14:textId="77777777" w:rsidR="00AB7486" w:rsidRPr="00072635" w:rsidRDefault="00AB7486" w:rsidP="00393564">
            <w:pPr>
              <w:pStyle w:val="DHHStabletext"/>
              <w:rPr>
                <w:lang w:eastAsia="en-AU"/>
              </w:rPr>
            </w:pPr>
            <w:r>
              <w:rPr>
                <w:lang w:eastAsia="en-AU"/>
              </w:rPr>
              <w:t>5</w:t>
            </w:r>
          </w:p>
        </w:tc>
        <w:tc>
          <w:tcPr>
            <w:tcW w:w="1210" w:type="pct"/>
            <w:shd w:val="clear" w:color="auto" w:fill="auto"/>
          </w:tcPr>
          <w:p w14:paraId="377FC19C" w14:textId="77777777" w:rsidR="00AB7486" w:rsidRPr="00072635" w:rsidRDefault="00AB7486" w:rsidP="00393564">
            <w:pPr>
              <w:pStyle w:val="DHHStabletext"/>
              <w:rPr>
                <w:lang w:eastAsia="en-AU"/>
              </w:rPr>
            </w:pPr>
            <w:r>
              <w:rPr>
                <w:lang w:eastAsia="en-AU"/>
              </w:rPr>
              <w:t>2</w:t>
            </w:r>
          </w:p>
        </w:tc>
      </w:tr>
    </w:tbl>
    <w:p w14:paraId="38346155" w14:textId="138484AA" w:rsidR="00AB7486" w:rsidRPr="00DE1D2A" w:rsidRDefault="00F97101" w:rsidP="00DE1D2A">
      <w:pPr>
        <w:pStyle w:val="Heading3"/>
      </w:pPr>
      <w:bookmarkStart w:id="217" w:name="_Toc529194810"/>
      <w:r w:rsidRPr="00DE1D2A">
        <w:t>Uptake of r</w:t>
      </w:r>
      <w:r w:rsidR="00AB7486" w:rsidRPr="00DE1D2A">
        <w:t>eferrals</w:t>
      </w:r>
      <w:bookmarkEnd w:id="217"/>
    </w:p>
    <w:p w14:paraId="4C86D883" w14:textId="30E4D291" w:rsidR="00AB7486" w:rsidRDefault="00AB7486" w:rsidP="00DE1D2A">
      <w:pPr>
        <w:pStyle w:val="DHHSbodynospace"/>
        <w:rPr>
          <w:lang w:eastAsia="en-AU"/>
        </w:rPr>
      </w:pPr>
      <w:r>
        <w:rPr>
          <w:lang w:eastAsia="en-AU"/>
        </w:rPr>
        <w:t xml:space="preserve">Referral uptake </w:t>
      </w:r>
      <w:r w:rsidRPr="007B2E13">
        <w:rPr>
          <w:lang w:eastAsia="en-AU"/>
        </w:rPr>
        <w:t>was determined by documented evidence in the medical record of the</w:t>
      </w:r>
      <w:r>
        <w:rPr>
          <w:lang w:eastAsia="en-AU"/>
        </w:rPr>
        <w:t xml:space="preserve"> </w:t>
      </w:r>
      <w:r w:rsidR="00A55635">
        <w:rPr>
          <w:lang w:eastAsia="en-AU"/>
        </w:rPr>
        <w:t>participant</w:t>
      </w:r>
      <w:r>
        <w:rPr>
          <w:lang w:eastAsia="en-AU"/>
        </w:rPr>
        <w:t xml:space="preserve">’s attendance or evidence of an assessment or intervention being provided. There was evidence of uptake for </w:t>
      </w:r>
      <w:r w:rsidR="000C60DC">
        <w:rPr>
          <w:lang w:eastAsia="en-AU"/>
        </w:rPr>
        <w:t xml:space="preserve">the </w:t>
      </w:r>
      <w:r>
        <w:rPr>
          <w:lang w:eastAsia="en-AU"/>
        </w:rPr>
        <w:t xml:space="preserve">majority of referrals (84 per cent). A statistically significant difference was observed in the uptake of referrals based on the type of </w:t>
      </w:r>
      <w:r w:rsidR="00B90878">
        <w:rPr>
          <w:lang w:eastAsia="en-AU"/>
        </w:rPr>
        <w:t xml:space="preserve">supportive care </w:t>
      </w:r>
      <w:r>
        <w:rPr>
          <w:lang w:eastAsia="en-AU"/>
        </w:rPr>
        <w:t>screening</w:t>
      </w:r>
      <w:r w:rsidR="00B90878">
        <w:rPr>
          <w:lang w:eastAsia="en-AU"/>
        </w:rPr>
        <w:t>,</w:t>
      </w:r>
      <w:r>
        <w:rPr>
          <w:lang w:eastAsia="en-AU"/>
        </w:rPr>
        <w:t xml:space="preserve"> with a lower rate of uptake for referrals initiated by </w:t>
      </w:r>
      <w:r w:rsidR="000C60DC">
        <w:rPr>
          <w:lang w:eastAsia="en-AU"/>
        </w:rPr>
        <w:t xml:space="preserve">an </w:t>
      </w:r>
      <w:r>
        <w:rPr>
          <w:lang w:eastAsia="en-AU"/>
        </w:rPr>
        <w:t>SCST</w:t>
      </w:r>
      <w:r w:rsidR="00B90878">
        <w:rPr>
          <w:lang w:eastAsia="en-AU"/>
        </w:rPr>
        <w:t xml:space="preserve"> (Table 1.21)</w:t>
      </w:r>
      <w:r>
        <w:rPr>
          <w:lang w:eastAsia="en-AU"/>
        </w:rPr>
        <w:t>.</w:t>
      </w:r>
      <w:r w:rsidR="00CD44AC">
        <w:rPr>
          <w:lang w:eastAsia="en-AU"/>
        </w:rPr>
        <w:t xml:space="preserve"> D</w:t>
      </w:r>
      <w:r w:rsidR="00CD44AC" w:rsidRPr="00CD44AC">
        <w:rPr>
          <w:lang w:eastAsia="en-AU"/>
        </w:rPr>
        <w:t xml:space="preserve">ocumented evidence of </w:t>
      </w:r>
      <w:r w:rsidR="00CD44AC">
        <w:rPr>
          <w:lang w:eastAsia="en-AU"/>
        </w:rPr>
        <w:t xml:space="preserve">referral </w:t>
      </w:r>
      <w:r w:rsidR="00CD44AC" w:rsidRPr="00CD44AC">
        <w:rPr>
          <w:lang w:eastAsia="en-AU"/>
        </w:rPr>
        <w:t xml:space="preserve">uptake may not be available for attendance at external </w:t>
      </w:r>
      <w:r w:rsidR="00C37C39">
        <w:rPr>
          <w:lang w:eastAsia="en-AU"/>
        </w:rPr>
        <w:t>services, resulting in an underestimate of uptake.</w:t>
      </w:r>
    </w:p>
    <w:p w14:paraId="15E21959" w14:textId="68E019D4" w:rsidR="00AB7486" w:rsidRPr="00AF0EBF" w:rsidRDefault="00BB3303" w:rsidP="00DE1D2A">
      <w:pPr>
        <w:pStyle w:val="DHHStablecaption"/>
        <w:rPr>
          <w:lang w:eastAsia="en-AU"/>
        </w:rPr>
      </w:pPr>
      <w:r>
        <w:rPr>
          <w:lang w:eastAsia="en-AU"/>
        </w:rPr>
        <w:t>Table 1</w:t>
      </w:r>
      <w:r w:rsidR="00AB7486" w:rsidRPr="00AF0EBF">
        <w:rPr>
          <w:lang w:eastAsia="en-AU"/>
        </w:rPr>
        <w:t xml:space="preserve">.21: </w:t>
      </w:r>
      <w:r w:rsidR="005777E2">
        <w:rPr>
          <w:lang w:eastAsia="en-AU"/>
        </w:rPr>
        <w:t>Uptake of supportive care r</w:t>
      </w:r>
      <w:r w:rsidR="00AB7486">
        <w:rPr>
          <w:lang w:eastAsia="en-AU"/>
        </w:rPr>
        <w:t>eferral</w:t>
      </w:r>
      <w:r w:rsidR="000C60DC">
        <w:rPr>
          <w:lang w:eastAsia="en-AU"/>
        </w:rPr>
        <w:t>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972"/>
        <w:gridCol w:w="1798"/>
        <w:gridCol w:w="1800"/>
        <w:gridCol w:w="1308"/>
        <w:gridCol w:w="1308"/>
      </w:tblGrid>
      <w:tr w:rsidR="00043C58" w:rsidRPr="00072635" w14:paraId="6698D419" w14:textId="56AC6F0D" w:rsidTr="00043C58">
        <w:trPr>
          <w:trHeight w:val="881"/>
          <w:tblHeader/>
        </w:trPr>
        <w:tc>
          <w:tcPr>
            <w:tcW w:w="1171" w:type="pct"/>
            <w:shd w:val="clear" w:color="auto" w:fill="auto"/>
          </w:tcPr>
          <w:p w14:paraId="1DF32B40" w14:textId="6CF6B981" w:rsidR="00043C58" w:rsidRPr="00072635" w:rsidRDefault="00043C58" w:rsidP="00393564">
            <w:pPr>
              <w:pStyle w:val="DHHStablecolhead"/>
              <w:rPr>
                <w:lang w:eastAsia="en-AU"/>
              </w:rPr>
            </w:pPr>
            <w:r>
              <w:rPr>
                <w:lang w:eastAsia="en-AU"/>
              </w:rPr>
              <w:t>Origin of referral</w:t>
            </w:r>
          </w:p>
        </w:tc>
        <w:tc>
          <w:tcPr>
            <w:tcW w:w="518" w:type="pct"/>
            <w:shd w:val="clear" w:color="auto" w:fill="auto"/>
          </w:tcPr>
          <w:p w14:paraId="14CEE768" w14:textId="2BF74528" w:rsidR="00043C58" w:rsidRPr="00072635" w:rsidRDefault="00043C58" w:rsidP="00393564">
            <w:pPr>
              <w:pStyle w:val="DHHStablecolhead"/>
              <w:rPr>
                <w:lang w:eastAsia="en-AU"/>
              </w:rPr>
            </w:pPr>
            <w:r>
              <w:rPr>
                <w:lang w:eastAsia="en-AU"/>
              </w:rPr>
              <w:t>Total n</w:t>
            </w:r>
            <w:r w:rsidRPr="00072635">
              <w:rPr>
                <w:lang w:eastAsia="en-AU"/>
              </w:rPr>
              <w:t>umber</w:t>
            </w:r>
          </w:p>
        </w:tc>
        <w:tc>
          <w:tcPr>
            <w:tcW w:w="958" w:type="pct"/>
            <w:shd w:val="clear" w:color="auto" w:fill="auto"/>
          </w:tcPr>
          <w:p w14:paraId="69E3C8B5" w14:textId="77777777" w:rsidR="00043C58" w:rsidRDefault="00043C58" w:rsidP="005777E2">
            <w:pPr>
              <w:pStyle w:val="DHHStablecolhead"/>
              <w:rPr>
                <w:lang w:eastAsia="en-AU"/>
              </w:rPr>
            </w:pPr>
            <w:r>
              <w:rPr>
                <w:lang w:eastAsia="en-AU"/>
              </w:rPr>
              <w:t>Yes, evidence of referral uptake</w:t>
            </w:r>
          </w:p>
          <w:p w14:paraId="60903A40" w14:textId="081B3F23" w:rsidR="00043C58" w:rsidRPr="00043C58" w:rsidRDefault="009872A9" w:rsidP="005777E2">
            <w:pPr>
              <w:pStyle w:val="DHHStablecolhead"/>
              <w:rPr>
                <w:lang w:eastAsia="en-AU"/>
              </w:rPr>
            </w:pPr>
            <w:r>
              <w:rPr>
                <w:lang w:eastAsia="en-AU"/>
              </w:rPr>
              <w:t>[</w:t>
            </w:r>
            <w:r w:rsidRPr="00E43070">
              <w:rPr>
                <w:i/>
                <w:lang w:eastAsia="en-AU"/>
              </w:rPr>
              <w:t>n</w:t>
            </w:r>
            <w:r>
              <w:rPr>
                <w:lang w:eastAsia="en-AU"/>
              </w:rPr>
              <w:t xml:space="preserve"> (%)]</w:t>
            </w:r>
          </w:p>
        </w:tc>
        <w:tc>
          <w:tcPr>
            <w:tcW w:w="959" w:type="pct"/>
            <w:shd w:val="clear" w:color="auto" w:fill="auto"/>
          </w:tcPr>
          <w:p w14:paraId="720A48C1" w14:textId="77777777" w:rsidR="00043C58" w:rsidRDefault="00043C58" w:rsidP="005777E2">
            <w:pPr>
              <w:pStyle w:val="DHHStablecolhead"/>
              <w:rPr>
                <w:lang w:eastAsia="en-AU"/>
              </w:rPr>
            </w:pPr>
            <w:r>
              <w:rPr>
                <w:lang w:eastAsia="en-AU"/>
              </w:rPr>
              <w:t>No evidence of referral uptake</w:t>
            </w:r>
          </w:p>
          <w:p w14:paraId="18178F4E" w14:textId="1818D735" w:rsidR="00043C58" w:rsidRPr="00043C58" w:rsidRDefault="009872A9" w:rsidP="005777E2">
            <w:pPr>
              <w:pStyle w:val="DHHStablecolhead"/>
              <w:rPr>
                <w:lang w:eastAsia="en-AU"/>
              </w:rPr>
            </w:pPr>
            <w:r>
              <w:rPr>
                <w:lang w:eastAsia="en-AU"/>
              </w:rPr>
              <w:t>[</w:t>
            </w:r>
            <w:r w:rsidRPr="00E43070">
              <w:rPr>
                <w:i/>
                <w:lang w:eastAsia="en-AU"/>
              </w:rPr>
              <w:t xml:space="preserve">n </w:t>
            </w:r>
            <w:r>
              <w:rPr>
                <w:lang w:eastAsia="en-AU"/>
              </w:rPr>
              <w:t>(%)]</w:t>
            </w:r>
          </w:p>
        </w:tc>
        <w:tc>
          <w:tcPr>
            <w:tcW w:w="697" w:type="pct"/>
            <w:shd w:val="clear" w:color="auto" w:fill="auto"/>
          </w:tcPr>
          <w:p w14:paraId="5AE165F2" w14:textId="7BFA28D2" w:rsidR="00043C58" w:rsidRPr="00072635" w:rsidRDefault="00043C58" w:rsidP="00393564">
            <w:pPr>
              <w:pStyle w:val="DHHStablecolhead"/>
              <w:rPr>
                <w:lang w:eastAsia="en-AU"/>
              </w:rPr>
            </w:pPr>
            <w:r w:rsidRPr="00072635">
              <w:rPr>
                <w:lang w:eastAsia="en-AU"/>
              </w:rPr>
              <w:t>Odd</w:t>
            </w:r>
            <w:r>
              <w:rPr>
                <w:lang w:eastAsia="en-AU"/>
              </w:rPr>
              <w:t>s</w:t>
            </w:r>
            <w:r w:rsidRPr="00072635">
              <w:rPr>
                <w:lang w:eastAsia="en-AU"/>
              </w:rPr>
              <w:t xml:space="preserve"> </w:t>
            </w:r>
            <w:r>
              <w:rPr>
                <w:lang w:eastAsia="en-AU"/>
              </w:rPr>
              <w:t>r</w:t>
            </w:r>
            <w:r w:rsidRPr="00072635">
              <w:rPr>
                <w:lang w:eastAsia="en-AU"/>
              </w:rPr>
              <w:t>atio</w:t>
            </w:r>
          </w:p>
          <w:p w14:paraId="1410E11D" w14:textId="3667B63F" w:rsidR="00043C58" w:rsidRPr="00072635" w:rsidRDefault="00043C58" w:rsidP="00393564">
            <w:pPr>
              <w:pStyle w:val="DHHStablecolhead"/>
              <w:rPr>
                <w:lang w:eastAsia="en-AU"/>
              </w:rPr>
            </w:pPr>
          </w:p>
        </w:tc>
        <w:tc>
          <w:tcPr>
            <w:tcW w:w="697" w:type="pct"/>
          </w:tcPr>
          <w:p w14:paraId="302D2E79" w14:textId="74B78076" w:rsidR="00043C58" w:rsidRPr="00072635" w:rsidRDefault="00043C58" w:rsidP="00393564">
            <w:pPr>
              <w:pStyle w:val="DHHStablecolhead"/>
              <w:rPr>
                <w:lang w:eastAsia="en-AU"/>
              </w:rPr>
            </w:pPr>
            <w:r w:rsidRPr="00043C58">
              <w:rPr>
                <w:i/>
                <w:lang w:eastAsia="en-AU"/>
              </w:rPr>
              <w:t>p</w:t>
            </w:r>
            <w:r>
              <w:rPr>
                <w:lang w:eastAsia="en-AU"/>
              </w:rPr>
              <w:t>-</w:t>
            </w:r>
            <w:r w:rsidRPr="00072635">
              <w:rPr>
                <w:lang w:eastAsia="en-AU"/>
              </w:rPr>
              <w:t>value</w:t>
            </w:r>
          </w:p>
        </w:tc>
      </w:tr>
      <w:tr w:rsidR="00043C58" w:rsidRPr="00072635" w14:paraId="17D5A32C" w14:textId="5BB9B1C3" w:rsidTr="00043C58">
        <w:trPr>
          <w:trHeight w:val="198"/>
        </w:trPr>
        <w:tc>
          <w:tcPr>
            <w:tcW w:w="1171" w:type="pct"/>
            <w:shd w:val="clear" w:color="auto" w:fill="auto"/>
          </w:tcPr>
          <w:p w14:paraId="502650DF" w14:textId="571CBF8D" w:rsidR="00043C58" w:rsidRPr="00072635" w:rsidRDefault="00043C58" w:rsidP="00393564">
            <w:pPr>
              <w:pStyle w:val="DHHStabletext"/>
              <w:rPr>
                <w:lang w:eastAsia="en-AU"/>
              </w:rPr>
            </w:pPr>
            <w:r>
              <w:rPr>
                <w:lang w:eastAsia="en-AU"/>
              </w:rPr>
              <w:t xml:space="preserve">Referral from </w:t>
            </w:r>
            <w:r w:rsidR="000C60DC">
              <w:rPr>
                <w:lang w:eastAsia="en-AU"/>
              </w:rPr>
              <w:t xml:space="preserve">an </w:t>
            </w:r>
            <w:r w:rsidRPr="00072635">
              <w:rPr>
                <w:lang w:eastAsia="en-AU"/>
              </w:rPr>
              <w:t>SCS</w:t>
            </w:r>
            <w:r>
              <w:rPr>
                <w:lang w:eastAsia="en-AU"/>
              </w:rPr>
              <w:t>T</w:t>
            </w:r>
          </w:p>
        </w:tc>
        <w:tc>
          <w:tcPr>
            <w:tcW w:w="518" w:type="pct"/>
            <w:shd w:val="clear" w:color="auto" w:fill="auto"/>
          </w:tcPr>
          <w:p w14:paraId="68F94DE1" w14:textId="77777777" w:rsidR="00043C58" w:rsidRPr="00072635" w:rsidRDefault="00043C58" w:rsidP="00393564">
            <w:pPr>
              <w:pStyle w:val="DHHStabletext"/>
              <w:rPr>
                <w:lang w:eastAsia="en-AU"/>
              </w:rPr>
            </w:pPr>
            <w:r>
              <w:rPr>
                <w:lang w:eastAsia="en-AU"/>
              </w:rPr>
              <w:t>480</w:t>
            </w:r>
          </w:p>
        </w:tc>
        <w:tc>
          <w:tcPr>
            <w:tcW w:w="958" w:type="pct"/>
            <w:shd w:val="clear" w:color="auto" w:fill="auto"/>
          </w:tcPr>
          <w:p w14:paraId="564EA635" w14:textId="248561A1" w:rsidR="00043C58" w:rsidRPr="00072635" w:rsidRDefault="00043C58" w:rsidP="00043C58">
            <w:pPr>
              <w:pStyle w:val="DHHStabletext"/>
              <w:rPr>
                <w:lang w:eastAsia="en-AU"/>
              </w:rPr>
            </w:pPr>
            <w:r>
              <w:rPr>
                <w:lang w:eastAsia="en-AU"/>
              </w:rPr>
              <w:t>390</w:t>
            </w:r>
            <w:r w:rsidR="00662520">
              <w:rPr>
                <w:lang w:eastAsia="en-AU"/>
              </w:rPr>
              <w:t xml:space="preserve"> (</w:t>
            </w:r>
            <w:r>
              <w:rPr>
                <w:lang w:eastAsia="en-AU"/>
              </w:rPr>
              <w:t>81.2</w:t>
            </w:r>
            <w:r w:rsidR="00E43070">
              <w:rPr>
                <w:lang w:eastAsia="en-AU"/>
              </w:rPr>
              <w:t>%)</w:t>
            </w:r>
          </w:p>
        </w:tc>
        <w:tc>
          <w:tcPr>
            <w:tcW w:w="959" w:type="pct"/>
            <w:shd w:val="clear" w:color="auto" w:fill="auto"/>
          </w:tcPr>
          <w:p w14:paraId="34D80D5C" w14:textId="767F1FC4" w:rsidR="00043C58" w:rsidRPr="00072635" w:rsidRDefault="00043C58" w:rsidP="00043C58">
            <w:pPr>
              <w:pStyle w:val="DHHStabletext"/>
              <w:rPr>
                <w:lang w:eastAsia="en-AU"/>
              </w:rPr>
            </w:pPr>
            <w:r>
              <w:rPr>
                <w:lang w:eastAsia="en-AU"/>
              </w:rPr>
              <w:t>90</w:t>
            </w:r>
            <w:r w:rsidR="00662520">
              <w:rPr>
                <w:lang w:eastAsia="en-AU"/>
              </w:rPr>
              <w:t xml:space="preserve"> (</w:t>
            </w:r>
            <w:r>
              <w:rPr>
                <w:lang w:eastAsia="en-AU"/>
              </w:rPr>
              <w:t>18.8</w:t>
            </w:r>
            <w:r w:rsidR="00E43070">
              <w:rPr>
                <w:lang w:eastAsia="en-AU"/>
              </w:rPr>
              <w:t>%)</w:t>
            </w:r>
          </w:p>
        </w:tc>
        <w:tc>
          <w:tcPr>
            <w:tcW w:w="697" w:type="pct"/>
            <w:shd w:val="clear" w:color="auto" w:fill="auto"/>
          </w:tcPr>
          <w:p w14:paraId="5F854C86" w14:textId="77777777" w:rsidR="00043C58" w:rsidRPr="006E563C" w:rsidRDefault="00043C58" w:rsidP="00393564">
            <w:pPr>
              <w:pStyle w:val="DHHStabletext"/>
              <w:rPr>
                <w:lang w:eastAsia="en-AU"/>
              </w:rPr>
            </w:pPr>
            <w:r w:rsidRPr="006E563C">
              <w:rPr>
                <w:lang w:eastAsia="en-AU"/>
              </w:rPr>
              <w:t>0.4</w:t>
            </w:r>
          </w:p>
        </w:tc>
        <w:tc>
          <w:tcPr>
            <w:tcW w:w="697" w:type="pct"/>
          </w:tcPr>
          <w:p w14:paraId="7DE56DB0" w14:textId="61845ED7" w:rsidR="00043C58" w:rsidRPr="006E563C" w:rsidRDefault="00043C58" w:rsidP="00393564">
            <w:pPr>
              <w:pStyle w:val="DHHStabletext"/>
              <w:rPr>
                <w:lang w:eastAsia="en-AU"/>
              </w:rPr>
            </w:pPr>
            <w:r>
              <w:rPr>
                <w:lang w:eastAsia="en-AU"/>
              </w:rPr>
              <w:t>–</w:t>
            </w:r>
          </w:p>
        </w:tc>
      </w:tr>
      <w:tr w:rsidR="00043C58" w:rsidRPr="00072635" w14:paraId="1BBC3857" w14:textId="65ADEFB2" w:rsidTr="00043C58">
        <w:trPr>
          <w:trHeight w:val="189"/>
        </w:trPr>
        <w:tc>
          <w:tcPr>
            <w:tcW w:w="1171" w:type="pct"/>
            <w:shd w:val="clear" w:color="auto" w:fill="auto"/>
          </w:tcPr>
          <w:p w14:paraId="79E19770" w14:textId="0E75C53F" w:rsidR="00043C58" w:rsidRPr="00072635" w:rsidRDefault="00043C58" w:rsidP="00393564">
            <w:pPr>
              <w:pStyle w:val="DHHStabletext"/>
              <w:rPr>
                <w:lang w:eastAsia="en-AU"/>
              </w:rPr>
            </w:pPr>
            <w:r>
              <w:rPr>
                <w:lang w:eastAsia="en-AU"/>
              </w:rPr>
              <w:t xml:space="preserve">Referral from </w:t>
            </w:r>
            <w:r w:rsidR="000C60DC">
              <w:rPr>
                <w:lang w:eastAsia="en-AU"/>
              </w:rPr>
              <w:t xml:space="preserve">an </w:t>
            </w:r>
            <w:r>
              <w:rPr>
                <w:lang w:eastAsia="en-AU"/>
              </w:rPr>
              <w:t>SCD or other</w:t>
            </w:r>
          </w:p>
        </w:tc>
        <w:tc>
          <w:tcPr>
            <w:tcW w:w="518" w:type="pct"/>
            <w:shd w:val="clear" w:color="auto" w:fill="auto"/>
          </w:tcPr>
          <w:p w14:paraId="5E7B9654" w14:textId="77777777" w:rsidR="00043C58" w:rsidRPr="00072635" w:rsidRDefault="00043C58" w:rsidP="00393564">
            <w:pPr>
              <w:pStyle w:val="DHHStabletext"/>
              <w:rPr>
                <w:lang w:eastAsia="en-AU"/>
              </w:rPr>
            </w:pPr>
            <w:r>
              <w:rPr>
                <w:lang w:eastAsia="en-AU"/>
              </w:rPr>
              <w:t>239</w:t>
            </w:r>
          </w:p>
        </w:tc>
        <w:tc>
          <w:tcPr>
            <w:tcW w:w="958" w:type="pct"/>
            <w:shd w:val="clear" w:color="auto" w:fill="auto"/>
          </w:tcPr>
          <w:p w14:paraId="1040706D" w14:textId="46BDB36E" w:rsidR="00043C58" w:rsidRPr="00072635" w:rsidRDefault="00043C58" w:rsidP="00043C58">
            <w:pPr>
              <w:pStyle w:val="DHHStabletext"/>
              <w:rPr>
                <w:lang w:eastAsia="en-AU"/>
              </w:rPr>
            </w:pPr>
            <w:r>
              <w:rPr>
                <w:lang w:eastAsia="en-AU"/>
              </w:rPr>
              <w:t>216</w:t>
            </w:r>
            <w:r w:rsidR="00662520">
              <w:rPr>
                <w:lang w:eastAsia="en-AU"/>
              </w:rPr>
              <w:t xml:space="preserve"> (</w:t>
            </w:r>
            <w:r>
              <w:rPr>
                <w:lang w:eastAsia="en-AU"/>
              </w:rPr>
              <w:t>91.4</w:t>
            </w:r>
            <w:r w:rsidR="00E43070">
              <w:rPr>
                <w:lang w:eastAsia="en-AU"/>
              </w:rPr>
              <w:t>%)</w:t>
            </w:r>
          </w:p>
        </w:tc>
        <w:tc>
          <w:tcPr>
            <w:tcW w:w="959" w:type="pct"/>
            <w:shd w:val="clear" w:color="auto" w:fill="auto"/>
          </w:tcPr>
          <w:p w14:paraId="27963275" w14:textId="74141B72" w:rsidR="00043C58" w:rsidRPr="00072635" w:rsidRDefault="00043C58" w:rsidP="00043C58">
            <w:pPr>
              <w:pStyle w:val="DHHStabletext"/>
              <w:rPr>
                <w:lang w:eastAsia="en-AU"/>
              </w:rPr>
            </w:pPr>
            <w:r>
              <w:rPr>
                <w:lang w:eastAsia="en-AU"/>
              </w:rPr>
              <w:t>23</w:t>
            </w:r>
            <w:r w:rsidR="00662520">
              <w:rPr>
                <w:lang w:eastAsia="en-AU"/>
              </w:rPr>
              <w:t xml:space="preserve"> (</w:t>
            </w:r>
            <w:r>
              <w:rPr>
                <w:lang w:eastAsia="en-AU"/>
              </w:rPr>
              <w:t>8.6</w:t>
            </w:r>
            <w:r w:rsidR="00E43070">
              <w:rPr>
                <w:lang w:eastAsia="en-AU"/>
              </w:rPr>
              <w:t>%)</w:t>
            </w:r>
          </w:p>
        </w:tc>
        <w:tc>
          <w:tcPr>
            <w:tcW w:w="697" w:type="pct"/>
            <w:shd w:val="clear" w:color="auto" w:fill="auto"/>
          </w:tcPr>
          <w:p w14:paraId="3BA3F35E" w14:textId="0CE60B64" w:rsidR="00043C58" w:rsidRPr="006E563C" w:rsidRDefault="00E94125" w:rsidP="00E94125">
            <w:pPr>
              <w:pStyle w:val="DHHStabletext"/>
              <w:rPr>
                <w:lang w:eastAsia="en-AU"/>
              </w:rPr>
            </w:pPr>
            <w:r>
              <w:rPr>
                <w:lang w:eastAsia="en-AU"/>
              </w:rPr>
              <w:t>0.3</w:t>
            </w:r>
            <w:r w:rsidR="00043C58" w:rsidRPr="006E563C">
              <w:rPr>
                <w:lang w:eastAsia="en-AU"/>
              </w:rPr>
              <w:t>–0.8</w:t>
            </w:r>
            <w:r w:rsidR="00043C58">
              <w:rPr>
                <w:lang w:eastAsia="en-AU"/>
              </w:rPr>
              <w:t xml:space="preserve"> </w:t>
            </w:r>
            <w:r w:rsidR="00043C58" w:rsidRPr="006E563C">
              <w:rPr>
                <w:lang w:eastAsia="en-AU"/>
              </w:rPr>
              <w:t xml:space="preserve"> </w:t>
            </w:r>
          </w:p>
        </w:tc>
        <w:tc>
          <w:tcPr>
            <w:tcW w:w="697" w:type="pct"/>
          </w:tcPr>
          <w:p w14:paraId="5CD17C1E" w14:textId="5E9F94AA" w:rsidR="00043C58" w:rsidRPr="006E563C" w:rsidRDefault="00043C58" w:rsidP="00393564">
            <w:pPr>
              <w:pStyle w:val="DHHStabletext"/>
              <w:rPr>
                <w:lang w:eastAsia="en-AU"/>
              </w:rPr>
            </w:pPr>
            <w:r w:rsidRPr="006E563C">
              <w:rPr>
                <w:b/>
                <w:lang w:eastAsia="en-AU"/>
              </w:rPr>
              <w:t>0.0015</w:t>
            </w:r>
          </w:p>
        </w:tc>
      </w:tr>
      <w:tr w:rsidR="00043C58" w:rsidRPr="00072635" w14:paraId="254ED9C5" w14:textId="6B937FC9" w:rsidTr="00043C58">
        <w:trPr>
          <w:trHeight w:val="178"/>
        </w:trPr>
        <w:tc>
          <w:tcPr>
            <w:tcW w:w="1171" w:type="pct"/>
            <w:shd w:val="clear" w:color="auto" w:fill="auto"/>
          </w:tcPr>
          <w:p w14:paraId="1ECA1742" w14:textId="7F854C9A" w:rsidR="00043C58" w:rsidRPr="00A3619F" w:rsidRDefault="00043C58" w:rsidP="00440A0D">
            <w:pPr>
              <w:pStyle w:val="DHHStabletext"/>
              <w:rPr>
                <w:lang w:eastAsia="en-AU"/>
              </w:rPr>
            </w:pPr>
            <w:r w:rsidRPr="00A3619F">
              <w:rPr>
                <w:lang w:eastAsia="en-AU"/>
              </w:rPr>
              <w:t>T</w:t>
            </w:r>
            <w:r w:rsidR="00440A0D" w:rsidRPr="00A3619F">
              <w:rPr>
                <w:lang w:eastAsia="en-AU"/>
              </w:rPr>
              <w:t>otal</w:t>
            </w:r>
          </w:p>
        </w:tc>
        <w:tc>
          <w:tcPr>
            <w:tcW w:w="518" w:type="pct"/>
            <w:shd w:val="clear" w:color="auto" w:fill="auto"/>
          </w:tcPr>
          <w:p w14:paraId="49EAF48D" w14:textId="77777777" w:rsidR="00043C58" w:rsidRPr="00A3619F" w:rsidRDefault="00043C58" w:rsidP="00393564">
            <w:pPr>
              <w:pStyle w:val="DHHStabletext"/>
              <w:rPr>
                <w:lang w:eastAsia="en-AU"/>
              </w:rPr>
            </w:pPr>
            <w:r w:rsidRPr="00A3619F">
              <w:rPr>
                <w:lang w:eastAsia="en-AU"/>
              </w:rPr>
              <w:t>719</w:t>
            </w:r>
          </w:p>
        </w:tc>
        <w:tc>
          <w:tcPr>
            <w:tcW w:w="958" w:type="pct"/>
            <w:shd w:val="clear" w:color="auto" w:fill="auto"/>
          </w:tcPr>
          <w:p w14:paraId="0C8C22E5" w14:textId="0EA602BE" w:rsidR="00043C58" w:rsidRPr="00A3619F" w:rsidRDefault="00043C58" w:rsidP="00043C58">
            <w:pPr>
              <w:pStyle w:val="DHHStabletext"/>
              <w:rPr>
                <w:lang w:eastAsia="en-AU"/>
              </w:rPr>
            </w:pPr>
            <w:r w:rsidRPr="00A3619F">
              <w:rPr>
                <w:lang w:eastAsia="en-AU"/>
              </w:rPr>
              <w:t>606</w:t>
            </w:r>
            <w:r w:rsidR="00662520" w:rsidRPr="00A3619F">
              <w:rPr>
                <w:lang w:eastAsia="en-AU"/>
              </w:rPr>
              <w:t xml:space="preserve"> (</w:t>
            </w:r>
            <w:r w:rsidRPr="00A3619F">
              <w:rPr>
                <w:lang w:eastAsia="en-AU"/>
              </w:rPr>
              <w:t>84.3%</w:t>
            </w:r>
            <w:r w:rsidR="00E43070" w:rsidRPr="00A3619F">
              <w:rPr>
                <w:lang w:eastAsia="en-AU"/>
              </w:rPr>
              <w:t>)</w:t>
            </w:r>
          </w:p>
        </w:tc>
        <w:tc>
          <w:tcPr>
            <w:tcW w:w="959" w:type="pct"/>
            <w:shd w:val="clear" w:color="auto" w:fill="auto"/>
          </w:tcPr>
          <w:p w14:paraId="22C879BC" w14:textId="29C8926C" w:rsidR="00043C58" w:rsidRPr="00A3619F" w:rsidRDefault="00043C58" w:rsidP="00043C58">
            <w:pPr>
              <w:pStyle w:val="DHHStabletext"/>
              <w:rPr>
                <w:lang w:eastAsia="en-AU"/>
              </w:rPr>
            </w:pPr>
            <w:r w:rsidRPr="00A3619F">
              <w:rPr>
                <w:lang w:eastAsia="en-AU"/>
              </w:rPr>
              <w:t>113</w:t>
            </w:r>
            <w:r w:rsidR="00662520" w:rsidRPr="00A3619F">
              <w:rPr>
                <w:lang w:eastAsia="en-AU"/>
              </w:rPr>
              <w:t xml:space="preserve"> (</w:t>
            </w:r>
            <w:r w:rsidRPr="00A3619F">
              <w:rPr>
                <w:lang w:eastAsia="en-AU"/>
              </w:rPr>
              <w:t>0%</w:t>
            </w:r>
            <w:r w:rsidR="00E43070" w:rsidRPr="00A3619F">
              <w:rPr>
                <w:lang w:eastAsia="en-AU"/>
              </w:rPr>
              <w:t>)</w:t>
            </w:r>
          </w:p>
        </w:tc>
        <w:tc>
          <w:tcPr>
            <w:tcW w:w="697" w:type="pct"/>
            <w:shd w:val="clear" w:color="auto" w:fill="auto"/>
          </w:tcPr>
          <w:p w14:paraId="7FF2EBD9" w14:textId="467F1C03" w:rsidR="00043C58" w:rsidRPr="00A3619F" w:rsidRDefault="00043C58" w:rsidP="00393564">
            <w:pPr>
              <w:pStyle w:val="DHHStabletext"/>
              <w:rPr>
                <w:lang w:eastAsia="en-AU"/>
              </w:rPr>
            </w:pPr>
            <w:r w:rsidRPr="00A3619F">
              <w:rPr>
                <w:lang w:eastAsia="en-AU"/>
              </w:rPr>
              <w:t>–</w:t>
            </w:r>
          </w:p>
        </w:tc>
        <w:tc>
          <w:tcPr>
            <w:tcW w:w="697" w:type="pct"/>
          </w:tcPr>
          <w:p w14:paraId="149A29A6" w14:textId="2E374A74" w:rsidR="00043C58" w:rsidRPr="00A3619F" w:rsidRDefault="00043C58" w:rsidP="00393564">
            <w:pPr>
              <w:pStyle w:val="DHHStabletext"/>
              <w:rPr>
                <w:lang w:eastAsia="en-AU"/>
              </w:rPr>
            </w:pPr>
            <w:r w:rsidRPr="00A3619F">
              <w:rPr>
                <w:lang w:eastAsia="en-AU"/>
              </w:rPr>
              <w:t>–</w:t>
            </w:r>
          </w:p>
        </w:tc>
      </w:tr>
    </w:tbl>
    <w:p w14:paraId="2B2E51AA" w14:textId="7AE204D9" w:rsidR="00AB7486" w:rsidRDefault="00AB7486" w:rsidP="00BA6E2A">
      <w:pPr>
        <w:pStyle w:val="DHHSbodyaftertablefigure"/>
        <w:rPr>
          <w:lang w:eastAsia="en-AU"/>
        </w:rPr>
      </w:pPr>
      <w:r>
        <w:rPr>
          <w:lang w:eastAsia="en-AU"/>
        </w:rPr>
        <w:t xml:space="preserve">Rates of </w:t>
      </w:r>
      <w:r w:rsidR="00861ADC">
        <w:rPr>
          <w:lang w:eastAsia="en-AU"/>
        </w:rPr>
        <w:t>referral uptake</w:t>
      </w:r>
      <w:r>
        <w:rPr>
          <w:lang w:eastAsia="en-AU"/>
        </w:rPr>
        <w:t xml:space="preserve"> were compared by:</w:t>
      </w:r>
    </w:p>
    <w:p w14:paraId="2AFF9FC8" w14:textId="4ED805A4" w:rsidR="00AB7486" w:rsidRDefault="00D97D54" w:rsidP="00043C58">
      <w:pPr>
        <w:pStyle w:val="DHHSbullet1"/>
      </w:pPr>
      <w:r>
        <w:t xml:space="preserve">Type of </w:t>
      </w:r>
      <w:r w:rsidR="00043C58">
        <w:t>p</w:t>
      </w:r>
      <w:r>
        <w:t xml:space="preserve">roblem: </w:t>
      </w:r>
      <w:r w:rsidR="00AB7486" w:rsidRPr="00C367BE">
        <w:t>There was no significant difference based on the type of problem</w:t>
      </w:r>
      <w:r w:rsidR="00AB7486">
        <w:t xml:space="preserve"> identified</w:t>
      </w:r>
      <w:r w:rsidR="001A002F">
        <w:t xml:space="preserve"> –</w:t>
      </w:r>
      <w:r w:rsidR="00AB7486">
        <w:t xml:space="preserve"> </w:t>
      </w:r>
      <w:r w:rsidR="001A002F">
        <w:t>e</w:t>
      </w:r>
      <w:r w:rsidR="00AB7486">
        <w:t>moti</w:t>
      </w:r>
      <w:r w:rsidR="0053535E">
        <w:t xml:space="preserve">onal (86.2 per cent), family (87.2 per cent), physical (84.2 per cent), practical (83.7 per cent) and spiritual </w:t>
      </w:r>
      <w:r w:rsidR="00AB7486">
        <w:t>(79.2 per cent)</w:t>
      </w:r>
      <w:r w:rsidR="000C60DC">
        <w:t>.</w:t>
      </w:r>
    </w:p>
    <w:p w14:paraId="2BA177E6" w14:textId="505D35CD" w:rsidR="00AB7486" w:rsidRDefault="00D97D54" w:rsidP="00043C58">
      <w:pPr>
        <w:pStyle w:val="DHHSbullet1"/>
      </w:pPr>
      <w:r>
        <w:t xml:space="preserve">Unit: </w:t>
      </w:r>
      <w:r w:rsidR="00AB7486">
        <w:t xml:space="preserve">Inpatients (94.8 per cent) </w:t>
      </w:r>
      <w:r w:rsidR="00F367C7">
        <w:t xml:space="preserve">were </w:t>
      </w:r>
      <w:r w:rsidR="006A50E1">
        <w:t>compared with</w:t>
      </w:r>
      <w:r w:rsidR="00AB7486">
        <w:t xml:space="preserve"> ambulatory patients (8</w:t>
      </w:r>
      <w:r w:rsidR="00043C58">
        <w:t xml:space="preserve">0.4 per cent) </w:t>
      </w:r>
      <w:r w:rsidR="001A002F">
        <w:t>(</w:t>
      </w:r>
      <w:r w:rsidR="00043C58">
        <w:t>OR 4.4, 95%</w:t>
      </w:r>
      <w:r w:rsidR="0052010B">
        <w:t xml:space="preserve"> </w:t>
      </w:r>
      <w:r w:rsidR="00043C58">
        <w:t>CI 2.2–</w:t>
      </w:r>
      <w:r w:rsidR="00AB7486">
        <w:t xml:space="preserve">9.6, </w:t>
      </w:r>
      <w:r w:rsidR="00043C58" w:rsidRPr="00043C58">
        <w:rPr>
          <w:i/>
        </w:rPr>
        <w:t>p</w:t>
      </w:r>
      <w:r w:rsidR="00043C58">
        <w:t xml:space="preserve"> </w:t>
      </w:r>
      <w:r w:rsidR="00AB7486">
        <w:t>&lt;</w:t>
      </w:r>
      <w:r w:rsidR="00043C58">
        <w:t xml:space="preserve"> </w:t>
      </w:r>
      <w:r w:rsidR="00AB7486">
        <w:t>0.001</w:t>
      </w:r>
      <w:r w:rsidR="001A002F">
        <w:t>)</w:t>
      </w:r>
      <w:r w:rsidR="000C60DC">
        <w:t>.</w:t>
      </w:r>
    </w:p>
    <w:p w14:paraId="6C818DE4" w14:textId="22E5CF6B" w:rsidR="00AB7486" w:rsidRDefault="00D97D54" w:rsidP="00043C58">
      <w:pPr>
        <w:pStyle w:val="DHHSbullet1"/>
      </w:pPr>
      <w:r>
        <w:t xml:space="preserve">Location of referral: </w:t>
      </w:r>
      <w:r w:rsidR="00AB7486">
        <w:t xml:space="preserve">Uptake for referrals at </w:t>
      </w:r>
      <w:r w:rsidR="00F367C7">
        <w:t xml:space="preserve">the </w:t>
      </w:r>
      <w:r w:rsidR="00AB7486">
        <w:t xml:space="preserve">current hospital (87.2 per cent) </w:t>
      </w:r>
      <w:r w:rsidR="00F367C7">
        <w:t xml:space="preserve">were </w:t>
      </w:r>
      <w:r w:rsidR="006A50E1">
        <w:t>compared with</w:t>
      </w:r>
      <w:r w:rsidR="00AB7486">
        <w:t xml:space="preserve"> other</w:t>
      </w:r>
      <w:r w:rsidR="00F367C7">
        <w:t xml:space="preserve"> referrals</w:t>
      </w:r>
      <w:r w:rsidR="00AB7486">
        <w:t xml:space="preserve"> (59.7 per cent) </w:t>
      </w:r>
      <w:r w:rsidR="001A002F">
        <w:t>(</w:t>
      </w:r>
      <w:r w:rsidR="00AB7486">
        <w:t>OR 4.4, 95%</w:t>
      </w:r>
      <w:r w:rsidR="0052010B">
        <w:t xml:space="preserve"> </w:t>
      </w:r>
      <w:r w:rsidR="00AB7486">
        <w:t>CI 2.6</w:t>
      </w:r>
      <w:r w:rsidR="00043C58">
        <w:t>–</w:t>
      </w:r>
      <w:r w:rsidR="00AB7486">
        <w:t xml:space="preserve">7.9, </w:t>
      </w:r>
      <w:r w:rsidR="00AB7486" w:rsidRPr="00043C58">
        <w:rPr>
          <w:i/>
        </w:rPr>
        <w:t>p</w:t>
      </w:r>
      <w:r w:rsidR="00043C58">
        <w:rPr>
          <w:i/>
        </w:rPr>
        <w:t xml:space="preserve"> </w:t>
      </w:r>
      <w:r w:rsidR="00AB7486" w:rsidRPr="00043C58">
        <w:t>&lt;</w:t>
      </w:r>
      <w:r w:rsidR="00043C58">
        <w:rPr>
          <w:i/>
        </w:rPr>
        <w:t xml:space="preserve"> </w:t>
      </w:r>
      <w:r w:rsidR="00AB7486">
        <w:t>0.001</w:t>
      </w:r>
      <w:r w:rsidR="001A002F">
        <w:t>)</w:t>
      </w:r>
      <w:r w:rsidR="000C60DC">
        <w:t>.</w:t>
      </w:r>
    </w:p>
    <w:p w14:paraId="020D9F24" w14:textId="30CEAA17" w:rsidR="00AB7486" w:rsidRPr="00B123F1" w:rsidRDefault="00AB7486" w:rsidP="00B123F1">
      <w:pPr>
        <w:pStyle w:val="Heading3"/>
      </w:pPr>
      <w:bookmarkStart w:id="218" w:name="_Toc529194811"/>
      <w:r w:rsidRPr="00B123F1">
        <w:t>Addition</w:t>
      </w:r>
      <w:r w:rsidR="00D97D54" w:rsidRPr="00B123F1">
        <w:t>al supportive care screening with a supportive care screening t</w:t>
      </w:r>
      <w:r w:rsidRPr="00B123F1">
        <w:t>ool</w:t>
      </w:r>
      <w:bookmarkEnd w:id="218"/>
    </w:p>
    <w:p w14:paraId="058F7473" w14:textId="2EE9BEEF" w:rsidR="008C24A4" w:rsidRDefault="00B123F1" w:rsidP="00043C58">
      <w:pPr>
        <w:pStyle w:val="DHHSbody"/>
        <w:rPr>
          <w:lang w:eastAsia="en-AU"/>
        </w:rPr>
      </w:pPr>
      <w:r>
        <w:rPr>
          <w:lang w:eastAsia="en-AU"/>
        </w:rPr>
        <w:t>Forty-six</w:t>
      </w:r>
      <w:r w:rsidR="00AB7486" w:rsidRPr="00F429FA">
        <w:rPr>
          <w:lang w:eastAsia="en-AU"/>
        </w:rPr>
        <w:t xml:space="preserve"> </w:t>
      </w:r>
      <w:r w:rsidR="00A55635">
        <w:rPr>
          <w:lang w:eastAsia="en-AU"/>
        </w:rPr>
        <w:t>participant</w:t>
      </w:r>
      <w:r w:rsidR="00AB7486">
        <w:rPr>
          <w:lang w:eastAsia="en-AU"/>
        </w:rPr>
        <w:t>s (11.3 per cent) had a second SCST identified at the time of the initial audit. The mean number of days between the first and se</w:t>
      </w:r>
      <w:r w:rsidR="00043C58">
        <w:rPr>
          <w:lang w:eastAsia="en-AU"/>
        </w:rPr>
        <w:t xml:space="preserve">cond screen was 35 days </w:t>
      </w:r>
      <w:r w:rsidR="00F367C7">
        <w:rPr>
          <w:lang w:eastAsia="en-AU"/>
        </w:rPr>
        <w:t>(</w:t>
      </w:r>
      <w:r w:rsidR="00043C58">
        <w:rPr>
          <w:lang w:eastAsia="en-AU"/>
        </w:rPr>
        <w:t>IQR 17</w:t>
      </w:r>
      <w:r w:rsidR="00AB7486">
        <w:rPr>
          <w:lang w:eastAsia="en-AU"/>
        </w:rPr>
        <w:t>–4</w:t>
      </w:r>
      <w:r w:rsidR="00043C58">
        <w:rPr>
          <w:lang w:eastAsia="en-AU"/>
        </w:rPr>
        <w:t>3 days</w:t>
      </w:r>
      <w:r w:rsidR="00F367C7">
        <w:rPr>
          <w:lang w:eastAsia="en-AU"/>
        </w:rPr>
        <w:t>)</w:t>
      </w:r>
      <w:r w:rsidR="00043C58">
        <w:rPr>
          <w:lang w:eastAsia="en-AU"/>
        </w:rPr>
        <w:t xml:space="preserve"> and 62 days </w:t>
      </w:r>
      <w:r w:rsidR="00253E45">
        <w:rPr>
          <w:lang w:eastAsia="en-AU"/>
        </w:rPr>
        <w:t>(</w:t>
      </w:r>
      <w:r w:rsidR="00043C58">
        <w:rPr>
          <w:lang w:eastAsia="en-AU"/>
        </w:rPr>
        <w:t>IQR 37–</w:t>
      </w:r>
      <w:r w:rsidR="00AB7486">
        <w:rPr>
          <w:lang w:eastAsia="en-AU"/>
        </w:rPr>
        <w:t>88 days</w:t>
      </w:r>
      <w:r w:rsidR="00253E45">
        <w:rPr>
          <w:lang w:eastAsia="en-AU"/>
        </w:rPr>
        <w:t>)</w:t>
      </w:r>
      <w:r w:rsidR="00AB7486">
        <w:rPr>
          <w:lang w:eastAsia="en-AU"/>
        </w:rPr>
        <w:t xml:space="preserve"> from cancer diagnosis</w:t>
      </w:r>
      <w:r w:rsidR="005709F7">
        <w:rPr>
          <w:lang w:eastAsia="en-AU"/>
        </w:rPr>
        <w:t xml:space="preserve"> (see Table 1.22 for the breakdown).</w:t>
      </w:r>
    </w:p>
    <w:p w14:paraId="35EAB67D" w14:textId="45987A04" w:rsidR="008C24A4" w:rsidRDefault="00AB7486" w:rsidP="00043C58">
      <w:pPr>
        <w:pStyle w:val="DHHSbody"/>
        <w:rPr>
          <w:lang w:eastAsia="en-AU"/>
        </w:rPr>
      </w:pPr>
      <w:r w:rsidRPr="00531D8A">
        <w:rPr>
          <w:lang w:eastAsia="en-AU"/>
        </w:rPr>
        <w:t xml:space="preserve">Of these </w:t>
      </w:r>
      <w:r w:rsidR="00A55635">
        <w:rPr>
          <w:lang w:eastAsia="en-AU"/>
        </w:rPr>
        <w:t>participant</w:t>
      </w:r>
      <w:r w:rsidRPr="00531D8A">
        <w:rPr>
          <w:lang w:eastAsia="en-AU"/>
        </w:rPr>
        <w:t>s, 12</w:t>
      </w:r>
      <w:r>
        <w:rPr>
          <w:lang w:eastAsia="en-AU"/>
        </w:rPr>
        <w:t xml:space="preserve"> (26 per cent)</w:t>
      </w:r>
      <w:r w:rsidRPr="00531D8A">
        <w:rPr>
          <w:lang w:eastAsia="en-AU"/>
        </w:rPr>
        <w:t xml:space="preserve"> had a third SCST identified at the time of the initial audit</w:t>
      </w:r>
      <w:r>
        <w:rPr>
          <w:lang w:eastAsia="en-AU"/>
        </w:rPr>
        <w:t>. The mean number of days between the second and thi</w:t>
      </w:r>
      <w:r w:rsidR="00043C58">
        <w:rPr>
          <w:lang w:eastAsia="en-AU"/>
        </w:rPr>
        <w:t xml:space="preserve">rd screen was 48 days </w:t>
      </w:r>
      <w:r w:rsidR="00F367C7">
        <w:rPr>
          <w:lang w:eastAsia="en-AU"/>
        </w:rPr>
        <w:t>(</w:t>
      </w:r>
      <w:r w:rsidR="00043C58">
        <w:rPr>
          <w:lang w:eastAsia="en-AU"/>
        </w:rPr>
        <w:t>IQR 34–</w:t>
      </w:r>
      <w:r>
        <w:rPr>
          <w:lang w:eastAsia="en-AU"/>
        </w:rPr>
        <w:t>63 days</w:t>
      </w:r>
      <w:r w:rsidR="00F367C7">
        <w:rPr>
          <w:lang w:eastAsia="en-AU"/>
        </w:rPr>
        <w:t>)</w:t>
      </w:r>
      <w:r w:rsidRPr="00631CB0">
        <w:rPr>
          <w:lang w:eastAsia="en-AU"/>
        </w:rPr>
        <w:t xml:space="preserve"> </w:t>
      </w:r>
      <w:r w:rsidR="00043C58">
        <w:rPr>
          <w:lang w:eastAsia="en-AU"/>
        </w:rPr>
        <w:t xml:space="preserve">and 103 days </w:t>
      </w:r>
      <w:r w:rsidR="0077644D">
        <w:rPr>
          <w:lang w:eastAsia="en-AU"/>
        </w:rPr>
        <w:t>(</w:t>
      </w:r>
      <w:r w:rsidR="00043C58">
        <w:rPr>
          <w:lang w:eastAsia="en-AU"/>
        </w:rPr>
        <w:t>IQR 61–</w:t>
      </w:r>
      <w:r>
        <w:rPr>
          <w:lang w:eastAsia="en-AU"/>
        </w:rPr>
        <w:t>1</w:t>
      </w:r>
      <w:r w:rsidR="00043C58">
        <w:rPr>
          <w:lang w:eastAsia="en-AU"/>
        </w:rPr>
        <w:t>40 days</w:t>
      </w:r>
      <w:r w:rsidR="0077644D">
        <w:rPr>
          <w:lang w:eastAsia="en-AU"/>
        </w:rPr>
        <w:t>)</w:t>
      </w:r>
      <w:r w:rsidR="00043C58">
        <w:rPr>
          <w:lang w:eastAsia="en-AU"/>
        </w:rPr>
        <w:t xml:space="preserve"> from cancer diagnosis.</w:t>
      </w:r>
    </w:p>
    <w:p w14:paraId="0867A936" w14:textId="12C43159" w:rsidR="008C24A4" w:rsidRDefault="00253E45" w:rsidP="00043C58">
      <w:pPr>
        <w:pStyle w:val="DHHSbody"/>
        <w:rPr>
          <w:lang w:eastAsia="en-AU"/>
        </w:rPr>
      </w:pPr>
      <w:r>
        <w:rPr>
          <w:lang w:eastAsia="en-AU"/>
        </w:rPr>
        <w:t>Thirty-one</w:t>
      </w:r>
      <w:r w:rsidR="00AB7486">
        <w:rPr>
          <w:lang w:eastAsia="en-AU"/>
        </w:rPr>
        <w:t xml:space="preserve"> </w:t>
      </w:r>
      <w:r w:rsidR="00A55635">
        <w:rPr>
          <w:lang w:eastAsia="en-AU"/>
        </w:rPr>
        <w:t>participant</w:t>
      </w:r>
      <w:r w:rsidR="00AB7486">
        <w:rPr>
          <w:lang w:eastAsia="en-AU"/>
        </w:rPr>
        <w:t>s with a second documented SCST and 10 of those with a third documented SCST did not have another documented SCST in the 60-day follow-up audit period. For analysis purposes, the details of all additional supportive care screens reported in the initial medical record audit have been incorporated in</w:t>
      </w:r>
      <w:r>
        <w:rPr>
          <w:lang w:eastAsia="en-AU"/>
        </w:rPr>
        <w:t>to</w:t>
      </w:r>
      <w:r w:rsidR="00AB7486">
        <w:rPr>
          <w:lang w:eastAsia="en-AU"/>
        </w:rPr>
        <w:t xml:space="preserve"> the 60-day follow-u</w:t>
      </w:r>
      <w:r w:rsidR="00043C58">
        <w:rPr>
          <w:lang w:eastAsia="en-AU"/>
        </w:rPr>
        <w:t>p medical record audit results.</w:t>
      </w:r>
    </w:p>
    <w:p w14:paraId="0360055B" w14:textId="0BA5F023" w:rsidR="00D97D54" w:rsidRPr="009D7274" w:rsidRDefault="00426C56" w:rsidP="00043C58">
      <w:pPr>
        <w:pStyle w:val="DHHSbody"/>
        <w:rPr>
          <w:lang w:eastAsia="en-AU"/>
        </w:rPr>
      </w:pPr>
      <w:r>
        <w:rPr>
          <w:lang w:eastAsia="en-AU"/>
        </w:rPr>
        <w:t>Information was not collected</w:t>
      </w:r>
      <w:r w:rsidR="00AB7486">
        <w:rPr>
          <w:lang w:eastAsia="en-AU"/>
        </w:rPr>
        <w:t xml:space="preserve"> for additional </w:t>
      </w:r>
      <w:r w:rsidR="009C3755">
        <w:rPr>
          <w:lang w:eastAsia="en-AU"/>
        </w:rPr>
        <w:t>SCDs</w:t>
      </w:r>
      <w:r w:rsidR="00AB7486">
        <w:rPr>
          <w:lang w:eastAsia="en-AU"/>
        </w:rPr>
        <w:t xml:space="preserve"> occurri</w:t>
      </w:r>
      <w:r w:rsidR="009D7274">
        <w:rPr>
          <w:lang w:eastAsia="en-AU"/>
        </w:rPr>
        <w:t>ng in the initial audit period.</w:t>
      </w:r>
    </w:p>
    <w:p w14:paraId="444C5459" w14:textId="301B97EA" w:rsidR="00AB7486" w:rsidRPr="00FA66F1" w:rsidRDefault="00BB3303" w:rsidP="00B123F1">
      <w:pPr>
        <w:pStyle w:val="DHHStablecaption"/>
        <w:rPr>
          <w:lang w:eastAsia="en-AU"/>
        </w:rPr>
      </w:pPr>
      <w:r>
        <w:rPr>
          <w:lang w:eastAsia="en-AU"/>
        </w:rPr>
        <w:t>Table 1</w:t>
      </w:r>
      <w:r w:rsidR="00AB7486" w:rsidRPr="00FA66F1">
        <w:rPr>
          <w:lang w:eastAsia="en-AU"/>
        </w:rPr>
        <w:t>.22</w:t>
      </w:r>
      <w:r w:rsidR="00D97D54">
        <w:rPr>
          <w:lang w:eastAsia="en-AU"/>
        </w:rPr>
        <w:t>: Health services reporting more than o</w:t>
      </w:r>
      <w:r w:rsidR="00AB7486">
        <w:rPr>
          <w:lang w:eastAsia="en-AU"/>
        </w:rPr>
        <w:t>ne</w:t>
      </w:r>
      <w:r w:rsidR="00AB7486" w:rsidRPr="00FA66F1">
        <w:rPr>
          <w:lang w:eastAsia="en-AU"/>
        </w:rPr>
        <w:t xml:space="preserve"> </w:t>
      </w:r>
      <w:r w:rsidR="00060BE5">
        <w:rPr>
          <w:lang w:eastAsia="en-AU"/>
        </w:rPr>
        <w:t xml:space="preserve">documented </w:t>
      </w:r>
      <w:r w:rsidR="00AB7486" w:rsidRPr="00FA66F1">
        <w:rPr>
          <w:lang w:eastAsia="en-AU"/>
        </w:rPr>
        <w:t>SCST</w:t>
      </w:r>
      <w:r w:rsidR="00060BE5">
        <w:rPr>
          <w:lang w:eastAsia="en-AU"/>
        </w:rPr>
        <w:t xml:space="preserve"> per </w:t>
      </w:r>
      <w:r w:rsidR="00A55635">
        <w:rPr>
          <w:lang w:eastAsia="en-AU"/>
        </w:rPr>
        <w:t>participant</w:t>
      </w:r>
      <w:r w:rsidR="00060BE5">
        <w:rPr>
          <w:lang w:eastAsia="en-AU"/>
        </w:rPr>
        <w:t xml:space="preserve"> during initial audit</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2710"/>
        <w:gridCol w:w="2710"/>
        <w:gridCol w:w="2710"/>
      </w:tblGrid>
      <w:tr w:rsidR="000157B0" w14:paraId="312EB4E3" w14:textId="77777777" w:rsidTr="00440A0D">
        <w:trPr>
          <w:trHeight w:val="881"/>
          <w:tblHeader/>
        </w:trPr>
        <w:tc>
          <w:tcPr>
            <w:tcW w:w="635" w:type="pct"/>
            <w:shd w:val="clear" w:color="auto" w:fill="auto"/>
          </w:tcPr>
          <w:p w14:paraId="3F4CC3D5" w14:textId="77777777" w:rsidR="000157B0" w:rsidRPr="00072635" w:rsidRDefault="000157B0" w:rsidP="00393564">
            <w:pPr>
              <w:pStyle w:val="DHHStablecolhead"/>
              <w:rPr>
                <w:lang w:eastAsia="en-AU"/>
              </w:rPr>
            </w:pPr>
            <w:r>
              <w:rPr>
                <w:lang w:eastAsia="en-AU"/>
              </w:rPr>
              <w:t>Site</w:t>
            </w:r>
          </w:p>
        </w:tc>
        <w:tc>
          <w:tcPr>
            <w:tcW w:w="1455" w:type="pct"/>
            <w:shd w:val="clear" w:color="auto" w:fill="auto"/>
          </w:tcPr>
          <w:p w14:paraId="7F0192A0" w14:textId="67B993D0" w:rsidR="000157B0" w:rsidRPr="00072635" w:rsidRDefault="000157B0" w:rsidP="00393564">
            <w:pPr>
              <w:pStyle w:val="DHHStablecolhead"/>
              <w:rPr>
                <w:lang w:eastAsia="en-AU"/>
              </w:rPr>
            </w:pPr>
            <w:r>
              <w:rPr>
                <w:lang w:eastAsia="en-AU"/>
              </w:rPr>
              <w:t>Participants with one SCST (</w:t>
            </w:r>
            <w:r w:rsidRPr="002D57B5">
              <w:rPr>
                <w:i/>
                <w:lang w:eastAsia="en-AU"/>
              </w:rPr>
              <w:t>n</w:t>
            </w:r>
            <w:r>
              <w:rPr>
                <w:lang w:eastAsia="en-AU"/>
              </w:rPr>
              <w:t>)</w:t>
            </w:r>
          </w:p>
        </w:tc>
        <w:tc>
          <w:tcPr>
            <w:tcW w:w="1455" w:type="pct"/>
            <w:shd w:val="clear" w:color="auto" w:fill="auto"/>
          </w:tcPr>
          <w:p w14:paraId="5C146CB0" w14:textId="77777777" w:rsidR="000157B0" w:rsidRDefault="000157B0" w:rsidP="00393564">
            <w:pPr>
              <w:pStyle w:val="DHHStablecolhead"/>
              <w:rPr>
                <w:lang w:eastAsia="en-AU"/>
              </w:rPr>
            </w:pPr>
            <w:r>
              <w:rPr>
                <w:lang w:eastAsia="en-AU"/>
              </w:rPr>
              <w:t>Participants with second SCST</w:t>
            </w:r>
          </w:p>
          <w:p w14:paraId="4F46AE8E" w14:textId="2D225BC5" w:rsidR="000157B0"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1455" w:type="pct"/>
            <w:shd w:val="clear" w:color="auto" w:fill="auto"/>
          </w:tcPr>
          <w:p w14:paraId="620DD063" w14:textId="77777777" w:rsidR="000157B0" w:rsidRDefault="000157B0" w:rsidP="00393564">
            <w:pPr>
              <w:pStyle w:val="DHHStablecolhead"/>
              <w:rPr>
                <w:lang w:eastAsia="en-AU"/>
              </w:rPr>
            </w:pPr>
            <w:r>
              <w:rPr>
                <w:lang w:eastAsia="en-AU"/>
              </w:rPr>
              <w:t>Participants with third SCST</w:t>
            </w:r>
          </w:p>
          <w:p w14:paraId="48604B1F" w14:textId="7581406D" w:rsidR="000157B0" w:rsidRDefault="009872A9" w:rsidP="00393564">
            <w:pPr>
              <w:pStyle w:val="DHHStablecolhead"/>
              <w:rPr>
                <w:lang w:eastAsia="en-AU"/>
              </w:rPr>
            </w:pPr>
            <w:r>
              <w:rPr>
                <w:lang w:eastAsia="en-AU"/>
              </w:rPr>
              <w:t>[</w:t>
            </w:r>
            <w:r w:rsidRPr="00E43070">
              <w:rPr>
                <w:i/>
                <w:lang w:eastAsia="en-AU"/>
              </w:rPr>
              <w:t>n</w:t>
            </w:r>
            <w:r>
              <w:rPr>
                <w:lang w:eastAsia="en-AU"/>
              </w:rPr>
              <w:t xml:space="preserve"> (%)]</w:t>
            </w:r>
          </w:p>
        </w:tc>
      </w:tr>
      <w:tr w:rsidR="000157B0" w14:paraId="75E7B5FE" w14:textId="77777777" w:rsidTr="000157B0">
        <w:trPr>
          <w:trHeight w:val="198"/>
        </w:trPr>
        <w:tc>
          <w:tcPr>
            <w:tcW w:w="635" w:type="pct"/>
            <w:shd w:val="clear" w:color="auto" w:fill="auto"/>
          </w:tcPr>
          <w:p w14:paraId="67DE2D06" w14:textId="77777777" w:rsidR="000157B0" w:rsidRPr="00072635" w:rsidRDefault="000157B0" w:rsidP="00393564">
            <w:pPr>
              <w:pStyle w:val="DHHStabletext"/>
              <w:rPr>
                <w:lang w:eastAsia="en-AU"/>
              </w:rPr>
            </w:pPr>
            <w:r>
              <w:rPr>
                <w:lang w:eastAsia="en-AU"/>
              </w:rPr>
              <w:t>M1</w:t>
            </w:r>
          </w:p>
        </w:tc>
        <w:tc>
          <w:tcPr>
            <w:tcW w:w="1455" w:type="pct"/>
            <w:shd w:val="clear" w:color="auto" w:fill="auto"/>
          </w:tcPr>
          <w:p w14:paraId="517220BC" w14:textId="77777777" w:rsidR="000157B0" w:rsidRPr="00072635" w:rsidRDefault="000157B0" w:rsidP="00393564">
            <w:pPr>
              <w:pStyle w:val="DHHStabletext"/>
              <w:rPr>
                <w:lang w:eastAsia="en-AU"/>
              </w:rPr>
            </w:pPr>
            <w:r>
              <w:rPr>
                <w:lang w:eastAsia="en-AU"/>
              </w:rPr>
              <w:t>39</w:t>
            </w:r>
          </w:p>
        </w:tc>
        <w:tc>
          <w:tcPr>
            <w:tcW w:w="1455" w:type="pct"/>
            <w:shd w:val="clear" w:color="auto" w:fill="auto"/>
          </w:tcPr>
          <w:p w14:paraId="26F27D8A" w14:textId="096D3B3D" w:rsidR="000157B0" w:rsidRDefault="000157B0" w:rsidP="000157B0">
            <w:pPr>
              <w:pStyle w:val="DHHStabletext"/>
              <w:rPr>
                <w:lang w:eastAsia="en-AU"/>
              </w:rPr>
            </w:pPr>
            <w:r>
              <w:rPr>
                <w:lang w:eastAsia="en-AU"/>
              </w:rPr>
              <w:t>20</w:t>
            </w:r>
            <w:r w:rsidR="00662520">
              <w:rPr>
                <w:lang w:eastAsia="en-AU"/>
              </w:rPr>
              <w:t xml:space="preserve"> (</w:t>
            </w:r>
            <w:r>
              <w:rPr>
                <w:lang w:eastAsia="en-AU"/>
              </w:rPr>
              <w:t>47.6</w:t>
            </w:r>
            <w:r w:rsidR="00E43070">
              <w:rPr>
                <w:lang w:eastAsia="en-AU"/>
              </w:rPr>
              <w:t>%)</w:t>
            </w:r>
          </w:p>
        </w:tc>
        <w:tc>
          <w:tcPr>
            <w:tcW w:w="1455" w:type="pct"/>
            <w:shd w:val="clear" w:color="auto" w:fill="auto"/>
          </w:tcPr>
          <w:p w14:paraId="4C6265C9" w14:textId="43056DB8" w:rsidR="000157B0" w:rsidRDefault="000157B0" w:rsidP="000157B0">
            <w:pPr>
              <w:pStyle w:val="DHHStabletext"/>
              <w:rPr>
                <w:lang w:eastAsia="en-AU"/>
              </w:rPr>
            </w:pPr>
            <w:r>
              <w:rPr>
                <w:lang w:eastAsia="en-AU"/>
              </w:rPr>
              <w:t>7</w:t>
            </w:r>
            <w:r w:rsidR="00662520">
              <w:rPr>
                <w:lang w:eastAsia="en-AU"/>
              </w:rPr>
              <w:t xml:space="preserve"> (</w:t>
            </w:r>
            <w:r>
              <w:rPr>
                <w:lang w:eastAsia="en-AU"/>
              </w:rPr>
              <w:t>16.7</w:t>
            </w:r>
            <w:r w:rsidR="00E43070">
              <w:rPr>
                <w:lang w:eastAsia="en-AU"/>
              </w:rPr>
              <w:t>%)</w:t>
            </w:r>
          </w:p>
        </w:tc>
      </w:tr>
      <w:tr w:rsidR="000157B0" w14:paraId="2D476DFF" w14:textId="77777777" w:rsidTr="000157B0">
        <w:trPr>
          <w:trHeight w:val="189"/>
        </w:trPr>
        <w:tc>
          <w:tcPr>
            <w:tcW w:w="635" w:type="pct"/>
            <w:shd w:val="clear" w:color="auto" w:fill="auto"/>
          </w:tcPr>
          <w:p w14:paraId="553DD9A4" w14:textId="77777777" w:rsidR="000157B0" w:rsidRPr="00072635" w:rsidRDefault="000157B0" w:rsidP="00393564">
            <w:pPr>
              <w:pStyle w:val="DHHStabletext"/>
              <w:rPr>
                <w:lang w:eastAsia="en-AU"/>
              </w:rPr>
            </w:pPr>
            <w:r>
              <w:rPr>
                <w:lang w:eastAsia="en-AU"/>
              </w:rPr>
              <w:t>M5</w:t>
            </w:r>
          </w:p>
        </w:tc>
        <w:tc>
          <w:tcPr>
            <w:tcW w:w="1455" w:type="pct"/>
            <w:shd w:val="clear" w:color="auto" w:fill="auto"/>
          </w:tcPr>
          <w:p w14:paraId="40D358E5" w14:textId="77777777" w:rsidR="000157B0" w:rsidRPr="00072635" w:rsidRDefault="000157B0" w:rsidP="00393564">
            <w:pPr>
              <w:pStyle w:val="DHHStabletext"/>
              <w:rPr>
                <w:lang w:eastAsia="en-AU"/>
              </w:rPr>
            </w:pPr>
            <w:r>
              <w:rPr>
                <w:lang w:eastAsia="en-AU"/>
              </w:rPr>
              <w:t>18</w:t>
            </w:r>
          </w:p>
        </w:tc>
        <w:tc>
          <w:tcPr>
            <w:tcW w:w="1455" w:type="pct"/>
            <w:shd w:val="clear" w:color="auto" w:fill="auto"/>
          </w:tcPr>
          <w:p w14:paraId="1315C916" w14:textId="6D2C75A6" w:rsidR="000157B0" w:rsidRDefault="000157B0" w:rsidP="000157B0">
            <w:pPr>
              <w:pStyle w:val="DHHStabletext"/>
              <w:rPr>
                <w:lang w:eastAsia="en-AU"/>
              </w:rPr>
            </w:pPr>
            <w:r>
              <w:rPr>
                <w:lang w:eastAsia="en-AU"/>
              </w:rPr>
              <w:t>1</w:t>
            </w:r>
            <w:r w:rsidR="00662520">
              <w:rPr>
                <w:lang w:eastAsia="en-AU"/>
              </w:rPr>
              <w:t xml:space="preserve"> (</w:t>
            </w:r>
            <w:r>
              <w:rPr>
                <w:lang w:eastAsia="en-AU"/>
              </w:rPr>
              <w:t>1.8</w:t>
            </w:r>
            <w:r w:rsidR="00E43070">
              <w:rPr>
                <w:lang w:eastAsia="en-AU"/>
              </w:rPr>
              <w:t>%)</w:t>
            </w:r>
          </w:p>
        </w:tc>
        <w:tc>
          <w:tcPr>
            <w:tcW w:w="1455" w:type="pct"/>
            <w:shd w:val="clear" w:color="auto" w:fill="auto"/>
          </w:tcPr>
          <w:p w14:paraId="5BE2F7C0" w14:textId="54F59ECA" w:rsidR="000157B0" w:rsidRDefault="000157B0" w:rsidP="00393564">
            <w:pPr>
              <w:pStyle w:val="DHHStabletext"/>
              <w:rPr>
                <w:lang w:eastAsia="en-AU"/>
              </w:rPr>
            </w:pPr>
            <w:r>
              <w:rPr>
                <w:lang w:eastAsia="en-AU"/>
              </w:rPr>
              <w:t>–</w:t>
            </w:r>
          </w:p>
        </w:tc>
      </w:tr>
      <w:tr w:rsidR="000157B0" w14:paraId="011B27E1" w14:textId="77777777" w:rsidTr="000157B0">
        <w:trPr>
          <w:trHeight w:val="178"/>
        </w:trPr>
        <w:tc>
          <w:tcPr>
            <w:tcW w:w="635" w:type="pct"/>
            <w:shd w:val="clear" w:color="auto" w:fill="auto"/>
          </w:tcPr>
          <w:p w14:paraId="2853A309" w14:textId="77777777" w:rsidR="000157B0" w:rsidRPr="00072635" w:rsidRDefault="000157B0" w:rsidP="00393564">
            <w:pPr>
              <w:pStyle w:val="DHHStabletext"/>
              <w:rPr>
                <w:lang w:eastAsia="en-AU"/>
              </w:rPr>
            </w:pPr>
            <w:r>
              <w:rPr>
                <w:lang w:eastAsia="en-AU"/>
              </w:rPr>
              <w:t>M6</w:t>
            </w:r>
          </w:p>
        </w:tc>
        <w:tc>
          <w:tcPr>
            <w:tcW w:w="1455" w:type="pct"/>
            <w:shd w:val="clear" w:color="auto" w:fill="auto"/>
          </w:tcPr>
          <w:p w14:paraId="2BA24A1E" w14:textId="77777777" w:rsidR="000157B0" w:rsidRPr="00072635" w:rsidRDefault="000157B0" w:rsidP="00393564">
            <w:pPr>
              <w:pStyle w:val="DHHStabletext"/>
              <w:rPr>
                <w:lang w:eastAsia="en-AU"/>
              </w:rPr>
            </w:pPr>
            <w:r>
              <w:rPr>
                <w:lang w:eastAsia="en-AU"/>
              </w:rPr>
              <w:t>14</w:t>
            </w:r>
          </w:p>
        </w:tc>
        <w:tc>
          <w:tcPr>
            <w:tcW w:w="1455" w:type="pct"/>
            <w:shd w:val="clear" w:color="auto" w:fill="auto"/>
          </w:tcPr>
          <w:p w14:paraId="4821E98B" w14:textId="699A0A5B" w:rsidR="000157B0" w:rsidRDefault="000157B0" w:rsidP="000157B0">
            <w:pPr>
              <w:pStyle w:val="DHHStabletext"/>
              <w:rPr>
                <w:lang w:eastAsia="en-AU"/>
              </w:rPr>
            </w:pPr>
            <w:r>
              <w:rPr>
                <w:lang w:eastAsia="en-AU"/>
              </w:rPr>
              <w:t>4</w:t>
            </w:r>
            <w:r w:rsidR="00662520">
              <w:rPr>
                <w:lang w:eastAsia="en-AU"/>
              </w:rPr>
              <w:t xml:space="preserve"> (</w:t>
            </w:r>
            <w:r>
              <w:rPr>
                <w:lang w:eastAsia="en-AU"/>
              </w:rPr>
              <w:t>8.0</w:t>
            </w:r>
            <w:r w:rsidR="00E43070">
              <w:rPr>
                <w:lang w:eastAsia="en-AU"/>
              </w:rPr>
              <w:t>%)</w:t>
            </w:r>
          </w:p>
        </w:tc>
        <w:tc>
          <w:tcPr>
            <w:tcW w:w="1455" w:type="pct"/>
            <w:shd w:val="clear" w:color="auto" w:fill="auto"/>
          </w:tcPr>
          <w:p w14:paraId="7BD6F8FE" w14:textId="01021040" w:rsidR="000157B0" w:rsidRDefault="000157B0" w:rsidP="000157B0">
            <w:pPr>
              <w:pStyle w:val="DHHStabletext"/>
              <w:rPr>
                <w:lang w:eastAsia="en-AU"/>
              </w:rPr>
            </w:pPr>
            <w:r>
              <w:rPr>
                <w:lang w:eastAsia="en-AU"/>
              </w:rPr>
              <w:t>1</w:t>
            </w:r>
            <w:r w:rsidR="00662520">
              <w:rPr>
                <w:lang w:eastAsia="en-AU"/>
              </w:rPr>
              <w:t xml:space="preserve"> (</w:t>
            </w:r>
            <w:r>
              <w:rPr>
                <w:lang w:eastAsia="en-AU"/>
              </w:rPr>
              <w:t>2.0</w:t>
            </w:r>
            <w:r w:rsidR="00E43070">
              <w:rPr>
                <w:lang w:eastAsia="en-AU"/>
              </w:rPr>
              <w:t>%)</w:t>
            </w:r>
          </w:p>
        </w:tc>
      </w:tr>
      <w:tr w:rsidR="000157B0" w14:paraId="7756D4ED" w14:textId="77777777" w:rsidTr="000157B0">
        <w:trPr>
          <w:trHeight w:val="178"/>
        </w:trPr>
        <w:tc>
          <w:tcPr>
            <w:tcW w:w="635" w:type="pct"/>
            <w:shd w:val="clear" w:color="auto" w:fill="auto"/>
          </w:tcPr>
          <w:p w14:paraId="09D5A31B" w14:textId="77777777" w:rsidR="000157B0" w:rsidRPr="00072635" w:rsidRDefault="000157B0" w:rsidP="00393564">
            <w:pPr>
              <w:pStyle w:val="DHHStabletext"/>
              <w:rPr>
                <w:lang w:eastAsia="en-AU"/>
              </w:rPr>
            </w:pPr>
            <w:r>
              <w:rPr>
                <w:lang w:eastAsia="en-AU"/>
              </w:rPr>
              <w:t>R2</w:t>
            </w:r>
          </w:p>
        </w:tc>
        <w:tc>
          <w:tcPr>
            <w:tcW w:w="1455" w:type="pct"/>
            <w:shd w:val="clear" w:color="auto" w:fill="auto"/>
          </w:tcPr>
          <w:p w14:paraId="63DEF768" w14:textId="77777777" w:rsidR="000157B0" w:rsidRPr="00072635" w:rsidRDefault="000157B0" w:rsidP="00393564">
            <w:pPr>
              <w:pStyle w:val="DHHStabletext"/>
              <w:rPr>
                <w:lang w:eastAsia="en-AU"/>
              </w:rPr>
            </w:pPr>
            <w:r>
              <w:rPr>
                <w:lang w:eastAsia="en-AU"/>
              </w:rPr>
              <w:t>37</w:t>
            </w:r>
          </w:p>
        </w:tc>
        <w:tc>
          <w:tcPr>
            <w:tcW w:w="1455" w:type="pct"/>
            <w:shd w:val="clear" w:color="auto" w:fill="auto"/>
          </w:tcPr>
          <w:p w14:paraId="010841BE" w14:textId="7FCC18D6" w:rsidR="000157B0" w:rsidRDefault="000157B0" w:rsidP="000157B0">
            <w:pPr>
              <w:pStyle w:val="DHHStabletext"/>
              <w:rPr>
                <w:lang w:eastAsia="en-AU"/>
              </w:rPr>
            </w:pPr>
            <w:r>
              <w:rPr>
                <w:lang w:eastAsia="en-AU"/>
              </w:rPr>
              <w:t>1</w:t>
            </w:r>
            <w:r w:rsidR="00662520">
              <w:rPr>
                <w:lang w:eastAsia="en-AU"/>
              </w:rPr>
              <w:t xml:space="preserve"> (</w:t>
            </w:r>
            <w:r>
              <w:rPr>
                <w:lang w:eastAsia="en-AU"/>
              </w:rPr>
              <w:t>2.5</w:t>
            </w:r>
            <w:r w:rsidR="00E43070">
              <w:rPr>
                <w:lang w:eastAsia="en-AU"/>
              </w:rPr>
              <w:t>%)</w:t>
            </w:r>
          </w:p>
        </w:tc>
        <w:tc>
          <w:tcPr>
            <w:tcW w:w="1455" w:type="pct"/>
            <w:shd w:val="clear" w:color="auto" w:fill="auto"/>
          </w:tcPr>
          <w:p w14:paraId="78E4A9E6" w14:textId="195A8BA9" w:rsidR="000157B0" w:rsidRDefault="000157B0" w:rsidP="000157B0">
            <w:pPr>
              <w:pStyle w:val="DHHStabletext"/>
              <w:rPr>
                <w:lang w:eastAsia="en-AU"/>
              </w:rPr>
            </w:pPr>
            <w:r>
              <w:rPr>
                <w:lang w:eastAsia="en-AU"/>
              </w:rPr>
              <w:t>1</w:t>
            </w:r>
            <w:r w:rsidR="00662520">
              <w:rPr>
                <w:lang w:eastAsia="en-AU"/>
              </w:rPr>
              <w:t xml:space="preserve"> (</w:t>
            </w:r>
            <w:r>
              <w:rPr>
                <w:lang w:eastAsia="en-AU"/>
              </w:rPr>
              <w:t>2.5</w:t>
            </w:r>
            <w:r w:rsidR="00E43070">
              <w:rPr>
                <w:lang w:eastAsia="en-AU"/>
              </w:rPr>
              <w:t>%)</w:t>
            </w:r>
          </w:p>
        </w:tc>
      </w:tr>
      <w:tr w:rsidR="000157B0" w14:paraId="024F7413" w14:textId="77777777" w:rsidTr="000157B0">
        <w:trPr>
          <w:trHeight w:val="197"/>
        </w:trPr>
        <w:tc>
          <w:tcPr>
            <w:tcW w:w="635" w:type="pct"/>
            <w:shd w:val="clear" w:color="auto" w:fill="auto"/>
          </w:tcPr>
          <w:p w14:paraId="59336DC6" w14:textId="77777777" w:rsidR="000157B0" w:rsidRPr="00072635" w:rsidRDefault="000157B0" w:rsidP="00393564">
            <w:pPr>
              <w:pStyle w:val="DHHStabletext"/>
              <w:rPr>
                <w:lang w:eastAsia="en-AU"/>
              </w:rPr>
            </w:pPr>
            <w:r>
              <w:rPr>
                <w:lang w:eastAsia="en-AU"/>
              </w:rPr>
              <w:t>R3</w:t>
            </w:r>
          </w:p>
        </w:tc>
        <w:tc>
          <w:tcPr>
            <w:tcW w:w="1455" w:type="pct"/>
            <w:shd w:val="clear" w:color="auto" w:fill="auto"/>
          </w:tcPr>
          <w:p w14:paraId="25073181" w14:textId="77777777" w:rsidR="000157B0" w:rsidRPr="00072635" w:rsidRDefault="000157B0" w:rsidP="00393564">
            <w:pPr>
              <w:pStyle w:val="DHHStabletext"/>
              <w:rPr>
                <w:lang w:eastAsia="en-AU"/>
              </w:rPr>
            </w:pPr>
            <w:r>
              <w:rPr>
                <w:lang w:eastAsia="en-AU"/>
              </w:rPr>
              <w:t>45</w:t>
            </w:r>
          </w:p>
        </w:tc>
        <w:tc>
          <w:tcPr>
            <w:tcW w:w="1455" w:type="pct"/>
            <w:shd w:val="clear" w:color="auto" w:fill="auto"/>
          </w:tcPr>
          <w:p w14:paraId="28E18F38" w14:textId="16ABFEBE" w:rsidR="000157B0" w:rsidRDefault="000157B0" w:rsidP="000157B0">
            <w:pPr>
              <w:pStyle w:val="DHHStabletext"/>
              <w:rPr>
                <w:lang w:eastAsia="en-AU"/>
              </w:rPr>
            </w:pPr>
            <w:r>
              <w:rPr>
                <w:lang w:eastAsia="en-AU"/>
              </w:rPr>
              <w:t>14</w:t>
            </w:r>
            <w:r w:rsidR="00662520">
              <w:rPr>
                <w:lang w:eastAsia="en-AU"/>
              </w:rPr>
              <w:t xml:space="preserve"> (</w:t>
            </w:r>
            <w:r>
              <w:rPr>
                <w:lang w:eastAsia="en-AU"/>
              </w:rPr>
              <w:t>28.6</w:t>
            </w:r>
            <w:r w:rsidR="00E43070">
              <w:rPr>
                <w:lang w:eastAsia="en-AU"/>
              </w:rPr>
              <w:t>%)</w:t>
            </w:r>
          </w:p>
        </w:tc>
        <w:tc>
          <w:tcPr>
            <w:tcW w:w="1455" w:type="pct"/>
            <w:shd w:val="clear" w:color="auto" w:fill="auto"/>
          </w:tcPr>
          <w:p w14:paraId="64B802C7" w14:textId="5F24CA8F" w:rsidR="000157B0" w:rsidRDefault="000157B0" w:rsidP="000157B0">
            <w:pPr>
              <w:pStyle w:val="DHHStabletext"/>
              <w:rPr>
                <w:lang w:eastAsia="en-AU"/>
              </w:rPr>
            </w:pPr>
            <w:r>
              <w:rPr>
                <w:lang w:eastAsia="en-AU"/>
              </w:rPr>
              <w:t>3</w:t>
            </w:r>
            <w:r w:rsidR="00662520">
              <w:rPr>
                <w:lang w:eastAsia="en-AU"/>
              </w:rPr>
              <w:t xml:space="preserve"> (</w:t>
            </w:r>
            <w:r>
              <w:rPr>
                <w:lang w:eastAsia="en-AU"/>
              </w:rPr>
              <w:t>6.1</w:t>
            </w:r>
            <w:r w:rsidR="00E43070">
              <w:rPr>
                <w:lang w:eastAsia="en-AU"/>
              </w:rPr>
              <w:t>%)</w:t>
            </w:r>
          </w:p>
        </w:tc>
      </w:tr>
      <w:tr w:rsidR="000157B0" w14:paraId="0A3DF62D" w14:textId="77777777" w:rsidTr="000157B0">
        <w:trPr>
          <w:trHeight w:val="197"/>
        </w:trPr>
        <w:tc>
          <w:tcPr>
            <w:tcW w:w="635" w:type="pct"/>
            <w:shd w:val="clear" w:color="auto" w:fill="auto"/>
          </w:tcPr>
          <w:p w14:paraId="3D249FF8" w14:textId="77777777" w:rsidR="000157B0" w:rsidRPr="00072635" w:rsidRDefault="000157B0" w:rsidP="00393564">
            <w:pPr>
              <w:pStyle w:val="DHHStabletext"/>
              <w:rPr>
                <w:lang w:eastAsia="en-AU"/>
              </w:rPr>
            </w:pPr>
            <w:r>
              <w:rPr>
                <w:lang w:eastAsia="en-AU"/>
              </w:rPr>
              <w:t>R5</w:t>
            </w:r>
          </w:p>
        </w:tc>
        <w:tc>
          <w:tcPr>
            <w:tcW w:w="1455" w:type="pct"/>
            <w:shd w:val="clear" w:color="auto" w:fill="auto"/>
          </w:tcPr>
          <w:p w14:paraId="4119C73C" w14:textId="77777777" w:rsidR="000157B0" w:rsidRPr="00072635" w:rsidRDefault="000157B0" w:rsidP="00393564">
            <w:pPr>
              <w:pStyle w:val="DHHStabletext"/>
              <w:rPr>
                <w:lang w:eastAsia="en-AU"/>
              </w:rPr>
            </w:pPr>
            <w:r>
              <w:rPr>
                <w:lang w:eastAsia="en-AU"/>
              </w:rPr>
              <w:t>14</w:t>
            </w:r>
          </w:p>
        </w:tc>
        <w:tc>
          <w:tcPr>
            <w:tcW w:w="1455" w:type="pct"/>
            <w:shd w:val="clear" w:color="auto" w:fill="auto"/>
          </w:tcPr>
          <w:p w14:paraId="4ECD5163" w14:textId="21F6877E" w:rsidR="000157B0" w:rsidRDefault="000157B0" w:rsidP="000157B0">
            <w:pPr>
              <w:pStyle w:val="DHHStabletext"/>
              <w:rPr>
                <w:lang w:eastAsia="en-AU"/>
              </w:rPr>
            </w:pPr>
            <w:r>
              <w:rPr>
                <w:lang w:eastAsia="en-AU"/>
              </w:rPr>
              <w:t>2</w:t>
            </w:r>
            <w:r w:rsidR="00662520">
              <w:rPr>
                <w:lang w:eastAsia="en-AU"/>
              </w:rPr>
              <w:t xml:space="preserve"> (</w:t>
            </w:r>
            <w:r>
              <w:rPr>
                <w:lang w:eastAsia="en-AU"/>
              </w:rPr>
              <w:t>11.8</w:t>
            </w:r>
            <w:r w:rsidR="00E43070">
              <w:rPr>
                <w:lang w:eastAsia="en-AU"/>
              </w:rPr>
              <w:t>%)</w:t>
            </w:r>
          </w:p>
        </w:tc>
        <w:tc>
          <w:tcPr>
            <w:tcW w:w="1455" w:type="pct"/>
            <w:shd w:val="clear" w:color="auto" w:fill="auto"/>
          </w:tcPr>
          <w:p w14:paraId="71D16C8B" w14:textId="10212CCA" w:rsidR="000157B0" w:rsidRDefault="000157B0" w:rsidP="000157B0">
            <w:pPr>
              <w:pStyle w:val="DHHStabletext"/>
              <w:rPr>
                <w:lang w:eastAsia="en-AU"/>
              </w:rPr>
            </w:pPr>
            <w:r>
              <w:rPr>
                <w:lang w:eastAsia="en-AU"/>
              </w:rPr>
              <w:t>1</w:t>
            </w:r>
            <w:r w:rsidR="00662520">
              <w:rPr>
                <w:lang w:eastAsia="en-AU"/>
              </w:rPr>
              <w:t xml:space="preserve"> (</w:t>
            </w:r>
            <w:r>
              <w:rPr>
                <w:lang w:eastAsia="en-AU"/>
              </w:rPr>
              <w:t>1</w:t>
            </w:r>
            <w:r w:rsidR="00E43070">
              <w:rPr>
                <w:lang w:eastAsia="en-AU"/>
              </w:rPr>
              <w:t>%)</w:t>
            </w:r>
          </w:p>
        </w:tc>
      </w:tr>
      <w:tr w:rsidR="000157B0" w14:paraId="0C166A78" w14:textId="77777777" w:rsidTr="000157B0">
        <w:trPr>
          <w:trHeight w:val="197"/>
        </w:trPr>
        <w:tc>
          <w:tcPr>
            <w:tcW w:w="635" w:type="pct"/>
            <w:shd w:val="clear" w:color="auto" w:fill="auto"/>
          </w:tcPr>
          <w:p w14:paraId="0619E28F" w14:textId="77777777" w:rsidR="000157B0" w:rsidRDefault="000157B0" w:rsidP="00393564">
            <w:pPr>
              <w:pStyle w:val="DHHStabletext"/>
              <w:rPr>
                <w:lang w:eastAsia="en-AU"/>
              </w:rPr>
            </w:pPr>
            <w:r>
              <w:rPr>
                <w:lang w:eastAsia="en-AU"/>
              </w:rPr>
              <w:t>R9</w:t>
            </w:r>
          </w:p>
        </w:tc>
        <w:tc>
          <w:tcPr>
            <w:tcW w:w="1455" w:type="pct"/>
            <w:shd w:val="clear" w:color="auto" w:fill="auto"/>
          </w:tcPr>
          <w:p w14:paraId="2A1542FF" w14:textId="77777777" w:rsidR="000157B0" w:rsidRDefault="000157B0" w:rsidP="00393564">
            <w:pPr>
              <w:pStyle w:val="DHHStabletext"/>
              <w:rPr>
                <w:lang w:eastAsia="en-AU"/>
              </w:rPr>
            </w:pPr>
            <w:r>
              <w:rPr>
                <w:lang w:eastAsia="en-AU"/>
              </w:rPr>
              <w:t>16</w:t>
            </w:r>
          </w:p>
        </w:tc>
        <w:tc>
          <w:tcPr>
            <w:tcW w:w="1455" w:type="pct"/>
            <w:shd w:val="clear" w:color="auto" w:fill="auto"/>
          </w:tcPr>
          <w:p w14:paraId="067A756B" w14:textId="56580B23" w:rsidR="000157B0" w:rsidRDefault="000157B0" w:rsidP="000157B0">
            <w:pPr>
              <w:pStyle w:val="DHHStabletext"/>
              <w:rPr>
                <w:lang w:eastAsia="en-AU"/>
              </w:rPr>
            </w:pPr>
            <w:r>
              <w:rPr>
                <w:lang w:eastAsia="en-AU"/>
              </w:rPr>
              <w:t>4</w:t>
            </w:r>
            <w:r w:rsidR="00662520">
              <w:rPr>
                <w:lang w:eastAsia="en-AU"/>
              </w:rPr>
              <w:t xml:space="preserve"> (</w:t>
            </w:r>
            <w:r>
              <w:rPr>
                <w:lang w:eastAsia="en-AU"/>
              </w:rPr>
              <w:t>18</w:t>
            </w:r>
            <w:r w:rsidR="00E43070">
              <w:rPr>
                <w:lang w:eastAsia="en-AU"/>
              </w:rPr>
              <w:t>%)</w:t>
            </w:r>
          </w:p>
        </w:tc>
        <w:tc>
          <w:tcPr>
            <w:tcW w:w="1455" w:type="pct"/>
            <w:shd w:val="clear" w:color="auto" w:fill="auto"/>
          </w:tcPr>
          <w:p w14:paraId="0027A5F5" w14:textId="7B4949FA" w:rsidR="000157B0" w:rsidRDefault="000157B0" w:rsidP="00393564">
            <w:pPr>
              <w:pStyle w:val="DHHStabletext"/>
              <w:rPr>
                <w:lang w:eastAsia="en-AU"/>
              </w:rPr>
            </w:pPr>
            <w:r>
              <w:rPr>
                <w:lang w:eastAsia="en-AU"/>
              </w:rPr>
              <w:t>–</w:t>
            </w:r>
          </w:p>
        </w:tc>
      </w:tr>
    </w:tbl>
    <w:p w14:paraId="79FF4319" w14:textId="0C3E2F02" w:rsidR="005709F7" w:rsidRDefault="005709F7" w:rsidP="00A571C0">
      <w:pPr>
        <w:pStyle w:val="DHHSbodyaftertablefigure"/>
        <w:rPr>
          <w:lang w:eastAsia="en-AU"/>
        </w:rPr>
      </w:pPr>
      <w:r>
        <w:rPr>
          <w:lang w:eastAsia="en-AU"/>
        </w:rPr>
        <w:t>Figure 1.22 shows the breakdown of location of additional SCSTs.</w:t>
      </w:r>
    </w:p>
    <w:p w14:paraId="23B3F7F6" w14:textId="19A11100" w:rsidR="00AB7486" w:rsidRPr="008928D5" w:rsidRDefault="00BB3303" w:rsidP="00980A59">
      <w:pPr>
        <w:pStyle w:val="DHHSfigurecaption"/>
        <w:rPr>
          <w:sz w:val="24"/>
          <w:lang w:eastAsia="en-AU"/>
        </w:rPr>
      </w:pPr>
      <w:r>
        <w:rPr>
          <w:lang w:eastAsia="en-AU"/>
        </w:rPr>
        <w:t>Figure 1</w:t>
      </w:r>
      <w:r w:rsidR="00D867CB">
        <w:rPr>
          <w:lang w:eastAsia="en-AU"/>
        </w:rPr>
        <w:t>.22</w:t>
      </w:r>
      <w:r w:rsidR="00F105AF">
        <w:rPr>
          <w:lang w:eastAsia="en-AU"/>
        </w:rPr>
        <w:t>: Location of a</w:t>
      </w:r>
      <w:r w:rsidR="00AB7486" w:rsidRPr="00FA66F1">
        <w:rPr>
          <w:lang w:eastAsia="en-AU"/>
        </w:rPr>
        <w:t>dditional SCST</w:t>
      </w:r>
    </w:p>
    <w:p w14:paraId="10698F4A" w14:textId="77777777" w:rsidR="005709F7" w:rsidRDefault="00314BF9" w:rsidP="007056FA">
      <w:pPr>
        <w:pStyle w:val="DHHSbody"/>
        <w:rPr>
          <w:lang w:eastAsia="en-AU"/>
        </w:rPr>
      </w:pPr>
      <w:r>
        <w:rPr>
          <w:noProof/>
          <w:lang w:eastAsia="en-AU"/>
        </w:rPr>
        <w:drawing>
          <wp:inline distT="0" distB="0" distL="0" distR="0" wp14:anchorId="75348FA6" wp14:editId="3F51AB01">
            <wp:extent cx="5111750" cy="3638550"/>
            <wp:effectExtent l="0" t="0" r="0" b="0"/>
            <wp:docPr id="114" name="Chart 114"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lang w:eastAsia="en-AU"/>
        </w:rPr>
        <w:t xml:space="preserve"> </w:t>
      </w:r>
    </w:p>
    <w:p w14:paraId="06F146BD" w14:textId="73396E01" w:rsidR="00AB7486" w:rsidRPr="00B123F1" w:rsidRDefault="006C4848">
      <w:pPr>
        <w:pStyle w:val="Heading3"/>
      </w:pPr>
      <w:bookmarkStart w:id="219" w:name="_Toc529194812"/>
      <w:r w:rsidRPr="00B123F1">
        <w:t>Follow-up medical record a</w:t>
      </w:r>
      <w:r w:rsidR="00AB7486" w:rsidRPr="00B123F1">
        <w:t>udit</w:t>
      </w:r>
      <w:bookmarkEnd w:id="219"/>
      <w:r w:rsidR="00AB7486" w:rsidRPr="00B123F1">
        <w:t xml:space="preserve"> </w:t>
      </w:r>
    </w:p>
    <w:p w14:paraId="7133745C" w14:textId="5309D772" w:rsidR="00AB7486" w:rsidRPr="00B123F1" w:rsidRDefault="00AB7486" w:rsidP="00B123F1">
      <w:pPr>
        <w:pStyle w:val="DHHSbody"/>
      </w:pPr>
      <w:r w:rsidRPr="00B123F1">
        <w:t xml:space="preserve">A total of 632 </w:t>
      </w:r>
      <w:r w:rsidR="00DB6431" w:rsidRPr="00B123F1">
        <w:t>participant</w:t>
      </w:r>
      <w:r w:rsidRPr="00B123F1">
        <w:t xml:space="preserve">s (98 per cent) were included in the follow-up medical record audit. Of these, 15 </w:t>
      </w:r>
      <w:r w:rsidR="00DB6431" w:rsidRPr="00B123F1">
        <w:t>participant</w:t>
      </w:r>
      <w:r w:rsidRPr="00B123F1">
        <w:t>s had two additional SCST</w:t>
      </w:r>
      <w:r w:rsidR="005709F7">
        <w:t xml:space="preserve"> screens</w:t>
      </w:r>
      <w:r w:rsidRPr="00B123F1">
        <w:t xml:space="preserve"> and two </w:t>
      </w:r>
      <w:r w:rsidR="00DB6431" w:rsidRPr="00B123F1">
        <w:t>participant</w:t>
      </w:r>
      <w:r w:rsidRPr="00B123F1">
        <w:t xml:space="preserve">s had three </w:t>
      </w:r>
      <w:r w:rsidR="005709F7">
        <w:t>screens</w:t>
      </w:r>
      <w:r w:rsidR="005709F7" w:rsidRPr="00B123F1">
        <w:t xml:space="preserve"> </w:t>
      </w:r>
      <w:r w:rsidRPr="00B123F1">
        <w:t>in the follow-up period. Each SCST screen was recorded as a separate patient event</w:t>
      </w:r>
      <w:r w:rsidR="005709F7">
        <w:t>,</w:t>
      </w:r>
      <w:r w:rsidRPr="00B123F1">
        <w:t xml:space="preserve"> and these participants were recorded twice or three times in the follow-up analysis, resulting in 651 </w:t>
      </w:r>
      <w:r w:rsidR="00DB6431" w:rsidRPr="00B123F1">
        <w:t>participant</w:t>
      </w:r>
      <w:r w:rsidRPr="00B123F1">
        <w:t>s in the follow-up.</w:t>
      </w:r>
    </w:p>
    <w:p w14:paraId="5E03D3FF" w14:textId="04A096EA" w:rsidR="00AB7486" w:rsidRPr="00B123F1" w:rsidRDefault="005709F7" w:rsidP="00B123F1">
      <w:pPr>
        <w:pStyle w:val="DHHSbody"/>
      </w:pPr>
      <w:r>
        <w:t>Eleven</w:t>
      </w:r>
      <w:r w:rsidR="00AB7486" w:rsidRPr="00B123F1">
        <w:t xml:space="preserve"> </w:t>
      </w:r>
      <w:r w:rsidR="00DB6431" w:rsidRPr="00B123F1">
        <w:t>participant</w:t>
      </w:r>
      <w:r w:rsidR="00AB7486" w:rsidRPr="00B123F1">
        <w:t xml:space="preserve">s were not captured in the follow-up audit, including </w:t>
      </w:r>
      <w:r>
        <w:t>five</w:t>
      </w:r>
      <w:r w:rsidR="00AB7486" w:rsidRPr="00B123F1">
        <w:t xml:space="preserve"> from one site that did not complete the follow-up audit (R11).</w:t>
      </w:r>
    </w:p>
    <w:p w14:paraId="1F192446" w14:textId="1610D899" w:rsidR="00AB7486" w:rsidRPr="006942D7" w:rsidRDefault="00B23EC6" w:rsidP="006942D7">
      <w:pPr>
        <w:pStyle w:val="DHHSbody"/>
      </w:pPr>
      <w:r w:rsidRPr="00B123F1">
        <w:t>Twenty</w:t>
      </w:r>
      <w:r w:rsidR="00AB7486" w:rsidRPr="00B123F1">
        <w:t xml:space="preserve"> </w:t>
      </w:r>
      <w:r w:rsidR="00DB6431" w:rsidRPr="00B123F1">
        <w:t>participant</w:t>
      </w:r>
      <w:r w:rsidR="00AB7486" w:rsidRPr="00B123F1">
        <w:t>s were transferred to another health service during the follow-up period</w:t>
      </w:r>
      <w:r w:rsidR="005709F7">
        <w:t>.</w:t>
      </w:r>
      <w:r w:rsidR="00AB7486" w:rsidRPr="00B123F1">
        <w:t xml:space="preserve"> </w:t>
      </w:r>
      <w:r w:rsidR="005709F7">
        <w:t>O</w:t>
      </w:r>
      <w:r w:rsidR="00AB7486" w:rsidRPr="00B123F1">
        <w:t>f these</w:t>
      </w:r>
      <w:r w:rsidR="005709F7">
        <w:t>,</w:t>
      </w:r>
      <w:r w:rsidR="00AB7486" w:rsidRPr="00B123F1">
        <w:t xml:space="preserve"> 11 were transferred to a participating health service during the follow-up period</w:t>
      </w:r>
      <w:r w:rsidR="005709F7">
        <w:t>,</w:t>
      </w:r>
      <w:r w:rsidR="00AB7486" w:rsidRPr="00B123F1">
        <w:t xml:space="preserve"> allowing the collection of information regarding ongoing supportive care activity occurring at the new health service. This was not possible for nine </w:t>
      </w:r>
      <w:r w:rsidR="00DB6431" w:rsidRPr="00B123F1">
        <w:t>participant</w:t>
      </w:r>
      <w:r w:rsidR="00AB7486" w:rsidRPr="00B123F1">
        <w:t xml:space="preserve">s </w:t>
      </w:r>
      <w:r w:rsidR="005709F7">
        <w:t>who</w:t>
      </w:r>
      <w:r w:rsidR="005709F7" w:rsidRPr="00B123F1">
        <w:t xml:space="preserve"> </w:t>
      </w:r>
      <w:r w:rsidR="00AB7486" w:rsidRPr="00B123F1">
        <w:t xml:space="preserve">were transferred to non-participating health services. </w:t>
      </w:r>
      <w:r w:rsidR="005709F7">
        <w:t xml:space="preserve">Twenty-three </w:t>
      </w:r>
      <w:r w:rsidR="00DB6431" w:rsidRPr="00B123F1">
        <w:t>participant</w:t>
      </w:r>
      <w:r w:rsidR="00AB7486" w:rsidRPr="00B123F1">
        <w:t>s di</w:t>
      </w:r>
      <w:r w:rsidR="006942D7">
        <w:t>ed during the follow-up period.</w:t>
      </w:r>
    </w:p>
    <w:p w14:paraId="22914655" w14:textId="44571554" w:rsidR="00AB7486" w:rsidRPr="00C80349" w:rsidRDefault="004C3AE3" w:rsidP="00B123F1">
      <w:pPr>
        <w:pStyle w:val="Heading3"/>
        <w:rPr>
          <w:lang w:eastAsia="en-AU"/>
        </w:rPr>
      </w:pPr>
      <w:bookmarkStart w:id="220" w:name="_Toc529194813"/>
      <w:r>
        <w:rPr>
          <w:lang w:eastAsia="en-AU"/>
        </w:rPr>
        <w:t>Prevalence</w:t>
      </w:r>
      <w:r w:rsidR="00A95A50">
        <w:rPr>
          <w:lang w:eastAsia="en-AU"/>
        </w:rPr>
        <w:t xml:space="preserve"> of additional supportive care s</w:t>
      </w:r>
      <w:r w:rsidR="00AB7486" w:rsidRPr="00C80349">
        <w:rPr>
          <w:lang w:eastAsia="en-AU"/>
        </w:rPr>
        <w:t xml:space="preserve">creening </w:t>
      </w:r>
      <w:r w:rsidR="00A95A50">
        <w:rPr>
          <w:lang w:eastAsia="en-AU"/>
        </w:rPr>
        <w:t>during follow-up p</w:t>
      </w:r>
      <w:r w:rsidR="00AB7486">
        <w:rPr>
          <w:lang w:eastAsia="en-AU"/>
        </w:rPr>
        <w:t>eriod</w:t>
      </w:r>
      <w:bookmarkEnd w:id="220"/>
    </w:p>
    <w:p w14:paraId="3A43E77F" w14:textId="078E3280" w:rsidR="00AB7486" w:rsidRPr="008D21D9" w:rsidRDefault="00AB7486" w:rsidP="000157B0">
      <w:pPr>
        <w:pStyle w:val="DHHSbullet1"/>
      </w:pPr>
      <w:r w:rsidRPr="008D21D9">
        <w:t xml:space="preserve">Documented evidence of </w:t>
      </w:r>
      <w:r w:rsidR="009C3755">
        <w:t>an</w:t>
      </w:r>
      <w:r w:rsidRPr="008D21D9">
        <w:t xml:space="preserve"> SCST: </w:t>
      </w:r>
      <w:r>
        <w:t xml:space="preserve">131 </w:t>
      </w:r>
      <w:r w:rsidR="00DB6431">
        <w:t>participant</w:t>
      </w:r>
      <w:r w:rsidRPr="008D21D9">
        <w:t>s</w:t>
      </w:r>
      <w:r>
        <w:t xml:space="preserve"> (including 20 </w:t>
      </w:r>
      <w:r w:rsidR="00DB6431">
        <w:t>participant</w:t>
      </w:r>
      <w:r>
        <w:t xml:space="preserve">s with </w:t>
      </w:r>
      <w:r w:rsidR="005709F7">
        <w:t xml:space="preserve">no </w:t>
      </w:r>
      <w:r>
        <w:t>previous SCST)</w:t>
      </w:r>
    </w:p>
    <w:p w14:paraId="5A14CAF4" w14:textId="0341B168" w:rsidR="00AB7486" w:rsidRPr="008D21D9" w:rsidRDefault="00AB7486" w:rsidP="000157B0">
      <w:pPr>
        <w:pStyle w:val="DHHSbullet1"/>
      </w:pPr>
      <w:r w:rsidRPr="008D21D9">
        <w:t xml:space="preserve">Documented evidence of </w:t>
      </w:r>
      <w:r w:rsidR="00DB6431">
        <w:t>participant</w:t>
      </w:r>
      <w:r w:rsidRPr="008D21D9">
        <w:t>s d</w:t>
      </w:r>
      <w:r>
        <w:t xml:space="preserve">eclining </w:t>
      </w:r>
      <w:r w:rsidR="005709F7">
        <w:t xml:space="preserve">an </w:t>
      </w:r>
      <w:r>
        <w:t xml:space="preserve">SCST or SCD: 23 </w:t>
      </w:r>
      <w:r w:rsidR="00DB6431">
        <w:t>participant</w:t>
      </w:r>
      <w:r w:rsidRPr="008D21D9">
        <w:t>s</w:t>
      </w:r>
    </w:p>
    <w:p w14:paraId="6ABAC7FB" w14:textId="58D7DFB5" w:rsidR="00AB7486" w:rsidRDefault="00AB7486" w:rsidP="000157B0">
      <w:pPr>
        <w:pStyle w:val="DHHSbullet1"/>
      </w:pPr>
      <w:r w:rsidRPr="008D21D9">
        <w:t>Documented evidence of a</w:t>
      </w:r>
      <w:r w:rsidR="00DA0F68">
        <w:t>n</w:t>
      </w:r>
      <w:r w:rsidRPr="008D21D9">
        <w:t xml:space="preserve"> SCD conducted</w:t>
      </w:r>
      <w:r>
        <w:t xml:space="preserve"> in the absence</w:t>
      </w:r>
      <w:r w:rsidRPr="008D21D9">
        <w:t xml:space="preserve"> of </w:t>
      </w:r>
      <w:r w:rsidR="002249B0">
        <w:t xml:space="preserve">an </w:t>
      </w:r>
      <w:r w:rsidRPr="008D21D9">
        <w:t xml:space="preserve">SCST: </w:t>
      </w:r>
      <w:r>
        <w:t>271</w:t>
      </w:r>
      <w:r w:rsidRPr="008D21D9">
        <w:t xml:space="preserve"> </w:t>
      </w:r>
      <w:r w:rsidR="00DB6431">
        <w:t>participant</w:t>
      </w:r>
      <w:r w:rsidRPr="008D21D9">
        <w:t>s</w:t>
      </w:r>
      <w:r w:rsidR="002249B0">
        <w:t xml:space="preserve"> (46 per cent)</w:t>
      </w:r>
    </w:p>
    <w:p w14:paraId="1A96E41E" w14:textId="0A3F8B2C" w:rsidR="00AB7486" w:rsidRPr="008D21D9" w:rsidRDefault="00AB7486" w:rsidP="000157B0">
      <w:pPr>
        <w:pStyle w:val="DHHSbullet1"/>
      </w:pPr>
      <w:r>
        <w:t>Documented evidence of a</w:t>
      </w:r>
      <w:r w:rsidR="002249B0">
        <w:t>n</w:t>
      </w:r>
      <w:r>
        <w:t xml:space="preserve"> SCD conducted when </w:t>
      </w:r>
      <w:r w:rsidR="005709F7">
        <w:t xml:space="preserve">the </w:t>
      </w:r>
      <w:r w:rsidR="00DB6431">
        <w:t>participant</w:t>
      </w:r>
      <w:r>
        <w:t xml:space="preserve"> had declined SCST: 21 </w:t>
      </w:r>
      <w:r w:rsidR="00DB6431">
        <w:t>participant</w:t>
      </w:r>
      <w:r>
        <w:t xml:space="preserve">s </w:t>
      </w:r>
    </w:p>
    <w:p w14:paraId="29BA1703" w14:textId="6A1940E1" w:rsidR="00AB7486" w:rsidRDefault="00AB7486" w:rsidP="000157B0">
      <w:pPr>
        <w:pStyle w:val="DHHSbullet1lastline"/>
      </w:pPr>
      <w:r w:rsidRPr="008D21D9">
        <w:t xml:space="preserve">No documented </w:t>
      </w:r>
      <w:r>
        <w:t xml:space="preserve">evidence of </w:t>
      </w:r>
      <w:r w:rsidR="002F7A9F">
        <w:t>s</w:t>
      </w:r>
      <w:r>
        <w:t xml:space="preserve">upportive </w:t>
      </w:r>
      <w:r w:rsidR="002F7A9F">
        <w:t>c</w:t>
      </w:r>
      <w:r>
        <w:t>are: 199</w:t>
      </w:r>
      <w:r w:rsidRPr="008D21D9">
        <w:t xml:space="preserve"> </w:t>
      </w:r>
      <w:r w:rsidR="00DB6431">
        <w:t>participant</w:t>
      </w:r>
      <w:r w:rsidRPr="008D21D9">
        <w:t>s</w:t>
      </w:r>
    </w:p>
    <w:tbl>
      <w:tblPr>
        <w:tblStyle w:val="TableGrid"/>
        <w:tblW w:w="0" w:type="auto"/>
        <w:tblLook w:val="04A0" w:firstRow="1" w:lastRow="0" w:firstColumn="1" w:lastColumn="0" w:noHBand="0" w:noVBand="1"/>
      </w:tblPr>
      <w:tblGrid>
        <w:gridCol w:w="9288"/>
      </w:tblGrid>
      <w:tr w:rsidR="000157B0" w14:paraId="6C8848D2" w14:textId="77777777" w:rsidTr="000157B0">
        <w:tc>
          <w:tcPr>
            <w:tcW w:w="9288" w:type="dxa"/>
            <w:shd w:val="clear" w:color="auto" w:fill="E0EAF5"/>
          </w:tcPr>
          <w:p w14:paraId="0B984B2A" w14:textId="1A7280BA" w:rsidR="000157B0" w:rsidRDefault="009C3755" w:rsidP="007056FA">
            <w:pPr>
              <w:pStyle w:val="DHHStabletext"/>
              <w:rPr>
                <w:lang w:eastAsia="en-AU"/>
              </w:rPr>
            </w:pPr>
            <w:r>
              <w:rPr>
                <w:lang w:eastAsia="en-AU"/>
              </w:rPr>
              <w:t>Twenty-one</w:t>
            </w:r>
            <w:r w:rsidR="000157B0" w:rsidRPr="002249B0">
              <w:rPr>
                <w:lang w:eastAsia="en-AU"/>
              </w:rPr>
              <w:t xml:space="preserve"> per cent of participants were screened for their supportive care needs on more than one occasion</w:t>
            </w:r>
            <w:r>
              <w:rPr>
                <w:lang w:eastAsia="en-AU"/>
              </w:rPr>
              <w:t xml:space="preserve"> </w:t>
            </w:r>
          </w:p>
        </w:tc>
      </w:tr>
    </w:tbl>
    <w:p w14:paraId="324841FA" w14:textId="3B5DADAB" w:rsidR="00AB7486" w:rsidRPr="00FA66F1" w:rsidRDefault="00AB7486" w:rsidP="00B123F1">
      <w:pPr>
        <w:pStyle w:val="DHHStablecaption"/>
        <w:rPr>
          <w:lang w:eastAsia="en-AU"/>
        </w:rPr>
      </w:pPr>
      <w:r w:rsidRPr="00FA66F1">
        <w:rPr>
          <w:lang w:eastAsia="en-AU"/>
        </w:rPr>
        <w:t>Table</w:t>
      </w:r>
      <w:r w:rsidR="00BB3303">
        <w:rPr>
          <w:lang w:eastAsia="en-AU"/>
        </w:rPr>
        <w:t xml:space="preserve"> 1</w:t>
      </w:r>
      <w:r w:rsidRPr="00FA66F1">
        <w:rPr>
          <w:lang w:eastAsia="en-AU"/>
        </w:rPr>
        <w:t>.23</w:t>
      </w:r>
      <w:r>
        <w:rPr>
          <w:lang w:eastAsia="en-AU"/>
        </w:rPr>
        <w:t xml:space="preserve">: </w:t>
      </w:r>
      <w:r w:rsidR="00561E83">
        <w:rPr>
          <w:lang w:eastAsia="en-AU"/>
        </w:rPr>
        <w:t>Prevalence of SCST and SCD during follow-up period</w:t>
      </w:r>
      <w:r w:rsidR="00AB7D40">
        <w:rPr>
          <w:lang w:eastAsia="en-AU"/>
        </w:rPr>
        <w:t xml:space="preserve"> by health s</w:t>
      </w:r>
      <w:r w:rsidRPr="00FA66F1">
        <w:rPr>
          <w:lang w:eastAsia="en-AU"/>
        </w:rPr>
        <w:t>ervice</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2662"/>
        <w:gridCol w:w="2662"/>
        <w:gridCol w:w="2663"/>
      </w:tblGrid>
      <w:tr w:rsidR="00AB7486" w:rsidRPr="009F2831" w14:paraId="55C24835" w14:textId="77777777" w:rsidTr="00D57333">
        <w:trPr>
          <w:trHeight w:val="808"/>
          <w:tblHeader/>
        </w:trPr>
        <w:tc>
          <w:tcPr>
            <w:tcW w:w="1247" w:type="dxa"/>
            <w:shd w:val="clear" w:color="auto" w:fill="auto"/>
          </w:tcPr>
          <w:p w14:paraId="1917E87E" w14:textId="77777777" w:rsidR="00AB7486" w:rsidRPr="00043B4F" w:rsidRDefault="00AB7486" w:rsidP="00393564">
            <w:pPr>
              <w:pStyle w:val="DHHStablecolhead"/>
              <w:rPr>
                <w:lang w:eastAsia="en-AU"/>
              </w:rPr>
            </w:pPr>
            <w:r>
              <w:rPr>
                <w:lang w:eastAsia="en-AU"/>
              </w:rPr>
              <w:t>Site</w:t>
            </w:r>
          </w:p>
        </w:tc>
        <w:tc>
          <w:tcPr>
            <w:tcW w:w="2662" w:type="dxa"/>
            <w:shd w:val="clear" w:color="auto" w:fill="auto"/>
          </w:tcPr>
          <w:p w14:paraId="453EE6FD" w14:textId="197A410F" w:rsidR="002D57B5" w:rsidRPr="002D57B5" w:rsidRDefault="00AB7486" w:rsidP="005972B9">
            <w:pPr>
              <w:pStyle w:val="DHHStablecolhead"/>
              <w:rPr>
                <w:lang w:eastAsia="en-AU"/>
              </w:rPr>
            </w:pPr>
            <w:r w:rsidRPr="00043B4F">
              <w:rPr>
                <w:lang w:eastAsia="en-AU"/>
              </w:rPr>
              <w:t>Included</w:t>
            </w:r>
            <w:r w:rsidR="005709F7">
              <w:rPr>
                <w:lang w:eastAsia="en-AU"/>
              </w:rPr>
              <w:t xml:space="preserve"> </w:t>
            </w:r>
            <w:r w:rsidR="009872A9">
              <w:rPr>
                <w:lang w:eastAsia="en-AU"/>
              </w:rPr>
              <w:t>[</w:t>
            </w:r>
            <w:r w:rsidR="009872A9" w:rsidRPr="00E43070">
              <w:rPr>
                <w:i/>
                <w:lang w:eastAsia="en-AU"/>
              </w:rPr>
              <w:t>n</w:t>
            </w:r>
            <w:r w:rsidR="009872A9">
              <w:rPr>
                <w:lang w:eastAsia="en-AU"/>
              </w:rPr>
              <w:t xml:space="preserve"> (%)]</w:t>
            </w:r>
          </w:p>
        </w:tc>
        <w:tc>
          <w:tcPr>
            <w:tcW w:w="2662" w:type="dxa"/>
            <w:shd w:val="clear" w:color="auto" w:fill="auto"/>
          </w:tcPr>
          <w:p w14:paraId="1930611D" w14:textId="021E922D" w:rsidR="002D57B5" w:rsidRPr="00043B4F" w:rsidRDefault="00DB6431" w:rsidP="005A7690">
            <w:pPr>
              <w:pStyle w:val="DHHStablecolhead"/>
              <w:rPr>
                <w:lang w:eastAsia="en-AU"/>
              </w:rPr>
            </w:pPr>
            <w:r>
              <w:rPr>
                <w:lang w:eastAsia="en-AU"/>
              </w:rPr>
              <w:t>Participant</w:t>
            </w:r>
            <w:r w:rsidR="00AB7486" w:rsidRPr="00043B4F">
              <w:rPr>
                <w:lang w:eastAsia="en-AU"/>
              </w:rPr>
              <w:t>s with additional SCS</w:t>
            </w:r>
            <w:r w:rsidR="00AB7486">
              <w:rPr>
                <w:lang w:eastAsia="en-AU"/>
              </w:rPr>
              <w:t>T</w:t>
            </w:r>
            <w:r w:rsidR="00AB7486" w:rsidRPr="00043B4F">
              <w:rPr>
                <w:lang w:eastAsia="en-AU"/>
              </w:rPr>
              <w:t xml:space="preserve"> completed</w:t>
            </w:r>
            <w:r w:rsidR="005709F7">
              <w:rPr>
                <w:lang w:eastAsia="en-AU"/>
              </w:rPr>
              <w:t xml:space="preserve"> </w:t>
            </w:r>
            <w:r w:rsidR="009872A9">
              <w:rPr>
                <w:lang w:eastAsia="en-AU"/>
              </w:rPr>
              <w:t>[</w:t>
            </w:r>
            <w:r w:rsidR="009872A9" w:rsidRPr="00E43070">
              <w:rPr>
                <w:i/>
                <w:lang w:eastAsia="en-AU"/>
              </w:rPr>
              <w:t>n</w:t>
            </w:r>
            <w:r w:rsidR="009872A9">
              <w:rPr>
                <w:lang w:eastAsia="en-AU"/>
              </w:rPr>
              <w:t xml:space="preserve"> (%)]</w:t>
            </w:r>
          </w:p>
        </w:tc>
        <w:tc>
          <w:tcPr>
            <w:tcW w:w="2663" w:type="dxa"/>
            <w:shd w:val="clear" w:color="auto" w:fill="auto"/>
          </w:tcPr>
          <w:p w14:paraId="700A49E8" w14:textId="69DA84E3" w:rsidR="002D57B5" w:rsidRPr="00043B4F" w:rsidRDefault="00DB6431" w:rsidP="005078CB">
            <w:pPr>
              <w:pStyle w:val="DHHStablecolhead"/>
              <w:rPr>
                <w:lang w:eastAsia="en-AU"/>
              </w:rPr>
            </w:pPr>
            <w:r>
              <w:rPr>
                <w:lang w:eastAsia="en-AU"/>
              </w:rPr>
              <w:t>Participant</w:t>
            </w:r>
            <w:r w:rsidR="00AB7486" w:rsidRPr="00043B4F">
              <w:rPr>
                <w:lang w:eastAsia="en-AU"/>
              </w:rPr>
              <w:t>s with discussion in the absence of additional SCST</w:t>
            </w:r>
            <w:r w:rsidR="005709F7">
              <w:rPr>
                <w:lang w:eastAsia="en-AU"/>
              </w:rPr>
              <w:t xml:space="preserve"> </w:t>
            </w:r>
            <w:r w:rsidR="009872A9">
              <w:rPr>
                <w:lang w:eastAsia="en-AU"/>
              </w:rPr>
              <w:t>[</w:t>
            </w:r>
            <w:r w:rsidR="009872A9" w:rsidRPr="00E43070">
              <w:rPr>
                <w:i/>
                <w:lang w:eastAsia="en-AU"/>
              </w:rPr>
              <w:t>n</w:t>
            </w:r>
            <w:r w:rsidR="009872A9">
              <w:rPr>
                <w:lang w:eastAsia="en-AU"/>
              </w:rPr>
              <w:t xml:space="preserve"> (%)]</w:t>
            </w:r>
          </w:p>
        </w:tc>
      </w:tr>
      <w:tr w:rsidR="00313676" w:rsidRPr="009F2831" w14:paraId="3F7567F7" w14:textId="77777777" w:rsidTr="00D57333">
        <w:trPr>
          <w:trHeight w:val="20"/>
        </w:trPr>
        <w:tc>
          <w:tcPr>
            <w:tcW w:w="1247" w:type="dxa"/>
            <w:shd w:val="clear" w:color="auto" w:fill="auto"/>
          </w:tcPr>
          <w:p w14:paraId="1D5F5E04" w14:textId="77777777" w:rsidR="00313676" w:rsidRPr="00043B4F" w:rsidRDefault="00313676" w:rsidP="00393564">
            <w:pPr>
              <w:pStyle w:val="DHHStabletext"/>
              <w:rPr>
                <w:lang w:eastAsia="en-AU"/>
              </w:rPr>
            </w:pPr>
            <w:r w:rsidRPr="00043B4F">
              <w:rPr>
                <w:lang w:eastAsia="en-AU"/>
              </w:rPr>
              <w:t>M1</w:t>
            </w:r>
          </w:p>
        </w:tc>
        <w:tc>
          <w:tcPr>
            <w:tcW w:w="2662" w:type="dxa"/>
            <w:shd w:val="clear" w:color="auto" w:fill="auto"/>
          </w:tcPr>
          <w:p w14:paraId="06009EB1" w14:textId="2036D7C0" w:rsidR="00313676" w:rsidRPr="00043B4F" w:rsidRDefault="00313676" w:rsidP="00D57333">
            <w:pPr>
              <w:pStyle w:val="DHHStabletext"/>
              <w:rPr>
                <w:lang w:eastAsia="en-AU"/>
              </w:rPr>
            </w:pPr>
            <w:r w:rsidRPr="00043B4F">
              <w:rPr>
                <w:lang w:eastAsia="en-AU"/>
              </w:rPr>
              <w:t>45*</w:t>
            </w:r>
            <w:r w:rsidR="00662520">
              <w:rPr>
                <w:lang w:eastAsia="en-AU"/>
              </w:rPr>
              <w:t xml:space="preserve"> (</w:t>
            </w:r>
            <w:r>
              <w:rPr>
                <w:lang w:eastAsia="en-AU"/>
              </w:rPr>
              <w:t>6.5</w:t>
            </w:r>
            <w:r w:rsidR="00E43070">
              <w:rPr>
                <w:lang w:eastAsia="en-AU"/>
              </w:rPr>
              <w:t>%)</w:t>
            </w:r>
          </w:p>
        </w:tc>
        <w:tc>
          <w:tcPr>
            <w:tcW w:w="2662" w:type="dxa"/>
            <w:shd w:val="clear" w:color="auto" w:fill="auto"/>
          </w:tcPr>
          <w:p w14:paraId="594FD7F6" w14:textId="57022BE6" w:rsidR="00313676" w:rsidRPr="00043B4F" w:rsidRDefault="00313676" w:rsidP="00D57333">
            <w:pPr>
              <w:pStyle w:val="DHHStabletext"/>
              <w:rPr>
                <w:color w:val="000000"/>
              </w:rPr>
            </w:pPr>
            <w:r w:rsidRPr="00043B4F">
              <w:rPr>
                <w:lang w:eastAsia="en-AU"/>
              </w:rPr>
              <w:t>34</w:t>
            </w:r>
            <w:r w:rsidR="00662520">
              <w:rPr>
                <w:lang w:eastAsia="en-AU"/>
              </w:rPr>
              <w:t xml:space="preserve"> (</w:t>
            </w:r>
            <w:r>
              <w:rPr>
                <w:color w:val="000000"/>
              </w:rPr>
              <w:t>76</w:t>
            </w:r>
            <w:r w:rsidR="00E43070">
              <w:rPr>
                <w:lang w:eastAsia="en-AU"/>
              </w:rPr>
              <w:t>%)</w:t>
            </w:r>
          </w:p>
        </w:tc>
        <w:tc>
          <w:tcPr>
            <w:tcW w:w="2663" w:type="dxa"/>
            <w:shd w:val="clear" w:color="auto" w:fill="auto"/>
          </w:tcPr>
          <w:p w14:paraId="5AC12A02" w14:textId="016BDCDE" w:rsidR="00313676" w:rsidRPr="00043B4F" w:rsidRDefault="00313676" w:rsidP="00D57333">
            <w:pPr>
              <w:pStyle w:val="DHHStabletext"/>
              <w:rPr>
                <w:lang w:eastAsia="en-AU"/>
              </w:rPr>
            </w:pPr>
            <w:r w:rsidRPr="00043B4F">
              <w:rPr>
                <w:lang w:eastAsia="en-AU"/>
              </w:rPr>
              <w:t>2</w:t>
            </w:r>
            <w:r w:rsidR="00662520">
              <w:rPr>
                <w:lang w:eastAsia="en-AU"/>
              </w:rPr>
              <w:t xml:space="preserve"> (</w:t>
            </w:r>
            <w:r>
              <w:rPr>
                <w:lang w:eastAsia="en-AU"/>
              </w:rPr>
              <w:t>4</w:t>
            </w:r>
            <w:r w:rsidR="00E43070">
              <w:rPr>
                <w:lang w:eastAsia="en-AU"/>
              </w:rPr>
              <w:t>%)</w:t>
            </w:r>
          </w:p>
        </w:tc>
      </w:tr>
      <w:tr w:rsidR="00313676" w:rsidRPr="009F2831" w14:paraId="0DA0911B" w14:textId="77777777" w:rsidTr="00D57333">
        <w:trPr>
          <w:trHeight w:val="20"/>
        </w:trPr>
        <w:tc>
          <w:tcPr>
            <w:tcW w:w="1247" w:type="dxa"/>
            <w:shd w:val="clear" w:color="auto" w:fill="auto"/>
          </w:tcPr>
          <w:p w14:paraId="16225563" w14:textId="77777777" w:rsidR="00313676" w:rsidRPr="00043B4F" w:rsidRDefault="00313676" w:rsidP="00393564">
            <w:pPr>
              <w:pStyle w:val="DHHStabletext"/>
              <w:rPr>
                <w:lang w:eastAsia="en-AU"/>
              </w:rPr>
            </w:pPr>
            <w:r w:rsidRPr="00043B4F">
              <w:rPr>
                <w:lang w:eastAsia="en-AU"/>
              </w:rPr>
              <w:t>M2</w:t>
            </w:r>
          </w:p>
        </w:tc>
        <w:tc>
          <w:tcPr>
            <w:tcW w:w="2662" w:type="dxa"/>
            <w:shd w:val="clear" w:color="auto" w:fill="auto"/>
          </w:tcPr>
          <w:p w14:paraId="2E4A0CD0" w14:textId="2F4C0156" w:rsidR="00313676" w:rsidRPr="00043B4F" w:rsidRDefault="00313676" w:rsidP="00D57333">
            <w:pPr>
              <w:pStyle w:val="DHHStabletext"/>
              <w:rPr>
                <w:lang w:eastAsia="en-AU"/>
              </w:rPr>
            </w:pPr>
            <w:r w:rsidRPr="00043B4F">
              <w:rPr>
                <w:lang w:eastAsia="en-AU"/>
              </w:rPr>
              <w:t>45</w:t>
            </w:r>
            <w:r w:rsidR="00662520">
              <w:rPr>
                <w:lang w:eastAsia="en-AU"/>
              </w:rPr>
              <w:t xml:space="preserve"> (</w:t>
            </w:r>
            <w:r>
              <w:rPr>
                <w:lang w:eastAsia="en-AU"/>
              </w:rPr>
              <w:t>7.0</w:t>
            </w:r>
            <w:r w:rsidR="00E43070">
              <w:rPr>
                <w:lang w:eastAsia="en-AU"/>
              </w:rPr>
              <w:t>%)</w:t>
            </w:r>
          </w:p>
        </w:tc>
        <w:tc>
          <w:tcPr>
            <w:tcW w:w="2662" w:type="dxa"/>
            <w:shd w:val="clear" w:color="auto" w:fill="auto"/>
          </w:tcPr>
          <w:p w14:paraId="763427FD" w14:textId="41A1133B" w:rsidR="00313676" w:rsidRPr="00043B4F" w:rsidRDefault="00313676" w:rsidP="00D57333">
            <w:pPr>
              <w:pStyle w:val="DHHStabletext"/>
              <w:rPr>
                <w:color w:val="000000"/>
              </w:rPr>
            </w:pPr>
            <w:r w:rsidRPr="00043B4F">
              <w:rPr>
                <w:lang w:eastAsia="en-AU"/>
              </w:rPr>
              <w:t>2</w:t>
            </w:r>
            <w:r w:rsidR="00662520">
              <w:rPr>
                <w:lang w:eastAsia="en-AU"/>
              </w:rPr>
              <w:t xml:space="preserve"> (</w:t>
            </w:r>
            <w:r>
              <w:rPr>
                <w:color w:val="000000"/>
              </w:rPr>
              <w:t>4</w:t>
            </w:r>
            <w:r w:rsidR="00E43070">
              <w:rPr>
                <w:lang w:eastAsia="en-AU"/>
              </w:rPr>
              <w:t>%)</w:t>
            </w:r>
          </w:p>
        </w:tc>
        <w:tc>
          <w:tcPr>
            <w:tcW w:w="2663" w:type="dxa"/>
            <w:shd w:val="clear" w:color="auto" w:fill="auto"/>
          </w:tcPr>
          <w:p w14:paraId="72D918FD" w14:textId="49E45565" w:rsidR="00313676" w:rsidRPr="00043B4F" w:rsidRDefault="00313676" w:rsidP="00D57333">
            <w:pPr>
              <w:pStyle w:val="DHHStabletext"/>
              <w:rPr>
                <w:lang w:eastAsia="en-AU"/>
              </w:rPr>
            </w:pPr>
            <w:r w:rsidRPr="00043B4F">
              <w:rPr>
                <w:lang w:eastAsia="en-AU"/>
              </w:rPr>
              <w:t>41</w:t>
            </w:r>
            <w:r w:rsidR="00662520">
              <w:rPr>
                <w:lang w:eastAsia="en-AU"/>
              </w:rPr>
              <w:t xml:space="preserve"> (</w:t>
            </w:r>
            <w:r>
              <w:rPr>
                <w:lang w:eastAsia="en-AU"/>
              </w:rPr>
              <w:t>91</w:t>
            </w:r>
            <w:r w:rsidR="00E43070">
              <w:rPr>
                <w:lang w:eastAsia="en-AU"/>
              </w:rPr>
              <w:t>%)</w:t>
            </w:r>
          </w:p>
        </w:tc>
      </w:tr>
      <w:tr w:rsidR="00313676" w:rsidRPr="009F2831" w14:paraId="4D8E6C8E" w14:textId="77777777" w:rsidTr="00D57333">
        <w:trPr>
          <w:trHeight w:val="20"/>
        </w:trPr>
        <w:tc>
          <w:tcPr>
            <w:tcW w:w="1247" w:type="dxa"/>
            <w:shd w:val="clear" w:color="auto" w:fill="auto"/>
          </w:tcPr>
          <w:p w14:paraId="63EB8190" w14:textId="77777777" w:rsidR="00313676" w:rsidRPr="00043B4F" w:rsidRDefault="00313676" w:rsidP="00393564">
            <w:pPr>
              <w:pStyle w:val="DHHStabletext"/>
              <w:rPr>
                <w:lang w:eastAsia="en-AU"/>
              </w:rPr>
            </w:pPr>
            <w:r w:rsidRPr="00043B4F">
              <w:rPr>
                <w:lang w:eastAsia="en-AU"/>
              </w:rPr>
              <w:t xml:space="preserve">M3 </w:t>
            </w:r>
          </w:p>
        </w:tc>
        <w:tc>
          <w:tcPr>
            <w:tcW w:w="2662" w:type="dxa"/>
            <w:shd w:val="clear" w:color="auto" w:fill="auto"/>
          </w:tcPr>
          <w:p w14:paraId="2632F024" w14:textId="1B9954A7" w:rsidR="00313676" w:rsidRPr="00043B4F" w:rsidRDefault="00313676" w:rsidP="00D57333">
            <w:pPr>
              <w:pStyle w:val="DHHStabletext"/>
              <w:rPr>
                <w:lang w:eastAsia="en-AU"/>
              </w:rPr>
            </w:pPr>
            <w:r w:rsidRPr="00043B4F">
              <w:rPr>
                <w:lang w:eastAsia="en-AU"/>
              </w:rPr>
              <w:t>28*</w:t>
            </w:r>
            <w:r w:rsidR="00662520">
              <w:rPr>
                <w:lang w:eastAsia="en-AU"/>
              </w:rPr>
              <w:t xml:space="preserve"> (</w:t>
            </w:r>
            <w:r>
              <w:rPr>
                <w:lang w:eastAsia="en-AU"/>
              </w:rPr>
              <w:t>3.8</w:t>
            </w:r>
            <w:r w:rsidR="00E43070">
              <w:rPr>
                <w:lang w:eastAsia="en-AU"/>
              </w:rPr>
              <w:t>%)</w:t>
            </w:r>
          </w:p>
        </w:tc>
        <w:tc>
          <w:tcPr>
            <w:tcW w:w="2662" w:type="dxa"/>
            <w:shd w:val="clear" w:color="auto" w:fill="auto"/>
          </w:tcPr>
          <w:p w14:paraId="4C280217" w14:textId="1E1448BC" w:rsidR="00313676" w:rsidRPr="00043B4F" w:rsidRDefault="00313676" w:rsidP="00D57333">
            <w:pPr>
              <w:pStyle w:val="DHHStabletext"/>
              <w:rPr>
                <w:color w:val="000000"/>
              </w:rPr>
            </w:pPr>
            <w:r w:rsidRPr="00043B4F">
              <w:rPr>
                <w:lang w:eastAsia="en-AU"/>
              </w:rPr>
              <w:t>12</w:t>
            </w:r>
            <w:r w:rsidR="00662520">
              <w:rPr>
                <w:lang w:eastAsia="en-AU"/>
              </w:rPr>
              <w:t xml:space="preserve"> (</w:t>
            </w:r>
            <w:r>
              <w:rPr>
                <w:color w:val="000000"/>
              </w:rPr>
              <w:t>43</w:t>
            </w:r>
            <w:r w:rsidR="00E43070">
              <w:rPr>
                <w:lang w:eastAsia="en-AU"/>
              </w:rPr>
              <w:t>%)</w:t>
            </w:r>
          </w:p>
        </w:tc>
        <w:tc>
          <w:tcPr>
            <w:tcW w:w="2663" w:type="dxa"/>
            <w:shd w:val="clear" w:color="auto" w:fill="auto"/>
          </w:tcPr>
          <w:p w14:paraId="2EBE173E" w14:textId="599F43B0" w:rsidR="00313676" w:rsidRPr="00043B4F" w:rsidRDefault="00313676" w:rsidP="00D57333">
            <w:pPr>
              <w:pStyle w:val="DHHStabletext"/>
              <w:rPr>
                <w:lang w:eastAsia="en-AU"/>
              </w:rPr>
            </w:pPr>
            <w:r w:rsidRPr="00043B4F">
              <w:rPr>
                <w:lang w:eastAsia="en-AU"/>
              </w:rPr>
              <w:t>13</w:t>
            </w:r>
            <w:r w:rsidR="00662520">
              <w:rPr>
                <w:lang w:eastAsia="en-AU"/>
              </w:rPr>
              <w:t xml:space="preserve"> (</w:t>
            </w:r>
            <w:r>
              <w:rPr>
                <w:lang w:eastAsia="en-AU"/>
              </w:rPr>
              <w:t>46</w:t>
            </w:r>
            <w:r w:rsidR="00E43070">
              <w:rPr>
                <w:lang w:eastAsia="en-AU"/>
              </w:rPr>
              <w:t>%)</w:t>
            </w:r>
          </w:p>
        </w:tc>
      </w:tr>
      <w:tr w:rsidR="00313676" w:rsidRPr="009F2831" w14:paraId="282B8C79" w14:textId="77777777" w:rsidTr="00D57333">
        <w:trPr>
          <w:trHeight w:val="20"/>
        </w:trPr>
        <w:tc>
          <w:tcPr>
            <w:tcW w:w="1247" w:type="dxa"/>
            <w:shd w:val="clear" w:color="auto" w:fill="auto"/>
          </w:tcPr>
          <w:p w14:paraId="6BE764EA" w14:textId="77777777" w:rsidR="00313676" w:rsidRPr="00043B4F" w:rsidRDefault="00313676" w:rsidP="00393564">
            <w:pPr>
              <w:pStyle w:val="DHHStabletext"/>
              <w:rPr>
                <w:lang w:eastAsia="en-AU"/>
              </w:rPr>
            </w:pPr>
            <w:r w:rsidRPr="00043B4F">
              <w:rPr>
                <w:lang w:eastAsia="en-AU"/>
              </w:rPr>
              <w:t>M4</w:t>
            </w:r>
          </w:p>
        </w:tc>
        <w:tc>
          <w:tcPr>
            <w:tcW w:w="2662" w:type="dxa"/>
            <w:shd w:val="clear" w:color="auto" w:fill="auto"/>
          </w:tcPr>
          <w:p w14:paraId="474ABDAC" w14:textId="39D8FA2C" w:rsidR="00313676" w:rsidRPr="00043B4F" w:rsidRDefault="00313676" w:rsidP="00D57333">
            <w:pPr>
              <w:pStyle w:val="DHHStabletext"/>
              <w:rPr>
                <w:lang w:eastAsia="en-AU"/>
              </w:rPr>
            </w:pPr>
            <w:r w:rsidRPr="00043B4F">
              <w:rPr>
                <w:lang w:eastAsia="en-AU"/>
              </w:rPr>
              <w:t>22</w:t>
            </w:r>
            <w:r w:rsidR="00662520">
              <w:rPr>
                <w:lang w:eastAsia="en-AU"/>
              </w:rPr>
              <w:t xml:space="preserve"> (</w:t>
            </w:r>
            <w:r>
              <w:rPr>
                <w:lang w:eastAsia="en-AU"/>
              </w:rPr>
              <w:t>3.4</w:t>
            </w:r>
            <w:r w:rsidR="00E43070">
              <w:rPr>
                <w:lang w:eastAsia="en-AU"/>
              </w:rPr>
              <w:t>%)</w:t>
            </w:r>
          </w:p>
        </w:tc>
        <w:tc>
          <w:tcPr>
            <w:tcW w:w="2662" w:type="dxa"/>
            <w:shd w:val="clear" w:color="auto" w:fill="auto"/>
          </w:tcPr>
          <w:p w14:paraId="5E4F645E" w14:textId="76C57DC0" w:rsidR="00313676" w:rsidRPr="00043B4F" w:rsidRDefault="00313676" w:rsidP="00D57333">
            <w:pPr>
              <w:pStyle w:val="DHHStabletext"/>
              <w:rPr>
                <w:color w:val="000000"/>
              </w:rPr>
            </w:pPr>
            <w:r w:rsidRPr="00043B4F">
              <w:rPr>
                <w:lang w:eastAsia="en-AU"/>
              </w:rPr>
              <w:t>3</w:t>
            </w:r>
            <w:r w:rsidR="00662520">
              <w:rPr>
                <w:lang w:eastAsia="en-AU"/>
              </w:rPr>
              <w:t xml:space="preserve"> (</w:t>
            </w:r>
            <w:r>
              <w:rPr>
                <w:color w:val="000000"/>
              </w:rPr>
              <w:t>14</w:t>
            </w:r>
            <w:r w:rsidR="00E43070">
              <w:rPr>
                <w:lang w:eastAsia="en-AU"/>
              </w:rPr>
              <w:t>%)</w:t>
            </w:r>
          </w:p>
        </w:tc>
        <w:tc>
          <w:tcPr>
            <w:tcW w:w="2663" w:type="dxa"/>
            <w:shd w:val="clear" w:color="auto" w:fill="auto"/>
          </w:tcPr>
          <w:p w14:paraId="38517613" w14:textId="7E2D95CC" w:rsidR="00313676" w:rsidRPr="00043B4F" w:rsidRDefault="00313676" w:rsidP="00D57333">
            <w:pPr>
              <w:pStyle w:val="DHHStabletext"/>
              <w:rPr>
                <w:lang w:eastAsia="en-AU"/>
              </w:rPr>
            </w:pPr>
            <w:r w:rsidRPr="00043B4F">
              <w:rPr>
                <w:lang w:eastAsia="en-AU"/>
              </w:rPr>
              <w:t>4</w:t>
            </w:r>
            <w:r w:rsidR="00662520">
              <w:rPr>
                <w:lang w:eastAsia="en-AU"/>
              </w:rPr>
              <w:t xml:space="preserve"> (</w:t>
            </w:r>
            <w:r>
              <w:rPr>
                <w:lang w:eastAsia="en-AU"/>
              </w:rPr>
              <w:t>18</w:t>
            </w:r>
            <w:r w:rsidR="00E43070">
              <w:rPr>
                <w:lang w:eastAsia="en-AU"/>
              </w:rPr>
              <w:t>%)</w:t>
            </w:r>
          </w:p>
        </w:tc>
      </w:tr>
      <w:tr w:rsidR="00313676" w:rsidRPr="009F2831" w14:paraId="5AEFF170" w14:textId="77777777" w:rsidTr="00D57333">
        <w:trPr>
          <w:trHeight w:val="20"/>
        </w:trPr>
        <w:tc>
          <w:tcPr>
            <w:tcW w:w="1247" w:type="dxa"/>
            <w:shd w:val="clear" w:color="auto" w:fill="auto"/>
          </w:tcPr>
          <w:p w14:paraId="29B8C212" w14:textId="77777777" w:rsidR="00313676" w:rsidRPr="00043B4F" w:rsidRDefault="00313676" w:rsidP="00393564">
            <w:pPr>
              <w:pStyle w:val="DHHStabletext"/>
              <w:rPr>
                <w:lang w:eastAsia="en-AU"/>
              </w:rPr>
            </w:pPr>
            <w:r w:rsidRPr="00043B4F">
              <w:rPr>
                <w:lang w:eastAsia="en-AU"/>
              </w:rPr>
              <w:t xml:space="preserve">M5 </w:t>
            </w:r>
          </w:p>
        </w:tc>
        <w:tc>
          <w:tcPr>
            <w:tcW w:w="2662" w:type="dxa"/>
            <w:shd w:val="clear" w:color="auto" w:fill="auto"/>
          </w:tcPr>
          <w:p w14:paraId="20B7A3C1" w14:textId="55837476" w:rsidR="00313676" w:rsidRPr="00043B4F" w:rsidRDefault="00313676" w:rsidP="00D57333">
            <w:pPr>
              <w:pStyle w:val="DHHStabletext"/>
              <w:rPr>
                <w:lang w:eastAsia="en-AU"/>
              </w:rPr>
            </w:pPr>
            <w:r w:rsidRPr="00043B4F">
              <w:rPr>
                <w:lang w:eastAsia="en-AU"/>
              </w:rPr>
              <w:t>53</w:t>
            </w:r>
            <w:r w:rsidR="00662520">
              <w:rPr>
                <w:lang w:eastAsia="en-AU"/>
              </w:rPr>
              <w:t xml:space="preserve"> (</w:t>
            </w:r>
            <w:r>
              <w:rPr>
                <w:lang w:eastAsia="en-AU"/>
              </w:rPr>
              <w:t>8.2</w:t>
            </w:r>
            <w:r w:rsidR="00E43070">
              <w:rPr>
                <w:lang w:eastAsia="en-AU"/>
              </w:rPr>
              <w:t>%)</w:t>
            </w:r>
          </w:p>
        </w:tc>
        <w:tc>
          <w:tcPr>
            <w:tcW w:w="2662" w:type="dxa"/>
            <w:shd w:val="clear" w:color="auto" w:fill="auto"/>
          </w:tcPr>
          <w:p w14:paraId="0C5B973D" w14:textId="3B43822D" w:rsidR="00313676" w:rsidRPr="00043B4F" w:rsidRDefault="00313676" w:rsidP="00D57333">
            <w:pPr>
              <w:pStyle w:val="DHHStabletext"/>
              <w:rPr>
                <w:color w:val="000000"/>
              </w:rPr>
            </w:pPr>
            <w:r w:rsidRPr="00043B4F">
              <w:rPr>
                <w:lang w:eastAsia="en-AU"/>
              </w:rPr>
              <w:t>4</w:t>
            </w:r>
            <w:r w:rsidR="00662520">
              <w:rPr>
                <w:lang w:eastAsia="en-AU"/>
              </w:rPr>
              <w:t xml:space="preserve"> (</w:t>
            </w:r>
            <w:r>
              <w:rPr>
                <w:color w:val="000000"/>
              </w:rPr>
              <w:t>8</w:t>
            </w:r>
            <w:r w:rsidR="00E43070">
              <w:rPr>
                <w:lang w:eastAsia="en-AU"/>
              </w:rPr>
              <w:t>%)</w:t>
            </w:r>
          </w:p>
        </w:tc>
        <w:tc>
          <w:tcPr>
            <w:tcW w:w="2663" w:type="dxa"/>
            <w:shd w:val="clear" w:color="auto" w:fill="auto"/>
          </w:tcPr>
          <w:p w14:paraId="2DB02E60" w14:textId="34AF44C7" w:rsidR="00313676" w:rsidRPr="00043B4F" w:rsidRDefault="00313676" w:rsidP="00D57333">
            <w:pPr>
              <w:pStyle w:val="DHHStabletext"/>
              <w:rPr>
                <w:lang w:eastAsia="en-AU"/>
              </w:rPr>
            </w:pPr>
            <w:r w:rsidRPr="00043B4F">
              <w:rPr>
                <w:lang w:eastAsia="en-AU"/>
              </w:rPr>
              <w:t>30</w:t>
            </w:r>
            <w:r w:rsidR="00662520">
              <w:rPr>
                <w:lang w:eastAsia="en-AU"/>
              </w:rPr>
              <w:t xml:space="preserve"> (</w:t>
            </w:r>
            <w:r>
              <w:rPr>
                <w:lang w:eastAsia="en-AU"/>
              </w:rPr>
              <w:t>57</w:t>
            </w:r>
            <w:r w:rsidR="00E43070">
              <w:rPr>
                <w:lang w:eastAsia="en-AU"/>
              </w:rPr>
              <w:t>%)</w:t>
            </w:r>
          </w:p>
        </w:tc>
      </w:tr>
      <w:tr w:rsidR="00313676" w:rsidRPr="009F2831" w14:paraId="06C92F5C" w14:textId="77777777" w:rsidTr="00D57333">
        <w:trPr>
          <w:trHeight w:val="20"/>
        </w:trPr>
        <w:tc>
          <w:tcPr>
            <w:tcW w:w="1247" w:type="dxa"/>
            <w:shd w:val="clear" w:color="auto" w:fill="auto"/>
          </w:tcPr>
          <w:p w14:paraId="420E4A5A" w14:textId="77777777" w:rsidR="00313676" w:rsidRPr="00043B4F" w:rsidRDefault="00313676" w:rsidP="00393564">
            <w:pPr>
              <w:pStyle w:val="DHHStabletext"/>
              <w:rPr>
                <w:lang w:eastAsia="en-AU"/>
              </w:rPr>
            </w:pPr>
            <w:r w:rsidRPr="00043B4F">
              <w:rPr>
                <w:lang w:eastAsia="en-AU"/>
              </w:rPr>
              <w:t xml:space="preserve">M6 </w:t>
            </w:r>
          </w:p>
        </w:tc>
        <w:tc>
          <w:tcPr>
            <w:tcW w:w="2662" w:type="dxa"/>
            <w:shd w:val="clear" w:color="auto" w:fill="auto"/>
          </w:tcPr>
          <w:p w14:paraId="7B3F9DB9" w14:textId="4BE2816E" w:rsidR="00313676" w:rsidRPr="00043B4F" w:rsidRDefault="00313676" w:rsidP="00D57333">
            <w:pPr>
              <w:pStyle w:val="DHHStabletext"/>
              <w:rPr>
                <w:lang w:eastAsia="en-AU"/>
              </w:rPr>
            </w:pPr>
            <w:r w:rsidRPr="00043B4F">
              <w:rPr>
                <w:lang w:eastAsia="en-AU"/>
              </w:rPr>
              <w:t>50</w:t>
            </w:r>
            <w:r w:rsidR="00662520">
              <w:rPr>
                <w:lang w:eastAsia="en-AU"/>
              </w:rPr>
              <w:t xml:space="preserve"> (</w:t>
            </w:r>
            <w:r>
              <w:rPr>
                <w:lang w:eastAsia="en-AU"/>
              </w:rPr>
              <w:t>7.8</w:t>
            </w:r>
            <w:r w:rsidR="00E43070">
              <w:rPr>
                <w:lang w:eastAsia="en-AU"/>
              </w:rPr>
              <w:t>%)</w:t>
            </w:r>
          </w:p>
        </w:tc>
        <w:tc>
          <w:tcPr>
            <w:tcW w:w="2662" w:type="dxa"/>
            <w:shd w:val="clear" w:color="auto" w:fill="auto"/>
          </w:tcPr>
          <w:p w14:paraId="64559B29" w14:textId="5F00F790" w:rsidR="00313676" w:rsidRPr="00043B4F" w:rsidRDefault="00313676" w:rsidP="00D57333">
            <w:pPr>
              <w:pStyle w:val="DHHStabletext"/>
              <w:rPr>
                <w:color w:val="000000"/>
              </w:rPr>
            </w:pPr>
            <w:r w:rsidRPr="00043B4F">
              <w:rPr>
                <w:lang w:eastAsia="en-AU"/>
              </w:rPr>
              <w:t>3</w:t>
            </w:r>
            <w:r w:rsidR="00662520">
              <w:rPr>
                <w:lang w:eastAsia="en-AU"/>
              </w:rPr>
              <w:t xml:space="preserve"> (</w:t>
            </w:r>
            <w:r>
              <w:rPr>
                <w:color w:val="000000"/>
              </w:rPr>
              <w:t>6</w:t>
            </w:r>
            <w:r w:rsidR="00E43070">
              <w:rPr>
                <w:lang w:eastAsia="en-AU"/>
              </w:rPr>
              <w:t>%)</w:t>
            </w:r>
          </w:p>
        </w:tc>
        <w:tc>
          <w:tcPr>
            <w:tcW w:w="2663" w:type="dxa"/>
            <w:shd w:val="clear" w:color="auto" w:fill="auto"/>
          </w:tcPr>
          <w:p w14:paraId="6687E781" w14:textId="2B729E6B" w:rsidR="00313676" w:rsidRPr="00043B4F" w:rsidRDefault="00313676" w:rsidP="00D57333">
            <w:pPr>
              <w:pStyle w:val="DHHStabletext"/>
              <w:rPr>
                <w:lang w:eastAsia="en-AU"/>
              </w:rPr>
            </w:pPr>
            <w:r w:rsidRPr="00043B4F">
              <w:rPr>
                <w:lang w:eastAsia="en-AU"/>
              </w:rPr>
              <w:t>37</w:t>
            </w:r>
            <w:r w:rsidR="00662520">
              <w:rPr>
                <w:lang w:eastAsia="en-AU"/>
              </w:rPr>
              <w:t xml:space="preserve"> (</w:t>
            </w:r>
            <w:r>
              <w:rPr>
                <w:lang w:eastAsia="en-AU"/>
              </w:rPr>
              <w:t>74</w:t>
            </w:r>
            <w:r w:rsidR="00E43070">
              <w:rPr>
                <w:lang w:eastAsia="en-AU"/>
              </w:rPr>
              <w:t>%)</w:t>
            </w:r>
          </w:p>
        </w:tc>
      </w:tr>
      <w:tr w:rsidR="00313676" w:rsidRPr="009F2831" w14:paraId="2252CA76" w14:textId="77777777" w:rsidTr="00D57333">
        <w:trPr>
          <w:trHeight w:val="20"/>
        </w:trPr>
        <w:tc>
          <w:tcPr>
            <w:tcW w:w="1247" w:type="dxa"/>
            <w:shd w:val="clear" w:color="auto" w:fill="auto"/>
          </w:tcPr>
          <w:p w14:paraId="6F2A9AAF" w14:textId="77777777" w:rsidR="00313676" w:rsidRPr="00043B4F" w:rsidRDefault="00313676" w:rsidP="00393564">
            <w:pPr>
              <w:pStyle w:val="DHHStabletext"/>
              <w:rPr>
                <w:lang w:eastAsia="en-AU"/>
              </w:rPr>
            </w:pPr>
            <w:r w:rsidRPr="00043B4F">
              <w:rPr>
                <w:lang w:eastAsia="en-AU"/>
              </w:rPr>
              <w:t xml:space="preserve">M7 </w:t>
            </w:r>
          </w:p>
        </w:tc>
        <w:tc>
          <w:tcPr>
            <w:tcW w:w="2662" w:type="dxa"/>
            <w:shd w:val="clear" w:color="auto" w:fill="auto"/>
          </w:tcPr>
          <w:p w14:paraId="6CB1E6DD" w14:textId="58134B1D" w:rsidR="00313676" w:rsidRPr="00043B4F" w:rsidRDefault="00313676" w:rsidP="00D57333">
            <w:pPr>
              <w:pStyle w:val="DHHStabletext"/>
              <w:rPr>
                <w:lang w:eastAsia="en-AU"/>
              </w:rPr>
            </w:pPr>
            <w:r w:rsidRPr="00043B4F">
              <w:rPr>
                <w:lang w:eastAsia="en-AU"/>
              </w:rPr>
              <w:t>40</w:t>
            </w:r>
            <w:r w:rsidR="00662520">
              <w:rPr>
                <w:lang w:eastAsia="en-AU"/>
              </w:rPr>
              <w:t xml:space="preserve"> (</w:t>
            </w:r>
            <w:r>
              <w:rPr>
                <w:lang w:eastAsia="en-AU"/>
              </w:rPr>
              <w:t>6.2</w:t>
            </w:r>
            <w:r w:rsidR="00E43070">
              <w:rPr>
                <w:lang w:eastAsia="en-AU"/>
              </w:rPr>
              <w:t>%)</w:t>
            </w:r>
          </w:p>
        </w:tc>
        <w:tc>
          <w:tcPr>
            <w:tcW w:w="2662" w:type="dxa"/>
            <w:shd w:val="clear" w:color="auto" w:fill="auto"/>
          </w:tcPr>
          <w:p w14:paraId="18BF4C8A" w14:textId="5825E33A" w:rsidR="00313676" w:rsidRPr="00043B4F" w:rsidRDefault="00313676" w:rsidP="00D57333">
            <w:pPr>
              <w:pStyle w:val="DHHStabletext"/>
              <w:rPr>
                <w:color w:val="000000"/>
              </w:rPr>
            </w:pPr>
            <w:r w:rsidRPr="00043B4F">
              <w:rPr>
                <w:lang w:eastAsia="en-AU"/>
              </w:rPr>
              <w:t>2</w:t>
            </w:r>
            <w:r w:rsidR="00662520">
              <w:rPr>
                <w:lang w:eastAsia="en-AU"/>
              </w:rPr>
              <w:t xml:space="preserve"> (</w:t>
            </w:r>
            <w:r>
              <w:rPr>
                <w:color w:val="000000"/>
              </w:rPr>
              <w:t>5</w:t>
            </w:r>
            <w:r w:rsidR="00E43070">
              <w:rPr>
                <w:lang w:eastAsia="en-AU"/>
              </w:rPr>
              <w:t>%)</w:t>
            </w:r>
          </w:p>
        </w:tc>
        <w:tc>
          <w:tcPr>
            <w:tcW w:w="2663" w:type="dxa"/>
            <w:shd w:val="clear" w:color="auto" w:fill="auto"/>
          </w:tcPr>
          <w:p w14:paraId="4BE16E57" w14:textId="320E3FB6" w:rsidR="00313676" w:rsidRPr="00043B4F" w:rsidRDefault="00313676" w:rsidP="00D57333">
            <w:pPr>
              <w:pStyle w:val="DHHStabletext"/>
              <w:rPr>
                <w:lang w:eastAsia="en-AU"/>
              </w:rPr>
            </w:pPr>
            <w:r w:rsidRPr="00043B4F">
              <w:rPr>
                <w:lang w:eastAsia="en-AU"/>
              </w:rPr>
              <w:t>27</w:t>
            </w:r>
            <w:r w:rsidR="00662520">
              <w:rPr>
                <w:lang w:eastAsia="en-AU"/>
              </w:rPr>
              <w:t xml:space="preserve"> (</w:t>
            </w:r>
            <w:r>
              <w:rPr>
                <w:lang w:eastAsia="en-AU"/>
              </w:rPr>
              <w:t>68</w:t>
            </w:r>
            <w:r w:rsidR="00E43070">
              <w:rPr>
                <w:lang w:eastAsia="en-AU"/>
              </w:rPr>
              <w:t>%)</w:t>
            </w:r>
          </w:p>
        </w:tc>
      </w:tr>
      <w:tr w:rsidR="00313676" w:rsidRPr="009F2831" w14:paraId="49AC2D8E" w14:textId="77777777" w:rsidTr="00D57333">
        <w:trPr>
          <w:trHeight w:val="20"/>
        </w:trPr>
        <w:tc>
          <w:tcPr>
            <w:tcW w:w="1247" w:type="dxa"/>
            <w:shd w:val="clear" w:color="auto" w:fill="auto"/>
          </w:tcPr>
          <w:p w14:paraId="5D2DD5F3" w14:textId="77777777" w:rsidR="00313676" w:rsidRPr="00043B4F" w:rsidRDefault="00313676" w:rsidP="00393564">
            <w:pPr>
              <w:pStyle w:val="DHHStabletext"/>
              <w:rPr>
                <w:lang w:eastAsia="en-AU"/>
              </w:rPr>
            </w:pPr>
            <w:r w:rsidRPr="00043B4F">
              <w:rPr>
                <w:lang w:eastAsia="en-AU"/>
              </w:rPr>
              <w:t xml:space="preserve">M8 </w:t>
            </w:r>
          </w:p>
        </w:tc>
        <w:tc>
          <w:tcPr>
            <w:tcW w:w="2662" w:type="dxa"/>
            <w:shd w:val="clear" w:color="auto" w:fill="auto"/>
          </w:tcPr>
          <w:p w14:paraId="3903E246" w14:textId="3E73554D" w:rsidR="00313676" w:rsidRPr="00043B4F" w:rsidRDefault="00313676" w:rsidP="00D57333">
            <w:pPr>
              <w:pStyle w:val="DHHStabletext"/>
              <w:rPr>
                <w:lang w:eastAsia="en-AU"/>
              </w:rPr>
            </w:pPr>
            <w:r w:rsidRPr="00043B4F">
              <w:rPr>
                <w:lang w:eastAsia="en-AU"/>
              </w:rPr>
              <w:t>20</w:t>
            </w:r>
            <w:r w:rsidR="00662520">
              <w:rPr>
                <w:lang w:eastAsia="en-AU"/>
              </w:rPr>
              <w:t xml:space="preserve"> (</w:t>
            </w:r>
            <w:r>
              <w:rPr>
                <w:lang w:eastAsia="en-AU"/>
              </w:rPr>
              <w:t>3.1</w:t>
            </w:r>
            <w:r w:rsidR="00E43070">
              <w:rPr>
                <w:lang w:eastAsia="en-AU"/>
              </w:rPr>
              <w:t>%)</w:t>
            </w:r>
          </w:p>
        </w:tc>
        <w:tc>
          <w:tcPr>
            <w:tcW w:w="2662" w:type="dxa"/>
            <w:shd w:val="clear" w:color="auto" w:fill="auto"/>
          </w:tcPr>
          <w:p w14:paraId="2956B642" w14:textId="27E99530" w:rsidR="00313676" w:rsidRPr="00043B4F" w:rsidRDefault="00313676" w:rsidP="00D57333">
            <w:pPr>
              <w:pStyle w:val="DHHStabletext"/>
              <w:rPr>
                <w:color w:val="000000"/>
              </w:rPr>
            </w:pPr>
            <w:r w:rsidRPr="00043B4F">
              <w:rPr>
                <w:lang w:eastAsia="en-AU"/>
              </w:rPr>
              <w:t>0</w:t>
            </w:r>
            <w:r w:rsidR="00662520">
              <w:rPr>
                <w:lang w:eastAsia="en-AU"/>
              </w:rPr>
              <w:t xml:space="preserve"> (</w:t>
            </w:r>
            <w:r>
              <w:rPr>
                <w:color w:val="000000"/>
              </w:rPr>
              <w:t>0</w:t>
            </w:r>
            <w:r w:rsidR="00E43070">
              <w:rPr>
                <w:lang w:eastAsia="en-AU"/>
              </w:rPr>
              <w:t>%)</w:t>
            </w:r>
          </w:p>
        </w:tc>
        <w:tc>
          <w:tcPr>
            <w:tcW w:w="2663" w:type="dxa"/>
            <w:shd w:val="clear" w:color="auto" w:fill="auto"/>
          </w:tcPr>
          <w:p w14:paraId="12971924" w14:textId="5E8DFB4B" w:rsidR="00313676" w:rsidRPr="00043B4F" w:rsidRDefault="00313676" w:rsidP="00D57333">
            <w:pPr>
              <w:pStyle w:val="DHHStabletext"/>
              <w:rPr>
                <w:lang w:eastAsia="en-AU"/>
              </w:rPr>
            </w:pPr>
            <w:r w:rsidRPr="00043B4F">
              <w:rPr>
                <w:lang w:eastAsia="en-AU"/>
              </w:rPr>
              <w:t>14</w:t>
            </w:r>
            <w:r w:rsidR="00662520">
              <w:rPr>
                <w:lang w:eastAsia="en-AU"/>
              </w:rPr>
              <w:t xml:space="preserve"> (</w:t>
            </w:r>
            <w:r>
              <w:rPr>
                <w:lang w:eastAsia="en-AU"/>
              </w:rPr>
              <w:t>70</w:t>
            </w:r>
            <w:r w:rsidR="00E43070">
              <w:rPr>
                <w:lang w:eastAsia="en-AU"/>
              </w:rPr>
              <w:t>%)</w:t>
            </w:r>
          </w:p>
        </w:tc>
      </w:tr>
      <w:tr w:rsidR="00313676" w:rsidRPr="009F2831" w14:paraId="5A8D3D60" w14:textId="77777777" w:rsidTr="00D57333">
        <w:trPr>
          <w:trHeight w:val="20"/>
        </w:trPr>
        <w:tc>
          <w:tcPr>
            <w:tcW w:w="1247" w:type="dxa"/>
            <w:shd w:val="clear" w:color="auto" w:fill="auto"/>
          </w:tcPr>
          <w:p w14:paraId="6D5C7241" w14:textId="77777777" w:rsidR="00313676" w:rsidRPr="00043B4F" w:rsidRDefault="00313676" w:rsidP="00393564">
            <w:pPr>
              <w:pStyle w:val="DHHStabletext"/>
              <w:rPr>
                <w:lang w:eastAsia="en-AU"/>
              </w:rPr>
            </w:pPr>
            <w:r w:rsidRPr="00043B4F">
              <w:rPr>
                <w:lang w:eastAsia="en-AU"/>
              </w:rPr>
              <w:t xml:space="preserve">M9 </w:t>
            </w:r>
          </w:p>
        </w:tc>
        <w:tc>
          <w:tcPr>
            <w:tcW w:w="2662" w:type="dxa"/>
            <w:shd w:val="clear" w:color="auto" w:fill="auto"/>
          </w:tcPr>
          <w:p w14:paraId="7E2B0F72" w14:textId="5BE3C193" w:rsidR="00313676" w:rsidRPr="00043B4F" w:rsidRDefault="00313676" w:rsidP="00D57333">
            <w:pPr>
              <w:pStyle w:val="DHHStabletext"/>
              <w:rPr>
                <w:lang w:eastAsia="en-AU"/>
              </w:rPr>
            </w:pPr>
            <w:r w:rsidRPr="00043B4F">
              <w:rPr>
                <w:lang w:eastAsia="en-AU"/>
              </w:rPr>
              <w:t>18</w:t>
            </w:r>
            <w:r w:rsidR="00662520">
              <w:rPr>
                <w:lang w:eastAsia="en-AU"/>
              </w:rPr>
              <w:t xml:space="preserve"> (</w:t>
            </w:r>
            <w:r>
              <w:rPr>
                <w:lang w:eastAsia="en-AU"/>
              </w:rPr>
              <w:t>2.8</w:t>
            </w:r>
            <w:r w:rsidR="00E43070">
              <w:rPr>
                <w:lang w:eastAsia="en-AU"/>
              </w:rPr>
              <w:t>%)</w:t>
            </w:r>
          </w:p>
        </w:tc>
        <w:tc>
          <w:tcPr>
            <w:tcW w:w="2662" w:type="dxa"/>
            <w:shd w:val="clear" w:color="auto" w:fill="auto"/>
          </w:tcPr>
          <w:p w14:paraId="7600D35A" w14:textId="71F839D8" w:rsidR="00313676" w:rsidRPr="00043B4F" w:rsidRDefault="00313676" w:rsidP="00D57333">
            <w:pPr>
              <w:pStyle w:val="DHHStabletext"/>
              <w:rPr>
                <w:color w:val="000000"/>
              </w:rPr>
            </w:pPr>
            <w:r w:rsidRPr="00043B4F">
              <w:rPr>
                <w:lang w:eastAsia="en-AU"/>
              </w:rPr>
              <w:t>0</w:t>
            </w:r>
            <w:r w:rsidR="00662520">
              <w:rPr>
                <w:lang w:eastAsia="en-AU"/>
              </w:rPr>
              <w:t xml:space="preserve"> (</w:t>
            </w:r>
            <w:r>
              <w:rPr>
                <w:color w:val="000000"/>
              </w:rPr>
              <w:t>0</w:t>
            </w:r>
            <w:r w:rsidR="00E43070">
              <w:rPr>
                <w:lang w:eastAsia="en-AU"/>
              </w:rPr>
              <w:t>%)</w:t>
            </w:r>
          </w:p>
        </w:tc>
        <w:tc>
          <w:tcPr>
            <w:tcW w:w="2663" w:type="dxa"/>
            <w:shd w:val="clear" w:color="auto" w:fill="auto"/>
          </w:tcPr>
          <w:p w14:paraId="12BF9394" w14:textId="78876225" w:rsidR="00313676" w:rsidRPr="00043B4F" w:rsidRDefault="00313676" w:rsidP="00D57333">
            <w:pPr>
              <w:pStyle w:val="DHHStabletext"/>
              <w:rPr>
                <w:lang w:eastAsia="en-AU"/>
              </w:rPr>
            </w:pPr>
            <w:r w:rsidRPr="00043B4F">
              <w:rPr>
                <w:lang w:eastAsia="en-AU"/>
              </w:rPr>
              <w:t>5</w:t>
            </w:r>
            <w:r w:rsidR="00662520">
              <w:rPr>
                <w:lang w:eastAsia="en-AU"/>
              </w:rPr>
              <w:t xml:space="preserve"> (</w:t>
            </w:r>
            <w:r>
              <w:rPr>
                <w:lang w:eastAsia="en-AU"/>
              </w:rPr>
              <w:t>28</w:t>
            </w:r>
            <w:r w:rsidR="00E43070">
              <w:rPr>
                <w:lang w:eastAsia="en-AU"/>
              </w:rPr>
              <w:t>%)</w:t>
            </w:r>
          </w:p>
        </w:tc>
      </w:tr>
      <w:tr w:rsidR="00313676" w:rsidRPr="009F2831" w14:paraId="68C95ABB" w14:textId="77777777" w:rsidTr="00D57333">
        <w:trPr>
          <w:trHeight w:val="20"/>
        </w:trPr>
        <w:tc>
          <w:tcPr>
            <w:tcW w:w="1247" w:type="dxa"/>
            <w:shd w:val="clear" w:color="auto" w:fill="auto"/>
          </w:tcPr>
          <w:p w14:paraId="777876F2" w14:textId="77777777" w:rsidR="00313676" w:rsidRPr="00043B4F" w:rsidRDefault="00313676" w:rsidP="00393564">
            <w:pPr>
              <w:pStyle w:val="DHHStabletext"/>
              <w:rPr>
                <w:lang w:eastAsia="en-AU"/>
              </w:rPr>
            </w:pPr>
            <w:r w:rsidRPr="00043B4F">
              <w:rPr>
                <w:lang w:eastAsia="en-AU"/>
              </w:rPr>
              <w:t>R1</w:t>
            </w:r>
          </w:p>
        </w:tc>
        <w:tc>
          <w:tcPr>
            <w:tcW w:w="2662" w:type="dxa"/>
            <w:shd w:val="clear" w:color="auto" w:fill="auto"/>
          </w:tcPr>
          <w:p w14:paraId="1040A76A" w14:textId="6629D11A" w:rsidR="00313676" w:rsidRPr="00043B4F" w:rsidRDefault="00313676" w:rsidP="00D57333">
            <w:pPr>
              <w:pStyle w:val="DHHStabletext"/>
              <w:rPr>
                <w:lang w:eastAsia="en-AU"/>
              </w:rPr>
            </w:pPr>
            <w:r w:rsidRPr="00043B4F">
              <w:rPr>
                <w:lang w:eastAsia="en-AU"/>
              </w:rPr>
              <w:t>19</w:t>
            </w:r>
            <w:r w:rsidR="00662520">
              <w:rPr>
                <w:lang w:eastAsia="en-AU"/>
              </w:rPr>
              <w:t xml:space="preserve"> (</w:t>
            </w:r>
            <w:r>
              <w:rPr>
                <w:lang w:eastAsia="en-AU"/>
              </w:rPr>
              <w:t>2.9</w:t>
            </w:r>
            <w:r w:rsidR="00E43070">
              <w:rPr>
                <w:lang w:eastAsia="en-AU"/>
              </w:rPr>
              <w:t>%)</w:t>
            </w:r>
          </w:p>
        </w:tc>
        <w:tc>
          <w:tcPr>
            <w:tcW w:w="2662" w:type="dxa"/>
            <w:shd w:val="clear" w:color="auto" w:fill="auto"/>
          </w:tcPr>
          <w:p w14:paraId="496D78F8" w14:textId="7421A1BD" w:rsidR="00313676" w:rsidRPr="00043B4F" w:rsidRDefault="00313676" w:rsidP="00D57333">
            <w:pPr>
              <w:pStyle w:val="DHHStabletext"/>
              <w:rPr>
                <w:color w:val="000000"/>
              </w:rPr>
            </w:pPr>
            <w:r w:rsidRPr="00043B4F">
              <w:rPr>
                <w:lang w:eastAsia="en-AU"/>
              </w:rPr>
              <w:t>2</w:t>
            </w:r>
            <w:r w:rsidR="00662520">
              <w:rPr>
                <w:lang w:eastAsia="en-AU"/>
              </w:rPr>
              <w:t xml:space="preserve"> (</w:t>
            </w:r>
            <w:r>
              <w:rPr>
                <w:color w:val="000000"/>
              </w:rPr>
              <w:t>11</w:t>
            </w:r>
            <w:r w:rsidR="00E43070">
              <w:rPr>
                <w:lang w:eastAsia="en-AU"/>
              </w:rPr>
              <w:t>%)</w:t>
            </w:r>
          </w:p>
        </w:tc>
        <w:tc>
          <w:tcPr>
            <w:tcW w:w="2663" w:type="dxa"/>
            <w:shd w:val="clear" w:color="auto" w:fill="auto"/>
          </w:tcPr>
          <w:p w14:paraId="69F14AA4" w14:textId="38F24D74" w:rsidR="00313676" w:rsidRPr="00043B4F" w:rsidRDefault="00313676" w:rsidP="00D57333">
            <w:pPr>
              <w:pStyle w:val="DHHStabletext"/>
              <w:rPr>
                <w:lang w:eastAsia="en-AU"/>
              </w:rPr>
            </w:pPr>
            <w:r w:rsidRPr="00043B4F">
              <w:rPr>
                <w:lang w:eastAsia="en-AU"/>
              </w:rPr>
              <w:t>12</w:t>
            </w:r>
            <w:r w:rsidR="00662520">
              <w:rPr>
                <w:lang w:eastAsia="en-AU"/>
              </w:rPr>
              <w:t xml:space="preserve"> (</w:t>
            </w:r>
            <w:r>
              <w:rPr>
                <w:lang w:eastAsia="en-AU"/>
              </w:rPr>
              <w:t>63</w:t>
            </w:r>
            <w:r w:rsidR="00E43070">
              <w:rPr>
                <w:lang w:eastAsia="en-AU"/>
              </w:rPr>
              <w:t>%)</w:t>
            </w:r>
          </w:p>
        </w:tc>
      </w:tr>
      <w:tr w:rsidR="00E81B74" w:rsidRPr="009F2831" w14:paraId="1FA68A31" w14:textId="77777777" w:rsidTr="00D57333">
        <w:trPr>
          <w:trHeight w:val="156"/>
        </w:trPr>
        <w:tc>
          <w:tcPr>
            <w:tcW w:w="1247" w:type="dxa"/>
            <w:shd w:val="clear" w:color="auto" w:fill="auto"/>
          </w:tcPr>
          <w:p w14:paraId="0FAA9A05" w14:textId="77777777" w:rsidR="00E81B74" w:rsidRPr="00043B4F" w:rsidRDefault="00E81B74" w:rsidP="00393564">
            <w:pPr>
              <w:pStyle w:val="DHHStabletext"/>
              <w:rPr>
                <w:lang w:eastAsia="en-AU"/>
              </w:rPr>
            </w:pPr>
            <w:r w:rsidRPr="00043B4F">
              <w:rPr>
                <w:lang w:eastAsia="en-AU"/>
              </w:rPr>
              <w:t xml:space="preserve">R2 </w:t>
            </w:r>
          </w:p>
        </w:tc>
        <w:tc>
          <w:tcPr>
            <w:tcW w:w="2662" w:type="dxa"/>
            <w:shd w:val="clear" w:color="auto" w:fill="auto"/>
          </w:tcPr>
          <w:p w14:paraId="135BAF50" w14:textId="7A9A9A4C" w:rsidR="00E81B74" w:rsidRPr="00043B4F" w:rsidRDefault="00E81B74" w:rsidP="00D57333">
            <w:pPr>
              <w:pStyle w:val="DHHStabletext"/>
              <w:rPr>
                <w:lang w:eastAsia="en-AU"/>
              </w:rPr>
            </w:pPr>
            <w:r w:rsidRPr="00043B4F">
              <w:rPr>
                <w:lang w:eastAsia="en-AU"/>
              </w:rPr>
              <w:t>40</w:t>
            </w:r>
            <w:r w:rsidR="00662520">
              <w:rPr>
                <w:lang w:eastAsia="en-AU"/>
              </w:rPr>
              <w:t xml:space="preserve"> (</w:t>
            </w:r>
            <w:r>
              <w:rPr>
                <w:lang w:eastAsia="en-AU"/>
              </w:rPr>
              <w:t>6.2</w:t>
            </w:r>
            <w:r w:rsidR="00E43070">
              <w:rPr>
                <w:lang w:eastAsia="en-AU"/>
              </w:rPr>
              <w:t>%)</w:t>
            </w:r>
          </w:p>
        </w:tc>
        <w:tc>
          <w:tcPr>
            <w:tcW w:w="2662" w:type="dxa"/>
            <w:shd w:val="clear" w:color="auto" w:fill="auto"/>
          </w:tcPr>
          <w:p w14:paraId="101885F0" w14:textId="5D61CEA8" w:rsidR="00E81B74" w:rsidRPr="00043B4F" w:rsidRDefault="00E81B74" w:rsidP="00D57333">
            <w:pPr>
              <w:pStyle w:val="DHHStabletext"/>
              <w:rPr>
                <w:color w:val="000000"/>
              </w:rPr>
            </w:pPr>
            <w:r w:rsidRPr="00043B4F">
              <w:rPr>
                <w:lang w:eastAsia="en-AU"/>
              </w:rPr>
              <w:t>11</w:t>
            </w:r>
            <w:r w:rsidR="00662520">
              <w:rPr>
                <w:lang w:eastAsia="en-AU"/>
              </w:rPr>
              <w:t xml:space="preserve"> (</w:t>
            </w:r>
            <w:r>
              <w:rPr>
                <w:color w:val="000000"/>
              </w:rPr>
              <w:t>28</w:t>
            </w:r>
            <w:r w:rsidR="00E43070">
              <w:rPr>
                <w:lang w:eastAsia="en-AU"/>
              </w:rPr>
              <w:t>%)</w:t>
            </w:r>
          </w:p>
        </w:tc>
        <w:tc>
          <w:tcPr>
            <w:tcW w:w="2663" w:type="dxa"/>
            <w:shd w:val="clear" w:color="auto" w:fill="auto"/>
          </w:tcPr>
          <w:p w14:paraId="30B4B593" w14:textId="59639EE9" w:rsidR="00E81B74" w:rsidRPr="00043B4F" w:rsidRDefault="00E81B74" w:rsidP="00D57333">
            <w:pPr>
              <w:pStyle w:val="DHHStabletext"/>
              <w:rPr>
                <w:lang w:eastAsia="en-AU"/>
              </w:rPr>
            </w:pPr>
            <w:r w:rsidRPr="00043B4F">
              <w:rPr>
                <w:lang w:eastAsia="en-AU"/>
              </w:rPr>
              <w:t>8</w:t>
            </w:r>
            <w:r w:rsidR="00662520">
              <w:rPr>
                <w:lang w:eastAsia="en-AU"/>
              </w:rPr>
              <w:t xml:space="preserve"> (</w:t>
            </w:r>
            <w:r>
              <w:rPr>
                <w:lang w:eastAsia="en-AU"/>
              </w:rPr>
              <w:t>20</w:t>
            </w:r>
            <w:r w:rsidR="00E43070">
              <w:rPr>
                <w:lang w:eastAsia="en-AU"/>
              </w:rPr>
              <w:t>%)</w:t>
            </w:r>
          </w:p>
        </w:tc>
      </w:tr>
      <w:tr w:rsidR="00E81B74" w:rsidRPr="009F2831" w14:paraId="4BCCF850" w14:textId="77777777" w:rsidTr="00D57333">
        <w:trPr>
          <w:trHeight w:val="156"/>
        </w:trPr>
        <w:tc>
          <w:tcPr>
            <w:tcW w:w="1247" w:type="dxa"/>
            <w:shd w:val="clear" w:color="auto" w:fill="auto"/>
          </w:tcPr>
          <w:p w14:paraId="53103FB5" w14:textId="77777777" w:rsidR="00E81B74" w:rsidRPr="00043B4F" w:rsidRDefault="00E81B74" w:rsidP="00393564">
            <w:pPr>
              <w:pStyle w:val="DHHStabletext"/>
              <w:rPr>
                <w:lang w:eastAsia="en-AU"/>
              </w:rPr>
            </w:pPr>
            <w:r w:rsidRPr="00043B4F">
              <w:rPr>
                <w:lang w:eastAsia="en-AU"/>
              </w:rPr>
              <w:t xml:space="preserve">R3 </w:t>
            </w:r>
          </w:p>
        </w:tc>
        <w:tc>
          <w:tcPr>
            <w:tcW w:w="2662" w:type="dxa"/>
            <w:shd w:val="clear" w:color="auto" w:fill="auto"/>
          </w:tcPr>
          <w:p w14:paraId="219845BA" w14:textId="311AF573" w:rsidR="00E81B74" w:rsidRPr="00043B4F" w:rsidRDefault="00E81B74" w:rsidP="00D57333">
            <w:pPr>
              <w:pStyle w:val="DHHStabletext"/>
              <w:rPr>
                <w:lang w:eastAsia="en-AU"/>
              </w:rPr>
            </w:pPr>
            <w:r w:rsidRPr="00043B4F">
              <w:rPr>
                <w:lang w:eastAsia="en-AU"/>
              </w:rPr>
              <w:t>49</w:t>
            </w:r>
            <w:r w:rsidR="00662520">
              <w:rPr>
                <w:lang w:eastAsia="en-AU"/>
              </w:rPr>
              <w:t xml:space="preserve"> (</w:t>
            </w:r>
            <w:r>
              <w:rPr>
                <w:lang w:eastAsia="en-AU"/>
              </w:rPr>
              <w:t>7.6</w:t>
            </w:r>
            <w:r w:rsidR="00E43070">
              <w:rPr>
                <w:lang w:eastAsia="en-AU"/>
              </w:rPr>
              <w:t>%)</w:t>
            </w:r>
          </w:p>
        </w:tc>
        <w:tc>
          <w:tcPr>
            <w:tcW w:w="2662" w:type="dxa"/>
            <w:shd w:val="clear" w:color="auto" w:fill="auto"/>
          </w:tcPr>
          <w:p w14:paraId="45AFCB70" w14:textId="2C219E3C" w:rsidR="00E81B74" w:rsidRPr="00043B4F" w:rsidRDefault="00E81B74" w:rsidP="00D57333">
            <w:pPr>
              <w:pStyle w:val="DHHStabletext"/>
              <w:rPr>
                <w:color w:val="000000"/>
              </w:rPr>
            </w:pPr>
            <w:r w:rsidRPr="00043B4F">
              <w:rPr>
                <w:lang w:eastAsia="en-AU"/>
              </w:rPr>
              <w:t>17</w:t>
            </w:r>
            <w:r w:rsidR="00662520">
              <w:rPr>
                <w:lang w:eastAsia="en-AU"/>
              </w:rPr>
              <w:t xml:space="preserve"> (</w:t>
            </w:r>
            <w:r>
              <w:rPr>
                <w:color w:val="000000"/>
              </w:rPr>
              <w:t>35</w:t>
            </w:r>
            <w:r w:rsidR="00E43070">
              <w:rPr>
                <w:lang w:eastAsia="en-AU"/>
              </w:rPr>
              <w:t>%)</w:t>
            </w:r>
          </w:p>
        </w:tc>
        <w:tc>
          <w:tcPr>
            <w:tcW w:w="2663" w:type="dxa"/>
            <w:shd w:val="clear" w:color="auto" w:fill="auto"/>
          </w:tcPr>
          <w:p w14:paraId="4D04CA2D" w14:textId="09CA2ABC" w:rsidR="00E81B74" w:rsidRPr="00043B4F" w:rsidRDefault="00E81B74" w:rsidP="00D57333">
            <w:pPr>
              <w:pStyle w:val="DHHStabletext"/>
              <w:rPr>
                <w:lang w:eastAsia="en-AU"/>
              </w:rPr>
            </w:pPr>
            <w:r w:rsidRPr="00043B4F">
              <w:rPr>
                <w:lang w:eastAsia="en-AU"/>
              </w:rPr>
              <w:t>5</w:t>
            </w:r>
            <w:r w:rsidR="00662520">
              <w:rPr>
                <w:lang w:eastAsia="en-AU"/>
              </w:rPr>
              <w:t xml:space="preserve"> (</w:t>
            </w:r>
            <w:r>
              <w:rPr>
                <w:lang w:eastAsia="en-AU"/>
              </w:rPr>
              <w:t>10</w:t>
            </w:r>
            <w:r w:rsidR="00E43070">
              <w:rPr>
                <w:lang w:eastAsia="en-AU"/>
              </w:rPr>
              <w:t>%)</w:t>
            </w:r>
          </w:p>
        </w:tc>
      </w:tr>
      <w:tr w:rsidR="00E81B74" w:rsidRPr="009F2831" w14:paraId="76AA2BAA" w14:textId="77777777" w:rsidTr="00D57333">
        <w:trPr>
          <w:trHeight w:val="20"/>
        </w:trPr>
        <w:tc>
          <w:tcPr>
            <w:tcW w:w="1247" w:type="dxa"/>
            <w:shd w:val="clear" w:color="auto" w:fill="auto"/>
          </w:tcPr>
          <w:p w14:paraId="115EF858" w14:textId="77777777" w:rsidR="00E81B74" w:rsidRPr="00043B4F" w:rsidRDefault="00E81B74" w:rsidP="00393564">
            <w:pPr>
              <w:pStyle w:val="DHHStabletext"/>
              <w:rPr>
                <w:lang w:eastAsia="en-AU"/>
              </w:rPr>
            </w:pPr>
            <w:r w:rsidRPr="00043B4F">
              <w:rPr>
                <w:lang w:eastAsia="en-AU"/>
              </w:rPr>
              <w:t>R4</w:t>
            </w:r>
          </w:p>
        </w:tc>
        <w:tc>
          <w:tcPr>
            <w:tcW w:w="2662" w:type="dxa"/>
            <w:shd w:val="clear" w:color="auto" w:fill="auto"/>
          </w:tcPr>
          <w:p w14:paraId="17BFC979" w14:textId="52DFE352" w:rsidR="00E81B74" w:rsidRPr="00043B4F" w:rsidRDefault="00E81B74" w:rsidP="00D57333">
            <w:pPr>
              <w:pStyle w:val="DHHStabletext"/>
              <w:rPr>
                <w:lang w:eastAsia="en-AU"/>
              </w:rPr>
            </w:pPr>
            <w:r w:rsidRPr="00043B4F">
              <w:rPr>
                <w:lang w:eastAsia="en-AU"/>
              </w:rPr>
              <w:t>25</w:t>
            </w:r>
            <w:r w:rsidR="00662520">
              <w:rPr>
                <w:lang w:eastAsia="en-AU"/>
              </w:rPr>
              <w:t xml:space="preserve"> (</w:t>
            </w:r>
            <w:r>
              <w:rPr>
                <w:lang w:eastAsia="en-AU"/>
              </w:rPr>
              <w:t>3.9</w:t>
            </w:r>
            <w:r w:rsidR="00E43070">
              <w:rPr>
                <w:lang w:eastAsia="en-AU"/>
              </w:rPr>
              <w:t>%)</w:t>
            </w:r>
          </w:p>
        </w:tc>
        <w:tc>
          <w:tcPr>
            <w:tcW w:w="2662" w:type="dxa"/>
            <w:shd w:val="clear" w:color="auto" w:fill="auto"/>
          </w:tcPr>
          <w:p w14:paraId="3C7E4AC8" w14:textId="6B98F8F7" w:rsidR="00E81B74" w:rsidRPr="00043B4F" w:rsidRDefault="00E81B74" w:rsidP="00D57333">
            <w:pPr>
              <w:pStyle w:val="DHHStabletext"/>
              <w:rPr>
                <w:color w:val="000000"/>
              </w:rPr>
            </w:pPr>
            <w:r w:rsidRPr="00043B4F">
              <w:rPr>
                <w:lang w:eastAsia="en-AU"/>
              </w:rPr>
              <w:t>5</w:t>
            </w:r>
            <w:r w:rsidR="00662520">
              <w:rPr>
                <w:lang w:eastAsia="en-AU"/>
              </w:rPr>
              <w:t xml:space="preserve"> (</w:t>
            </w:r>
            <w:r>
              <w:rPr>
                <w:color w:val="000000"/>
              </w:rPr>
              <w:t>20</w:t>
            </w:r>
            <w:r w:rsidR="00E43070">
              <w:rPr>
                <w:lang w:eastAsia="en-AU"/>
              </w:rPr>
              <w:t>%)</w:t>
            </w:r>
          </w:p>
        </w:tc>
        <w:tc>
          <w:tcPr>
            <w:tcW w:w="2663" w:type="dxa"/>
            <w:shd w:val="clear" w:color="auto" w:fill="auto"/>
          </w:tcPr>
          <w:p w14:paraId="466DA044" w14:textId="55E1AC8B" w:rsidR="00E81B74" w:rsidRPr="00043B4F" w:rsidRDefault="00E81B74" w:rsidP="00D57333">
            <w:pPr>
              <w:pStyle w:val="DHHStabletext"/>
              <w:rPr>
                <w:lang w:eastAsia="en-AU"/>
              </w:rPr>
            </w:pPr>
            <w:r w:rsidRPr="00043B4F">
              <w:rPr>
                <w:lang w:eastAsia="en-AU"/>
              </w:rPr>
              <w:t>16</w:t>
            </w:r>
            <w:r w:rsidR="00662520">
              <w:rPr>
                <w:lang w:eastAsia="en-AU"/>
              </w:rPr>
              <w:t xml:space="preserve"> (</w:t>
            </w:r>
            <w:r>
              <w:rPr>
                <w:lang w:eastAsia="en-AU"/>
              </w:rPr>
              <w:t>64</w:t>
            </w:r>
            <w:r w:rsidR="00E43070">
              <w:rPr>
                <w:lang w:eastAsia="en-AU"/>
              </w:rPr>
              <w:t>%)</w:t>
            </w:r>
          </w:p>
        </w:tc>
      </w:tr>
      <w:tr w:rsidR="00E81B74" w:rsidRPr="009F2831" w14:paraId="733447DE" w14:textId="77777777" w:rsidTr="00D57333">
        <w:trPr>
          <w:trHeight w:val="20"/>
        </w:trPr>
        <w:tc>
          <w:tcPr>
            <w:tcW w:w="1247" w:type="dxa"/>
            <w:shd w:val="clear" w:color="auto" w:fill="auto"/>
          </w:tcPr>
          <w:p w14:paraId="795A063A" w14:textId="77777777" w:rsidR="00E81B74" w:rsidRPr="00043B4F" w:rsidRDefault="00E81B74" w:rsidP="00393564">
            <w:pPr>
              <w:pStyle w:val="DHHStabletext"/>
              <w:rPr>
                <w:lang w:eastAsia="en-AU"/>
              </w:rPr>
            </w:pPr>
            <w:r w:rsidRPr="00043B4F">
              <w:rPr>
                <w:lang w:eastAsia="en-AU"/>
              </w:rPr>
              <w:t>R5</w:t>
            </w:r>
          </w:p>
        </w:tc>
        <w:tc>
          <w:tcPr>
            <w:tcW w:w="2662" w:type="dxa"/>
            <w:shd w:val="clear" w:color="auto" w:fill="auto"/>
          </w:tcPr>
          <w:p w14:paraId="5EC93B4D" w14:textId="55390CB2" w:rsidR="00E81B74" w:rsidRPr="00043B4F" w:rsidRDefault="00E81B74" w:rsidP="00D57333">
            <w:pPr>
              <w:pStyle w:val="DHHStabletext"/>
              <w:rPr>
                <w:lang w:eastAsia="en-AU"/>
              </w:rPr>
            </w:pPr>
            <w:r w:rsidRPr="00043B4F">
              <w:rPr>
                <w:lang w:eastAsia="en-AU"/>
              </w:rPr>
              <w:t>17</w:t>
            </w:r>
            <w:r w:rsidR="00662520">
              <w:rPr>
                <w:lang w:eastAsia="en-AU"/>
              </w:rPr>
              <w:t xml:space="preserve"> (</w:t>
            </w:r>
            <w:r>
              <w:rPr>
                <w:lang w:eastAsia="en-AU"/>
              </w:rPr>
              <w:t>2.6</w:t>
            </w:r>
            <w:r w:rsidR="00E43070">
              <w:rPr>
                <w:lang w:eastAsia="en-AU"/>
              </w:rPr>
              <w:t>%)</w:t>
            </w:r>
          </w:p>
        </w:tc>
        <w:tc>
          <w:tcPr>
            <w:tcW w:w="2662" w:type="dxa"/>
            <w:shd w:val="clear" w:color="auto" w:fill="auto"/>
          </w:tcPr>
          <w:p w14:paraId="152E1162" w14:textId="54E8FF4C" w:rsidR="00E81B74" w:rsidRPr="00043B4F" w:rsidRDefault="00E81B74" w:rsidP="00D57333">
            <w:pPr>
              <w:pStyle w:val="DHHStabletext"/>
              <w:rPr>
                <w:color w:val="000000"/>
              </w:rPr>
            </w:pPr>
            <w:r w:rsidRPr="00043B4F">
              <w:rPr>
                <w:lang w:eastAsia="en-AU"/>
              </w:rPr>
              <w:t>7</w:t>
            </w:r>
            <w:r w:rsidR="00662520">
              <w:rPr>
                <w:lang w:eastAsia="en-AU"/>
              </w:rPr>
              <w:t xml:space="preserve"> (</w:t>
            </w:r>
            <w:r>
              <w:rPr>
                <w:color w:val="000000"/>
              </w:rPr>
              <w:t>41</w:t>
            </w:r>
            <w:r w:rsidR="00E43070">
              <w:rPr>
                <w:lang w:eastAsia="en-AU"/>
              </w:rPr>
              <w:t>%)</w:t>
            </w:r>
          </w:p>
        </w:tc>
        <w:tc>
          <w:tcPr>
            <w:tcW w:w="2663" w:type="dxa"/>
            <w:shd w:val="clear" w:color="auto" w:fill="auto"/>
          </w:tcPr>
          <w:p w14:paraId="5678CBEE" w14:textId="7E5DF43A" w:rsidR="00E81B74" w:rsidRPr="00043B4F" w:rsidRDefault="00E81B74" w:rsidP="00D57333">
            <w:pPr>
              <w:pStyle w:val="DHHStabletext"/>
              <w:rPr>
                <w:lang w:eastAsia="en-AU"/>
              </w:rPr>
            </w:pPr>
            <w:r w:rsidRPr="00043B4F">
              <w:rPr>
                <w:lang w:eastAsia="en-AU"/>
              </w:rPr>
              <w:t>3</w:t>
            </w:r>
            <w:r w:rsidR="00662520">
              <w:rPr>
                <w:lang w:eastAsia="en-AU"/>
              </w:rPr>
              <w:t xml:space="preserve"> (</w:t>
            </w:r>
            <w:r>
              <w:rPr>
                <w:lang w:eastAsia="en-AU"/>
              </w:rPr>
              <w:t>18</w:t>
            </w:r>
            <w:r w:rsidR="00E43070">
              <w:rPr>
                <w:lang w:eastAsia="en-AU"/>
              </w:rPr>
              <w:t>%)</w:t>
            </w:r>
          </w:p>
        </w:tc>
      </w:tr>
      <w:tr w:rsidR="00E81B74" w:rsidRPr="009F2831" w14:paraId="7CB1718A" w14:textId="77777777" w:rsidTr="00D57333">
        <w:trPr>
          <w:trHeight w:val="20"/>
        </w:trPr>
        <w:tc>
          <w:tcPr>
            <w:tcW w:w="1247" w:type="dxa"/>
            <w:shd w:val="clear" w:color="auto" w:fill="auto"/>
          </w:tcPr>
          <w:p w14:paraId="37B60AC2" w14:textId="77777777" w:rsidR="00E81B74" w:rsidRPr="00043B4F" w:rsidRDefault="00E81B74" w:rsidP="00393564">
            <w:pPr>
              <w:pStyle w:val="DHHStabletext"/>
              <w:rPr>
                <w:lang w:eastAsia="en-AU"/>
              </w:rPr>
            </w:pPr>
            <w:r w:rsidRPr="00043B4F">
              <w:rPr>
                <w:lang w:eastAsia="en-AU"/>
              </w:rPr>
              <w:t xml:space="preserve">R6 </w:t>
            </w:r>
          </w:p>
        </w:tc>
        <w:tc>
          <w:tcPr>
            <w:tcW w:w="2662" w:type="dxa"/>
            <w:shd w:val="clear" w:color="auto" w:fill="auto"/>
          </w:tcPr>
          <w:p w14:paraId="486FB058" w14:textId="4B638D63" w:rsidR="00E81B74" w:rsidRPr="00043B4F" w:rsidRDefault="00E81B74" w:rsidP="00D57333">
            <w:pPr>
              <w:pStyle w:val="DHHStabletext"/>
              <w:rPr>
                <w:lang w:eastAsia="en-AU"/>
              </w:rPr>
            </w:pPr>
            <w:r w:rsidRPr="00043B4F">
              <w:rPr>
                <w:lang w:eastAsia="en-AU"/>
              </w:rPr>
              <w:t>9</w:t>
            </w:r>
            <w:r w:rsidR="00662520">
              <w:rPr>
                <w:lang w:eastAsia="en-AU"/>
              </w:rPr>
              <w:t xml:space="preserve"> (</w:t>
            </w:r>
            <w:r>
              <w:rPr>
                <w:lang w:eastAsia="en-AU"/>
              </w:rPr>
              <w:t>1.4</w:t>
            </w:r>
            <w:r w:rsidR="00E43070">
              <w:rPr>
                <w:lang w:eastAsia="en-AU"/>
              </w:rPr>
              <w:t>%)</w:t>
            </w:r>
          </w:p>
        </w:tc>
        <w:tc>
          <w:tcPr>
            <w:tcW w:w="2662" w:type="dxa"/>
            <w:shd w:val="clear" w:color="auto" w:fill="auto"/>
          </w:tcPr>
          <w:p w14:paraId="752B10C8" w14:textId="71F00A18" w:rsidR="00E81B74" w:rsidRPr="00043B4F" w:rsidRDefault="00E81B74" w:rsidP="00D57333">
            <w:pPr>
              <w:pStyle w:val="DHHStabletext"/>
              <w:rPr>
                <w:color w:val="000000"/>
              </w:rPr>
            </w:pPr>
            <w:r w:rsidRPr="00043B4F">
              <w:rPr>
                <w:lang w:eastAsia="en-AU"/>
              </w:rPr>
              <w:t>1</w:t>
            </w:r>
            <w:r w:rsidR="00662520">
              <w:rPr>
                <w:lang w:eastAsia="en-AU"/>
              </w:rPr>
              <w:t xml:space="preserve"> (</w:t>
            </w:r>
            <w:r>
              <w:rPr>
                <w:color w:val="000000"/>
              </w:rPr>
              <w:t>11</w:t>
            </w:r>
            <w:r w:rsidR="00E43070">
              <w:rPr>
                <w:lang w:eastAsia="en-AU"/>
              </w:rPr>
              <w:t>%)</w:t>
            </w:r>
          </w:p>
        </w:tc>
        <w:tc>
          <w:tcPr>
            <w:tcW w:w="2663" w:type="dxa"/>
            <w:shd w:val="clear" w:color="auto" w:fill="auto"/>
          </w:tcPr>
          <w:p w14:paraId="14A0ED04" w14:textId="07511C20" w:rsidR="00E81B74" w:rsidRPr="00043B4F" w:rsidRDefault="00E81B74" w:rsidP="00D57333">
            <w:pPr>
              <w:pStyle w:val="DHHStabletext"/>
              <w:rPr>
                <w:lang w:eastAsia="en-AU"/>
              </w:rPr>
            </w:pPr>
            <w:r w:rsidRPr="00043B4F">
              <w:rPr>
                <w:lang w:eastAsia="en-AU"/>
              </w:rPr>
              <w:t>8</w:t>
            </w:r>
            <w:r w:rsidR="00662520">
              <w:rPr>
                <w:lang w:eastAsia="en-AU"/>
              </w:rPr>
              <w:t xml:space="preserve"> (</w:t>
            </w:r>
            <w:r>
              <w:rPr>
                <w:lang w:eastAsia="en-AU"/>
              </w:rPr>
              <w:t>89</w:t>
            </w:r>
            <w:r w:rsidR="00E43070">
              <w:rPr>
                <w:lang w:eastAsia="en-AU"/>
              </w:rPr>
              <w:t>%)</w:t>
            </w:r>
          </w:p>
        </w:tc>
      </w:tr>
      <w:tr w:rsidR="00D57333" w:rsidRPr="009F2831" w14:paraId="04AE91ED" w14:textId="77777777" w:rsidTr="00D57333">
        <w:trPr>
          <w:trHeight w:val="20"/>
        </w:trPr>
        <w:tc>
          <w:tcPr>
            <w:tcW w:w="1247" w:type="dxa"/>
            <w:shd w:val="clear" w:color="auto" w:fill="auto"/>
          </w:tcPr>
          <w:p w14:paraId="3E5DB916" w14:textId="77777777" w:rsidR="00D57333" w:rsidRPr="00043B4F" w:rsidRDefault="00D57333" w:rsidP="00393564">
            <w:pPr>
              <w:pStyle w:val="DHHStabletext"/>
              <w:rPr>
                <w:lang w:eastAsia="en-AU"/>
              </w:rPr>
            </w:pPr>
            <w:r w:rsidRPr="00043B4F">
              <w:rPr>
                <w:lang w:eastAsia="en-AU"/>
              </w:rPr>
              <w:t xml:space="preserve">R7 </w:t>
            </w:r>
          </w:p>
        </w:tc>
        <w:tc>
          <w:tcPr>
            <w:tcW w:w="2662" w:type="dxa"/>
            <w:shd w:val="clear" w:color="auto" w:fill="auto"/>
          </w:tcPr>
          <w:p w14:paraId="07A7988D" w14:textId="0F58A255" w:rsidR="00D57333" w:rsidRPr="00043B4F" w:rsidRDefault="00D57333" w:rsidP="00D57333">
            <w:pPr>
              <w:pStyle w:val="DHHStabletext"/>
              <w:rPr>
                <w:lang w:eastAsia="en-AU"/>
              </w:rPr>
            </w:pPr>
            <w:r w:rsidRPr="00043B4F">
              <w:rPr>
                <w:lang w:eastAsia="en-AU"/>
              </w:rPr>
              <w:t>29</w:t>
            </w:r>
            <w:r w:rsidR="00662520">
              <w:rPr>
                <w:lang w:eastAsia="en-AU"/>
              </w:rPr>
              <w:t xml:space="preserve"> (</w:t>
            </w:r>
            <w:r>
              <w:rPr>
                <w:lang w:eastAsia="en-AU"/>
              </w:rPr>
              <w:t>4.5</w:t>
            </w:r>
            <w:r w:rsidR="00E43070">
              <w:rPr>
                <w:lang w:eastAsia="en-AU"/>
              </w:rPr>
              <w:t>%)</w:t>
            </w:r>
          </w:p>
        </w:tc>
        <w:tc>
          <w:tcPr>
            <w:tcW w:w="2662" w:type="dxa"/>
            <w:shd w:val="clear" w:color="auto" w:fill="auto"/>
          </w:tcPr>
          <w:p w14:paraId="236CED0B" w14:textId="1756D222" w:rsidR="00D57333" w:rsidRPr="00043B4F" w:rsidRDefault="00D57333" w:rsidP="00D57333">
            <w:pPr>
              <w:pStyle w:val="DHHStabletext"/>
              <w:rPr>
                <w:color w:val="000000"/>
              </w:rPr>
            </w:pPr>
            <w:r w:rsidRPr="00043B4F">
              <w:rPr>
                <w:lang w:eastAsia="en-AU"/>
              </w:rPr>
              <w:t>5</w:t>
            </w:r>
            <w:r w:rsidR="00662520">
              <w:rPr>
                <w:lang w:eastAsia="en-AU"/>
              </w:rPr>
              <w:t xml:space="preserve"> (</w:t>
            </w:r>
            <w:r>
              <w:rPr>
                <w:color w:val="000000"/>
              </w:rPr>
              <w:t>17</w:t>
            </w:r>
            <w:r w:rsidR="00E43070">
              <w:rPr>
                <w:lang w:eastAsia="en-AU"/>
              </w:rPr>
              <w:t>%)</w:t>
            </w:r>
          </w:p>
        </w:tc>
        <w:tc>
          <w:tcPr>
            <w:tcW w:w="2663" w:type="dxa"/>
            <w:shd w:val="clear" w:color="auto" w:fill="auto"/>
          </w:tcPr>
          <w:p w14:paraId="22D5F1EB" w14:textId="325B70C3" w:rsidR="00D57333" w:rsidRPr="00043B4F" w:rsidRDefault="00D57333" w:rsidP="00D57333">
            <w:pPr>
              <w:pStyle w:val="DHHStabletext"/>
              <w:rPr>
                <w:lang w:eastAsia="en-AU"/>
              </w:rPr>
            </w:pPr>
            <w:r w:rsidRPr="00043B4F">
              <w:rPr>
                <w:lang w:eastAsia="en-AU"/>
              </w:rPr>
              <w:t>12</w:t>
            </w:r>
            <w:r w:rsidR="00662520">
              <w:rPr>
                <w:lang w:eastAsia="en-AU"/>
              </w:rPr>
              <w:t xml:space="preserve"> (</w:t>
            </w:r>
            <w:r>
              <w:rPr>
                <w:lang w:eastAsia="en-AU"/>
              </w:rPr>
              <w:t>41</w:t>
            </w:r>
            <w:r w:rsidR="00E43070">
              <w:rPr>
                <w:lang w:eastAsia="en-AU"/>
              </w:rPr>
              <w:t>%)</w:t>
            </w:r>
          </w:p>
        </w:tc>
      </w:tr>
      <w:tr w:rsidR="00D57333" w:rsidRPr="009F2831" w14:paraId="249C9D8B" w14:textId="77777777" w:rsidTr="00D57333">
        <w:trPr>
          <w:trHeight w:val="20"/>
        </w:trPr>
        <w:tc>
          <w:tcPr>
            <w:tcW w:w="1247" w:type="dxa"/>
            <w:shd w:val="clear" w:color="auto" w:fill="auto"/>
          </w:tcPr>
          <w:p w14:paraId="3820E480" w14:textId="77777777" w:rsidR="00D57333" w:rsidRPr="00043B4F" w:rsidRDefault="00D57333" w:rsidP="00393564">
            <w:pPr>
              <w:pStyle w:val="DHHStabletext"/>
              <w:rPr>
                <w:lang w:eastAsia="en-AU"/>
              </w:rPr>
            </w:pPr>
            <w:r w:rsidRPr="00043B4F">
              <w:rPr>
                <w:lang w:eastAsia="en-AU"/>
              </w:rPr>
              <w:t xml:space="preserve">R8 </w:t>
            </w:r>
          </w:p>
        </w:tc>
        <w:tc>
          <w:tcPr>
            <w:tcW w:w="2662" w:type="dxa"/>
            <w:shd w:val="clear" w:color="auto" w:fill="auto"/>
          </w:tcPr>
          <w:p w14:paraId="2ACF2167" w14:textId="519C75A5" w:rsidR="00D57333" w:rsidRPr="00043B4F" w:rsidRDefault="00D57333" w:rsidP="00D57333">
            <w:pPr>
              <w:pStyle w:val="DHHStabletext"/>
              <w:rPr>
                <w:lang w:eastAsia="en-AU"/>
              </w:rPr>
            </w:pPr>
            <w:r w:rsidRPr="00043B4F">
              <w:rPr>
                <w:lang w:eastAsia="en-AU"/>
              </w:rPr>
              <w:t>21</w:t>
            </w:r>
            <w:r w:rsidR="00662520">
              <w:rPr>
                <w:lang w:eastAsia="en-AU"/>
              </w:rPr>
              <w:t xml:space="preserve"> (</w:t>
            </w:r>
            <w:r>
              <w:rPr>
                <w:lang w:eastAsia="en-AU"/>
              </w:rPr>
              <w:t>3.3</w:t>
            </w:r>
            <w:r w:rsidR="00E43070">
              <w:rPr>
                <w:lang w:eastAsia="en-AU"/>
              </w:rPr>
              <w:t>%)</w:t>
            </w:r>
          </w:p>
        </w:tc>
        <w:tc>
          <w:tcPr>
            <w:tcW w:w="2662" w:type="dxa"/>
            <w:shd w:val="clear" w:color="auto" w:fill="auto"/>
          </w:tcPr>
          <w:p w14:paraId="4C653857" w14:textId="6C46950D" w:rsidR="00D57333" w:rsidRPr="00043B4F" w:rsidRDefault="00D57333" w:rsidP="00D57333">
            <w:pPr>
              <w:pStyle w:val="DHHStabletext"/>
              <w:rPr>
                <w:color w:val="000000"/>
              </w:rPr>
            </w:pPr>
            <w:r w:rsidRPr="00043B4F">
              <w:rPr>
                <w:lang w:eastAsia="en-AU"/>
              </w:rPr>
              <w:t>4</w:t>
            </w:r>
            <w:r w:rsidR="00662520">
              <w:rPr>
                <w:lang w:eastAsia="en-AU"/>
              </w:rPr>
              <w:t xml:space="preserve"> (</w:t>
            </w:r>
            <w:r>
              <w:rPr>
                <w:color w:val="000000"/>
              </w:rPr>
              <w:t>19</w:t>
            </w:r>
            <w:r w:rsidR="00E43070">
              <w:rPr>
                <w:lang w:eastAsia="en-AU"/>
              </w:rPr>
              <w:t>%)</w:t>
            </w:r>
          </w:p>
        </w:tc>
        <w:tc>
          <w:tcPr>
            <w:tcW w:w="2663" w:type="dxa"/>
            <w:shd w:val="clear" w:color="auto" w:fill="auto"/>
          </w:tcPr>
          <w:p w14:paraId="4A0B0A72" w14:textId="6F8958C7" w:rsidR="00D57333" w:rsidRPr="00043B4F" w:rsidRDefault="00D57333" w:rsidP="00D57333">
            <w:pPr>
              <w:pStyle w:val="DHHStabletext"/>
              <w:rPr>
                <w:lang w:eastAsia="en-AU"/>
              </w:rPr>
            </w:pPr>
            <w:r w:rsidRPr="00043B4F">
              <w:rPr>
                <w:lang w:eastAsia="en-AU"/>
              </w:rPr>
              <w:t>3</w:t>
            </w:r>
            <w:r w:rsidR="00662520">
              <w:rPr>
                <w:lang w:eastAsia="en-AU"/>
              </w:rPr>
              <w:t xml:space="preserve"> (</w:t>
            </w:r>
            <w:r>
              <w:rPr>
                <w:lang w:eastAsia="en-AU"/>
              </w:rPr>
              <w:t>14</w:t>
            </w:r>
            <w:r w:rsidR="00E43070">
              <w:rPr>
                <w:lang w:eastAsia="en-AU"/>
              </w:rPr>
              <w:t>%)</w:t>
            </w:r>
          </w:p>
        </w:tc>
      </w:tr>
      <w:tr w:rsidR="00D57333" w:rsidRPr="009F2831" w14:paraId="092D2D27" w14:textId="77777777" w:rsidTr="00D57333">
        <w:trPr>
          <w:trHeight w:val="20"/>
        </w:trPr>
        <w:tc>
          <w:tcPr>
            <w:tcW w:w="1247" w:type="dxa"/>
            <w:shd w:val="clear" w:color="auto" w:fill="auto"/>
          </w:tcPr>
          <w:p w14:paraId="2754A714" w14:textId="77777777" w:rsidR="00D57333" w:rsidRPr="00043B4F" w:rsidRDefault="00D57333" w:rsidP="00393564">
            <w:pPr>
              <w:pStyle w:val="DHHStabletext"/>
              <w:rPr>
                <w:lang w:eastAsia="en-AU"/>
              </w:rPr>
            </w:pPr>
            <w:r w:rsidRPr="00043B4F">
              <w:rPr>
                <w:lang w:eastAsia="en-AU"/>
              </w:rPr>
              <w:t xml:space="preserve">R9 </w:t>
            </w:r>
          </w:p>
        </w:tc>
        <w:tc>
          <w:tcPr>
            <w:tcW w:w="2662" w:type="dxa"/>
            <w:shd w:val="clear" w:color="auto" w:fill="auto"/>
          </w:tcPr>
          <w:p w14:paraId="402D3B20" w14:textId="72106544" w:rsidR="00D57333" w:rsidRPr="00043B4F" w:rsidRDefault="00D57333" w:rsidP="00D57333">
            <w:pPr>
              <w:pStyle w:val="DHHStabletext"/>
              <w:rPr>
                <w:lang w:eastAsia="en-AU"/>
              </w:rPr>
            </w:pPr>
            <w:r w:rsidRPr="00043B4F">
              <w:rPr>
                <w:lang w:eastAsia="en-AU"/>
              </w:rPr>
              <w:t>22</w:t>
            </w:r>
            <w:r w:rsidR="00662520">
              <w:rPr>
                <w:lang w:eastAsia="en-AU"/>
              </w:rPr>
              <w:t xml:space="preserve"> (</w:t>
            </w:r>
            <w:r>
              <w:rPr>
                <w:lang w:eastAsia="en-AU"/>
              </w:rPr>
              <w:t>3.4</w:t>
            </w:r>
            <w:r w:rsidR="00E43070">
              <w:rPr>
                <w:lang w:eastAsia="en-AU"/>
              </w:rPr>
              <w:t>%)</w:t>
            </w:r>
          </w:p>
        </w:tc>
        <w:tc>
          <w:tcPr>
            <w:tcW w:w="2662" w:type="dxa"/>
            <w:shd w:val="clear" w:color="auto" w:fill="auto"/>
          </w:tcPr>
          <w:p w14:paraId="59AB06D6" w14:textId="658EA829" w:rsidR="00D57333" w:rsidRPr="00043B4F" w:rsidRDefault="00D57333" w:rsidP="00D57333">
            <w:pPr>
              <w:pStyle w:val="DHHStabletext"/>
              <w:rPr>
                <w:color w:val="000000"/>
              </w:rPr>
            </w:pPr>
            <w:r w:rsidRPr="00043B4F">
              <w:rPr>
                <w:lang w:eastAsia="en-AU"/>
              </w:rPr>
              <w:t>1</w:t>
            </w:r>
            <w:r w:rsidR="00662520">
              <w:rPr>
                <w:lang w:eastAsia="en-AU"/>
              </w:rPr>
              <w:t xml:space="preserve"> (</w:t>
            </w:r>
            <w:r>
              <w:rPr>
                <w:color w:val="000000"/>
              </w:rPr>
              <w:t>5</w:t>
            </w:r>
            <w:r w:rsidR="00E43070">
              <w:rPr>
                <w:lang w:eastAsia="en-AU"/>
              </w:rPr>
              <w:t>%)</w:t>
            </w:r>
          </w:p>
        </w:tc>
        <w:tc>
          <w:tcPr>
            <w:tcW w:w="2663" w:type="dxa"/>
            <w:shd w:val="clear" w:color="auto" w:fill="auto"/>
          </w:tcPr>
          <w:p w14:paraId="4B25EE20" w14:textId="2F592C15" w:rsidR="00D57333" w:rsidRPr="00043B4F" w:rsidRDefault="00D57333" w:rsidP="00D57333">
            <w:pPr>
              <w:pStyle w:val="DHHStabletext"/>
              <w:rPr>
                <w:lang w:eastAsia="en-AU"/>
              </w:rPr>
            </w:pPr>
            <w:r w:rsidRPr="00043B4F">
              <w:rPr>
                <w:lang w:eastAsia="en-AU"/>
              </w:rPr>
              <w:t>16</w:t>
            </w:r>
            <w:r w:rsidR="00662520">
              <w:rPr>
                <w:lang w:eastAsia="en-AU"/>
              </w:rPr>
              <w:t xml:space="preserve"> (</w:t>
            </w:r>
            <w:r>
              <w:rPr>
                <w:lang w:eastAsia="en-AU"/>
              </w:rPr>
              <w:t>73</w:t>
            </w:r>
            <w:r w:rsidR="00E43070">
              <w:rPr>
                <w:lang w:eastAsia="en-AU"/>
              </w:rPr>
              <w:t>%)</w:t>
            </w:r>
          </w:p>
        </w:tc>
      </w:tr>
      <w:tr w:rsidR="00D57333" w:rsidRPr="009F2831" w14:paraId="6C0946FC" w14:textId="77777777" w:rsidTr="00D57333">
        <w:trPr>
          <w:trHeight w:val="20"/>
        </w:trPr>
        <w:tc>
          <w:tcPr>
            <w:tcW w:w="1247" w:type="dxa"/>
            <w:shd w:val="clear" w:color="auto" w:fill="auto"/>
          </w:tcPr>
          <w:p w14:paraId="2529D762" w14:textId="77777777" w:rsidR="00D57333" w:rsidRPr="00043B4F" w:rsidRDefault="00D57333" w:rsidP="00393564">
            <w:pPr>
              <w:pStyle w:val="DHHStabletext"/>
              <w:rPr>
                <w:lang w:eastAsia="en-AU"/>
              </w:rPr>
            </w:pPr>
            <w:r w:rsidRPr="00043B4F">
              <w:rPr>
                <w:lang w:eastAsia="en-AU"/>
              </w:rPr>
              <w:t>R10</w:t>
            </w:r>
          </w:p>
        </w:tc>
        <w:tc>
          <w:tcPr>
            <w:tcW w:w="2662" w:type="dxa"/>
            <w:shd w:val="clear" w:color="auto" w:fill="auto"/>
          </w:tcPr>
          <w:p w14:paraId="02F2ACC8" w14:textId="25D50171" w:rsidR="00D57333" w:rsidRPr="00043B4F" w:rsidRDefault="00D57333" w:rsidP="00D57333">
            <w:pPr>
              <w:pStyle w:val="DHHStabletext"/>
              <w:rPr>
                <w:lang w:eastAsia="en-AU"/>
              </w:rPr>
            </w:pPr>
            <w:r w:rsidRPr="00043B4F">
              <w:rPr>
                <w:lang w:eastAsia="en-AU"/>
              </w:rPr>
              <w:t>47</w:t>
            </w:r>
            <w:r w:rsidR="00662520">
              <w:rPr>
                <w:lang w:eastAsia="en-AU"/>
              </w:rPr>
              <w:t xml:space="preserve"> (</w:t>
            </w:r>
            <w:r>
              <w:rPr>
                <w:lang w:eastAsia="en-AU"/>
              </w:rPr>
              <w:t>7.3</w:t>
            </w:r>
            <w:r w:rsidR="00E43070">
              <w:rPr>
                <w:lang w:eastAsia="en-AU"/>
              </w:rPr>
              <w:t>%)</w:t>
            </w:r>
          </w:p>
        </w:tc>
        <w:tc>
          <w:tcPr>
            <w:tcW w:w="2662" w:type="dxa"/>
            <w:shd w:val="clear" w:color="auto" w:fill="auto"/>
          </w:tcPr>
          <w:p w14:paraId="1C717419" w14:textId="118F5CD6" w:rsidR="00D57333" w:rsidRPr="00043B4F" w:rsidRDefault="00D57333" w:rsidP="00D57333">
            <w:pPr>
              <w:pStyle w:val="DHHStabletext"/>
              <w:rPr>
                <w:color w:val="000000"/>
              </w:rPr>
            </w:pPr>
            <w:r w:rsidRPr="00043B4F">
              <w:rPr>
                <w:lang w:eastAsia="en-AU"/>
              </w:rPr>
              <w:t>6</w:t>
            </w:r>
            <w:r w:rsidR="00662520">
              <w:rPr>
                <w:lang w:eastAsia="en-AU"/>
              </w:rPr>
              <w:t xml:space="preserve"> (</w:t>
            </w:r>
            <w:r>
              <w:rPr>
                <w:color w:val="000000"/>
              </w:rPr>
              <w:t>13</w:t>
            </w:r>
            <w:r w:rsidR="00E43070">
              <w:rPr>
                <w:lang w:eastAsia="en-AU"/>
              </w:rPr>
              <w:t>%)</w:t>
            </w:r>
          </w:p>
        </w:tc>
        <w:tc>
          <w:tcPr>
            <w:tcW w:w="2663" w:type="dxa"/>
            <w:shd w:val="clear" w:color="auto" w:fill="auto"/>
          </w:tcPr>
          <w:p w14:paraId="06830952" w14:textId="65D26ED7" w:rsidR="00D57333" w:rsidRPr="00043B4F" w:rsidRDefault="00D57333" w:rsidP="00D57333">
            <w:pPr>
              <w:pStyle w:val="DHHStabletext"/>
              <w:rPr>
                <w:lang w:eastAsia="en-AU"/>
              </w:rPr>
            </w:pPr>
            <w:r w:rsidRPr="00043B4F">
              <w:rPr>
                <w:lang w:eastAsia="en-AU"/>
              </w:rPr>
              <w:t>17</w:t>
            </w:r>
            <w:r w:rsidR="00662520">
              <w:rPr>
                <w:lang w:eastAsia="en-AU"/>
              </w:rPr>
              <w:t xml:space="preserve"> (</w:t>
            </w:r>
            <w:r>
              <w:rPr>
                <w:lang w:eastAsia="en-AU"/>
              </w:rPr>
              <w:t>36</w:t>
            </w:r>
            <w:r w:rsidR="00E43070">
              <w:rPr>
                <w:lang w:eastAsia="en-AU"/>
              </w:rPr>
              <w:t>%)</w:t>
            </w:r>
          </w:p>
        </w:tc>
      </w:tr>
      <w:tr w:rsidR="00D57333" w:rsidRPr="009F2831" w14:paraId="6F5C1E9B" w14:textId="77777777" w:rsidTr="00D57333">
        <w:trPr>
          <w:trHeight w:val="20"/>
        </w:trPr>
        <w:tc>
          <w:tcPr>
            <w:tcW w:w="1247" w:type="dxa"/>
            <w:shd w:val="clear" w:color="auto" w:fill="auto"/>
          </w:tcPr>
          <w:p w14:paraId="3AF5143A" w14:textId="77777777" w:rsidR="00D57333" w:rsidRPr="00043B4F" w:rsidRDefault="00D57333" w:rsidP="00393564">
            <w:pPr>
              <w:pStyle w:val="DHHStabletext"/>
              <w:rPr>
                <w:lang w:eastAsia="en-AU"/>
              </w:rPr>
            </w:pPr>
            <w:r w:rsidRPr="00043B4F">
              <w:rPr>
                <w:lang w:eastAsia="en-AU"/>
              </w:rPr>
              <w:t xml:space="preserve">R11 </w:t>
            </w:r>
          </w:p>
        </w:tc>
        <w:tc>
          <w:tcPr>
            <w:tcW w:w="2662" w:type="dxa"/>
            <w:shd w:val="clear" w:color="auto" w:fill="auto"/>
          </w:tcPr>
          <w:p w14:paraId="4BF74393" w14:textId="0BD7D154" w:rsidR="00D57333" w:rsidRPr="00043B4F" w:rsidRDefault="00D57333" w:rsidP="00D57333">
            <w:pPr>
              <w:pStyle w:val="DHHStabletext"/>
              <w:rPr>
                <w:lang w:eastAsia="en-AU"/>
              </w:rPr>
            </w:pPr>
            <w:r w:rsidRPr="00043B4F">
              <w:rPr>
                <w:lang w:eastAsia="en-AU"/>
              </w:rPr>
              <w:t>5</w:t>
            </w:r>
            <w:r w:rsidR="00662520">
              <w:rPr>
                <w:lang w:eastAsia="en-AU"/>
              </w:rPr>
              <w:t xml:space="preserve"> (</w:t>
            </w:r>
            <w:r>
              <w:rPr>
                <w:lang w:eastAsia="en-AU"/>
              </w:rPr>
              <w:t>0.8</w:t>
            </w:r>
            <w:r w:rsidR="00E43070">
              <w:rPr>
                <w:lang w:eastAsia="en-AU"/>
              </w:rPr>
              <w:t>%)</w:t>
            </w:r>
          </w:p>
        </w:tc>
        <w:tc>
          <w:tcPr>
            <w:tcW w:w="2662" w:type="dxa"/>
            <w:shd w:val="clear" w:color="auto" w:fill="auto"/>
          </w:tcPr>
          <w:p w14:paraId="51470544" w14:textId="1D5934F4" w:rsidR="00D57333" w:rsidRPr="00D57333" w:rsidRDefault="00A3619F" w:rsidP="00393564">
            <w:pPr>
              <w:pStyle w:val="DHHStabletext"/>
              <w:rPr>
                <w:lang w:eastAsia="en-AU"/>
              </w:rPr>
            </w:pPr>
            <w:r>
              <w:rPr>
                <w:lang w:eastAsia="en-AU"/>
              </w:rPr>
              <w:t>-</w:t>
            </w:r>
          </w:p>
        </w:tc>
        <w:tc>
          <w:tcPr>
            <w:tcW w:w="2663" w:type="dxa"/>
            <w:shd w:val="clear" w:color="auto" w:fill="auto"/>
          </w:tcPr>
          <w:p w14:paraId="59676A0B" w14:textId="70E19450" w:rsidR="00D57333" w:rsidRPr="00043B4F" w:rsidRDefault="00A3619F" w:rsidP="00393564">
            <w:pPr>
              <w:pStyle w:val="DHHStabletext"/>
              <w:rPr>
                <w:lang w:eastAsia="en-AU"/>
              </w:rPr>
            </w:pPr>
            <w:r>
              <w:rPr>
                <w:lang w:eastAsia="en-AU"/>
              </w:rPr>
              <w:t>-</w:t>
            </w:r>
          </w:p>
        </w:tc>
      </w:tr>
      <w:tr w:rsidR="00D57333" w:rsidRPr="009F2831" w14:paraId="275CAED6" w14:textId="77777777" w:rsidTr="00D57333">
        <w:trPr>
          <w:trHeight w:val="20"/>
        </w:trPr>
        <w:tc>
          <w:tcPr>
            <w:tcW w:w="1247" w:type="dxa"/>
            <w:shd w:val="clear" w:color="auto" w:fill="auto"/>
          </w:tcPr>
          <w:p w14:paraId="3C0F0EC1" w14:textId="77777777" w:rsidR="00D57333" w:rsidRPr="00043B4F" w:rsidRDefault="00D57333" w:rsidP="00393564">
            <w:pPr>
              <w:pStyle w:val="DHHStabletext"/>
              <w:rPr>
                <w:lang w:eastAsia="en-AU"/>
              </w:rPr>
            </w:pPr>
            <w:r w:rsidRPr="00043B4F">
              <w:rPr>
                <w:lang w:eastAsia="en-AU"/>
              </w:rPr>
              <w:t>R12</w:t>
            </w:r>
          </w:p>
        </w:tc>
        <w:tc>
          <w:tcPr>
            <w:tcW w:w="2662" w:type="dxa"/>
            <w:shd w:val="clear" w:color="auto" w:fill="auto"/>
          </w:tcPr>
          <w:p w14:paraId="62488262" w14:textId="46C46B41" w:rsidR="00D57333" w:rsidRPr="00043B4F" w:rsidRDefault="00D57333" w:rsidP="00D57333">
            <w:pPr>
              <w:pStyle w:val="DHHStabletext"/>
              <w:rPr>
                <w:lang w:eastAsia="en-AU"/>
              </w:rPr>
            </w:pPr>
            <w:r w:rsidRPr="00043B4F">
              <w:rPr>
                <w:lang w:eastAsia="en-AU"/>
              </w:rPr>
              <w:t>57*</w:t>
            </w:r>
            <w:r w:rsidR="00662520">
              <w:rPr>
                <w:lang w:eastAsia="en-AU"/>
              </w:rPr>
              <w:t xml:space="preserve"> (</w:t>
            </w:r>
            <w:r>
              <w:rPr>
                <w:lang w:eastAsia="en-AU"/>
              </w:rPr>
              <w:t>7.0</w:t>
            </w:r>
            <w:r w:rsidR="00E43070">
              <w:rPr>
                <w:lang w:eastAsia="en-AU"/>
              </w:rPr>
              <w:t>%)</w:t>
            </w:r>
          </w:p>
        </w:tc>
        <w:tc>
          <w:tcPr>
            <w:tcW w:w="2662" w:type="dxa"/>
            <w:shd w:val="clear" w:color="auto" w:fill="auto"/>
          </w:tcPr>
          <w:p w14:paraId="3C53CC9A" w14:textId="33D49EBF" w:rsidR="00D57333" w:rsidRPr="00043B4F" w:rsidRDefault="00D57333" w:rsidP="00D57333">
            <w:pPr>
              <w:pStyle w:val="DHHStabletext"/>
              <w:rPr>
                <w:color w:val="000000"/>
              </w:rPr>
            </w:pPr>
            <w:r w:rsidRPr="00043B4F">
              <w:rPr>
                <w:lang w:eastAsia="en-AU"/>
              </w:rPr>
              <w:t>12</w:t>
            </w:r>
            <w:r w:rsidR="00662520">
              <w:rPr>
                <w:lang w:eastAsia="en-AU"/>
              </w:rPr>
              <w:t xml:space="preserve"> (</w:t>
            </w:r>
            <w:r>
              <w:rPr>
                <w:color w:val="000000"/>
              </w:rPr>
              <w:t>21</w:t>
            </w:r>
            <w:r w:rsidR="00E43070">
              <w:rPr>
                <w:lang w:eastAsia="en-AU"/>
              </w:rPr>
              <w:t>%)</w:t>
            </w:r>
          </w:p>
        </w:tc>
        <w:tc>
          <w:tcPr>
            <w:tcW w:w="2663" w:type="dxa"/>
            <w:shd w:val="clear" w:color="auto" w:fill="auto"/>
          </w:tcPr>
          <w:p w14:paraId="3A5D463F" w14:textId="2C2B9755" w:rsidR="00D57333" w:rsidRPr="00043B4F" w:rsidRDefault="00D57333" w:rsidP="00D57333">
            <w:pPr>
              <w:pStyle w:val="DHHStabletext"/>
              <w:rPr>
                <w:lang w:eastAsia="en-AU"/>
              </w:rPr>
            </w:pPr>
            <w:r w:rsidRPr="00043B4F">
              <w:rPr>
                <w:lang w:eastAsia="en-AU"/>
              </w:rPr>
              <w:t>24</w:t>
            </w:r>
            <w:r w:rsidR="00662520">
              <w:rPr>
                <w:lang w:eastAsia="en-AU"/>
              </w:rPr>
              <w:t xml:space="preserve"> (</w:t>
            </w:r>
            <w:r>
              <w:rPr>
                <w:lang w:eastAsia="en-AU"/>
              </w:rPr>
              <w:t>42</w:t>
            </w:r>
            <w:r w:rsidR="00E43070">
              <w:rPr>
                <w:lang w:eastAsia="en-AU"/>
              </w:rPr>
              <w:t>%)</w:t>
            </w:r>
          </w:p>
        </w:tc>
      </w:tr>
    </w:tbl>
    <w:p w14:paraId="1F0EE31A" w14:textId="57D5EBE3" w:rsidR="00AB7486" w:rsidRPr="00B32A37" w:rsidRDefault="00AB7486" w:rsidP="00D57333">
      <w:pPr>
        <w:pStyle w:val="DHHStablefigurenote"/>
        <w:rPr>
          <w:lang w:eastAsia="en-AU"/>
        </w:rPr>
      </w:pPr>
      <w:r>
        <w:rPr>
          <w:lang w:eastAsia="en-AU"/>
        </w:rPr>
        <w:t xml:space="preserve">* Increase in denominator due to some </w:t>
      </w:r>
      <w:r w:rsidR="00DB6431">
        <w:rPr>
          <w:lang w:eastAsia="en-AU"/>
        </w:rPr>
        <w:t>participant</w:t>
      </w:r>
      <w:r>
        <w:rPr>
          <w:lang w:eastAsia="en-AU"/>
        </w:rPr>
        <w:t>s having multiple additional SCST</w:t>
      </w:r>
      <w:r w:rsidR="00D124B8">
        <w:rPr>
          <w:lang w:eastAsia="en-AU"/>
        </w:rPr>
        <w:t xml:space="preserve"> screens</w:t>
      </w:r>
    </w:p>
    <w:p w14:paraId="23AFC6AD" w14:textId="67F27260" w:rsidR="00AB7486" w:rsidRPr="00FA66F1" w:rsidRDefault="00BB3303" w:rsidP="00980A59">
      <w:pPr>
        <w:pStyle w:val="DHHSfigurecaption"/>
        <w:rPr>
          <w:lang w:eastAsia="en-AU"/>
        </w:rPr>
      </w:pPr>
      <w:r>
        <w:rPr>
          <w:lang w:eastAsia="en-AU"/>
        </w:rPr>
        <w:t>Figure 1</w:t>
      </w:r>
      <w:r w:rsidR="00D867CB">
        <w:rPr>
          <w:lang w:eastAsia="en-AU"/>
        </w:rPr>
        <w:t>.23</w:t>
      </w:r>
      <w:r w:rsidR="00AB7486" w:rsidRPr="00FA66F1">
        <w:rPr>
          <w:lang w:eastAsia="en-AU"/>
        </w:rPr>
        <w:t>: SCS</w:t>
      </w:r>
      <w:r w:rsidR="00AB7D40">
        <w:rPr>
          <w:lang w:eastAsia="en-AU"/>
        </w:rPr>
        <w:t>T and SCD prevalence by health s</w:t>
      </w:r>
      <w:r w:rsidR="00AB7486" w:rsidRPr="00FA66F1">
        <w:rPr>
          <w:lang w:eastAsia="en-AU"/>
        </w:rPr>
        <w:t>ervice</w:t>
      </w:r>
      <w:r w:rsidR="00AB7D40">
        <w:rPr>
          <w:lang w:eastAsia="en-AU"/>
        </w:rPr>
        <w:t xml:space="preserve"> during follow-up p</w:t>
      </w:r>
      <w:r w:rsidR="00AB7486">
        <w:rPr>
          <w:lang w:eastAsia="en-AU"/>
        </w:rPr>
        <w:t>eriod</w:t>
      </w:r>
    </w:p>
    <w:p w14:paraId="2965A2C8" w14:textId="2A690516" w:rsidR="00AB7486" w:rsidRDefault="004063A5" w:rsidP="00E11076">
      <w:pPr>
        <w:pStyle w:val="DHHSbody"/>
        <w:rPr>
          <w:rFonts w:cs="Arial"/>
          <w:b/>
          <w:bCs/>
          <w:iCs/>
          <w:sz w:val="24"/>
          <w:lang w:eastAsia="en-AU"/>
        </w:rPr>
      </w:pPr>
      <w:r>
        <w:rPr>
          <w:noProof/>
          <w:lang w:eastAsia="en-AU"/>
        </w:rPr>
        <w:drawing>
          <wp:inline distT="0" distB="0" distL="0" distR="0" wp14:anchorId="19F4F5DC" wp14:editId="3B1A1E61">
            <wp:extent cx="5904230" cy="3847211"/>
            <wp:effectExtent l="0" t="0" r="1270" b="1270"/>
            <wp:docPr id="19" name="Chart 19"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5138FA" w14:textId="269D021C" w:rsidR="00D124B8" w:rsidRDefault="00D124B8" w:rsidP="00E66B76">
      <w:pPr>
        <w:pStyle w:val="DHHSbody"/>
        <w:rPr>
          <w:lang w:eastAsia="en-AU"/>
        </w:rPr>
      </w:pPr>
      <w:r w:rsidRPr="00D124B8">
        <w:rPr>
          <w:lang w:eastAsia="en-AU"/>
        </w:rPr>
        <w:t>Table 1.24</w:t>
      </w:r>
      <w:r>
        <w:rPr>
          <w:lang w:eastAsia="en-AU"/>
        </w:rPr>
        <w:t xml:space="preserve"> and Figure 1.24 show</w:t>
      </w:r>
      <w:r w:rsidRPr="00D124B8">
        <w:rPr>
          <w:lang w:eastAsia="en-AU"/>
        </w:rPr>
        <w:t xml:space="preserve"> SCST and SCD prevalence by tumour type during follow-up period</w:t>
      </w:r>
      <w:r>
        <w:rPr>
          <w:lang w:eastAsia="en-AU"/>
        </w:rPr>
        <w:t>.</w:t>
      </w:r>
    </w:p>
    <w:p w14:paraId="38A87F32" w14:textId="0144F54E" w:rsidR="00AB7486" w:rsidRPr="00A32825" w:rsidRDefault="00BB3303" w:rsidP="00B123F1">
      <w:pPr>
        <w:pStyle w:val="DHHStablecaption"/>
        <w:rPr>
          <w:lang w:eastAsia="en-AU"/>
        </w:rPr>
      </w:pPr>
      <w:r>
        <w:rPr>
          <w:lang w:eastAsia="en-AU"/>
        </w:rPr>
        <w:t>Table 1</w:t>
      </w:r>
      <w:r w:rsidR="00AB7486" w:rsidRPr="00FA66F1">
        <w:rPr>
          <w:lang w:eastAsia="en-AU"/>
        </w:rPr>
        <w:t xml:space="preserve">.24: </w:t>
      </w:r>
      <w:r w:rsidR="00B32A37">
        <w:rPr>
          <w:lang w:eastAsia="en-AU"/>
        </w:rPr>
        <w:t>SCST and SCD prevalence by tumour type during f</w:t>
      </w:r>
      <w:r w:rsidR="00AB7486">
        <w:rPr>
          <w:lang w:eastAsia="en-AU"/>
        </w:rPr>
        <w:t>ollow-</w:t>
      </w:r>
      <w:r w:rsidR="00AB7486" w:rsidRPr="00FA66F1">
        <w:rPr>
          <w:lang w:eastAsia="en-AU"/>
        </w:rPr>
        <w:t>up</w:t>
      </w:r>
      <w:r w:rsidR="00B32A37">
        <w:rPr>
          <w:lang w:eastAsia="en-AU"/>
        </w:rPr>
        <w:t xml:space="preserve"> p</w:t>
      </w:r>
      <w:r w:rsidR="00AB7486">
        <w:rPr>
          <w:lang w:eastAsia="en-AU"/>
        </w:rPr>
        <w:t>eriod</w:t>
      </w:r>
    </w:p>
    <w:tbl>
      <w:tblPr>
        <w:tblStyle w:val="MediumGrid3-Accent1"/>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2756"/>
        <w:gridCol w:w="2178"/>
        <w:gridCol w:w="2177"/>
        <w:gridCol w:w="2177"/>
      </w:tblGrid>
      <w:tr w:rsidR="00AB7486" w:rsidRPr="000F4866" w14:paraId="29EB5D6F" w14:textId="77777777" w:rsidTr="00524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3" w:type="pct"/>
            <w:tcBorders>
              <w:top w:val="none" w:sz="0" w:space="0" w:color="auto"/>
              <w:left w:val="none" w:sz="0" w:space="0" w:color="auto"/>
              <w:bottom w:val="none" w:sz="0" w:space="0" w:color="auto"/>
              <w:right w:val="none" w:sz="0" w:space="0" w:color="auto"/>
            </w:tcBorders>
            <w:shd w:val="clear" w:color="auto" w:fill="auto"/>
          </w:tcPr>
          <w:p w14:paraId="33246294" w14:textId="3059E663" w:rsidR="00AB7486" w:rsidRPr="00D57333" w:rsidRDefault="00E06F20" w:rsidP="00393564">
            <w:pPr>
              <w:pStyle w:val="DHHStablecolhead"/>
              <w:rPr>
                <w:rFonts w:cs="Arial"/>
                <w:b/>
                <w:sz w:val="20"/>
                <w:szCs w:val="20"/>
                <w:lang w:eastAsia="en-AU"/>
              </w:rPr>
            </w:pPr>
            <w:r w:rsidRPr="00D57333">
              <w:rPr>
                <w:rFonts w:cs="Arial"/>
                <w:b/>
                <w:sz w:val="20"/>
                <w:szCs w:val="20"/>
                <w:lang w:eastAsia="en-AU"/>
              </w:rPr>
              <w:t>Tumour t</w:t>
            </w:r>
            <w:r w:rsidR="00AB7486" w:rsidRPr="00D57333">
              <w:rPr>
                <w:rFonts w:cs="Arial"/>
                <w:b/>
                <w:sz w:val="20"/>
                <w:szCs w:val="20"/>
                <w:lang w:eastAsia="en-AU"/>
              </w:rPr>
              <w:t>ype</w:t>
            </w:r>
          </w:p>
          <w:p w14:paraId="15E69133" w14:textId="77777777" w:rsidR="00AB7486" w:rsidRPr="00D57333" w:rsidRDefault="00AB7486" w:rsidP="00393564">
            <w:pPr>
              <w:pStyle w:val="DHHStablecolhead"/>
              <w:rPr>
                <w:rFonts w:cs="Arial"/>
                <w:b/>
                <w:sz w:val="20"/>
                <w:szCs w:val="20"/>
                <w:lang w:eastAsia="en-AU"/>
              </w:rPr>
            </w:pPr>
          </w:p>
        </w:tc>
        <w:tc>
          <w:tcPr>
            <w:cnfStyle w:val="000010000000" w:firstRow="0" w:lastRow="0" w:firstColumn="0" w:lastColumn="0" w:oddVBand="1" w:evenVBand="0" w:oddHBand="0" w:evenHBand="0" w:firstRowFirstColumn="0" w:firstRowLastColumn="0" w:lastRowFirstColumn="0" w:lastRowLastColumn="0"/>
            <w:tcW w:w="1172" w:type="pct"/>
            <w:tcBorders>
              <w:top w:val="none" w:sz="0" w:space="0" w:color="auto"/>
              <w:left w:val="none" w:sz="0" w:space="0" w:color="auto"/>
              <w:bottom w:val="none" w:sz="0" w:space="0" w:color="auto"/>
              <w:right w:val="none" w:sz="0" w:space="0" w:color="auto"/>
            </w:tcBorders>
            <w:shd w:val="clear" w:color="auto" w:fill="auto"/>
          </w:tcPr>
          <w:p w14:paraId="149F9903" w14:textId="77777777" w:rsidR="00AB7486" w:rsidRPr="00D57333" w:rsidRDefault="00AB7486" w:rsidP="00393564">
            <w:pPr>
              <w:pStyle w:val="DHHStablecolhead"/>
              <w:rPr>
                <w:rFonts w:cs="Arial"/>
                <w:b/>
                <w:sz w:val="20"/>
                <w:szCs w:val="20"/>
                <w:lang w:eastAsia="en-AU"/>
              </w:rPr>
            </w:pPr>
            <w:r w:rsidRPr="00D57333">
              <w:rPr>
                <w:rFonts w:cs="Arial"/>
                <w:b/>
                <w:sz w:val="20"/>
                <w:szCs w:val="20"/>
                <w:lang w:eastAsia="en-AU"/>
              </w:rPr>
              <w:t xml:space="preserve">Total </w:t>
            </w:r>
            <w:r w:rsidR="00E06F20" w:rsidRPr="00D57333">
              <w:rPr>
                <w:rFonts w:cs="Arial"/>
                <w:b/>
                <w:sz w:val="20"/>
                <w:szCs w:val="20"/>
                <w:lang w:eastAsia="en-AU"/>
              </w:rPr>
              <w:t>i</w:t>
            </w:r>
            <w:r w:rsidRPr="00D57333">
              <w:rPr>
                <w:rFonts w:cs="Arial"/>
                <w:b/>
                <w:sz w:val="20"/>
                <w:szCs w:val="20"/>
                <w:lang w:eastAsia="en-AU"/>
              </w:rPr>
              <w:t>ncluded</w:t>
            </w:r>
          </w:p>
          <w:p w14:paraId="495D054D" w14:textId="7F4AAB02" w:rsidR="002D57B5" w:rsidRPr="00D57333" w:rsidRDefault="009872A9" w:rsidP="00393564">
            <w:pPr>
              <w:pStyle w:val="DHHStablecolhead"/>
              <w:rPr>
                <w:rFonts w:cs="Arial"/>
                <w:b/>
                <w:sz w:val="20"/>
                <w:szCs w:val="20"/>
                <w:lang w:eastAsia="en-AU"/>
              </w:rPr>
            </w:pPr>
            <w:r>
              <w:rPr>
                <w:rFonts w:cs="Arial"/>
                <w:b/>
                <w:sz w:val="20"/>
                <w:szCs w:val="20"/>
                <w:lang w:eastAsia="en-AU"/>
              </w:rPr>
              <w:t>[</w:t>
            </w:r>
            <w:r w:rsidRPr="00E43070">
              <w:rPr>
                <w:rFonts w:cs="Arial"/>
                <w:b/>
                <w:i/>
                <w:sz w:val="20"/>
                <w:szCs w:val="20"/>
                <w:lang w:eastAsia="en-AU"/>
              </w:rPr>
              <w:t>n</w:t>
            </w:r>
            <w:r>
              <w:rPr>
                <w:rFonts w:cs="Arial"/>
                <w:b/>
                <w:sz w:val="20"/>
                <w:szCs w:val="20"/>
                <w:lang w:eastAsia="en-AU"/>
              </w:rPr>
              <w:t xml:space="preserve"> (%)]</w:t>
            </w:r>
          </w:p>
        </w:tc>
        <w:tc>
          <w:tcPr>
            <w:tcW w:w="1172" w:type="pct"/>
            <w:tcBorders>
              <w:top w:val="none" w:sz="0" w:space="0" w:color="auto"/>
              <w:left w:val="none" w:sz="0" w:space="0" w:color="auto"/>
              <w:bottom w:val="none" w:sz="0" w:space="0" w:color="auto"/>
              <w:right w:val="none" w:sz="0" w:space="0" w:color="auto"/>
            </w:tcBorders>
            <w:shd w:val="clear" w:color="auto" w:fill="auto"/>
          </w:tcPr>
          <w:p w14:paraId="52994B76" w14:textId="77777777" w:rsidR="00AB7486" w:rsidRPr="00D57333" w:rsidRDefault="00DB6431" w:rsidP="00393564">
            <w:pPr>
              <w:pStyle w:val="DHHStablecolhead"/>
              <w:cnfStyle w:val="100000000000" w:firstRow="1" w:lastRow="0" w:firstColumn="0" w:lastColumn="0" w:oddVBand="0" w:evenVBand="0" w:oddHBand="0" w:evenHBand="0" w:firstRowFirstColumn="0" w:firstRowLastColumn="0" w:lastRowFirstColumn="0" w:lastRowLastColumn="0"/>
              <w:rPr>
                <w:rFonts w:cs="Arial"/>
                <w:b/>
                <w:sz w:val="20"/>
                <w:szCs w:val="20"/>
                <w:lang w:eastAsia="en-AU"/>
              </w:rPr>
            </w:pPr>
            <w:r w:rsidRPr="00D57333">
              <w:rPr>
                <w:rFonts w:cs="Arial"/>
                <w:b/>
                <w:sz w:val="20"/>
                <w:szCs w:val="20"/>
                <w:lang w:eastAsia="en-AU"/>
              </w:rPr>
              <w:t>Participant</w:t>
            </w:r>
            <w:r w:rsidR="00AB7486" w:rsidRPr="00D57333">
              <w:rPr>
                <w:rFonts w:cs="Arial"/>
                <w:b/>
                <w:sz w:val="20"/>
                <w:szCs w:val="20"/>
                <w:lang w:eastAsia="en-AU"/>
              </w:rPr>
              <w:t>s with SCST completed</w:t>
            </w:r>
          </w:p>
          <w:p w14:paraId="10A14885" w14:textId="0BCB2237" w:rsidR="002D57B5" w:rsidRPr="00D57333" w:rsidRDefault="009872A9" w:rsidP="00393564">
            <w:pPr>
              <w:pStyle w:val="DHHStablecolhead"/>
              <w:cnfStyle w:val="100000000000" w:firstRow="1" w:lastRow="0" w:firstColumn="0" w:lastColumn="0" w:oddVBand="0" w:evenVBand="0" w:oddHBand="0" w:evenHBand="0" w:firstRowFirstColumn="0" w:firstRowLastColumn="0" w:lastRowFirstColumn="0" w:lastRowLastColumn="0"/>
              <w:rPr>
                <w:rFonts w:cs="Arial"/>
                <w:sz w:val="20"/>
                <w:szCs w:val="20"/>
                <w:lang w:eastAsia="en-AU"/>
              </w:rPr>
            </w:pPr>
            <w:r>
              <w:rPr>
                <w:rFonts w:cs="Arial"/>
                <w:b/>
                <w:sz w:val="20"/>
                <w:szCs w:val="20"/>
                <w:lang w:eastAsia="en-AU"/>
              </w:rPr>
              <w:t>[</w:t>
            </w:r>
            <w:r w:rsidRPr="00E43070">
              <w:rPr>
                <w:rFonts w:cs="Arial"/>
                <w:b/>
                <w:i/>
                <w:sz w:val="20"/>
                <w:szCs w:val="20"/>
                <w:lang w:eastAsia="en-AU"/>
              </w:rPr>
              <w:t>n</w:t>
            </w:r>
            <w:r>
              <w:rPr>
                <w:rFonts w:cs="Arial"/>
                <w:b/>
                <w:sz w:val="20"/>
                <w:szCs w:val="20"/>
                <w:lang w:eastAsia="en-AU"/>
              </w:rPr>
              <w:t xml:space="preserve"> (%)]</w:t>
            </w:r>
          </w:p>
        </w:tc>
        <w:tc>
          <w:tcPr>
            <w:cnfStyle w:val="000100000000" w:firstRow="0" w:lastRow="0" w:firstColumn="0" w:lastColumn="1" w:oddVBand="0" w:evenVBand="0" w:oddHBand="0" w:evenHBand="0" w:firstRowFirstColumn="0" w:firstRowLastColumn="0" w:lastRowFirstColumn="0" w:lastRowLastColumn="0"/>
            <w:tcW w:w="1172" w:type="pct"/>
            <w:tcBorders>
              <w:top w:val="none" w:sz="0" w:space="0" w:color="auto"/>
              <w:left w:val="none" w:sz="0" w:space="0" w:color="auto"/>
              <w:bottom w:val="none" w:sz="0" w:space="0" w:color="auto"/>
              <w:right w:val="none" w:sz="0" w:space="0" w:color="auto"/>
            </w:tcBorders>
            <w:shd w:val="clear" w:color="auto" w:fill="auto"/>
          </w:tcPr>
          <w:p w14:paraId="77FC6A00" w14:textId="77777777" w:rsidR="00AB7486" w:rsidRPr="00D57333" w:rsidRDefault="00DB6431" w:rsidP="00393564">
            <w:pPr>
              <w:pStyle w:val="DHHStablecolhead"/>
              <w:rPr>
                <w:rFonts w:cs="Arial"/>
                <w:b/>
                <w:sz w:val="20"/>
                <w:szCs w:val="20"/>
                <w:lang w:eastAsia="en-AU"/>
              </w:rPr>
            </w:pPr>
            <w:r w:rsidRPr="00D57333">
              <w:rPr>
                <w:rFonts w:cs="Arial"/>
                <w:b/>
                <w:sz w:val="20"/>
                <w:szCs w:val="20"/>
                <w:lang w:eastAsia="en-AU"/>
              </w:rPr>
              <w:t>Participant</w:t>
            </w:r>
            <w:r w:rsidR="00AB7486" w:rsidRPr="00D57333">
              <w:rPr>
                <w:rFonts w:cs="Arial"/>
                <w:b/>
                <w:sz w:val="20"/>
                <w:szCs w:val="20"/>
                <w:lang w:eastAsia="en-AU"/>
              </w:rPr>
              <w:t>s with discussion in the absence of SCST</w:t>
            </w:r>
          </w:p>
          <w:p w14:paraId="1667DF39" w14:textId="244BADDF" w:rsidR="002D57B5" w:rsidRPr="00D57333" w:rsidRDefault="009872A9" w:rsidP="00393564">
            <w:pPr>
              <w:pStyle w:val="DHHStablecolhead"/>
              <w:rPr>
                <w:rFonts w:cs="Arial"/>
                <w:b/>
                <w:sz w:val="20"/>
                <w:szCs w:val="20"/>
                <w:lang w:eastAsia="en-AU"/>
              </w:rPr>
            </w:pPr>
            <w:r>
              <w:rPr>
                <w:rFonts w:cs="Arial"/>
                <w:b/>
                <w:sz w:val="20"/>
                <w:szCs w:val="20"/>
                <w:lang w:eastAsia="en-AU"/>
              </w:rPr>
              <w:t>[</w:t>
            </w:r>
            <w:r w:rsidRPr="00E43070">
              <w:rPr>
                <w:rFonts w:cs="Arial"/>
                <w:b/>
                <w:i/>
                <w:sz w:val="20"/>
                <w:szCs w:val="20"/>
                <w:lang w:eastAsia="en-AU"/>
              </w:rPr>
              <w:t>n</w:t>
            </w:r>
            <w:r>
              <w:rPr>
                <w:rFonts w:cs="Arial"/>
                <w:b/>
                <w:sz w:val="20"/>
                <w:szCs w:val="20"/>
                <w:lang w:eastAsia="en-AU"/>
              </w:rPr>
              <w:t xml:space="preserve"> (%)]</w:t>
            </w:r>
          </w:p>
        </w:tc>
      </w:tr>
      <w:tr w:rsidR="00BB02A0" w:rsidRPr="00BB02A0" w14:paraId="0C7F97A5" w14:textId="77777777" w:rsidTr="0052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4AA90FBA" w14:textId="77777777" w:rsidR="00BB02A0" w:rsidRPr="00D57333" w:rsidRDefault="00BB02A0" w:rsidP="00393564">
            <w:pPr>
              <w:pStyle w:val="DHHStabletext"/>
              <w:rPr>
                <w:rFonts w:cs="Arial"/>
                <w:b w:val="0"/>
                <w:color w:val="auto"/>
                <w:sz w:val="20"/>
                <w:szCs w:val="20"/>
              </w:rPr>
            </w:pPr>
            <w:r w:rsidRPr="00D57333">
              <w:rPr>
                <w:rFonts w:cs="Arial"/>
                <w:b w:val="0"/>
                <w:color w:val="auto"/>
                <w:sz w:val="20"/>
                <w:szCs w:val="20"/>
              </w:rPr>
              <w:t>Breast</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22841CF5" w14:textId="43220BE6" w:rsidR="00BB02A0" w:rsidRPr="00D57333" w:rsidRDefault="00BB02A0" w:rsidP="00BB02A0">
            <w:pPr>
              <w:pStyle w:val="DHHStabletext"/>
              <w:rPr>
                <w:rFonts w:cs="Arial"/>
                <w:sz w:val="20"/>
                <w:szCs w:val="20"/>
                <w:lang w:eastAsia="en-AU"/>
              </w:rPr>
            </w:pPr>
            <w:r w:rsidRPr="00D57333">
              <w:rPr>
                <w:rFonts w:cs="Arial"/>
                <w:sz w:val="20"/>
                <w:szCs w:val="20"/>
                <w:lang w:eastAsia="en-AU"/>
              </w:rPr>
              <w:t>117*</w:t>
            </w:r>
            <w:r w:rsidR="00662520">
              <w:rPr>
                <w:rFonts w:cs="Arial"/>
                <w:sz w:val="20"/>
                <w:szCs w:val="20"/>
                <w:lang w:eastAsia="en-AU"/>
              </w:rPr>
              <w:t xml:space="preserve"> (</w:t>
            </w:r>
            <w:r w:rsidRPr="00D57333">
              <w:rPr>
                <w:rFonts w:cs="Arial"/>
                <w:sz w:val="20"/>
                <w:szCs w:val="20"/>
                <w:lang w:eastAsia="en-AU"/>
              </w:rPr>
              <w:t>17.9</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5D4DC3A4" w14:textId="0D9C4AD5" w:rsidR="00BB02A0" w:rsidRPr="00D57333" w:rsidRDefault="00BB02A0" w:rsidP="00BB02A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D57333">
              <w:rPr>
                <w:rFonts w:cs="Arial"/>
                <w:sz w:val="20"/>
                <w:szCs w:val="20"/>
                <w:lang w:eastAsia="en-AU"/>
              </w:rPr>
              <w:t>35</w:t>
            </w:r>
            <w:r w:rsidR="00662520">
              <w:rPr>
                <w:rFonts w:cs="Arial"/>
                <w:sz w:val="20"/>
                <w:szCs w:val="20"/>
                <w:lang w:eastAsia="en-AU"/>
              </w:rPr>
              <w:t xml:space="preserve"> (</w:t>
            </w:r>
            <w:r w:rsidRPr="00D57333">
              <w:rPr>
                <w:rFonts w:cs="Arial"/>
                <w:sz w:val="20"/>
                <w:szCs w:val="20"/>
                <w:lang w:eastAsia="en-AU"/>
              </w:rPr>
              <w:t>30</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2F2A800F" w14:textId="64400B6F"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41</w:t>
            </w:r>
            <w:r w:rsidR="00662520">
              <w:rPr>
                <w:rFonts w:cs="Arial"/>
                <w:b w:val="0"/>
                <w:color w:val="auto"/>
                <w:sz w:val="20"/>
                <w:szCs w:val="20"/>
                <w:lang w:eastAsia="en-AU"/>
              </w:rPr>
              <w:t xml:space="preserve"> (</w:t>
            </w:r>
            <w:r w:rsidRPr="00BB02A0">
              <w:rPr>
                <w:rFonts w:cs="Arial"/>
                <w:b w:val="0"/>
                <w:color w:val="auto"/>
                <w:sz w:val="20"/>
                <w:szCs w:val="20"/>
                <w:lang w:eastAsia="en-AU"/>
              </w:rPr>
              <w:t>35</w:t>
            </w:r>
            <w:r w:rsidR="00E43070">
              <w:rPr>
                <w:rFonts w:cs="Arial"/>
                <w:b w:val="0"/>
                <w:color w:val="auto"/>
                <w:sz w:val="20"/>
                <w:szCs w:val="20"/>
                <w:lang w:eastAsia="en-AU"/>
              </w:rPr>
              <w:t>%)</w:t>
            </w:r>
          </w:p>
        </w:tc>
      </w:tr>
      <w:tr w:rsidR="00BB02A0" w:rsidRPr="00BB02A0" w14:paraId="1C5EDC6A" w14:textId="77777777" w:rsidTr="005249CA">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15E94067" w14:textId="77777777" w:rsidR="00BB02A0" w:rsidRPr="00D57333" w:rsidRDefault="00BB02A0" w:rsidP="00393564">
            <w:pPr>
              <w:pStyle w:val="DHHStabletext"/>
              <w:rPr>
                <w:rFonts w:cs="Arial"/>
                <w:b w:val="0"/>
                <w:color w:val="auto"/>
                <w:sz w:val="20"/>
                <w:szCs w:val="20"/>
              </w:rPr>
            </w:pPr>
            <w:r w:rsidRPr="00D57333">
              <w:rPr>
                <w:rFonts w:cs="Arial"/>
                <w:b w:val="0"/>
                <w:color w:val="auto"/>
                <w:sz w:val="20"/>
                <w:szCs w:val="20"/>
              </w:rPr>
              <w:t>Colorectal</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4BDC2596" w14:textId="09E07D31" w:rsidR="00BB02A0" w:rsidRPr="00D57333" w:rsidRDefault="00BB02A0" w:rsidP="00BB02A0">
            <w:pPr>
              <w:pStyle w:val="DHHStabletext"/>
              <w:rPr>
                <w:rFonts w:cs="Arial"/>
                <w:sz w:val="20"/>
                <w:szCs w:val="20"/>
                <w:lang w:eastAsia="en-AU"/>
              </w:rPr>
            </w:pPr>
            <w:r w:rsidRPr="00D57333">
              <w:rPr>
                <w:rFonts w:cs="Arial"/>
                <w:sz w:val="20"/>
                <w:szCs w:val="20"/>
                <w:lang w:eastAsia="en-AU"/>
              </w:rPr>
              <w:t>88</w:t>
            </w:r>
            <w:r w:rsidR="00662520">
              <w:rPr>
                <w:rFonts w:cs="Arial"/>
                <w:sz w:val="20"/>
                <w:szCs w:val="20"/>
                <w:lang w:eastAsia="en-AU"/>
              </w:rPr>
              <w:t xml:space="preserve"> (</w:t>
            </w:r>
            <w:r w:rsidRPr="00D57333">
              <w:rPr>
                <w:rFonts w:cs="Arial"/>
                <w:sz w:val="20"/>
                <w:szCs w:val="20"/>
                <w:lang w:eastAsia="en-AU"/>
              </w:rPr>
              <w:t>13.7</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65917692" w14:textId="2A112A8A" w:rsidR="00BB02A0" w:rsidRPr="00D57333" w:rsidRDefault="00BB02A0" w:rsidP="00BB02A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57333">
              <w:rPr>
                <w:rFonts w:cs="Arial"/>
                <w:sz w:val="20"/>
                <w:szCs w:val="20"/>
                <w:lang w:eastAsia="en-AU"/>
              </w:rPr>
              <w:t>18</w:t>
            </w:r>
            <w:r w:rsidR="00662520">
              <w:rPr>
                <w:rFonts w:cs="Arial"/>
                <w:sz w:val="20"/>
                <w:szCs w:val="20"/>
                <w:lang w:eastAsia="en-AU"/>
              </w:rPr>
              <w:t xml:space="preserve"> (</w:t>
            </w:r>
            <w:r w:rsidRPr="00D57333">
              <w:rPr>
                <w:rFonts w:cs="Arial"/>
                <w:sz w:val="20"/>
                <w:szCs w:val="20"/>
                <w:lang w:eastAsia="en-AU"/>
              </w:rPr>
              <w:t>20</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4C5CBA2B" w14:textId="751D9E38"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36</w:t>
            </w:r>
            <w:r w:rsidR="00662520">
              <w:rPr>
                <w:rFonts w:cs="Arial"/>
                <w:b w:val="0"/>
                <w:color w:val="auto"/>
                <w:sz w:val="20"/>
                <w:szCs w:val="20"/>
                <w:lang w:eastAsia="en-AU"/>
              </w:rPr>
              <w:t xml:space="preserve"> (</w:t>
            </w:r>
            <w:r w:rsidRPr="00BB02A0">
              <w:rPr>
                <w:rFonts w:cs="Arial"/>
                <w:b w:val="0"/>
                <w:color w:val="auto"/>
                <w:sz w:val="20"/>
                <w:szCs w:val="20"/>
                <w:lang w:eastAsia="en-AU"/>
              </w:rPr>
              <w:t>41</w:t>
            </w:r>
            <w:r w:rsidR="00E43070">
              <w:rPr>
                <w:rFonts w:cs="Arial"/>
                <w:b w:val="0"/>
                <w:color w:val="auto"/>
                <w:sz w:val="20"/>
                <w:szCs w:val="20"/>
                <w:lang w:eastAsia="en-AU"/>
              </w:rPr>
              <w:t>%)</w:t>
            </w:r>
          </w:p>
        </w:tc>
      </w:tr>
      <w:tr w:rsidR="00BB02A0" w:rsidRPr="00BB02A0" w14:paraId="0BE74D60" w14:textId="77777777" w:rsidTr="0052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7E3A8B59" w14:textId="77777777" w:rsidR="00BB02A0" w:rsidRPr="00D57333" w:rsidRDefault="00BB02A0" w:rsidP="00393564">
            <w:pPr>
              <w:pStyle w:val="DHHStabletext"/>
              <w:rPr>
                <w:rFonts w:cs="Arial"/>
                <w:b w:val="0"/>
                <w:color w:val="auto"/>
                <w:sz w:val="20"/>
                <w:szCs w:val="20"/>
              </w:rPr>
            </w:pPr>
            <w:r w:rsidRPr="00D57333">
              <w:rPr>
                <w:rFonts w:cs="Arial"/>
                <w:b w:val="0"/>
                <w:color w:val="auto"/>
                <w:sz w:val="20"/>
                <w:szCs w:val="20"/>
              </w:rPr>
              <w:t>Genitourinary</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63215C24" w14:textId="51363F29" w:rsidR="00BB02A0" w:rsidRPr="00D57333" w:rsidRDefault="00BB02A0" w:rsidP="00BB02A0">
            <w:pPr>
              <w:pStyle w:val="DHHStabletext"/>
              <w:rPr>
                <w:rFonts w:cs="Arial"/>
                <w:sz w:val="20"/>
                <w:szCs w:val="20"/>
                <w:lang w:eastAsia="en-AU"/>
              </w:rPr>
            </w:pPr>
            <w:r w:rsidRPr="00D57333">
              <w:rPr>
                <w:rFonts w:cs="Arial"/>
                <w:sz w:val="20"/>
                <w:szCs w:val="20"/>
                <w:lang w:eastAsia="en-AU"/>
              </w:rPr>
              <w:t>56</w:t>
            </w:r>
            <w:r w:rsidR="00662520">
              <w:rPr>
                <w:rFonts w:cs="Arial"/>
                <w:sz w:val="20"/>
                <w:szCs w:val="20"/>
                <w:lang w:eastAsia="en-AU"/>
              </w:rPr>
              <w:t xml:space="preserve"> (</w:t>
            </w:r>
            <w:r w:rsidRPr="00D57333">
              <w:rPr>
                <w:rFonts w:cs="Arial"/>
                <w:sz w:val="20"/>
                <w:szCs w:val="20"/>
                <w:lang w:eastAsia="en-AU"/>
              </w:rPr>
              <w:t>8.7</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40B46473" w14:textId="1367E046" w:rsidR="00BB02A0" w:rsidRPr="00D57333" w:rsidRDefault="00BB02A0" w:rsidP="00BB02A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D57333">
              <w:rPr>
                <w:rFonts w:cs="Arial"/>
                <w:sz w:val="20"/>
                <w:szCs w:val="20"/>
                <w:lang w:eastAsia="en-AU"/>
              </w:rPr>
              <w:t>11</w:t>
            </w:r>
            <w:r w:rsidR="00662520">
              <w:rPr>
                <w:rFonts w:cs="Arial"/>
                <w:sz w:val="20"/>
                <w:szCs w:val="20"/>
                <w:lang w:eastAsia="en-AU"/>
              </w:rPr>
              <w:t xml:space="preserve"> (</w:t>
            </w:r>
            <w:r w:rsidRPr="00D57333">
              <w:rPr>
                <w:rFonts w:cs="Arial"/>
                <w:sz w:val="20"/>
                <w:szCs w:val="20"/>
                <w:lang w:eastAsia="en-AU"/>
              </w:rPr>
              <w:t>20</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00D52489" w14:textId="72ECABF5"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23</w:t>
            </w:r>
            <w:r w:rsidR="00662520">
              <w:rPr>
                <w:rFonts w:cs="Arial"/>
                <w:b w:val="0"/>
                <w:color w:val="auto"/>
                <w:sz w:val="20"/>
                <w:szCs w:val="20"/>
                <w:lang w:eastAsia="en-AU"/>
              </w:rPr>
              <w:t xml:space="preserve"> (</w:t>
            </w:r>
            <w:r w:rsidRPr="00BB02A0">
              <w:rPr>
                <w:rFonts w:cs="Arial"/>
                <w:b w:val="0"/>
                <w:color w:val="auto"/>
                <w:sz w:val="20"/>
                <w:szCs w:val="20"/>
                <w:lang w:eastAsia="en-AU"/>
              </w:rPr>
              <w:t>41</w:t>
            </w:r>
            <w:r w:rsidR="00E43070">
              <w:rPr>
                <w:rFonts w:cs="Arial"/>
                <w:b w:val="0"/>
                <w:color w:val="auto"/>
                <w:sz w:val="20"/>
                <w:szCs w:val="20"/>
                <w:lang w:eastAsia="en-AU"/>
              </w:rPr>
              <w:t>%)</w:t>
            </w:r>
          </w:p>
        </w:tc>
      </w:tr>
      <w:tr w:rsidR="00BB02A0" w:rsidRPr="00BB02A0" w14:paraId="0AF3685C" w14:textId="77777777" w:rsidTr="005249CA">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439018CB" w14:textId="77777777" w:rsidR="00BB02A0" w:rsidRPr="00D57333" w:rsidRDefault="00BB02A0" w:rsidP="00393564">
            <w:pPr>
              <w:pStyle w:val="DHHStabletext"/>
              <w:rPr>
                <w:rFonts w:cs="Arial"/>
                <w:b w:val="0"/>
                <w:color w:val="auto"/>
                <w:sz w:val="20"/>
                <w:szCs w:val="20"/>
              </w:rPr>
            </w:pPr>
            <w:r w:rsidRPr="00D57333">
              <w:rPr>
                <w:rFonts w:cs="Arial"/>
                <w:b w:val="0"/>
                <w:color w:val="auto"/>
                <w:sz w:val="20"/>
                <w:szCs w:val="20"/>
              </w:rPr>
              <w:t>Gynaecological</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3BCD66DF" w14:textId="64E74909" w:rsidR="00BB02A0" w:rsidRPr="00D57333" w:rsidRDefault="00BB02A0" w:rsidP="00BB02A0">
            <w:pPr>
              <w:pStyle w:val="DHHStabletext"/>
              <w:rPr>
                <w:rFonts w:cs="Arial"/>
                <w:sz w:val="20"/>
                <w:szCs w:val="20"/>
                <w:lang w:eastAsia="en-AU"/>
              </w:rPr>
            </w:pPr>
            <w:r w:rsidRPr="00D57333">
              <w:rPr>
                <w:rFonts w:cs="Arial"/>
                <w:sz w:val="20"/>
                <w:szCs w:val="20"/>
                <w:lang w:eastAsia="en-AU"/>
              </w:rPr>
              <w:t>21*</w:t>
            </w:r>
            <w:r w:rsidR="00662520">
              <w:rPr>
                <w:rFonts w:cs="Arial"/>
                <w:sz w:val="20"/>
                <w:szCs w:val="20"/>
                <w:lang w:eastAsia="en-AU"/>
              </w:rPr>
              <w:t xml:space="preserve"> (</w:t>
            </w:r>
            <w:r w:rsidRPr="00D57333">
              <w:rPr>
                <w:rFonts w:cs="Arial"/>
                <w:sz w:val="20"/>
                <w:szCs w:val="20"/>
                <w:lang w:eastAsia="en-AU"/>
              </w:rPr>
              <w:t>3.1</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0DA6EFDA" w14:textId="7F6DB7A1" w:rsidR="00BB02A0" w:rsidRPr="00D57333" w:rsidRDefault="00BB02A0" w:rsidP="00BB02A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57333">
              <w:rPr>
                <w:rFonts w:cs="Arial"/>
                <w:sz w:val="20"/>
                <w:szCs w:val="20"/>
                <w:lang w:eastAsia="en-AU"/>
              </w:rPr>
              <w:t>5</w:t>
            </w:r>
            <w:r w:rsidR="00662520">
              <w:rPr>
                <w:rFonts w:cs="Arial"/>
                <w:sz w:val="20"/>
                <w:szCs w:val="20"/>
                <w:lang w:eastAsia="en-AU"/>
              </w:rPr>
              <w:t xml:space="preserve"> (</w:t>
            </w:r>
            <w:r w:rsidRPr="00D57333">
              <w:rPr>
                <w:rFonts w:cs="Arial"/>
                <w:sz w:val="20"/>
                <w:szCs w:val="20"/>
                <w:lang w:eastAsia="en-AU"/>
              </w:rPr>
              <w:t>24</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7D56EDF2" w14:textId="101F6D00"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11</w:t>
            </w:r>
            <w:r w:rsidR="00662520">
              <w:rPr>
                <w:rFonts w:cs="Arial"/>
                <w:b w:val="0"/>
                <w:color w:val="auto"/>
                <w:sz w:val="20"/>
                <w:szCs w:val="20"/>
                <w:lang w:eastAsia="en-AU"/>
              </w:rPr>
              <w:t xml:space="preserve"> (</w:t>
            </w:r>
            <w:r w:rsidRPr="00BB02A0">
              <w:rPr>
                <w:rFonts w:cs="Arial"/>
                <w:b w:val="0"/>
                <w:color w:val="auto"/>
                <w:sz w:val="20"/>
                <w:szCs w:val="20"/>
                <w:lang w:eastAsia="en-AU"/>
              </w:rPr>
              <w:t>52</w:t>
            </w:r>
            <w:r w:rsidR="00E43070">
              <w:rPr>
                <w:rFonts w:cs="Arial"/>
                <w:b w:val="0"/>
                <w:color w:val="auto"/>
                <w:sz w:val="20"/>
                <w:szCs w:val="20"/>
                <w:lang w:eastAsia="en-AU"/>
              </w:rPr>
              <w:t>%)</w:t>
            </w:r>
          </w:p>
        </w:tc>
      </w:tr>
      <w:tr w:rsidR="00BB02A0" w:rsidRPr="00BB02A0" w14:paraId="3A95F6E4" w14:textId="77777777" w:rsidTr="0052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36F7463F" w14:textId="77777777" w:rsidR="00BB02A0" w:rsidRPr="00D57333" w:rsidRDefault="00BB02A0" w:rsidP="00393564">
            <w:pPr>
              <w:pStyle w:val="DHHStabletext"/>
              <w:rPr>
                <w:rFonts w:cs="Arial"/>
                <w:b w:val="0"/>
                <w:color w:val="auto"/>
                <w:sz w:val="20"/>
                <w:szCs w:val="20"/>
              </w:rPr>
            </w:pPr>
            <w:r w:rsidRPr="00D57333">
              <w:rPr>
                <w:rFonts w:cs="Arial"/>
                <w:b w:val="0"/>
                <w:color w:val="auto"/>
                <w:sz w:val="20"/>
                <w:szCs w:val="20"/>
              </w:rPr>
              <w:t>Haematological</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3264E57E" w14:textId="01178EA0" w:rsidR="00BB02A0" w:rsidRPr="00D57333" w:rsidRDefault="00BB02A0" w:rsidP="00BB02A0">
            <w:pPr>
              <w:pStyle w:val="DHHStabletext"/>
              <w:rPr>
                <w:rFonts w:cs="Arial"/>
                <w:sz w:val="20"/>
                <w:szCs w:val="20"/>
                <w:lang w:eastAsia="en-AU"/>
              </w:rPr>
            </w:pPr>
            <w:r w:rsidRPr="00D57333">
              <w:rPr>
                <w:rFonts w:cs="Arial"/>
                <w:sz w:val="20"/>
                <w:szCs w:val="20"/>
                <w:lang w:eastAsia="en-AU"/>
              </w:rPr>
              <w:t>107</w:t>
            </w:r>
            <w:r w:rsidR="00662520">
              <w:rPr>
                <w:rFonts w:cs="Arial"/>
                <w:sz w:val="20"/>
                <w:szCs w:val="20"/>
                <w:lang w:eastAsia="en-AU"/>
              </w:rPr>
              <w:t xml:space="preserve"> (</w:t>
            </w:r>
            <w:r w:rsidRPr="00D57333">
              <w:rPr>
                <w:rFonts w:cs="Arial"/>
                <w:sz w:val="20"/>
                <w:szCs w:val="20"/>
                <w:lang w:eastAsia="en-AU"/>
              </w:rPr>
              <w:t>16.6</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13FB3D1E" w14:textId="19B2E58B" w:rsidR="00BB02A0" w:rsidRPr="00D57333" w:rsidRDefault="00BB02A0" w:rsidP="00BB02A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D57333">
              <w:rPr>
                <w:rFonts w:cs="Arial"/>
                <w:sz w:val="20"/>
                <w:szCs w:val="20"/>
                <w:lang w:eastAsia="en-AU"/>
              </w:rPr>
              <w:t>18</w:t>
            </w:r>
            <w:r w:rsidR="00662520">
              <w:rPr>
                <w:rFonts w:cs="Arial"/>
                <w:sz w:val="20"/>
                <w:szCs w:val="20"/>
                <w:lang w:eastAsia="en-AU"/>
              </w:rPr>
              <w:t xml:space="preserve"> (</w:t>
            </w:r>
            <w:r w:rsidRPr="00D57333">
              <w:rPr>
                <w:rFonts w:cs="Arial"/>
                <w:sz w:val="20"/>
                <w:szCs w:val="20"/>
                <w:lang w:eastAsia="en-AU"/>
              </w:rPr>
              <w:t>17</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2CE7257D" w14:textId="0FFBCB93"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40</w:t>
            </w:r>
            <w:r w:rsidR="00662520">
              <w:rPr>
                <w:rFonts w:cs="Arial"/>
                <w:b w:val="0"/>
                <w:color w:val="auto"/>
                <w:sz w:val="20"/>
                <w:szCs w:val="20"/>
                <w:lang w:eastAsia="en-AU"/>
              </w:rPr>
              <w:t xml:space="preserve"> (</w:t>
            </w:r>
            <w:r w:rsidRPr="00BB02A0">
              <w:rPr>
                <w:rFonts w:cs="Arial"/>
                <w:b w:val="0"/>
                <w:color w:val="auto"/>
                <w:sz w:val="20"/>
                <w:szCs w:val="20"/>
                <w:lang w:eastAsia="en-AU"/>
              </w:rPr>
              <w:t>37</w:t>
            </w:r>
            <w:r w:rsidR="00E43070">
              <w:rPr>
                <w:rFonts w:cs="Arial"/>
                <w:b w:val="0"/>
                <w:color w:val="auto"/>
                <w:sz w:val="20"/>
                <w:szCs w:val="20"/>
                <w:lang w:eastAsia="en-AU"/>
              </w:rPr>
              <w:t>%)</w:t>
            </w:r>
          </w:p>
        </w:tc>
      </w:tr>
      <w:tr w:rsidR="00BB02A0" w:rsidRPr="00BB02A0" w14:paraId="4586AE32" w14:textId="77777777" w:rsidTr="005249CA">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262D516F" w14:textId="72CE37A1" w:rsidR="00BB02A0" w:rsidRPr="00D57333" w:rsidRDefault="00BB02A0" w:rsidP="00393564">
            <w:pPr>
              <w:pStyle w:val="DHHStabletext"/>
              <w:rPr>
                <w:rFonts w:cs="Arial"/>
                <w:b w:val="0"/>
                <w:color w:val="auto"/>
                <w:sz w:val="20"/>
                <w:szCs w:val="20"/>
              </w:rPr>
            </w:pPr>
            <w:r>
              <w:rPr>
                <w:rFonts w:cs="Arial"/>
                <w:b w:val="0"/>
                <w:color w:val="auto"/>
                <w:sz w:val="20"/>
                <w:szCs w:val="20"/>
              </w:rPr>
              <w:t>Head &amp; n</w:t>
            </w:r>
            <w:r w:rsidRPr="00D57333">
              <w:rPr>
                <w:rFonts w:cs="Arial"/>
                <w:b w:val="0"/>
                <w:color w:val="auto"/>
                <w:sz w:val="20"/>
                <w:szCs w:val="20"/>
              </w:rPr>
              <w:t>eck</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32A12149" w14:textId="06D0E934" w:rsidR="00BB02A0" w:rsidRPr="00D57333" w:rsidRDefault="00BB02A0" w:rsidP="00BB02A0">
            <w:pPr>
              <w:pStyle w:val="DHHStabletext"/>
              <w:rPr>
                <w:rFonts w:cs="Arial"/>
                <w:sz w:val="20"/>
                <w:szCs w:val="20"/>
                <w:lang w:eastAsia="en-AU"/>
              </w:rPr>
            </w:pPr>
            <w:r w:rsidRPr="00D57333">
              <w:rPr>
                <w:rFonts w:cs="Arial"/>
                <w:sz w:val="20"/>
                <w:szCs w:val="20"/>
                <w:lang w:eastAsia="en-AU"/>
              </w:rPr>
              <w:t>44*</w:t>
            </w:r>
            <w:r w:rsidR="00662520">
              <w:rPr>
                <w:rFonts w:cs="Arial"/>
                <w:sz w:val="20"/>
                <w:szCs w:val="20"/>
                <w:lang w:eastAsia="en-AU"/>
              </w:rPr>
              <w:t xml:space="preserve"> (</w:t>
            </w:r>
            <w:r w:rsidRPr="00D57333">
              <w:rPr>
                <w:rFonts w:cs="Arial"/>
                <w:sz w:val="20"/>
                <w:szCs w:val="20"/>
                <w:lang w:eastAsia="en-AU"/>
              </w:rPr>
              <w:t>6.7</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4C732A6F" w14:textId="6B6EC63F" w:rsidR="00BB02A0" w:rsidRPr="00D57333" w:rsidRDefault="00BB02A0" w:rsidP="00BB02A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57333">
              <w:rPr>
                <w:rFonts w:cs="Arial"/>
                <w:sz w:val="20"/>
                <w:szCs w:val="20"/>
                <w:lang w:eastAsia="en-AU"/>
              </w:rPr>
              <w:t>8</w:t>
            </w:r>
            <w:r w:rsidR="00662520">
              <w:rPr>
                <w:rFonts w:cs="Arial"/>
                <w:sz w:val="20"/>
                <w:szCs w:val="20"/>
                <w:lang w:eastAsia="en-AU"/>
              </w:rPr>
              <w:t xml:space="preserve"> (</w:t>
            </w:r>
            <w:r w:rsidRPr="00D57333">
              <w:rPr>
                <w:rFonts w:cs="Arial"/>
                <w:sz w:val="20"/>
                <w:szCs w:val="20"/>
                <w:lang w:eastAsia="en-AU"/>
              </w:rPr>
              <w:t>18</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389EF76C" w14:textId="20B7E30A"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28</w:t>
            </w:r>
            <w:r w:rsidR="00662520">
              <w:rPr>
                <w:rFonts w:cs="Arial"/>
                <w:b w:val="0"/>
                <w:color w:val="auto"/>
                <w:sz w:val="20"/>
                <w:szCs w:val="20"/>
                <w:lang w:eastAsia="en-AU"/>
              </w:rPr>
              <w:t xml:space="preserve"> (</w:t>
            </w:r>
            <w:r w:rsidRPr="00BB02A0">
              <w:rPr>
                <w:rFonts w:cs="Arial"/>
                <w:b w:val="0"/>
                <w:color w:val="auto"/>
                <w:sz w:val="20"/>
                <w:szCs w:val="20"/>
                <w:lang w:eastAsia="en-AU"/>
              </w:rPr>
              <w:t>64</w:t>
            </w:r>
            <w:r w:rsidR="00E43070">
              <w:rPr>
                <w:rFonts w:cs="Arial"/>
                <w:b w:val="0"/>
                <w:color w:val="auto"/>
                <w:sz w:val="20"/>
                <w:szCs w:val="20"/>
                <w:lang w:eastAsia="en-AU"/>
              </w:rPr>
              <w:t>%)</w:t>
            </w:r>
          </w:p>
        </w:tc>
      </w:tr>
      <w:tr w:rsidR="00BB02A0" w:rsidRPr="00BB02A0" w14:paraId="0AE0FF69" w14:textId="77777777" w:rsidTr="0052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5AD58456" w14:textId="77777777" w:rsidR="00BB02A0" w:rsidRPr="00D57333" w:rsidRDefault="00BB02A0" w:rsidP="00393564">
            <w:pPr>
              <w:pStyle w:val="DHHStabletext"/>
              <w:rPr>
                <w:rFonts w:cs="Arial"/>
                <w:b w:val="0"/>
                <w:color w:val="auto"/>
                <w:sz w:val="20"/>
                <w:szCs w:val="20"/>
              </w:rPr>
            </w:pPr>
            <w:r w:rsidRPr="00D57333">
              <w:rPr>
                <w:rFonts w:cs="Arial"/>
                <w:b w:val="0"/>
                <w:color w:val="auto"/>
                <w:sz w:val="20"/>
                <w:szCs w:val="20"/>
              </w:rPr>
              <w:t>Lung</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379B6CC4" w14:textId="5CE8CD24" w:rsidR="00BB02A0" w:rsidRPr="00D57333" w:rsidRDefault="00BB02A0" w:rsidP="00BB02A0">
            <w:pPr>
              <w:pStyle w:val="DHHStabletext"/>
              <w:rPr>
                <w:rFonts w:cs="Arial"/>
                <w:sz w:val="20"/>
                <w:szCs w:val="20"/>
                <w:lang w:eastAsia="en-AU"/>
              </w:rPr>
            </w:pPr>
            <w:r w:rsidRPr="00D57333">
              <w:rPr>
                <w:rFonts w:cs="Arial"/>
                <w:sz w:val="20"/>
                <w:szCs w:val="20"/>
                <w:lang w:eastAsia="en-AU"/>
              </w:rPr>
              <w:t>87</w:t>
            </w:r>
            <w:r w:rsidR="00662520">
              <w:rPr>
                <w:rFonts w:cs="Arial"/>
                <w:sz w:val="20"/>
                <w:szCs w:val="20"/>
                <w:lang w:eastAsia="en-AU"/>
              </w:rPr>
              <w:t xml:space="preserve"> (</w:t>
            </w:r>
            <w:r w:rsidRPr="00D57333">
              <w:rPr>
                <w:rFonts w:cs="Arial"/>
                <w:sz w:val="20"/>
                <w:szCs w:val="20"/>
                <w:lang w:eastAsia="en-AU"/>
              </w:rPr>
              <w:t>13.5</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36631DEA" w14:textId="6DDB44DF" w:rsidR="00BB02A0" w:rsidRPr="00D57333" w:rsidRDefault="00BB02A0" w:rsidP="00BB02A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D57333">
              <w:rPr>
                <w:rFonts w:cs="Arial"/>
                <w:sz w:val="20"/>
                <w:szCs w:val="20"/>
                <w:lang w:eastAsia="en-AU"/>
              </w:rPr>
              <w:t>14</w:t>
            </w:r>
            <w:r w:rsidR="00662520">
              <w:rPr>
                <w:rFonts w:cs="Arial"/>
                <w:sz w:val="20"/>
                <w:szCs w:val="20"/>
                <w:lang w:eastAsia="en-AU"/>
              </w:rPr>
              <w:t xml:space="preserve"> (</w:t>
            </w:r>
            <w:r w:rsidRPr="00D57333">
              <w:rPr>
                <w:rFonts w:cs="Arial"/>
                <w:sz w:val="20"/>
                <w:szCs w:val="20"/>
                <w:lang w:eastAsia="en-AU"/>
              </w:rPr>
              <w:t>16</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1B1EE26C" w14:textId="3DC2EC35"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48</w:t>
            </w:r>
            <w:r w:rsidR="00662520">
              <w:rPr>
                <w:rFonts w:cs="Arial"/>
                <w:b w:val="0"/>
                <w:color w:val="auto"/>
                <w:sz w:val="20"/>
                <w:szCs w:val="20"/>
                <w:lang w:eastAsia="en-AU"/>
              </w:rPr>
              <w:t xml:space="preserve"> (</w:t>
            </w:r>
            <w:r w:rsidRPr="00BB02A0">
              <w:rPr>
                <w:rFonts w:cs="Arial"/>
                <w:b w:val="0"/>
                <w:color w:val="auto"/>
                <w:sz w:val="20"/>
                <w:szCs w:val="20"/>
                <w:lang w:eastAsia="en-AU"/>
              </w:rPr>
              <w:t>55</w:t>
            </w:r>
            <w:r w:rsidR="00E43070">
              <w:rPr>
                <w:rFonts w:cs="Arial"/>
                <w:b w:val="0"/>
                <w:color w:val="auto"/>
                <w:sz w:val="20"/>
                <w:szCs w:val="20"/>
                <w:lang w:eastAsia="en-AU"/>
              </w:rPr>
              <w:t>%)</w:t>
            </w:r>
          </w:p>
        </w:tc>
      </w:tr>
      <w:tr w:rsidR="00BB02A0" w:rsidRPr="00BB02A0" w14:paraId="23C64068" w14:textId="77777777" w:rsidTr="005249CA">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74B31F21" w14:textId="7F28EFAD" w:rsidR="00BB02A0" w:rsidRPr="00D57333" w:rsidRDefault="00BB02A0" w:rsidP="008524A3">
            <w:pPr>
              <w:pStyle w:val="DHHStabletext"/>
              <w:rPr>
                <w:rFonts w:cs="Arial"/>
                <w:b w:val="0"/>
                <w:color w:val="auto"/>
                <w:sz w:val="20"/>
                <w:szCs w:val="20"/>
              </w:rPr>
            </w:pPr>
            <w:r>
              <w:rPr>
                <w:rFonts w:cs="Arial"/>
                <w:b w:val="0"/>
                <w:color w:val="auto"/>
                <w:sz w:val="20"/>
                <w:szCs w:val="20"/>
              </w:rPr>
              <w:t xml:space="preserve">Skin </w:t>
            </w:r>
            <w:r w:rsidR="00D124B8">
              <w:rPr>
                <w:rFonts w:cs="Arial"/>
                <w:b w:val="0"/>
                <w:color w:val="auto"/>
                <w:sz w:val="20"/>
                <w:szCs w:val="20"/>
              </w:rPr>
              <w:t>and</w:t>
            </w:r>
            <w:r>
              <w:rPr>
                <w:rFonts w:cs="Arial"/>
                <w:b w:val="0"/>
                <w:color w:val="auto"/>
                <w:sz w:val="20"/>
                <w:szCs w:val="20"/>
              </w:rPr>
              <w:t xml:space="preserve"> m</w:t>
            </w:r>
            <w:r w:rsidRPr="00D57333">
              <w:rPr>
                <w:rFonts w:cs="Arial"/>
                <w:b w:val="0"/>
                <w:color w:val="auto"/>
                <w:sz w:val="20"/>
                <w:szCs w:val="20"/>
              </w:rPr>
              <w:t>elanoma</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1ABDA288" w14:textId="014C9DCD" w:rsidR="00BB02A0" w:rsidRPr="00D57333" w:rsidRDefault="00BB02A0" w:rsidP="00BB02A0">
            <w:pPr>
              <w:pStyle w:val="DHHStabletext"/>
              <w:rPr>
                <w:rFonts w:cs="Arial"/>
                <w:sz w:val="20"/>
                <w:szCs w:val="20"/>
                <w:lang w:eastAsia="en-AU"/>
              </w:rPr>
            </w:pPr>
            <w:r w:rsidRPr="00D57333">
              <w:rPr>
                <w:rFonts w:cs="Arial"/>
                <w:sz w:val="20"/>
                <w:szCs w:val="20"/>
                <w:lang w:eastAsia="en-AU"/>
              </w:rPr>
              <w:t>30*</w:t>
            </w:r>
            <w:r w:rsidR="00662520">
              <w:rPr>
                <w:rFonts w:cs="Arial"/>
                <w:sz w:val="20"/>
                <w:szCs w:val="20"/>
                <w:lang w:eastAsia="en-AU"/>
              </w:rPr>
              <w:t xml:space="preserve"> (</w:t>
            </w:r>
            <w:r w:rsidRPr="00D57333">
              <w:rPr>
                <w:rFonts w:cs="Arial"/>
                <w:sz w:val="20"/>
                <w:szCs w:val="20"/>
                <w:lang w:eastAsia="en-AU"/>
              </w:rPr>
              <w:t>4.5</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3F976405" w14:textId="23C121C3" w:rsidR="00BB02A0" w:rsidRPr="00D57333" w:rsidRDefault="00BB02A0" w:rsidP="00BB02A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57333">
              <w:rPr>
                <w:rFonts w:cs="Arial"/>
                <w:sz w:val="20"/>
                <w:szCs w:val="20"/>
                <w:lang w:eastAsia="en-AU"/>
              </w:rPr>
              <w:t>3</w:t>
            </w:r>
            <w:r w:rsidR="00662520">
              <w:rPr>
                <w:rFonts w:cs="Arial"/>
                <w:sz w:val="20"/>
                <w:szCs w:val="20"/>
                <w:lang w:eastAsia="en-AU"/>
              </w:rPr>
              <w:t xml:space="preserve"> (</w:t>
            </w:r>
            <w:r w:rsidRPr="00D57333">
              <w:rPr>
                <w:rFonts w:cs="Arial"/>
                <w:sz w:val="20"/>
                <w:szCs w:val="20"/>
                <w:lang w:eastAsia="en-AU"/>
              </w:rPr>
              <w:t>10</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42391ACF" w14:textId="7DEAA596"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16</w:t>
            </w:r>
            <w:r w:rsidR="00662520">
              <w:rPr>
                <w:rFonts w:cs="Arial"/>
                <w:b w:val="0"/>
                <w:color w:val="auto"/>
                <w:sz w:val="20"/>
                <w:szCs w:val="20"/>
                <w:lang w:eastAsia="en-AU"/>
              </w:rPr>
              <w:t xml:space="preserve"> (</w:t>
            </w:r>
            <w:r w:rsidRPr="00BB02A0">
              <w:rPr>
                <w:rFonts w:cs="Arial"/>
                <w:b w:val="0"/>
                <w:color w:val="auto"/>
                <w:sz w:val="20"/>
                <w:szCs w:val="20"/>
                <w:lang w:eastAsia="en-AU"/>
              </w:rPr>
              <w:t>53</w:t>
            </w:r>
            <w:r w:rsidR="00E43070">
              <w:rPr>
                <w:rFonts w:cs="Arial"/>
                <w:b w:val="0"/>
                <w:color w:val="auto"/>
                <w:sz w:val="20"/>
                <w:szCs w:val="20"/>
                <w:lang w:eastAsia="en-AU"/>
              </w:rPr>
              <w:t>%)</w:t>
            </w:r>
          </w:p>
        </w:tc>
      </w:tr>
      <w:tr w:rsidR="00BB02A0" w:rsidRPr="00BB02A0" w14:paraId="0411C478" w14:textId="77777777" w:rsidTr="0052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07A19B05" w14:textId="607FB050" w:rsidR="00BB02A0" w:rsidRPr="00D57333" w:rsidRDefault="00BB02A0" w:rsidP="00393564">
            <w:pPr>
              <w:pStyle w:val="DHHStabletext"/>
              <w:rPr>
                <w:rFonts w:cs="Arial"/>
                <w:b w:val="0"/>
                <w:color w:val="auto"/>
                <w:sz w:val="20"/>
                <w:szCs w:val="20"/>
              </w:rPr>
            </w:pPr>
            <w:r w:rsidRPr="00D57333">
              <w:rPr>
                <w:rFonts w:cs="Arial"/>
                <w:b w:val="0"/>
                <w:color w:val="auto"/>
                <w:sz w:val="20"/>
                <w:szCs w:val="20"/>
              </w:rPr>
              <w:t xml:space="preserve">Upper </w:t>
            </w:r>
            <w:r w:rsidR="00D124B8">
              <w:rPr>
                <w:rFonts w:cs="Arial"/>
                <w:b w:val="0"/>
                <w:color w:val="auto"/>
                <w:sz w:val="20"/>
                <w:szCs w:val="20"/>
              </w:rPr>
              <w:t>gastrointestinal</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5F6D13C8" w14:textId="715B4494" w:rsidR="00BB02A0" w:rsidRPr="00D57333" w:rsidRDefault="00BB02A0" w:rsidP="00BB02A0">
            <w:pPr>
              <w:pStyle w:val="DHHStabletext"/>
              <w:rPr>
                <w:rFonts w:cs="Arial"/>
                <w:sz w:val="20"/>
                <w:szCs w:val="20"/>
                <w:lang w:eastAsia="en-AU"/>
              </w:rPr>
            </w:pPr>
            <w:r w:rsidRPr="00D57333">
              <w:rPr>
                <w:rFonts w:cs="Arial"/>
                <w:sz w:val="20"/>
                <w:szCs w:val="20"/>
                <w:lang w:eastAsia="en-AU"/>
              </w:rPr>
              <w:t>52*</w:t>
            </w:r>
            <w:r w:rsidR="00662520">
              <w:rPr>
                <w:rFonts w:cs="Arial"/>
                <w:sz w:val="20"/>
                <w:szCs w:val="20"/>
                <w:lang w:eastAsia="en-AU"/>
              </w:rPr>
              <w:t xml:space="preserve"> (</w:t>
            </w:r>
            <w:r w:rsidRPr="00D57333">
              <w:rPr>
                <w:rFonts w:cs="Arial"/>
                <w:sz w:val="20"/>
                <w:szCs w:val="20"/>
                <w:lang w:eastAsia="en-AU"/>
              </w:rPr>
              <w:t>7.9</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75964E08" w14:textId="4AE5F70C" w:rsidR="00BB02A0" w:rsidRPr="00D57333" w:rsidRDefault="00BB02A0" w:rsidP="00BB02A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D57333">
              <w:rPr>
                <w:rFonts w:cs="Arial"/>
                <w:sz w:val="20"/>
                <w:szCs w:val="20"/>
                <w:lang w:eastAsia="en-AU"/>
              </w:rPr>
              <w:t>6</w:t>
            </w:r>
            <w:r w:rsidR="00662520">
              <w:rPr>
                <w:rFonts w:cs="Arial"/>
                <w:sz w:val="20"/>
                <w:szCs w:val="20"/>
                <w:lang w:eastAsia="en-AU"/>
              </w:rPr>
              <w:t xml:space="preserve"> (</w:t>
            </w:r>
            <w:r w:rsidRPr="00D57333">
              <w:rPr>
                <w:rFonts w:cs="Arial"/>
                <w:sz w:val="20"/>
                <w:szCs w:val="20"/>
                <w:lang w:eastAsia="en-AU"/>
              </w:rPr>
              <w:t>12</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039EF460" w14:textId="7D2539FA"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28</w:t>
            </w:r>
            <w:r w:rsidR="00662520">
              <w:rPr>
                <w:rFonts w:cs="Arial"/>
                <w:b w:val="0"/>
                <w:color w:val="auto"/>
                <w:sz w:val="20"/>
                <w:szCs w:val="20"/>
                <w:lang w:eastAsia="en-AU"/>
              </w:rPr>
              <w:t xml:space="preserve"> (</w:t>
            </w:r>
            <w:r w:rsidRPr="00BB02A0">
              <w:rPr>
                <w:rFonts w:cs="Arial"/>
                <w:b w:val="0"/>
                <w:color w:val="auto"/>
                <w:sz w:val="20"/>
                <w:szCs w:val="20"/>
                <w:lang w:eastAsia="en-AU"/>
              </w:rPr>
              <w:t>54</w:t>
            </w:r>
            <w:r w:rsidR="00E43070">
              <w:rPr>
                <w:rFonts w:cs="Arial"/>
                <w:b w:val="0"/>
                <w:color w:val="auto"/>
                <w:sz w:val="20"/>
                <w:szCs w:val="20"/>
                <w:lang w:eastAsia="en-AU"/>
              </w:rPr>
              <w:t>%)</w:t>
            </w:r>
          </w:p>
        </w:tc>
      </w:tr>
      <w:tr w:rsidR="00BB02A0" w:rsidRPr="00BB02A0" w14:paraId="68FA7F9F" w14:textId="77777777" w:rsidTr="005249CA">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38AAEEE9" w14:textId="2FAF47F6" w:rsidR="00BB02A0" w:rsidRPr="00D57333" w:rsidRDefault="00BB02A0" w:rsidP="00393564">
            <w:pPr>
              <w:pStyle w:val="DHHStabletext"/>
              <w:rPr>
                <w:rFonts w:cs="Arial"/>
                <w:b w:val="0"/>
                <w:color w:val="auto"/>
                <w:sz w:val="20"/>
                <w:szCs w:val="20"/>
              </w:rPr>
            </w:pPr>
            <w:r w:rsidRPr="00D57333">
              <w:rPr>
                <w:rFonts w:cs="Arial"/>
                <w:b w:val="0"/>
                <w:color w:val="auto"/>
                <w:sz w:val="20"/>
                <w:szCs w:val="20"/>
              </w:rPr>
              <w:t>Other (total)</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51887ABB" w14:textId="3E9AF115" w:rsidR="00BB02A0" w:rsidRPr="00D57333" w:rsidRDefault="00BB02A0" w:rsidP="00BB02A0">
            <w:pPr>
              <w:pStyle w:val="DHHStabletext"/>
              <w:rPr>
                <w:rFonts w:cs="Arial"/>
                <w:sz w:val="20"/>
                <w:szCs w:val="20"/>
                <w:lang w:eastAsia="en-AU"/>
              </w:rPr>
            </w:pPr>
            <w:r w:rsidRPr="00D57333">
              <w:rPr>
                <w:rFonts w:cs="Arial"/>
                <w:sz w:val="20"/>
                <w:szCs w:val="20"/>
                <w:lang w:eastAsia="en-AU"/>
              </w:rPr>
              <w:t>47</w:t>
            </w:r>
            <w:r w:rsidR="00662520">
              <w:rPr>
                <w:rFonts w:cs="Arial"/>
                <w:sz w:val="20"/>
                <w:szCs w:val="20"/>
                <w:lang w:eastAsia="en-AU"/>
              </w:rPr>
              <w:t xml:space="preserve"> (</w:t>
            </w:r>
            <w:r w:rsidRPr="00D57333">
              <w:rPr>
                <w:rFonts w:cs="Arial"/>
                <w:sz w:val="20"/>
                <w:szCs w:val="20"/>
                <w:lang w:eastAsia="en-AU"/>
              </w:rPr>
              <w:t>7.3</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57B8DAB1" w14:textId="29401612" w:rsidR="00BB02A0" w:rsidRPr="00D57333" w:rsidRDefault="00BB02A0" w:rsidP="00BB02A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57333">
              <w:rPr>
                <w:rFonts w:cs="Arial"/>
                <w:sz w:val="20"/>
                <w:szCs w:val="20"/>
                <w:lang w:eastAsia="en-AU"/>
              </w:rPr>
              <w:t>13</w:t>
            </w:r>
            <w:r w:rsidR="00662520">
              <w:rPr>
                <w:rFonts w:cs="Arial"/>
                <w:sz w:val="20"/>
                <w:szCs w:val="20"/>
                <w:lang w:eastAsia="en-AU"/>
              </w:rPr>
              <w:t xml:space="preserve"> (</w:t>
            </w:r>
            <w:r w:rsidRPr="00D57333">
              <w:rPr>
                <w:rFonts w:cs="Arial"/>
                <w:sz w:val="20"/>
                <w:szCs w:val="20"/>
                <w:lang w:eastAsia="en-AU"/>
              </w:rPr>
              <w:t>28</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542D4D47" w14:textId="59EDB5DE" w:rsidR="00BB02A0" w:rsidRPr="00BB02A0" w:rsidRDefault="00BB02A0" w:rsidP="00BB02A0">
            <w:pPr>
              <w:pStyle w:val="DHHStabletext"/>
              <w:rPr>
                <w:rFonts w:cs="Arial"/>
                <w:b w:val="0"/>
                <w:color w:val="auto"/>
                <w:sz w:val="20"/>
                <w:szCs w:val="20"/>
                <w:lang w:eastAsia="en-AU"/>
              </w:rPr>
            </w:pPr>
            <w:r w:rsidRPr="00BB02A0">
              <w:rPr>
                <w:rFonts w:cs="Arial"/>
                <w:b w:val="0"/>
                <w:color w:val="auto"/>
                <w:sz w:val="20"/>
                <w:szCs w:val="20"/>
                <w:lang w:eastAsia="en-AU"/>
              </w:rPr>
              <w:t>21</w:t>
            </w:r>
            <w:r w:rsidR="00662520">
              <w:rPr>
                <w:rFonts w:cs="Arial"/>
                <w:b w:val="0"/>
                <w:color w:val="auto"/>
                <w:sz w:val="20"/>
                <w:szCs w:val="20"/>
                <w:lang w:eastAsia="en-AU"/>
              </w:rPr>
              <w:t xml:space="preserve"> (</w:t>
            </w:r>
            <w:r w:rsidRPr="00BB02A0">
              <w:rPr>
                <w:rFonts w:cs="Arial"/>
                <w:b w:val="0"/>
                <w:color w:val="auto"/>
                <w:sz w:val="20"/>
                <w:szCs w:val="20"/>
                <w:lang w:eastAsia="en-AU"/>
              </w:rPr>
              <w:t>45</w:t>
            </w:r>
            <w:r w:rsidR="00E43070">
              <w:rPr>
                <w:rFonts w:cs="Arial"/>
                <w:b w:val="0"/>
                <w:color w:val="auto"/>
                <w:sz w:val="20"/>
                <w:szCs w:val="20"/>
                <w:lang w:eastAsia="en-AU"/>
              </w:rPr>
              <w:t>%)</w:t>
            </w:r>
          </w:p>
        </w:tc>
      </w:tr>
      <w:tr w:rsidR="005249CA" w:rsidRPr="00BB02A0" w14:paraId="57EC0AF4" w14:textId="77777777" w:rsidTr="0052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6CFEE700" w14:textId="1D9BDFA1" w:rsidR="005249CA" w:rsidRPr="005249CA" w:rsidRDefault="005249CA" w:rsidP="008524A3">
            <w:pPr>
              <w:pStyle w:val="DHHStabletext"/>
              <w:rPr>
                <w:rFonts w:cs="Arial"/>
                <w:b w:val="0"/>
                <w:color w:val="auto"/>
                <w:sz w:val="20"/>
                <w:szCs w:val="20"/>
              </w:rPr>
            </w:pPr>
            <w:r w:rsidRPr="005249CA">
              <w:rPr>
                <w:rFonts w:cs="Arial"/>
                <w:b w:val="0"/>
                <w:color w:val="auto"/>
                <w:sz w:val="20"/>
                <w:szCs w:val="20"/>
              </w:rPr>
              <w:t xml:space="preserve">Other: Bone </w:t>
            </w:r>
            <w:r w:rsidR="00D124B8">
              <w:rPr>
                <w:rFonts w:cs="Arial"/>
                <w:b w:val="0"/>
                <w:color w:val="auto"/>
                <w:sz w:val="20"/>
                <w:szCs w:val="20"/>
              </w:rPr>
              <w:t>and</w:t>
            </w:r>
            <w:r w:rsidRPr="005249CA">
              <w:rPr>
                <w:rFonts w:cs="Arial"/>
                <w:b w:val="0"/>
                <w:color w:val="auto"/>
                <w:sz w:val="20"/>
                <w:szCs w:val="20"/>
              </w:rPr>
              <w:t xml:space="preserve"> soft tissue</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7B0BB52B" w14:textId="7CBD405B" w:rsidR="005249CA" w:rsidRPr="00D57333" w:rsidRDefault="005249CA" w:rsidP="00BB02A0">
            <w:pPr>
              <w:pStyle w:val="DHHStabletext"/>
              <w:rPr>
                <w:rFonts w:cs="Arial"/>
                <w:sz w:val="20"/>
                <w:szCs w:val="20"/>
                <w:lang w:eastAsia="en-AU"/>
              </w:rPr>
            </w:pPr>
            <w:r w:rsidRPr="00D57333">
              <w:rPr>
                <w:rFonts w:cs="Arial"/>
                <w:sz w:val="20"/>
                <w:szCs w:val="20"/>
                <w:lang w:eastAsia="en-AU"/>
              </w:rPr>
              <w:t>5</w:t>
            </w:r>
            <w:r w:rsidR="00662520">
              <w:rPr>
                <w:rFonts w:cs="Arial"/>
                <w:sz w:val="20"/>
                <w:szCs w:val="20"/>
                <w:lang w:eastAsia="en-AU"/>
              </w:rPr>
              <w:t xml:space="preserve"> (</w:t>
            </w:r>
            <w:r w:rsidRPr="00D57333">
              <w:rPr>
                <w:rFonts w:cs="Arial"/>
                <w:sz w:val="20"/>
                <w:szCs w:val="20"/>
                <w:lang w:eastAsia="en-AU"/>
              </w:rPr>
              <w:t>0.8</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1EAC87A6" w14:textId="52CFDC03" w:rsidR="005249CA" w:rsidRPr="00D57333" w:rsidRDefault="005249CA" w:rsidP="00BB02A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D57333">
              <w:rPr>
                <w:rFonts w:cs="Arial"/>
                <w:sz w:val="20"/>
                <w:szCs w:val="20"/>
                <w:lang w:eastAsia="en-AU"/>
              </w:rPr>
              <w:t>0</w:t>
            </w:r>
            <w:r w:rsidR="00662520">
              <w:rPr>
                <w:rFonts w:cs="Arial"/>
                <w:sz w:val="20"/>
                <w:szCs w:val="20"/>
                <w:lang w:eastAsia="en-AU"/>
              </w:rPr>
              <w:t xml:space="preserve"> (</w:t>
            </w:r>
            <w:r w:rsidRPr="00D57333">
              <w:rPr>
                <w:rFonts w:cs="Arial"/>
                <w:sz w:val="20"/>
                <w:szCs w:val="20"/>
                <w:lang w:eastAsia="en-AU"/>
              </w:rPr>
              <w:t>0</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3A11CCD6" w14:textId="07A1EBFD" w:rsidR="005249CA" w:rsidRPr="00BB02A0" w:rsidRDefault="005249CA" w:rsidP="00BB02A0">
            <w:pPr>
              <w:pStyle w:val="DHHStabletext"/>
              <w:rPr>
                <w:rFonts w:cs="Arial"/>
                <w:b w:val="0"/>
                <w:color w:val="auto"/>
                <w:sz w:val="20"/>
                <w:szCs w:val="20"/>
                <w:lang w:eastAsia="en-AU"/>
              </w:rPr>
            </w:pPr>
            <w:r w:rsidRPr="00BB02A0">
              <w:rPr>
                <w:rFonts w:cs="Arial"/>
                <w:b w:val="0"/>
                <w:color w:val="auto"/>
                <w:sz w:val="20"/>
                <w:szCs w:val="20"/>
                <w:lang w:eastAsia="en-AU"/>
              </w:rPr>
              <w:t>3</w:t>
            </w:r>
            <w:r w:rsidR="00662520">
              <w:rPr>
                <w:rFonts w:cs="Arial"/>
                <w:b w:val="0"/>
                <w:color w:val="auto"/>
                <w:sz w:val="20"/>
                <w:szCs w:val="20"/>
                <w:lang w:eastAsia="en-AU"/>
              </w:rPr>
              <w:t xml:space="preserve"> (</w:t>
            </w:r>
            <w:r w:rsidRPr="00BB02A0">
              <w:rPr>
                <w:rFonts w:cs="Arial"/>
                <w:b w:val="0"/>
                <w:color w:val="auto"/>
                <w:sz w:val="20"/>
                <w:szCs w:val="20"/>
                <w:lang w:eastAsia="en-AU"/>
              </w:rPr>
              <w:t>60</w:t>
            </w:r>
            <w:r w:rsidR="00E43070">
              <w:rPr>
                <w:rFonts w:cs="Arial"/>
                <w:b w:val="0"/>
                <w:color w:val="auto"/>
                <w:sz w:val="20"/>
                <w:szCs w:val="20"/>
                <w:lang w:eastAsia="en-AU"/>
              </w:rPr>
              <w:t>%)</w:t>
            </w:r>
          </w:p>
        </w:tc>
      </w:tr>
      <w:tr w:rsidR="005249CA" w:rsidRPr="00BB02A0" w14:paraId="5F237B3A" w14:textId="77777777" w:rsidTr="005249CA">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156D0AFC" w14:textId="7970E310" w:rsidR="005249CA" w:rsidRPr="005249CA" w:rsidRDefault="005249CA" w:rsidP="00BB02A0">
            <w:pPr>
              <w:pStyle w:val="DHHStabletext"/>
              <w:rPr>
                <w:rFonts w:cs="Arial"/>
                <w:b w:val="0"/>
                <w:color w:val="auto"/>
                <w:sz w:val="20"/>
                <w:szCs w:val="20"/>
              </w:rPr>
            </w:pPr>
            <w:r w:rsidRPr="005249CA">
              <w:rPr>
                <w:rFonts w:cs="Arial"/>
                <w:b w:val="0"/>
                <w:color w:val="auto"/>
                <w:sz w:val="20"/>
                <w:szCs w:val="20"/>
              </w:rPr>
              <w:t>Other: Central nervous system</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43EEE2A3" w14:textId="5EB20505" w:rsidR="005249CA" w:rsidRPr="00D57333" w:rsidRDefault="005249CA" w:rsidP="00BB02A0">
            <w:pPr>
              <w:pStyle w:val="DHHStabletext"/>
              <w:rPr>
                <w:rFonts w:cs="Arial"/>
                <w:sz w:val="20"/>
                <w:szCs w:val="20"/>
                <w:lang w:eastAsia="en-AU"/>
              </w:rPr>
            </w:pPr>
            <w:r w:rsidRPr="00D57333">
              <w:rPr>
                <w:rFonts w:cs="Arial"/>
                <w:sz w:val="20"/>
                <w:szCs w:val="20"/>
                <w:lang w:eastAsia="en-AU"/>
              </w:rPr>
              <w:t>17</w:t>
            </w:r>
            <w:r w:rsidR="00662520">
              <w:rPr>
                <w:rFonts w:cs="Arial"/>
                <w:sz w:val="20"/>
                <w:szCs w:val="20"/>
                <w:lang w:eastAsia="en-AU"/>
              </w:rPr>
              <w:t xml:space="preserve"> (</w:t>
            </w:r>
            <w:r w:rsidRPr="00D57333">
              <w:rPr>
                <w:rFonts w:cs="Arial"/>
                <w:sz w:val="20"/>
                <w:szCs w:val="20"/>
                <w:lang w:eastAsia="en-AU"/>
              </w:rPr>
              <w:t>2.6</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57179CBF" w14:textId="7B25E871" w:rsidR="005249CA" w:rsidRPr="00D57333" w:rsidRDefault="005249CA" w:rsidP="00393564">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57333">
              <w:rPr>
                <w:rFonts w:cs="Arial"/>
                <w:sz w:val="20"/>
                <w:szCs w:val="20"/>
                <w:lang w:eastAsia="en-AU"/>
              </w:rPr>
              <w:t>2</w:t>
            </w:r>
            <w:r w:rsidR="00662520">
              <w:rPr>
                <w:rFonts w:cs="Arial"/>
                <w:sz w:val="20"/>
                <w:szCs w:val="20"/>
                <w:lang w:eastAsia="en-AU"/>
              </w:rPr>
              <w:t xml:space="preserve"> (</w:t>
            </w:r>
            <w:r w:rsidRPr="00D57333">
              <w:rPr>
                <w:rFonts w:cs="Arial"/>
                <w:sz w:val="20"/>
                <w:szCs w:val="20"/>
                <w:lang w:eastAsia="en-AU"/>
              </w:rPr>
              <w:t>12</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3EA871D3" w14:textId="2CFCB908" w:rsidR="005249CA" w:rsidRPr="00BB02A0" w:rsidRDefault="005249CA" w:rsidP="00393564">
            <w:pPr>
              <w:pStyle w:val="DHHStabletext"/>
              <w:rPr>
                <w:rFonts w:cs="Arial"/>
                <w:b w:val="0"/>
                <w:color w:val="auto"/>
                <w:sz w:val="20"/>
                <w:szCs w:val="20"/>
                <w:lang w:eastAsia="en-AU"/>
              </w:rPr>
            </w:pPr>
            <w:r w:rsidRPr="00BB02A0">
              <w:rPr>
                <w:rFonts w:cs="Arial"/>
                <w:b w:val="0"/>
                <w:color w:val="auto"/>
                <w:sz w:val="20"/>
                <w:szCs w:val="20"/>
                <w:lang w:eastAsia="en-AU"/>
              </w:rPr>
              <w:t>11</w:t>
            </w:r>
            <w:r w:rsidR="00662520">
              <w:rPr>
                <w:rFonts w:cs="Arial"/>
                <w:b w:val="0"/>
                <w:color w:val="auto"/>
                <w:sz w:val="20"/>
                <w:szCs w:val="20"/>
                <w:lang w:eastAsia="en-AU"/>
              </w:rPr>
              <w:t xml:space="preserve"> (</w:t>
            </w:r>
            <w:r w:rsidRPr="00BB02A0">
              <w:rPr>
                <w:rFonts w:cs="Arial"/>
                <w:b w:val="0"/>
                <w:color w:val="auto"/>
                <w:sz w:val="20"/>
                <w:szCs w:val="20"/>
                <w:lang w:eastAsia="en-AU"/>
              </w:rPr>
              <w:t>65</w:t>
            </w:r>
            <w:r w:rsidR="00E43070">
              <w:rPr>
                <w:rFonts w:cs="Arial"/>
                <w:b w:val="0"/>
                <w:color w:val="auto"/>
                <w:sz w:val="20"/>
                <w:szCs w:val="20"/>
                <w:lang w:eastAsia="en-AU"/>
              </w:rPr>
              <w:t>%)</w:t>
            </w:r>
          </w:p>
        </w:tc>
      </w:tr>
      <w:tr w:rsidR="005249CA" w:rsidRPr="00BB02A0" w14:paraId="5D1B255E" w14:textId="77777777" w:rsidTr="005249C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6F3B3629" w14:textId="7FDEF2E9" w:rsidR="005249CA" w:rsidRPr="005249CA" w:rsidRDefault="005249CA" w:rsidP="00393564">
            <w:pPr>
              <w:pStyle w:val="DHHStabletext"/>
              <w:rPr>
                <w:rFonts w:cs="Arial"/>
                <w:b w:val="0"/>
                <w:color w:val="auto"/>
                <w:sz w:val="20"/>
                <w:szCs w:val="20"/>
              </w:rPr>
            </w:pPr>
            <w:r w:rsidRPr="005249CA">
              <w:rPr>
                <w:rFonts w:cs="Arial"/>
                <w:b w:val="0"/>
                <w:color w:val="auto"/>
                <w:sz w:val="20"/>
                <w:szCs w:val="20"/>
              </w:rPr>
              <w:t xml:space="preserve">Other: Endocrine </w:t>
            </w:r>
            <w:r w:rsidR="00D124B8">
              <w:rPr>
                <w:rFonts w:cs="Arial"/>
                <w:b w:val="0"/>
                <w:color w:val="auto"/>
                <w:sz w:val="20"/>
                <w:szCs w:val="20"/>
              </w:rPr>
              <w:t>and</w:t>
            </w:r>
            <w:r w:rsidRPr="005249CA">
              <w:rPr>
                <w:rFonts w:cs="Arial"/>
                <w:b w:val="0"/>
                <w:color w:val="auto"/>
                <w:sz w:val="20"/>
                <w:szCs w:val="20"/>
              </w:rPr>
              <w:t xml:space="preserve"> thyroid</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1D2C5B49" w14:textId="71C65CCD" w:rsidR="005249CA" w:rsidRPr="00D57333" w:rsidRDefault="005249CA" w:rsidP="00BB02A0">
            <w:pPr>
              <w:pStyle w:val="DHHStabletext"/>
              <w:rPr>
                <w:rFonts w:cs="Arial"/>
                <w:sz w:val="20"/>
                <w:szCs w:val="20"/>
                <w:lang w:eastAsia="en-AU"/>
              </w:rPr>
            </w:pPr>
            <w:r w:rsidRPr="00D57333">
              <w:rPr>
                <w:rFonts w:cs="Arial"/>
                <w:sz w:val="20"/>
                <w:szCs w:val="20"/>
                <w:lang w:eastAsia="en-AU"/>
              </w:rPr>
              <w:t>8</w:t>
            </w:r>
            <w:r w:rsidR="00662520">
              <w:rPr>
                <w:rFonts w:cs="Arial"/>
                <w:sz w:val="20"/>
                <w:szCs w:val="20"/>
                <w:lang w:eastAsia="en-AU"/>
              </w:rPr>
              <w:t xml:space="preserve"> (</w:t>
            </w:r>
            <w:r w:rsidRPr="00D57333">
              <w:rPr>
                <w:rFonts w:cs="Arial"/>
                <w:sz w:val="20"/>
                <w:szCs w:val="20"/>
                <w:lang w:eastAsia="en-AU"/>
              </w:rPr>
              <w:t>1.2</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0231447A" w14:textId="5D9C054A" w:rsidR="005249CA" w:rsidRPr="00D57333" w:rsidRDefault="005249CA" w:rsidP="00BB02A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D57333">
              <w:rPr>
                <w:rFonts w:cs="Arial"/>
                <w:sz w:val="20"/>
                <w:szCs w:val="20"/>
                <w:lang w:eastAsia="en-AU"/>
              </w:rPr>
              <w:t>7</w:t>
            </w:r>
            <w:r w:rsidR="00662520">
              <w:rPr>
                <w:rFonts w:cs="Arial"/>
                <w:sz w:val="20"/>
                <w:szCs w:val="20"/>
                <w:lang w:eastAsia="en-AU"/>
              </w:rPr>
              <w:t xml:space="preserve"> (</w:t>
            </w:r>
            <w:r w:rsidRPr="00D57333">
              <w:rPr>
                <w:rFonts w:cs="Arial"/>
                <w:sz w:val="20"/>
                <w:szCs w:val="20"/>
                <w:lang w:eastAsia="en-AU"/>
              </w:rPr>
              <w:t>87</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5FA87847" w14:textId="6C46B562" w:rsidR="005249CA" w:rsidRPr="00BB02A0" w:rsidRDefault="005249CA" w:rsidP="00BB02A0">
            <w:pPr>
              <w:pStyle w:val="DHHStabletext"/>
              <w:rPr>
                <w:rFonts w:cs="Arial"/>
                <w:b w:val="0"/>
                <w:color w:val="auto"/>
                <w:sz w:val="20"/>
                <w:szCs w:val="20"/>
                <w:lang w:eastAsia="en-AU"/>
              </w:rPr>
            </w:pPr>
            <w:r w:rsidRPr="00BB02A0">
              <w:rPr>
                <w:rFonts w:cs="Arial"/>
                <w:b w:val="0"/>
                <w:color w:val="auto"/>
                <w:sz w:val="20"/>
                <w:szCs w:val="20"/>
                <w:lang w:eastAsia="en-AU"/>
              </w:rPr>
              <w:t>1</w:t>
            </w:r>
            <w:r w:rsidR="00662520">
              <w:rPr>
                <w:rFonts w:cs="Arial"/>
                <w:b w:val="0"/>
                <w:color w:val="auto"/>
                <w:sz w:val="20"/>
                <w:szCs w:val="20"/>
                <w:lang w:eastAsia="en-AU"/>
              </w:rPr>
              <w:t xml:space="preserve"> (</w:t>
            </w:r>
            <w:r w:rsidRPr="00BB02A0">
              <w:rPr>
                <w:rFonts w:cs="Arial"/>
                <w:b w:val="0"/>
                <w:color w:val="auto"/>
                <w:sz w:val="20"/>
                <w:szCs w:val="20"/>
                <w:lang w:eastAsia="en-AU"/>
              </w:rPr>
              <w:t>13</w:t>
            </w:r>
            <w:r w:rsidR="00E43070">
              <w:rPr>
                <w:rFonts w:cs="Arial"/>
                <w:b w:val="0"/>
                <w:color w:val="auto"/>
                <w:sz w:val="20"/>
                <w:szCs w:val="20"/>
                <w:lang w:eastAsia="en-AU"/>
              </w:rPr>
              <w:t>%)</w:t>
            </w:r>
          </w:p>
        </w:tc>
      </w:tr>
      <w:tr w:rsidR="005249CA" w:rsidRPr="00BB02A0" w14:paraId="44D9742A" w14:textId="77777777" w:rsidTr="005249CA">
        <w:trPr>
          <w:trHeight w:val="538"/>
        </w:trPr>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75755E5D" w14:textId="45DD8164" w:rsidR="005249CA" w:rsidRPr="005249CA" w:rsidRDefault="005249CA" w:rsidP="00393564">
            <w:pPr>
              <w:pStyle w:val="DHHStabletext"/>
              <w:rPr>
                <w:rFonts w:cs="Arial"/>
                <w:b w:val="0"/>
                <w:color w:val="auto"/>
                <w:sz w:val="20"/>
                <w:szCs w:val="20"/>
              </w:rPr>
            </w:pPr>
            <w:r w:rsidRPr="005249CA">
              <w:rPr>
                <w:rFonts w:cs="Arial"/>
                <w:b w:val="0"/>
                <w:color w:val="auto"/>
                <w:sz w:val="20"/>
                <w:szCs w:val="20"/>
              </w:rPr>
              <w:t>Other: Secondary – unknown primary</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71BB026B" w14:textId="50345935" w:rsidR="005249CA" w:rsidRPr="00D57333" w:rsidRDefault="005249CA" w:rsidP="00BB02A0">
            <w:pPr>
              <w:pStyle w:val="DHHStabletext"/>
              <w:rPr>
                <w:rFonts w:cs="Arial"/>
                <w:sz w:val="20"/>
                <w:szCs w:val="20"/>
                <w:lang w:eastAsia="en-AU"/>
              </w:rPr>
            </w:pPr>
            <w:r w:rsidRPr="00D57333">
              <w:rPr>
                <w:rFonts w:cs="Arial"/>
                <w:sz w:val="20"/>
                <w:szCs w:val="20"/>
                <w:lang w:eastAsia="en-AU"/>
              </w:rPr>
              <w:t>12</w:t>
            </w:r>
            <w:r w:rsidR="00662520">
              <w:rPr>
                <w:rFonts w:cs="Arial"/>
                <w:sz w:val="20"/>
                <w:szCs w:val="20"/>
                <w:lang w:eastAsia="en-AU"/>
              </w:rPr>
              <w:t xml:space="preserve"> (</w:t>
            </w:r>
            <w:r w:rsidRPr="00D57333">
              <w:rPr>
                <w:rFonts w:cs="Arial"/>
                <w:sz w:val="20"/>
                <w:szCs w:val="20"/>
                <w:lang w:eastAsia="en-AU"/>
              </w:rPr>
              <w:t>1.9</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1B974060" w14:textId="107A68C5" w:rsidR="005249CA" w:rsidRPr="00D57333" w:rsidRDefault="005249CA" w:rsidP="00BB02A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57333">
              <w:rPr>
                <w:rFonts w:cs="Arial"/>
                <w:sz w:val="20"/>
                <w:szCs w:val="20"/>
                <w:lang w:eastAsia="en-AU"/>
              </w:rPr>
              <w:t>4</w:t>
            </w:r>
            <w:r w:rsidR="00662520">
              <w:rPr>
                <w:rFonts w:cs="Arial"/>
                <w:sz w:val="20"/>
                <w:szCs w:val="20"/>
                <w:lang w:eastAsia="en-AU"/>
              </w:rPr>
              <w:t xml:space="preserve"> (</w:t>
            </w:r>
            <w:r w:rsidRPr="00D57333">
              <w:rPr>
                <w:rFonts w:cs="Arial"/>
                <w:sz w:val="20"/>
                <w:szCs w:val="20"/>
                <w:lang w:eastAsia="en-AU"/>
              </w:rPr>
              <w:t>33</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11DF76B3" w14:textId="251527CB" w:rsidR="005249CA" w:rsidRPr="00BB02A0" w:rsidRDefault="005249CA" w:rsidP="00BB02A0">
            <w:pPr>
              <w:pStyle w:val="DHHStabletext"/>
              <w:rPr>
                <w:rFonts w:cs="Arial"/>
                <w:b w:val="0"/>
                <w:color w:val="auto"/>
                <w:sz w:val="20"/>
                <w:szCs w:val="20"/>
                <w:lang w:eastAsia="en-AU"/>
              </w:rPr>
            </w:pPr>
            <w:r w:rsidRPr="00BB02A0">
              <w:rPr>
                <w:rFonts w:cs="Arial"/>
                <w:b w:val="0"/>
                <w:color w:val="auto"/>
                <w:sz w:val="20"/>
                <w:szCs w:val="20"/>
                <w:lang w:eastAsia="en-AU"/>
              </w:rPr>
              <w:t>4</w:t>
            </w:r>
            <w:r w:rsidR="00662520">
              <w:rPr>
                <w:rFonts w:cs="Arial"/>
                <w:b w:val="0"/>
                <w:color w:val="auto"/>
                <w:sz w:val="20"/>
                <w:szCs w:val="20"/>
                <w:lang w:eastAsia="en-AU"/>
              </w:rPr>
              <w:t xml:space="preserve"> (</w:t>
            </w:r>
            <w:r w:rsidRPr="00BB02A0">
              <w:rPr>
                <w:rFonts w:cs="Arial"/>
                <w:b w:val="0"/>
                <w:color w:val="auto"/>
                <w:sz w:val="20"/>
                <w:szCs w:val="20"/>
                <w:lang w:eastAsia="en-AU"/>
              </w:rPr>
              <w:t>33</w:t>
            </w:r>
            <w:r w:rsidR="00E43070">
              <w:rPr>
                <w:rFonts w:cs="Arial"/>
                <w:b w:val="0"/>
                <w:color w:val="auto"/>
                <w:sz w:val="20"/>
                <w:szCs w:val="20"/>
                <w:lang w:eastAsia="en-AU"/>
              </w:rPr>
              <w:t>%)</w:t>
            </w:r>
          </w:p>
        </w:tc>
      </w:tr>
      <w:tr w:rsidR="005249CA" w:rsidRPr="00BB02A0" w14:paraId="21E4249E" w14:textId="77777777" w:rsidTr="005249C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483" w:type="pct"/>
            <w:tcBorders>
              <w:top w:val="single" w:sz="4" w:space="0" w:color="auto"/>
              <w:left w:val="single" w:sz="4" w:space="0" w:color="auto"/>
              <w:bottom w:val="single" w:sz="4" w:space="0" w:color="auto"/>
              <w:right w:val="single" w:sz="4" w:space="0" w:color="auto"/>
            </w:tcBorders>
            <w:shd w:val="clear" w:color="auto" w:fill="auto"/>
          </w:tcPr>
          <w:p w14:paraId="654A3F81" w14:textId="07856AAA" w:rsidR="005249CA" w:rsidRPr="005249CA" w:rsidRDefault="005249CA" w:rsidP="00393564">
            <w:pPr>
              <w:pStyle w:val="DHHStabletext"/>
              <w:rPr>
                <w:rFonts w:cs="Arial"/>
                <w:b w:val="0"/>
                <w:color w:val="auto"/>
                <w:sz w:val="20"/>
                <w:szCs w:val="20"/>
              </w:rPr>
            </w:pPr>
            <w:r w:rsidRPr="005249CA">
              <w:rPr>
                <w:rFonts w:cs="Arial"/>
                <w:b w:val="0"/>
                <w:color w:val="auto"/>
                <w:sz w:val="20"/>
                <w:szCs w:val="20"/>
              </w:rPr>
              <w:t>Unknown – not reported</w:t>
            </w:r>
          </w:p>
        </w:tc>
        <w:tc>
          <w:tcPr>
            <w:cnfStyle w:val="000010000000" w:firstRow="0" w:lastRow="0" w:firstColumn="0" w:lastColumn="0" w:oddVBand="1"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18917480" w14:textId="37CB3B55" w:rsidR="005249CA" w:rsidRPr="00D57333" w:rsidRDefault="005249CA" w:rsidP="00BB02A0">
            <w:pPr>
              <w:pStyle w:val="DHHStabletext"/>
              <w:rPr>
                <w:rFonts w:cs="Arial"/>
                <w:sz w:val="20"/>
                <w:szCs w:val="20"/>
                <w:lang w:eastAsia="en-AU"/>
              </w:rPr>
            </w:pPr>
            <w:r w:rsidRPr="00D57333">
              <w:rPr>
                <w:rFonts w:cs="Arial"/>
                <w:sz w:val="20"/>
                <w:szCs w:val="20"/>
                <w:lang w:eastAsia="en-AU"/>
              </w:rPr>
              <w:t>5</w:t>
            </w:r>
            <w:r w:rsidR="00662520">
              <w:rPr>
                <w:rFonts w:cs="Arial"/>
                <w:sz w:val="20"/>
                <w:szCs w:val="20"/>
                <w:lang w:eastAsia="en-AU"/>
              </w:rPr>
              <w:t xml:space="preserve"> (</w:t>
            </w:r>
            <w:r w:rsidRPr="00D57333">
              <w:rPr>
                <w:rFonts w:cs="Arial"/>
                <w:sz w:val="20"/>
                <w:szCs w:val="20"/>
                <w:lang w:eastAsia="en-AU"/>
              </w:rPr>
              <w:t>0.8</w:t>
            </w:r>
            <w:r w:rsidR="00E43070">
              <w:rPr>
                <w:rFonts w:cs="Arial"/>
                <w:sz w:val="20"/>
                <w:szCs w:val="20"/>
                <w:lang w:eastAsia="en-AU"/>
              </w:rPr>
              <w:t>%)</w:t>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6C9A3BBF" w14:textId="1D231DAA" w:rsidR="005249CA" w:rsidRPr="00D57333" w:rsidRDefault="005249CA" w:rsidP="00BB02A0">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D57333">
              <w:rPr>
                <w:rFonts w:cs="Arial"/>
                <w:sz w:val="20"/>
                <w:szCs w:val="20"/>
                <w:lang w:eastAsia="en-AU"/>
              </w:rPr>
              <w:t>0</w:t>
            </w:r>
            <w:r w:rsidR="00662520">
              <w:rPr>
                <w:rFonts w:cs="Arial"/>
                <w:sz w:val="20"/>
                <w:szCs w:val="20"/>
                <w:lang w:eastAsia="en-AU"/>
              </w:rPr>
              <w:t xml:space="preserve"> (</w:t>
            </w:r>
            <w:r w:rsidRPr="00D57333">
              <w:rPr>
                <w:rFonts w:cs="Arial"/>
                <w:sz w:val="20"/>
                <w:szCs w:val="20"/>
                <w:lang w:eastAsia="en-AU"/>
              </w:rPr>
              <w:t>0</w:t>
            </w:r>
            <w:r w:rsidR="00E43070">
              <w:rPr>
                <w:rFonts w:cs="Arial"/>
                <w:sz w:val="20"/>
                <w:szCs w:val="20"/>
                <w:lang w:eastAsia="en-AU"/>
              </w:rPr>
              <w:t>%)</w:t>
            </w:r>
          </w:p>
        </w:tc>
        <w:tc>
          <w:tcPr>
            <w:cnfStyle w:val="000100000000" w:firstRow="0" w:lastRow="0" w:firstColumn="0" w:lastColumn="1" w:oddVBand="0" w:evenVBand="0" w:oddHBand="0" w:evenHBand="0" w:firstRowFirstColumn="0" w:firstRowLastColumn="0" w:lastRowFirstColumn="0" w:lastRowLastColumn="0"/>
            <w:tcW w:w="1172" w:type="pct"/>
            <w:tcBorders>
              <w:top w:val="single" w:sz="4" w:space="0" w:color="auto"/>
              <w:left w:val="single" w:sz="4" w:space="0" w:color="auto"/>
              <w:bottom w:val="single" w:sz="4" w:space="0" w:color="auto"/>
              <w:right w:val="single" w:sz="4" w:space="0" w:color="auto"/>
            </w:tcBorders>
            <w:shd w:val="clear" w:color="auto" w:fill="auto"/>
          </w:tcPr>
          <w:p w14:paraId="4A61B832" w14:textId="16F55B6C" w:rsidR="005249CA" w:rsidRPr="00BB02A0" w:rsidRDefault="005249CA" w:rsidP="00BB02A0">
            <w:pPr>
              <w:pStyle w:val="DHHStabletext"/>
              <w:rPr>
                <w:rFonts w:cs="Arial"/>
                <w:b w:val="0"/>
                <w:color w:val="auto"/>
                <w:sz w:val="20"/>
                <w:szCs w:val="20"/>
                <w:lang w:eastAsia="en-AU"/>
              </w:rPr>
            </w:pPr>
            <w:r w:rsidRPr="00BB02A0">
              <w:rPr>
                <w:rFonts w:cs="Arial"/>
                <w:b w:val="0"/>
                <w:color w:val="auto"/>
                <w:sz w:val="20"/>
                <w:szCs w:val="20"/>
                <w:lang w:eastAsia="en-AU"/>
              </w:rPr>
              <w:t>2</w:t>
            </w:r>
            <w:r w:rsidR="00662520">
              <w:rPr>
                <w:rFonts w:cs="Arial"/>
                <w:b w:val="0"/>
                <w:color w:val="auto"/>
                <w:sz w:val="20"/>
                <w:szCs w:val="20"/>
                <w:lang w:eastAsia="en-AU"/>
              </w:rPr>
              <w:t xml:space="preserve"> (</w:t>
            </w:r>
            <w:r w:rsidRPr="00BB02A0">
              <w:rPr>
                <w:rFonts w:cs="Arial"/>
                <w:b w:val="0"/>
                <w:color w:val="auto"/>
                <w:sz w:val="20"/>
                <w:szCs w:val="20"/>
                <w:lang w:eastAsia="en-AU"/>
              </w:rPr>
              <w:t>40</w:t>
            </w:r>
            <w:r w:rsidR="00E43070">
              <w:rPr>
                <w:rFonts w:cs="Arial"/>
                <w:b w:val="0"/>
                <w:color w:val="auto"/>
                <w:sz w:val="20"/>
                <w:szCs w:val="20"/>
                <w:lang w:eastAsia="en-AU"/>
              </w:rPr>
              <w:t>%)</w:t>
            </w:r>
          </w:p>
        </w:tc>
      </w:tr>
    </w:tbl>
    <w:p w14:paraId="455F1B47" w14:textId="3D08C309" w:rsidR="00AB7486" w:rsidRPr="00FA66F1" w:rsidRDefault="00BB3303" w:rsidP="00980A59">
      <w:pPr>
        <w:pStyle w:val="DHHSfigurecaption"/>
        <w:rPr>
          <w:lang w:eastAsia="en-AU"/>
        </w:rPr>
      </w:pPr>
      <w:r>
        <w:rPr>
          <w:lang w:eastAsia="en-AU"/>
        </w:rPr>
        <w:t>Figure 1</w:t>
      </w:r>
      <w:r w:rsidR="00D867CB">
        <w:rPr>
          <w:lang w:eastAsia="en-AU"/>
        </w:rPr>
        <w:t>.24</w:t>
      </w:r>
      <w:r w:rsidR="006C6A5E">
        <w:rPr>
          <w:lang w:eastAsia="en-AU"/>
        </w:rPr>
        <w:t>: SCST and SCD prevalence by tumour type during f</w:t>
      </w:r>
      <w:r w:rsidR="00AB7486">
        <w:rPr>
          <w:lang w:eastAsia="en-AU"/>
        </w:rPr>
        <w:t>ollow-</w:t>
      </w:r>
      <w:r w:rsidR="00AB7486" w:rsidRPr="00FA66F1">
        <w:rPr>
          <w:lang w:eastAsia="en-AU"/>
        </w:rPr>
        <w:t>up</w:t>
      </w:r>
      <w:r w:rsidR="006C6A5E">
        <w:rPr>
          <w:lang w:eastAsia="en-AU"/>
        </w:rPr>
        <w:t xml:space="preserve"> p</w:t>
      </w:r>
      <w:r w:rsidR="00AB7486">
        <w:rPr>
          <w:lang w:eastAsia="en-AU"/>
        </w:rPr>
        <w:t>eriod</w:t>
      </w:r>
    </w:p>
    <w:p w14:paraId="6CA654CC" w14:textId="27BDD584" w:rsidR="00AB7486" w:rsidRDefault="00DC5901" w:rsidP="00AB7486">
      <w:pPr>
        <w:pStyle w:val="DHHSbody"/>
        <w:rPr>
          <w:rFonts w:cs="Arial"/>
          <w:bCs/>
          <w:iCs/>
          <w:szCs w:val="28"/>
          <w:lang w:eastAsia="en-AU"/>
        </w:rPr>
      </w:pPr>
      <w:r>
        <w:rPr>
          <w:noProof/>
          <w:lang w:eastAsia="en-AU"/>
        </w:rPr>
        <w:drawing>
          <wp:inline distT="0" distB="0" distL="0" distR="0" wp14:anchorId="38B4EC17" wp14:editId="20243D68">
            <wp:extent cx="5904230" cy="3847211"/>
            <wp:effectExtent l="0" t="0" r="1270" b="1270"/>
            <wp:docPr id="37" name="Chart 37" descr="For a breakdown of the figures in this graph please email &lt;cancerplanning@dhhs.vic.gov.au&gt;. See also Table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410066D" w14:textId="61661765" w:rsidR="00AB7486" w:rsidRPr="005578A6" w:rsidRDefault="00DB6431" w:rsidP="00B123F1">
      <w:pPr>
        <w:pStyle w:val="Heading3"/>
        <w:rPr>
          <w:lang w:eastAsia="en-AU"/>
        </w:rPr>
      </w:pPr>
      <w:bookmarkStart w:id="221" w:name="_Toc529194814"/>
      <w:r>
        <w:rPr>
          <w:lang w:eastAsia="en-AU"/>
        </w:rPr>
        <w:t>Participant</w:t>
      </w:r>
      <w:r w:rsidR="007256A1">
        <w:rPr>
          <w:lang w:eastAsia="en-AU"/>
        </w:rPr>
        <w:t xml:space="preserve"> distress reported during follow-up p</w:t>
      </w:r>
      <w:r w:rsidR="00AB7486" w:rsidRPr="005578A6">
        <w:rPr>
          <w:lang w:eastAsia="en-AU"/>
        </w:rPr>
        <w:t>eriod</w:t>
      </w:r>
      <w:bookmarkEnd w:id="221"/>
    </w:p>
    <w:p w14:paraId="35D3683A" w14:textId="2719C32A" w:rsidR="00AB7486" w:rsidRPr="005578A6" w:rsidRDefault="00AB7486" w:rsidP="00AB7486">
      <w:pPr>
        <w:pStyle w:val="DHHSbody"/>
        <w:rPr>
          <w:lang w:eastAsia="en-AU"/>
        </w:rPr>
      </w:pPr>
      <w:r>
        <w:rPr>
          <w:lang w:eastAsia="en-AU"/>
        </w:rPr>
        <w:t xml:space="preserve">Twenty-nine per cent of </w:t>
      </w:r>
      <w:r w:rsidR="00DB6431">
        <w:rPr>
          <w:lang w:eastAsia="en-AU"/>
        </w:rPr>
        <w:t>participant</w:t>
      </w:r>
      <w:r>
        <w:rPr>
          <w:lang w:eastAsia="en-AU"/>
        </w:rPr>
        <w:t xml:space="preserve">s (37 of 131) with an additional SCST were found to be distressed. This is significantly </w:t>
      </w:r>
      <w:r w:rsidR="00D124B8">
        <w:rPr>
          <w:lang w:eastAsia="en-AU"/>
        </w:rPr>
        <w:t xml:space="preserve">lower </w:t>
      </w:r>
      <w:r>
        <w:rPr>
          <w:lang w:eastAsia="en-AU"/>
        </w:rPr>
        <w:t xml:space="preserve">than the rate of distress reported at the time of the initial SCST (41 per cent) </w:t>
      </w:r>
      <w:r w:rsidR="00D124B8">
        <w:rPr>
          <w:lang w:eastAsia="en-AU"/>
        </w:rPr>
        <w:t>(</w:t>
      </w:r>
      <w:r>
        <w:rPr>
          <w:lang w:eastAsia="en-AU"/>
        </w:rPr>
        <w:t>OR 0.57, 95%</w:t>
      </w:r>
      <w:r w:rsidR="0052010B">
        <w:rPr>
          <w:lang w:eastAsia="en-AU"/>
        </w:rPr>
        <w:t xml:space="preserve"> </w:t>
      </w:r>
      <w:r>
        <w:rPr>
          <w:lang w:eastAsia="en-AU"/>
        </w:rPr>
        <w:t>CI 0.36</w:t>
      </w:r>
      <w:r w:rsidR="005249CA">
        <w:rPr>
          <w:lang w:eastAsia="en-AU"/>
        </w:rPr>
        <w:t>–</w:t>
      </w:r>
      <w:r>
        <w:rPr>
          <w:lang w:eastAsia="en-AU"/>
        </w:rPr>
        <w:t xml:space="preserve">0.9, </w:t>
      </w:r>
      <w:r w:rsidR="00762A7D" w:rsidRPr="00762A7D">
        <w:rPr>
          <w:i/>
          <w:lang w:eastAsia="en-AU"/>
        </w:rPr>
        <w:t xml:space="preserve">p = </w:t>
      </w:r>
      <w:r>
        <w:rPr>
          <w:lang w:eastAsia="en-AU"/>
        </w:rPr>
        <w:t>0.01</w:t>
      </w:r>
      <w:r w:rsidR="00D124B8">
        <w:rPr>
          <w:lang w:eastAsia="en-AU"/>
        </w:rPr>
        <w:t>)</w:t>
      </w:r>
      <w:r>
        <w:rPr>
          <w:lang w:eastAsia="en-AU"/>
        </w:rPr>
        <w:t>.</w:t>
      </w:r>
    </w:p>
    <w:p w14:paraId="0A5250BD" w14:textId="7D4121EC" w:rsidR="00AB7486" w:rsidRDefault="00AB7486" w:rsidP="00AB7486">
      <w:pPr>
        <w:pStyle w:val="DHHSbody"/>
        <w:rPr>
          <w:lang w:eastAsia="en-AU"/>
        </w:rPr>
      </w:pPr>
      <w:r>
        <w:rPr>
          <w:lang w:eastAsia="en-AU"/>
        </w:rPr>
        <w:t xml:space="preserve">Of the </w:t>
      </w:r>
      <w:r w:rsidR="00DB6431">
        <w:rPr>
          <w:lang w:eastAsia="en-AU"/>
        </w:rPr>
        <w:t>participant</w:t>
      </w:r>
      <w:r>
        <w:rPr>
          <w:lang w:eastAsia="en-AU"/>
        </w:rPr>
        <w:t xml:space="preserve">s reporting distress, 17 (46 per cent) had not reported distress at the initial screen. </w:t>
      </w:r>
      <w:r w:rsidR="00D124B8">
        <w:rPr>
          <w:lang w:eastAsia="en-AU"/>
        </w:rPr>
        <w:t>Twenty-six</w:t>
      </w:r>
      <w:r>
        <w:rPr>
          <w:lang w:eastAsia="en-AU"/>
        </w:rPr>
        <w:t xml:space="preserve"> </w:t>
      </w:r>
      <w:r w:rsidR="00DB6431">
        <w:rPr>
          <w:lang w:eastAsia="en-AU"/>
        </w:rPr>
        <w:t>participant</w:t>
      </w:r>
      <w:r>
        <w:rPr>
          <w:lang w:eastAsia="en-AU"/>
        </w:rPr>
        <w:t>s previously reporting distress did not report distress during the follow-up period.</w:t>
      </w:r>
    </w:p>
    <w:tbl>
      <w:tblPr>
        <w:tblStyle w:val="TableGrid"/>
        <w:tblW w:w="0" w:type="auto"/>
        <w:tblLook w:val="04A0" w:firstRow="1" w:lastRow="0" w:firstColumn="1" w:lastColumn="0" w:noHBand="0" w:noVBand="1"/>
      </w:tblPr>
      <w:tblGrid>
        <w:gridCol w:w="9288"/>
      </w:tblGrid>
      <w:tr w:rsidR="00BA6E2A" w14:paraId="1080C038" w14:textId="77777777" w:rsidTr="00BA6E2A">
        <w:tc>
          <w:tcPr>
            <w:tcW w:w="9288" w:type="dxa"/>
            <w:shd w:val="clear" w:color="auto" w:fill="E0EAF5"/>
          </w:tcPr>
          <w:p w14:paraId="6B49FD21" w14:textId="46BF65E0" w:rsidR="00BA6E2A" w:rsidRDefault="00BA6E2A" w:rsidP="008524A3">
            <w:pPr>
              <w:pStyle w:val="DHHStabletext"/>
              <w:rPr>
                <w:lang w:eastAsia="en-AU"/>
              </w:rPr>
            </w:pPr>
            <w:r w:rsidRPr="00AE13F3">
              <w:rPr>
                <w:lang w:eastAsia="en-AU"/>
              </w:rPr>
              <w:t xml:space="preserve">Levels and causes of distress change over time and </w:t>
            </w:r>
            <w:r>
              <w:rPr>
                <w:lang w:eastAsia="en-AU"/>
              </w:rPr>
              <w:t>with changes in circumstances. A proportion of p</w:t>
            </w:r>
            <w:r w:rsidRPr="00AE13F3">
              <w:rPr>
                <w:lang w:eastAsia="en-AU"/>
              </w:rPr>
              <w:t xml:space="preserve">articipants </w:t>
            </w:r>
            <w:r w:rsidR="00D124B8">
              <w:rPr>
                <w:lang w:eastAsia="en-AU"/>
              </w:rPr>
              <w:t>who</w:t>
            </w:r>
            <w:r w:rsidR="00D124B8" w:rsidRPr="00AE13F3">
              <w:rPr>
                <w:lang w:eastAsia="en-AU"/>
              </w:rPr>
              <w:t xml:space="preserve"> </w:t>
            </w:r>
            <w:r w:rsidRPr="00AE13F3">
              <w:rPr>
                <w:lang w:eastAsia="en-AU"/>
              </w:rPr>
              <w:t>did not report distress initially were found to be distressed in a follow-up screen</w:t>
            </w:r>
            <w:r>
              <w:rPr>
                <w:lang w:eastAsia="en-AU"/>
              </w:rPr>
              <w:t>.</w:t>
            </w:r>
          </w:p>
        </w:tc>
      </w:tr>
    </w:tbl>
    <w:p w14:paraId="12F02A12" w14:textId="61C9EA93" w:rsidR="00AB7486" w:rsidRDefault="00AB7486" w:rsidP="00B123F1">
      <w:pPr>
        <w:pStyle w:val="Heading3"/>
        <w:rPr>
          <w:lang w:eastAsia="en-AU"/>
        </w:rPr>
      </w:pPr>
      <w:bookmarkStart w:id="222" w:name="_Toc529194815"/>
      <w:r w:rsidRPr="008A7581">
        <w:rPr>
          <w:lang w:eastAsia="en-AU"/>
        </w:rPr>
        <w:t>H</w:t>
      </w:r>
      <w:r w:rsidR="000575EB">
        <w:rPr>
          <w:lang w:eastAsia="en-AU"/>
        </w:rPr>
        <w:t>ealth p</w:t>
      </w:r>
      <w:r w:rsidR="002B304F">
        <w:rPr>
          <w:lang w:eastAsia="en-AU"/>
        </w:rPr>
        <w:t>rofessional identifying supportive care needs during follow-up p</w:t>
      </w:r>
      <w:r>
        <w:rPr>
          <w:lang w:eastAsia="en-AU"/>
        </w:rPr>
        <w:t>eriod</w:t>
      </w:r>
      <w:bookmarkEnd w:id="222"/>
      <w:r w:rsidRPr="008A7581">
        <w:rPr>
          <w:lang w:eastAsia="en-AU"/>
        </w:rPr>
        <w:t xml:space="preserve"> </w:t>
      </w:r>
    </w:p>
    <w:p w14:paraId="228AABFD" w14:textId="37B4280E" w:rsidR="00AB7486" w:rsidRPr="00B123F1" w:rsidRDefault="00AB7486" w:rsidP="00B123F1">
      <w:pPr>
        <w:pStyle w:val="DHHSbody"/>
      </w:pPr>
      <w:r w:rsidRPr="00B123F1">
        <w:t>During the follow</w:t>
      </w:r>
      <w:r w:rsidR="005D1B22" w:rsidRPr="00B123F1">
        <w:t>-up period there was a reported</w:t>
      </w:r>
      <w:r w:rsidRPr="00B123F1">
        <w:t xml:space="preserve"> increase in the proportion of</w:t>
      </w:r>
      <w:r w:rsidR="005D1B22" w:rsidRPr="00B123F1">
        <w:t xml:space="preserve"> staff other than nursing staff</w:t>
      </w:r>
      <w:r w:rsidR="003D236F" w:rsidRPr="00B123F1">
        <w:t xml:space="preserve"> </w:t>
      </w:r>
      <w:r w:rsidR="000575EB" w:rsidRPr="00B123F1">
        <w:t>conducting</w:t>
      </w:r>
      <w:r w:rsidRPr="00B123F1">
        <w:t xml:space="preserve"> </w:t>
      </w:r>
      <w:r w:rsidR="009C3755">
        <w:t>SCDs</w:t>
      </w:r>
      <w:r w:rsidRPr="00B123F1">
        <w:t xml:space="preserve"> in the absence of </w:t>
      </w:r>
      <w:r w:rsidR="003D236F" w:rsidRPr="00B123F1">
        <w:t xml:space="preserve">an </w:t>
      </w:r>
      <w:r w:rsidRPr="00B123F1">
        <w:t>SCST</w:t>
      </w:r>
      <w:r w:rsidR="00D124B8">
        <w:t xml:space="preserve"> (Table 1.25)</w:t>
      </w:r>
      <w:r w:rsidRPr="00B123F1">
        <w:t>. T</w:t>
      </w:r>
      <w:r w:rsidR="002B304F" w:rsidRPr="00B123F1">
        <w:t>his suggests that t</w:t>
      </w:r>
      <w:r w:rsidRPr="00B123F1">
        <w:t>h</w:t>
      </w:r>
      <w:r w:rsidR="000575EB" w:rsidRPr="00B123F1">
        <w:t>e prevalence of SC</w:t>
      </w:r>
      <w:r w:rsidR="00030C22" w:rsidRPr="00B123F1">
        <w:t>D during the follow-up period was</w:t>
      </w:r>
      <w:r w:rsidR="000575EB" w:rsidRPr="00B123F1">
        <w:t xml:space="preserve"> </w:t>
      </w:r>
      <w:r w:rsidR="002B304F" w:rsidRPr="00B123F1">
        <w:t>potentially</w:t>
      </w:r>
      <w:r w:rsidR="00030C22" w:rsidRPr="00B123F1">
        <w:t xml:space="preserve"> over-reported as </w:t>
      </w:r>
      <w:r w:rsidRPr="00B123F1">
        <w:t xml:space="preserve">discussions may have been a result of previous referrals or developed relationships and not necessarily to identify new supportive care needs. </w:t>
      </w:r>
    </w:p>
    <w:p w14:paraId="3CF4CC45" w14:textId="155E9382" w:rsidR="00AB7486" w:rsidRPr="006B3081" w:rsidRDefault="00AB7486" w:rsidP="00B123F1">
      <w:pPr>
        <w:pStyle w:val="DHHStablecaption"/>
        <w:rPr>
          <w:lang w:eastAsia="en-AU"/>
        </w:rPr>
      </w:pPr>
      <w:r w:rsidRPr="006B3081">
        <w:rPr>
          <w:lang w:eastAsia="en-AU"/>
        </w:rPr>
        <w:t>Ta</w:t>
      </w:r>
      <w:r w:rsidR="00BB3303">
        <w:rPr>
          <w:lang w:eastAsia="en-AU"/>
        </w:rPr>
        <w:t>ble 1</w:t>
      </w:r>
      <w:r w:rsidR="00C5073A">
        <w:rPr>
          <w:lang w:eastAsia="en-AU"/>
        </w:rPr>
        <w:t>.25: Health p</w:t>
      </w:r>
      <w:r w:rsidRPr="006B3081">
        <w:rPr>
          <w:lang w:eastAsia="en-AU"/>
        </w:rPr>
        <w:t xml:space="preserve">rofessionals </w:t>
      </w:r>
      <w:r w:rsidR="00C5073A">
        <w:rPr>
          <w:lang w:eastAsia="en-AU"/>
        </w:rPr>
        <w:t>identifying supportive care needs during follow-up p</w:t>
      </w:r>
      <w:r>
        <w:rPr>
          <w:lang w:eastAsia="en-AU"/>
        </w:rPr>
        <w:t>eriod</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2"/>
        <w:gridCol w:w="1701"/>
        <w:gridCol w:w="1985"/>
        <w:gridCol w:w="1821"/>
        <w:gridCol w:w="1155"/>
      </w:tblGrid>
      <w:tr w:rsidR="00E94125" w14:paraId="60FF6DCD" w14:textId="77777777" w:rsidTr="00E94125">
        <w:trPr>
          <w:trHeight w:val="794"/>
          <w:tblHeader/>
        </w:trPr>
        <w:tc>
          <w:tcPr>
            <w:tcW w:w="2852" w:type="dxa"/>
            <w:shd w:val="clear" w:color="auto" w:fill="auto"/>
          </w:tcPr>
          <w:p w14:paraId="164D5839" w14:textId="6010F2A8" w:rsidR="00E94125" w:rsidRPr="00296B4E" w:rsidRDefault="00E94125" w:rsidP="00393564">
            <w:pPr>
              <w:pStyle w:val="DHHStablecolhead"/>
              <w:rPr>
                <w:lang w:eastAsia="en-AU"/>
              </w:rPr>
            </w:pPr>
            <w:r>
              <w:rPr>
                <w:lang w:eastAsia="en-AU"/>
              </w:rPr>
              <w:t>Health professional</w:t>
            </w:r>
          </w:p>
        </w:tc>
        <w:tc>
          <w:tcPr>
            <w:tcW w:w="1701" w:type="dxa"/>
            <w:shd w:val="clear" w:color="auto" w:fill="auto"/>
          </w:tcPr>
          <w:p w14:paraId="03C8A4D9" w14:textId="778DF47E" w:rsidR="00E94125" w:rsidRDefault="00E94125" w:rsidP="00393564">
            <w:pPr>
              <w:pStyle w:val="DHHStablecolhead"/>
              <w:rPr>
                <w:lang w:eastAsia="en-AU"/>
              </w:rPr>
            </w:pPr>
            <w:r>
              <w:rPr>
                <w:lang w:eastAsia="en-AU"/>
              </w:rPr>
              <w:t xml:space="preserve">Discussion following SCST </w:t>
            </w:r>
            <w:r w:rsidR="008D1820" w:rsidRPr="00B459DB">
              <w:rPr>
                <w:lang w:eastAsia="en-AU"/>
              </w:rPr>
              <w:t>(</w:t>
            </w:r>
            <w:r w:rsidRPr="0051125A">
              <w:rPr>
                <w:i/>
                <w:lang w:eastAsia="en-AU"/>
              </w:rPr>
              <w:t xml:space="preserve">n = </w:t>
            </w:r>
            <w:r>
              <w:rPr>
                <w:lang w:eastAsia="en-AU"/>
              </w:rPr>
              <w:t>114</w:t>
            </w:r>
            <w:r w:rsidR="008D1820">
              <w:rPr>
                <w:lang w:eastAsia="en-AU"/>
              </w:rPr>
              <w:t>)</w:t>
            </w:r>
          </w:p>
          <w:p w14:paraId="303E3E6D" w14:textId="457AFC71" w:rsidR="00E94125" w:rsidRPr="005249CA" w:rsidRDefault="009872A9" w:rsidP="00393564">
            <w:pPr>
              <w:pStyle w:val="DHHStablecolhead"/>
              <w:rPr>
                <w:lang w:eastAsia="en-AU"/>
              </w:rPr>
            </w:pPr>
            <w:r>
              <w:rPr>
                <w:lang w:eastAsia="en-AU"/>
              </w:rPr>
              <w:t>[</w:t>
            </w:r>
            <w:r w:rsidRPr="00E43070">
              <w:rPr>
                <w:i/>
                <w:lang w:eastAsia="en-AU"/>
              </w:rPr>
              <w:t xml:space="preserve">n </w:t>
            </w:r>
            <w:r>
              <w:rPr>
                <w:lang w:eastAsia="en-AU"/>
              </w:rPr>
              <w:t>(%)]</w:t>
            </w:r>
          </w:p>
        </w:tc>
        <w:tc>
          <w:tcPr>
            <w:tcW w:w="1985" w:type="dxa"/>
            <w:shd w:val="clear" w:color="auto" w:fill="auto"/>
          </w:tcPr>
          <w:p w14:paraId="5EEDAC85" w14:textId="77777777" w:rsidR="00E94125" w:rsidRDefault="00E94125" w:rsidP="00393564">
            <w:pPr>
              <w:pStyle w:val="DHHStablecolhead"/>
              <w:rPr>
                <w:lang w:eastAsia="en-AU"/>
              </w:rPr>
            </w:pPr>
            <w:r>
              <w:rPr>
                <w:lang w:eastAsia="en-AU"/>
              </w:rPr>
              <w:t>Discussion in absence of SCST</w:t>
            </w:r>
          </w:p>
          <w:p w14:paraId="28025266" w14:textId="07B4B2C7" w:rsidR="00E94125" w:rsidRDefault="008D1820" w:rsidP="00393564">
            <w:pPr>
              <w:pStyle w:val="DHHStablecolhead"/>
              <w:rPr>
                <w:lang w:eastAsia="en-AU"/>
              </w:rPr>
            </w:pPr>
            <w:r w:rsidRPr="00A571C0">
              <w:rPr>
                <w:lang w:eastAsia="en-AU"/>
              </w:rPr>
              <w:t>(</w:t>
            </w:r>
            <w:r w:rsidR="00E94125" w:rsidRPr="0051125A">
              <w:rPr>
                <w:i/>
                <w:lang w:eastAsia="en-AU"/>
              </w:rPr>
              <w:t xml:space="preserve">n = </w:t>
            </w:r>
            <w:r w:rsidR="00E94125">
              <w:rPr>
                <w:lang w:eastAsia="en-AU"/>
              </w:rPr>
              <w:t>287</w:t>
            </w:r>
            <w:r>
              <w:rPr>
                <w:lang w:eastAsia="en-AU"/>
              </w:rPr>
              <w:t>)</w:t>
            </w:r>
          </w:p>
          <w:p w14:paraId="5F004ABF" w14:textId="4023EB4A" w:rsidR="00E94125" w:rsidRPr="005249CA"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1821" w:type="dxa"/>
            <w:shd w:val="clear" w:color="auto" w:fill="auto"/>
          </w:tcPr>
          <w:p w14:paraId="7C6E5B72" w14:textId="77777777" w:rsidR="00E94125" w:rsidRDefault="00E94125" w:rsidP="00393564">
            <w:pPr>
              <w:pStyle w:val="DHHStablecolhead"/>
              <w:rPr>
                <w:lang w:eastAsia="en-AU"/>
              </w:rPr>
            </w:pPr>
            <w:r>
              <w:rPr>
                <w:lang w:eastAsia="en-AU"/>
              </w:rPr>
              <w:t>Odds ratio</w:t>
            </w:r>
          </w:p>
          <w:p w14:paraId="15A1623A" w14:textId="7A3E9303" w:rsidR="00E94125" w:rsidRPr="00296B4E" w:rsidRDefault="00E94125" w:rsidP="00393564">
            <w:pPr>
              <w:pStyle w:val="DHHStablecolhead"/>
              <w:rPr>
                <w:lang w:eastAsia="en-AU"/>
              </w:rPr>
            </w:pPr>
            <w:r>
              <w:rPr>
                <w:lang w:eastAsia="en-AU"/>
              </w:rPr>
              <w:t>(95% CI)</w:t>
            </w:r>
          </w:p>
        </w:tc>
        <w:tc>
          <w:tcPr>
            <w:tcW w:w="1155" w:type="dxa"/>
            <w:shd w:val="clear" w:color="auto" w:fill="auto"/>
          </w:tcPr>
          <w:p w14:paraId="6B4213D3" w14:textId="75F12A84" w:rsidR="00E94125" w:rsidRDefault="00E94125" w:rsidP="00393564">
            <w:pPr>
              <w:pStyle w:val="DHHStablecolhead"/>
              <w:rPr>
                <w:lang w:eastAsia="en-AU"/>
              </w:rPr>
            </w:pPr>
            <w:r w:rsidRPr="00043C58">
              <w:rPr>
                <w:i/>
                <w:lang w:eastAsia="en-AU"/>
              </w:rPr>
              <w:t>p-</w:t>
            </w:r>
            <w:r>
              <w:rPr>
                <w:lang w:eastAsia="en-AU"/>
              </w:rPr>
              <w:t>value</w:t>
            </w:r>
          </w:p>
        </w:tc>
      </w:tr>
      <w:tr w:rsidR="00E94125" w:rsidRPr="00296B4E" w14:paraId="24FC375A" w14:textId="77777777" w:rsidTr="00E94125">
        <w:trPr>
          <w:trHeight w:val="273"/>
        </w:trPr>
        <w:tc>
          <w:tcPr>
            <w:tcW w:w="2852" w:type="dxa"/>
            <w:shd w:val="clear" w:color="auto" w:fill="auto"/>
          </w:tcPr>
          <w:p w14:paraId="58DD1C24" w14:textId="3B64A351" w:rsidR="00E94125" w:rsidRPr="00296B4E" w:rsidRDefault="00E94125" w:rsidP="00393564">
            <w:pPr>
              <w:pStyle w:val="DHHStabletext"/>
              <w:rPr>
                <w:lang w:eastAsia="en-AU"/>
              </w:rPr>
            </w:pPr>
            <w:r>
              <w:rPr>
                <w:lang w:eastAsia="en-AU"/>
              </w:rPr>
              <w:t>Nursing staff</w:t>
            </w:r>
          </w:p>
        </w:tc>
        <w:tc>
          <w:tcPr>
            <w:tcW w:w="1701" w:type="dxa"/>
            <w:shd w:val="clear" w:color="auto" w:fill="auto"/>
          </w:tcPr>
          <w:p w14:paraId="0EB2DAE1" w14:textId="5069E93E" w:rsidR="00E94125" w:rsidRPr="007B569D" w:rsidRDefault="00E94125" w:rsidP="005249CA">
            <w:pPr>
              <w:pStyle w:val="DHHStabletext"/>
              <w:rPr>
                <w:lang w:eastAsia="en-AU"/>
              </w:rPr>
            </w:pPr>
            <w:r>
              <w:rPr>
                <w:lang w:eastAsia="en-AU"/>
              </w:rPr>
              <w:t>93</w:t>
            </w:r>
            <w:r w:rsidR="00662520">
              <w:rPr>
                <w:lang w:eastAsia="en-AU"/>
              </w:rPr>
              <w:t xml:space="preserve"> (</w:t>
            </w:r>
            <w:r>
              <w:rPr>
                <w:lang w:eastAsia="en-AU"/>
              </w:rPr>
              <w:t>81.6</w:t>
            </w:r>
            <w:r w:rsidR="00E43070">
              <w:rPr>
                <w:lang w:eastAsia="en-AU"/>
              </w:rPr>
              <w:t>%)</w:t>
            </w:r>
          </w:p>
        </w:tc>
        <w:tc>
          <w:tcPr>
            <w:tcW w:w="1985" w:type="dxa"/>
            <w:shd w:val="clear" w:color="auto" w:fill="auto"/>
          </w:tcPr>
          <w:p w14:paraId="1D6C138A" w14:textId="6748DF58" w:rsidR="00E94125" w:rsidRDefault="00E94125" w:rsidP="005249CA">
            <w:pPr>
              <w:pStyle w:val="DHHStabletext"/>
              <w:rPr>
                <w:lang w:eastAsia="en-AU"/>
              </w:rPr>
            </w:pPr>
            <w:r>
              <w:rPr>
                <w:lang w:eastAsia="en-AU"/>
              </w:rPr>
              <w:t>129</w:t>
            </w:r>
            <w:r w:rsidR="00662520">
              <w:rPr>
                <w:lang w:eastAsia="en-AU"/>
              </w:rPr>
              <w:t xml:space="preserve"> (</w:t>
            </w:r>
            <w:r>
              <w:rPr>
                <w:lang w:eastAsia="en-AU"/>
              </w:rPr>
              <w:t>44.9</w:t>
            </w:r>
            <w:r w:rsidR="00E43070">
              <w:rPr>
                <w:lang w:eastAsia="en-AU"/>
              </w:rPr>
              <w:t>%)</w:t>
            </w:r>
          </w:p>
        </w:tc>
        <w:tc>
          <w:tcPr>
            <w:tcW w:w="1821" w:type="dxa"/>
            <w:shd w:val="clear" w:color="auto" w:fill="auto"/>
          </w:tcPr>
          <w:p w14:paraId="7C780FBC" w14:textId="2A00A61C" w:rsidR="00E94125" w:rsidRPr="00296B4E" w:rsidRDefault="00E94125" w:rsidP="00E94125">
            <w:pPr>
              <w:pStyle w:val="DHHStabletext"/>
              <w:rPr>
                <w:lang w:eastAsia="en-AU"/>
              </w:rPr>
            </w:pPr>
            <w:r>
              <w:rPr>
                <w:lang w:eastAsia="en-AU"/>
              </w:rPr>
              <w:t>5.4 (3.1–9.7)</w:t>
            </w:r>
          </w:p>
        </w:tc>
        <w:tc>
          <w:tcPr>
            <w:tcW w:w="1155" w:type="dxa"/>
            <w:shd w:val="clear" w:color="auto" w:fill="auto"/>
          </w:tcPr>
          <w:p w14:paraId="2500A665" w14:textId="4B064890" w:rsidR="00E94125" w:rsidRPr="00A3619F" w:rsidRDefault="00A3619F" w:rsidP="00393564">
            <w:pPr>
              <w:pStyle w:val="DHHStabletext"/>
              <w:rPr>
                <w:b/>
                <w:lang w:eastAsia="en-AU"/>
              </w:rPr>
            </w:pPr>
            <w:r w:rsidRPr="00A3619F">
              <w:rPr>
                <w:b/>
                <w:lang w:eastAsia="en-AU"/>
              </w:rPr>
              <w:t>&lt; 0.001</w:t>
            </w:r>
          </w:p>
        </w:tc>
      </w:tr>
      <w:tr w:rsidR="00E94125" w:rsidRPr="00296B4E" w14:paraId="0AAFBF89" w14:textId="77777777" w:rsidTr="00E94125">
        <w:trPr>
          <w:trHeight w:val="273"/>
        </w:trPr>
        <w:tc>
          <w:tcPr>
            <w:tcW w:w="2852" w:type="dxa"/>
            <w:shd w:val="clear" w:color="auto" w:fill="auto"/>
          </w:tcPr>
          <w:p w14:paraId="7AE4362F" w14:textId="31E91F56" w:rsidR="00E94125" w:rsidRPr="00296B4E" w:rsidRDefault="00E94125" w:rsidP="00393564">
            <w:pPr>
              <w:pStyle w:val="DHHStabletext"/>
              <w:rPr>
                <w:lang w:eastAsia="en-AU"/>
              </w:rPr>
            </w:pPr>
            <w:r>
              <w:rPr>
                <w:lang w:eastAsia="en-AU"/>
              </w:rPr>
              <w:t>Specialist cancer nurse</w:t>
            </w:r>
          </w:p>
        </w:tc>
        <w:tc>
          <w:tcPr>
            <w:tcW w:w="1701" w:type="dxa"/>
            <w:shd w:val="clear" w:color="auto" w:fill="auto"/>
          </w:tcPr>
          <w:p w14:paraId="2B1CBC6D" w14:textId="17470D92" w:rsidR="00E94125" w:rsidRDefault="00E94125" w:rsidP="005249CA">
            <w:pPr>
              <w:pStyle w:val="DHHStabletext"/>
              <w:rPr>
                <w:lang w:eastAsia="en-AU"/>
              </w:rPr>
            </w:pPr>
            <w:r>
              <w:rPr>
                <w:lang w:eastAsia="en-AU"/>
              </w:rPr>
              <w:t>14</w:t>
            </w:r>
            <w:r w:rsidR="00662520">
              <w:rPr>
                <w:lang w:eastAsia="en-AU"/>
              </w:rPr>
              <w:t xml:space="preserve"> (</w:t>
            </w:r>
            <w:r>
              <w:rPr>
                <w:lang w:eastAsia="en-AU"/>
              </w:rPr>
              <w:t>12.2</w:t>
            </w:r>
            <w:r w:rsidR="00E43070">
              <w:rPr>
                <w:lang w:eastAsia="en-AU"/>
              </w:rPr>
              <w:t>%)</w:t>
            </w:r>
          </w:p>
        </w:tc>
        <w:tc>
          <w:tcPr>
            <w:tcW w:w="1985" w:type="dxa"/>
            <w:shd w:val="clear" w:color="auto" w:fill="auto"/>
          </w:tcPr>
          <w:p w14:paraId="1A1C56C1" w14:textId="0A68EBD5" w:rsidR="00E94125" w:rsidRPr="00A03651" w:rsidRDefault="00E94125" w:rsidP="005249CA">
            <w:pPr>
              <w:pStyle w:val="DHHStabletext"/>
              <w:rPr>
                <w:lang w:eastAsia="en-AU"/>
              </w:rPr>
            </w:pPr>
            <w:r w:rsidRPr="00A03651">
              <w:rPr>
                <w:lang w:eastAsia="en-AU"/>
              </w:rPr>
              <w:t>36</w:t>
            </w:r>
            <w:r w:rsidR="00662520">
              <w:rPr>
                <w:lang w:eastAsia="en-AU"/>
              </w:rPr>
              <w:t xml:space="preserve"> (</w:t>
            </w:r>
            <w:r w:rsidRPr="00A03651">
              <w:rPr>
                <w:lang w:eastAsia="en-AU"/>
              </w:rPr>
              <w:t>12.5</w:t>
            </w:r>
            <w:r w:rsidR="00E43070">
              <w:rPr>
                <w:lang w:eastAsia="en-AU"/>
              </w:rPr>
              <w:t>%)</w:t>
            </w:r>
          </w:p>
        </w:tc>
        <w:tc>
          <w:tcPr>
            <w:tcW w:w="1821" w:type="dxa"/>
            <w:shd w:val="clear" w:color="auto" w:fill="auto"/>
          </w:tcPr>
          <w:p w14:paraId="40962D9E" w14:textId="4320446A" w:rsidR="00E94125" w:rsidRPr="00296B4E" w:rsidRDefault="00E94125" w:rsidP="00E94125">
            <w:pPr>
              <w:pStyle w:val="DHHStabletext"/>
              <w:rPr>
                <w:lang w:eastAsia="en-AU"/>
              </w:rPr>
            </w:pPr>
            <w:r>
              <w:rPr>
                <w:lang w:eastAsia="en-AU"/>
              </w:rPr>
              <w:t>0.98 (0.5–1.9)</w:t>
            </w:r>
          </w:p>
        </w:tc>
        <w:tc>
          <w:tcPr>
            <w:tcW w:w="1155" w:type="dxa"/>
            <w:shd w:val="clear" w:color="auto" w:fill="auto"/>
          </w:tcPr>
          <w:p w14:paraId="5C60DA9E" w14:textId="77777777" w:rsidR="00E94125" w:rsidRPr="00296B4E" w:rsidRDefault="00E94125" w:rsidP="00393564">
            <w:pPr>
              <w:pStyle w:val="DHHStabletext"/>
              <w:rPr>
                <w:lang w:eastAsia="en-AU"/>
              </w:rPr>
            </w:pPr>
            <w:r>
              <w:rPr>
                <w:lang w:eastAsia="en-AU"/>
              </w:rPr>
              <w:t>0.94</w:t>
            </w:r>
          </w:p>
        </w:tc>
      </w:tr>
      <w:tr w:rsidR="00E94125" w:rsidRPr="00296B4E" w14:paraId="5B93C28B" w14:textId="77777777" w:rsidTr="00E94125">
        <w:trPr>
          <w:trHeight w:val="260"/>
        </w:trPr>
        <w:tc>
          <w:tcPr>
            <w:tcW w:w="2852" w:type="dxa"/>
            <w:shd w:val="clear" w:color="auto" w:fill="auto"/>
          </w:tcPr>
          <w:p w14:paraId="13539FF9" w14:textId="30C8E9CC" w:rsidR="00E94125" w:rsidRPr="00296B4E" w:rsidRDefault="00E94125" w:rsidP="00393564">
            <w:pPr>
              <w:pStyle w:val="DHHStabletext"/>
              <w:rPr>
                <w:lang w:eastAsia="en-AU"/>
              </w:rPr>
            </w:pPr>
            <w:r>
              <w:rPr>
                <w:lang w:eastAsia="en-AU"/>
              </w:rPr>
              <w:t>Medical staff</w:t>
            </w:r>
          </w:p>
        </w:tc>
        <w:tc>
          <w:tcPr>
            <w:tcW w:w="1701" w:type="dxa"/>
            <w:shd w:val="clear" w:color="auto" w:fill="auto"/>
          </w:tcPr>
          <w:p w14:paraId="72A4D2D2" w14:textId="0F57DC03" w:rsidR="00E94125" w:rsidRPr="00296B4E" w:rsidRDefault="00E94125" w:rsidP="005249CA">
            <w:pPr>
              <w:pStyle w:val="DHHStabletext"/>
              <w:rPr>
                <w:lang w:eastAsia="en-AU"/>
              </w:rPr>
            </w:pPr>
            <w:r>
              <w:rPr>
                <w:lang w:eastAsia="en-AU"/>
              </w:rPr>
              <w:t>2</w:t>
            </w:r>
            <w:r w:rsidR="00662520">
              <w:rPr>
                <w:lang w:eastAsia="en-AU"/>
              </w:rPr>
              <w:t xml:space="preserve"> (</w:t>
            </w:r>
            <w:r>
              <w:rPr>
                <w:lang w:eastAsia="en-AU"/>
              </w:rPr>
              <w:t>1.8</w:t>
            </w:r>
            <w:r w:rsidR="00E43070">
              <w:rPr>
                <w:lang w:eastAsia="en-AU"/>
              </w:rPr>
              <w:t>%)</w:t>
            </w:r>
          </w:p>
        </w:tc>
        <w:tc>
          <w:tcPr>
            <w:tcW w:w="1985" w:type="dxa"/>
            <w:shd w:val="clear" w:color="auto" w:fill="auto"/>
          </w:tcPr>
          <w:p w14:paraId="741732B1" w14:textId="707F1023" w:rsidR="00E94125" w:rsidRPr="00A03651" w:rsidRDefault="00E94125" w:rsidP="005249CA">
            <w:pPr>
              <w:pStyle w:val="DHHStabletext"/>
              <w:rPr>
                <w:lang w:eastAsia="en-AU"/>
              </w:rPr>
            </w:pPr>
            <w:r w:rsidRPr="00A03651">
              <w:rPr>
                <w:lang w:eastAsia="en-AU"/>
              </w:rPr>
              <w:t>64</w:t>
            </w:r>
            <w:r w:rsidR="00662520">
              <w:rPr>
                <w:lang w:eastAsia="en-AU"/>
              </w:rPr>
              <w:t xml:space="preserve"> (</w:t>
            </w:r>
            <w:r w:rsidRPr="00A03651">
              <w:rPr>
                <w:lang w:eastAsia="en-AU"/>
              </w:rPr>
              <w:t>22.3</w:t>
            </w:r>
            <w:r w:rsidR="00E43070">
              <w:rPr>
                <w:lang w:eastAsia="en-AU"/>
              </w:rPr>
              <w:t>%)</w:t>
            </w:r>
          </w:p>
        </w:tc>
        <w:tc>
          <w:tcPr>
            <w:tcW w:w="1821" w:type="dxa"/>
            <w:shd w:val="clear" w:color="auto" w:fill="auto"/>
          </w:tcPr>
          <w:p w14:paraId="676F59FD" w14:textId="7A779DF3" w:rsidR="00E94125" w:rsidRPr="00296B4E" w:rsidRDefault="00E94125" w:rsidP="00E94125">
            <w:pPr>
              <w:pStyle w:val="DHHStabletext"/>
              <w:rPr>
                <w:lang w:eastAsia="en-AU"/>
              </w:rPr>
            </w:pPr>
            <w:r>
              <w:rPr>
                <w:lang w:eastAsia="en-AU"/>
              </w:rPr>
              <w:t>0.06 (0.0–0.3)</w:t>
            </w:r>
          </w:p>
        </w:tc>
        <w:tc>
          <w:tcPr>
            <w:tcW w:w="1155" w:type="dxa"/>
            <w:shd w:val="clear" w:color="auto" w:fill="auto"/>
          </w:tcPr>
          <w:p w14:paraId="35DC32C0" w14:textId="11290DF0" w:rsidR="00E94125" w:rsidRPr="00A3619F" w:rsidRDefault="00A3619F" w:rsidP="00393564">
            <w:pPr>
              <w:pStyle w:val="DHHStabletext"/>
              <w:rPr>
                <w:b/>
                <w:lang w:eastAsia="en-AU"/>
              </w:rPr>
            </w:pPr>
            <w:r w:rsidRPr="00A3619F">
              <w:rPr>
                <w:b/>
                <w:lang w:eastAsia="en-AU"/>
              </w:rPr>
              <w:t>&lt; 0.001</w:t>
            </w:r>
          </w:p>
        </w:tc>
      </w:tr>
      <w:tr w:rsidR="00E94125" w:rsidRPr="00296B4E" w14:paraId="6247C09B" w14:textId="77777777" w:rsidTr="00E94125">
        <w:trPr>
          <w:trHeight w:val="273"/>
        </w:trPr>
        <w:tc>
          <w:tcPr>
            <w:tcW w:w="2852" w:type="dxa"/>
            <w:shd w:val="clear" w:color="auto" w:fill="auto"/>
          </w:tcPr>
          <w:p w14:paraId="4E9B43AF" w14:textId="60DFD703" w:rsidR="00E94125" w:rsidRPr="00296B4E" w:rsidRDefault="00E94125" w:rsidP="00393564">
            <w:pPr>
              <w:pStyle w:val="DHHStabletext"/>
              <w:rPr>
                <w:lang w:eastAsia="en-AU"/>
              </w:rPr>
            </w:pPr>
            <w:r>
              <w:rPr>
                <w:lang w:eastAsia="en-AU"/>
              </w:rPr>
              <w:t>Social worker</w:t>
            </w:r>
          </w:p>
        </w:tc>
        <w:tc>
          <w:tcPr>
            <w:tcW w:w="1701" w:type="dxa"/>
            <w:shd w:val="clear" w:color="auto" w:fill="auto"/>
          </w:tcPr>
          <w:p w14:paraId="1AFDB07E" w14:textId="37A0EA3E" w:rsidR="00E94125" w:rsidRPr="00296B4E" w:rsidRDefault="00E94125" w:rsidP="005249CA">
            <w:pPr>
              <w:pStyle w:val="DHHStabletext"/>
              <w:rPr>
                <w:lang w:eastAsia="en-AU"/>
              </w:rPr>
            </w:pPr>
            <w:r>
              <w:rPr>
                <w:lang w:eastAsia="en-AU"/>
              </w:rPr>
              <w:t>2</w:t>
            </w:r>
            <w:r w:rsidR="00662520">
              <w:rPr>
                <w:lang w:eastAsia="en-AU"/>
              </w:rPr>
              <w:t xml:space="preserve"> (</w:t>
            </w:r>
            <w:r>
              <w:rPr>
                <w:lang w:eastAsia="en-AU"/>
              </w:rPr>
              <w:t>1.8</w:t>
            </w:r>
            <w:r w:rsidR="00E43070">
              <w:rPr>
                <w:lang w:eastAsia="en-AU"/>
              </w:rPr>
              <w:t>%)</w:t>
            </w:r>
          </w:p>
        </w:tc>
        <w:tc>
          <w:tcPr>
            <w:tcW w:w="1985" w:type="dxa"/>
            <w:shd w:val="clear" w:color="auto" w:fill="auto"/>
          </w:tcPr>
          <w:p w14:paraId="734DE897" w14:textId="483096A4" w:rsidR="00E94125" w:rsidRPr="007B569D" w:rsidRDefault="00E94125" w:rsidP="005249CA">
            <w:pPr>
              <w:pStyle w:val="DHHStabletext"/>
              <w:rPr>
                <w:lang w:eastAsia="en-AU"/>
              </w:rPr>
            </w:pPr>
            <w:r>
              <w:rPr>
                <w:lang w:eastAsia="en-AU"/>
              </w:rPr>
              <w:t>23</w:t>
            </w:r>
            <w:r w:rsidR="00662520">
              <w:rPr>
                <w:lang w:eastAsia="en-AU"/>
              </w:rPr>
              <w:t xml:space="preserve"> (</w:t>
            </w:r>
            <w:r>
              <w:rPr>
                <w:lang w:eastAsia="en-AU"/>
              </w:rPr>
              <w:t>8.0</w:t>
            </w:r>
            <w:r w:rsidR="00E43070">
              <w:rPr>
                <w:lang w:eastAsia="en-AU"/>
              </w:rPr>
              <w:t>%)</w:t>
            </w:r>
          </w:p>
        </w:tc>
        <w:tc>
          <w:tcPr>
            <w:tcW w:w="1821" w:type="dxa"/>
            <w:shd w:val="clear" w:color="auto" w:fill="auto"/>
          </w:tcPr>
          <w:p w14:paraId="6303D118" w14:textId="6B3A8C15" w:rsidR="00E94125" w:rsidRPr="00296B4E" w:rsidRDefault="00E94125" w:rsidP="00E94125">
            <w:pPr>
              <w:pStyle w:val="DHHStabletext"/>
              <w:rPr>
                <w:lang w:eastAsia="en-AU"/>
              </w:rPr>
            </w:pPr>
            <w:r>
              <w:rPr>
                <w:lang w:eastAsia="en-AU"/>
              </w:rPr>
              <w:t>0.2 (0.0–0.9)</w:t>
            </w:r>
          </w:p>
        </w:tc>
        <w:tc>
          <w:tcPr>
            <w:tcW w:w="1155" w:type="dxa"/>
            <w:shd w:val="clear" w:color="auto" w:fill="auto"/>
          </w:tcPr>
          <w:p w14:paraId="24797344" w14:textId="1BE7C9A0" w:rsidR="00E94125" w:rsidRPr="00A3619F" w:rsidRDefault="00E94125" w:rsidP="00393564">
            <w:pPr>
              <w:pStyle w:val="DHHStabletext"/>
              <w:rPr>
                <w:b/>
                <w:lang w:eastAsia="en-AU"/>
              </w:rPr>
            </w:pPr>
            <w:r w:rsidRPr="00A3619F">
              <w:rPr>
                <w:b/>
                <w:lang w:eastAsia="en-AU"/>
              </w:rPr>
              <w:t>&lt; 0.02</w:t>
            </w:r>
          </w:p>
        </w:tc>
      </w:tr>
      <w:tr w:rsidR="00E94125" w14:paraId="3EDD6A42" w14:textId="77777777" w:rsidTr="00E94125">
        <w:trPr>
          <w:trHeight w:val="273"/>
        </w:trPr>
        <w:tc>
          <w:tcPr>
            <w:tcW w:w="2852" w:type="dxa"/>
            <w:shd w:val="clear" w:color="auto" w:fill="auto"/>
          </w:tcPr>
          <w:p w14:paraId="75B4F065" w14:textId="77777777" w:rsidR="00E94125" w:rsidRPr="00296B4E" w:rsidRDefault="00E94125" w:rsidP="00393564">
            <w:pPr>
              <w:pStyle w:val="DHHStabletext"/>
              <w:rPr>
                <w:lang w:eastAsia="en-AU"/>
              </w:rPr>
            </w:pPr>
            <w:r>
              <w:rPr>
                <w:lang w:eastAsia="en-AU"/>
              </w:rPr>
              <w:t>Other staff member</w:t>
            </w:r>
          </w:p>
        </w:tc>
        <w:tc>
          <w:tcPr>
            <w:tcW w:w="1701" w:type="dxa"/>
            <w:shd w:val="clear" w:color="auto" w:fill="auto"/>
          </w:tcPr>
          <w:p w14:paraId="2D7B1D91" w14:textId="7FDDB5FA" w:rsidR="00E94125" w:rsidRPr="00296B4E" w:rsidRDefault="00E94125" w:rsidP="005249CA">
            <w:pPr>
              <w:pStyle w:val="DHHStabletext"/>
              <w:rPr>
                <w:lang w:eastAsia="en-AU"/>
              </w:rPr>
            </w:pPr>
            <w:r>
              <w:rPr>
                <w:lang w:eastAsia="en-AU"/>
              </w:rPr>
              <w:t>3</w:t>
            </w:r>
            <w:r w:rsidR="00662520">
              <w:rPr>
                <w:lang w:eastAsia="en-AU"/>
              </w:rPr>
              <w:t xml:space="preserve"> (</w:t>
            </w:r>
            <w:r>
              <w:rPr>
                <w:lang w:eastAsia="en-AU"/>
              </w:rPr>
              <w:t>2.6</w:t>
            </w:r>
            <w:r w:rsidR="00E43070">
              <w:rPr>
                <w:lang w:eastAsia="en-AU"/>
              </w:rPr>
              <w:t>%)</w:t>
            </w:r>
          </w:p>
        </w:tc>
        <w:tc>
          <w:tcPr>
            <w:tcW w:w="1985" w:type="dxa"/>
            <w:shd w:val="clear" w:color="auto" w:fill="auto"/>
          </w:tcPr>
          <w:p w14:paraId="53345FB9" w14:textId="15939474" w:rsidR="00E94125" w:rsidRPr="00A03651" w:rsidRDefault="00E94125" w:rsidP="005249CA">
            <w:pPr>
              <w:pStyle w:val="DHHStabletext"/>
              <w:rPr>
                <w:lang w:eastAsia="en-AU"/>
              </w:rPr>
            </w:pPr>
            <w:r w:rsidRPr="00A03651">
              <w:rPr>
                <w:lang w:eastAsia="en-AU"/>
              </w:rPr>
              <w:t>35</w:t>
            </w:r>
            <w:r w:rsidR="00662520">
              <w:rPr>
                <w:lang w:eastAsia="en-AU"/>
              </w:rPr>
              <w:t xml:space="preserve"> (</w:t>
            </w:r>
            <w:r w:rsidRPr="00A03651">
              <w:rPr>
                <w:lang w:eastAsia="en-AU"/>
              </w:rPr>
              <w:t>12.2</w:t>
            </w:r>
            <w:r w:rsidR="00E43070">
              <w:rPr>
                <w:lang w:eastAsia="en-AU"/>
              </w:rPr>
              <w:t>%)</w:t>
            </w:r>
          </w:p>
        </w:tc>
        <w:tc>
          <w:tcPr>
            <w:tcW w:w="1821" w:type="dxa"/>
            <w:shd w:val="clear" w:color="auto" w:fill="auto"/>
          </w:tcPr>
          <w:p w14:paraId="5EC8718E" w14:textId="3412B7BF" w:rsidR="00E94125" w:rsidRPr="00296B4E" w:rsidRDefault="00E94125" w:rsidP="00E94125">
            <w:pPr>
              <w:pStyle w:val="DHHStabletext"/>
              <w:rPr>
                <w:lang w:eastAsia="en-AU"/>
              </w:rPr>
            </w:pPr>
            <w:r>
              <w:rPr>
                <w:lang w:eastAsia="en-AU"/>
              </w:rPr>
              <w:t>0.2 (0.0–0.6)</w:t>
            </w:r>
          </w:p>
        </w:tc>
        <w:tc>
          <w:tcPr>
            <w:tcW w:w="1155" w:type="dxa"/>
            <w:shd w:val="clear" w:color="auto" w:fill="auto"/>
          </w:tcPr>
          <w:p w14:paraId="4AB93970" w14:textId="6BC54A3D" w:rsidR="00E94125" w:rsidRPr="00A3619F" w:rsidRDefault="00E94125" w:rsidP="00393564">
            <w:pPr>
              <w:pStyle w:val="DHHStabletext"/>
              <w:rPr>
                <w:b/>
                <w:lang w:eastAsia="en-AU"/>
              </w:rPr>
            </w:pPr>
            <w:r w:rsidRPr="00A3619F">
              <w:rPr>
                <w:b/>
                <w:lang w:eastAsia="en-AU"/>
              </w:rPr>
              <w:t>&lt; 0.003</w:t>
            </w:r>
          </w:p>
        </w:tc>
      </w:tr>
    </w:tbl>
    <w:p w14:paraId="3CB95989" w14:textId="1BFD81CB" w:rsidR="00AB7486" w:rsidRDefault="006D7BA6" w:rsidP="00B123F1">
      <w:pPr>
        <w:pStyle w:val="Heading3"/>
        <w:rPr>
          <w:lang w:eastAsia="en-AU"/>
        </w:rPr>
      </w:pPr>
      <w:bookmarkStart w:id="223" w:name="_Toc529194816"/>
      <w:r>
        <w:rPr>
          <w:lang w:eastAsia="en-AU"/>
        </w:rPr>
        <w:t>Problems identified during f</w:t>
      </w:r>
      <w:r w:rsidR="00AB7486">
        <w:rPr>
          <w:lang w:eastAsia="en-AU"/>
        </w:rPr>
        <w:t xml:space="preserve">ollow-up </w:t>
      </w:r>
      <w:r>
        <w:rPr>
          <w:lang w:eastAsia="en-AU"/>
        </w:rPr>
        <w:t>period by SCST or SCD</w:t>
      </w:r>
      <w:bookmarkEnd w:id="223"/>
    </w:p>
    <w:p w14:paraId="5DD1A6F9" w14:textId="012B40B7" w:rsidR="008C7329" w:rsidRPr="008C7329" w:rsidRDefault="00AB7486" w:rsidP="00B123F1">
      <w:pPr>
        <w:pStyle w:val="DHHSbodynospace"/>
      </w:pPr>
      <w:r>
        <w:rPr>
          <w:rStyle w:val="DHHSbodyChar"/>
        </w:rPr>
        <w:t>D</w:t>
      </w:r>
      <w:r w:rsidRPr="008F2FC9">
        <w:rPr>
          <w:rStyle w:val="DHHSbodyChar"/>
        </w:rPr>
        <w:t>uring the follow-up period, emotional problems remained statistically significan</w:t>
      </w:r>
      <w:r>
        <w:rPr>
          <w:rStyle w:val="DHHSbodyChar"/>
        </w:rPr>
        <w:t>tly more likely to be identified</w:t>
      </w:r>
      <w:r w:rsidRPr="008F2FC9">
        <w:rPr>
          <w:rStyle w:val="DHHSbodyChar"/>
        </w:rPr>
        <w:t xml:space="preserve"> through completi</w:t>
      </w:r>
      <w:r w:rsidR="007B011D">
        <w:rPr>
          <w:rStyle w:val="DHHSbodyChar"/>
        </w:rPr>
        <w:t>ng</w:t>
      </w:r>
      <w:r w:rsidRPr="008F2FC9">
        <w:rPr>
          <w:rStyle w:val="DHHSbodyChar"/>
        </w:rPr>
        <w:t xml:space="preserve"> </w:t>
      </w:r>
      <w:r w:rsidR="003D236F">
        <w:rPr>
          <w:rStyle w:val="DHHSbodyChar"/>
        </w:rPr>
        <w:t xml:space="preserve">an </w:t>
      </w:r>
      <w:r w:rsidRPr="008F2FC9">
        <w:rPr>
          <w:rStyle w:val="DHHSbodyChar"/>
        </w:rPr>
        <w:t xml:space="preserve">SCST. In addition, spiritual concerns were also more likely to be identified through </w:t>
      </w:r>
      <w:r w:rsidR="007B011D">
        <w:rPr>
          <w:rStyle w:val="DHHSbodyChar"/>
        </w:rPr>
        <w:t xml:space="preserve">an </w:t>
      </w:r>
      <w:r w:rsidRPr="008F2FC9">
        <w:rPr>
          <w:rStyle w:val="DHHSbodyChar"/>
        </w:rPr>
        <w:t>SCST</w:t>
      </w:r>
      <w:r w:rsidR="007B011D">
        <w:rPr>
          <w:rStyle w:val="DHHSbodyChar"/>
        </w:rPr>
        <w:t>,</w:t>
      </w:r>
      <w:r w:rsidRPr="008F2FC9">
        <w:rPr>
          <w:rStyle w:val="DHHSbodyChar"/>
        </w:rPr>
        <w:t xml:space="preserve"> and there was a trend for more physical problems to be identified during </w:t>
      </w:r>
      <w:r w:rsidR="00E64533">
        <w:rPr>
          <w:rStyle w:val="DHHSbodyChar"/>
        </w:rPr>
        <w:t>a</w:t>
      </w:r>
      <w:r w:rsidR="003D236F">
        <w:rPr>
          <w:rStyle w:val="DHHSbodyChar"/>
        </w:rPr>
        <w:t>n</w:t>
      </w:r>
      <w:r w:rsidR="00E64533">
        <w:rPr>
          <w:rStyle w:val="DHHSbodyChar"/>
        </w:rPr>
        <w:t xml:space="preserve"> </w:t>
      </w:r>
      <w:r w:rsidRPr="008F2FC9">
        <w:rPr>
          <w:rStyle w:val="DHHSbodyChar"/>
        </w:rPr>
        <w:t>SCD</w:t>
      </w:r>
      <w:r w:rsidR="00D124B8">
        <w:rPr>
          <w:rStyle w:val="DHHSbodyChar"/>
        </w:rPr>
        <w:t xml:space="preserve"> (Table 1.26)</w:t>
      </w:r>
      <w:r w:rsidRPr="008F2FC9">
        <w:rPr>
          <w:rStyle w:val="DHHSbodyChar"/>
        </w:rPr>
        <w:t>.</w:t>
      </w:r>
    </w:p>
    <w:p w14:paraId="152C7799" w14:textId="79EEDCDE" w:rsidR="00AB7486" w:rsidRPr="006B3081" w:rsidRDefault="00BB3303" w:rsidP="00B123F1">
      <w:pPr>
        <w:pStyle w:val="DHHStablecaption"/>
        <w:rPr>
          <w:lang w:eastAsia="en-AU"/>
        </w:rPr>
      </w:pPr>
      <w:r>
        <w:rPr>
          <w:lang w:eastAsia="en-AU"/>
        </w:rPr>
        <w:t>Table 1</w:t>
      </w:r>
      <w:r w:rsidR="00AB7486" w:rsidRPr="006B3081">
        <w:rPr>
          <w:lang w:eastAsia="en-AU"/>
        </w:rPr>
        <w:t xml:space="preserve">.26: </w:t>
      </w:r>
      <w:r w:rsidR="008C7329">
        <w:rPr>
          <w:lang w:eastAsia="en-AU"/>
        </w:rPr>
        <w:t>Problems i</w:t>
      </w:r>
      <w:r w:rsidR="00AB7486" w:rsidRPr="006B3081">
        <w:rPr>
          <w:lang w:eastAsia="en-AU"/>
        </w:rPr>
        <w:t>dentified</w:t>
      </w:r>
      <w:r w:rsidR="008C7329">
        <w:rPr>
          <w:lang w:eastAsia="en-AU"/>
        </w:rPr>
        <w:t xml:space="preserve"> during f</w:t>
      </w:r>
      <w:r w:rsidR="00AB7486">
        <w:rPr>
          <w:lang w:eastAsia="en-AU"/>
        </w:rPr>
        <w:t>ollow-up</w:t>
      </w:r>
      <w:r w:rsidR="008C7329">
        <w:rPr>
          <w:lang w:eastAsia="en-AU"/>
        </w:rPr>
        <w:t xml:space="preserve"> period by SCST or SCD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5"/>
        <w:gridCol w:w="1853"/>
        <w:gridCol w:w="1539"/>
        <w:gridCol w:w="1819"/>
        <w:gridCol w:w="1555"/>
        <w:gridCol w:w="1243"/>
      </w:tblGrid>
      <w:tr w:rsidR="00E07275" w:rsidRPr="00170350" w14:paraId="3918CA99" w14:textId="1816CB17" w:rsidTr="00E07275">
        <w:trPr>
          <w:trHeight w:val="851"/>
          <w:tblHeader/>
        </w:trPr>
        <w:tc>
          <w:tcPr>
            <w:tcW w:w="791" w:type="pct"/>
            <w:shd w:val="clear" w:color="auto" w:fill="auto"/>
          </w:tcPr>
          <w:p w14:paraId="65F4EB0B" w14:textId="77777777" w:rsidR="00E07275" w:rsidRPr="00170350" w:rsidRDefault="00E07275" w:rsidP="00393564">
            <w:pPr>
              <w:pStyle w:val="DHHStablecolhead"/>
              <w:rPr>
                <w:lang w:eastAsia="en-AU"/>
              </w:rPr>
            </w:pPr>
            <w:r w:rsidRPr="00170350">
              <w:rPr>
                <w:lang w:eastAsia="en-AU"/>
              </w:rPr>
              <w:t>Problem</w:t>
            </w:r>
          </w:p>
        </w:tc>
        <w:tc>
          <w:tcPr>
            <w:tcW w:w="974" w:type="pct"/>
            <w:shd w:val="clear" w:color="auto" w:fill="auto"/>
          </w:tcPr>
          <w:p w14:paraId="7FE9E341" w14:textId="2D0248A9" w:rsidR="00E07275" w:rsidRDefault="00E07275" w:rsidP="00393564">
            <w:pPr>
              <w:pStyle w:val="DHHStablecolhead"/>
              <w:rPr>
                <w:lang w:eastAsia="en-AU"/>
              </w:rPr>
            </w:pPr>
            <w:r>
              <w:rPr>
                <w:lang w:eastAsia="en-AU"/>
              </w:rPr>
              <w:t>Total n</w:t>
            </w:r>
            <w:r w:rsidRPr="00170350">
              <w:rPr>
                <w:lang w:eastAsia="en-AU"/>
              </w:rPr>
              <w:t>umber reporting problems</w:t>
            </w:r>
          </w:p>
          <w:p w14:paraId="6A637D53" w14:textId="77777777" w:rsidR="00E07275" w:rsidRDefault="00E07275" w:rsidP="00393564">
            <w:pPr>
              <w:pStyle w:val="DHHStablecolhead"/>
              <w:rPr>
                <w:lang w:eastAsia="en-AU"/>
              </w:rPr>
            </w:pPr>
            <w:r w:rsidRPr="0051125A">
              <w:rPr>
                <w:i/>
                <w:lang w:eastAsia="en-AU"/>
              </w:rPr>
              <w:t xml:space="preserve">n = </w:t>
            </w:r>
            <w:r>
              <w:rPr>
                <w:lang w:eastAsia="en-AU"/>
              </w:rPr>
              <w:t>423</w:t>
            </w:r>
          </w:p>
          <w:p w14:paraId="4AC021C9" w14:textId="384F654F" w:rsidR="00E07275" w:rsidRPr="00E07275"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809" w:type="pct"/>
            <w:shd w:val="clear" w:color="auto" w:fill="auto"/>
          </w:tcPr>
          <w:p w14:paraId="47DCE885" w14:textId="77777777" w:rsidR="00E07275" w:rsidRDefault="00E07275" w:rsidP="00393564">
            <w:pPr>
              <w:pStyle w:val="DHHStablecolhead"/>
              <w:rPr>
                <w:lang w:eastAsia="en-AU"/>
              </w:rPr>
            </w:pPr>
            <w:r w:rsidRPr="00170350">
              <w:rPr>
                <w:lang w:eastAsia="en-AU"/>
              </w:rPr>
              <w:t>SCST completed</w:t>
            </w:r>
          </w:p>
          <w:p w14:paraId="77A65201" w14:textId="77777777" w:rsidR="00E07275" w:rsidRDefault="00E07275" w:rsidP="00393564">
            <w:pPr>
              <w:pStyle w:val="DHHStablecolhead"/>
              <w:rPr>
                <w:lang w:eastAsia="en-AU"/>
              </w:rPr>
            </w:pPr>
            <w:r w:rsidRPr="0051125A">
              <w:rPr>
                <w:i/>
                <w:lang w:eastAsia="en-AU"/>
              </w:rPr>
              <w:t xml:space="preserve">n = </w:t>
            </w:r>
            <w:r>
              <w:rPr>
                <w:lang w:eastAsia="en-AU"/>
              </w:rPr>
              <w:t>131</w:t>
            </w:r>
          </w:p>
          <w:p w14:paraId="00D1219E" w14:textId="49B3D8BD" w:rsidR="00E07275" w:rsidRPr="00E07275"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956" w:type="pct"/>
            <w:shd w:val="clear" w:color="auto" w:fill="auto"/>
          </w:tcPr>
          <w:p w14:paraId="72036211" w14:textId="77777777" w:rsidR="00E07275" w:rsidRPr="00170350" w:rsidRDefault="00E07275" w:rsidP="00393564">
            <w:pPr>
              <w:pStyle w:val="DHHStablecolhead"/>
              <w:rPr>
                <w:lang w:eastAsia="en-AU"/>
              </w:rPr>
            </w:pPr>
            <w:r w:rsidRPr="00170350">
              <w:rPr>
                <w:lang w:eastAsia="en-AU"/>
              </w:rPr>
              <w:t xml:space="preserve">Discussion in </w:t>
            </w:r>
          </w:p>
          <w:p w14:paraId="06D624CF" w14:textId="77777777" w:rsidR="00E07275" w:rsidRDefault="00E07275" w:rsidP="00393564">
            <w:pPr>
              <w:pStyle w:val="DHHStablecolhead"/>
              <w:rPr>
                <w:lang w:eastAsia="en-AU"/>
              </w:rPr>
            </w:pPr>
            <w:r w:rsidRPr="00170350">
              <w:rPr>
                <w:lang w:eastAsia="en-AU"/>
              </w:rPr>
              <w:t>absence of SCS</w:t>
            </w:r>
            <w:r>
              <w:rPr>
                <w:lang w:eastAsia="en-AU"/>
              </w:rPr>
              <w:t>T</w:t>
            </w:r>
          </w:p>
          <w:p w14:paraId="4BE4857A" w14:textId="77777777" w:rsidR="00E07275" w:rsidRDefault="00E07275" w:rsidP="00393564">
            <w:pPr>
              <w:pStyle w:val="DHHStablecolhead"/>
              <w:rPr>
                <w:lang w:eastAsia="en-AU"/>
              </w:rPr>
            </w:pPr>
            <w:r w:rsidRPr="0051125A">
              <w:rPr>
                <w:i/>
                <w:lang w:eastAsia="en-AU"/>
              </w:rPr>
              <w:t xml:space="preserve">n = </w:t>
            </w:r>
            <w:r>
              <w:rPr>
                <w:lang w:eastAsia="en-AU"/>
              </w:rPr>
              <w:t>292</w:t>
            </w:r>
            <w:r w:rsidRPr="00170350">
              <w:rPr>
                <w:lang w:eastAsia="en-AU"/>
              </w:rPr>
              <w:t xml:space="preserve"> </w:t>
            </w:r>
          </w:p>
          <w:p w14:paraId="604ED72A" w14:textId="6363477F" w:rsidR="00E07275" w:rsidRPr="00E07275" w:rsidRDefault="009872A9" w:rsidP="00393564">
            <w:pPr>
              <w:pStyle w:val="DHHStablecolhead"/>
              <w:rPr>
                <w:lang w:eastAsia="en-AU"/>
              </w:rPr>
            </w:pPr>
            <w:r>
              <w:rPr>
                <w:lang w:eastAsia="en-AU"/>
              </w:rPr>
              <w:t>[</w:t>
            </w:r>
            <w:r w:rsidRPr="00E43070">
              <w:rPr>
                <w:i/>
                <w:lang w:eastAsia="en-AU"/>
              </w:rPr>
              <w:t xml:space="preserve">n </w:t>
            </w:r>
            <w:r>
              <w:rPr>
                <w:lang w:eastAsia="en-AU"/>
              </w:rPr>
              <w:t>(%)]</w:t>
            </w:r>
          </w:p>
        </w:tc>
        <w:tc>
          <w:tcPr>
            <w:tcW w:w="817" w:type="pct"/>
            <w:shd w:val="clear" w:color="auto" w:fill="auto"/>
          </w:tcPr>
          <w:p w14:paraId="4BA1486A" w14:textId="7EFFEC04" w:rsidR="00E07275" w:rsidRPr="00170350" w:rsidRDefault="00E07275" w:rsidP="00393564">
            <w:pPr>
              <w:pStyle w:val="DHHStablecolhead"/>
              <w:rPr>
                <w:lang w:eastAsia="en-AU"/>
              </w:rPr>
            </w:pPr>
            <w:r>
              <w:rPr>
                <w:lang w:eastAsia="en-AU"/>
              </w:rPr>
              <w:t>Odd r</w:t>
            </w:r>
            <w:r w:rsidRPr="00170350">
              <w:rPr>
                <w:lang w:eastAsia="en-AU"/>
              </w:rPr>
              <w:t>atio</w:t>
            </w:r>
          </w:p>
          <w:p w14:paraId="0563E267" w14:textId="77777777" w:rsidR="00E07275" w:rsidRPr="00170350" w:rsidRDefault="00E07275" w:rsidP="00393564">
            <w:pPr>
              <w:pStyle w:val="DHHStablecolhead"/>
              <w:rPr>
                <w:lang w:eastAsia="en-AU"/>
              </w:rPr>
            </w:pPr>
            <w:r>
              <w:rPr>
                <w:lang w:eastAsia="en-AU"/>
              </w:rPr>
              <w:t>(</w:t>
            </w:r>
            <w:r w:rsidRPr="00170350">
              <w:rPr>
                <w:lang w:eastAsia="en-AU"/>
              </w:rPr>
              <w:t>95% CI</w:t>
            </w:r>
            <w:r>
              <w:rPr>
                <w:lang w:eastAsia="en-AU"/>
              </w:rPr>
              <w:t>)</w:t>
            </w:r>
            <w:r w:rsidRPr="00170350">
              <w:rPr>
                <w:lang w:eastAsia="en-AU"/>
              </w:rPr>
              <w:t xml:space="preserve"> </w:t>
            </w:r>
          </w:p>
          <w:p w14:paraId="63F13F5D" w14:textId="0BDD7A22" w:rsidR="00E07275" w:rsidRPr="00170350" w:rsidRDefault="00E07275" w:rsidP="00393564">
            <w:pPr>
              <w:pStyle w:val="DHHStablecolhead"/>
              <w:rPr>
                <w:lang w:eastAsia="en-AU"/>
              </w:rPr>
            </w:pPr>
          </w:p>
        </w:tc>
        <w:tc>
          <w:tcPr>
            <w:tcW w:w="653" w:type="pct"/>
          </w:tcPr>
          <w:p w14:paraId="3D79F70A" w14:textId="4AA32386" w:rsidR="00E07275" w:rsidRPr="00170350" w:rsidRDefault="00E07275" w:rsidP="00393564">
            <w:pPr>
              <w:pStyle w:val="DHHStablecolhead"/>
              <w:rPr>
                <w:lang w:eastAsia="en-AU"/>
              </w:rPr>
            </w:pPr>
            <w:r w:rsidRPr="00043C58">
              <w:rPr>
                <w:i/>
                <w:lang w:eastAsia="en-AU"/>
              </w:rPr>
              <w:t>p-</w:t>
            </w:r>
            <w:r w:rsidRPr="00170350">
              <w:rPr>
                <w:lang w:eastAsia="en-AU"/>
              </w:rPr>
              <w:t>value</w:t>
            </w:r>
          </w:p>
        </w:tc>
      </w:tr>
      <w:tr w:rsidR="00E07275" w:rsidRPr="00170350" w14:paraId="4B529927" w14:textId="0B0711A1" w:rsidTr="00E07275">
        <w:trPr>
          <w:trHeight w:val="462"/>
        </w:trPr>
        <w:tc>
          <w:tcPr>
            <w:tcW w:w="791" w:type="pct"/>
            <w:shd w:val="clear" w:color="auto" w:fill="auto"/>
          </w:tcPr>
          <w:p w14:paraId="56255B1F" w14:textId="77777777" w:rsidR="00E07275" w:rsidRPr="00170350" w:rsidRDefault="00E07275" w:rsidP="00393564">
            <w:pPr>
              <w:pStyle w:val="DHHStabletext"/>
              <w:rPr>
                <w:lang w:eastAsia="en-AU"/>
              </w:rPr>
            </w:pPr>
            <w:r w:rsidRPr="00170350">
              <w:rPr>
                <w:szCs w:val="24"/>
              </w:rPr>
              <w:t>Emotional</w:t>
            </w:r>
          </w:p>
        </w:tc>
        <w:tc>
          <w:tcPr>
            <w:tcW w:w="974" w:type="pct"/>
            <w:shd w:val="clear" w:color="auto" w:fill="auto"/>
          </w:tcPr>
          <w:p w14:paraId="25958F72" w14:textId="3F923A35" w:rsidR="00E07275" w:rsidRPr="00170350" w:rsidRDefault="00E07275" w:rsidP="00E07275">
            <w:pPr>
              <w:pStyle w:val="DHHStabletext"/>
              <w:rPr>
                <w:lang w:eastAsia="en-AU"/>
              </w:rPr>
            </w:pPr>
            <w:r>
              <w:rPr>
                <w:lang w:eastAsia="en-AU"/>
              </w:rPr>
              <w:t>115</w:t>
            </w:r>
            <w:r w:rsidR="00662520">
              <w:rPr>
                <w:lang w:eastAsia="en-AU"/>
              </w:rPr>
              <w:t xml:space="preserve"> (</w:t>
            </w:r>
            <w:r>
              <w:rPr>
                <w:lang w:eastAsia="en-AU"/>
              </w:rPr>
              <w:t>27</w:t>
            </w:r>
            <w:r w:rsidR="00E43070">
              <w:rPr>
                <w:lang w:eastAsia="en-AU"/>
              </w:rPr>
              <w:t>%)</w:t>
            </w:r>
          </w:p>
        </w:tc>
        <w:tc>
          <w:tcPr>
            <w:tcW w:w="809" w:type="pct"/>
            <w:shd w:val="clear" w:color="auto" w:fill="auto"/>
          </w:tcPr>
          <w:p w14:paraId="03FDAE76" w14:textId="2987943E" w:rsidR="00E07275" w:rsidRPr="0085712D" w:rsidRDefault="00E07275" w:rsidP="00E07275">
            <w:pPr>
              <w:pStyle w:val="DHHStabletext"/>
              <w:rPr>
                <w:b/>
                <w:lang w:eastAsia="en-AU"/>
              </w:rPr>
            </w:pPr>
            <w:r w:rsidRPr="0085712D">
              <w:rPr>
                <w:b/>
                <w:lang w:eastAsia="en-AU"/>
              </w:rPr>
              <w:t>54</w:t>
            </w:r>
            <w:r w:rsidR="00662520">
              <w:rPr>
                <w:b/>
                <w:lang w:eastAsia="en-AU"/>
              </w:rPr>
              <w:t xml:space="preserve"> (</w:t>
            </w:r>
            <w:r>
              <w:rPr>
                <w:b/>
                <w:lang w:eastAsia="en-AU"/>
              </w:rPr>
              <w:t>41</w:t>
            </w:r>
            <w:r w:rsidR="00E43070">
              <w:rPr>
                <w:b/>
                <w:lang w:eastAsia="en-AU"/>
              </w:rPr>
              <w:t>%)</w:t>
            </w:r>
          </w:p>
        </w:tc>
        <w:tc>
          <w:tcPr>
            <w:tcW w:w="956" w:type="pct"/>
            <w:shd w:val="clear" w:color="auto" w:fill="auto"/>
          </w:tcPr>
          <w:p w14:paraId="36FCA680" w14:textId="5707B991" w:rsidR="00E07275" w:rsidRPr="00170350" w:rsidRDefault="00E07275" w:rsidP="00E07275">
            <w:pPr>
              <w:pStyle w:val="DHHStabletext"/>
              <w:rPr>
                <w:lang w:eastAsia="en-AU"/>
              </w:rPr>
            </w:pPr>
            <w:r>
              <w:rPr>
                <w:lang w:eastAsia="en-AU"/>
              </w:rPr>
              <w:t>61</w:t>
            </w:r>
            <w:r w:rsidR="00662520">
              <w:rPr>
                <w:lang w:eastAsia="en-AU"/>
              </w:rPr>
              <w:t xml:space="preserve"> (</w:t>
            </w:r>
            <w:r>
              <w:rPr>
                <w:lang w:eastAsia="en-AU"/>
              </w:rPr>
              <w:t>21</w:t>
            </w:r>
            <w:r w:rsidR="00E43070">
              <w:rPr>
                <w:lang w:eastAsia="en-AU"/>
              </w:rPr>
              <w:t>%)</w:t>
            </w:r>
          </w:p>
        </w:tc>
        <w:tc>
          <w:tcPr>
            <w:tcW w:w="817" w:type="pct"/>
            <w:shd w:val="clear" w:color="auto" w:fill="auto"/>
          </w:tcPr>
          <w:p w14:paraId="445D5354" w14:textId="5BA1C158" w:rsidR="00E07275" w:rsidRPr="00170350" w:rsidRDefault="00E07275" w:rsidP="00E07275">
            <w:pPr>
              <w:pStyle w:val="DHHStabletext"/>
              <w:rPr>
                <w:b/>
                <w:lang w:eastAsia="en-AU"/>
              </w:rPr>
            </w:pPr>
            <w:r>
              <w:rPr>
                <w:b/>
                <w:lang w:eastAsia="en-AU"/>
              </w:rPr>
              <w:t>2.7 (1.7–4.3)</w:t>
            </w:r>
          </w:p>
        </w:tc>
        <w:tc>
          <w:tcPr>
            <w:tcW w:w="653" w:type="pct"/>
          </w:tcPr>
          <w:p w14:paraId="293BFC8C" w14:textId="241CF38A" w:rsidR="00E07275" w:rsidRDefault="00C70020" w:rsidP="00393564">
            <w:pPr>
              <w:pStyle w:val="DHHStabletext"/>
              <w:rPr>
                <w:b/>
                <w:lang w:eastAsia="en-AU"/>
              </w:rPr>
            </w:pPr>
            <w:r>
              <w:rPr>
                <w:b/>
                <w:lang w:eastAsia="en-AU"/>
              </w:rPr>
              <w:t>&lt; 0.001</w:t>
            </w:r>
          </w:p>
        </w:tc>
      </w:tr>
      <w:tr w:rsidR="00E07275" w:rsidRPr="00170350" w14:paraId="3F07184F" w14:textId="7D543D07" w:rsidTr="00E07275">
        <w:trPr>
          <w:trHeight w:val="462"/>
        </w:trPr>
        <w:tc>
          <w:tcPr>
            <w:tcW w:w="791" w:type="pct"/>
            <w:shd w:val="clear" w:color="auto" w:fill="auto"/>
          </w:tcPr>
          <w:p w14:paraId="3ACA4CA1" w14:textId="77777777" w:rsidR="00E07275" w:rsidRPr="00170350" w:rsidRDefault="00E07275" w:rsidP="00393564">
            <w:pPr>
              <w:pStyle w:val="DHHStabletext"/>
              <w:rPr>
                <w:lang w:eastAsia="en-AU"/>
              </w:rPr>
            </w:pPr>
            <w:r w:rsidRPr="00170350">
              <w:rPr>
                <w:szCs w:val="24"/>
              </w:rPr>
              <w:t>Family</w:t>
            </w:r>
          </w:p>
        </w:tc>
        <w:tc>
          <w:tcPr>
            <w:tcW w:w="974" w:type="pct"/>
            <w:shd w:val="clear" w:color="auto" w:fill="auto"/>
          </w:tcPr>
          <w:p w14:paraId="2831CD3F" w14:textId="2802E1FD" w:rsidR="00E07275" w:rsidRPr="00170350" w:rsidRDefault="00E07275" w:rsidP="00E07275">
            <w:pPr>
              <w:pStyle w:val="DHHStabletext"/>
              <w:rPr>
                <w:lang w:eastAsia="en-AU"/>
              </w:rPr>
            </w:pPr>
            <w:r>
              <w:rPr>
                <w:lang w:eastAsia="en-AU"/>
              </w:rPr>
              <w:t>40</w:t>
            </w:r>
            <w:r w:rsidR="00662520">
              <w:rPr>
                <w:lang w:eastAsia="en-AU"/>
              </w:rPr>
              <w:t xml:space="preserve"> (</w:t>
            </w:r>
            <w:r>
              <w:rPr>
                <w:lang w:eastAsia="en-AU"/>
              </w:rPr>
              <w:t>9</w:t>
            </w:r>
            <w:r w:rsidR="00E43070">
              <w:rPr>
                <w:lang w:eastAsia="en-AU"/>
              </w:rPr>
              <w:t>%)</w:t>
            </w:r>
          </w:p>
        </w:tc>
        <w:tc>
          <w:tcPr>
            <w:tcW w:w="809" w:type="pct"/>
            <w:shd w:val="clear" w:color="auto" w:fill="auto"/>
          </w:tcPr>
          <w:p w14:paraId="04692E02" w14:textId="6DAA25E7" w:rsidR="00E07275" w:rsidRPr="00170350" w:rsidRDefault="00E07275" w:rsidP="00E07275">
            <w:pPr>
              <w:pStyle w:val="DHHStabletext"/>
              <w:rPr>
                <w:lang w:eastAsia="en-AU"/>
              </w:rPr>
            </w:pPr>
            <w:r>
              <w:rPr>
                <w:lang w:eastAsia="en-AU"/>
              </w:rPr>
              <w:t>17</w:t>
            </w:r>
            <w:r w:rsidR="00662520">
              <w:rPr>
                <w:lang w:eastAsia="en-AU"/>
              </w:rPr>
              <w:t xml:space="preserve"> (</w:t>
            </w:r>
            <w:r>
              <w:rPr>
                <w:lang w:eastAsia="en-AU"/>
              </w:rPr>
              <w:t>13</w:t>
            </w:r>
            <w:r w:rsidR="00E43070">
              <w:rPr>
                <w:lang w:eastAsia="en-AU"/>
              </w:rPr>
              <w:t>%)</w:t>
            </w:r>
          </w:p>
        </w:tc>
        <w:tc>
          <w:tcPr>
            <w:tcW w:w="956" w:type="pct"/>
            <w:shd w:val="clear" w:color="auto" w:fill="auto"/>
          </w:tcPr>
          <w:p w14:paraId="4E63E306" w14:textId="5FD6A8B7" w:rsidR="00E07275" w:rsidRPr="0085712D" w:rsidRDefault="00E07275" w:rsidP="00E07275">
            <w:pPr>
              <w:pStyle w:val="DHHStabletext"/>
              <w:rPr>
                <w:lang w:eastAsia="en-AU"/>
              </w:rPr>
            </w:pPr>
            <w:r>
              <w:rPr>
                <w:lang w:eastAsia="en-AU"/>
              </w:rPr>
              <w:t>23</w:t>
            </w:r>
            <w:r w:rsidR="00662520">
              <w:rPr>
                <w:lang w:eastAsia="en-AU"/>
              </w:rPr>
              <w:t xml:space="preserve"> (</w:t>
            </w:r>
            <w:r>
              <w:rPr>
                <w:lang w:eastAsia="en-AU"/>
              </w:rPr>
              <w:t>8</w:t>
            </w:r>
            <w:r w:rsidR="00E43070">
              <w:rPr>
                <w:lang w:eastAsia="en-AU"/>
              </w:rPr>
              <w:t>%)</w:t>
            </w:r>
          </w:p>
        </w:tc>
        <w:tc>
          <w:tcPr>
            <w:tcW w:w="817" w:type="pct"/>
            <w:shd w:val="clear" w:color="auto" w:fill="auto"/>
          </w:tcPr>
          <w:p w14:paraId="24146F85" w14:textId="1BDB78F1" w:rsidR="00E07275" w:rsidRPr="00E07275" w:rsidRDefault="00E07275" w:rsidP="00E07275">
            <w:pPr>
              <w:pStyle w:val="DHHStabletext"/>
              <w:rPr>
                <w:lang w:eastAsia="en-AU"/>
              </w:rPr>
            </w:pPr>
            <w:r>
              <w:rPr>
                <w:lang w:eastAsia="en-AU"/>
              </w:rPr>
              <w:t>1.7 (0.8–3.6)</w:t>
            </w:r>
          </w:p>
        </w:tc>
        <w:tc>
          <w:tcPr>
            <w:tcW w:w="653" w:type="pct"/>
          </w:tcPr>
          <w:p w14:paraId="23B64243" w14:textId="00031F70" w:rsidR="00E07275" w:rsidRDefault="00E07275" w:rsidP="00393564">
            <w:pPr>
              <w:pStyle w:val="DHHStabletext"/>
              <w:rPr>
                <w:lang w:eastAsia="en-AU"/>
              </w:rPr>
            </w:pPr>
            <w:r>
              <w:rPr>
                <w:lang w:eastAsia="en-AU"/>
              </w:rPr>
              <w:t>0.1</w:t>
            </w:r>
          </w:p>
        </w:tc>
      </w:tr>
      <w:tr w:rsidR="00E07275" w:rsidRPr="00170350" w14:paraId="5B753002" w14:textId="2218BC9D" w:rsidTr="00E07275">
        <w:trPr>
          <w:trHeight w:val="462"/>
        </w:trPr>
        <w:tc>
          <w:tcPr>
            <w:tcW w:w="791" w:type="pct"/>
            <w:shd w:val="clear" w:color="auto" w:fill="auto"/>
          </w:tcPr>
          <w:p w14:paraId="0E3C641F" w14:textId="77777777" w:rsidR="00E07275" w:rsidRPr="00170350" w:rsidRDefault="00E07275" w:rsidP="00393564">
            <w:pPr>
              <w:pStyle w:val="DHHStabletext"/>
              <w:rPr>
                <w:lang w:eastAsia="en-AU"/>
              </w:rPr>
            </w:pPr>
            <w:r w:rsidRPr="00170350">
              <w:rPr>
                <w:szCs w:val="24"/>
              </w:rPr>
              <w:t>Physical</w:t>
            </w:r>
          </w:p>
        </w:tc>
        <w:tc>
          <w:tcPr>
            <w:tcW w:w="974" w:type="pct"/>
            <w:shd w:val="clear" w:color="auto" w:fill="auto"/>
          </w:tcPr>
          <w:p w14:paraId="632C1BAD" w14:textId="053D4B21" w:rsidR="00E07275" w:rsidRPr="00170350" w:rsidRDefault="00E07275" w:rsidP="00E07275">
            <w:pPr>
              <w:pStyle w:val="DHHStabletext"/>
              <w:rPr>
                <w:lang w:eastAsia="en-AU"/>
              </w:rPr>
            </w:pPr>
            <w:r>
              <w:rPr>
                <w:lang w:eastAsia="en-AU"/>
              </w:rPr>
              <w:t>301</w:t>
            </w:r>
            <w:r w:rsidR="00662520">
              <w:rPr>
                <w:lang w:eastAsia="en-AU"/>
              </w:rPr>
              <w:t xml:space="preserve"> (</w:t>
            </w:r>
            <w:r>
              <w:rPr>
                <w:lang w:eastAsia="en-AU"/>
              </w:rPr>
              <w:t>71</w:t>
            </w:r>
            <w:r w:rsidR="00E43070">
              <w:rPr>
                <w:lang w:eastAsia="en-AU"/>
              </w:rPr>
              <w:t>%)</w:t>
            </w:r>
          </w:p>
        </w:tc>
        <w:tc>
          <w:tcPr>
            <w:tcW w:w="809" w:type="pct"/>
            <w:shd w:val="clear" w:color="auto" w:fill="auto"/>
          </w:tcPr>
          <w:p w14:paraId="4CE38A97" w14:textId="5FEF2D23" w:rsidR="00E07275" w:rsidRPr="0085712D" w:rsidRDefault="00E07275" w:rsidP="00E07275">
            <w:pPr>
              <w:pStyle w:val="DHHStabletext"/>
              <w:rPr>
                <w:lang w:eastAsia="en-AU"/>
              </w:rPr>
            </w:pPr>
            <w:r>
              <w:rPr>
                <w:lang w:eastAsia="en-AU"/>
              </w:rPr>
              <w:t>85</w:t>
            </w:r>
            <w:r w:rsidR="00662520">
              <w:rPr>
                <w:lang w:eastAsia="en-AU"/>
              </w:rPr>
              <w:t xml:space="preserve"> (</w:t>
            </w:r>
            <w:r>
              <w:rPr>
                <w:lang w:eastAsia="en-AU"/>
              </w:rPr>
              <w:t>65</w:t>
            </w:r>
            <w:r w:rsidR="00E43070">
              <w:rPr>
                <w:lang w:eastAsia="en-AU"/>
              </w:rPr>
              <w:t>%)</w:t>
            </w:r>
          </w:p>
        </w:tc>
        <w:tc>
          <w:tcPr>
            <w:tcW w:w="956" w:type="pct"/>
            <w:shd w:val="clear" w:color="auto" w:fill="auto"/>
          </w:tcPr>
          <w:p w14:paraId="0E93149D" w14:textId="1B0E7D56" w:rsidR="00E07275" w:rsidRPr="00170350" w:rsidRDefault="00E07275" w:rsidP="00E07275">
            <w:pPr>
              <w:pStyle w:val="DHHStabletext"/>
              <w:rPr>
                <w:lang w:eastAsia="en-AU"/>
              </w:rPr>
            </w:pPr>
            <w:r>
              <w:rPr>
                <w:lang w:eastAsia="en-AU"/>
              </w:rPr>
              <w:t>216</w:t>
            </w:r>
            <w:r w:rsidR="00662520">
              <w:rPr>
                <w:lang w:eastAsia="en-AU"/>
              </w:rPr>
              <w:t xml:space="preserve"> (</w:t>
            </w:r>
            <w:r>
              <w:rPr>
                <w:lang w:eastAsia="en-AU"/>
              </w:rPr>
              <w:t>74</w:t>
            </w:r>
            <w:r w:rsidR="00E43070">
              <w:rPr>
                <w:lang w:eastAsia="en-AU"/>
              </w:rPr>
              <w:t>%)</w:t>
            </w:r>
          </w:p>
        </w:tc>
        <w:tc>
          <w:tcPr>
            <w:tcW w:w="817" w:type="pct"/>
            <w:shd w:val="clear" w:color="auto" w:fill="auto"/>
          </w:tcPr>
          <w:p w14:paraId="4ACDFD24" w14:textId="49136BFD" w:rsidR="00E07275" w:rsidRPr="0085712D" w:rsidRDefault="00E07275" w:rsidP="00E07275">
            <w:pPr>
              <w:pStyle w:val="DHHStabletext"/>
              <w:rPr>
                <w:lang w:eastAsia="en-AU"/>
              </w:rPr>
            </w:pPr>
            <w:r>
              <w:rPr>
                <w:lang w:eastAsia="en-AU"/>
              </w:rPr>
              <w:t>0.7 (0.4–1.0)</w:t>
            </w:r>
          </w:p>
        </w:tc>
        <w:tc>
          <w:tcPr>
            <w:tcW w:w="653" w:type="pct"/>
          </w:tcPr>
          <w:p w14:paraId="2A089653" w14:textId="62421367" w:rsidR="00E07275" w:rsidRDefault="00E07275" w:rsidP="00393564">
            <w:pPr>
              <w:pStyle w:val="DHHStabletext"/>
              <w:rPr>
                <w:lang w:eastAsia="en-AU"/>
              </w:rPr>
            </w:pPr>
            <w:r w:rsidRPr="0085712D">
              <w:rPr>
                <w:lang w:eastAsia="en-AU"/>
              </w:rPr>
              <w:t>0.06</w:t>
            </w:r>
          </w:p>
        </w:tc>
      </w:tr>
      <w:tr w:rsidR="00E07275" w:rsidRPr="00170350" w14:paraId="172C8ADF" w14:textId="267BA5FA" w:rsidTr="00E07275">
        <w:trPr>
          <w:trHeight w:val="462"/>
        </w:trPr>
        <w:tc>
          <w:tcPr>
            <w:tcW w:w="791" w:type="pct"/>
            <w:shd w:val="clear" w:color="auto" w:fill="auto"/>
          </w:tcPr>
          <w:p w14:paraId="39BFA614" w14:textId="77777777" w:rsidR="00E07275" w:rsidRPr="00170350" w:rsidRDefault="00E07275" w:rsidP="00393564">
            <w:pPr>
              <w:pStyle w:val="DHHStabletext"/>
              <w:rPr>
                <w:lang w:eastAsia="en-AU"/>
              </w:rPr>
            </w:pPr>
            <w:r w:rsidRPr="00170350">
              <w:rPr>
                <w:szCs w:val="24"/>
              </w:rPr>
              <w:t>Practical</w:t>
            </w:r>
          </w:p>
        </w:tc>
        <w:tc>
          <w:tcPr>
            <w:tcW w:w="974" w:type="pct"/>
            <w:shd w:val="clear" w:color="auto" w:fill="auto"/>
          </w:tcPr>
          <w:p w14:paraId="75897116" w14:textId="76B3E13B" w:rsidR="00E07275" w:rsidRPr="00170350" w:rsidRDefault="00E07275" w:rsidP="00E07275">
            <w:pPr>
              <w:pStyle w:val="DHHStabletext"/>
              <w:rPr>
                <w:lang w:eastAsia="en-AU"/>
              </w:rPr>
            </w:pPr>
            <w:r>
              <w:rPr>
                <w:lang w:eastAsia="en-AU"/>
              </w:rPr>
              <w:t>87</w:t>
            </w:r>
            <w:r w:rsidR="00662520">
              <w:rPr>
                <w:lang w:eastAsia="en-AU"/>
              </w:rPr>
              <w:t xml:space="preserve"> (</w:t>
            </w:r>
            <w:r>
              <w:rPr>
                <w:lang w:eastAsia="en-AU"/>
              </w:rPr>
              <w:t>21</w:t>
            </w:r>
            <w:r w:rsidR="00E43070">
              <w:rPr>
                <w:lang w:eastAsia="en-AU"/>
              </w:rPr>
              <w:t>%)</w:t>
            </w:r>
          </w:p>
        </w:tc>
        <w:tc>
          <w:tcPr>
            <w:tcW w:w="809" w:type="pct"/>
            <w:shd w:val="clear" w:color="auto" w:fill="auto"/>
          </w:tcPr>
          <w:p w14:paraId="6A00B788" w14:textId="1070B64A" w:rsidR="00E07275" w:rsidRPr="00170350" w:rsidRDefault="00E07275" w:rsidP="00E07275">
            <w:pPr>
              <w:pStyle w:val="DHHStabletext"/>
              <w:rPr>
                <w:lang w:eastAsia="en-AU"/>
              </w:rPr>
            </w:pPr>
            <w:r>
              <w:rPr>
                <w:lang w:eastAsia="en-AU"/>
              </w:rPr>
              <w:t>23</w:t>
            </w:r>
            <w:r w:rsidR="00662520">
              <w:rPr>
                <w:lang w:eastAsia="en-AU"/>
              </w:rPr>
              <w:t xml:space="preserve"> (</w:t>
            </w:r>
            <w:r>
              <w:rPr>
                <w:lang w:eastAsia="en-AU"/>
              </w:rPr>
              <w:t>18</w:t>
            </w:r>
            <w:r w:rsidR="00E43070">
              <w:rPr>
                <w:lang w:eastAsia="en-AU"/>
              </w:rPr>
              <w:t>%)</w:t>
            </w:r>
          </w:p>
        </w:tc>
        <w:tc>
          <w:tcPr>
            <w:tcW w:w="956" w:type="pct"/>
            <w:shd w:val="clear" w:color="auto" w:fill="auto"/>
          </w:tcPr>
          <w:p w14:paraId="33415645" w14:textId="674C786A" w:rsidR="00E07275" w:rsidRPr="0085712D" w:rsidRDefault="00E07275" w:rsidP="00E07275">
            <w:pPr>
              <w:pStyle w:val="DHHStabletext"/>
              <w:rPr>
                <w:lang w:eastAsia="en-AU"/>
              </w:rPr>
            </w:pPr>
            <w:r>
              <w:rPr>
                <w:lang w:eastAsia="en-AU"/>
              </w:rPr>
              <w:t>64</w:t>
            </w:r>
            <w:r w:rsidR="00662520">
              <w:rPr>
                <w:lang w:eastAsia="en-AU"/>
              </w:rPr>
              <w:t xml:space="preserve"> (</w:t>
            </w:r>
            <w:r>
              <w:rPr>
                <w:lang w:eastAsia="en-AU"/>
              </w:rPr>
              <w:t>22</w:t>
            </w:r>
            <w:r w:rsidR="00E43070">
              <w:rPr>
                <w:lang w:eastAsia="en-AU"/>
              </w:rPr>
              <w:t>%)</w:t>
            </w:r>
          </w:p>
        </w:tc>
        <w:tc>
          <w:tcPr>
            <w:tcW w:w="817" w:type="pct"/>
            <w:shd w:val="clear" w:color="auto" w:fill="auto"/>
          </w:tcPr>
          <w:p w14:paraId="07BA7524" w14:textId="101279B4" w:rsidR="00E07275" w:rsidRPr="0085712D" w:rsidRDefault="00E07275" w:rsidP="00E07275">
            <w:pPr>
              <w:pStyle w:val="DHHStabletext"/>
              <w:rPr>
                <w:lang w:eastAsia="en-AU"/>
              </w:rPr>
            </w:pPr>
            <w:r>
              <w:rPr>
                <w:lang w:eastAsia="en-AU"/>
              </w:rPr>
              <w:t>0.8 (0.4–1.3)</w:t>
            </w:r>
          </w:p>
        </w:tc>
        <w:tc>
          <w:tcPr>
            <w:tcW w:w="653" w:type="pct"/>
          </w:tcPr>
          <w:p w14:paraId="709B27A8" w14:textId="658364EE" w:rsidR="00E07275" w:rsidRDefault="00E07275" w:rsidP="00393564">
            <w:pPr>
              <w:pStyle w:val="DHHStabletext"/>
              <w:rPr>
                <w:lang w:eastAsia="en-AU"/>
              </w:rPr>
            </w:pPr>
            <w:r w:rsidRPr="0085712D">
              <w:rPr>
                <w:lang w:eastAsia="en-AU"/>
              </w:rPr>
              <w:t>0.31</w:t>
            </w:r>
          </w:p>
        </w:tc>
      </w:tr>
      <w:tr w:rsidR="00E07275" w:rsidRPr="00170350" w14:paraId="5EAFEAE0" w14:textId="0B4D4EF2" w:rsidTr="00E07275">
        <w:trPr>
          <w:trHeight w:val="462"/>
        </w:trPr>
        <w:tc>
          <w:tcPr>
            <w:tcW w:w="791" w:type="pct"/>
            <w:shd w:val="clear" w:color="auto" w:fill="auto"/>
          </w:tcPr>
          <w:p w14:paraId="22D8479C" w14:textId="77777777" w:rsidR="00E07275" w:rsidRPr="00170350" w:rsidRDefault="00E07275" w:rsidP="00393564">
            <w:pPr>
              <w:pStyle w:val="DHHStabletext"/>
              <w:rPr>
                <w:lang w:eastAsia="en-AU"/>
              </w:rPr>
            </w:pPr>
            <w:r w:rsidRPr="00170350">
              <w:rPr>
                <w:szCs w:val="24"/>
              </w:rPr>
              <w:t xml:space="preserve">Spiritual </w:t>
            </w:r>
          </w:p>
        </w:tc>
        <w:tc>
          <w:tcPr>
            <w:tcW w:w="974" w:type="pct"/>
            <w:shd w:val="clear" w:color="auto" w:fill="auto"/>
          </w:tcPr>
          <w:p w14:paraId="539FC3A1" w14:textId="532E084F" w:rsidR="00E07275" w:rsidRPr="00170350" w:rsidRDefault="00E07275" w:rsidP="00E07275">
            <w:pPr>
              <w:pStyle w:val="DHHStabletext"/>
              <w:rPr>
                <w:lang w:eastAsia="en-AU"/>
              </w:rPr>
            </w:pPr>
            <w:r>
              <w:rPr>
                <w:lang w:eastAsia="en-AU"/>
              </w:rPr>
              <w:t>14</w:t>
            </w:r>
            <w:r w:rsidR="00662520">
              <w:rPr>
                <w:lang w:eastAsia="en-AU"/>
              </w:rPr>
              <w:t xml:space="preserve"> (</w:t>
            </w:r>
            <w:r>
              <w:rPr>
                <w:lang w:eastAsia="en-AU"/>
              </w:rPr>
              <w:t>3</w:t>
            </w:r>
            <w:r w:rsidR="00E43070">
              <w:rPr>
                <w:lang w:eastAsia="en-AU"/>
              </w:rPr>
              <w:t>%)</w:t>
            </w:r>
          </w:p>
        </w:tc>
        <w:tc>
          <w:tcPr>
            <w:tcW w:w="809" w:type="pct"/>
            <w:shd w:val="clear" w:color="auto" w:fill="auto"/>
          </w:tcPr>
          <w:p w14:paraId="10A32BCE" w14:textId="623FA10B" w:rsidR="00E07275" w:rsidRPr="0085712D" w:rsidRDefault="00E07275" w:rsidP="00E07275">
            <w:pPr>
              <w:pStyle w:val="DHHStabletext"/>
              <w:rPr>
                <w:b/>
                <w:lang w:eastAsia="en-AU"/>
              </w:rPr>
            </w:pPr>
            <w:r w:rsidRPr="0085712D">
              <w:rPr>
                <w:b/>
                <w:lang w:eastAsia="en-AU"/>
              </w:rPr>
              <w:t>8</w:t>
            </w:r>
            <w:r w:rsidR="00662520">
              <w:rPr>
                <w:b/>
                <w:lang w:eastAsia="en-AU"/>
              </w:rPr>
              <w:t xml:space="preserve"> (</w:t>
            </w:r>
            <w:r>
              <w:rPr>
                <w:b/>
                <w:lang w:eastAsia="en-AU"/>
              </w:rPr>
              <w:t>6</w:t>
            </w:r>
            <w:r w:rsidR="00E43070">
              <w:rPr>
                <w:b/>
                <w:lang w:eastAsia="en-AU"/>
              </w:rPr>
              <w:t>%)</w:t>
            </w:r>
          </w:p>
        </w:tc>
        <w:tc>
          <w:tcPr>
            <w:tcW w:w="956" w:type="pct"/>
            <w:shd w:val="clear" w:color="auto" w:fill="auto"/>
          </w:tcPr>
          <w:p w14:paraId="10FB3321" w14:textId="539629FB" w:rsidR="00E07275" w:rsidRPr="00170350" w:rsidRDefault="00E07275" w:rsidP="00E07275">
            <w:pPr>
              <w:pStyle w:val="DHHStabletext"/>
              <w:rPr>
                <w:lang w:eastAsia="en-AU"/>
              </w:rPr>
            </w:pPr>
            <w:r>
              <w:rPr>
                <w:lang w:eastAsia="en-AU"/>
              </w:rPr>
              <w:t>6</w:t>
            </w:r>
            <w:r w:rsidR="00662520">
              <w:rPr>
                <w:lang w:eastAsia="en-AU"/>
              </w:rPr>
              <w:t xml:space="preserve"> (</w:t>
            </w:r>
            <w:r>
              <w:rPr>
                <w:lang w:eastAsia="en-AU"/>
              </w:rPr>
              <w:t>2</w:t>
            </w:r>
            <w:r w:rsidR="00E43070">
              <w:rPr>
                <w:lang w:eastAsia="en-AU"/>
              </w:rPr>
              <w:t>%)</w:t>
            </w:r>
          </w:p>
        </w:tc>
        <w:tc>
          <w:tcPr>
            <w:tcW w:w="817" w:type="pct"/>
            <w:shd w:val="clear" w:color="auto" w:fill="auto"/>
          </w:tcPr>
          <w:p w14:paraId="676311D4" w14:textId="642C5C5F" w:rsidR="00E07275" w:rsidRPr="00E07275" w:rsidRDefault="00E07275" w:rsidP="00393564">
            <w:pPr>
              <w:pStyle w:val="DHHStabletext"/>
              <w:rPr>
                <w:b/>
                <w:lang w:eastAsia="en-AU"/>
              </w:rPr>
            </w:pPr>
            <w:r w:rsidRPr="0085712D">
              <w:rPr>
                <w:b/>
                <w:lang w:eastAsia="en-AU"/>
              </w:rPr>
              <w:t>2</w:t>
            </w:r>
            <w:r>
              <w:rPr>
                <w:b/>
                <w:lang w:eastAsia="en-AU"/>
              </w:rPr>
              <w:t>.8 (0.9–10.6)</w:t>
            </w:r>
          </w:p>
        </w:tc>
        <w:tc>
          <w:tcPr>
            <w:tcW w:w="653" w:type="pct"/>
          </w:tcPr>
          <w:p w14:paraId="2FDA5795" w14:textId="1C4A846D" w:rsidR="00E07275" w:rsidRPr="0085712D" w:rsidRDefault="00E07275" w:rsidP="00393564">
            <w:pPr>
              <w:pStyle w:val="DHHStabletext"/>
              <w:rPr>
                <w:b/>
                <w:lang w:eastAsia="en-AU"/>
              </w:rPr>
            </w:pPr>
            <w:r w:rsidRPr="0085712D">
              <w:rPr>
                <w:b/>
                <w:lang w:eastAsia="en-AU"/>
              </w:rPr>
              <w:t>0.04</w:t>
            </w:r>
          </w:p>
        </w:tc>
      </w:tr>
    </w:tbl>
    <w:p w14:paraId="2CA0898F" w14:textId="031ABFE9" w:rsidR="00AB7486" w:rsidRDefault="00AB7486" w:rsidP="00E07275">
      <w:pPr>
        <w:pStyle w:val="DHHSbodyaftertablefigure"/>
        <w:rPr>
          <w:lang w:eastAsia="en-AU"/>
        </w:rPr>
      </w:pPr>
      <w:r>
        <w:rPr>
          <w:lang w:eastAsia="en-AU"/>
        </w:rPr>
        <w:t xml:space="preserve">When comparing problems identified by </w:t>
      </w:r>
      <w:r w:rsidR="00DB6431">
        <w:rPr>
          <w:lang w:eastAsia="en-AU"/>
        </w:rPr>
        <w:t>participant</w:t>
      </w:r>
      <w:r>
        <w:rPr>
          <w:lang w:eastAsia="en-AU"/>
        </w:rPr>
        <w:t xml:space="preserve">s in the initial audit and the follow-up audit, </w:t>
      </w:r>
      <w:r w:rsidR="00DB6431">
        <w:rPr>
          <w:lang w:eastAsia="en-AU"/>
        </w:rPr>
        <w:t>participant</w:t>
      </w:r>
      <w:r>
        <w:rPr>
          <w:lang w:eastAsia="en-AU"/>
        </w:rPr>
        <w:t>s were more likely to report the same problems in any follow-up screen. This observation was statistically significant for emotional, family and spiritual concerns</w:t>
      </w:r>
      <w:r w:rsidR="007B011D">
        <w:rPr>
          <w:lang w:eastAsia="en-AU"/>
        </w:rPr>
        <w:t xml:space="preserve"> (Table 1.27)</w:t>
      </w:r>
      <w:r>
        <w:rPr>
          <w:lang w:eastAsia="en-AU"/>
        </w:rPr>
        <w:t>.</w:t>
      </w:r>
    </w:p>
    <w:p w14:paraId="38F5A094" w14:textId="28E5CD45" w:rsidR="00AB7486" w:rsidRPr="002373AF" w:rsidRDefault="00BB3303" w:rsidP="00B123F1">
      <w:pPr>
        <w:pStyle w:val="DHHStablecaption"/>
        <w:rPr>
          <w:lang w:eastAsia="en-AU"/>
        </w:rPr>
      </w:pPr>
      <w:r>
        <w:rPr>
          <w:lang w:eastAsia="en-AU"/>
        </w:rPr>
        <w:t>Table 1</w:t>
      </w:r>
      <w:r w:rsidR="00AB7486" w:rsidRPr="002373AF">
        <w:rPr>
          <w:lang w:eastAsia="en-AU"/>
        </w:rPr>
        <w:t xml:space="preserve">.27: </w:t>
      </w:r>
      <w:r w:rsidR="00C8226C">
        <w:rPr>
          <w:lang w:eastAsia="en-AU"/>
        </w:rPr>
        <w:t>Comparison of problems identified through follow-up s</w:t>
      </w:r>
      <w:r w:rsidR="00AB7486">
        <w:rPr>
          <w:lang w:eastAsia="en-AU"/>
        </w:rPr>
        <w:t xml:space="preserve">creen with </w:t>
      </w:r>
      <w:r w:rsidR="00C8226C">
        <w:rPr>
          <w:lang w:eastAsia="en-AU"/>
        </w:rPr>
        <w:t>p</w:t>
      </w:r>
      <w:r w:rsidR="00AB7486" w:rsidRPr="002373AF">
        <w:rPr>
          <w:lang w:eastAsia="en-AU"/>
        </w:rPr>
        <w:t>revious</w:t>
      </w:r>
      <w:r w:rsidR="00C8226C">
        <w:rPr>
          <w:lang w:eastAsia="en-AU"/>
        </w:rPr>
        <w:t>ly i</w:t>
      </w:r>
      <w:r w:rsidR="00AB7486">
        <w:rPr>
          <w:lang w:eastAsia="en-AU"/>
        </w:rPr>
        <w:t>dentified</w:t>
      </w:r>
      <w:r w:rsidR="00C8226C">
        <w:rPr>
          <w:lang w:eastAsia="en-AU"/>
        </w:rPr>
        <w:t xml:space="preserve"> p</w:t>
      </w:r>
      <w:r w:rsidR="00AB7486" w:rsidRPr="002373AF">
        <w:rPr>
          <w:lang w:eastAsia="en-AU"/>
        </w:rPr>
        <w:t>roblems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359"/>
        <w:gridCol w:w="2276"/>
        <w:gridCol w:w="1874"/>
        <w:gridCol w:w="1872"/>
      </w:tblGrid>
      <w:tr w:rsidR="00E07275" w:rsidRPr="00170350" w14:paraId="46E909F2" w14:textId="0EC3DE69" w:rsidTr="00440A0D">
        <w:trPr>
          <w:trHeight w:val="885"/>
          <w:tblHeader/>
        </w:trPr>
        <w:tc>
          <w:tcPr>
            <w:tcW w:w="595" w:type="pct"/>
            <w:shd w:val="clear" w:color="auto" w:fill="auto"/>
          </w:tcPr>
          <w:p w14:paraId="421E2189" w14:textId="77777777" w:rsidR="00E07275" w:rsidRPr="00170350" w:rsidRDefault="00E07275" w:rsidP="00393564">
            <w:pPr>
              <w:pStyle w:val="DHHStablecolhead"/>
              <w:rPr>
                <w:lang w:eastAsia="en-AU"/>
              </w:rPr>
            </w:pPr>
            <w:r w:rsidRPr="00170350">
              <w:rPr>
                <w:lang w:eastAsia="en-AU"/>
              </w:rPr>
              <w:t>Problem</w:t>
            </w:r>
          </w:p>
        </w:tc>
        <w:tc>
          <w:tcPr>
            <w:tcW w:w="1239" w:type="pct"/>
            <w:shd w:val="clear" w:color="auto" w:fill="auto"/>
          </w:tcPr>
          <w:p w14:paraId="18F96175" w14:textId="72B0CC19" w:rsidR="00E07275" w:rsidRPr="00170350" w:rsidRDefault="00E07275" w:rsidP="00393564">
            <w:pPr>
              <w:pStyle w:val="DHHStablecolhead"/>
              <w:rPr>
                <w:lang w:eastAsia="en-AU"/>
              </w:rPr>
            </w:pPr>
            <w:r>
              <w:rPr>
                <w:lang w:eastAsia="en-AU"/>
              </w:rPr>
              <w:t>Participants reporting problem in initial audit and follow-up audit</w:t>
            </w:r>
            <w:r w:rsidR="00662520">
              <w:rPr>
                <w:lang w:eastAsia="en-AU"/>
              </w:rPr>
              <w:t xml:space="preserve"> [</w:t>
            </w:r>
            <w:r w:rsidR="00662520" w:rsidRPr="00E43070">
              <w:rPr>
                <w:i/>
                <w:lang w:eastAsia="en-AU"/>
              </w:rPr>
              <w:t>n</w:t>
            </w:r>
            <w:r w:rsidR="00662520">
              <w:rPr>
                <w:lang w:eastAsia="en-AU"/>
              </w:rPr>
              <w:t xml:space="preserve"> (%)]</w:t>
            </w:r>
          </w:p>
        </w:tc>
        <w:tc>
          <w:tcPr>
            <w:tcW w:w="1196" w:type="pct"/>
            <w:shd w:val="clear" w:color="auto" w:fill="auto"/>
          </w:tcPr>
          <w:p w14:paraId="0D50B935" w14:textId="1940E04F" w:rsidR="00E07275" w:rsidRPr="00170350" w:rsidRDefault="00E07275" w:rsidP="00393564">
            <w:pPr>
              <w:pStyle w:val="DHHStablecolhead"/>
              <w:rPr>
                <w:lang w:eastAsia="en-AU"/>
              </w:rPr>
            </w:pPr>
            <w:r w:rsidRPr="00170350">
              <w:rPr>
                <w:lang w:eastAsia="en-AU"/>
              </w:rPr>
              <w:t xml:space="preserve">Total </w:t>
            </w:r>
            <w:r>
              <w:rPr>
                <w:lang w:eastAsia="en-AU"/>
              </w:rPr>
              <w:t xml:space="preserve">participants not </w:t>
            </w:r>
            <w:r w:rsidRPr="00170350">
              <w:rPr>
                <w:lang w:eastAsia="en-AU"/>
              </w:rPr>
              <w:t>reporting problems</w:t>
            </w:r>
            <w:r>
              <w:rPr>
                <w:lang w:eastAsia="en-AU"/>
              </w:rPr>
              <w:t xml:space="preserve"> in initial audit</w:t>
            </w:r>
            <w:r w:rsidR="00662520">
              <w:rPr>
                <w:lang w:eastAsia="en-AU"/>
              </w:rPr>
              <w:t xml:space="preserve"> [</w:t>
            </w:r>
            <w:r w:rsidR="00662520" w:rsidRPr="00E43070">
              <w:rPr>
                <w:i/>
                <w:lang w:eastAsia="en-AU"/>
              </w:rPr>
              <w:t>n</w:t>
            </w:r>
            <w:r w:rsidR="00662520">
              <w:rPr>
                <w:lang w:eastAsia="en-AU"/>
              </w:rPr>
              <w:t xml:space="preserve"> (%)]</w:t>
            </w:r>
          </w:p>
        </w:tc>
        <w:tc>
          <w:tcPr>
            <w:tcW w:w="985" w:type="pct"/>
            <w:shd w:val="clear" w:color="auto" w:fill="auto"/>
          </w:tcPr>
          <w:p w14:paraId="6CDDDC5A" w14:textId="6D3536C5" w:rsidR="00E07275" w:rsidRPr="00170350" w:rsidRDefault="00E07275" w:rsidP="00393564">
            <w:pPr>
              <w:pStyle w:val="DHHStablecolhead"/>
              <w:rPr>
                <w:lang w:eastAsia="en-AU"/>
              </w:rPr>
            </w:pPr>
            <w:r w:rsidRPr="00170350">
              <w:rPr>
                <w:lang w:eastAsia="en-AU"/>
              </w:rPr>
              <w:t>Odd</w:t>
            </w:r>
            <w:r>
              <w:rPr>
                <w:lang w:eastAsia="en-AU"/>
              </w:rPr>
              <w:t>s r</w:t>
            </w:r>
            <w:r w:rsidRPr="00170350">
              <w:rPr>
                <w:lang w:eastAsia="en-AU"/>
              </w:rPr>
              <w:t>atio</w:t>
            </w:r>
          </w:p>
          <w:p w14:paraId="165B4815" w14:textId="5CF10A3C" w:rsidR="00E07275" w:rsidRPr="00170350" w:rsidRDefault="00E07275" w:rsidP="00E07275">
            <w:pPr>
              <w:pStyle w:val="DHHStablecolhead"/>
              <w:rPr>
                <w:lang w:eastAsia="en-AU"/>
              </w:rPr>
            </w:pPr>
            <w:r>
              <w:rPr>
                <w:lang w:eastAsia="en-AU"/>
              </w:rPr>
              <w:t xml:space="preserve">(95% CI) </w:t>
            </w:r>
          </w:p>
        </w:tc>
        <w:tc>
          <w:tcPr>
            <w:tcW w:w="984" w:type="pct"/>
          </w:tcPr>
          <w:p w14:paraId="0B38207D" w14:textId="26228660" w:rsidR="00E07275" w:rsidRPr="00170350" w:rsidRDefault="00E07275" w:rsidP="00393564">
            <w:pPr>
              <w:pStyle w:val="DHHStablecolhead"/>
              <w:rPr>
                <w:lang w:eastAsia="en-AU"/>
              </w:rPr>
            </w:pPr>
            <w:r w:rsidRPr="00043C58">
              <w:rPr>
                <w:i/>
                <w:lang w:eastAsia="en-AU"/>
              </w:rPr>
              <w:t>p-</w:t>
            </w:r>
            <w:r w:rsidRPr="00170350">
              <w:rPr>
                <w:lang w:eastAsia="en-AU"/>
              </w:rPr>
              <w:t>value</w:t>
            </w:r>
          </w:p>
        </w:tc>
      </w:tr>
      <w:tr w:rsidR="00E07275" w:rsidRPr="00170350" w14:paraId="1825657F" w14:textId="03704D1D" w:rsidTr="00E07275">
        <w:trPr>
          <w:trHeight w:val="462"/>
        </w:trPr>
        <w:tc>
          <w:tcPr>
            <w:tcW w:w="595" w:type="pct"/>
            <w:shd w:val="clear" w:color="auto" w:fill="auto"/>
          </w:tcPr>
          <w:p w14:paraId="50B70DDC" w14:textId="77777777" w:rsidR="00E07275" w:rsidRPr="00170350" w:rsidRDefault="00E07275" w:rsidP="00393564">
            <w:pPr>
              <w:pStyle w:val="DHHStabletext"/>
              <w:rPr>
                <w:lang w:eastAsia="en-AU"/>
              </w:rPr>
            </w:pPr>
            <w:r w:rsidRPr="00170350">
              <w:rPr>
                <w:szCs w:val="24"/>
              </w:rPr>
              <w:t>Emotional</w:t>
            </w:r>
          </w:p>
        </w:tc>
        <w:tc>
          <w:tcPr>
            <w:tcW w:w="1239" w:type="pct"/>
            <w:shd w:val="clear" w:color="auto" w:fill="auto"/>
          </w:tcPr>
          <w:p w14:paraId="00D09960" w14:textId="10F5844D" w:rsidR="00E07275" w:rsidRDefault="00E07275" w:rsidP="00E07275">
            <w:pPr>
              <w:pStyle w:val="DHHStabletext"/>
              <w:rPr>
                <w:lang w:eastAsia="en-AU"/>
              </w:rPr>
            </w:pPr>
            <w:r>
              <w:rPr>
                <w:lang w:eastAsia="en-AU"/>
              </w:rPr>
              <w:t>59</w:t>
            </w:r>
            <w:r w:rsidR="00662520">
              <w:rPr>
                <w:lang w:eastAsia="en-AU"/>
              </w:rPr>
              <w:t xml:space="preserve"> (</w:t>
            </w:r>
            <w:r>
              <w:rPr>
                <w:lang w:eastAsia="en-AU"/>
              </w:rPr>
              <w:t>69.4</w:t>
            </w:r>
            <w:r w:rsidR="00E43070">
              <w:rPr>
                <w:lang w:eastAsia="en-AU"/>
              </w:rPr>
              <w:t>%)</w:t>
            </w:r>
          </w:p>
        </w:tc>
        <w:tc>
          <w:tcPr>
            <w:tcW w:w="1196" w:type="pct"/>
            <w:shd w:val="clear" w:color="auto" w:fill="auto"/>
          </w:tcPr>
          <w:p w14:paraId="4576A76B" w14:textId="19EB2932" w:rsidR="00E07275" w:rsidRDefault="00E07275" w:rsidP="00E07275">
            <w:pPr>
              <w:pStyle w:val="DHHStabletext"/>
              <w:rPr>
                <w:lang w:eastAsia="en-AU"/>
              </w:rPr>
            </w:pPr>
            <w:r>
              <w:rPr>
                <w:lang w:eastAsia="en-AU"/>
              </w:rPr>
              <w:t>126</w:t>
            </w:r>
            <w:r w:rsidR="00662520">
              <w:rPr>
                <w:lang w:eastAsia="en-AU"/>
              </w:rPr>
              <w:t xml:space="preserve"> (</w:t>
            </w:r>
            <w:r>
              <w:rPr>
                <w:lang w:eastAsia="en-AU"/>
              </w:rPr>
              <w:t>48.6</w:t>
            </w:r>
            <w:r w:rsidR="00E43070">
              <w:rPr>
                <w:lang w:eastAsia="en-AU"/>
              </w:rPr>
              <w:t>%)</w:t>
            </w:r>
          </w:p>
        </w:tc>
        <w:tc>
          <w:tcPr>
            <w:tcW w:w="985" w:type="pct"/>
            <w:shd w:val="clear" w:color="auto" w:fill="auto"/>
          </w:tcPr>
          <w:p w14:paraId="7CA319E5" w14:textId="166E22E0" w:rsidR="00E07275" w:rsidRDefault="00E07275" w:rsidP="00E07275">
            <w:pPr>
              <w:pStyle w:val="DHHStabletext"/>
              <w:rPr>
                <w:lang w:eastAsia="en-AU"/>
              </w:rPr>
            </w:pPr>
            <w:r w:rsidRPr="009409FD">
              <w:rPr>
                <w:b/>
                <w:lang w:eastAsia="en-AU"/>
              </w:rPr>
              <w:t>2.4</w:t>
            </w:r>
            <w:r>
              <w:rPr>
                <w:b/>
                <w:lang w:eastAsia="en-AU"/>
              </w:rPr>
              <w:t xml:space="preserve"> (1.4–4.2)</w:t>
            </w:r>
          </w:p>
        </w:tc>
        <w:tc>
          <w:tcPr>
            <w:tcW w:w="984" w:type="pct"/>
          </w:tcPr>
          <w:p w14:paraId="064B0205" w14:textId="6F086E86" w:rsidR="00E07275" w:rsidRPr="009409FD" w:rsidRDefault="00C70020" w:rsidP="00393564">
            <w:pPr>
              <w:pStyle w:val="DHHStabletext"/>
              <w:rPr>
                <w:b/>
                <w:lang w:eastAsia="en-AU"/>
              </w:rPr>
            </w:pPr>
            <w:r>
              <w:rPr>
                <w:b/>
                <w:lang w:eastAsia="en-AU"/>
              </w:rPr>
              <w:t>&lt;</w:t>
            </w:r>
            <w:r w:rsidR="00A3619F">
              <w:rPr>
                <w:b/>
                <w:lang w:eastAsia="en-AU"/>
              </w:rPr>
              <w:t xml:space="preserve"> </w:t>
            </w:r>
            <w:r w:rsidR="00E07275">
              <w:rPr>
                <w:b/>
                <w:lang w:eastAsia="en-AU"/>
              </w:rPr>
              <w:t>0</w:t>
            </w:r>
            <w:r w:rsidR="00E07275" w:rsidRPr="009409FD">
              <w:rPr>
                <w:b/>
                <w:lang w:eastAsia="en-AU"/>
              </w:rPr>
              <w:t>.001</w:t>
            </w:r>
          </w:p>
        </w:tc>
      </w:tr>
      <w:tr w:rsidR="00E07275" w:rsidRPr="00170350" w14:paraId="3E322F41" w14:textId="06991AF0" w:rsidTr="00E07275">
        <w:trPr>
          <w:trHeight w:val="462"/>
        </w:trPr>
        <w:tc>
          <w:tcPr>
            <w:tcW w:w="595" w:type="pct"/>
            <w:shd w:val="clear" w:color="auto" w:fill="auto"/>
          </w:tcPr>
          <w:p w14:paraId="6DB383FD" w14:textId="77777777" w:rsidR="00E07275" w:rsidRPr="00170350" w:rsidRDefault="00E07275" w:rsidP="00393564">
            <w:pPr>
              <w:pStyle w:val="DHHStabletext"/>
              <w:rPr>
                <w:lang w:eastAsia="en-AU"/>
              </w:rPr>
            </w:pPr>
            <w:r w:rsidRPr="00170350">
              <w:rPr>
                <w:szCs w:val="24"/>
              </w:rPr>
              <w:t>Family</w:t>
            </w:r>
          </w:p>
        </w:tc>
        <w:tc>
          <w:tcPr>
            <w:tcW w:w="1239" w:type="pct"/>
            <w:shd w:val="clear" w:color="auto" w:fill="auto"/>
          </w:tcPr>
          <w:p w14:paraId="6ED8CB2D" w14:textId="000253BC" w:rsidR="00E07275" w:rsidRDefault="00E07275" w:rsidP="00E07275">
            <w:pPr>
              <w:pStyle w:val="DHHStabletext"/>
              <w:rPr>
                <w:lang w:eastAsia="en-AU"/>
              </w:rPr>
            </w:pPr>
            <w:r>
              <w:rPr>
                <w:lang w:eastAsia="en-AU"/>
              </w:rPr>
              <w:t>9</w:t>
            </w:r>
            <w:r w:rsidR="00662520">
              <w:rPr>
                <w:lang w:eastAsia="en-AU"/>
              </w:rPr>
              <w:t xml:space="preserve"> (</w:t>
            </w:r>
            <w:r>
              <w:rPr>
                <w:lang w:eastAsia="en-AU"/>
              </w:rPr>
              <w:t>19.6</w:t>
            </w:r>
            <w:r w:rsidR="00E43070">
              <w:rPr>
                <w:lang w:eastAsia="en-AU"/>
              </w:rPr>
              <w:t>%)</w:t>
            </w:r>
          </w:p>
        </w:tc>
        <w:tc>
          <w:tcPr>
            <w:tcW w:w="1196" w:type="pct"/>
            <w:shd w:val="clear" w:color="auto" w:fill="auto"/>
          </w:tcPr>
          <w:p w14:paraId="6B3674EE" w14:textId="30CD24E1" w:rsidR="00E07275" w:rsidRDefault="00E07275" w:rsidP="00E07275">
            <w:pPr>
              <w:pStyle w:val="DHHStabletext"/>
              <w:rPr>
                <w:lang w:eastAsia="en-AU"/>
              </w:rPr>
            </w:pPr>
            <w:r>
              <w:rPr>
                <w:lang w:eastAsia="en-AU"/>
              </w:rPr>
              <w:t>18</w:t>
            </w:r>
            <w:r w:rsidR="00662520">
              <w:rPr>
                <w:lang w:eastAsia="en-AU"/>
              </w:rPr>
              <w:t xml:space="preserve"> (</w:t>
            </w:r>
            <w:r>
              <w:rPr>
                <w:lang w:eastAsia="en-AU"/>
              </w:rPr>
              <w:t>5.9</w:t>
            </w:r>
            <w:r w:rsidR="00E43070">
              <w:rPr>
                <w:lang w:eastAsia="en-AU"/>
              </w:rPr>
              <w:t>%)</w:t>
            </w:r>
          </w:p>
        </w:tc>
        <w:tc>
          <w:tcPr>
            <w:tcW w:w="985" w:type="pct"/>
            <w:shd w:val="clear" w:color="auto" w:fill="auto"/>
          </w:tcPr>
          <w:p w14:paraId="1F41E671" w14:textId="26BA53EC" w:rsidR="00E07275" w:rsidRDefault="00E07275" w:rsidP="00E07275">
            <w:pPr>
              <w:pStyle w:val="DHHStabletext"/>
              <w:rPr>
                <w:lang w:eastAsia="en-AU"/>
              </w:rPr>
            </w:pPr>
            <w:r w:rsidRPr="009409FD">
              <w:rPr>
                <w:b/>
                <w:lang w:eastAsia="en-AU"/>
              </w:rPr>
              <w:t>3.9</w:t>
            </w:r>
            <w:r>
              <w:rPr>
                <w:b/>
                <w:lang w:eastAsia="en-AU"/>
              </w:rPr>
              <w:t xml:space="preserve"> (1.4–9.8)</w:t>
            </w:r>
            <w:r w:rsidRPr="00043C58">
              <w:rPr>
                <w:b/>
                <w:i/>
                <w:lang w:eastAsia="en-AU"/>
              </w:rPr>
              <w:t xml:space="preserve"> </w:t>
            </w:r>
          </w:p>
        </w:tc>
        <w:tc>
          <w:tcPr>
            <w:tcW w:w="984" w:type="pct"/>
          </w:tcPr>
          <w:p w14:paraId="3AAB279A" w14:textId="7367B0CC" w:rsidR="00E07275" w:rsidRPr="009409FD" w:rsidRDefault="00E07275" w:rsidP="00393564">
            <w:pPr>
              <w:pStyle w:val="DHHStabletext"/>
              <w:rPr>
                <w:b/>
                <w:lang w:eastAsia="en-AU"/>
              </w:rPr>
            </w:pPr>
            <w:r>
              <w:rPr>
                <w:b/>
                <w:lang w:eastAsia="en-AU"/>
              </w:rPr>
              <w:t xml:space="preserve">&lt; </w:t>
            </w:r>
            <w:r w:rsidRPr="009409FD">
              <w:rPr>
                <w:b/>
                <w:lang w:eastAsia="en-AU"/>
              </w:rPr>
              <w:t>0.001</w:t>
            </w:r>
          </w:p>
        </w:tc>
      </w:tr>
      <w:tr w:rsidR="00E07275" w:rsidRPr="00170350" w14:paraId="7E50EEC3" w14:textId="531B248C" w:rsidTr="00E07275">
        <w:trPr>
          <w:trHeight w:val="462"/>
        </w:trPr>
        <w:tc>
          <w:tcPr>
            <w:tcW w:w="595" w:type="pct"/>
            <w:shd w:val="clear" w:color="auto" w:fill="auto"/>
          </w:tcPr>
          <w:p w14:paraId="264B9EEA" w14:textId="77777777" w:rsidR="00E07275" w:rsidRPr="00170350" w:rsidRDefault="00E07275" w:rsidP="00393564">
            <w:pPr>
              <w:pStyle w:val="DHHStabletext"/>
              <w:rPr>
                <w:lang w:eastAsia="en-AU"/>
              </w:rPr>
            </w:pPr>
            <w:r w:rsidRPr="00170350">
              <w:rPr>
                <w:szCs w:val="24"/>
              </w:rPr>
              <w:t>Physical</w:t>
            </w:r>
          </w:p>
        </w:tc>
        <w:tc>
          <w:tcPr>
            <w:tcW w:w="1239" w:type="pct"/>
            <w:shd w:val="clear" w:color="auto" w:fill="auto"/>
          </w:tcPr>
          <w:p w14:paraId="5E4552CA" w14:textId="03DFFFF6" w:rsidR="00E07275" w:rsidRDefault="00E07275" w:rsidP="00E07275">
            <w:pPr>
              <w:pStyle w:val="DHHStabletext"/>
              <w:rPr>
                <w:lang w:eastAsia="en-AU"/>
              </w:rPr>
            </w:pPr>
            <w:r>
              <w:rPr>
                <w:lang w:eastAsia="en-AU"/>
              </w:rPr>
              <w:t>154</w:t>
            </w:r>
            <w:r w:rsidR="00662520">
              <w:rPr>
                <w:lang w:eastAsia="en-AU"/>
              </w:rPr>
              <w:t xml:space="preserve"> (</w:t>
            </w:r>
            <w:r>
              <w:rPr>
                <w:lang w:eastAsia="en-AU"/>
              </w:rPr>
              <w:t>65.2</w:t>
            </w:r>
            <w:r w:rsidR="00E43070">
              <w:rPr>
                <w:lang w:eastAsia="en-AU"/>
              </w:rPr>
              <w:t>%)</w:t>
            </w:r>
          </w:p>
        </w:tc>
        <w:tc>
          <w:tcPr>
            <w:tcW w:w="1196" w:type="pct"/>
            <w:shd w:val="clear" w:color="auto" w:fill="auto"/>
          </w:tcPr>
          <w:p w14:paraId="416D9493" w14:textId="01FE7F2A" w:rsidR="00E07275" w:rsidRDefault="00E07275" w:rsidP="00E07275">
            <w:pPr>
              <w:pStyle w:val="DHHStabletext"/>
              <w:rPr>
                <w:lang w:eastAsia="en-AU"/>
              </w:rPr>
            </w:pPr>
            <w:r>
              <w:rPr>
                <w:lang w:eastAsia="en-AU"/>
              </w:rPr>
              <w:t>64</w:t>
            </w:r>
            <w:r w:rsidR="00662520">
              <w:rPr>
                <w:lang w:eastAsia="en-AU"/>
              </w:rPr>
              <w:t xml:space="preserve"> (</w:t>
            </w:r>
            <w:r>
              <w:rPr>
                <w:lang w:eastAsia="en-AU"/>
              </w:rPr>
              <w:t>56.6</w:t>
            </w:r>
            <w:r w:rsidR="00E43070">
              <w:rPr>
                <w:lang w:eastAsia="en-AU"/>
              </w:rPr>
              <w:t>%)</w:t>
            </w:r>
          </w:p>
        </w:tc>
        <w:tc>
          <w:tcPr>
            <w:tcW w:w="985" w:type="pct"/>
            <w:shd w:val="clear" w:color="auto" w:fill="auto"/>
          </w:tcPr>
          <w:p w14:paraId="577D55C9" w14:textId="085A5F77" w:rsidR="00E07275" w:rsidRDefault="00E07275" w:rsidP="00E07275">
            <w:pPr>
              <w:pStyle w:val="DHHStabletext"/>
              <w:rPr>
                <w:lang w:eastAsia="en-AU"/>
              </w:rPr>
            </w:pPr>
            <w:r>
              <w:rPr>
                <w:lang w:eastAsia="en-AU"/>
              </w:rPr>
              <w:t xml:space="preserve">1.4 (0.9–2.3) </w:t>
            </w:r>
          </w:p>
        </w:tc>
        <w:tc>
          <w:tcPr>
            <w:tcW w:w="984" w:type="pct"/>
          </w:tcPr>
          <w:p w14:paraId="5355F463" w14:textId="2D8053A7" w:rsidR="00E07275" w:rsidRDefault="00E07275" w:rsidP="00393564">
            <w:pPr>
              <w:pStyle w:val="DHHStabletext"/>
              <w:rPr>
                <w:lang w:eastAsia="en-AU"/>
              </w:rPr>
            </w:pPr>
            <w:r>
              <w:rPr>
                <w:lang w:eastAsia="en-AU"/>
              </w:rPr>
              <w:t>0.12</w:t>
            </w:r>
          </w:p>
        </w:tc>
      </w:tr>
      <w:tr w:rsidR="00E07275" w:rsidRPr="00170350" w14:paraId="79FF8037" w14:textId="238D5887" w:rsidTr="00E07275">
        <w:trPr>
          <w:trHeight w:val="462"/>
        </w:trPr>
        <w:tc>
          <w:tcPr>
            <w:tcW w:w="595" w:type="pct"/>
            <w:shd w:val="clear" w:color="auto" w:fill="auto"/>
          </w:tcPr>
          <w:p w14:paraId="01E49A84" w14:textId="77777777" w:rsidR="00E07275" w:rsidRPr="00170350" w:rsidRDefault="00E07275" w:rsidP="00393564">
            <w:pPr>
              <w:pStyle w:val="DHHStabletext"/>
              <w:rPr>
                <w:lang w:eastAsia="en-AU"/>
              </w:rPr>
            </w:pPr>
            <w:r w:rsidRPr="00170350">
              <w:rPr>
                <w:szCs w:val="24"/>
              </w:rPr>
              <w:t>Practical</w:t>
            </w:r>
          </w:p>
        </w:tc>
        <w:tc>
          <w:tcPr>
            <w:tcW w:w="1239" w:type="pct"/>
            <w:shd w:val="clear" w:color="auto" w:fill="auto"/>
          </w:tcPr>
          <w:p w14:paraId="7077A557" w14:textId="7652923F" w:rsidR="00E07275" w:rsidRDefault="00E07275" w:rsidP="00E07275">
            <w:pPr>
              <w:pStyle w:val="DHHStabletext"/>
              <w:rPr>
                <w:lang w:eastAsia="en-AU"/>
              </w:rPr>
            </w:pPr>
            <w:r>
              <w:rPr>
                <w:lang w:eastAsia="en-AU"/>
              </w:rPr>
              <w:t>28</w:t>
            </w:r>
            <w:r w:rsidR="00662520">
              <w:rPr>
                <w:lang w:eastAsia="en-AU"/>
              </w:rPr>
              <w:t xml:space="preserve"> (</w:t>
            </w:r>
            <w:r>
              <w:rPr>
                <w:lang w:eastAsia="en-AU"/>
              </w:rPr>
              <w:t>40.6</w:t>
            </w:r>
            <w:r w:rsidR="00E43070">
              <w:rPr>
                <w:lang w:eastAsia="en-AU"/>
              </w:rPr>
              <w:t>%)</w:t>
            </w:r>
          </w:p>
        </w:tc>
        <w:tc>
          <w:tcPr>
            <w:tcW w:w="1196" w:type="pct"/>
            <w:shd w:val="clear" w:color="auto" w:fill="auto"/>
          </w:tcPr>
          <w:p w14:paraId="0BECE93A" w14:textId="112BD813" w:rsidR="00E07275" w:rsidRDefault="00E07275" w:rsidP="00E07275">
            <w:pPr>
              <w:pStyle w:val="DHHStabletext"/>
              <w:rPr>
                <w:lang w:eastAsia="en-AU"/>
              </w:rPr>
            </w:pPr>
            <w:r>
              <w:rPr>
                <w:lang w:eastAsia="en-AU"/>
              </w:rPr>
              <w:t>84</w:t>
            </w:r>
            <w:r w:rsidR="00662520">
              <w:rPr>
                <w:lang w:eastAsia="en-AU"/>
              </w:rPr>
              <w:t xml:space="preserve"> (</w:t>
            </w:r>
            <w:r>
              <w:rPr>
                <w:lang w:eastAsia="en-AU"/>
              </w:rPr>
              <w:t>30.2</w:t>
            </w:r>
            <w:r w:rsidR="00E43070">
              <w:rPr>
                <w:lang w:eastAsia="en-AU"/>
              </w:rPr>
              <w:t>%)</w:t>
            </w:r>
          </w:p>
        </w:tc>
        <w:tc>
          <w:tcPr>
            <w:tcW w:w="985" w:type="pct"/>
            <w:shd w:val="clear" w:color="auto" w:fill="auto"/>
          </w:tcPr>
          <w:p w14:paraId="3B59AAF0" w14:textId="274FFBDD" w:rsidR="00E07275" w:rsidRDefault="00E07275" w:rsidP="00E07275">
            <w:pPr>
              <w:pStyle w:val="DHHStabletext"/>
              <w:rPr>
                <w:lang w:eastAsia="en-AU"/>
              </w:rPr>
            </w:pPr>
            <w:r>
              <w:rPr>
                <w:lang w:eastAsia="en-AU"/>
              </w:rPr>
              <w:t xml:space="preserve">1.6 (0.9–2.8) </w:t>
            </w:r>
          </w:p>
        </w:tc>
        <w:tc>
          <w:tcPr>
            <w:tcW w:w="984" w:type="pct"/>
          </w:tcPr>
          <w:p w14:paraId="0089EF5D" w14:textId="7B141D97" w:rsidR="00E07275" w:rsidRDefault="00E07275" w:rsidP="00393564">
            <w:pPr>
              <w:pStyle w:val="DHHStabletext"/>
              <w:rPr>
                <w:lang w:eastAsia="en-AU"/>
              </w:rPr>
            </w:pPr>
            <w:r>
              <w:rPr>
                <w:lang w:eastAsia="en-AU"/>
              </w:rPr>
              <w:t>0.1</w:t>
            </w:r>
          </w:p>
        </w:tc>
      </w:tr>
      <w:tr w:rsidR="00E07275" w:rsidRPr="00170350" w14:paraId="5A4294BA" w14:textId="46B07EBA" w:rsidTr="00E07275">
        <w:trPr>
          <w:trHeight w:val="462"/>
        </w:trPr>
        <w:tc>
          <w:tcPr>
            <w:tcW w:w="595" w:type="pct"/>
            <w:shd w:val="clear" w:color="auto" w:fill="auto"/>
          </w:tcPr>
          <w:p w14:paraId="59E6C5AD" w14:textId="77777777" w:rsidR="00E07275" w:rsidRPr="00170350" w:rsidRDefault="00E07275" w:rsidP="00393564">
            <w:pPr>
              <w:pStyle w:val="DHHStabletext"/>
              <w:rPr>
                <w:lang w:eastAsia="en-AU"/>
              </w:rPr>
            </w:pPr>
            <w:r w:rsidRPr="00170350">
              <w:rPr>
                <w:szCs w:val="24"/>
              </w:rPr>
              <w:t xml:space="preserve">Spiritual </w:t>
            </w:r>
          </w:p>
        </w:tc>
        <w:tc>
          <w:tcPr>
            <w:tcW w:w="1239" w:type="pct"/>
            <w:shd w:val="clear" w:color="auto" w:fill="auto"/>
          </w:tcPr>
          <w:p w14:paraId="29FDCFB7" w14:textId="41736324" w:rsidR="00E07275" w:rsidRDefault="00E07275" w:rsidP="00E07275">
            <w:pPr>
              <w:pStyle w:val="DHHStabletext"/>
              <w:rPr>
                <w:lang w:eastAsia="en-AU"/>
              </w:rPr>
            </w:pPr>
            <w:r>
              <w:rPr>
                <w:lang w:eastAsia="en-AU"/>
              </w:rPr>
              <w:t>4</w:t>
            </w:r>
            <w:r w:rsidR="00662520">
              <w:rPr>
                <w:lang w:eastAsia="en-AU"/>
              </w:rPr>
              <w:t xml:space="preserve"> (</w:t>
            </w:r>
            <w:r>
              <w:rPr>
                <w:lang w:eastAsia="en-AU"/>
              </w:rPr>
              <w:t>44</w:t>
            </w:r>
            <w:r w:rsidR="00E43070">
              <w:rPr>
                <w:lang w:eastAsia="en-AU"/>
              </w:rPr>
              <w:t>%)</w:t>
            </w:r>
          </w:p>
        </w:tc>
        <w:tc>
          <w:tcPr>
            <w:tcW w:w="1196" w:type="pct"/>
            <w:shd w:val="clear" w:color="auto" w:fill="auto"/>
          </w:tcPr>
          <w:p w14:paraId="3BBAED2C" w14:textId="17ED9BF3" w:rsidR="00E07275" w:rsidRDefault="00E07275" w:rsidP="00E07275">
            <w:pPr>
              <w:pStyle w:val="DHHStabletext"/>
              <w:rPr>
                <w:lang w:eastAsia="en-AU"/>
              </w:rPr>
            </w:pPr>
            <w:r>
              <w:rPr>
                <w:lang w:eastAsia="en-AU"/>
              </w:rPr>
              <w:t>8</w:t>
            </w:r>
            <w:r w:rsidR="00662520">
              <w:rPr>
                <w:lang w:eastAsia="en-AU"/>
              </w:rPr>
              <w:t xml:space="preserve"> (</w:t>
            </w:r>
            <w:r>
              <w:rPr>
                <w:lang w:eastAsia="en-AU"/>
              </w:rPr>
              <w:t>2</w:t>
            </w:r>
            <w:r w:rsidR="00E43070">
              <w:rPr>
                <w:lang w:eastAsia="en-AU"/>
              </w:rPr>
              <w:t>%)</w:t>
            </w:r>
          </w:p>
        </w:tc>
        <w:tc>
          <w:tcPr>
            <w:tcW w:w="985" w:type="pct"/>
            <w:shd w:val="clear" w:color="auto" w:fill="auto"/>
          </w:tcPr>
          <w:p w14:paraId="0CCE1D31" w14:textId="7C28AE5F" w:rsidR="00E07275" w:rsidRDefault="00E07275" w:rsidP="00E07275">
            <w:pPr>
              <w:pStyle w:val="DHHStabletext"/>
              <w:rPr>
                <w:lang w:eastAsia="en-AU"/>
              </w:rPr>
            </w:pPr>
            <w:r w:rsidRPr="009409FD">
              <w:rPr>
                <w:b/>
                <w:lang w:eastAsia="en-AU"/>
              </w:rPr>
              <w:t>33.2</w:t>
            </w:r>
            <w:r>
              <w:rPr>
                <w:b/>
                <w:lang w:eastAsia="en-AU"/>
              </w:rPr>
              <w:t xml:space="preserve"> (5–182)</w:t>
            </w:r>
            <w:r w:rsidRPr="00043C58">
              <w:rPr>
                <w:b/>
                <w:i/>
                <w:lang w:eastAsia="en-AU"/>
              </w:rPr>
              <w:t xml:space="preserve"> </w:t>
            </w:r>
          </w:p>
        </w:tc>
        <w:tc>
          <w:tcPr>
            <w:tcW w:w="984" w:type="pct"/>
          </w:tcPr>
          <w:p w14:paraId="7BFA8B65" w14:textId="2E2831C5" w:rsidR="00E07275" w:rsidRPr="009409FD" w:rsidRDefault="00E07275" w:rsidP="00393564">
            <w:pPr>
              <w:pStyle w:val="DHHStabletext"/>
              <w:rPr>
                <w:b/>
                <w:lang w:eastAsia="en-AU"/>
              </w:rPr>
            </w:pPr>
            <w:r>
              <w:rPr>
                <w:b/>
                <w:lang w:eastAsia="en-AU"/>
              </w:rPr>
              <w:t xml:space="preserve">&lt; </w:t>
            </w:r>
            <w:r w:rsidRPr="009409FD">
              <w:rPr>
                <w:b/>
                <w:lang w:eastAsia="en-AU"/>
              </w:rPr>
              <w:t>0.001</w:t>
            </w:r>
          </w:p>
        </w:tc>
      </w:tr>
    </w:tbl>
    <w:p w14:paraId="5390AFEA" w14:textId="5D3C389A" w:rsidR="00AB7486" w:rsidRDefault="00656693" w:rsidP="00B123F1">
      <w:pPr>
        <w:pStyle w:val="Heading3"/>
        <w:rPr>
          <w:lang w:eastAsia="en-AU"/>
        </w:rPr>
      </w:pPr>
      <w:bookmarkStart w:id="224" w:name="_Toc529194817"/>
      <w:r>
        <w:rPr>
          <w:lang w:eastAsia="en-AU"/>
        </w:rPr>
        <w:t>Supportive care actions to address needs identified during follow-up p</w:t>
      </w:r>
      <w:r w:rsidR="00AB7486">
        <w:rPr>
          <w:lang w:eastAsia="en-AU"/>
        </w:rPr>
        <w:t>eriod</w:t>
      </w:r>
      <w:bookmarkEnd w:id="224"/>
    </w:p>
    <w:p w14:paraId="3DA0847E" w14:textId="4052DCDA" w:rsidR="00AB3C01" w:rsidRDefault="003E4AC4" w:rsidP="00B123F1">
      <w:pPr>
        <w:pStyle w:val="DHHSbodynospace"/>
        <w:rPr>
          <w:b/>
          <w:lang w:eastAsia="en-AU"/>
        </w:rPr>
      </w:pPr>
      <w:r>
        <w:rPr>
          <w:lang w:eastAsia="en-AU"/>
        </w:rPr>
        <w:t xml:space="preserve">Table 1.28 shows that 21 </w:t>
      </w:r>
      <w:r w:rsidR="00E63F4F">
        <w:rPr>
          <w:lang w:eastAsia="en-AU"/>
        </w:rPr>
        <w:t>per cent of participants</w:t>
      </w:r>
      <w:r w:rsidR="00B25071">
        <w:rPr>
          <w:lang w:eastAsia="en-AU"/>
        </w:rPr>
        <w:t xml:space="preserve"> had at least one </w:t>
      </w:r>
      <w:r w:rsidR="00E63F4F">
        <w:rPr>
          <w:lang w:eastAsia="en-AU"/>
        </w:rPr>
        <w:t xml:space="preserve">documented </w:t>
      </w:r>
      <w:r w:rsidR="00B25071">
        <w:rPr>
          <w:lang w:eastAsia="en-AU"/>
        </w:rPr>
        <w:t>referral to address supportive care needs during the follow-up period. Of these referrals, 27 were the result of a</w:t>
      </w:r>
      <w:r w:rsidR="00DA0F68">
        <w:rPr>
          <w:lang w:eastAsia="en-AU"/>
        </w:rPr>
        <w:t>n</w:t>
      </w:r>
      <w:r w:rsidR="00B25071">
        <w:rPr>
          <w:lang w:eastAsia="en-AU"/>
        </w:rPr>
        <w:t xml:space="preserve"> SCST, 105 referrals resulted from </w:t>
      </w:r>
      <w:r w:rsidR="00E63F4F">
        <w:rPr>
          <w:lang w:eastAsia="en-AU"/>
        </w:rPr>
        <w:t xml:space="preserve">an </w:t>
      </w:r>
      <w:r w:rsidR="00B25071">
        <w:rPr>
          <w:lang w:eastAsia="en-AU"/>
        </w:rPr>
        <w:t xml:space="preserve">SCD and </w:t>
      </w:r>
      <w:r w:rsidR="002F7A9F">
        <w:rPr>
          <w:lang w:eastAsia="en-AU"/>
        </w:rPr>
        <w:t>six</w:t>
      </w:r>
      <w:r w:rsidR="00B25071">
        <w:rPr>
          <w:lang w:eastAsia="en-AU"/>
        </w:rPr>
        <w:t xml:space="preserve"> </w:t>
      </w:r>
      <w:r w:rsidR="00E63F4F">
        <w:rPr>
          <w:lang w:eastAsia="en-AU"/>
        </w:rPr>
        <w:t xml:space="preserve">referrals were documented </w:t>
      </w:r>
      <w:r w:rsidR="00B25071">
        <w:rPr>
          <w:lang w:eastAsia="en-AU"/>
        </w:rPr>
        <w:t xml:space="preserve">for </w:t>
      </w:r>
      <w:r w:rsidR="00DB6431">
        <w:rPr>
          <w:lang w:eastAsia="en-AU"/>
        </w:rPr>
        <w:t>participant</w:t>
      </w:r>
      <w:r w:rsidR="00B25071">
        <w:rPr>
          <w:lang w:eastAsia="en-AU"/>
        </w:rPr>
        <w:t xml:space="preserve">s without a record of </w:t>
      </w:r>
      <w:r w:rsidR="00E63F4F">
        <w:rPr>
          <w:lang w:eastAsia="en-AU"/>
        </w:rPr>
        <w:t xml:space="preserve">an </w:t>
      </w:r>
      <w:r w:rsidR="00B25071">
        <w:rPr>
          <w:lang w:eastAsia="en-AU"/>
        </w:rPr>
        <w:t>SCST or SCD.</w:t>
      </w:r>
      <w:r w:rsidR="005E690B">
        <w:rPr>
          <w:lang w:eastAsia="en-AU"/>
        </w:rPr>
        <w:t xml:space="preserve"> A significant proportion of participants had evidence of a follow-up with a health professional already providing supportive care as a result of an SCD (38</w:t>
      </w:r>
      <w:r w:rsidR="002F7A9F">
        <w:rPr>
          <w:lang w:eastAsia="en-AU"/>
        </w:rPr>
        <w:t xml:space="preserve"> per cent</w:t>
      </w:r>
      <w:r w:rsidR="005E690B">
        <w:rPr>
          <w:lang w:eastAsia="en-AU"/>
        </w:rPr>
        <w:t>).</w:t>
      </w:r>
    </w:p>
    <w:p w14:paraId="70B987E2" w14:textId="36ABA726" w:rsidR="00AB7486" w:rsidRPr="002373AF" w:rsidRDefault="00BB3303" w:rsidP="00B123F1">
      <w:pPr>
        <w:pStyle w:val="DHHStablecaption"/>
        <w:rPr>
          <w:lang w:eastAsia="en-AU"/>
        </w:rPr>
      </w:pPr>
      <w:r>
        <w:rPr>
          <w:lang w:eastAsia="en-AU"/>
        </w:rPr>
        <w:t>Table 1</w:t>
      </w:r>
      <w:r w:rsidR="00AB7486" w:rsidRPr="002373AF">
        <w:rPr>
          <w:lang w:eastAsia="en-AU"/>
        </w:rPr>
        <w:t xml:space="preserve">.28: </w:t>
      </w:r>
      <w:r w:rsidR="00656693">
        <w:rPr>
          <w:lang w:eastAsia="en-AU"/>
        </w:rPr>
        <w:t>Supportive care actions during f</w:t>
      </w:r>
      <w:r w:rsidR="00AB7486">
        <w:rPr>
          <w:lang w:eastAsia="en-AU"/>
        </w:rPr>
        <w:t>ol</w:t>
      </w:r>
      <w:r w:rsidR="00656693">
        <w:rPr>
          <w:lang w:eastAsia="en-AU"/>
        </w:rPr>
        <w:t>low-up p</w:t>
      </w:r>
      <w:r w:rsidR="00AB7486">
        <w:rPr>
          <w:lang w:eastAsia="en-AU"/>
        </w:rPr>
        <w:t>eriod</w:t>
      </w: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774"/>
        <w:gridCol w:w="1774"/>
        <w:gridCol w:w="1774"/>
        <w:gridCol w:w="1742"/>
        <w:gridCol w:w="1108"/>
      </w:tblGrid>
      <w:tr w:rsidR="00AB7486" w:rsidRPr="004045B3" w14:paraId="1040769A" w14:textId="77777777" w:rsidTr="00C50E79">
        <w:trPr>
          <w:trHeight w:val="909"/>
          <w:tblHeader/>
        </w:trPr>
        <w:tc>
          <w:tcPr>
            <w:tcW w:w="908" w:type="pct"/>
            <w:shd w:val="clear" w:color="auto" w:fill="auto"/>
          </w:tcPr>
          <w:p w14:paraId="189EEE2D" w14:textId="77777777" w:rsidR="00AB7486" w:rsidRPr="004045B3" w:rsidRDefault="00AB7486" w:rsidP="00393564">
            <w:pPr>
              <w:pStyle w:val="DHHStablecolhead"/>
              <w:rPr>
                <w:lang w:eastAsia="en-AU"/>
              </w:rPr>
            </w:pPr>
            <w:r>
              <w:rPr>
                <w:lang w:eastAsia="en-AU"/>
              </w:rPr>
              <w:t>Problem</w:t>
            </w:r>
          </w:p>
        </w:tc>
        <w:tc>
          <w:tcPr>
            <w:tcW w:w="888" w:type="pct"/>
            <w:shd w:val="clear" w:color="auto" w:fill="auto"/>
          </w:tcPr>
          <w:p w14:paraId="1A42B222" w14:textId="45EF723C" w:rsidR="00AB7486" w:rsidRDefault="000450F6" w:rsidP="00393564">
            <w:pPr>
              <w:pStyle w:val="DHHStablecolhead"/>
              <w:rPr>
                <w:lang w:eastAsia="en-AU"/>
              </w:rPr>
            </w:pPr>
            <w:r>
              <w:rPr>
                <w:lang w:eastAsia="en-AU"/>
              </w:rPr>
              <w:t>Total n</w:t>
            </w:r>
            <w:r w:rsidR="00AB7486" w:rsidRPr="004045B3">
              <w:rPr>
                <w:lang w:eastAsia="en-AU"/>
              </w:rPr>
              <w:t>umber</w:t>
            </w:r>
            <w:r w:rsidR="003E4AC4">
              <w:rPr>
                <w:lang w:eastAsia="en-AU"/>
              </w:rPr>
              <w:t xml:space="preserve"> (</w:t>
            </w:r>
            <w:r w:rsidR="0051125A" w:rsidRPr="0051125A">
              <w:rPr>
                <w:i/>
                <w:lang w:eastAsia="en-AU"/>
              </w:rPr>
              <w:t xml:space="preserve">n = </w:t>
            </w:r>
            <w:r w:rsidR="00AB7486">
              <w:rPr>
                <w:lang w:eastAsia="en-AU"/>
              </w:rPr>
              <w:t>423</w:t>
            </w:r>
            <w:r w:rsidR="003E4AC4">
              <w:rPr>
                <w:lang w:eastAsia="en-AU"/>
              </w:rPr>
              <w:t>)</w:t>
            </w:r>
          </w:p>
          <w:p w14:paraId="13EB3403" w14:textId="013125FA" w:rsidR="002D57B5" w:rsidRPr="000450F6"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888" w:type="pct"/>
            <w:shd w:val="clear" w:color="auto" w:fill="auto"/>
          </w:tcPr>
          <w:p w14:paraId="3EF1B329" w14:textId="0DFE35E0" w:rsidR="00AB7486" w:rsidRDefault="00003C0C" w:rsidP="00393564">
            <w:pPr>
              <w:pStyle w:val="DHHStablecolhead"/>
              <w:rPr>
                <w:lang w:eastAsia="en-AU"/>
              </w:rPr>
            </w:pPr>
            <w:r>
              <w:rPr>
                <w:lang w:eastAsia="en-AU"/>
              </w:rPr>
              <w:t>Participants</w:t>
            </w:r>
            <w:r w:rsidR="00AB7486">
              <w:rPr>
                <w:lang w:eastAsia="en-AU"/>
              </w:rPr>
              <w:t xml:space="preserve"> with </w:t>
            </w:r>
            <w:r w:rsidR="007C5152">
              <w:rPr>
                <w:lang w:eastAsia="en-AU"/>
              </w:rPr>
              <w:t xml:space="preserve">documented </w:t>
            </w:r>
            <w:r w:rsidR="00AB7486">
              <w:rPr>
                <w:lang w:eastAsia="en-AU"/>
              </w:rPr>
              <w:t xml:space="preserve">SCST </w:t>
            </w:r>
            <w:r w:rsidR="003E4AC4">
              <w:rPr>
                <w:lang w:eastAsia="en-AU"/>
              </w:rPr>
              <w:t>(</w:t>
            </w:r>
            <w:r w:rsidR="0051125A" w:rsidRPr="0051125A">
              <w:rPr>
                <w:i/>
                <w:lang w:eastAsia="en-AU"/>
              </w:rPr>
              <w:t xml:space="preserve">n = </w:t>
            </w:r>
            <w:r w:rsidR="00AB7486">
              <w:rPr>
                <w:lang w:eastAsia="en-AU"/>
              </w:rPr>
              <w:t>131</w:t>
            </w:r>
            <w:r w:rsidR="003E4AC4">
              <w:rPr>
                <w:lang w:eastAsia="en-AU"/>
              </w:rPr>
              <w:t>)</w:t>
            </w:r>
          </w:p>
          <w:p w14:paraId="7985D85C" w14:textId="3F639C14" w:rsidR="002D57B5" w:rsidRPr="000450F6" w:rsidRDefault="009872A9" w:rsidP="00393564">
            <w:pPr>
              <w:pStyle w:val="DHHStablecolhead"/>
              <w:rPr>
                <w:lang w:eastAsia="en-AU"/>
              </w:rPr>
            </w:pPr>
            <w:r>
              <w:rPr>
                <w:lang w:eastAsia="en-AU"/>
              </w:rPr>
              <w:t>[</w:t>
            </w:r>
            <w:r w:rsidRPr="00E43070">
              <w:rPr>
                <w:i/>
                <w:lang w:eastAsia="en-AU"/>
              </w:rPr>
              <w:t xml:space="preserve">n </w:t>
            </w:r>
            <w:r>
              <w:rPr>
                <w:lang w:eastAsia="en-AU"/>
              </w:rPr>
              <w:t>(%)]</w:t>
            </w:r>
          </w:p>
        </w:tc>
        <w:tc>
          <w:tcPr>
            <w:tcW w:w="888" w:type="pct"/>
            <w:shd w:val="clear" w:color="auto" w:fill="auto"/>
          </w:tcPr>
          <w:p w14:paraId="2E001FD7" w14:textId="340632D8" w:rsidR="00AB7486" w:rsidRDefault="00003C0C" w:rsidP="00003C0C">
            <w:pPr>
              <w:pStyle w:val="DHHStablecolhead"/>
              <w:rPr>
                <w:lang w:eastAsia="en-AU"/>
              </w:rPr>
            </w:pPr>
            <w:r>
              <w:rPr>
                <w:lang w:eastAsia="en-AU"/>
              </w:rPr>
              <w:t>Participants</w:t>
            </w:r>
            <w:r w:rsidR="00AB7486">
              <w:rPr>
                <w:lang w:eastAsia="en-AU"/>
              </w:rPr>
              <w:t xml:space="preserve"> with</w:t>
            </w:r>
            <w:r>
              <w:rPr>
                <w:lang w:eastAsia="en-AU"/>
              </w:rPr>
              <w:t xml:space="preserve"> </w:t>
            </w:r>
            <w:r w:rsidR="007C5152">
              <w:rPr>
                <w:lang w:eastAsia="en-AU"/>
              </w:rPr>
              <w:t xml:space="preserve">documented </w:t>
            </w:r>
            <w:r>
              <w:rPr>
                <w:lang w:eastAsia="en-AU"/>
              </w:rPr>
              <w:t>SCD</w:t>
            </w:r>
            <w:r w:rsidR="00AB7486">
              <w:rPr>
                <w:lang w:eastAsia="en-AU"/>
              </w:rPr>
              <w:t xml:space="preserve"> </w:t>
            </w:r>
            <w:r w:rsidR="003E4AC4">
              <w:rPr>
                <w:lang w:eastAsia="en-AU"/>
              </w:rPr>
              <w:t>(</w:t>
            </w:r>
            <w:r w:rsidR="0051125A" w:rsidRPr="0051125A">
              <w:rPr>
                <w:i/>
                <w:lang w:eastAsia="en-AU"/>
              </w:rPr>
              <w:t xml:space="preserve">n = </w:t>
            </w:r>
            <w:r w:rsidR="00AB7486">
              <w:rPr>
                <w:lang w:eastAsia="en-AU"/>
              </w:rPr>
              <w:t>292</w:t>
            </w:r>
            <w:r w:rsidR="003E4AC4">
              <w:rPr>
                <w:lang w:eastAsia="en-AU"/>
              </w:rPr>
              <w:t>)</w:t>
            </w:r>
          </w:p>
          <w:p w14:paraId="1ECA3723" w14:textId="7DB7CAFC" w:rsidR="002D57B5" w:rsidRPr="000450F6" w:rsidRDefault="009872A9" w:rsidP="00003C0C">
            <w:pPr>
              <w:pStyle w:val="DHHStablecolhead"/>
              <w:rPr>
                <w:lang w:eastAsia="en-AU"/>
              </w:rPr>
            </w:pPr>
            <w:r>
              <w:rPr>
                <w:lang w:eastAsia="en-AU"/>
              </w:rPr>
              <w:t>[</w:t>
            </w:r>
            <w:r w:rsidRPr="00E43070">
              <w:rPr>
                <w:i/>
                <w:lang w:eastAsia="en-AU"/>
              </w:rPr>
              <w:t>n</w:t>
            </w:r>
            <w:r>
              <w:rPr>
                <w:lang w:eastAsia="en-AU"/>
              </w:rPr>
              <w:t xml:space="preserve"> (%)]</w:t>
            </w:r>
          </w:p>
        </w:tc>
        <w:tc>
          <w:tcPr>
            <w:tcW w:w="872" w:type="pct"/>
            <w:shd w:val="clear" w:color="auto" w:fill="auto"/>
          </w:tcPr>
          <w:p w14:paraId="4EB1FAFA" w14:textId="2EDFA908" w:rsidR="00AB7486" w:rsidRDefault="000450F6" w:rsidP="00393564">
            <w:pPr>
              <w:pStyle w:val="DHHStablecolhead"/>
              <w:rPr>
                <w:lang w:eastAsia="en-AU"/>
              </w:rPr>
            </w:pPr>
            <w:r>
              <w:rPr>
                <w:lang w:eastAsia="en-AU"/>
              </w:rPr>
              <w:t>Odds r</w:t>
            </w:r>
            <w:r w:rsidR="00AB7486">
              <w:rPr>
                <w:lang w:eastAsia="en-AU"/>
              </w:rPr>
              <w:t>atio</w:t>
            </w:r>
          </w:p>
          <w:p w14:paraId="7DBBDFFE" w14:textId="04D4D2F5" w:rsidR="002D57B5" w:rsidRDefault="000450F6" w:rsidP="00393564">
            <w:pPr>
              <w:pStyle w:val="DHHStablecolhead"/>
              <w:rPr>
                <w:lang w:eastAsia="en-AU"/>
              </w:rPr>
            </w:pPr>
            <w:r>
              <w:rPr>
                <w:lang w:eastAsia="en-AU"/>
              </w:rPr>
              <w:t>(</w:t>
            </w:r>
            <w:r w:rsidR="00AB7486">
              <w:rPr>
                <w:lang w:eastAsia="en-AU"/>
              </w:rPr>
              <w:t>95% CI</w:t>
            </w:r>
            <w:r>
              <w:rPr>
                <w:lang w:eastAsia="en-AU"/>
              </w:rPr>
              <w:t>)</w:t>
            </w:r>
          </w:p>
          <w:p w14:paraId="1CF62AAE" w14:textId="21090602" w:rsidR="00AB7486" w:rsidRDefault="00AB7486" w:rsidP="00393564">
            <w:pPr>
              <w:pStyle w:val="DHHStablecolhead"/>
              <w:rPr>
                <w:lang w:eastAsia="en-AU"/>
              </w:rPr>
            </w:pPr>
            <w:r>
              <w:rPr>
                <w:lang w:eastAsia="en-AU"/>
              </w:rPr>
              <w:t xml:space="preserve"> </w:t>
            </w:r>
          </w:p>
          <w:p w14:paraId="2AD0113B" w14:textId="77777777" w:rsidR="00AB7486" w:rsidRPr="004045B3" w:rsidRDefault="00AB7486" w:rsidP="00393564">
            <w:pPr>
              <w:pStyle w:val="DHHStablecolhead"/>
              <w:rPr>
                <w:lang w:eastAsia="en-AU"/>
              </w:rPr>
            </w:pPr>
          </w:p>
        </w:tc>
        <w:tc>
          <w:tcPr>
            <w:tcW w:w="555" w:type="pct"/>
            <w:shd w:val="clear" w:color="auto" w:fill="auto"/>
          </w:tcPr>
          <w:p w14:paraId="0B31CADF" w14:textId="7254E2A8" w:rsidR="00AB7486" w:rsidRDefault="00043C58" w:rsidP="00393564">
            <w:pPr>
              <w:pStyle w:val="DHHStablecolhead"/>
              <w:rPr>
                <w:lang w:eastAsia="en-AU"/>
              </w:rPr>
            </w:pPr>
            <w:r w:rsidRPr="00043C58">
              <w:rPr>
                <w:i/>
                <w:lang w:eastAsia="en-AU"/>
              </w:rPr>
              <w:t>p-</w:t>
            </w:r>
            <w:r w:rsidR="00AB7486">
              <w:rPr>
                <w:lang w:eastAsia="en-AU"/>
              </w:rPr>
              <w:t>value</w:t>
            </w:r>
          </w:p>
        </w:tc>
      </w:tr>
      <w:tr w:rsidR="000450F6" w:rsidRPr="004045B3" w14:paraId="187E6CBC" w14:textId="77777777" w:rsidTr="000450F6">
        <w:trPr>
          <w:trHeight w:val="462"/>
        </w:trPr>
        <w:tc>
          <w:tcPr>
            <w:tcW w:w="908" w:type="pct"/>
            <w:shd w:val="clear" w:color="auto" w:fill="auto"/>
          </w:tcPr>
          <w:p w14:paraId="6DC67459" w14:textId="6C659030" w:rsidR="000450F6" w:rsidRPr="00326972" w:rsidRDefault="000450F6" w:rsidP="00393564">
            <w:pPr>
              <w:pStyle w:val="DHHSbody"/>
              <w:rPr>
                <w:lang w:eastAsia="en-AU"/>
              </w:rPr>
            </w:pPr>
            <w:r>
              <w:rPr>
                <w:lang w:eastAsia="en-AU"/>
              </w:rPr>
              <w:t>Any/</w:t>
            </w:r>
            <w:r w:rsidR="003E4AC4">
              <w:rPr>
                <w:lang w:eastAsia="en-AU"/>
              </w:rPr>
              <w:t>a</w:t>
            </w:r>
            <w:r>
              <w:rPr>
                <w:lang w:eastAsia="en-AU"/>
              </w:rPr>
              <w:t>ll actions</w:t>
            </w:r>
          </w:p>
        </w:tc>
        <w:tc>
          <w:tcPr>
            <w:tcW w:w="888" w:type="pct"/>
            <w:shd w:val="clear" w:color="auto" w:fill="auto"/>
          </w:tcPr>
          <w:p w14:paraId="1B6A7CD9" w14:textId="21E81E4C" w:rsidR="000450F6" w:rsidRPr="0022363F" w:rsidRDefault="000450F6" w:rsidP="000450F6">
            <w:pPr>
              <w:pStyle w:val="DHHSbody"/>
              <w:rPr>
                <w:lang w:eastAsia="en-AU"/>
              </w:rPr>
            </w:pPr>
            <w:r>
              <w:rPr>
                <w:lang w:eastAsia="en-AU"/>
              </w:rPr>
              <w:t>370</w:t>
            </w:r>
            <w:r w:rsidR="00662520">
              <w:rPr>
                <w:lang w:eastAsia="en-AU"/>
              </w:rPr>
              <w:t xml:space="preserve"> (</w:t>
            </w:r>
            <w:r>
              <w:rPr>
                <w:lang w:eastAsia="en-AU"/>
              </w:rPr>
              <w:t>87</w:t>
            </w:r>
            <w:r w:rsidR="00E43070">
              <w:rPr>
                <w:lang w:eastAsia="en-AU"/>
              </w:rPr>
              <w:t>%)</w:t>
            </w:r>
          </w:p>
        </w:tc>
        <w:tc>
          <w:tcPr>
            <w:tcW w:w="888" w:type="pct"/>
            <w:shd w:val="clear" w:color="auto" w:fill="auto"/>
          </w:tcPr>
          <w:p w14:paraId="5C3EF6DD" w14:textId="67DEECCC" w:rsidR="000450F6" w:rsidRPr="000450F6" w:rsidRDefault="000450F6" w:rsidP="000450F6">
            <w:pPr>
              <w:pStyle w:val="DHHSbody"/>
              <w:rPr>
                <w:b/>
                <w:lang w:eastAsia="en-AU"/>
              </w:rPr>
            </w:pPr>
            <w:r>
              <w:rPr>
                <w:lang w:eastAsia="en-AU"/>
              </w:rPr>
              <w:t>108</w:t>
            </w:r>
            <w:r w:rsidR="00662520">
              <w:rPr>
                <w:lang w:eastAsia="en-AU"/>
              </w:rPr>
              <w:t xml:space="preserve"> (</w:t>
            </w:r>
            <w:r>
              <w:rPr>
                <w:lang w:eastAsia="en-AU"/>
              </w:rPr>
              <w:t>82</w:t>
            </w:r>
            <w:r w:rsidR="00E43070">
              <w:rPr>
                <w:lang w:eastAsia="en-AU"/>
              </w:rPr>
              <w:t>%)</w:t>
            </w:r>
          </w:p>
        </w:tc>
        <w:tc>
          <w:tcPr>
            <w:tcW w:w="888" w:type="pct"/>
            <w:shd w:val="clear" w:color="auto" w:fill="auto"/>
          </w:tcPr>
          <w:p w14:paraId="457023F2" w14:textId="25020596" w:rsidR="000450F6" w:rsidRPr="00327E9A" w:rsidRDefault="000450F6" w:rsidP="000450F6">
            <w:pPr>
              <w:pStyle w:val="DHHSbody"/>
              <w:rPr>
                <w:b/>
                <w:lang w:eastAsia="en-AU"/>
              </w:rPr>
            </w:pPr>
            <w:r w:rsidRPr="00327E9A">
              <w:rPr>
                <w:b/>
                <w:lang w:eastAsia="en-AU"/>
              </w:rPr>
              <w:t>262</w:t>
            </w:r>
            <w:r w:rsidR="00662520">
              <w:rPr>
                <w:b/>
                <w:lang w:eastAsia="en-AU"/>
              </w:rPr>
              <w:t xml:space="preserve"> (</w:t>
            </w:r>
            <w:r>
              <w:rPr>
                <w:b/>
                <w:lang w:eastAsia="en-AU"/>
              </w:rPr>
              <w:t>90</w:t>
            </w:r>
            <w:r w:rsidR="00E43070">
              <w:rPr>
                <w:b/>
                <w:lang w:eastAsia="en-AU"/>
              </w:rPr>
              <w:t>%)</w:t>
            </w:r>
          </w:p>
        </w:tc>
        <w:tc>
          <w:tcPr>
            <w:tcW w:w="872" w:type="pct"/>
            <w:shd w:val="clear" w:color="auto" w:fill="auto"/>
          </w:tcPr>
          <w:p w14:paraId="3248C0C0" w14:textId="1CB5320D" w:rsidR="000450F6" w:rsidRPr="0022363F" w:rsidRDefault="000450F6" w:rsidP="000450F6">
            <w:pPr>
              <w:pStyle w:val="DHHSbody"/>
              <w:rPr>
                <w:lang w:eastAsia="en-AU"/>
              </w:rPr>
            </w:pPr>
            <w:r>
              <w:rPr>
                <w:lang w:eastAsia="en-AU"/>
              </w:rPr>
              <w:t>0.5 (0.3–1.0)</w:t>
            </w:r>
          </w:p>
        </w:tc>
        <w:tc>
          <w:tcPr>
            <w:tcW w:w="555" w:type="pct"/>
            <w:shd w:val="clear" w:color="auto" w:fill="auto"/>
          </w:tcPr>
          <w:p w14:paraId="2C1764B0" w14:textId="77777777" w:rsidR="000450F6" w:rsidRPr="00A3619F" w:rsidRDefault="000450F6" w:rsidP="00393564">
            <w:pPr>
              <w:pStyle w:val="DHHSbody"/>
              <w:rPr>
                <w:b/>
                <w:lang w:eastAsia="en-AU"/>
              </w:rPr>
            </w:pPr>
            <w:r w:rsidRPr="00A3619F">
              <w:rPr>
                <w:b/>
                <w:lang w:eastAsia="en-AU"/>
              </w:rPr>
              <w:t>0.04</w:t>
            </w:r>
          </w:p>
        </w:tc>
      </w:tr>
      <w:tr w:rsidR="000450F6" w:rsidRPr="004045B3" w14:paraId="6A1D5132" w14:textId="77777777" w:rsidTr="000450F6">
        <w:trPr>
          <w:trHeight w:val="462"/>
        </w:trPr>
        <w:tc>
          <w:tcPr>
            <w:tcW w:w="908" w:type="pct"/>
            <w:shd w:val="clear" w:color="auto" w:fill="auto"/>
          </w:tcPr>
          <w:p w14:paraId="451E35FF" w14:textId="77777777" w:rsidR="000450F6" w:rsidRPr="00326972" w:rsidRDefault="000450F6" w:rsidP="00393564">
            <w:pPr>
              <w:pStyle w:val="DHHSbody"/>
              <w:rPr>
                <w:lang w:eastAsia="en-AU"/>
              </w:rPr>
            </w:pPr>
            <w:r w:rsidRPr="00326972">
              <w:rPr>
                <w:lang w:eastAsia="en-AU"/>
              </w:rPr>
              <w:t>Issue a</w:t>
            </w:r>
            <w:r>
              <w:rPr>
                <w:lang w:eastAsia="en-AU"/>
              </w:rPr>
              <w:t xml:space="preserve">ddressed with a discussion </w:t>
            </w:r>
          </w:p>
        </w:tc>
        <w:tc>
          <w:tcPr>
            <w:tcW w:w="888" w:type="pct"/>
            <w:shd w:val="clear" w:color="auto" w:fill="auto"/>
          </w:tcPr>
          <w:p w14:paraId="2FF84F11" w14:textId="7880AFA8" w:rsidR="000450F6" w:rsidRPr="0022363F" w:rsidRDefault="000450F6" w:rsidP="000450F6">
            <w:pPr>
              <w:pStyle w:val="DHHSbody"/>
              <w:rPr>
                <w:lang w:eastAsia="en-AU"/>
              </w:rPr>
            </w:pPr>
            <w:r>
              <w:rPr>
                <w:lang w:eastAsia="en-AU"/>
              </w:rPr>
              <w:t>131</w:t>
            </w:r>
            <w:r w:rsidR="00662520">
              <w:rPr>
                <w:lang w:eastAsia="en-AU"/>
              </w:rPr>
              <w:t xml:space="preserve"> (</w:t>
            </w:r>
            <w:r>
              <w:rPr>
                <w:lang w:eastAsia="en-AU"/>
              </w:rPr>
              <w:t>31</w:t>
            </w:r>
            <w:r w:rsidR="00E43070">
              <w:rPr>
                <w:lang w:eastAsia="en-AU"/>
              </w:rPr>
              <w:t>%)</w:t>
            </w:r>
          </w:p>
        </w:tc>
        <w:tc>
          <w:tcPr>
            <w:tcW w:w="888" w:type="pct"/>
            <w:shd w:val="clear" w:color="auto" w:fill="auto"/>
          </w:tcPr>
          <w:p w14:paraId="26BC187F" w14:textId="5193D2E8" w:rsidR="000450F6" w:rsidRPr="0022363F" w:rsidRDefault="000450F6" w:rsidP="000450F6">
            <w:pPr>
              <w:pStyle w:val="DHHSbody"/>
              <w:rPr>
                <w:lang w:eastAsia="en-AU"/>
              </w:rPr>
            </w:pPr>
            <w:r>
              <w:rPr>
                <w:lang w:eastAsia="en-AU"/>
              </w:rPr>
              <w:t>61</w:t>
            </w:r>
            <w:r w:rsidR="00662520">
              <w:rPr>
                <w:lang w:eastAsia="en-AU"/>
              </w:rPr>
              <w:t xml:space="preserve"> (</w:t>
            </w:r>
            <w:r>
              <w:rPr>
                <w:lang w:eastAsia="en-AU"/>
              </w:rPr>
              <w:t>47</w:t>
            </w:r>
            <w:r w:rsidR="00E43070">
              <w:rPr>
                <w:lang w:eastAsia="en-AU"/>
              </w:rPr>
              <w:t>%)</w:t>
            </w:r>
          </w:p>
        </w:tc>
        <w:tc>
          <w:tcPr>
            <w:tcW w:w="888" w:type="pct"/>
            <w:shd w:val="clear" w:color="auto" w:fill="auto"/>
          </w:tcPr>
          <w:p w14:paraId="5E9154A4" w14:textId="69B80142" w:rsidR="000450F6" w:rsidRPr="0022363F" w:rsidRDefault="000450F6" w:rsidP="000450F6">
            <w:pPr>
              <w:pStyle w:val="DHHSbody"/>
              <w:rPr>
                <w:lang w:eastAsia="en-AU"/>
              </w:rPr>
            </w:pPr>
            <w:r>
              <w:rPr>
                <w:lang w:eastAsia="en-AU"/>
              </w:rPr>
              <w:t>148</w:t>
            </w:r>
            <w:r w:rsidR="00662520">
              <w:rPr>
                <w:lang w:eastAsia="en-AU"/>
              </w:rPr>
              <w:t xml:space="preserve"> (</w:t>
            </w:r>
            <w:r>
              <w:rPr>
                <w:lang w:eastAsia="en-AU"/>
              </w:rPr>
              <w:t>51</w:t>
            </w:r>
            <w:r w:rsidR="00E43070">
              <w:rPr>
                <w:lang w:eastAsia="en-AU"/>
              </w:rPr>
              <w:t>%)</w:t>
            </w:r>
          </w:p>
        </w:tc>
        <w:tc>
          <w:tcPr>
            <w:tcW w:w="872" w:type="pct"/>
            <w:shd w:val="clear" w:color="auto" w:fill="auto"/>
          </w:tcPr>
          <w:p w14:paraId="3E417930" w14:textId="3CB169BF" w:rsidR="000450F6" w:rsidRPr="0022363F" w:rsidRDefault="000450F6" w:rsidP="000450F6">
            <w:pPr>
              <w:pStyle w:val="DHHSbody"/>
              <w:rPr>
                <w:lang w:eastAsia="en-AU"/>
              </w:rPr>
            </w:pPr>
            <w:r>
              <w:rPr>
                <w:lang w:eastAsia="en-AU"/>
              </w:rPr>
              <w:t>0.85 (0.5–1.3)</w:t>
            </w:r>
          </w:p>
        </w:tc>
        <w:tc>
          <w:tcPr>
            <w:tcW w:w="555" w:type="pct"/>
            <w:shd w:val="clear" w:color="auto" w:fill="auto"/>
          </w:tcPr>
          <w:p w14:paraId="70D302BF" w14:textId="77777777" w:rsidR="000450F6" w:rsidRPr="0022363F" w:rsidRDefault="000450F6" w:rsidP="00393564">
            <w:pPr>
              <w:pStyle w:val="DHHSbody"/>
              <w:rPr>
                <w:lang w:eastAsia="en-AU"/>
              </w:rPr>
            </w:pPr>
            <w:r>
              <w:rPr>
                <w:lang w:eastAsia="en-AU"/>
              </w:rPr>
              <w:t>0.43</w:t>
            </w:r>
          </w:p>
        </w:tc>
      </w:tr>
      <w:tr w:rsidR="000450F6" w:rsidRPr="004045B3" w14:paraId="2CD96FC8" w14:textId="77777777" w:rsidTr="000450F6">
        <w:trPr>
          <w:trHeight w:val="462"/>
        </w:trPr>
        <w:tc>
          <w:tcPr>
            <w:tcW w:w="908" w:type="pct"/>
            <w:shd w:val="clear" w:color="auto" w:fill="auto"/>
          </w:tcPr>
          <w:p w14:paraId="01C0D617" w14:textId="77777777" w:rsidR="000450F6" w:rsidRPr="00326972" w:rsidRDefault="000450F6" w:rsidP="00393564">
            <w:pPr>
              <w:pStyle w:val="DHHSbody"/>
              <w:rPr>
                <w:lang w:eastAsia="en-AU"/>
              </w:rPr>
            </w:pPr>
            <w:r w:rsidRPr="00326972">
              <w:rPr>
                <w:lang w:eastAsia="en-AU"/>
              </w:rPr>
              <w:t>Information provided</w:t>
            </w:r>
          </w:p>
        </w:tc>
        <w:tc>
          <w:tcPr>
            <w:tcW w:w="888" w:type="pct"/>
            <w:shd w:val="clear" w:color="auto" w:fill="auto"/>
          </w:tcPr>
          <w:p w14:paraId="3F1646BC" w14:textId="70FF588E" w:rsidR="000450F6" w:rsidRPr="0022363F" w:rsidRDefault="000450F6" w:rsidP="000450F6">
            <w:pPr>
              <w:pStyle w:val="DHHSbody"/>
              <w:rPr>
                <w:lang w:eastAsia="en-AU"/>
              </w:rPr>
            </w:pPr>
            <w:r>
              <w:rPr>
                <w:lang w:eastAsia="en-AU"/>
              </w:rPr>
              <w:t>67</w:t>
            </w:r>
            <w:r w:rsidR="00662520">
              <w:rPr>
                <w:lang w:eastAsia="en-AU"/>
              </w:rPr>
              <w:t xml:space="preserve"> (</w:t>
            </w:r>
            <w:r>
              <w:rPr>
                <w:lang w:eastAsia="en-AU"/>
              </w:rPr>
              <w:t>16</w:t>
            </w:r>
            <w:r w:rsidR="00E43070">
              <w:rPr>
                <w:lang w:eastAsia="en-AU"/>
              </w:rPr>
              <w:t>%)</w:t>
            </w:r>
          </w:p>
        </w:tc>
        <w:tc>
          <w:tcPr>
            <w:tcW w:w="888" w:type="pct"/>
            <w:shd w:val="clear" w:color="auto" w:fill="auto"/>
          </w:tcPr>
          <w:p w14:paraId="414AD3F1" w14:textId="6D80E976" w:rsidR="000450F6" w:rsidRPr="0022363F" w:rsidRDefault="000450F6" w:rsidP="000450F6">
            <w:pPr>
              <w:pStyle w:val="DHHSbody"/>
              <w:rPr>
                <w:lang w:eastAsia="en-AU"/>
              </w:rPr>
            </w:pPr>
            <w:r>
              <w:rPr>
                <w:lang w:eastAsia="en-AU"/>
              </w:rPr>
              <w:t>16</w:t>
            </w:r>
            <w:r w:rsidR="00662520">
              <w:rPr>
                <w:lang w:eastAsia="en-AU"/>
              </w:rPr>
              <w:t xml:space="preserve"> (</w:t>
            </w:r>
            <w:r>
              <w:rPr>
                <w:lang w:eastAsia="en-AU"/>
              </w:rPr>
              <w:t>12</w:t>
            </w:r>
            <w:r w:rsidR="00E43070">
              <w:rPr>
                <w:lang w:eastAsia="en-AU"/>
              </w:rPr>
              <w:t>%)</w:t>
            </w:r>
          </w:p>
        </w:tc>
        <w:tc>
          <w:tcPr>
            <w:tcW w:w="888" w:type="pct"/>
            <w:shd w:val="clear" w:color="auto" w:fill="auto"/>
          </w:tcPr>
          <w:p w14:paraId="303B66CF" w14:textId="7D770A38" w:rsidR="000450F6" w:rsidRPr="0022363F" w:rsidRDefault="000450F6" w:rsidP="000450F6">
            <w:pPr>
              <w:pStyle w:val="DHHSbody"/>
              <w:rPr>
                <w:lang w:eastAsia="en-AU"/>
              </w:rPr>
            </w:pPr>
            <w:r>
              <w:rPr>
                <w:lang w:eastAsia="en-AU"/>
              </w:rPr>
              <w:t>51</w:t>
            </w:r>
            <w:r w:rsidR="00662520">
              <w:rPr>
                <w:lang w:eastAsia="en-AU"/>
              </w:rPr>
              <w:t xml:space="preserve"> (</w:t>
            </w:r>
            <w:r>
              <w:rPr>
                <w:lang w:eastAsia="en-AU"/>
              </w:rPr>
              <w:t>18</w:t>
            </w:r>
            <w:r w:rsidR="00E43070">
              <w:rPr>
                <w:lang w:eastAsia="en-AU"/>
              </w:rPr>
              <w:t>%)</w:t>
            </w:r>
          </w:p>
        </w:tc>
        <w:tc>
          <w:tcPr>
            <w:tcW w:w="872" w:type="pct"/>
            <w:shd w:val="clear" w:color="auto" w:fill="auto"/>
          </w:tcPr>
          <w:p w14:paraId="5037683C" w14:textId="1BFDD0F3" w:rsidR="000450F6" w:rsidRPr="0022363F" w:rsidRDefault="000450F6" w:rsidP="000450F6">
            <w:pPr>
              <w:pStyle w:val="DHHSbody"/>
              <w:rPr>
                <w:lang w:eastAsia="en-AU"/>
              </w:rPr>
            </w:pPr>
            <w:r>
              <w:rPr>
                <w:lang w:eastAsia="en-AU"/>
              </w:rPr>
              <w:t>0.66 (0.3–1.2)</w:t>
            </w:r>
          </w:p>
        </w:tc>
        <w:tc>
          <w:tcPr>
            <w:tcW w:w="555" w:type="pct"/>
            <w:shd w:val="clear" w:color="auto" w:fill="auto"/>
          </w:tcPr>
          <w:p w14:paraId="78A6AA1F" w14:textId="77777777" w:rsidR="000450F6" w:rsidRPr="0022363F" w:rsidRDefault="000450F6" w:rsidP="00393564">
            <w:pPr>
              <w:pStyle w:val="DHHSbody"/>
              <w:rPr>
                <w:lang w:eastAsia="en-AU"/>
              </w:rPr>
            </w:pPr>
            <w:r>
              <w:rPr>
                <w:lang w:eastAsia="en-AU"/>
              </w:rPr>
              <w:t>0.17</w:t>
            </w:r>
          </w:p>
        </w:tc>
      </w:tr>
      <w:tr w:rsidR="000450F6" w:rsidRPr="004045B3" w14:paraId="2B008D94" w14:textId="77777777" w:rsidTr="000450F6">
        <w:trPr>
          <w:trHeight w:val="462"/>
        </w:trPr>
        <w:tc>
          <w:tcPr>
            <w:tcW w:w="908" w:type="pct"/>
            <w:shd w:val="clear" w:color="auto" w:fill="auto"/>
          </w:tcPr>
          <w:p w14:paraId="2CA223B3" w14:textId="77777777" w:rsidR="000450F6" w:rsidRPr="00326972" w:rsidRDefault="000450F6" w:rsidP="00393564">
            <w:pPr>
              <w:pStyle w:val="DHHSbody"/>
              <w:rPr>
                <w:lang w:eastAsia="en-AU"/>
              </w:rPr>
            </w:pPr>
            <w:r w:rsidRPr="00326972">
              <w:rPr>
                <w:lang w:eastAsia="en-AU"/>
              </w:rPr>
              <w:t>Staff arranged a referral to another professional</w:t>
            </w:r>
          </w:p>
        </w:tc>
        <w:tc>
          <w:tcPr>
            <w:tcW w:w="888" w:type="pct"/>
            <w:shd w:val="clear" w:color="auto" w:fill="auto"/>
          </w:tcPr>
          <w:p w14:paraId="34F9D337" w14:textId="7AF98AC5" w:rsidR="000450F6" w:rsidRPr="0022363F" w:rsidRDefault="000450F6" w:rsidP="000450F6">
            <w:pPr>
              <w:pStyle w:val="DHHSbody"/>
              <w:rPr>
                <w:lang w:eastAsia="en-AU"/>
              </w:rPr>
            </w:pPr>
            <w:r>
              <w:rPr>
                <w:lang w:eastAsia="en-AU"/>
              </w:rPr>
              <w:t>90</w:t>
            </w:r>
            <w:r w:rsidR="00662520">
              <w:rPr>
                <w:lang w:eastAsia="en-AU"/>
              </w:rPr>
              <w:t xml:space="preserve"> (</w:t>
            </w:r>
            <w:r>
              <w:rPr>
                <w:lang w:eastAsia="en-AU"/>
              </w:rPr>
              <w:t>21</w:t>
            </w:r>
            <w:r w:rsidR="00E43070">
              <w:rPr>
                <w:lang w:eastAsia="en-AU"/>
              </w:rPr>
              <w:t>%)</w:t>
            </w:r>
          </w:p>
        </w:tc>
        <w:tc>
          <w:tcPr>
            <w:tcW w:w="888" w:type="pct"/>
            <w:shd w:val="clear" w:color="auto" w:fill="auto"/>
          </w:tcPr>
          <w:p w14:paraId="0616D388" w14:textId="08F61936" w:rsidR="000450F6" w:rsidRPr="0022363F" w:rsidRDefault="000450F6" w:rsidP="000450F6">
            <w:pPr>
              <w:pStyle w:val="DHHSbody"/>
              <w:rPr>
                <w:lang w:eastAsia="en-AU"/>
              </w:rPr>
            </w:pPr>
            <w:r>
              <w:rPr>
                <w:lang w:eastAsia="en-AU"/>
              </w:rPr>
              <w:t>21</w:t>
            </w:r>
            <w:r w:rsidR="00662520">
              <w:rPr>
                <w:lang w:eastAsia="en-AU"/>
              </w:rPr>
              <w:t xml:space="preserve"> (</w:t>
            </w:r>
            <w:r>
              <w:rPr>
                <w:lang w:eastAsia="en-AU"/>
              </w:rPr>
              <w:t>16</w:t>
            </w:r>
            <w:r w:rsidR="00E43070">
              <w:rPr>
                <w:lang w:eastAsia="en-AU"/>
              </w:rPr>
              <w:t>%)</w:t>
            </w:r>
          </w:p>
        </w:tc>
        <w:tc>
          <w:tcPr>
            <w:tcW w:w="888" w:type="pct"/>
            <w:shd w:val="clear" w:color="auto" w:fill="auto"/>
          </w:tcPr>
          <w:p w14:paraId="6B2BBDCF" w14:textId="66D97CA0" w:rsidR="000450F6" w:rsidRPr="00327E9A" w:rsidRDefault="000450F6" w:rsidP="000450F6">
            <w:pPr>
              <w:pStyle w:val="DHHSbody"/>
              <w:rPr>
                <w:lang w:eastAsia="en-AU"/>
              </w:rPr>
            </w:pPr>
            <w:r w:rsidRPr="00327E9A">
              <w:rPr>
                <w:lang w:eastAsia="en-AU"/>
              </w:rPr>
              <w:t>69</w:t>
            </w:r>
            <w:r w:rsidR="00662520">
              <w:rPr>
                <w:lang w:eastAsia="en-AU"/>
              </w:rPr>
              <w:t xml:space="preserve"> (</w:t>
            </w:r>
            <w:r>
              <w:rPr>
                <w:lang w:eastAsia="en-AU"/>
              </w:rPr>
              <w:t>24</w:t>
            </w:r>
            <w:r w:rsidR="00E43070">
              <w:rPr>
                <w:lang w:eastAsia="en-AU"/>
              </w:rPr>
              <w:t>%)</w:t>
            </w:r>
          </w:p>
        </w:tc>
        <w:tc>
          <w:tcPr>
            <w:tcW w:w="872" w:type="pct"/>
            <w:shd w:val="clear" w:color="auto" w:fill="auto"/>
          </w:tcPr>
          <w:p w14:paraId="7465466C" w14:textId="547507C8" w:rsidR="000450F6" w:rsidRPr="0022363F" w:rsidRDefault="000450F6" w:rsidP="000450F6">
            <w:pPr>
              <w:pStyle w:val="DHHSbody"/>
              <w:rPr>
                <w:lang w:eastAsia="en-AU"/>
              </w:rPr>
            </w:pPr>
            <w:r>
              <w:rPr>
                <w:lang w:eastAsia="en-AU"/>
              </w:rPr>
              <w:t>0.6 (0.3–1.1)</w:t>
            </w:r>
          </w:p>
        </w:tc>
        <w:tc>
          <w:tcPr>
            <w:tcW w:w="555" w:type="pct"/>
            <w:shd w:val="clear" w:color="auto" w:fill="auto"/>
          </w:tcPr>
          <w:p w14:paraId="6C4B9784" w14:textId="77777777" w:rsidR="000450F6" w:rsidRPr="0022363F" w:rsidRDefault="000450F6" w:rsidP="00393564">
            <w:pPr>
              <w:pStyle w:val="DHHSbody"/>
              <w:rPr>
                <w:lang w:eastAsia="en-AU"/>
              </w:rPr>
            </w:pPr>
            <w:r>
              <w:rPr>
                <w:lang w:eastAsia="en-AU"/>
              </w:rPr>
              <w:t>0.08</w:t>
            </w:r>
          </w:p>
        </w:tc>
      </w:tr>
      <w:tr w:rsidR="000450F6" w:rsidRPr="004045B3" w14:paraId="483E9DA3" w14:textId="77777777" w:rsidTr="000450F6">
        <w:trPr>
          <w:trHeight w:val="462"/>
        </w:trPr>
        <w:tc>
          <w:tcPr>
            <w:tcW w:w="908" w:type="pct"/>
            <w:shd w:val="clear" w:color="auto" w:fill="auto"/>
          </w:tcPr>
          <w:p w14:paraId="4F442C86" w14:textId="77777777" w:rsidR="000450F6" w:rsidRPr="00326972" w:rsidRDefault="000450F6" w:rsidP="00393564">
            <w:pPr>
              <w:pStyle w:val="DHHSbody"/>
              <w:rPr>
                <w:lang w:eastAsia="en-AU"/>
              </w:rPr>
            </w:pPr>
            <w:r>
              <w:rPr>
                <w:lang w:eastAsia="en-AU"/>
              </w:rPr>
              <w:t>Follow-</w:t>
            </w:r>
            <w:r w:rsidRPr="00326972">
              <w:rPr>
                <w:lang w:eastAsia="en-AU"/>
              </w:rPr>
              <w:t>up with professional already providing care</w:t>
            </w:r>
          </w:p>
        </w:tc>
        <w:tc>
          <w:tcPr>
            <w:tcW w:w="888" w:type="pct"/>
            <w:shd w:val="clear" w:color="auto" w:fill="auto"/>
          </w:tcPr>
          <w:p w14:paraId="3F0BDAE0" w14:textId="44F92F7B" w:rsidR="000450F6" w:rsidRPr="0022363F" w:rsidRDefault="000450F6" w:rsidP="000450F6">
            <w:pPr>
              <w:pStyle w:val="DHHSbody"/>
              <w:rPr>
                <w:lang w:eastAsia="en-AU"/>
              </w:rPr>
            </w:pPr>
            <w:r>
              <w:rPr>
                <w:lang w:eastAsia="en-AU"/>
              </w:rPr>
              <w:t>138</w:t>
            </w:r>
            <w:r w:rsidR="00662520">
              <w:rPr>
                <w:lang w:eastAsia="en-AU"/>
              </w:rPr>
              <w:t xml:space="preserve"> (</w:t>
            </w:r>
            <w:r>
              <w:rPr>
                <w:lang w:eastAsia="en-AU"/>
              </w:rPr>
              <w:t>33</w:t>
            </w:r>
            <w:r w:rsidR="00E43070">
              <w:rPr>
                <w:lang w:eastAsia="en-AU"/>
              </w:rPr>
              <w:t>%)</w:t>
            </w:r>
          </w:p>
        </w:tc>
        <w:tc>
          <w:tcPr>
            <w:tcW w:w="888" w:type="pct"/>
            <w:shd w:val="clear" w:color="auto" w:fill="auto"/>
          </w:tcPr>
          <w:p w14:paraId="4589F35A" w14:textId="4817316A" w:rsidR="000450F6" w:rsidRPr="0022363F" w:rsidRDefault="000450F6" w:rsidP="000450F6">
            <w:pPr>
              <w:pStyle w:val="DHHSbody"/>
              <w:rPr>
                <w:lang w:eastAsia="en-AU"/>
              </w:rPr>
            </w:pPr>
            <w:r>
              <w:rPr>
                <w:lang w:eastAsia="en-AU"/>
              </w:rPr>
              <w:t>26</w:t>
            </w:r>
            <w:r w:rsidR="00662520">
              <w:rPr>
                <w:lang w:eastAsia="en-AU"/>
              </w:rPr>
              <w:t xml:space="preserve"> (</w:t>
            </w:r>
            <w:r>
              <w:rPr>
                <w:lang w:eastAsia="en-AU"/>
              </w:rPr>
              <w:t>22</w:t>
            </w:r>
            <w:r w:rsidR="00E43070">
              <w:rPr>
                <w:lang w:eastAsia="en-AU"/>
              </w:rPr>
              <w:t>%)</w:t>
            </w:r>
          </w:p>
        </w:tc>
        <w:tc>
          <w:tcPr>
            <w:tcW w:w="888" w:type="pct"/>
            <w:shd w:val="clear" w:color="auto" w:fill="auto"/>
          </w:tcPr>
          <w:p w14:paraId="18C91DFE" w14:textId="028CB939" w:rsidR="000450F6" w:rsidRPr="00327E9A" w:rsidRDefault="000450F6" w:rsidP="000450F6">
            <w:pPr>
              <w:pStyle w:val="DHHSbody"/>
              <w:rPr>
                <w:b/>
                <w:lang w:eastAsia="en-AU"/>
              </w:rPr>
            </w:pPr>
            <w:r w:rsidRPr="00327E9A">
              <w:rPr>
                <w:b/>
                <w:lang w:eastAsia="en-AU"/>
              </w:rPr>
              <w:t>112</w:t>
            </w:r>
            <w:r w:rsidR="00662520">
              <w:rPr>
                <w:b/>
                <w:lang w:eastAsia="en-AU"/>
              </w:rPr>
              <w:t xml:space="preserve"> (</w:t>
            </w:r>
            <w:r>
              <w:rPr>
                <w:b/>
                <w:lang w:eastAsia="en-AU"/>
              </w:rPr>
              <w:t>38</w:t>
            </w:r>
            <w:r w:rsidR="00E43070">
              <w:rPr>
                <w:b/>
                <w:lang w:eastAsia="en-AU"/>
              </w:rPr>
              <w:t>%)</w:t>
            </w:r>
          </w:p>
        </w:tc>
        <w:tc>
          <w:tcPr>
            <w:tcW w:w="872" w:type="pct"/>
            <w:shd w:val="clear" w:color="auto" w:fill="auto"/>
          </w:tcPr>
          <w:p w14:paraId="181C9C17" w14:textId="46F57FA2" w:rsidR="000450F6" w:rsidRPr="0022363F" w:rsidRDefault="000450F6" w:rsidP="000450F6">
            <w:pPr>
              <w:pStyle w:val="DHHSbody"/>
              <w:rPr>
                <w:lang w:eastAsia="en-AU"/>
              </w:rPr>
            </w:pPr>
            <w:r>
              <w:rPr>
                <w:lang w:eastAsia="en-AU"/>
              </w:rPr>
              <w:t>0.4 (0.3–0.7)</w:t>
            </w:r>
          </w:p>
        </w:tc>
        <w:tc>
          <w:tcPr>
            <w:tcW w:w="555" w:type="pct"/>
            <w:shd w:val="clear" w:color="auto" w:fill="auto"/>
          </w:tcPr>
          <w:p w14:paraId="1C9CD907" w14:textId="77777777" w:rsidR="000450F6" w:rsidRPr="00A3619F" w:rsidRDefault="000450F6" w:rsidP="00393564">
            <w:pPr>
              <w:pStyle w:val="DHHSbody"/>
              <w:rPr>
                <w:b/>
                <w:lang w:eastAsia="en-AU"/>
              </w:rPr>
            </w:pPr>
            <w:r w:rsidRPr="00A3619F">
              <w:rPr>
                <w:b/>
                <w:lang w:eastAsia="en-AU"/>
              </w:rPr>
              <w:t>0.001</w:t>
            </w:r>
          </w:p>
        </w:tc>
      </w:tr>
      <w:tr w:rsidR="000450F6" w:rsidRPr="004045B3" w14:paraId="7F47B38F" w14:textId="77777777" w:rsidTr="000450F6">
        <w:trPr>
          <w:trHeight w:val="462"/>
        </w:trPr>
        <w:tc>
          <w:tcPr>
            <w:tcW w:w="908" w:type="pct"/>
            <w:shd w:val="clear" w:color="auto" w:fill="auto"/>
          </w:tcPr>
          <w:p w14:paraId="2532439E" w14:textId="4F4D6A3B" w:rsidR="000450F6" w:rsidRPr="00326972" w:rsidRDefault="000450F6" w:rsidP="00393564">
            <w:pPr>
              <w:pStyle w:val="DHHSbody"/>
              <w:rPr>
                <w:lang w:eastAsia="en-AU"/>
              </w:rPr>
            </w:pPr>
            <w:r>
              <w:rPr>
                <w:lang w:eastAsia="en-AU"/>
              </w:rPr>
              <w:t>Actions declined</w:t>
            </w:r>
          </w:p>
        </w:tc>
        <w:tc>
          <w:tcPr>
            <w:tcW w:w="888" w:type="pct"/>
            <w:shd w:val="clear" w:color="auto" w:fill="auto"/>
          </w:tcPr>
          <w:p w14:paraId="2E391404" w14:textId="027F615E" w:rsidR="000450F6" w:rsidRPr="0022363F" w:rsidRDefault="000450F6" w:rsidP="000450F6">
            <w:pPr>
              <w:pStyle w:val="DHHSbody"/>
              <w:rPr>
                <w:lang w:eastAsia="en-AU"/>
              </w:rPr>
            </w:pPr>
            <w:r>
              <w:rPr>
                <w:lang w:eastAsia="en-AU"/>
              </w:rPr>
              <w:t>16</w:t>
            </w:r>
            <w:r w:rsidR="00662520">
              <w:rPr>
                <w:lang w:eastAsia="en-AU"/>
              </w:rPr>
              <w:t xml:space="preserve"> (</w:t>
            </w:r>
            <w:r>
              <w:rPr>
                <w:lang w:eastAsia="en-AU"/>
              </w:rPr>
              <w:t>4</w:t>
            </w:r>
            <w:r w:rsidR="00E43070">
              <w:rPr>
                <w:lang w:eastAsia="en-AU"/>
              </w:rPr>
              <w:t>%)</w:t>
            </w:r>
          </w:p>
        </w:tc>
        <w:tc>
          <w:tcPr>
            <w:tcW w:w="888" w:type="pct"/>
            <w:shd w:val="clear" w:color="auto" w:fill="auto"/>
          </w:tcPr>
          <w:p w14:paraId="4911A4E0" w14:textId="4E69ED62" w:rsidR="000450F6" w:rsidRPr="0022363F" w:rsidRDefault="000450F6" w:rsidP="000450F6">
            <w:pPr>
              <w:pStyle w:val="DHHSbody"/>
              <w:rPr>
                <w:lang w:eastAsia="en-AU"/>
              </w:rPr>
            </w:pPr>
            <w:r>
              <w:rPr>
                <w:lang w:eastAsia="en-AU"/>
              </w:rPr>
              <w:t>3</w:t>
            </w:r>
            <w:r w:rsidR="00662520">
              <w:rPr>
                <w:lang w:eastAsia="en-AU"/>
              </w:rPr>
              <w:t xml:space="preserve"> (</w:t>
            </w:r>
            <w:r>
              <w:rPr>
                <w:lang w:eastAsia="en-AU"/>
              </w:rPr>
              <w:t>2</w:t>
            </w:r>
            <w:r w:rsidR="00E43070">
              <w:rPr>
                <w:lang w:eastAsia="en-AU"/>
              </w:rPr>
              <w:t>%)</w:t>
            </w:r>
          </w:p>
        </w:tc>
        <w:tc>
          <w:tcPr>
            <w:tcW w:w="888" w:type="pct"/>
            <w:shd w:val="clear" w:color="auto" w:fill="auto"/>
          </w:tcPr>
          <w:p w14:paraId="1E999FFA" w14:textId="2430C85C" w:rsidR="000450F6" w:rsidRPr="0022363F" w:rsidRDefault="000450F6" w:rsidP="000450F6">
            <w:pPr>
              <w:pStyle w:val="DHHSbody"/>
              <w:rPr>
                <w:lang w:eastAsia="en-AU"/>
              </w:rPr>
            </w:pPr>
            <w:r>
              <w:rPr>
                <w:lang w:eastAsia="en-AU"/>
              </w:rPr>
              <w:t>13</w:t>
            </w:r>
            <w:r w:rsidR="00662520">
              <w:rPr>
                <w:lang w:eastAsia="en-AU"/>
              </w:rPr>
              <w:t xml:space="preserve"> (</w:t>
            </w:r>
            <w:r>
              <w:rPr>
                <w:lang w:eastAsia="en-AU"/>
              </w:rPr>
              <w:t>4</w:t>
            </w:r>
            <w:r w:rsidR="00E43070">
              <w:rPr>
                <w:lang w:eastAsia="en-AU"/>
              </w:rPr>
              <w:t>%)</w:t>
            </w:r>
          </w:p>
        </w:tc>
        <w:tc>
          <w:tcPr>
            <w:tcW w:w="872" w:type="pct"/>
            <w:shd w:val="clear" w:color="auto" w:fill="auto"/>
          </w:tcPr>
          <w:p w14:paraId="00DBEACB" w14:textId="2F947E3C" w:rsidR="000450F6" w:rsidRPr="0022363F" w:rsidRDefault="000450F6" w:rsidP="000450F6">
            <w:pPr>
              <w:pStyle w:val="DHHSbody"/>
              <w:rPr>
                <w:lang w:eastAsia="en-AU"/>
              </w:rPr>
            </w:pPr>
            <w:r>
              <w:rPr>
                <w:lang w:eastAsia="en-AU"/>
              </w:rPr>
              <w:t>0.5 (0.1–2.0)</w:t>
            </w:r>
          </w:p>
        </w:tc>
        <w:tc>
          <w:tcPr>
            <w:tcW w:w="555" w:type="pct"/>
            <w:shd w:val="clear" w:color="auto" w:fill="auto"/>
          </w:tcPr>
          <w:p w14:paraId="0FCB2499" w14:textId="77777777" w:rsidR="000450F6" w:rsidRPr="0022363F" w:rsidRDefault="000450F6" w:rsidP="00393564">
            <w:pPr>
              <w:pStyle w:val="DHHSbody"/>
              <w:rPr>
                <w:lang w:eastAsia="en-AU"/>
              </w:rPr>
            </w:pPr>
            <w:r>
              <w:rPr>
                <w:lang w:eastAsia="en-AU"/>
              </w:rPr>
              <w:t>0.311</w:t>
            </w:r>
          </w:p>
        </w:tc>
      </w:tr>
    </w:tbl>
    <w:p w14:paraId="7B37BF05" w14:textId="168C64D8" w:rsidR="00AB7486" w:rsidRDefault="00AB4AD2" w:rsidP="00440A0D">
      <w:pPr>
        <w:pStyle w:val="DHHSbodyaftertablefigure"/>
        <w:rPr>
          <w:lang w:eastAsia="en-AU"/>
        </w:rPr>
      </w:pPr>
      <w:r>
        <w:rPr>
          <w:lang w:eastAsia="en-AU"/>
        </w:rPr>
        <w:t>Table 1.29 shows that p</w:t>
      </w:r>
      <w:r w:rsidR="005E690B">
        <w:rPr>
          <w:lang w:eastAsia="en-AU"/>
        </w:rPr>
        <w:t>articipants</w:t>
      </w:r>
      <w:r w:rsidR="00AB7486">
        <w:rPr>
          <w:lang w:eastAsia="en-AU"/>
        </w:rPr>
        <w:t xml:space="preserve"> without a previous referral were more </w:t>
      </w:r>
      <w:r w:rsidR="00B25071">
        <w:rPr>
          <w:lang w:eastAsia="en-AU"/>
        </w:rPr>
        <w:t xml:space="preserve">likely to receive a referral during the </w:t>
      </w:r>
      <w:r w:rsidR="00AB7486">
        <w:rPr>
          <w:lang w:eastAsia="en-AU"/>
        </w:rPr>
        <w:t>follow-up</w:t>
      </w:r>
      <w:r w:rsidR="00B25071">
        <w:rPr>
          <w:lang w:eastAsia="en-AU"/>
        </w:rPr>
        <w:t xml:space="preserve"> period</w:t>
      </w:r>
      <w:r w:rsidR="00AB7486">
        <w:rPr>
          <w:lang w:eastAsia="en-AU"/>
        </w:rPr>
        <w:t xml:space="preserve"> (24</w:t>
      </w:r>
      <w:r w:rsidR="002F7A9F">
        <w:rPr>
          <w:lang w:eastAsia="en-AU"/>
        </w:rPr>
        <w:t xml:space="preserve"> per cent</w:t>
      </w:r>
      <w:r w:rsidR="00AB7486">
        <w:rPr>
          <w:lang w:eastAsia="en-AU"/>
        </w:rPr>
        <w:t xml:space="preserve"> vs 17.4</w:t>
      </w:r>
      <w:r>
        <w:rPr>
          <w:lang w:eastAsia="en-AU"/>
        </w:rPr>
        <w:t xml:space="preserve"> per cent) (</w:t>
      </w:r>
      <w:r w:rsidR="00AB7486">
        <w:rPr>
          <w:lang w:eastAsia="en-AU"/>
        </w:rPr>
        <w:t>OR 1.5, 95%</w:t>
      </w:r>
      <w:r w:rsidR="0052010B">
        <w:rPr>
          <w:lang w:eastAsia="en-AU"/>
        </w:rPr>
        <w:t xml:space="preserve"> </w:t>
      </w:r>
      <w:r w:rsidR="00AB7486">
        <w:rPr>
          <w:lang w:eastAsia="en-AU"/>
        </w:rPr>
        <w:t xml:space="preserve">CI 1.0 – 2.3, </w:t>
      </w:r>
      <w:r w:rsidR="00762A7D" w:rsidRPr="00762A7D">
        <w:rPr>
          <w:i/>
          <w:lang w:eastAsia="en-AU"/>
        </w:rPr>
        <w:t xml:space="preserve">p = </w:t>
      </w:r>
      <w:r w:rsidR="00AB7486">
        <w:rPr>
          <w:lang w:eastAsia="en-AU"/>
        </w:rPr>
        <w:t>0.03). Referrals made during the follow-up period were more likely to address emotional or physical problems.</w:t>
      </w:r>
    </w:p>
    <w:p w14:paraId="0048ECA9" w14:textId="77777777" w:rsidR="00C70020" w:rsidRPr="00C70020" w:rsidRDefault="00C70020" w:rsidP="00C70020">
      <w:pPr>
        <w:pStyle w:val="DHHSbody"/>
        <w:rPr>
          <w:lang w:eastAsia="en-AU"/>
        </w:rPr>
      </w:pPr>
    </w:p>
    <w:p w14:paraId="24A82711" w14:textId="325ED011" w:rsidR="00AB7486" w:rsidRPr="002373AF" w:rsidRDefault="00BB3303" w:rsidP="00B123F1">
      <w:pPr>
        <w:pStyle w:val="DHHStablecaption"/>
        <w:rPr>
          <w:lang w:eastAsia="en-AU"/>
        </w:rPr>
      </w:pPr>
      <w:r>
        <w:rPr>
          <w:lang w:eastAsia="en-AU"/>
        </w:rPr>
        <w:t>Table 1</w:t>
      </w:r>
      <w:r w:rsidR="00AB7486" w:rsidRPr="002373AF">
        <w:rPr>
          <w:lang w:eastAsia="en-AU"/>
        </w:rPr>
        <w:t>.29:</w:t>
      </w:r>
      <w:r w:rsidR="00933AEF">
        <w:rPr>
          <w:lang w:eastAsia="en-AU"/>
        </w:rPr>
        <w:t xml:space="preserve"> Supportive care referrals to address problems identified during follow-up p</w:t>
      </w:r>
      <w:r w:rsidR="00AB7486">
        <w:rPr>
          <w:lang w:eastAsia="en-AU"/>
        </w:rPr>
        <w:t>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061"/>
        <w:gridCol w:w="2026"/>
        <w:gridCol w:w="1692"/>
        <w:gridCol w:w="1692"/>
      </w:tblGrid>
      <w:tr w:rsidR="00C50E79" w:rsidRPr="004045B3" w14:paraId="4C20D136" w14:textId="6459DCDC" w:rsidTr="00A571C0">
        <w:trPr>
          <w:trHeight w:val="881"/>
          <w:tblHeader/>
        </w:trPr>
        <w:tc>
          <w:tcPr>
            <w:tcW w:w="1074" w:type="pct"/>
            <w:shd w:val="clear" w:color="auto" w:fill="auto"/>
          </w:tcPr>
          <w:p w14:paraId="61EF8194" w14:textId="2F7F1FEC" w:rsidR="00C50E79" w:rsidRPr="004045B3" w:rsidRDefault="00C50E79" w:rsidP="00393564">
            <w:pPr>
              <w:pStyle w:val="DHHStablecolhead"/>
              <w:rPr>
                <w:lang w:eastAsia="en-AU"/>
              </w:rPr>
            </w:pPr>
            <w:r>
              <w:rPr>
                <w:lang w:eastAsia="en-AU"/>
              </w:rPr>
              <w:t>Problem identified</w:t>
            </w:r>
          </w:p>
        </w:tc>
        <w:tc>
          <w:tcPr>
            <w:tcW w:w="1083" w:type="pct"/>
            <w:shd w:val="clear" w:color="auto" w:fill="auto"/>
          </w:tcPr>
          <w:p w14:paraId="3C4AF2C4" w14:textId="77777777" w:rsidR="00C50E79" w:rsidRPr="002D57B5" w:rsidRDefault="00C50E79" w:rsidP="00393564">
            <w:pPr>
              <w:pStyle w:val="DHHStablecolhead"/>
              <w:rPr>
                <w:lang w:eastAsia="en-AU"/>
              </w:rPr>
            </w:pPr>
            <w:r w:rsidRPr="002D57B5">
              <w:rPr>
                <w:lang w:eastAsia="en-AU"/>
              </w:rPr>
              <w:t xml:space="preserve">Total referrals in </w:t>
            </w:r>
          </w:p>
          <w:p w14:paraId="72383518" w14:textId="23056499" w:rsidR="00C50E79" w:rsidRPr="002D57B5" w:rsidRDefault="00C50E79" w:rsidP="00393564">
            <w:pPr>
              <w:pStyle w:val="DHHStablecolhead"/>
              <w:rPr>
                <w:lang w:eastAsia="en-AU"/>
              </w:rPr>
            </w:pPr>
            <w:r w:rsidRPr="002D57B5">
              <w:rPr>
                <w:lang w:eastAsia="en-AU"/>
              </w:rPr>
              <w:t>initial audit</w:t>
            </w:r>
            <w:r w:rsidR="00AB4AD2">
              <w:rPr>
                <w:lang w:eastAsia="en-AU"/>
              </w:rPr>
              <w:t xml:space="preserve"> (</w:t>
            </w:r>
            <w:r w:rsidRPr="002D57B5">
              <w:rPr>
                <w:i/>
                <w:lang w:eastAsia="en-AU"/>
              </w:rPr>
              <w:t xml:space="preserve">n = </w:t>
            </w:r>
            <w:r w:rsidRPr="002D57B5">
              <w:rPr>
                <w:lang w:eastAsia="en-AU"/>
              </w:rPr>
              <w:t>1,003</w:t>
            </w:r>
            <w:r w:rsidR="00AB4AD2">
              <w:rPr>
                <w:lang w:eastAsia="en-AU"/>
              </w:rPr>
              <w:t>)</w:t>
            </w:r>
          </w:p>
          <w:p w14:paraId="7809A6E8" w14:textId="2180428D" w:rsidR="00C50E79" w:rsidRPr="002D57B5"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1065" w:type="pct"/>
            <w:shd w:val="clear" w:color="auto" w:fill="auto"/>
          </w:tcPr>
          <w:p w14:paraId="255500F4" w14:textId="77777777" w:rsidR="00C50E79" w:rsidRPr="002D57B5" w:rsidRDefault="00C50E79" w:rsidP="00393564">
            <w:pPr>
              <w:pStyle w:val="DHHStablecolhead"/>
              <w:rPr>
                <w:lang w:eastAsia="en-AU"/>
              </w:rPr>
            </w:pPr>
            <w:r w:rsidRPr="002D57B5">
              <w:rPr>
                <w:lang w:eastAsia="en-AU"/>
              </w:rPr>
              <w:t xml:space="preserve">Total referrals in </w:t>
            </w:r>
          </w:p>
          <w:p w14:paraId="29AD5517" w14:textId="20F108EA" w:rsidR="00C50E79" w:rsidRPr="002D57B5" w:rsidRDefault="00C50E79" w:rsidP="00393564">
            <w:pPr>
              <w:pStyle w:val="DHHStablecolhead"/>
              <w:rPr>
                <w:lang w:eastAsia="en-AU"/>
              </w:rPr>
            </w:pPr>
            <w:r w:rsidRPr="002D57B5">
              <w:rPr>
                <w:lang w:eastAsia="en-AU"/>
              </w:rPr>
              <w:t>follow-up audit</w:t>
            </w:r>
            <w:r w:rsidR="00AB4AD2">
              <w:rPr>
                <w:lang w:eastAsia="en-AU"/>
              </w:rPr>
              <w:t xml:space="preserve"> (</w:t>
            </w:r>
            <w:r w:rsidRPr="002D57B5">
              <w:rPr>
                <w:i/>
                <w:lang w:eastAsia="en-AU"/>
              </w:rPr>
              <w:t xml:space="preserve">n = </w:t>
            </w:r>
            <w:r w:rsidRPr="002D57B5">
              <w:rPr>
                <w:lang w:eastAsia="en-AU"/>
              </w:rPr>
              <w:t>232</w:t>
            </w:r>
            <w:r w:rsidR="00AB4AD2">
              <w:rPr>
                <w:lang w:eastAsia="en-AU"/>
              </w:rPr>
              <w:t>)</w:t>
            </w:r>
          </w:p>
          <w:p w14:paraId="5E6FB1B0" w14:textId="39A7CB92" w:rsidR="00C50E79" w:rsidRPr="002D57B5" w:rsidRDefault="009872A9" w:rsidP="00393564">
            <w:pPr>
              <w:pStyle w:val="DHHStablecolhead"/>
              <w:rPr>
                <w:lang w:eastAsia="en-AU"/>
              </w:rPr>
            </w:pPr>
            <w:r>
              <w:rPr>
                <w:lang w:eastAsia="en-AU"/>
              </w:rPr>
              <w:t>[</w:t>
            </w:r>
            <w:r w:rsidRPr="00E43070">
              <w:rPr>
                <w:i/>
                <w:lang w:eastAsia="en-AU"/>
              </w:rPr>
              <w:t>n</w:t>
            </w:r>
            <w:r>
              <w:rPr>
                <w:lang w:eastAsia="en-AU"/>
              </w:rPr>
              <w:t xml:space="preserve"> (%)]</w:t>
            </w:r>
          </w:p>
        </w:tc>
        <w:tc>
          <w:tcPr>
            <w:tcW w:w="889" w:type="pct"/>
            <w:shd w:val="clear" w:color="auto" w:fill="auto"/>
          </w:tcPr>
          <w:p w14:paraId="7E009276" w14:textId="007ABBFE" w:rsidR="00C50E79" w:rsidRDefault="00C50E79" w:rsidP="00393564">
            <w:pPr>
              <w:pStyle w:val="DHHStablecolhead"/>
              <w:rPr>
                <w:lang w:eastAsia="en-AU"/>
              </w:rPr>
            </w:pPr>
            <w:r>
              <w:rPr>
                <w:lang w:eastAsia="en-AU"/>
              </w:rPr>
              <w:t>Odds ratio</w:t>
            </w:r>
          </w:p>
          <w:p w14:paraId="76FFBDC9" w14:textId="79E364F6" w:rsidR="00C50E79" w:rsidRDefault="00C50E79" w:rsidP="00C50E79">
            <w:pPr>
              <w:pStyle w:val="DHHStablecolhead"/>
              <w:rPr>
                <w:lang w:eastAsia="en-AU"/>
              </w:rPr>
            </w:pPr>
            <w:r>
              <w:rPr>
                <w:lang w:eastAsia="en-AU"/>
              </w:rPr>
              <w:t>(</w:t>
            </w:r>
            <w:r w:rsidR="00F2103E">
              <w:rPr>
                <w:lang w:eastAsia="en-AU"/>
              </w:rPr>
              <w:t xml:space="preserve">95% </w:t>
            </w:r>
            <w:r>
              <w:rPr>
                <w:lang w:eastAsia="en-AU"/>
              </w:rPr>
              <w:t>CI)</w:t>
            </w:r>
          </w:p>
        </w:tc>
        <w:tc>
          <w:tcPr>
            <w:tcW w:w="889" w:type="pct"/>
          </w:tcPr>
          <w:p w14:paraId="667AD1C4" w14:textId="79D79ACA" w:rsidR="00C50E79" w:rsidRDefault="00C50E79" w:rsidP="00393564">
            <w:pPr>
              <w:pStyle w:val="DHHStablecolhead"/>
              <w:rPr>
                <w:lang w:eastAsia="en-AU"/>
              </w:rPr>
            </w:pPr>
            <w:r w:rsidRPr="00043C58">
              <w:rPr>
                <w:i/>
                <w:lang w:eastAsia="en-AU"/>
              </w:rPr>
              <w:t>p-</w:t>
            </w:r>
            <w:r>
              <w:rPr>
                <w:lang w:eastAsia="en-AU"/>
              </w:rPr>
              <w:t>value</w:t>
            </w:r>
          </w:p>
        </w:tc>
      </w:tr>
      <w:tr w:rsidR="00C50E79" w:rsidRPr="009530CA" w14:paraId="5934D7C0" w14:textId="3723EE8C" w:rsidTr="00440A0D">
        <w:trPr>
          <w:trHeight w:val="198"/>
        </w:trPr>
        <w:tc>
          <w:tcPr>
            <w:tcW w:w="1074" w:type="pct"/>
            <w:shd w:val="clear" w:color="auto" w:fill="auto"/>
          </w:tcPr>
          <w:p w14:paraId="37A8E42D" w14:textId="77777777" w:rsidR="00C50E79" w:rsidRPr="00BF3B9B" w:rsidRDefault="00C50E79" w:rsidP="00393564">
            <w:pPr>
              <w:pStyle w:val="DHHStabletext"/>
              <w:rPr>
                <w:lang w:eastAsia="en-AU"/>
              </w:rPr>
            </w:pPr>
            <w:r>
              <w:rPr>
                <w:lang w:eastAsia="en-AU"/>
              </w:rPr>
              <w:t>Emotional</w:t>
            </w:r>
          </w:p>
        </w:tc>
        <w:tc>
          <w:tcPr>
            <w:tcW w:w="1083" w:type="pct"/>
            <w:shd w:val="clear" w:color="auto" w:fill="auto"/>
          </w:tcPr>
          <w:p w14:paraId="574A1AC9" w14:textId="18DDB28C" w:rsidR="00C50E79" w:rsidRPr="009530CA" w:rsidRDefault="00C50E79" w:rsidP="00C50E79">
            <w:pPr>
              <w:pStyle w:val="DHHStabletext"/>
              <w:rPr>
                <w:lang w:eastAsia="en-AU"/>
              </w:rPr>
            </w:pPr>
            <w:r w:rsidRPr="009530CA">
              <w:rPr>
                <w:lang w:eastAsia="en-AU"/>
              </w:rPr>
              <w:t>203</w:t>
            </w:r>
            <w:r w:rsidR="00662520">
              <w:rPr>
                <w:lang w:eastAsia="en-AU"/>
              </w:rPr>
              <w:t xml:space="preserve"> (</w:t>
            </w:r>
            <w:r>
              <w:rPr>
                <w:lang w:eastAsia="en-AU"/>
              </w:rPr>
              <w:t>20%</w:t>
            </w:r>
            <w:r w:rsidR="00AB4AD2">
              <w:rPr>
                <w:lang w:eastAsia="en-AU"/>
              </w:rPr>
              <w:t>)</w:t>
            </w:r>
          </w:p>
        </w:tc>
        <w:tc>
          <w:tcPr>
            <w:tcW w:w="1065" w:type="pct"/>
            <w:shd w:val="clear" w:color="auto" w:fill="auto"/>
          </w:tcPr>
          <w:p w14:paraId="7ED7CD24" w14:textId="52804F94" w:rsidR="00C50E79" w:rsidRPr="009530CA" w:rsidRDefault="00C50E79" w:rsidP="00C50E79">
            <w:pPr>
              <w:pStyle w:val="DHHStabletext"/>
              <w:rPr>
                <w:lang w:eastAsia="en-AU"/>
              </w:rPr>
            </w:pPr>
            <w:r>
              <w:rPr>
                <w:lang w:eastAsia="en-AU"/>
              </w:rPr>
              <w:t>62</w:t>
            </w:r>
            <w:r w:rsidR="00662520">
              <w:rPr>
                <w:lang w:eastAsia="en-AU"/>
              </w:rPr>
              <w:t xml:space="preserve"> (</w:t>
            </w:r>
            <w:r>
              <w:rPr>
                <w:lang w:eastAsia="en-AU"/>
              </w:rPr>
              <w:t>27</w:t>
            </w:r>
            <w:r w:rsidR="00E43070">
              <w:rPr>
                <w:lang w:eastAsia="en-AU"/>
              </w:rPr>
              <w:t>%)</w:t>
            </w:r>
          </w:p>
        </w:tc>
        <w:tc>
          <w:tcPr>
            <w:tcW w:w="889" w:type="pct"/>
            <w:shd w:val="clear" w:color="auto" w:fill="auto"/>
          </w:tcPr>
          <w:p w14:paraId="0A256F8B" w14:textId="6714504C" w:rsidR="00C50E79" w:rsidRPr="009530CA" w:rsidRDefault="00C50E79" w:rsidP="00C50E79">
            <w:pPr>
              <w:pStyle w:val="DHHStabletext"/>
              <w:rPr>
                <w:lang w:eastAsia="en-AU"/>
              </w:rPr>
            </w:pPr>
            <w:r>
              <w:rPr>
                <w:lang w:eastAsia="en-AU"/>
              </w:rPr>
              <w:t>1.4 (1.0–2.0)</w:t>
            </w:r>
          </w:p>
        </w:tc>
        <w:tc>
          <w:tcPr>
            <w:tcW w:w="889" w:type="pct"/>
          </w:tcPr>
          <w:p w14:paraId="78834F6A" w14:textId="0697FF1B" w:rsidR="00C50E79" w:rsidRPr="00A3619F" w:rsidRDefault="00C50E79" w:rsidP="00393564">
            <w:pPr>
              <w:pStyle w:val="DHHStabletext"/>
              <w:rPr>
                <w:b/>
                <w:lang w:eastAsia="en-AU"/>
              </w:rPr>
            </w:pPr>
            <w:r w:rsidRPr="00A3619F">
              <w:rPr>
                <w:b/>
                <w:lang w:eastAsia="en-AU"/>
              </w:rPr>
              <w:t>0.03</w:t>
            </w:r>
          </w:p>
        </w:tc>
      </w:tr>
      <w:tr w:rsidR="00C50E79" w:rsidRPr="009530CA" w14:paraId="5100F9B7" w14:textId="608A9E8D" w:rsidTr="00440A0D">
        <w:trPr>
          <w:trHeight w:val="198"/>
        </w:trPr>
        <w:tc>
          <w:tcPr>
            <w:tcW w:w="1074" w:type="pct"/>
            <w:shd w:val="clear" w:color="auto" w:fill="auto"/>
          </w:tcPr>
          <w:p w14:paraId="5B45B9B0" w14:textId="77777777" w:rsidR="00C50E79" w:rsidRPr="00BF3B9B" w:rsidRDefault="00C50E79" w:rsidP="00393564">
            <w:pPr>
              <w:pStyle w:val="DHHStabletext"/>
              <w:rPr>
                <w:lang w:eastAsia="en-AU"/>
              </w:rPr>
            </w:pPr>
            <w:r>
              <w:rPr>
                <w:lang w:eastAsia="en-AU"/>
              </w:rPr>
              <w:t>Family</w:t>
            </w:r>
          </w:p>
        </w:tc>
        <w:tc>
          <w:tcPr>
            <w:tcW w:w="1083" w:type="pct"/>
            <w:shd w:val="clear" w:color="auto" w:fill="auto"/>
          </w:tcPr>
          <w:p w14:paraId="78B191BE" w14:textId="1C321B65" w:rsidR="00C50E79" w:rsidRPr="009530CA" w:rsidRDefault="00C50E79" w:rsidP="00C50E79">
            <w:pPr>
              <w:pStyle w:val="DHHStabletext"/>
              <w:rPr>
                <w:lang w:eastAsia="en-AU"/>
              </w:rPr>
            </w:pPr>
            <w:r w:rsidRPr="009530CA">
              <w:rPr>
                <w:lang w:eastAsia="en-AU"/>
              </w:rPr>
              <w:t>7</w:t>
            </w:r>
            <w:r>
              <w:rPr>
                <w:lang w:eastAsia="en-AU"/>
              </w:rPr>
              <w:t>8</w:t>
            </w:r>
            <w:r w:rsidR="00662520">
              <w:rPr>
                <w:lang w:eastAsia="en-AU"/>
              </w:rPr>
              <w:t xml:space="preserve"> (</w:t>
            </w:r>
            <w:r>
              <w:rPr>
                <w:lang w:eastAsia="en-AU"/>
              </w:rPr>
              <w:t>7.8</w:t>
            </w:r>
            <w:r w:rsidR="00E43070">
              <w:rPr>
                <w:lang w:eastAsia="en-AU"/>
              </w:rPr>
              <w:t>%)</w:t>
            </w:r>
          </w:p>
        </w:tc>
        <w:tc>
          <w:tcPr>
            <w:tcW w:w="1065" w:type="pct"/>
            <w:shd w:val="clear" w:color="auto" w:fill="auto"/>
          </w:tcPr>
          <w:p w14:paraId="292A4C8D" w14:textId="610E3CAE" w:rsidR="00C50E79" w:rsidRPr="009530CA" w:rsidRDefault="00C50E79" w:rsidP="00C50E79">
            <w:pPr>
              <w:pStyle w:val="DHHStabletext"/>
              <w:rPr>
                <w:lang w:eastAsia="en-AU"/>
              </w:rPr>
            </w:pPr>
            <w:r>
              <w:rPr>
                <w:lang w:eastAsia="en-AU"/>
              </w:rPr>
              <w:t>17</w:t>
            </w:r>
            <w:r w:rsidR="00662520">
              <w:rPr>
                <w:lang w:eastAsia="en-AU"/>
              </w:rPr>
              <w:t xml:space="preserve"> (</w:t>
            </w:r>
            <w:r>
              <w:rPr>
                <w:lang w:eastAsia="en-AU"/>
              </w:rPr>
              <w:t>7.3</w:t>
            </w:r>
            <w:r w:rsidR="00E43070">
              <w:rPr>
                <w:lang w:eastAsia="en-AU"/>
              </w:rPr>
              <w:t>%)</w:t>
            </w:r>
          </w:p>
        </w:tc>
        <w:tc>
          <w:tcPr>
            <w:tcW w:w="889" w:type="pct"/>
            <w:shd w:val="clear" w:color="auto" w:fill="auto"/>
          </w:tcPr>
          <w:p w14:paraId="3CB6EF24" w14:textId="2BB4D2AA" w:rsidR="00C50E79" w:rsidRPr="009530CA" w:rsidRDefault="00C50E79" w:rsidP="00C50E79">
            <w:pPr>
              <w:pStyle w:val="DHHStabletext"/>
              <w:rPr>
                <w:lang w:eastAsia="en-AU"/>
              </w:rPr>
            </w:pPr>
            <w:r>
              <w:rPr>
                <w:lang w:eastAsia="en-AU"/>
              </w:rPr>
              <w:t>0.94 (0.5–1.6)</w:t>
            </w:r>
          </w:p>
        </w:tc>
        <w:tc>
          <w:tcPr>
            <w:tcW w:w="889" w:type="pct"/>
          </w:tcPr>
          <w:p w14:paraId="40F1699B" w14:textId="1C276FD5" w:rsidR="00C50E79" w:rsidRDefault="00C50E79" w:rsidP="00393564">
            <w:pPr>
              <w:pStyle w:val="DHHStabletext"/>
              <w:rPr>
                <w:lang w:eastAsia="en-AU"/>
              </w:rPr>
            </w:pPr>
            <w:r>
              <w:rPr>
                <w:lang w:eastAsia="en-AU"/>
              </w:rPr>
              <w:t>0.82</w:t>
            </w:r>
          </w:p>
        </w:tc>
      </w:tr>
      <w:tr w:rsidR="00C50E79" w:rsidRPr="009530CA" w14:paraId="39526085" w14:textId="086D25BF" w:rsidTr="00440A0D">
        <w:trPr>
          <w:trHeight w:val="189"/>
        </w:trPr>
        <w:tc>
          <w:tcPr>
            <w:tcW w:w="1074" w:type="pct"/>
            <w:shd w:val="clear" w:color="auto" w:fill="auto"/>
          </w:tcPr>
          <w:p w14:paraId="2D78BFD1" w14:textId="77777777" w:rsidR="00C50E79" w:rsidRPr="00BF3B9B" w:rsidRDefault="00C50E79" w:rsidP="00393564">
            <w:pPr>
              <w:pStyle w:val="DHHStabletext"/>
              <w:rPr>
                <w:lang w:eastAsia="en-AU"/>
              </w:rPr>
            </w:pPr>
            <w:r>
              <w:rPr>
                <w:lang w:eastAsia="en-AU"/>
              </w:rPr>
              <w:t>Physical</w:t>
            </w:r>
          </w:p>
        </w:tc>
        <w:tc>
          <w:tcPr>
            <w:tcW w:w="1083" w:type="pct"/>
            <w:shd w:val="clear" w:color="auto" w:fill="auto"/>
          </w:tcPr>
          <w:p w14:paraId="6099FBB2" w14:textId="3E6EC4A1" w:rsidR="00C50E79" w:rsidRPr="009530CA" w:rsidRDefault="00C50E79" w:rsidP="00C50E79">
            <w:pPr>
              <w:pStyle w:val="DHHStabletext"/>
              <w:rPr>
                <w:lang w:eastAsia="en-AU"/>
              </w:rPr>
            </w:pPr>
            <w:r w:rsidRPr="009530CA">
              <w:rPr>
                <w:lang w:eastAsia="en-AU"/>
              </w:rPr>
              <w:t>41</w:t>
            </w:r>
            <w:r>
              <w:rPr>
                <w:lang w:eastAsia="en-AU"/>
              </w:rPr>
              <w:t>3</w:t>
            </w:r>
            <w:r w:rsidR="00662520">
              <w:rPr>
                <w:lang w:eastAsia="en-AU"/>
              </w:rPr>
              <w:t xml:space="preserve"> (</w:t>
            </w:r>
            <w:r>
              <w:rPr>
                <w:lang w:eastAsia="en-AU"/>
              </w:rPr>
              <w:t>41</w:t>
            </w:r>
            <w:r w:rsidR="00E43070">
              <w:rPr>
                <w:lang w:eastAsia="en-AU"/>
              </w:rPr>
              <w:t>%)</w:t>
            </w:r>
          </w:p>
        </w:tc>
        <w:tc>
          <w:tcPr>
            <w:tcW w:w="1065" w:type="pct"/>
            <w:shd w:val="clear" w:color="auto" w:fill="auto"/>
          </w:tcPr>
          <w:p w14:paraId="2435B4C9" w14:textId="7D419352" w:rsidR="00C50E79" w:rsidRPr="009530CA" w:rsidRDefault="00C50E79" w:rsidP="00C50E79">
            <w:pPr>
              <w:pStyle w:val="DHHStabletext"/>
              <w:rPr>
                <w:lang w:eastAsia="en-AU"/>
              </w:rPr>
            </w:pPr>
            <w:r>
              <w:rPr>
                <w:lang w:eastAsia="en-AU"/>
              </w:rPr>
              <w:t>176</w:t>
            </w:r>
            <w:r w:rsidR="00662520">
              <w:rPr>
                <w:lang w:eastAsia="en-AU"/>
              </w:rPr>
              <w:t xml:space="preserve"> (</w:t>
            </w:r>
            <w:r>
              <w:rPr>
                <w:lang w:eastAsia="en-AU"/>
              </w:rPr>
              <w:t>76</w:t>
            </w:r>
            <w:r w:rsidR="00E43070">
              <w:rPr>
                <w:lang w:eastAsia="en-AU"/>
              </w:rPr>
              <w:t>%)</w:t>
            </w:r>
          </w:p>
        </w:tc>
        <w:tc>
          <w:tcPr>
            <w:tcW w:w="889" w:type="pct"/>
            <w:shd w:val="clear" w:color="auto" w:fill="auto"/>
          </w:tcPr>
          <w:p w14:paraId="3746FC86" w14:textId="23D285DF" w:rsidR="00C50E79" w:rsidRPr="009530CA" w:rsidRDefault="00C50E79" w:rsidP="00C50E79">
            <w:pPr>
              <w:pStyle w:val="DHHStabletext"/>
              <w:rPr>
                <w:lang w:eastAsia="en-AU"/>
              </w:rPr>
            </w:pPr>
            <w:r>
              <w:rPr>
                <w:lang w:eastAsia="en-AU"/>
              </w:rPr>
              <w:t>4.4 (3.2–6.3)</w:t>
            </w:r>
          </w:p>
        </w:tc>
        <w:tc>
          <w:tcPr>
            <w:tcW w:w="889" w:type="pct"/>
          </w:tcPr>
          <w:p w14:paraId="5E4DB9F8" w14:textId="4390AD91" w:rsidR="00C50E79" w:rsidRPr="00A3619F" w:rsidRDefault="00C50E79" w:rsidP="00393564">
            <w:pPr>
              <w:pStyle w:val="DHHStabletext"/>
              <w:rPr>
                <w:b/>
                <w:lang w:eastAsia="en-AU"/>
              </w:rPr>
            </w:pPr>
            <w:r w:rsidRPr="00A3619F">
              <w:rPr>
                <w:b/>
                <w:lang w:eastAsia="en-AU"/>
              </w:rPr>
              <w:t>&lt; 0.001</w:t>
            </w:r>
          </w:p>
        </w:tc>
      </w:tr>
      <w:tr w:rsidR="00C50E79" w:rsidRPr="009530CA" w14:paraId="3F9B8E39" w14:textId="66E45807" w:rsidTr="00440A0D">
        <w:trPr>
          <w:trHeight w:val="178"/>
        </w:trPr>
        <w:tc>
          <w:tcPr>
            <w:tcW w:w="1074" w:type="pct"/>
            <w:shd w:val="clear" w:color="auto" w:fill="auto"/>
          </w:tcPr>
          <w:p w14:paraId="284D9EDE" w14:textId="77777777" w:rsidR="00C50E79" w:rsidRPr="004045B3" w:rsidRDefault="00C50E79" w:rsidP="00393564">
            <w:pPr>
              <w:pStyle w:val="DHHStabletext"/>
              <w:rPr>
                <w:lang w:eastAsia="en-AU"/>
              </w:rPr>
            </w:pPr>
            <w:r w:rsidRPr="00BF3B9B">
              <w:rPr>
                <w:lang w:eastAsia="en-AU"/>
              </w:rPr>
              <w:t>Practical</w:t>
            </w:r>
          </w:p>
        </w:tc>
        <w:tc>
          <w:tcPr>
            <w:tcW w:w="1083" w:type="pct"/>
            <w:shd w:val="clear" w:color="auto" w:fill="auto"/>
          </w:tcPr>
          <w:p w14:paraId="23AFD1D7" w14:textId="2308145A" w:rsidR="00C50E79" w:rsidRPr="009530CA" w:rsidRDefault="00C50E79" w:rsidP="00C50E79">
            <w:pPr>
              <w:pStyle w:val="DHHStabletext"/>
              <w:rPr>
                <w:lang w:eastAsia="en-AU"/>
              </w:rPr>
            </w:pPr>
            <w:r w:rsidRPr="009530CA">
              <w:rPr>
                <w:lang w:eastAsia="en-AU"/>
              </w:rPr>
              <w:t>20</w:t>
            </w:r>
            <w:r>
              <w:rPr>
                <w:lang w:eastAsia="en-AU"/>
              </w:rPr>
              <w:t>3</w:t>
            </w:r>
            <w:r w:rsidR="00662520">
              <w:rPr>
                <w:lang w:eastAsia="en-AU"/>
              </w:rPr>
              <w:t xml:space="preserve"> (</w:t>
            </w:r>
            <w:r>
              <w:rPr>
                <w:lang w:eastAsia="en-AU"/>
              </w:rPr>
              <w:t>20</w:t>
            </w:r>
            <w:r w:rsidR="00E43070">
              <w:rPr>
                <w:lang w:eastAsia="en-AU"/>
              </w:rPr>
              <w:t>%)</w:t>
            </w:r>
          </w:p>
        </w:tc>
        <w:tc>
          <w:tcPr>
            <w:tcW w:w="1065" w:type="pct"/>
            <w:shd w:val="clear" w:color="auto" w:fill="auto"/>
          </w:tcPr>
          <w:p w14:paraId="697A5D99" w14:textId="3B6AE6CD" w:rsidR="00C50E79" w:rsidRPr="009530CA" w:rsidRDefault="00C50E79" w:rsidP="00C50E79">
            <w:pPr>
              <w:pStyle w:val="DHHStabletext"/>
              <w:rPr>
                <w:lang w:eastAsia="en-AU"/>
              </w:rPr>
            </w:pPr>
            <w:r>
              <w:rPr>
                <w:lang w:eastAsia="en-AU"/>
              </w:rPr>
              <w:t>58</w:t>
            </w:r>
            <w:r w:rsidR="00662520">
              <w:rPr>
                <w:lang w:eastAsia="en-AU"/>
              </w:rPr>
              <w:t xml:space="preserve"> (</w:t>
            </w:r>
            <w:r>
              <w:rPr>
                <w:lang w:eastAsia="en-AU"/>
              </w:rPr>
              <w:t>25</w:t>
            </w:r>
            <w:r w:rsidR="00E43070">
              <w:rPr>
                <w:lang w:eastAsia="en-AU"/>
              </w:rPr>
              <w:t>%)</w:t>
            </w:r>
          </w:p>
        </w:tc>
        <w:tc>
          <w:tcPr>
            <w:tcW w:w="889" w:type="pct"/>
            <w:shd w:val="clear" w:color="auto" w:fill="auto"/>
          </w:tcPr>
          <w:p w14:paraId="52C3E100" w14:textId="1E311928" w:rsidR="00C50E79" w:rsidRPr="009530CA" w:rsidRDefault="00C50E79" w:rsidP="00C50E79">
            <w:pPr>
              <w:pStyle w:val="DHHStabletext"/>
              <w:rPr>
                <w:lang w:eastAsia="en-AU"/>
              </w:rPr>
            </w:pPr>
            <w:r>
              <w:rPr>
                <w:lang w:eastAsia="en-AU"/>
              </w:rPr>
              <w:t>1.3 (0.9–1.9)</w:t>
            </w:r>
          </w:p>
        </w:tc>
        <w:tc>
          <w:tcPr>
            <w:tcW w:w="889" w:type="pct"/>
          </w:tcPr>
          <w:p w14:paraId="6111E4D3" w14:textId="69C1F66D" w:rsidR="00C50E79" w:rsidRDefault="00C50E79" w:rsidP="00393564">
            <w:pPr>
              <w:pStyle w:val="DHHStabletext"/>
              <w:rPr>
                <w:lang w:eastAsia="en-AU"/>
              </w:rPr>
            </w:pPr>
            <w:r>
              <w:rPr>
                <w:lang w:eastAsia="en-AU"/>
              </w:rPr>
              <w:t>0.11</w:t>
            </w:r>
          </w:p>
        </w:tc>
      </w:tr>
      <w:tr w:rsidR="00C50E79" w:rsidRPr="009530CA" w14:paraId="3E2DCEE4" w14:textId="06845C28" w:rsidTr="00440A0D">
        <w:trPr>
          <w:trHeight w:val="178"/>
        </w:trPr>
        <w:tc>
          <w:tcPr>
            <w:tcW w:w="1074" w:type="pct"/>
            <w:shd w:val="clear" w:color="auto" w:fill="auto"/>
          </w:tcPr>
          <w:p w14:paraId="4DABF6A6" w14:textId="35A6BBA0" w:rsidR="00C50E79" w:rsidRPr="00BF3B9B" w:rsidRDefault="00C50E79" w:rsidP="00393564">
            <w:pPr>
              <w:pStyle w:val="DHHStabletext"/>
              <w:rPr>
                <w:lang w:eastAsia="en-AU"/>
              </w:rPr>
            </w:pPr>
            <w:r>
              <w:rPr>
                <w:lang w:eastAsia="en-AU"/>
              </w:rPr>
              <w:t>Spiritual concerns</w:t>
            </w:r>
          </w:p>
        </w:tc>
        <w:tc>
          <w:tcPr>
            <w:tcW w:w="1083" w:type="pct"/>
            <w:shd w:val="clear" w:color="auto" w:fill="auto"/>
          </w:tcPr>
          <w:p w14:paraId="0DFC1E7C" w14:textId="20077B35" w:rsidR="00C50E79" w:rsidRPr="009530CA" w:rsidRDefault="00C50E79" w:rsidP="00C50E79">
            <w:pPr>
              <w:pStyle w:val="DHHStabletext"/>
              <w:rPr>
                <w:lang w:eastAsia="en-AU"/>
              </w:rPr>
            </w:pPr>
            <w:r w:rsidRPr="009530CA">
              <w:rPr>
                <w:lang w:eastAsia="en-AU"/>
              </w:rPr>
              <w:t>24</w:t>
            </w:r>
            <w:r w:rsidR="00662520">
              <w:rPr>
                <w:lang w:eastAsia="en-AU"/>
              </w:rPr>
              <w:t xml:space="preserve"> (</w:t>
            </w:r>
            <w:r>
              <w:rPr>
                <w:lang w:eastAsia="en-AU"/>
              </w:rPr>
              <w:t>2.4</w:t>
            </w:r>
            <w:r w:rsidR="00E43070">
              <w:rPr>
                <w:lang w:eastAsia="en-AU"/>
              </w:rPr>
              <w:t>%)</w:t>
            </w:r>
          </w:p>
        </w:tc>
        <w:tc>
          <w:tcPr>
            <w:tcW w:w="1065" w:type="pct"/>
            <w:shd w:val="clear" w:color="auto" w:fill="auto"/>
          </w:tcPr>
          <w:p w14:paraId="1A5E6FCF" w14:textId="7718ABC7" w:rsidR="00C50E79" w:rsidRPr="009530CA" w:rsidRDefault="00C50E79" w:rsidP="00C50E79">
            <w:pPr>
              <w:pStyle w:val="DHHStabletext"/>
              <w:rPr>
                <w:lang w:eastAsia="en-AU"/>
              </w:rPr>
            </w:pPr>
            <w:r>
              <w:rPr>
                <w:lang w:eastAsia="en-AU"/>
              </w:rPr>
              <w:t>3</w:t>
            </w:r>
            <w:r w:rsidR="00662520">
              <w:rPr>
                <w:lang w:eastAsia="en-AU"/>
              </w:rPr>
              <w:t xml:space="preserve"> (</w:t>
            </w:r>
            <w:r>
              <w:rPr>
                <w:lang w:eastAsia="en-AU"/>
              </w:rPr>
              <w:t>1.3</w:t>
            </w:r>
            <w:r w:rsidR="00E43070">
              <w:rPr>
                <w:lang w:eastAsia="en-AU"/>
              </w:rPr>
              <w:t>%)</w:t>
            </w:r>
          </w:p>
        </w:tc>
        <w:tc>
          <w:tcPr>
            <w:tcW w:w="889" w:type="pct"/>
            <w:shd w:val="clear" w:color="auto" w:fill="auto"/>
          </w:tcPr>
          <w:p w14:paraId="37B537E3" w14:textId="56085E13" w:rsidR="00C50E79" w:rsidRPr="009530CA" w:rsidRDefault="00C50E79" w:rsidP="00C50E79">
            <w:pPr>
              <w:pStyle w:val="DHHStabletext"/>
              <w:rPr>
                <w:lang w:eastAsia="en-AU"/>
              </w:rPr>
            </w:pPr>
            <w:r>
              <w:rPr>
                <w:lang w:eastAsia="en-AU"/>
              </w:rPr>
              <w:t xml:space="preserve">0.5 (0.1–1.8) </w:t>
            </w:r>
          </w:p>
        </w:tc>
        <w:tc>
          <w:tcPr>
            <w:tcW w:w="889" w:type="pct"/>
          </w:tcPr>
          <w:p w14:paraId="1ED0146B" w14:textId="549FDD89" w:rsidR="00C50E79" w:rsidRDefault="00C50E79" w:rsidP="00393564">
            <w:pPr>
              <w:pStyle w:val="DHHStabletext"/>
              <w:rPr>
                <w:lang w:eastAsia="en-AU"/>
              </w:rPr>
            </w:pPr>
            <w:r>
              <w:rPr>
                <w:lang w:eastAsia="en-AU"/>
              </w:rPr>
              <w:t>0.302</w:t>
            </w:r>
          </w:p>
        </w:tc>
      </w:tr>
      <w:tr w:rsidR="00C50E79" w:rsidRPr="009530CA" w14:paraId="0CB3FE66" w14:textId="2FAC14F4" w:rsidTr="00440A0D">
        <w:trPr>
          <w:trHeight w:val="197"/>
        </w:trPr>
        <w:tc>
          <w:tcPr>
            <w:tcW w:w="1074" w:type="pct"/>
            <w:shd w:val="clear" w:color="auto" w:fill="auto"/>
          </w:tcPr>
          <w:p w14:paraId="7E66C8FB" w14:textId="77777777" w:rsidR="00C50E79" w:rsidRPr="00BF3B9B" w:rsidRDefault="00C50E79" w:rsidP="00393564">
            <w:pPr>
              <w:pStyle w:val="DHHStabletext"/>
              <w:rPr>
                <w:lang w:eastAsia="en-AU"/>
              </w:rPr>
            </w:pPr>
            <w:r>
              <w:rPr>
                <w:lang w:eastAsia="en-AU"/>
              </w:rPr>
              <w:t>No reason identified</w:t>
            </w:r>
          </w:p>
        </w:tc>
        <w:tc>
          <w:tcPr>
            <w:tcW w:w="1083" w:type="pct"/>
            <w:shd w:val="clear" w:color="auto" w:fill="auto"/>
          </w:tcPr>
          <w:p w14:paraId="57B1DE16" w14:textId="21271617" w:rsidR="00C50E79" w:rsidRPr="009530CA" w:rsidRDefault="00C50E79" w:rsidP="00C50E79">
            <w:pPr>
              <w:pStyle w:val="DHHStabletext"/>
              <w:rPr>
                <w:lang w:eastAsia="en-AU"/>
              </w:rPr>
            </w:pPr>
            <w:r w:rsidRPr="009530CA">
              <w:rPr>
                <w:lang w:eastAsia="en-AU"/>
              </w:rPr>
              <w:t>82</w:t>
            </w:r>
            <w:r w:rsidR="00662520">
              <w:rPr>
                <w:lang w:eastAsia="en-AU"/>
              </w:rPr>
              <w:t xml:space="preserve"> (</w:t>
            </w:r>
            <w:r>
              <w:rPr>
                <w:lang w:eastAsia="en-AU"/>
              </w:rPr>
              <w:t>8.2</w:t>
            </w:r>
            <w:r w:rsidR="00E43070">
              <w:rPr>
                <w:lang w:eastAsia="en-AU"/>
              </w:rPr>
              <w:t>%)</w:t>
            </w:r>
          </w:p>
        </w:tc>
        <w:tc>
          <w:tcPr>
            <w:tcW w:w="1065" w:type="pct"/>
            <w:shd w:val="clear" w:color="auto" w:fill="auto"/>
          </w:tcPr>
          <w:p w14:paraId="276DEA01" w14:textId="27C05724" w:rsidR="00C50E79" w:rsidRPr="009530CA" w:rsidRDefault="00C50E79" w:rsidP="00C50E79">
            <w:pPr>
              <w:pStyle w:val="DHHStabletext"/>
              <w:rPr>
                <w:lang w:eastAsia="en-AU"/>
              </w:rPr>
            </w:pPr>
            <w:r>
              <w:rPr>
                <w:lang w:eastAsia="en-AU"/>
              </w:rPr>
              <w:t>17</w:t>
            </w:r>
            <w:r w:rsidR="00662520">
              <w:rPr>
                <w:lang w:eastAsia="en-AU"/>
              </w:rPr>
              <w:t xml:space="preserve"> (</w:t>
            </w:r>
            <w:r>
              <w:rPr>
                <w:lang w:eastAsia="en-AU"/>
              </w:rPr>
              <w:t>7.3</w:t>
            </w:r>
            <w:r w:rsidR="00E43070">
              <w:rPr>
                <w:lang w:eastAsia="en-AU"/>
              </w:rPr>
              <w:t>%)</w:t>
            </w:r>
          </w:p>
        </w:tc>
        <w:tc>
          <w:tcPr>
            <w:tcW w:w="889" w:type="pct"/>
            <w:shd w:val="clear" w:color="auto" w:fill="auto"/>
          </w:tcPr>
          <w:p w14:paraId="0A80DD3C" w14:textId="2043A291" w:rsidR="00C50E79" w:rsidRPr="009530CA" w:rsidRDefault="00C50E79" w:rsidP="00C50E79">
            <w:pPr>
              <w:pStyle w:val="DHHStabletext"/>
              <w:rPr>
                <w:lang w:eastAsia="en-AU"/>
              </w:rPr>
            </w:pPr>
            <w:r>
              <w:rPr>
                <w:lang w:eastAsia="en-AU"/>
              </w:rPr>
              <w:t>0.9 (0.5–1.5)</w:t>
            </w:r>
          </w:p>
        </w:tc>
        <w:tc>
          <w:tcPr>
            <w:tcW w:w="889" w:type="pct"/>
          </w:tcPr>
          <w:p w14:paraId="77ACA470" w14:textId="6E82DFDF" w:rsidR="00C50E79" w:rsidRDefault="00C50E79" w:rsidP="00393564">
            <w:pPr>
              <w:pStyle w:val="DHHStabletext"/>
              <w:rPr>
                <w:lang w:eastAsia="en-AU"/>
              </w:rPr>
            </w:pPr>
            <w:r>
              <w:rPr>
                <w:lang w:eastAsia="en-AU"/>
              </w:rPr>
              <w:t>0.668</w:t>
            </w:r>
          </w:p>
        </w:tc>
      </w:tr>
    </w:tbl>
    <w:p w14:paraId="1ECDE371" w14:textId="66242D9D" w:rsidR="005323F8" w:rsidRPr="00B123F1" w:rsidRDefault="00AB7486" w:rsidP="00F2103E">
      <w:pPr>
        <w:pStyle w:val="DHHSbodyaftertablefigure"/>
      </w:pPr>
      <w:r w:rsidRPr="00B123F1">
        <w:t xml:space="preserve">The health professionals with the highest proportion </w:t>
      </w:r>
      <w:r w:rsidR="00E6698B" w:rsidRPr="00B123F1">
        <w:t>of referrals during the</w:t>
      </w:r>
      <w:r w:rsidR="001359D0" w:rsidRPr="00B123F1">
        <w:t xml:space="preserve"> follow-up</w:t>
      </w:r>
      <w:r w:rsidR="00B8225E" w:rsidRPr="00B123F1">
        <w:t xml:space="preserve"> period</w:t>
      </w:r>
      <w:r w:rsidR="001359D0" w:rsidRPr="00B123F1">
        <w:t xml:space="preserve"> were dietitian</w:t>
      </w:r>
      <w:r w:rsidR="00ED7EF9">
        <w:t>s</w:t>
      </w:r>
      <w:r w:rsidR="001359D0" w:rsidRPr="00B123F1">
        <w:t xml:space="preserve"> (26</w:t>
      </w:r>
      <w:r w:rsidR="002F7A9F">
        <w:t xml:space="preserve"> per cent</w:t>
      </w:r>
      <w:r w:rsidR="001359D0" w:rsidRPr="00B123F1">
        <w:t>), physiotherap</w:t>
      </w:r>
      <w:r w:rsidR="00ED7EF9">
        <w:t xml:space="preserve">ists </w:t>
      </w:r>
      <w:r w:rsidR="001359D0" w:rsidRPr="00B123F1">
        <w:t>/</w:t>
      </w:r>
      <w:r w:rsidR="00ED7EF9">
        <w:t xml:space="preserve"> </w:t>
      </w:r>
      <w:r w:rsidR="001359D0" w:rsidRPr="00B123F1">
        <w:t>exercise physiolog</w:t>
      </w:r>
      <w:r w:rsidR="00ED7EF9">
        <w:t>ists</w:t>
      </w:r>
      <w:r w:rsidR="001359D0" w:rsidRPr="00B123F1">
        <w:t xml:space="preserve"> (16</w:t>
      </w:r>
      <w:r w:rsidR="002F7A9F">
        <w:t xml:space="preserve"> per cent</w:t>
      </w:r>
      <w:r w:rsidR="001359D0" w:rsidRPr="00B123F1">
        <w:t>), s</w:t>
      </w:r>
      <w:r w:rsidRPr="00B123F1">
        <w:t>o</w:t>
      </w:r>
      <w:r w:rsidR="001359D0" w:rsidRPr="00B123F1">
        <w:t>cial work</w:t>
      </w:r>
      <w:r w:rsidR="00ED7EF9">
        <w:t>ers</w:t>
      </w:r>
      <w:r w:rsidR="001359D0" w:rsidRPr="00B123F1">
        <w:t xml:space="preserve"> (14</w:t>
      </w:r>
      <w:r w:rsidR="002F7A9F">
        <w:t xml:space="preserve"> per cent</w:t>
      </w:r>
      <w:r w:rsidR="001359D0" w:rsidRPr="00B123F1">
        <w:t xml:space="preserve">), palliative care </w:t>
      </w:r>
      <w:r w:rsidR="00ED7EF9">
        <w:t>workers</w:t>
      </w:r>
      <w:r w:rsidR="00ED7EF9" w:rsidRPr="00B123F1">
        <w:t xml:space="preserve"> </w:t>
      </w:r>
      <w:r w:rsidR="001359D0" w:rsidRPr="00B123F1">
        <w:t>(10</w:t>
      </w:r>
      <w:r w:rsidR="002F7A9F">
        <w:t xml:space="preserve"> per cent</w:t>
      </w:r>
      <w:r w:rsidR="001359D0" w:rsidRPr="00B123F1">
        <w:t>) and occupational t</w:t>
      </w:r>
      <w:r w:rsidRPr="00B123F1">
        <w:t>herap</w:t>
      </w:r>
      <w:r w:rsidR="00ED7EF9">
        <w:t>ists</w:t>
      </w:r>
      <w:r w:rsidRPr="00B123F1">
        <w:t xml:space="preserve"> (8</w:t>
      </w:r>
      <w:r w:rsidR="002F7A9F">
        <w:t xml:space="preserve"> per cent</w:t>
      </w:r>
      <w:r w:rsidRPr="00B123F1">
        <w:t xml:space="preserve">). </w:t>
      </w:r>
      <w:r w:rsidR="005323F8" w:rsidRPr="00B123F1">
        <w:t xml:space="preserve">This corresponds to an increase in the proportion of referrals to </w:t>
      </w:r>
      <w:r w:rsidR="001359D0" w:rsidRPr="00B123F1">
        <w:t>social work and palliative care</w:t>
      </w:r>
      <w:r w:rsidR="00CC4602" w:rsidRPr="00B123F1">
        <w:t xml:space="preserve"> and a decrease in the proportion of referrals to specialty cancer nurses</w:t>
      </w:r>
      <w:r w:rsidR="001359D0" w:rsidRPr="00B123F1">
        <w:t xml:space="preserve"> </w:t>
      </w:r>
      <w:r w:rsidR="006A50E1">
        <w:t>compared with</w:t>
      </w:r>
      <w:r w:rsidR="001359D0" w:rsidRPr="00B123F1">
        <w:t xml:space="preserve"> the initial review.</w:t>
      </w:r>
    </w:p>
    <w:p w14:paraId="78447BD1" w14:textId="14F6D899" w:rsidR="00AB7486" w:rsidRPr="00B123F1" w:rsidRDefault="001359D0" w:rsidP="00B123F1">
      <w:pPr>
        <w:pStyle w:val="DHHSbody"/>
      </w:pPr>
      <w:r w:rsidRPr="00B123F1">
        <w:t>At follow-up, t</w:t>
      </w:r>
      <w:r w:rsidR="00AB7486" w:rsidRPr="00B123F1">
        <w:t xml:space="preserve">here were </w:t>
      </w:r>
      <w:r w:rsidR="00910D3B" w:rsidRPr="00B123F1">
        <w:t xml:space="preserve">a </w:t>
      </w:r>
      <w:r w:rsidR="00AB7486" w:rsidRPr="00B123F1">
        <w:t>small number of referrals to othe</w:t>
      </w:r>
      <w:r w:rsidR="00910D3B" w:rsidRPr="00B123F1">
        <w:t>r disciplines</w:t>
      </w:r>
      <w:r w:rsidRPr="00B123F1">
        <w:t xml:space="preserve"> including </w:t>
      </w:r>
      <w:proofErr w:type="spellStart"/>
      <w:r w:rsidRPr="00B123F1">
        <w:t>s</w:t>
      </w:r>
      <w:r w:rsidR="00AB7486" w:rsidRPr="00B123F1">
        <w:t>tomal</w:t>
      </w:r>
      <w:proofErr w:type="spellEnd"/>
      <w:r w:rsidR="00AB7486" w:rsidRPr="00B123F1">
        <w:t xml:space="preserve"> </w:t>
      </w:r>
      <w:r w:rsidRPr="00B123F1">
        <w:t>t</w:t>
      </w:r>
      <w:r w:rsidR="00AB7486" w:rsidRPr="00B123F1">
        <w:t>herapy (</w:t>
      </w:r>
      <w:r w:rsidR="0051125A" w:rsidRPr="0051125A">
        <w:rPr>
          <w:i/>
        </w:rPr>
        <w:t xml:space="preserve">n = </w:t>
      </w:r>
      <w:r w:rsidR="00AB7486" w:rsidRPr="00B123F1">
        <w:t xml:space="preserve">4), </w:t>
      </w:r>
      <w:r w:rsidRPr="00B123F1">
        <w:t>general p</w:t>
      </w:r>
      <w:r w:rsidR="00AB7486" w:rsidRPr="00B123F1">
        <w:t>ra</w:t>
      </w:r>
      <w:r w:rsidRPr="00B123F1">
        <w:t>ctice (</w:t>
      </w:r>
      <w:r w:rsidR="0051125A" w:rsidRPr="0051125A">
        <w:rPr>
          <w:i/>
        </w:rPr>
        <w:t xml:space="preserve">n = </w:t>
      </w:r>
      <w:r w:rsidRPr="00B123F1">
        <w:t>4), diabetes educat</w:t>
      </w:r>
      <w:r w:rsidR="00ED7EF9">
        <w:t>ion</w:t>
      </w:r>
      <w:r w:rsidRPr="00B123F1">
        <w:t xml:space="preserve"> (</w:t>
      </w:r>
      <w:r w:rsidR="0051125A" w:rsidRPr="0051125A">
        <w:rPr>
          <w:i/>
        </w:rPr>
        <w:t xml:space="preserve">n = </w:t>
      </w:r>
      <w:r w:rsidRPr="00B123F1">
        <w:t>3), pastoral c</w:t>
      </w:r>
      <w:r w:rsidR="00AB7486" w:rsidRPr="00B123F1">
        <w:t>are (</w:t>
      </w:r>
      <w:r w:rsidR="0051125A" w:rsidRPr="0051125A">
        <w:rPr>
          <w:i/>
        </w:rPr>
        <w:t xml:space="preserve">n = </w:t>
      </w:r>
      <w:r w:rsidR="00AB7486" w:rsidRPr="00B123F1">
        <w:t>2), HITH (</w:t>
      </w:r>
      <w:r w:rsidR="0051125A" w:rsidRPr="0051125A">
        <w:rPr>
          <w:i/>
        </w:rPr>
        <w:t xml:space="preserve">n = </w:t>
      </w:r>
      <w:r w:rsidR="00AB7486" w:rsidRPr="00B123F1">
        <w:t xml:space="preserve">2), </w:t>
      </w:r>
      <w:r w:rsidRPr="00B123F1">
        <w:t>dental (</w:t>
      </w:r>
      <w:r w:rsidR="0051125A" w:rsidRPr="0051125A">
        <w:rPr>
          <w:i/>
        </w:rPr>
        <w:t xml:space="preserve">n = </w:t>
      </w:r>
      <w:r w:rsidRPr="00B123F1">
        <w:t>2), s</w:t>
      </w:r>
      <w:r w:rsidR="00AB7486" w:rsidRPr="00B123F1">
        <w:t>u</w:t>
      </w:r>
      <w:r w:rsidRPr="00B123F1">
        <w:t>pport groups (</w:t>
      </w:r>
      <w:r w:rsidR="0051125A" w:rsidRPr="0051125A">
        <w:rPr>
          <w:i/>
        </w:rPr>
        <w:t xml:space="preserve">n = </w:t>
      </w:r>
      <w:r w:rsidRPr="00B123F1">
        <w:t>1), music t</w:t>
      </w:r>
      <w:r w:rsidR="00AB7486" w:rsidRPr="00B123F1">
        <w:t>herapy (</w:t>
      </w:r>
      <w:r w:rsidR="0051125A" w:rsidRPr="0051125A">
        <w:rPr>
          <w:i/>
        </w:rPr>
        <w:t xml:space="preserve">n = </w:t>
      </w:r>
      <w:r w:rsidR="00AB7486" w:rsidRPr="00B123F1">
        <w:t xml:space="preserve">1) and </w:t>
      </w:r>
      <w:r w:rsidRPr="00B123F1">
        <w:t>familial cancer s</w:t>
      </w:r>
      <w:r w:rsidR="00AB7486" w:rsidRPr="00B123F1">
        <w:t>ervices (</w:t>
      </w:r>
      <w:r w:rsidR="0051125A" w:rsidRPr="0051125A">
        <w:rPr>
          <w:i/>
        </w:rPr>
        <w:t xml:space="preserve">n = </w:t>
      </w:r>
      <w:r w:rsidR="00AB7486" w:rsidRPr="00B123F1">
        <w:t>1).</w:t>
      </w:r>
    </w:p>
    <w:p w14:paraId="764F0A1E" w14:textId="0623292C" w:rsidR="00AB7486" w:rsidRPr="00B123F1" w:rsidRDefault="006C7FB9" w:rsidP="00B123F1">
      <w:pPr>
        <w:pStyle w:val="Heading3"/>
      </w:pPr>
      <w:bookmarkStart w:id="225" w:name="_Toc529194818"/>
      <w:r w:rsidRPr="00B123F1">
        <w:t>Consumer e</w:t>
      </w:r>
      <w:r w:rsidR="00AB7486" w:rsidRPr="00B123F1">
        <w:t>xperience</w:t>
      </w:r>
      <w:r w:rsidRPr="00B123F1">
        <w:t xml:space="preserve"> of s</w:t>
      </w:r>
      <w:r w:rsidR="00AB7486" w:rsidRPr="00B123F1">
        <w:t>upport</w:t>
      </w:r>
      <w:r w:rsidRPr="00B123F1">
        <w:t>ive c</w:t>
      </w:r>
      <w:r w:rsidR="00AB7486" w:rsidRPr="00B123F1">
        <w:t>are</w:t>
      </w:r>
      <w:bookmarkEnd w:id="225"/>
    </w:p>
    <w:p w14:paraId="51441137" w14:textId="4C241BDC" w:rsidR="00AB7486" w:rsidRPr="00881222" w:rsidRDefault="00FA7F67" w:rsidP="00A571C0">
      <w:pPr>
        <w:pStyle w:val="DHHSbody"/>
        <w:rPr>
          <w:lang w:eastAsia="en-AU"/>
        </w:rPr>
      </w:pPr>
      <w:r>
        <w:rPr>
          <w:lang w:eastAsia="en-AU"/>
        </w:rPr>
        <w:t>Ninety-</w:t>
      </w:r>
      <w:r w:rsidR="00AB7486">
        <w:rPr>
          <w:lang w:eastAsia="en-AU"/>
        </w:rPr>
        <w:t>nine</w:t>
      </w:r>
      <w:r w:rsidR="009221E5">
        <w:rPr>
          <w:lang w:eastAsia="en-AU"/>
        </w:rPr>
        <w:t xml:space="preserve"> per cent of participants</w:t>
      </w:r>
      <w:r w:rsidR="00AB7486" w:rsidRPr="00881222">
        <w:rPr>
          <w:lang w:eastAsia="en-AU"/>
        </w:rPr>
        <w:t xml:space="preserve"> (</w:t>
      </w:r>
      <w:r w:rsidR="0051125A" w:rsidRPr="0051125A">
        <w:rPr>
          <w:i/>
          <w:lang w:eastAsia="en-AU"/>
        </w:rPr>
        <w:t xml:space="preserve">n = </w:t>
      </w:r>
      <w:r w:rsidR="00AB7486" w:rsidRPr="00881222">
        <w:rPr>
          <w:lang w:eastAsia="en-AU"/>
        </w:rPr>
        <w:t>636)</w:t>
      </w:r>
      <w:r w:rsidR="00AB7486">
        <w:rPr>
          <w:lang w:eastAsia="en-AU"/>
        </w:rPr>
        <w:t xml:space="preserve"> included in the medical record</w:t>
      </w:r>
      <w:r w:rsidR="00AB7486" w:rsidRPr="00881222">
        <w:rPr>
          <w:lang w:eastAsia="en-AU"/>
        </w:rPr>
        <w:t xml:space="preserve"> audit completed th</w:t>
      </w:r>
      <w:r w:rsidR="00AB7486">
        <w:rPr>
          <w:lang w:eastAsia="en-AU"/>
        </w:rPr>
        <w:t>e consumer survey</w:t>
      </w:r>
      <w:r w:rsidR="009221E5">
        <w:rPr>
          <w:lang w:eastAsia="en-AU"/>
        </w:rPr>
        <w:t xml:space="preserve"> or inter</w:t>
      </w:r>
      <w:r w:rsidR="00FA5049">
        <w:rPr>
          <w:lang w:eastAsia="en-AU"/>
        </w:rPr>
        <w:t>view</w:t>
      </w:r>
      <w:r w:rsidR="00ED7EF9">
        <w:rPr>
          <w:lang w:eastAsia="en-AU"/>
        </w:rPr>
        <w:t>,</w:t>
      </w:r>
      <w:r w:rsidR="00FA5049">
        <w:rPr>
          <w:lang w:eastAsia="en-AU"/>
        </w:rPr>
        <w:t xml:space="preserve"> with 161 participants (25 per cent</w:t>
      </w:r>
      <w:r w:rsidR="00AB7486" w:rsidRPr="00881222">
        <w:rPr>
          <w:lang w:eastAsia="en-AU"/>
        </w:rPr>
        <w:t>) completing an interview. A hig</w:t>
      </w:r>
      <w:r w:rsidR="009221E5">
        <w:rPr>
          <w:lang w:eastAsia="en-AU"/>
        </w:rPr>
        <w:t>her proportion of participants</w:t>
      </w:r>
      <w:r w:rsidR="00AB7486">
        <w:rPr>
          <w:lang w:eastAsia="en-AU"/>
        </w:rPr>
        <w:t xml:space="preserve"> (66 per cent </w:t>
      </w:r>
      <w:r w:rsidR="006A50E1">
        <w:rPr>
          <w:lang w:eastAsia="en-AU"/>
        </w:rPr>
        <w:t>compared with</w:t>
      </w:r>
      <w:r w:rsidR="00AB7486">
        <w:rPr>
          <w:lang w:eastAsia="en-AU"/>
        </w:rPr>
        <w:t xml:space="preserve"> 54 per cent</w:t>
      </w:r>
      <w:r w:rsidR="00AB7486" w:rsidRPr="00881222">
        <w:rPr>
          <w:lang w:eastAsia="en-AU"/>
        </w:rPr>
        <w:t xml:space="preserve">) completing the survey had evidence of </w:t>
      </w:r>
      <w:r w:rsidR="00AB7486">
        <w:rPr>
          <w:lang w:eastAsia="en-AU"/>
        </w:rPr>
        <w:t xml:space="preserve">a completed </w:t>
      </w:r>
      <w:r w:rsidR="00AB7486" w:rsidRPr="00881222">
        <w:rPr>
          <w:lang w:eastAsia="en-AU"/>
        </w:rPr>
        <w:t xml:space="preserve">SCST </w:t>
      </w:r>
      <w:r w:rsidR="00764CE8">
        <w:rPr>
          <w:lang w:eastAsia="en-AU"/>
        </w:rPr>
        <w:t xml:space="preserve">in their medical record </w:t>
      </w:r>
      <w:r w:rsidR="00AB7486" w:rsidRPr="00881222">
        <w:rPr>
          <w:lang w:eastAsia="en-AU"/>
        </w:rPr>
        <w:t>(OR 1.6, 95</w:t>
      </w:r>
      <w:r w:rsidR="00E43070">
        <w:rPr>
          <w:lang w:eastAsia="en-AU"/>
        </w:rPr>
        <w:t>%</w:t>
      </w:r>
      <w:r w:rsidR="00AB7486" w:rsidRPr="00881222">
        <w:rPr>
          <w:lang w:eastAsia="en-AU"/>
        </w:rPr>
        <w:t xml:space="preserve"> CI 1.1</w:t>
      </w:r>
      <w:r w:rsidR="00B7709E">
        <w:rPr>
          <w:lang w:eastAsia="en-AU"/>
        </w:rPr>
        <w:t>–</w:t>
      </w:r>
      <w:r w:rsidR="00AB7486" w:rsidRPr="00881222">
        <w:rPr>
          <w:lang w:eastAsia="en-AU"/>
        </w:rPr>
        <w:t xml:space="preserve">2.3, </w:t>
      </w:r>
      <w:r w:rsidR="00762A7D" w:rsidRPr="00762A7D">
        <w:rPr>
          <w:i/>
          <w:lang w:eastAsia="en-AU"/>
        </w:rPr>
        <w:t xml:space="preserve">p = </w:t>
      </w:r>
      <w:r w:rsidR="00AB7486" w:rsidRPr="00881222">
        <w:rPr>
          <w:lang w:eastAsia="en-AU"/>
        </w:rPr>
        <w:t>0.008)</w:t>
      </w:r>
      <w:r w:rsidR="00AB7486">
        <w:rPr>
          <w:lang w:eastAsia="en-AU"/>
        </w:rPr>
        <w:t>.</w:t>
      </w:r>
    </w:p>
    <w:p w14:paraId="52DBEB56" w14:textId="2AEAE925" w:rsidR="00AB7486" w:rsidRPr="00FA5049" w:rsidRDefault="00AB7486" w:rsidP="00A571C0">
      <w:pPr>
        <w:pStyle w:val="DHHSbody"/>
        <w:rPr>
          <w:lang w:eastAsia="en-AU"/>
        </w:rPr>
      </w:pPr>
      <w:r w:rsidRPr="00881222">
        <w:rPr>
          <w:lang w:eastAsia="en-AU"/>
        </w:rPr>
        <w:t>From interview or survey</w:t>
      </w:r>
      <w:r>
        <w:rPr>
          <w:lang w:eastAsia="en-AU"/>
        </w:rPr>
        <w:t xml:space="preserve">, </w:t>
      </w:r>
      <w:r w:rsidRPr="00881222">
        <w:rPr>
          <w:lang w:eastAsia="en-AU"/>
        </w:rPr>
        <w:t xml:space="preserve">42 </w:t>
      </w:r>
      <w:r>
        <w:rPr>
          <w:lang w:eastAsia="en-AU"/>
        </w:rPr>
        <w:t xml:space="preserve">per </w:t>
      </w:r>
      <w:r w:rsidR="009221E5">
        <w:rPr>
          <w:lang w:eastAsia="en-AU"/>
        </w:rPr>
        <w:t>cent of participants</w:t>
      </w:r>
      <w:r w:rsidRPr="00881222">
        <w:rPr>
          <w:lang w:eastAsia="en-AU"/>
        </w:rPr>
        <w:t xml:space="preserve"> (</w:t>
      </w:r>
      <w:r w:rsidR="0051125A" w:rsidRPr="0051125A">
        <w:rPr>
          <w:i/>
          <w:lang w:eastAsia="en-AU"/>
        </w:rPr>
        <w:t xml:space="preserve">n = </w:t>
      </w:r>
      <w:r w:rsidRPr="00881222">
        <w:rPr>
          <w:lang w:eastAsia="en-AU"/>
        </w:rPr>
        <w:t xml:space="preserve">267) reported completing </w:t>
      </w:r>
      <w:r>
        <w:rPr>
          <w:lang w:eastAsia="en-AU"/>
        </w:rPr>
        <w:t xml:space="preserve">an </w:t>
      </w:r>
      <w:r w:rsidRPr="00881222">
        <w:rPr>
          <w:lang w:eastAsia="en-AU"/>
        </w:rPr>
        <w:t>SCS</w:t>
      </w:r>
      <w:r>
        <w:rPr>
          <w:lang w:eastAsia="en-AU"/>
        </w:rPr>
        <w:t>T, with 8 per cent (</w:t>
      </w:r>
      <w:r w:rsidR="0051125A" w:rsidRPr="0051125A">
        <w:rPr>
          <w:i/>
          <w:lang w:eastAsia="en-AU"/>
        </w:rPr>
        <w:t xml:space="preserve">n = </w:t>
      </w:r>
      <w:r>
        <w:rPr>
          <w:lang w:eastAsia="en-AU"/>
        </w:rPr>
        <w:t xml:space="preserve">20) reporting that they did not </w:t>
      </w:r>
      <w:r w:rsidR="00764CE8">
        <w:rPr>
          <w:lang w:eastAsia="en-AU"/>
        </w:rPr>
        <w:t xml:space="preserve">recall discussing their </w:t>
      </w:r>
      <w:r>
        <w:rPr>
          <w:lang w:eastAsia="en-AU"/>
        </w:rPr>
        <w:t>SCST</w:t>
      </w:r>
      <w:r w:rsidR="00764CE8">
        <w:rPr>
          <w:lang w:eastAsia="en-AU"/>
        </w:rPr>
        <w:t xml:space="preserve"> responses with a health professional</w:t>
      </w:r>
      <w:r w:rsidRPr="00881222">
        <w:rPr>
          <w:lang w:eastAsia="en-AU"/>
        </w:rPr>
        <w:t xml:space="preserve">. </w:t>
      </w:r>
      <w:r w:rsidR="009221E5">
        <w:rPr>
          <w:szCs w:val="24"/>
          <w:lang w:eastAsia="en-AU"/>
        </w:rPr>
        <w:t>Of the participants</w:t>
      </w:r>
      <w:r>
        <w:rPr>
          <w:szCs w:val="24"/>
          <w:lang w:eastAsia="en-AU"/>
        </w:rPr>
        <w:t xml:space="preserve"> </w:t>
      </w:r>
      <w:r w:rsidR="00B7709E">
        <w:rPr>
          <w:szCs w:val="24"/>
          <w:lang w:eastAsia="en-AU"/>
        </w:rPr>
        <w:t xml:space="preserve">who </w:t>
      </w:r>
      <w:r w:rsidR="00764CE8">
        <w:rPr>
          <w:szCs w:val="24"/>
          <w:lang w:eastAsia="en-AU"/>
        </w:rPr>
        <w:t>did not recall completing</w:t>
      </w:r>
      <w:r>
        <w:rPr>
          <w:szCs w:val="24"/>
          <w:lang w:eastAsia="en-AU"/>
        </w:rPr>
        <w:t xml:space="preserve"> a</w:t>
      </w:r>
      <w:r w:rsidR="00764CE8">
        <w:rPr>
          <w:szCs w:val="24"/>
          <w:lang w:eastAsia="en-AU"/>
        </w:rPr>
        <w:t>n</w:t>
      </w:r>
      <w:r w:rsidRPr="00881222">
        <w:rPr>
          <w:szCs w:val="24"/>
          <w:lang w:eastAsia="en-AU"/>
        </w:rPr>
        <w:t xml:space="preserve"> SCS</w:t>
      </w:r>
      <w:r>
        <w:rPr>
          <w:szCs w:val="24"/>
          <w:lang w:eastAsia="en-AU"/>
        </w:rPr>
        <w:t>T</w:t>
      </w:r>
      <w:r w:rsidRPr="00881222">
        <w:rPr>
          <w:szCs w:val="24"/>
          <w:lang w:eastAsia="en-AU"/>
        </w:rPr>
        <w:t xml:space="preserve">, </w:t>
      </w:r>
      <w:r w:rsidR="00764CE8">
        <w:rPr>
          <w:lang w:eastAsia="en-AU"/>
        </w:rPr>
        <w:t>45 per cent (</w:t>
      </w:r>
      <w:r w:rsidR="0051125A" w:rsidRPr="0051125A">
        <w:rPr>
          <w:i/>
          <w:lang w:eastAsia="en-AU"/>
        </w:rPr>
        <w:t xml:space="preserve">n = </w:t>
      </w:r>
      <w:r w:rsidR="00764CE8">
        <w:rPr>
          <w:lang w:eastAsia="en-AU"/>
        </w:rPr>
        <w:t>287) recalled</w:t>
      </w:r>
      <w:r w:rsidRPr="00881222">
        <w:rPr>
          <w:lang w:eastAsia="en-AU"/>
        </w:rPr>
        <w:t xml:space="preserve"> a discussion with staff about </w:t>
      </w:r>
      <w:r>
        <w:rPr>
          <w:lang w:eastAsia="en-AU"/>
        </w:rPr>
        <w:t xml:space="preserve">their </w:t>
      </w:r>
      <w:r w:rsidR="00223A87">
        <w:rPr>
          <w:lang w:eastAsia="en-AU"/>
        </w:rPr>
        <w:t xml:space="preserve">supportive care </w:t>
      </w:r>
      <w:r w:rsidRPr="00881222">
        <w:rPr>
          <w:lang w:eastAsia="en-AU"/>
        </w:rPr>
        <w:t>problems or concerns</w:t>
      </w:r>
      <w:r w:rsidR="00B7709E">
        <w:rPr>
          <w:lang w:eastAsia="en-AU"/>
        </w:rPr>
        <w:t xml:space="preserve"> (Figure 1.25)</w:t>
      </w:r>
      <w:r w:rsidRPr="00881222">
        <w:rPr>
          <w:lang w:eastAsia="en-AU"/>
        </w:rPr>
        <w:t>.</w:t>
      </w:r>
    </w:p>
    <w:p w14:paraId="59E03003" w14:textId="51228726" w:rsidR="00AB7486" w:rsidRPr="002373AF" w:rsidRDefault="00BB3303" w:rsidP="00980A59">
      <w:pPr>
        <w:pStyle w:val="DHHSfigurecaption"/>
        <w:rPr>
          <w:lang w:eastAsia="en-AU"/>
        </w:rPr>
      </w:pPr>
      <w:r>
        <w:rPr>
          <w:lang w:eastAsia="en-AU"/>
        </w:rPr>
        <w:t>Figure 1</w:t>
      </w:r>
      <w:r w:rsidR="00D867CB">
        <w:rPr>
          <w:lang w:eastAsia="en-AU"/>
        </w:rPr>
        <w:t>.25</w:t>
      </w:r>
      <w:r w:rsidR="00C267E5">
        <w:rPr>
          <w:lang w:eastAsia="en-AU"/>
        </w:rPr>
        <w:t>: Comparison of participant r</w:t>
      </w:r>
      <w:r w:rsidR="00AB7486" w:rsidRPr="002373AF">
        <w:rPr>
          <w:lang w:eastAsia="en-AU"/>
        </w:rPr>
        <w:t>eco</w:t>
      </w:r>
      <w:r w:rsidR="00C267E5">
        <w:rPr>
          <w:lang w:eastAsia="en-AU"/>
        </w:rPr>
        <w:t>llection of supportive care s</w:t>
      </w:r>
      <w:r w:rsidR="00AB7486" w:rsidRPr="002373AF">
        <w:rPr>
          <w:lang w:eastAsia="en-AU"/>
        </w:rPr>
        <w:t>creeni</w:t>
      </w:r>
      <w:r w:rsidR="00C267E5">
        <w:rPr>
          <w:lang w:eastAsia="en-AU"/>
        </w:rPr>
        <w:t>ng compared with medical record audit documentation</w:t>
      </w:r>
    </w:p>
    <w:p w14:paraId="3C1885F2" w14:textId="1B1DAF83" w:rsidR="00AB7486" w:rsidRDefault="00FA5049" w:rsidP="00DC5901">
      <w:pPr>
        <w:pStyle w:val="DHHSbody"/>
        <w:rPr>
          <w:rFonts w:ascii="Calibri" w:hAnsi="Calibri" w:cs="Arial"/>
          <w:color w:val="000000"/>
        </w:rPr>
      </w:pPr>
      <w:r>
        <w:rPr>
          <w:noProof/>
          <w:lang w:eastAsia="en-AU"/>
        </w:rPr>
        <w:drawing>
          <wp:inline distT="0" distB="0" distL="0" distR="0" wp14:anchorId="5CE2E78A" wp14:editId="49647D0D">
            <wp:extent cx="5904230" cy="3847211"/>
            <wp:effectExtent l="0" t="0" r="1270" b="1270"/>
            <wp:docPr id="39" name="Chart 39" descr="For a breakdown of the figures in this graph please email &lt;cancerplanning@dhhs.vic.gov.au&g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FCE58F" w14:textId="10FF039D" w:rsidR="00AB7486" w:rsidRPr="00542971" w:rsidRDefault="00AB7486" w:rsidP="00B123F1">
      <w:pPr>
        <w:pStyle w:val="DHHSbodynospace"/>
      </w:pPr>
      <w:r>
        <w:t xml:space="preserve">Study participants were asked to identify the health professional(s) that discussed </w:t>
      </w:r>
      <w:r w:rsidR="001344A9">
        <w:t xml:space="preserve">their </w:t>
      </w:r>
      <w:r>
        <w:t>supportive care needs with them</w:t>
      </w:r>
      <w:r w:rsidR="00B7709E">
        <w:t xml:space="preserve"> (Table 1.30)</w:t>
      </w:r>
      <w:r>
        <w:t>.</w:t>
      </w:r>
      <w:r w:rsidR="00542971">
        <w:t xml:space="preserve"> </w:t>
      </w:r>
      <w:r w:rsidRPr="00217DD6">
        <w:t xml:space="preserve">A direct comparison with the results from the medical record </w:t>
      </w:r>
      <w:r w:rsidR="00542971" w:rsidRPr="00217DD6">
        <w:t xml:space="preserve">audit </w:t>
      </w:r>
      <w:r w:rsidRPr="00217DD6">
        <w:t xml:space="preserve">cannot be made </w:t>
      </w:r>
      <w:r w:rsidR="00B7709E">
        <w:t>because</w:t>
      </w:r>
      <w:r w:rsidRPr="00217DD6">
        <w:t xml:space="preserve"> </w:t>
      </w:r>
      <w:r w:rsidR="00217DD6" w:rsidRPr="00217DD6">
        <w:t>participants</w:t>
      </w:r>
      <w:r w:rsidRPr="00217DD6">
        <w:t xml:space="preserve"> </w:t>
      </w:r>
      <w:r w:rsidR="00542971" w:rsidRPr="00217DD6">
        <w:t xml:space="preserve">were provided with an opportunity to identify </w:t>
      </w:r>
      <w:r w:rsidRPr="00217DD6">
        <w:t xml:space="preserve">more than one health professional involved in discussions, whereas the medical record identified a single professional who undertook supportive care screening discussion. </w:t>
      </w:r>
    </w:p>
    <w:p w14:paraId="5541F963" w14:textId="0F00A006" w:rsidR="00AB7486" w:rsidRPr="002373AF" w:rsidRDefault="00BB3303" w:rsidP="00B123F1">
      <w:pPr>
        <w:pStyle w:val="DHHStablecaption"/>
        <w:rPr>
          <w:szCs w:val="24"/>
          <w:lang w:eastAsia="en-AU"/>
        </w:rPr>
      </w:pPr>
      <w:r>
        <w:rPr>
          <w:lang w:eastAsia="en-AU"/>
        </w:rPr>
        <w:t>Table 1</w:t>
      </w:r>
      <w:r w:rsidR="00AB7486" w:rsidRPr="002373AF">
        <w:rPr>
          <w:lang w:eastAsia="en-AU"/>
        </w:rPr>
        <w:t>.30</w:t>
      </w:r>
      <w:r w:rsidR="00EC32A6">
        <w:rPr>
          <w:lang w:eastAsia="en-AU"/>
        </w:rPr>
        <w:t>: Participant r</w:t>
      </w:r>
      <w:r w:rsidR="00AB7486" w:rsidRPr="002373AF">
        <w:rPr>
          <w:lang w:eastAsia="en-AU"/>
        </w:rPr>
        <w:t>ecollect</w:t>
      </w:r>
      <w:r w:rsidR="00FB47C9">
        <w:rPr>
          <w:lang w:eastAsia="en-AU"/>
        </w:rPr>
        <w:t xml:space="preserve">ion of </w:t>
      </w:r>
      <w:r w:rsidR="00EC32A6">
        <w:rPr>
          <w:lang w:eastAsia="en-AU"/>
        </w:rPr>
        <w:t>health p</w:t>
      </w:r>
      <w:r w:rsidR="00FB47C9">
        <w:rPr>
          <w:lang w:eastAsia="en-AU"/>
        </w:rPr>
        <w:t xml:space="preserve">rofessional involved in </w:t>
      </w:r>
      <w:r w:rsidR="00EC32A6">
        <w:rPr>
          <w:lang w:eastAsia="en-AU"/>
        </w:rPr>
        <w:t>supportive care d</w:t>
      </w:r>
      <w:r w:rsidR="00AB7486" w:rsidRPr="002373AF">
        <w:rPr>
          <w:lang w:eastAsia="en-AU"/>
        </w:rPr>
        <w:t>iscussions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4"/>
        <w:gridCol w:w="1713"/>
        <w:gridCol w:w="1985"/>
        <w:gridCol w:w="2126"/>
        <w:gridCol w:w="1134"/>
      </w:tblGrid>
      <w:tr w:rsidR="00F2103E" w14:paraId="0C4C87EC" w14:textId="77777777" w:rsidTr="00F2103E">
        <w:trPr>
          <w:trHeight w:val="794"/>
          <w:tblHeader/>
        </w:trPr>
        <w:tc>
          <w:tcPr>
            <w:tcW w:w="2364" w:type="dxa"/>
            <w:shd w:val="clear" w:color="auto" w:fill="auto"/>
          </w:tcPr>
          <w:p w14:paraId="5F093A15" w14:textId="77777777" w:rsidR="00F2103E" w:rsidRPr="00296B4E" w:rsidRDefault="00F2103E" w:rsidP="00393564">
            <w:pPr>
              <w:pStyle w:val="DHHStablecolhead"/>
              <w:rPr>
                <w:lang w:eastAsia="en-AU"/>
              </w:rPr>
            </w:pPr>
            <w:r>
              <w:rPr>
                <w:lang w:eastAsia="en-AU"/>
              </w:rPr>
              <w:t>Health professional</w:t>
            </w:r>
          </w:p>
        </w:tc>
        <w:tc>
          <w:tcPr>
            <w:tcW w:w="1713" w:type="dxa"/>
            <w:shd w:val="clear" w:color="auto" w:fill="auto"/>
          </w:tcPr>
          <w:p w14:paraId="724400D5" w14:textId="191F356C" w:rsidR="00F2103E" w:rsidRDefault="00F2103E" w:rsidP="00393564">
            <w:pPr>
              <w:pStyle w:val="DHHStablecolhead"/>
              <w:rPr>
                <w:lang w:eastAsia="en-AU"/>
              </w:rPr>
            </w:pPr>
            <w:r>
              <w:rPr>
                <w:lang w:eastAsia="en-AU"/>
              </w:rPr>
              <w:t xml:space="preserve">Discussion following SCST </w:t>
            </w:r>
            <w:r w:rsidR="00B7709E">
              <w:rPr>
                <w:lang w:eastAsia="en-AU"/>
              </w:rPr>
              <w:t>(</w:t>
            </w:r>
            <w:r w:rsidRPr="0051125A">
              <w:rPr>
                <w:i/>
                <w:lang w:eastAsia="en-AU"/>
              </w:rPr>
              <w:t xml:space="preserve">n = </w:t>
            </w:r>
            <w:r>
              <w:rPr>
                <w:lang w:eastAsia="en-AU"/>
              </w:rPr>
              <w:t>247</w:t>
            </w:r>
            <w:r w:rsidR="00B7709E">
              <w:rPr>
                <w:lang w:eastAsia="en-AU"/>
              </w:rPr>
              <w:t>)</w:t>
            </w:r>
          </w:p>
          <w:p w14:paraId="00061FC9" w14:textId="15B58A70" w:rsidR="00F2103E" w:rsidRPr="002D57B5" w:rsidRDefault="009872A9" w:rsidP="00393564">
            <w:pPr>
              <w:pStyle w:val="DHHStablecolhead"/>
              <w:rPr>
                <w:lang w:eastAsia="en-AU"/>
              </w:rPr>
            </w:pPr>
            <w:r>
              <w:rPr>
                <w:lang w:eastAsia="en-AU"/>
              </w:rPr>
              <w:t>[</w:t>
            </w:r>
            <w:r w:rsidRPr="00E43070">
              <w:rPr>
                <w:i/>
                <w:lang w:eastAsia="en-AU"/>
              </w:rPr>
              <w:t>n</w:t>
            </w:r>
            <w:r>
              <w:rPr>
                <w:lang w:eastAsia="en-AU"/>
              </w:rPr>
              <w:t xml:space="preserve"> (</w:t>
            </w:r>
            <w:r w:rsidR="00E43070">
              <w:rPr>
                <w:lang w:eastAsia="en-AU"/>
              </w:rPr>
              <w:t>%)</w:t>
            </w:r>
            <w:r>
              <w:rPr>
                <w:lang w:eastAsia="en-AU"/>
              </w:rPr>
              <w:t>]</w:t>
            </w:r>
          </w:p>
        </w:tc>
        <w:tc>
          <w:tcPr>
            <w:tcW w:w="1985" w:type="dxa"/>
            <w:shd w:val="clear" w:color="auto" w:fill="auto"/>
          </w:tcPr>
          <w:p w14:paraId="6BFC13E5" w14:textId="4C3610D6" w:rsidR="00F2103E" w:rsidRDefault="00F2103E" w:rsidP="00393564">
            <w:pPr>
              <w:pStyle w:val="DHHStablecolhead"/>
              <w:rPr>
                <w:lang w:eastAsia="en-AU"/>
              </w:rPr>
            </w:pPr>
            <w:r>
              <w:rPr>
                <w:lang w:eastAsia="en-AU"/>
              </w:rPr>
              <w:t>Discussion in absence of SCST</w:t>
            </w:r>
            <w:r w:rsidR="00B7709E">
              <w:rPr>
                <w:lang w:eastAsia="en-AU"/>
              </w:rPr>
              <w:t xml:space="preserve"> (</w:t>
            </w:r>
            <w:r w:rsidRPr="0051125A">
              <w:rPr>
                <w:i/>
                <w:lang w:eastAsia="en-AU"/>
              </w:rPr>
              <w:t xml:space="preserve">n = </w:t>
            </w:r>
            <w:r>
              <w:rPr>
                <w:lang w:eastAsia="en-AU"/>
              </w:rPr>
              <w:t>287</w:t>
            </w:r>
            <w:r w:rsidR="00B7709E">
              <w:rPr>
                <w:lang w:eastAsia="en-AU"/>
              </w:rPr>
              <w:t>)</w:t>
            </w:r>
          </w:p>
          <w:p w14:paraId="7C8EDD35" w14:textId="5F430FEB" w:rsidR="00F2103E" w:rsidRPr="00296B4E" w:rsidRDefault="009872A9" w:rsidP="00393564">
            <w:pPr>
              <w:pStyle w:val="DHHStablecolhead"/>
              <w:rPr>
                <w:lang w:eastAsia="en-AU"/>
              </w:rPr>
            </w:pPr>
            <w:r>
              <w:rPr>
                <w:lang w:eastAsia="en-AU"/>
              </w:rPr>
              <w:t>[</w:t>
            </w:r>
            <w:r w:rsidRPr="00E43070">
              <w:rPr>
                <w:i/>
                <w:lang w:eastAsia="en-AU"/>
              </w:rPr>
              <w:t>n</w:t>
            </w:r>
            <w:r>
              <w:rPr>
                <w:lang w:eastAsia="en-AU"/>
              </w:rPr>
              <w:t xml:space="preserve"> (</w:t>
            </w:r>
            <w:r w:rsidR="00E43070">
              <w:rPr>
                <w:lang w:eastAsia="en-AU"/>
              </w:rPr>
              <w:t>%)</w:t>
            </w:r>
            <w:r>
              <w:rPr>
                <w:lang w:eastAsia="en-AU"/>
              </w:rPr>
              <w:t>]</w:t>
            </w:r>
          </w:p>
        </w:tc>
        <w:tc>
          <w:tcPr>
            <w:tcW w:w="2126" w:type="dxa"/>
            <w:shd w:val="clear" w:color="auto" w:fill="auto"/>
          </w:tcPr>
          <w:p w14:paraId="420D427B" w14:textId="77777777" w:rsidR="00F2103E" w:rsidRDefault="00F2103E" w:rsidP="00393564">
            <w:pPr>
              <w:pStyle w:val="DHHStablecolhead"/>
              <w:rPr>
                <w:lang w:eastAsia="en-AU"/>
              </w:rPr>
            </w:pPr>
            <w:r>
              <w:rPr>
                <w:lang w:eastAsia="en-AU"/>
              </w:rPr>
              <w:t>Odds ratio</w:t>
            </w:r>
          </w:p>
          <w:p w14:paraId="35501694" w14:textId="5130BE0E" w:rsidR="00F2103E" w:rsidRPr="00296B4E" w:rsidRDefault="00F2103E" w:rsidP="00393564">
            <w:pPr>
              <w:pStyle w:val="DHHStablecolhead"/>
              <w:rPr>
                <w:lang w:eastAsia="en-AU"/>
              </w:rPr>
            </w:pPr>
            <w:r>
              <w:rPr>
                <w:lang w:eastAsia="en-AU"/>
              </w:rPr>
              <w:t>(95</w:t>
            </w:r>
            <w:r w:rsidR="00E43070">
              <w:rPr>
                <w:lang w:eastAsia="en-AU"/>
              </w:rPr>
              <w:t>%</w:t>
            </w:r>
            <w:r>
              <w:rPr>
                <w:lang w:eastAsia="en-AU"/>
              </w:rPr>
              <w:t xml:space="preserve"> CI)</w:t>
            </w:r>
          </w:p>
        </w:tc>
        <w:tc>
          <w:tcPr>
            <w:tcW w:w="1134" w:type="dxa"/>
            <w:shd w:val="clear" w:color="auto" w:fill="auto"/>
          </w:tcPr>
          <w:p w14:paraId="5C7EECBA" w14:textId="2F52AD32" w:rsidR="00F2103E" w:rsidRDefault="00F2103E" w:rsidP="00393564">
            <w:pPr>
              <w:pStyle w:val="DHHStablecolhead"/>
              <w:rPr>
                <w:lang w:eastAsia="en-AU"/>
              </w:rPr>
            </w:pPr>
            <w:r w:rsidRPr="00043C58">
              <w:rPr>
                <w:i/>
                <w:lang w:eastAsia="en-AU"/>
              </w:rPr>
              <w:t>p-</w:t>
            </w:r>
            <w:r>
              <w:rPr>
                <w:lang w:eastAsia="en-AU"/>
              </w:rPr>
              <w:t>value</w:t>
            </w:r>
          </w:p>
        </w:tc>
      </w:tr>
      <w:tr w:rsidR="00F2103E" w:rsidRPr="00296B4E" w14:paraId="2E7823CD" w14:textId="77777777" w:rsidTr="00DC1EDA">
        <w:trPr>
          <w:trHeight w:val="273"/>
        </w:trPr>
        <w:tc>
          <w:tcPr>
            <w:tcW w:w="2364" w:type="dxa"/>
            <w:shd w:val="clear" w:color="auto" w:fill="auto"/>
          </w:tcPr>
          <w:p w14:paraId="0E69BE94" w14:textId="4DAC7EF6" w:rsidR="00F2103E" w:rsidRPr="00296B4E" w:rsidRDefault="00F2103E" w:rsidP="00393564">
            <w:pPr>
              <w:pStyle w:val="DHHStabletext"/>
              <w:rPr>
                <w:lang w:eastAsia="en-AU"/>
              </w:rPr>
            </w:pPr>
            <w:r>
              <w:rPr>
                <w:lang w:eastAsia="en-AU"/>
              </w:rPr>
              <w:t>Nursing staff</w:t>
            </w:r>
          </w:p>
        </w:tc>
        <w:tc>
          <w:tcPr>
            <w:tcW w:w="1713" w:type="dxa"/>
            <w:shd w:val="clear" w:color="auto" w:fill="auto"/>
          </w:tcPr>
          <w:p w14:paraId="48B3445A" w14:textId="7D511315" w:rsidR="00F2103E" w:rsidRPr="00D203E7" w:rsidRDefault="00F2103E" w:rsidP="00F2103E">
            <w:pPr>
              <w:pStyle w:val="DHHStabletext"/>
              <w:rPr>
                <w:lang w:eastAsia="en-AU"/>
              </w:rPr>
            </w:pPr>
            <w:r w:rsidRPr="00D203E7">
              <w:rPr>
                <w:lang w:eastAsia="en-AU"/>
              </w:rPr>
              <w:t>176</w:t>
            </w:r>
            <w:r w:rsidR="00662520">
              <w:rPr>
                <w:lang w:eastAsia="en-AU"/>
              </w:rPr>
              <w:t xml:space="preserve"> (</w:t>
            </w:r>
            <w:r w:rsidRPr="00D203E7">
              <w:rPr>
                <w:lang w:eastAsia="en-AU"/>
              </w:rPr>
              <w:t>71.2</w:t>
            </w:r>
            <w:r w:rsidR="00E43070">
              <w:rPr>
                <w:lang w:eastAsia="en-AU"/>
              </w:rPr>
              <w:t>%)</w:t>
            </w:r>
          </w:p>
        </w:tc>
        <w:tc>
          <w:tcPr>
            <w:tcW w:w="1985" w:type="dxa"/>
            <w:shd w:val="clear" w:color="auto" w:fill="auto"/>
          </w:tcPr>
          <w:p w14:paraId="04431447" w14:textId="4114C643" w:rsidR="00F2103E" w:rsidRPr="00D203E7" w:rsidRDefault="00F2103E" w:rsidP="00F2103E">
            <w:pPr>
              <w:pStyle w:val="DHHStabletext"/>
              <w:rPr>
                <w:lang w:eastAsia="en-AU"/>
              </w:rPr>
            </w:pPr>
            <w:r w:rsidRPr="00D203E7">
              <w:rPr>
                <w:lang w:eastAsia="en-AU"/>
              </w:rPr>
              <w:t>163</w:t>
            </w:r>
            <w:r w:rsidR="00662520">
              <w:rPr>
                <w:lang w:eastAsia="en-AU"/>
              </w:rPr>
              <w:t xml:space="preserve"> (</w:t>
            </w:r>
            <w:r w:rsidRPr="00D203E7">
              <w:rPr>
                <w:lang w:eastAsia="en-AU"/>
              </w:rPr>
              <w:t>56.8</w:t>
            </w:r>
            <w:r w:rsidR="00E43070">
              <w:rPr>
                <w:lang w:eastAsia="en-AU"/>
              </w:rPr>
              <w:t>%)</w:t>
            </w:r>
          </w:p>
        </w:tc>
        <w:tc>
          <w:tcPr>
            <w:tcW w:w="2126" w:type="dxa"/>
            <w:shd w:val="clear" w:color="auto" w:fill="auto"/>
          </w:tcPr>
          <w:p w14:paraId="31B15159" w14:textId="0D8866F6" w:rsidR="00F2103E" w:rsidRPr="00D203E7" w:rsidRDefault="00F2103E" w:rsidP="00F2103E">
            <w:pPr>
              <w:pStyle w:val="DHHStabletext"/>
              <w:rPr>
                <w:lang w:eastAsia="en-AU"/>
              </w:rPr>
            </w:pPr>
            <w:r w:rsidRPr="00D203E7">
              <w:rPr>
                <w:lang w:eastAsia="en-AU"/>
              </w:rPr>
              <w:t>1.8</w:t>
            </w:r>
            <w:r>
              <w:rPr>
                <w:lang w:eastAsia="en-AU"/>
              </w:rPr>
              <w:t xml:space="preserve"> (1.3–</w:t>
            </w:r>
            <w:r w:rsidRPr="00D203E7">
              <w:rPr>
                <w:lang w:eastAsia="en-AU"/>
              </w:rPr>
              <w:t>2.7</w:t>
            </w:r>
            <w:r>
              <w:rPr>
                <w:lang w:eastAsia="en-AU"/>
              </w:rPr>
              <w:t>)</w:t>
            </w:r>
          </w:p>
        </w:tc>
        <w:tc>
          <w:tcPr>
            <w:tcW w:w="1134" w:type="dxa"/>
            <w:shd w:val="clear" w:color="auto" w:fill="auto"/>
          </w:tcPr>
          <w:p w14:paraId="7A8A80B2" w14:textId="186AC152" w:rsidR="00F2103E" w:rsidRPr="00A3619F" w:rsidRDefault="00F2103E" w:rsidP="00393564">
            <w:pPr>
              <w:pStyle w:val="DHHStabletext"/>
              <w:rPr>
                <w:b/>
                <w:lang w:eastAsia="en-AU"/>
              </w:rPr>
            </w:pPr>
            <w:r w:rsidRPr="00A3619F">
              <w:rPr>
                <w:b/>
                <w:lang w:eastAsia="en-AU"/>
              </w:rPr>
              <w:t>&lt; 0.001</w:t>
            </w:r>
          </w:p>
        </w:tc>
      </w:tr>
      <w:tr w:rsidR="00F2103E" w:rsidRPr="00296B4E" w14:paraId="79531303" w14:textId="77777777" w:rsidTr="00DC1EDA">
        <w:trPr>
          <w:trHeight w:val="273"/>
        </w:trPr>
        <w:tc>
          <w:tcPr>
            <w:tcW w:w="2364" w:type="dxa"/>
            <w:shd w:val="clear" w:color="auto" w:fill="auto"/>
          </w:tcPr>
          <w:p w14:paraId="5202421E" w14:textId="0832A924" w:rsidR="00F2103E" w:rsidRPr="00296B4E" w:rsidRDefault="00F2103E" w:rsidP="00393564">
            <w:pPr>
              <w:pStyle w:val="DHHStabletext"/>
              <w:rPr>
                <w:lang w:eastAsia="en-AU"/>
              </w:rPr>
            </w:pPr>
            <w:r>
              <w:rPr>
                <w:lang w:eastAsia="en-AU"/>
              </w:rPr>
              <w:t>Specialist cancer nurse</w:t>
            </w:r>
          </w:p>
        </w:tc>
        <w:tc>
          <w:tcPr>
            <w:tcW w:w="1713" w:type="dxa"/>
            <w:shd w:val="clear" w:color="auto" w:fill="auto"/>
          </w:tcPr>
          <w:p w14:paraId="5208772F" w14:textId="02E21311" w:rsidR="00F2103E" w:rsidRPr="00D203E7" w:rsidRDefault="00F2103E" w:rsidP="00F2103E">
            <w:pPr>
              <w:pStyle w:val="DHHStabletext"/>
              <w:rPr>
                <w:lang w:eastAsia="en-AU"/>
              </w:rPr>
            </w:pPr>
            <w:r w:rsidRPr="00D203E7">
              <w:rPr>
                <w:lang w:eastAsia="en-AU"/>
              </w:rPr>
              <w:t>92</w:t>
            </w:r>
            <w:r w:rsidR="00662520">
              <w:rPr>
                <w:lang w:eastAsia="en-AU"/>
              </w:rPr>
              <w:t xml:space="preserve"> (</w:t>
            </w:r>
            <w:r w:rsidRPr="00D203E7">
              <w:rPr>
                <w:lang w:eastAsia="en-AU"/>
              </w:rPr>
              <w:t>37.2</w:t>
            </w:r>
            <w:r w:rsidR="00E43070">
              <w:rPr>
                <w:lang w:eastAsia="en-AU"/>
              </w:rPr>
              <w:t>%)</w:t>
            </w:r>
          </w:p>
        </w:tc>
        <w:tc>
          <w:tcPr>
            <w:tcW w:w="1985" w:type="dxa"/>
            <w:shd w:val="clear" w:color="auto" w:fill="auto"/>
          </w:tcPr>
          <w:p w14:paraId="55609596" w14:textId="0B218B64" w:rsidR="00F2103E" w:rsidRPr="00D203E7" w:rsidRDefault="00F2103E" w:rsidP="00F2103E">
            <w:pPr>
              <w:pStyle w:val="DHHStabletext"/>
              <w:rPr>
                <w:lang w:eastAsia="en-AU"/>
              </w:rPr>
            </w:pPr>
            <w:r w:rsidRPr="00D203E7">
              <w:rPr>
                <w:lang w:eastAsia="en-AU"/>
              </w:rPr>
              <w:t>116</w:t>
            </w:r>
            <w:r w:rsidR="00662520">
              <w:rPr>
                <w:lang w:eastAsia="en-AU"/>
              </w:rPr>
              <w:t xml:space="preserve"> (</w:t>
            </w:r>
            <w:r w:rsidRPr="00D203E7">
              <w:rPr>
                <w:lang w:eastAsia="en-AU"/>
              </w:rPr>
              <w:t>40.4</w:t>
            </w:r>
            <w:r w:rsidR="00E43070">
              <w:rPr>
                <w:lang w:eastAsia="en-AU"/>
              </w:rPr>
              <w:t>%)</w:t>
            </w:r>
          </w:p>
        </w:tc>
        <w:tc>
          <w:tcPr>
            <w:tcW w:w="2126" w:type="dxa"/>
            <w:shd w:val="clear" w:color="auto" w:fill="auto"/>
          </w:tcPr>
          <w:p w14:paraId="3865223B" w14:textId="44E2B6AC" w:rsidR="00F2103E" w:rsidRPr="00D203E7" w:rsidRDefault="00F2103E" w:rsidP="00F2103E">
            <w:pPr>
              <w:pStyle w:val="DHHStabletext"/>
              <w:rPr>
                <w:lang w:eastAsia="en-AU"/>
              </w:rPr>
            </w:pPr>
            <w:r w:rsidRPr="00D203E7">
              <w:rPr>
                <w:lang w:eastAsia="en-AU"/>
              </w:rPr>
              <w:t>0.87</w:t>
            </w:r>
            <w:r>
              <w:rPr>
                <w:lang w:eastAsia="en-AU"/>
              </w:rPr>
              <w:t xml:space="preserve"> (</w:t>
            </w:r>
            <w:r w:rsidRPr="00D203E7">
              <w:rPr>
                <w:lang w:eastAsia="en-AU"/>
              </w:rPr>
              <w:t>0.6</w:t>
            </w:r>
            <w:r>
              <w:rPr>
                <w:lang w:eastAsia="en-AU"/>
              </w:rPr>
              <w:t>–</w:t>
            </w:r>
            <w:r w:rsidRPr="00D203E7">
              <w:rPr>
                <w:lang w:eastAsia="en-AU"/>
              </w:rPr>
              <w:t>1.3</w:t>
            </w:r>
            <w:r>
              <w:rPr>
                <w:lang w:eastAsia="en-AU"/>
              </w:rPr>
              <w:t>)</w:t>
            </w:r>
          </w:p>
        </w:tc>
        <w:tc>
          <w:tcPr>
            <w:tcW w:w="1134" w:type="dxa"/>
            <w:shd w:val="clear" w:color="auto" w:fill="auto"/>
          </w:tcPr>
          <w:p w14:paraId="1ADF086E" w14:textId="77777777" w:rsidR="00F2103E" w:rsidRPr="00296B4E" w:rsidRDefault="00F2103E" w:rsidP="00393564">
            <w:pPr>
              <w:pStyle w:val="DHHStabletext"/>
              <w:rPr>
                <w:lang w:eastAsia="en-AU"/>
              </w:rPr>
            </w:pPr>
            <w:r>
              <w:rPr>
                <w:lang w:eastAsia="en-AU"/>
              </w:rPr>
              <w:t>0.45</w:t>
            </w:r>
          </w:p>
        </w:tc>
      </w:tr>
      <w:tr w:rsidR="00F2103E" w:rsidRPr="00296B4E" w14:paraId="21750F84" w14:textId="77777777" w:rsidTr="00DC1EDA">
        <w:trPr>
          <w:trHeight w:val="260"/>
        </w:trPr>
        <w:tc>
          <w:tcPr>
            <w:tcW w:w="2364" w:type="dxa"/>
            <w:shd w:val="clear" w:color="auto" w:fill="auto"/>
          </w:tcPr>
          <w:p w14:paraId="030D5CFE" w14:textId="0FA22D4F" w:rsidR="00F2103E" w:rsidRPr="00296B4E" w:rsidRDefault="00F2103E" w:rsidP="00393564">
            <w:pPr>
              <w:pStyle w:val="DHHStabletext"/>
              <w:rPr>
                <w:lang w:eastAsia="en-AU"/>
              </w:rPr>
            </w:pPr>
            <w:r>
              <w:rPr>
                <w:lang w:eastAsia="en-AU"/>
              </w:rPr>
              <w:t>Medical staff</w:t>
            </w:r>
          </w:p>
        </w:tc>
        <w:tc>
          <w:tcPr>
            <w:tcW w:w="1713" w:type="dxa"/>
            <w:shd w:val="clear" w:color="auto" w:fill="auto"/>
          </w:tcPr>
          <w:p w14:paraId="6DD894B2" w14:textId="44E1B540" w:rsidR="00F2103E" w:rsidRPr="00D203E7" w:rsidRDefault="00F2103E" w:rsidP="00F2103E">
            <w:pPr>
              <w:pStyle w:val="DHHStabletext"/>
              <w:rPr>
                <w:lang w:eastAsia="en-AU"/>
              </w:rPr>
            </w:pPr>
            <w:r w:rsidRPr="00D203E7">
              <w:rPr>
                <w:lang w:eastAsia="en-AU"/>
              </w:rPr>
              <w:t>77</w:t>
            </w:r>
            <w:r w:rsidR="00662520">
              <w:rPr>
                <w:lang w:eastAsia="en-AU"/>
              </w:rPr>
              <w:t xml:space="preserve"> (</w:t>
            </w:r>
            <w:r w:rsidRPr="00D203E7">
              <w:rPr>
                <w:lang w:eastAsia="en-AU"/>
              </w:rPr>
              <w:t>31.1</w:t>
            </w:r>
            <w:r w:rsidR="00E43070">
              <w:rPr>
                <w:lang w:eastAsia="en-AU"/>
              </w:rPr>
              <w:t>%)</w:t>
            </w:r>
          </w:p>
        </w:tc>
        <w:tc>
          <w:tcPr>
            <w:tcW w:w="1985" w:type="dxa"/>
            <w:shd w:val="clear" w:color="auto" w:fill="auto"/>
          </w:tcPr>
          <w:p w14:paraId="69CC44B6" w14:textId="0B2E5E83" w:rsidR="00F2103E" w:rsidRPr="00D203E7" w:rsidRDefault="00F2103E" w:rsidP="00F2103E">
            <w:pPr>
              <w:pStyle w:val="DHHStabletext"/>
              <w:rPr>
                <w:lang w:eastAsia="en-AU"/>
              </w:rPr>
            </w:pPr>
            <w:r w:rsidRPr="00D203E7">
              <w:rPr>
                <w:lang w:eastAsia="en-AU"/>
              </w:rPr>
              <w:t>109</w:t>
            </w:r>
            <w:r w:rsidR="00662520">
              <w:rPr>
                <w:lang w:eastAsia="en-AU"/>
              </w:rPr>
              <w:t xml:space="preserve"> (</w:t>
            </w:r>
            <w:r w:rsidRPr="00D203E7">
              <w:rPr>
                <w:lang w:eastAsia="en-AU"/>
              </w:rPr>
              <w:t>38.0</w:t>
            </w:r>
            <w:r w:rsidR="00E43070">
              <w:rPr>
                <w:lang w:eastAsia="en-AU"/>
              </w:rPr>
              <w:t>%)</w:t>
            </w:r>
          </w:p>
        </w:tc>
        <w:tc>
          <w:tcPr>
            <w:tcW w:w="2126" w:type="dxa"/>
            <w:shd w:val="clear" w:color="auto" w:fill="auto"/>
          </w:tcPr>
          <w:p w14:paraId="0A4A404A" w14:textId="4886AD04" w:rsidR="00F2103E" w:rsidRPr="00D203E7" w:rsidRDefault="00F2103E" w:rsidP="00F2103E">
            <w:pPr>
              <w:pStyle w:val="DHHStabletext"/>
              <w:rPr>
                <w:lang w:eastAsia="en-AU"/>
              </w:rPr>
            </w:pPr>
            <w:r w:rsidRPr="00D203E7">
              <w:rPr>
                <w:lang w:eastAsia="en-AU"/>
              </w:rPr>
              <w:t>0.74</w:t>
            </w:r>
            <w:r>
              <w:rPr>
                <w:lang w:eastAsia="en-AU"/>
              </w:rPr>
              <w:t xml:space="preserve"> (0.5–</w:t>
            </w:r>
            <w:r w:rsidRPr="00D203E7">
              <w:rPr>
                <w:lang w:eastAsia="en-AU"/>
              </w:rPr>
              <w:t>1.1</w:t>
            </w:r>
            <w:r>
              <w:rPr>
                <w:lang w:eastAsia="en-AU"/>
              </w:rPr>
              <w:t>)</w:t>
            </w:r>
          </w:p>
        </w:tc>
        <w:tc>
          <w:tcPr>
            <w:tcW w:w="1134" w:type="dxa"/>
            <w:shd w:val="clear" w:color="auto" w:fill="auto"/>
          </w:tcPr>
          <w:p w14:paraId="5D911239" w14:textId="77777777" w:rsidR="00F2103E" w:rsidRPr="00296B4E" w:rsidRDefault="00F2103E" w:rsidP="00393564">
            <w:pPr>
              <w:pStyle w:val="DHHStabletext"/>
              <w:rPr>
                <w:lang w:eastAsia="en-AU"/>
              </w:rPr>
            </w:pPr>
            <w:r>
              <w:rPr>
                <w:lang w:eastAsia="en-AU"/>
              </w:rPr>
              <w:t>0.1</w:t>
            </w:r>
          </w:p>
        </w:tc>
      </w:tr>
      <w:tr w:rsidR="00F2103E" w:rsidRPr="00296B4E" w14:paraId="68A56037" w14:textId="77777777" w:rsidTr="00DC1EDA">
        <w:trPr>
          <w:trHeight w:val="273"/>
        </w:trPr>
        <w:tc>
          <w:tcPr>
            <w:tcW w:w="2364" w:type="dxa"/>
            <w:shd w:val="clear" w:color="auto" w:fill="auto"/>
          </w:tcPr>
          <w:p w14:paraId="22E109A1" w14:textId="2F666039" w:rsidR="00F2103E" w:rsidRPr="00296B4E" w:rsidRDefault="00F2103E" w:rsidP="00393564">
            <w:pPr>
              <w:pStyle w:val="DHHStabletext"/>
              <w:rPr>
                <w:lang w:eastAsia="en-AU"/>
              </w:rPr>
            </w:pPr>
            <w:r>
              <w:rPr>
                <w:lang w:eastAsia="en-AU"/>
              </w:rPr>
              <w:t>Social worker</w:t>
            </w:r>
          </w:p>
        </w:tc>
        <w:tc>
          <w:tcPr>
            <w:tcW w:w="1713" w:type="dxa"/>
            <w:shd w:val="clear" w:color="auto" w:fill="auto"/>
          </w:tcPr>
          <w:p w14:paraId="30611D8E" w14:textId="67C9C661" w:rsidR="00F2103E" w:rsidRPr="00D203E7" w:rsidRDefault="00F2103E" w:rsidP="00F2103E">
            <w:pPr>
              <w:pStyle w:val="DHHStabletext"/>
              <w:rPr>
                <w:lang w:eastAsia="en-AU"/>
              </w:rPr>
            </w:pPr>
            <w:r w:rsidRPr="00D203E7">
              <w:rPr>
                <w:lang w:eastAsia="en-AU"/>
              </w:rPr>
              <w:t>59</w:t>
            </w:r>
            <w:r w:rsidR="00662520">
              <w:rPr>
                <w:lang w:eastAsia="en-AU"/>
              </w:rPr>
              <w:t xml:space="preserve"> (</w:t>
            </w:r>
            <w:r w:rsidRPr="00D203E7">
              <w:rPr>
                <w:lang w:eastAsia="en-AU"/>
              </w:rPr>
              <w:t>23.9</w:t>
            </w:r>
            <w:r w:rsidR="00E43070">
              <w:rPr>
                <w:lang w:eastAsia="en-AU"/>
              </w:rPr>
              <w:t>%)</w:t>
            </w:r>
          </w:p>
        </w:tc>
        <w:tc>
          <w:tcPr>
            <w:tcW w:w="1985" w:type="dxa"/>
            <w:shd w:val="clear" w:color="auto" w:fill="auto"/>
          </w:tcPr>
          <w:p w14:paraId="54B69B72" w14:textId="36DB9512" w:rsidR="00F2103E" w:rsidRPr="00D203E7" w:rsidRDefault="00F2103E" w:rsidP="00F2103E">
            <w:pPr>
              <w:pStyle w:val="DHHStabletext"/>
              <w:rPr>
                <w:lang w:eastAsia="en-AU"/>
              </w:rPr>
            </w:pPr>
            <w:r w:rsidRPr="00D203E7">
              <w:rPr>
                <w:lang w:eastAsia="en-AU"/>
              </w:rPr>
              <w:t>90</w:t>
            </w:r>
            <w:r w:rsidR="00662520">
              <w:rPr>
                <w:lang w:eastAsia="en-AU"/>
              </w:rPr>
              <w:t xml:space="preserve"> (</w:t>
            </w:r>
            <w:r w:rsidRPr="00D203E7">
              <w:rPr>
                <w:lang w:eastAsia="en-AU"/>
              </w:rPr>
              <w:t>31.3</w:t>
            </w:r>
            <w:r w:rsidR="00E43070">
              <w:rPr>
                <w:lang w:eastAsia="en-AU"/>
              </w:rPr>
              <w:t>%)</w:t>
            </w:r>
          </w:p>
        </w:tc>
        <w:tc>
          <w:tcPr>
            <w:tcW w:w="2126" w:type="dxa"/>
            <w:shd w:val="clear" w:color="auto" w:fill="auto"/>
          </w:tcPr>
          <w:p w14:paraId="6316290E" w14:textId="71A845B2" w:rsidR="00F2103E" w:rsidRPr="00D203E7" w:rsidRDefault="00F2103E" w:rsidP="00F2103E">
            <w:pPr>
              <w:pStyle w:val="DHHStabletext"/>
              <w:rPr>
                <w:lang w:eastAsia="en-AU"/>
              </w:rPr>
            </w:pPr>
            <w:r w:rsidRPr="00D203E7">
              <w:rPr>
                <w:lang w:eastAsia="en-AU"/>
              </w:rPr>
              <w:t xml:space="preserve">0.7 </w:t>
            </w:r>
            <w:r>
              <w:rPr>
                <w:lang w:eastAsia="en-AU"/>
              </w:rPr>
              <w:t>(</w:t>
            </w:r>
            <w:r w:rsidRPr="00D203E7">
              <w:rPr>
                <w:lang w:eastAsia="en-AU"/>
              </w:rPr>
              <w:t>0.5</w:t>
            </w:r>
            <w:r>
              <w:rPr>
                <w:lang w:eastAsia="en-AU"/>
              </w:rPr>
              <w:t>–</w:t>
            </w:r>
            <w:r w:rsidRPr="00D203E7">
              <w:rPr>
                <w:lang w:eastAsia="en-AU"/>
              </w:rPr>
              <w:t>1.0</w:t>
            </w:r>
            <w:r>
              <w:rPr>
                <w:lang w:eastAsia="en-AU"/>
              </w:rPr>
              <w:t>)</w:t>
            </w:r>
          </w:p>
        </w:tc>
        <w:tc>
          <w:tcPr>
            <w:tcW w:w="1134" w:type="dxa"/>
            <w:shd w:val="clear" w:color="auto" w:fill="auto"/>
          </w:tcPr>
          <w:p w14:paraId="6431E184" w14:textId="77777777" w:rsidR="00F2103E" w:rsidRPr="00A3619F" w:rsidRDefault="00F2103E" w:rsidP="00393564">
            <w:pPr>
              <w:pStyle w:val="DHHStabletext"/>
              <w:rPr>
                <w:b/>
                <w:lang w:eastAsia="en-AU"/>
              </w:rPr>
            </w:pPr>
            <w:r w:rsidRPr="00A3619F">
              <w:rPr>
                <w:b/>
                <w:lang w:eastAsia="en-AU"/>
              </w:rPr>
              <w:t>0.05</w:t>
            </w:r>
          </w:p>
        </w:tc>
      </w:tr>
      <w:tr w:rsidR="00F2103E" w14:paraId="4D766D1B" w14:textId="77777777" w:rsidTr="00DC1EDA">
        <w:trPr>
          <w:trHeight w:val="273"/>
        </w:trPr>
        <w:tc>
          <w:tcPr>
            <w:tcW w:w="2364" w:type="dxa"/>
            <w:shd w:val="clear" w:color="auto" w:fill="auto"/>
          </w:tcPr>
          <w:p w14:paraId="2B6900F6" w14:textId="77777777" w:rsidR="00F2103E" w:rsidRPr="00296B4E" w:rsidRDefault="00F2103E" w:rsidP="00393564">
            <w:pPr>
              <w:pStyle w:val="DHHStabletext"/>
              <w:rPr>
                <w:lang w:eastAsia="en-AU"/>
              </w:rPr>
            </w:pPr>
            <w:r>
              <w:rPr>
                <w:lang w:eastAsia="en-AU"/>
              </w:rPr>
              <w:t>Other staff member</w:t>
            </w:r>
          </w:p>
        </w:tc>
        <w:tc>
          <w:tcPr>
            <w:tcW w:w="1713" w:type="dxa"/>
            <w:shd w:val="clear" w:color="auto" w:fill="auto"/>
          </w:tcPr>
          <w:p w14:paraId="7771A16A" w14:textId="19317111" w:rsidR="00F2103E" w:rsidRPr="00296B4E" w:rsidRDefault="00F2103E" w:rsidP="00F2103E">
            <w:pPr>
              <w:pStyle w:val="DHHStabletext"/>
              <w:rPr>
                <w:lang w:eastAsia="en-AU"/>
              </w:rPr>
            </w:pPr>
            <w:r>
              <w:rPr>
                <w:lang w:eastAsia="en-AU"/>
              </w:rPr>
              <w:t>6</w:t>
            </w:r>
            <w:r w:rsidR="00662520">
              <w:rPr>
                <w:lang w:eastAsia="en-AU"/>
              </w:rPr>
              <w:t xml:space="preserve"> (</w:t>
            </w:r>
            <w:r>
              <w:rPr>
                <w:lang w:eastAsia="en-AU"/>
              </w:rPr>
              <w:t>2</w:t>
            </w:r>
            <w:r w:rsidR="00E43070">
              <w:rPr>
                <w:lang w:eastAsia="en-AU"/>
              </w:rPr>
              <w:t>%)</w:t>
            </w:r>
          </w:p>
        </w:tc>
        <w:tc>
          <w:tcPr>
            <w:tcW w:w="1985" w:type="dxa"/>
            <w:shd w:val="clear" w:color="auto" w:fill="auto"/>
          </w:tcPr>
          <w:p w14:paraId="08A5A21C" w14:textId="4DE04AF4" w:rsidR="00F2103E" w:rsidRPr="00296B4E" w:rsidRDefault="00F2103E" w:rsidP="00F2103E">
            <w:pPr>
              <w:pStyle w:val="DHHStabletext"/>
              <w:rPr>
                <w:lang w:eastAsia="en-AU"/>
              </w:rPr>
            </w:pPr>
            <w:r>
              <w:rPr>
                <w:lang w:eastAsia="en-AU"/>
              </w:rPr>
              <w:t>32</w:t>
            </w:r>
            <w:r w:rsidR="00662520">
              <w:rPr>
                <w:lang w:eastAsia="en-AU"/>
              </w:rPr>
              <w:t xml:space="preserve"> (</w:t>
            </w:r>
            <w:r>
              <w:rPr>
                <w:lang w:eastAsia="en-AU"/>
              </w:rPr>
              <w:t>11</w:t>
            </w:r>
            <w:r w:rsidR="00E43070">
              <w:rPr>
                <w:lang w:eastAsia="en-AU"/>
              </w:rPr>
              <w:t>%)</w:t>
            </w:r>
          </w:p>
        </w:tc>
        <w:tc>
          <w:tcPr>
            <w:tcW w:w="2126" w:type="dxa"/>
            <w:shd w:val="clear" w:color="auto" w:fill="auto"/>
          </w:tcPr>
          <w:p w14:paraId="63FE28B0" w14:textId="5F86B64C" w:rsidR="00F2103E" w:rsidRPr="00296B4E" w:rsidRDefault="00F2103E" w:rsidP="00F2103E">
            <w:pPr>
              <w:pStyle w:val="DHHStabletext"/>
              <w:rPr>
                <w:lang w:eastAsia="en-AU"/>
              </w:rPr>
            </w:pPr>
            <w:r>
              <w:rPr>
                <w:lang w:eastAsia="en-AU"/>
              </w:rPr>
              <w:t>0.2 (0.07–0.5)</w:t>
            </w:r>
          </w:p>
        </w:tc>
        <w:tc>
          <w:tcPr>
            <w:tcW w:w="1134" w:type="dxa"/>
            <w:shd w:val="clear" w:color="auto" w:fill="auto"/>
          </w:tcPr>
          <w:p w14:paraId="286BDFD3" w14:textId="25D63F8E" w:rsidR="00F2103E" w:rsidRPr="00A3619F" w:rsidRDefault="00F2103E" w:rsidP="00393564">
            <w:pPr>
              <w:pStyle w:val="DHHStabletext"/>
              <w:rPr>
                <w:b/>
                <w:lang w:eastAsia="en-AU"/>
              </w:rPr>
            </w:pPr>
            <w:r w:rsidRPr="00A3619F">
              <w:rPr>
                <w:b/>
                <w:lang w:eastAsia="en-AU"/>
              </w:rPr>
              <w:t>&lt; 0.001</w:t>
            </w:r>
          </w:p>
        </w:tc>
      </w:tr>
    </w:tbl>
    <w:p w14:paraId="053A1DCD" w14:textId="35D69D0F" w:rsidR="00AB7486" w:rsidRPr="003A16B3" w:rsidRDefault="00AB7486" w:rsidP="00440A0D">
      <w:pPr>
        <w:pStyle w:val="DHHSbodyaftertablefigure"/>
      </w:pPr>
      <w:r>
        <w:t>Study participants were asked to identify the actions that were taken to address their supportive care needs.</w:t>
      </w:r>
      <w:r w:rsidR="001C2100">
        <w:t xml:space="preserve"> The results are shown in Table 1.31.</w:t>
      </w:r>
    </w:p>
    <w:p w14:paraId="2195EE22" w14:textId="5D1EDC0A" w:rsidR="00AB7486" w:rsidRPr="002373AF" w:rsidRDefault="00BB3303" w:rsidP="00B123F1">
      <w:pPr>
        <w:pStyle w:val="DHHStablecaption"/>
        <w:rPr>
          <w:lang w:eastAsia="en-AU"/>
        </w:rPr>
      </w:pPr>
      <w:r>
        <w:rPr>
          <w:lang w:eastAsia="en-AU"/>
        </w:rPr>
        <w:t>Table 1</w:t>
      </w:r>
      <w:r w:rsidR="00AB7486" w:rsidRPr="002373AF">
        <w:rPr>
          <w:lang w:eastAsia="en-AU"/>
        </w:rPr>
        <w:t>.31</w:t>
      </w:r>
      <w:r w:rsidR="009D03F7">
        <w:rPr>
          <w:lang w:eastAsia="en-AU"/>
        </w:rPr>
        <w:t>: Supportive care actions as r</w:t>
      </w:r>
      <w:r w:rsidR="00AB7486" w:rsidRPr="002373AF">
        <w:rPr>
          <w:lang w:eastAsia="en-AU"/>
        </w:rPr>
        <w:t xml:space="preserve">eported by </w:t>
      </w:r>
      <w:r w:rsidR="009D03F7">
        <w:rPr>
          <w:lang w:eastAsia="en-AU"/>
        </w:rPr>
        <w:t>study p</w:t>
      </w:r>
      <w:r w:rsidR="00AB7486">
        <w:rPr>
          <w:lang w:eastAsia="en-AU"/>
        </w:rPr>
        <w:t>articipants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496"/>
        <w:gridCol w:w="1496"/>
        <w:gridCol w:w="1499"/>
        <w:gridCol w:w="1751"/>
        <w:gridCol w:w="1243"/>
      </w:tblGrid>
      <w:tr w:rsidR="00E94125" w:rsidRPr="004045B3" w14:paraId="365967F0" w14:textId="77777777" w:rsidTr="00E94125">
        <w:trPr>
          <w:trHeight w:val="560"/>
          <w:tblHeader/>
        </w:trPr>
        <w:tc>
          <w:tcPr>
            <w:tcW w:w="1066" w:type="pct"/>
            <w:shd w:val="clear" w:color="auto" w:fill="auto"/>
          </w:tcPr>
          <w:p w14:paraId="0FDD4BB9" w14:textId="77777777" w:rsidR="00AB7486" w:rsidRPr="004045B3" w:rsidRDefault="00AB7486" w:rsidP="00393564">
            <w:pPr>
              <w:pStyle w:val="DHHStablecolhead"/>
              <w:rPr>
                <w:lang w:eastAsia="en-AU"/>
              </w:rPr>
            </w:pPr>
            <w:r>
              <w:rPr>
                <w:lang w:eastAsia="en-AU"/>
              </w:rPr>
              <w:t>Action</w:t>
            </w:r>
          </w:p>
        </w:tc>
        <w:tc>
          <w:tcPr>
            <w:tcW w:w="786" w:type="pct"/>
            <w:shd w:val="clear" w:color="auto" w:fill="auto"/>
          </w:tcPr>
          <w:p w14:paraId="110ACF07" w14:textId="55F7F088" w:rsidR="009C07E3" w:rsidRDefault="009C07E3" w:rsidP="00393564">
            <w:pPr>
              <w:pStyle w:val="DHHStablecolhead"/>
              <w:rPr>
                <w:lang w:eastAsia="en-AU"/>
              </w:rPr>
            </w:pPr>
            <w:r>
              <w:rPr>
                <w:lang w:eastAsia="en-AU"/>
              </w:rPr>
              <w:t>Total n</w:t>
            </w:r>
            <w:r w:rsidR="00AB7486" w:rsidRPr="004045B3">
              <w:rPr>
                <w:lang w:eastAsia="en-AU"/>
              </w:rPr>
              <w:t>umber</w:t>
            </w:r>
            <w:r w:rsidR="00616430">
              <w:rPr>
                <w:lang w:eastAsia="en-AU"/>
              </w:rPr>
              <w:t xml:space="preserve"> of participants</w:t>
            </w:r>
            <w:r w:rsidR="001C2100">
              <w:rPr>
                <w:lang w:eastAsia="en-AU"/>
              </w:rPr>
              <w:t xml:space="preserve"> </w:t>
            </w:r>
            <w:r w:rsidR="001C2100" w:rsidRPr="00E66B76">
              <w:rPr>
                <w:lang w:eastAsia="en-AU"/>
              </w:rPr>
              <w:t>(</w:t>
            </w:r>
            <w:r w:rsidR="0051125A" w:rsidRPr="0051125A">
              <w:rPr>
                <w:i/>
                <w:lang w:eastAsia="en-AU"/>
              </w:rPr>
              <w:t xml:space="preserve">n = </w:t>
            </w:r>
            <w:r>
              <w:rPr>
                <w:lang w:eastAsia="en-AU"/>
              </w:rPr>
              <w:t>545</w:t>
            </w:r>
            <w:r w:rsidR="001C2100">
              <w:rPr>
                <w:lang w:eastAsia="en-AU"/>
              </w:rPr>
              <w:t>)</w:t>
            </w:r>
          </w:p>
          <w:p w14:paraId="37AEA29E" w14:textId="1DF0101A" w:rsidR="002D57B5" w:rsidRPr="004045B3" w:rsidRDefault="009872A9" w:rsidP="00393564">
            <w:pPr>
              <w:pStyle w:val="DHHStablecolhead"/>
              <w:rPr>
                <w:lang w:eastAsia="en-AU"/>
              </w:rPr>
            </w:pPr>
            <w:r>
              <w:rPr>
                <w:lang w:eastAsia="en-AU"/>
              </w:rPr>
              <w:t>[</w:t>
            </w:r>
            <w:r w:rsidRPr="00E43070">
              <w:rPr>
                <w:i/>
                <w:lang w:eastAsia="en-AU"/>
              </w:rPr>
              <w:t>n</w:t>
            </w:r>
            <w:r>
              <w:rPr>
                <w:lang w:eastAsia="en-AU"/>
              </w:rPr>
              <w:t xml:space="preserve"> (</w:t>
            </w:r>
            <w:r w:rsidR="00E43070">
              <w:rPr>
                <w:lang w:eastAsia="en-AU"/>
              </w:rPr>
              <w:t>%)</w:t>
            </w:r>
            <w:r>
              <w:rPr>
                <w:lang w:eastAsia="en-AU"/>
              </w:rPr>
              <w:t>]</w:t>
            </w:r>
          </w:p>
        </w:tc>
        <w:tc>
          <w:tcPr>
            <w:tcW w:w="786" w:type="pct"/>
            <w:shd w:val="clear" w:color="auto" w:fill="auto"/>
          </w:tcPr>
          <w:p w14:paraId="48B06368" w14:textId="1441F557" w:rsidR="00AB7486" w:rsidRDefault="00AB7486" w:rsidP="00393564">
            <w:pPr>
              <w:pStyle w:val="DHHStablecolhead"/>
              <w:rPr>
                <w:lang w:eastAsia="en-AU"/>
              </w:rPr>
            </w:pPr>
            <w:r w:rsidRPr="004045B3">
              <w:rPr>
                <w:lang w:eastAsia="en-AU"/>
              </w:rPr>
              <w:t>Number (</w:t>
            </w:r>
            <w:r w:rsidR="00E43070">
              <w:rPr>
                <w:lang w:eastAsia="en-AU"/>
              </w:rPr>
              <w:t>%)</w:t>
            </w:r>
            <w:r w:rsidRPr="004045B3">
              <w:rPr>
                <w:lang w:eastAsia="en-AU"/>
              </w:rPr>
              <w:t xml:space="preserve"> with SCS completed</w:t>
            </w:r>
          </w:p>
          <w:p w14:paraId="41A159E5" w14:textId="2BAEAB75" w:rsidR="002D57B5" w:rsidRPr="004045B3" w:rsidRDefault="009872A9" w:rsidP="00393564">
            <w:pPr>
              <w:pStyle w:val="DHHStablecolhead"/>
              <w:rPr>
                <w:lang w:eastAsia="en-AU"/>
              </w:rPr>
            </w:pPr>
            <w:r>
              <w:rPr>
                <w:lang w:eastAsia="en-AU"/>
              </w:rPr>
              <w:t>[</w:t>
            </w:r>
            <w:r w:rsidRPr="00E43070">
              <w:rPr>
                <w:i/>
                <w:lang w:eastAsia="en-AU"/>
              </w:rPr>
              <w:t>n</w:t>
            </w:r>
            <w:r>
              <w:rPr>
                <w:lang w:eastAsia="en-AU"/>
              </w:rPr>
              <w:t xml:space="preserve"> (</w:t>
            </w:r>
            <w:r w:rsidR="00E43070">
              <w:rPr>
                <w:lang w:eastAsia="en-AU"/>
              </w:rPr>
              <w:t>%)</w:t>
            </w:r>
            <w:r>
              <w:rPr>
                <w:lang w:eastAsia="en-AU"/>
              </w:rPr>
              <w:t>]</w:t>
            </w:r>
          </w:p>
        </w:tc>
        <w:tc>
          <w:tcPr>
            <w:tcW w:w="788" w:type="pct"/>
            <w:shd w:val="clear" w:color="auto" w:fill="auto"/>
          </w:tcPr>
          <w:p w14:paraId="5847F3BF" w14:textId="484495FE" w:rsidR="00AB7486" w:rsidRDefault="00AB7486" w:rsidP="00393564">
            <w:pPr>
              <w:pStyle w:val="DHHStablecolhead"/>
              <w:rPr>
                <w:lang w:eastAsia="en-AU"/>
              </w:rPr>
            </w:pPr>
            <w:r w:rsidRPr="004045B3">
              <w:rPr>
                <w:lang w:eastAsia="en-AU"/>
              </w:rPr>
              <w:t>Number (</w:t>
            </w:r>
            <w:r w:rsidR="00E43070">
              <w:rPr>
                <w:lang w:eastAsia="en-AU"/>
              </w:rPr>
              <w:t>%)</w:t>
            </w:r>
            <w:r>
              <w:rPr>
                <w:lang w:eastAsia="en-AU"/>
              </w:rPr>
              <w:t xml:space="preserve"> </w:t>
            </w:r>
            <w:r w:rsidRPr="004045B3">
              <w:rPr>
                <w:lang w:eastAsia="en-AU"/>
              </w:rPr>
              <w:t>in absence of SCS</w:t>
            </w:r>
          </w:p>
          <w:p w14:paraId="66027F81" w14:textId="15F26B8A" w:rsidR="002D57B5" w:rsidRPr="004045B3" w:rsidRDefault="009872A9" w:rsidP="00393564">
            <w:pPr>
              <w:pStyle w:val="DHHStablecolhead"/>
              <w:rPr>
                <w:lang w:eastAsia="en-AU"/>
              </w:rPr>
            </w:pPr>
            <w:r>
              <w:rPr>
                <w:lang w:eastAsia="en-AU"/>
              </w:rPr>
              <w:t>[</w:t>
            </w:r>
            <w:r w:rsidRPr="00E43070">
              <w:rPr>
                <w:i/>
                <w:lang w:eastAsia="en-AU"/>
              </w:rPr>
              <w:t>n</w:t>
            </w:r>
            <w:r>
              <w:rPr>
                <w:lang w:eastAsia="en-AU"/>
              </w:rPr>
              <w:t xml:space="preserve"> (</w:t>
            </w:r>
            <w:r w:rsidR="00E43070">
              <w:rPr>
                <w:lang w:eastAsia="en-AU"/>
              </w:rPr>
              <w:t>%)</w:t>
            </w:r>
            <w:r>
              <w:rPr>
                <w:lang w:eastAsia="en-AU"/>
              </w:rPr>
              <w:t>]</w:t>
            </w:r>
          </w:p>
        </w:tc>
        <w:tc>
          <w:tcPr>
            <w:tcW w:w="920" w:type="pct"/>
            <w:shd w:val="clear" w:color="auto" w:fill="auto"/>
          </w:tcPr>
          <w:p w14:paraId="08E2657D" w14:textId="77777777" w:rsidR="00AB7486" w:rsidRDefault="00AB7486" w:rsidP="00393564">
            <w:pPr>
              <w:pStyle w:val="DHHStablecolhead"/>
              <w:rPr>
                <w:lang w:eastAsia="en-AU"/>
              </w:rPr>
            </w:pPr>
            <w:r>
              <w:rPr>
                <w:lang w:eastAsia="en-AU"/>
              </w:rPr>
              <w:t>Odds ratio</w:t>
            </w:r>
          </w:p>
          <w:p w14:paraId="705C15EB" w14:textId="23D37C42" w:rsidR="00AB7486" w:rsidRDefault="00E94125" w:rsidP="00393564">
            <w:pPr>
              <w:pStyle w:val="DHHStablecolhead"/>
              <w:rPr>
                <w:lang w:eastAsia="en-AU"/>
              </w:rPr>
            </w:pPr>
            <w:r>
              <w:rPr>
                <w:lang w:eastAsia="en-AU"/>
              </w:rPr>
              <w:t>(</w:t>
            </w:r>
            <w:r w:rsidR="00AB7486">
              <w:rPr>
                <w:lang w:eastAsia="en-AU"/>
              </w:rPr>
              <w:t>95</w:t>
            </w:r>
            <w:r w:rsidR="00E43070">
              <w:rPr>
                <w:lang w:eastAsia="en-AU"/>
              </w:rPr>
              <w:t>%</w:t>
            </w:r>
            <w:r w:rsidR="00AB7486">
              <w:rPr>
                <w:lang w:eastAsia="en-AU"/>
              </w:rPr>
              <w:t xml:space="preserve"> CI </w:t>
            </w:r>
            <w:r>
              <w:rPr>
                <w:lang w:eastAsia="en-AU"/>
              </w:rPr>
              <w:t>)</w:t>
            </w:r>
          </w:p>
          <w:p w14:paraId="17C1CA57" w14:textId="77777777" w:rsidR="00AB7486" w:rsidRPr="004045B3" w:rsidRDefault="00AB7486" w:rsidP="00393564">
            <w:pPr>
              <w:pStyle w:val="DHHStablecolhead"/>
              <w:rPr>
                <w:lang w:eastAsia="en-AU"/>
              </w:rPr>
            </w:pPr>
          </w:p>
        </w:tc>
        <w:tc>
          <w:tcPr>
            <w:tcW w:w="653" w:type="pct"/>
            <w:shd w:val="clear" w:color="auto" w:fill="auto"/>
          </w:tcPr>
          <w:p w14:paraId="007C29BA" w14:textId="3A2C9028" w:rsidR="00AB7486" w:rsidRDefault="00043C58" w:rsidP="00393564">
            <w:pPr>
              <w:pStyle w:val="DHHStablecolhead"/>
              <w:rPr>
                <w:lang w:eastAsia="en-AU"/>
              </w:rPr>
            </w:pPr>
            <w:r w:rsidRPr="00043C58">
              <w:rPr>
                <w:i/>
                <w:lang w:eastAsia="en-AU"/>
              </w:rPr>
              <w:t>p-</w:t>
            </w:r>
            <w:r w:rsidR="00AB7486">
              <w:rPr>
                <w:lang w:eastAsia="en-AU"/>
              </w:rPr>
              <w:t>value</w:t>
            </w:r>
          </w:p>
        </w:tc>
      </w:tr>
      <w:tr w:rsidR="00E94125" w:rsidRPr="0022363F" w14:paraId="72F009B9" w14:textId="77777777" w:rsidTr="00E94125">
        <w:trPr>
          <w:trHeight w:val="462"/>
        </w:trPr>
        <w:tc>
          <w:tcPr>
            <w:tcW w:w="1066" w:type="pct"/>
            <w:shd w:val="clear" w:color="auto" w:fill="auto"/>
          </w:tcPr>
          <w:p w14:paraId="17717AB0" w14:textId="16FFEE09" w:rsidR="00E94125" w:rsidRPr="00326972" w:rsidRDefault="00E94125" w:rsidP="00393564">
            <w:pPr>
              <w:pStyle w:val="DHHStabletext"/>
              <w:rPr>
                <w:lang w:eastAsia="en-AU"/>
              </w:rPr>
            </w:pPr>
            <w:r>
              <w:rPr>
                <w:lang w:eastAsia="en-AU"/>
              </w:rPr>
              <w:t>Any/all actions</w:t>
            </w:r>
          </w:p>
        </w:tc>
        <w:tc>
          <w:tcPr>
            <w:tcW w:w="786" w:type="pct"/>
            <w:shd w:val="clear" w:color="auto" w:fill="auto"/>
          </w:tcPr>
          <w:p w14:paraId="7C7BEBF5" w14:textId="60F7775A" w:rsidR="00E94125" w:rsidRPr="0022363F" w:rsidRDefault="00E94125" w:rsidP="00E94125">
            <w:pPr>
              <w:pStyle w:val="DHHStabletext"/>
              <w:rPr>
                <w:lang w:eastAsia="en-AU"/>
              </w:rPr>
            </w:pPr>
            <w:r>
              <w:rPr>
                <w:lang w:eastAsia="en-AU"/>
              </w:rPr>
              <w:t>529</w:t>
            </w:r>
            <w:r w:rsidR="00662520">
              <w:rPr>
                <w:lang w:eastAsia="en-AU"/>
              </w:rPr>
              <w:t xml:space="preserve"> (</w:t>
            </w:r>
            <w:r>
              <w:rPr>
                <w:lang w:eastAsia="en-AU"/>
              </w:rPr>
              <w:t>97</w:t>
            </w:r>
            <w:r w:rsidR="00E43070">
              <w:rPr>
                <w:lang w:eastAsia="en-AU"/>
              </w:rPr>
              <w:t>%)</w:t>
            </w:r>
          </w:p>
        </w:tc>
        <w:tc>
          <w:tcPr>
            <w:tcW w:w="786" w:type="pct"/>
            <w:shd w:val="clear" w:color="auto" w:fill="auto"/>
          </w:tcPr>
          <w:p w14:paraId="6C57FE27" w14:textId="7E9D5866" w:rsidR="00E94125" w:rsidRPr="0022363F" w:rsidRDefault="00E94125" w:rsidP="00E94125">
            <w:pPr>
              <w:pStyle w:val="DHHStabletext"/>
              <w:rPr>
                <w:lang w:eastAsia="en-AU"/>
              </w:rPr>
            </w:pPr>
            <w:r>
              <w:rPr>
                <w:lang w:eastAsia="en-AU"/>
              </w:rPr>
              <w:t>285</w:t>
            </w:r>
            <w:r w:rsidR="00662520">
              <w:rPr>
                <w:lang w:eastAsia="en-AU"/>
              </w:rPr>
              <w:t xml:space="preserve"> (</w:t>
            </w:r>
            <w:r>
              <w:rPr>
                <w:lang w:eastAsia="en-AU"/>
              </w:rPr>
              <w:t>96.4</w:t>
            </w:r>
            <w:r w:rsidR="00E43070">
              <w:rPr>
                <w:lang w:eastAsia="en-AU"/>
              </w:rPr>
              <w:t>%)</w:t>
            </w:r>
          </w:p>
        </w:tc>
        <w:tc>
          <w:tcPr>
            <w:tcW w:w="788" w:type="pct"/>
            <w:shd w:val="clear" w:color="auto" w:fill="auto"/>
          </w:tcPr>
          <w:p w14:paraId="458360FD" w14:textId="613FA389" w:rsidR="00E94125" w:rsidRPr="0022363F" w:rsidRDefault="00E94125" w:rsidP="00E94125">
            <w:pPr>
              <w:pStyle w:val="DHHStabletext"/>
              <w:rPr>
                <w:lang w:eastAsia="en-AU"/>
              </w:rPr>
            </w:pPr>
            <w:r>
              <w:rPr>
                <w:lang w:eastAsia="en-AU"/>
              </w:rPr>
              <w:t>244</w:t>
            </w:r>
            <w:r w:rsidR="00662520">
              <w:rPr>
                <w:lang w:eastAsia="en-AU"/>
              </w:rPr>
              <w:t xml:space="preserve"> (</w:t>
            </w:r>
            <w:r>
              <w:rPr>
                <w:lang w:eastAsia="en-AU"/>
              </w:rPr>
              <w:t>99.3</w:t>
            </w:r>
            <w:r w:rsidR="00E43070">
              <w:rPr>
                <w:lang w:eastAsia="en-AU"/>
              </w:rPr>
              <w:t>%)</w:t>
            </w:r>
          </w:p>
        </w:tc>
        <w:tc>
          <w:tcPr>
            <w:tcW w:w="920" w:type="pct"/>
            <w:shd w:val="clear" w:color="auto" w:fill="auto"/>
          </w:tcPr>
          <w:p w14:paraId="5C2C9549" w14:textId="77777777" w:rsidR="00E94125" w:rsidRPr="00E66B76" w:rsidRDefault="00E94125" w:rsidP="00393564">
            <w:pPr>
              <w:pStyle w:val="DHHStabletext"/>
              <w:rPr>
                <w:lang w:eastAsia="en-AU"/>
              </w:rPr>
            </w:pPr>
            <w:r w:rsidRPr="00E66B76">
              <w:rPr>
                <w:lang w:eastAsia="en-AU"/>
              </w:rPr>
              <w:t>0.19</w:t>
            </w:r>
          </w:p>
        </w:tc>
        <w:tc>
          <w:tcPr>
            <w:tcW w:w="653" w:type="pct"/>
            <w:shd w:val="clear" w:color="auto" w:fill="auto"/>
          </w:tcPr>
          <w:p w14:paraId="35680762" w14:textId="3E154706" w:rsidR="00E94125" w:rsidRPr="0022363F" w:rsidRDefault="00A3619F" w:rsidP="00393564">
            <w:pPr>
              <w:pStyle w:val="DHHStabletext"/>
              <w:rPr>
                <w:lang w:eastAsia="en-AU"/>
              </w:rPr>
            </w:pPr>
            <w:r>
              <w:t>–</w:t>
            </w:r>
          </w:p>
        </w:tc>
      </w:tr>
      <w:tr w:rsidR="00E94125" w:rsidRPr="0022363F" w14:paraId="7B9B20E4" w14:textId="77777777" w:rsidTr="00E94125">
        <w:trPr>
          <w:trHeight w:val="462"/>
        </w:trPr>
        <w:tc>
          <w:tcPr>
            <w:tcW w:w="1066" w:type="pct"/>
            <w:shd w:val="clear" w:color="auto" w:fill="auto"/>
          </w:tcPr>
          <w:p w14:paraId="7DB1F736" w14:textId="77777777" w:rsidR="00E94125" w:rsidRPr="00326972" w:rsidRDefault="00E94125" w:rsidP="00393564">
            <w:pPr>
              <w:pStyle w:val="DHHStabletext"/>
              <w:rPr>
                <w:lang w:eastAsia="en-AU"/>
              </w:rPr>
            </w:pPr>
            <w:r w:rsidRPr="00326972">
              <w:rPr>
                <w:lang w:eastAsia="en-AU"/>
              </w:rPr>
              <w:t>Issue addressed with a discussion alone</w:t>
            </w:r>
          </w:p>
        </w:tc>
        <w:tc>
          <w:tcPr>
            <w:tcW w:w="786" w:type="pct"/>
            <w:shd w:val="clear" w:color="auto" w:fill="auto"/>
          </w:tcPr>
          <w:p w14:paraId="725AFCC1" w14:textId="5EC1A14A" w:rsidR="00E94125" w:rsidRPr="0022363F" w:rsidRDefault="00E94125" w:rsidP="00E94125">
            <w:pPr>
              <w:pStyle w:val="DHHStabletext"/>
              <w:rPr>
                <w:lang w:eastAsia="en-AU"/>
              </w:rPr>
            </w:pPr>
            <w:r>
              <w:rPr>
                <w:lang w:eastAsia="en-AU"/>
              </w:rPr>
              <w:t>182</w:t>
            </w:r>
            <w:r w:rsidR="00662520">
              <w:rPr>
                <w:lang w:eastAsia="en-AU"/>
              </w:rPr>
              <w:t xml:space="preserve"> (</w:t>
            </w:r>
            <w:r>
              <w:rPr>
                <w:lang w:eastAsia="en-AU"/>
              </w:rPr>
              <w:t>33.4</w:t>
            </w:r>
            <w:r w:rsidR="00E43070">
              <w:rPr>
                <w:lang w:eastAsia="en-AU"/>
              </w:rPr>
              <w:t>%)</w:t>
            </w:r>
          </w:p>
        </w:tc>
        <w:tc>
          <w:tcPr>
            <w:tcW w:w="786" w:type="pct"/>
            <w:shd w:val="clear" w:color="auto" w:fill="auto"/>
          </w:tcPr>
          <w:p w14:paraId="2AE3383E" w14:textId="7C1104D6" w:rsidR="00E94125" w:rsidRPr="0022363F" w:rsidRDefault="00E94125" w:rsidP="00E94125">
            <w:pPr>
              <w:pStyle w:val="DHHStabletext"/>
              <w:rPr>
                <w:lang w:eastAsia="en-AU"/>
              </w:rPr>
            </w:pPr>
            <w:r>
              <w:rPr>
                <w:lang w:eastAsia="en-AU"/>
              </w:rPr>
              <w:t>101</w:t>
            </w:r>
            <w:r w:rsidR="00662520">
              <w:rPr>
                <w:lang w:eastAsia="en-AU"/>
              </w:rPr>
              <w:t xml:space="preserve"> (</w:t>
            </w:r>
            <w:r>
              <w:rPr>
                <w:lang w:eastAsia="en-AU"/>
              </w:rPr>
              <w:t>39.9</w:t>
            </w:r>
            <w:r w:rsidR="00E43070">
              <w:rPr>
                <w:lang w:eastAsia="en-AU"/>
              </w:rPr>
              <w:t>%)</w:t>
            </w:r>
          </w:p>
        </w:tc>
        <w:tc>
          <w:tcPr>
            <w:tcW w:w="788" w:type="pct"/>
            <w:shd w:val="clear" w:color="auto" w:fill="auto"/>
          </w:tcPr>
          <w:p w14:paraId="6D430FBA" w14:textId="219718F4" w:rsidR="00E94125" w:rsidRPr="0022363F" w:rsidRDefault="00E94125" w:rsidP="00E94125">
            <w:pPr>
              <w:pStyle w:val="DHHStabletext"/>
              <w:rPr>
                <w:lang w:eastAsia="en-AU"/>
              </w:rPr>
            </w:pPr>
            <w:r>
              <w:rPr>
                <w:lang w:eastAsia="en-AU"/>
              </w:rPr>
              <w:t>81</w:t>
            </w:r>
            <w:r w:rsidR="00662520">
              <w:rPr>
                <w:lang w:eastAsia="en-AU"/>
              </w:rPr>
              <w:t xml:space="preserve"> (</w:t>
            </w:r>
            <w:r>
              <w:rPr>
                <w:lang w:eastAsia="en-AU"/>
              </w:rPr>
              <w:t>28.2</w:t>
            </w:r>
            <w:r w:rsidR="00E43070">
              <w:rPr>
                <w:lang w:eastAsia="en-AU"/>
              </w:rPr>
              <w:t>%)</w:t>
            </w:r>
          </w:p>
        </w:tc>
        <w:tc>
          <w:tcPr>
            <w:tcW w:w="920" w:type="pct"/>
            <w:shd w:val="clear" w:color="auto" w:fill="auto"/>
          </w:tcPr>
          <w:p w14:paraId="03B54BB0" w14:textId="320FEEED" w:rsidR="00E94125" w:rsidRPr="0022363F" w:rsidRDefault="00E94125" w:rsidP="00E94125">
            <w:pPr>
              <w:pStyle w:val="DHHStabletext"/>
              <w:rPr>
                <w:lang w:eastAsia="en-AU"/>
              </w:rPr>
            </w:pPr>
            <w:r>
              <w:rPr>
                <w:b/>
                <w:lang w:eastAsia="en-AU"/>
              </w:rPr>
              <w:t xml:space="preserve">1.7 </w:t>
            </w:r>
            <w:r>
              <w:rPr>
                <w:lang w:eastAsia="en-AU"/>
              </w:rPr>
              <w:t>(1.2–2.5)</w:t>
            </w:r>
          </w:p>
        </w:tc>
        <w:tc>
          <w:tcPr>
            <w:tcW w:w="653" w:type="pct"/>
            <w:shd w:val="clear" w:color="auto" w:fill="auto"/>
          </w:tcPr>
          <w:p w14:paraId="5D2550D7" w14:textId="77777777" w:rsidR="00E94125" w:rsidRPr="00A3619F" w:rsidRDefault="00E94125" w:rsidP="00393564">
            <w:pPr>
              <w:pStyle w:val="DHHStabletext"/>
              <w:rPr>
                <w:b/>
                <w:lang w:eastAsia="en-AU"/>
              </w:rPr>
            </w:pPr>
            <w:r w:rsidRPr="00A3619F">
              <w:rPr>
                <w:b/>
                <w:lang w:eastAsia="en-AU"/>
              </w:rPr>
              <w:t>0.004</w:t>
            </w:r>
          </w:p>
        </w:tc>
      </w:tr>
      <w:tr w:rsidR="00E94125" w:rsidRPr="0022363F" w14:paraId="475E7E8B" w14:textId="77777777" w:rsidTr="00E94125">
        <w:trPr>
          <w:trHeight w:val="462"/>
        </w:trPr>
        <w:tc>
          <w:tcPr>
            <w:tcW w:w="1066" w:type="pct"/>
            <w:shd w:val="clear" w:color="auto" w:fill="auto"/>
          </w:tcPr>
          <w:p w14:paraId="0949D466" w14:textId="64EC515F" w:rsidR="00E94125" w:rsidRPr="00326972" w:rsidRDefault="00E94125" w:rsidP="00393564">
            <w:pPr>
              <w:pStyle w:val="DHHStabletext"/>
              <w:rPr>
                <w:lang w:eastAsia="en-AU"/>
              </w:rPr>
            </w:pPr>
            <w:r w:rsidRPr="00326972">
              <w:rPr>
                <w:lang w:eastAsia="en-AU"/>
              </w:rPr>
              <w:t>Information provided</w:t>
            </w:r>
            <w:r>
              <w:rPr>
                <w:lang w:eastAsia="en-AU"/>
              </w:rPr>
              <w:t xml:space="preserve"> (total)</w:t>
            </w:r>
          </w:p>
        </w:tc>
        <w:tc>
          <w:tcPr>
            <w:tcW w:w="786" w:type="pct"/>
            <w:shd w:val="clear" w:color="auto" w:fill="auto"/>
          </w:tcPr>
          <w:p w14:paraId="1703927E" w14:textId="24E988B6" w:rsidR="00E94125" w:rsidRPr="0022363F" w:rsidRDefault="00E94125" w:rsidP="00E94125">
            <w:pPr>
              <w:pStyle w:val="DHHStabletext"/>
              <w:rPr>
                <w:lang w:eastAsia="en-AU"/>
              </w:rPr>
            </w:pPr>
            <w:r>
              <w:rPr>
                <w:lang w:eastAsia="en-AU"/>
              </w:rPr>
              <w:t>270</w:t>
            </w:r>
            <w:r w:rsidR="00662520">
              <w:rPr>
                <w:lang w:eastAsia="en-AU"/>
              </w:rPr>
              <w:t xml:space="preserve"> (</w:t>
            </w:r>
            <w:r>
              <w:rPr>
                <w:lang w:eastAsia="en-AU"/>
              </w:rPr>
              <w:t>50</w:t>
            </w:r>
            <w:r w:rsidR="00E43070">
              <w:rPr>
                <w:lang w:eastAsia="en-AU"/>
              </w:rPr>
              <w:t>%)</w:t>
            </w:r>
          </w:p>
        </w:tc>
        <w:tc>
          <w:tcPr>
            <w:tcW w:w="786" w:type="pct"/>
            <w:shd w:val="clear" w:color="auto" w:fill="auto"/>
          </w:tcPr>
          <w:p w14:paraId="47D23118" w14:textId="49A1397F" w:rsidR="00E94125" w:rsidRPr="0022363F" w:rsidRDefault="00E94125" w:rsidP="00E94125">
            <w:pPr>
              <w:pStyle w:val="DHHStabletext"/>
              <w:rPr>
                <w:lang w:eastAsia="en-AU"/>
              </w:rPr>
            </w:pPr>
            <w:r>
              <w:rPr>
                <w:lang w:eastAsia="en-AU"/>
              </w:rPr>
              <w:t>131</w:t>
            </w:r>
            <w:r w:rsidR="00662520">
              <w:rPr>
                <w:lang w:eastAsia="en-AU"/>
              </w:rPr>
              <w:t xml:space="preserve"> (</w:t>
            </w:r>
            <w:r>
              <w:rPr>
                <w:lang w:eastAsia="en-AU"/>
              </w:rPr>
              <w:t>49.1</w:t>
            </w:r>
            <w:r w:rsidR="00E43070">
              <w:rPr>
                <w:lang w:eastAsia="en-AU"/>
              </w:rPr>
              <w:t>%)</w:t>
            </w:r>
          </w:p>
        </w:tc>
        <w:tc>
          <w:tcPr>
            <w:tcW w:w="788" w:type="pct"/>
            <w:shd w:val="clear" w:color="auto" w:fill="auto"/>
          </w:tcPr>
          <w:p w14:paraId="03E68F7C" w14:textId="0DD23244" w:rsidR="00E94125" w:rsidRPr="0022363F" w:rsidRDefault="00E94125" w:rsidP="00E94125">
            <w:pPr>
              <w:pStyle w:val="DHHStabletext"/>
              <w:rPr>
                <w:lang w:eastAsia="en-AU"/>
              </w:rPr>
            </w:pPr>
            <w:r>
              <w:rPr>
                <w:lang w:eastAsia="en-AU"/>
              </w:rPr>
              <w:t>139</w:t>
            </w:r>
            <w:r w:rsidR="00662520">
              <w:rPr>
                <w:lang w:eastAsia="en-AU"/>
              </w:rPr>
              <w:t xml:space="preserve"> (</w:t>
            </w:r>
            <w:r>
              <w:rPr>
                <w:lang w:eastAsia="en-AU"/>
              </w:rPr>
              <w:t>51.6</w:t>
            </w:r>
            <w:r w:rsidR="00E43070">
              <w:rPr>
                <w:lang w:eastAsia="en-AU"/>
              </w:rPr>
              <w:t>%)</w:t>
            </w:r>
          </w:p>
        </w:tc>
        <w:tc>
          <w:tcPr>
            <w:tcW w:w="920" w:type="pct"/>
            <w:shd w:val="clear" w:color="auto" w:fill="auto"/>
          </w:tcPr>
          <w:p w14:paraId="134B8F68" w14:textId="4BDCBA77" w:rsidR="00E94125" w:rsidRPr="0022363F" w:rsidRDefault="00E94125" w:rsidP="00E94125">
            <w:pPr>
              <w:pStyle w:val="DHHStabletext"/>
              <w:rPr>
                <w:lang w:eastAsia="en-AU"/>
              </w:rPr>
            </w:pPr>
            <w:r w:rsidRPr="00D57239">
              <w:rPr>
                <w:lang w:eastAsia="en-AU"/>
              </w:rPr>
              <w:t>0.9</w:t>
            </w:r>
            <w:r>
              <w:rPr>
                <w:lang w:eastAsia="en-AU"/>
              </w:rPr>
              <w:t xml:space="preserve"> (</w:t>
            </w:r>
            <w:r w:rsidRPr="00D57239">
              <w:rPr>
                <w:lang w:eastAsia="en-AU"/>
              </w:rPr>
              <w:t>0.64</w:t>
            </w:r>
            <w:r>
              <w:rPr>
                <w:lang w:eastAsia="en-AU"/>
              </w:rPr>
              <w:t>–</w:t>
            </w:r>
            <w:r w:rsidRPr="00D57239">
              <w:rPr>
                <w:lang w:eastAsia="en-AU"/>
              </w:rPr>
              <w:t>1.2</w:t>
            </w:r>
            <w:r>
              <w:rPr>
                <w:lang w:eastAsia="en-AU"/>
              </w:rPr>
              <w:t>)</w:t>
            </w:r>
          </w:p>
        </w:tc>
        <w:tc>
          <w:tcPr>
            <w:tcW w:w="653" w:type="pct"/>
            <w:shd w:val="clear" w:color="auto" w:fill="auto"/>
          </w:tcPr>
          <w:p w14:paraId="54C93E0E" w14:textId="77777777" w:rsidR="00E94125" w:rsidRPr="00D57239" w:rsidRDefault="00E94125" w:rsidP="00393564">
            <w:pPr>
              <w:pStyle w:val="DHHStabletext"/>
              <w:rPr>
                <w:lang w:eastAsia="en-AU"/>
              </w:rPr>
            </w:pPr>
            <w:r w:rsidRPr="00D57239">
              <w:rPr>
                <w:lang w:eastAsia="en-AU"/>
              </w:rPr>
              <w:t>0.56</w:t>
            </w:r>
          </w:p>
        </w:tc>
      </w:tr>
      <w:tr w:rsidR="00E94125" w:rsidRPr="0022363F" w14:paraId="2340A767" w14:textId="77777777" w:rsidTr="00E94125">
        <w:trPr>
          <w:trHeight w:val="462"/>
        </w:trPr>
        <w:tc>
          <w:tcPr>
            <w:tcW w:w="1066" w:type="pct"/>
            <w:shd w:val="clear" w:color="auto" w:fill="auto"/>
          </w:tcPr>
          <w:p w14:paraId="0F298413" w14:textId="0B2CA1BC" w:rsidR="00E94125" w:rsidRPr="00E94125" w:rsidRDefault="00E94125" w:rsidP="00393564">
            <w:pPr>
              <w:pStyle w:val="DHHStabletext"/>
              <w:rPr>
                <w:lang w:eastAsia="en-AU"/>
              </w:rPr>
            </w:pPr>
            <w:r>
              <w:rPr>
                <w:lang w:eastAsia="en-AU"/>
              </w:rPr>
              <w:t>Information provided a</w:t>
            </w:r>
            <w:r w:rsidRPr="00E94125">
              <w:rPr>
                <w:lang w:eastAsia="en-AU"/>
              </w:rPr>
              <w:t>bout organisation</w:t>
            </w:r>
          </w:p>
        </w:tc>
        <w:tc>
          <w:tcPr>
            <w:tcW w:w="786" w:type="pct"/>
            <w:shd w:val="clear" w:color="auto" w:fill="auto"/>
          </w:tcPr>
          <w:p w14:paraId="48313F70" w14:textId="2DD3FC08" w:rsidR="00E94125" w:rsidRPr="00E94125" w:rsidRDefault="00E94125" w:rsidP="00E94125">
            <w:pPr>
              <w:pStyle w:val="DHHStabletext"/>
              <w:rPr>
                <w:lang w:eastAsia="en-AU"/>
              </w:rPr>
            </w:pPr>
            <w:r w:rsidRPr="00E94125">
              <w:rPr>
                <w:lang w:eastAsia="en-AU"/>
              </w:rPr>
              <w:t>232</w:t>
            </w:r>
            <w:r w:rsidR="00662520">
              <w:rPr>
                <w:lang w:eastAsia="en-AU"/>
              </w:rPr>
              <w:t xml:space="preserve"> (</w:t>
            </w:r>
            <w:r w:rsidRPr="00E94125">
              <w:rPr>
                <w:lang w:eastAsia="en-AU"/>
              </w:rPr>
              <w:t>42.6</w:t>
            </w:r>
            <w:r w:rsidR="00E43070">
              <w:rPr>
                <w:lang w:eastAsia="en-AU"/>
              </w:rPr>
              <w:t>%)</w:t>
            </w:r>
          </w:p>
        </w:tc>
        <w:tc>
          <w:tcPr>
            <w:tcW w:w="786" w:type="pct"/>
            <w:shd w:val="clear" w:color="auto" w:fill="auto"/>
          </w:tcPr>
          <w:p w14:paraId="64AB8E65" w14:textId="057489F8" w:rsidR="00E94125" w:rsidRPr="00E94125" w:rsidRDefault="00E94125" w:rsidP="00E94125">
            <w:pPr>
              <w:pStyle w:val="DHHStabletext"/>
              <w:rPr>
                <w:lang w:eastAsia="en-AU"/>
              </w:rPr>
            </w:pPr>
            <w:r w:rsidRPr="00E94125">
              <w:rPr>
                <w:lang w:eastAsia="en-AU"/>
              </w:rPr>
              <w:t>106</w:t>
            </w:r>
            <w:r w:rsidR="00662520">
              <w:rPr>
                <w:lang w:eastAsia="en-AU"/>
              </w:rPr>
              <w:t xml:space="preserve"> (</w:t>
            </w:r>
            <w:r w:rsidRPr="00E94125">
              <w:rPr>
                <w:lang w:eastAsia="en-AU"/>
              </w:rPr>
              <w:t>42</w:t>
            </w:r>
            <w:r w:rsidR="00E43070">
              <w:rPr>
                <w:lang w:eastAsia="en-AU"/>
              </w:rPr>
              <w:t>%)</w:t>
            </w:r>
          </w:p>
        </w:tc>
        <w:tc>
          <w:tcPr>
            <w:tcW w:w="788" w:type="pct"/>
            <w:shd w:val="clear" w:color="auto" w:fill="auto"/>
          </w:tcPr>
          <w:p w14:paraId="4518E514" w14:textId="6A343DE9" w:rsidR="00E94125" w:rsidRPr="00E94125" w:rsidRDefault="00E94125" w:rsidP="00E94125">
            <w:pPr>
              <w:pStyle w:val="DHHStabletext"/>
              <w:rPr>
                <w:lang w:eastAsia="en-AU"/>
              </w:rPr>
            </w:pPr>
            <w:r w:rsidRPr="00E94125">
              <w:rPr>
                <w:lang w:eastAsia="en-AU"/>
              </w:rPr>
              <w:t>126</w:t>
            </w:r>
            <w:r w:rsidR="00662520">
              <w:rPr>
                <w:lang w:eastAsia="en-AU"/>
              </w:rPr>
              <w:t xml:space="preserve"> (</w:t>
            </w:r>
            <w:r w:rsidRPr="00E94125">
              <w:rPr>
                <w:lang w:eastAsia="en-AU"/>
              </w:rPr>
              <w:t>44</w:t>
            </w:r>
            <w:r w:rsidR="00E43070">
              <w:rPr>
                <w:lang w:eastAsia="en-AU"/>
              </w:rPr>
              <w:t>%)</w:t>
            </w:r>
          </w:p>
        </w:tc>
        <w:tc>
          <w:tcPr>
            <w:tcW w:w="920" w:type="pct"/>
            <w:shd w:val="clear" w:color="auto" w:fill="auto"/>
          </w:tcPr>
          <w:p w14:paraId="4960000E" w14:textId="4DA42EA9" w:rsidR="00E94125" w:rsidRPr="00E94125" w:rsidRDefault="00E94125" w:rsidP="00E94125">
            <w:pPr>
              <w:pStyle w:val="DHHStabletext"/>
              <w:rPr>
                <w:lang w:eastAsia="en-AU"/>
              </w:rPr>
            </w:pPr>
            <w:r w:rsidRPr="00E94125">
              <w:rPr>
                <w:lang w:eastAsia="en-AU"/>
              </w:rPr>
              <w:t>0.92</w:t>
            </w:r>
            <w:r>
              <w:rPr>
                <w:lang w:eastAsia="en-AU"/>
              </w:rPr>
              <w:t xml:space="preserve"> </w:t>
            </w:r>
            <w:r w:rsidRPr="00E94125">
              <w:rPr>
                <w:lang w:eastAsia="en-AU"/>
              </w:rPr>
              <w:t>(</w:t>
            </w:r>
            <w:r>
              <w:rPr>
                <w:lang w:eastAsia="en-AU"/>
              </w:rPr>
              <w:t>0.64</w:t>
            </w:r>
            <w:r w:rsidRPr="00E94125">
              <w:rPr>
                <w:lang w:eastAsia="en-AU"/>
              </w:rPr>
              <w:t>–1.3)</w:t>
            </w:r>
          </w:p>
        </w:tc>
        <w:tc>
          <w:tcPr>
            <w:tcW w:w="653" w:type="pct"/>
            <w:shd w:val="clear" w:color="auto" w:fill="auto"/>
          </w:tcPr>
          <w:p w14:paraId="02EEEE82" w14:textId="77777777" w:rsidR="00E94125" w:rsidRPr="00E94125" w:rsidRDefault="00E94125" w:rsidP="00393564">
            <w:pPr>
              <w:pStyle w:val="DHHStabletext"/>
              <w:rPr>
                <w:lang w:eastAsia="en-AU"/>
              </w:rPr>
            </w:pPr>
            <w:r w:rsidRPr="00E94125">
              <w:rPr>
                <w:lang w:eastAsia="en-AU"/>
              </w:rPr>
              <w:t>0.64</w:t>
            </w:r>
          </w:p>
        </w:tc>
      </w:tr>
      <w:tr w:rsidR="00E94125" w:rsidRPr="0022363F" w14:paraId="2A73C222" w14:textId="77777777" w:rsidTr="00E94125">
        <w:trPr>
          <w:trHeight w:val="749"/>
        </w:trPr>
        <w:tc>
          <w:tcPr>
            <w:tcW w:w="1066" w:type="pct"/>
            <w:shd w:val="clear" w:color="auto" w:fill="auto"/>
          </w:tcPr>
          <w:p w14:paraId="0262DA6A" w14:textId="52D5C83E" w:rsidR="00E94125" w:rsidRPr="00E94125" w:rsidRDefault="00E94125" w:rsidP="00393564">
            <w:pPr>
              <w:pStyle w:val="DHHStabletext"/>
              <w:rPr>
                <w:lang w:eastAsia="en-AU"/>
              </w:rPr>
            </w:pPr>
            <w:r>
              <w:rPr>
                <w:lang w:eastAsia="en-AU"/>
              </w:rPr>
              <w:t xml:space="preserve">Information provided </w:t>
            </w:r>
            <w:r w:rsidRPr="00E94125">
              <w:rPr>
                <w:lang w:eastAsia="en-AU"/>
              </w:rPr>
              <w:t>about professional person</w:t>
            </w:r>
          </w:p>
        </w:tc>
        <w:tc>
          <w:tcPr>
            <w:tcW w:w="786" w:type="pct"/>
            <w:shd w:val="clear" w:color="auto" w:fill="auto"/>
          </w:tcPr>
          <w:p w14:paraId="31A6D2B7" w14:textId="0B33CD7D" w:rsidR="00E94125" w:rsidRPr="00E94125" w:rsidRDefault="00E94125" w:rsidP="00E94125">
            <w:pPr>
              <w:pStyle w:val="DHHStabletext"/>
              <w:rPr>
                <w:lang w:eastAsia="en-AU"/>
              </w:rPr>
            </w:pPr>
            <w:r w:rsidRPr="00E94125">
              <w:rPr>
                <w:lang w:eastAsia="en-AU"/>
              </w:rPr>
              <w:t>183</w:t>
            </w:r>
            <w:r w:rsidR="00662520">
              <w:rPr>
                <w:lang w:eastAsia="en-AU"/>
              </w:rPr>
              <w:t xml:space="preserve"> (</w:t>
            </w:r>
            <w:r w:rsidRPr="00E94125">
              <w:rPr>
                <w:lang w:eastAsia="en-AU"/>
              </w:rPr>
              <w:t>33.6</w:t>
            </w:r>
            <w:r w:rsidR="00E43070">
              <w:rPr>
                <w:lang w:eastAsia="en-AU"/>
              </w:rPr>
              <w:t>%)</w:t>
            </w:r>
          </w:p>
        </w:tc>
        <w:tc>
          <w:tcPr>
            <w:tcW w:w="786" w:type="pct"/>
            <w:shd w:val="clear" w:color="auto" w:fill="auto"/>
          </w:tcPr>
          <w:p w14:paraId="45D8AED3" w14:textId="1C0CCB7C" w:rsidR="00E94125" w:rsidRPr="00E94125" w:rsidRDefault="00E94125" w:rsidP="00E94125">
            <w:pPr>
              <w:pStyle w:val="DHHStabletext"/>
              <w:rPr>
                <w:lang w:eastAsia="en-AU"/>
              </w:rPr>
            </w:pPr>
            <w:r w:rsidRPr="00E94125">
              <w:rPr>
                <w:lang w:eastAsia="en-AU"/>
              </w:rPr>
              <w:t>92</w:t>
            </w:r>
            <w:r w:rsidR="00662520">
              <w:rPr>
                <w:lang w:eastAsia="en-AU"/>
              </w:rPr>
              <w:t xml:space="preserve"> (</w:t>
            </w:r>
            <w:r w:rsidRPr="00E94125">
              <w:rPr>
                <w:lang w:eastAsia="en-AU"/>
              </w:rPr>
              <w:t>36.4</w:t>
            </w:r>
            <w:r w:rsidR="00E43070">
              <w:rPr>
                <w:lang w:eastAsia="en-AU"/>
              </w:rPr>
              <w:t>%)</w:t>
            </w:r>
          </w:p>
        </w:tc>
        <w:tc>
          <w:tcPr>
            <w:tcW w:w="788" w:type="pct"/>
            <w:shd w:val="clear" w:color="auto" w:fill="auto"/>
          </w:tcPr>
          <w:p w14:paraId="346BF7EE" w14:textId="0A710AD1" w:rsidR="00E94125" w:rsidRPr="00E94125" w:rsidRDefault="00E94125" w:rsidP="00E94125">
            <w:pPr>
              <w:pStyle w:val="DHHStabletext"/>
              <w:rPr>
                <w:lang w:eastAsia="en-AU"/>
              </w:rPr>
            </w:pPr>
            <w:r w:rsidRPr="00E94125">
              <w:rPr>
                <w:lang w:eastAsia="en-AU"/>
              </w:rPr>
              <w:t>91</w:t>
            </w:r>
            <w:r w:rsidR="00662520">
              <w:rPr>
                <w:lang w:eastAsia="en-AU"/>
              </w:rPr>
              <w:t xml:space="preserve"> (</w:t>
            </w:r>
            <w:r w:rsidRPr="00E94125">
              <w:rPr>
                <w:lang w:eastAsia="en-AU"/>
              </w:rPr>
              <w:t>31.7</w:t>
            </w:r>
            <w:r w:rsidR="00E43070">
              <w:rPr>
                <w:lang w:eastAsia="en-AU"/>
              </w:rPr>
              <w:t>%)</w:t>
            </w:r>
          </w:p>
        </w:tc>
        <w:tc>
          <w:tcPr>
            <w:tcW w:w="920" w:type="pct"/>
            <w:shd w:val="clear" w:color="auto" w:fill="auto"/>
          </w:tcPr>
          <w:p w14:paraId="568CFD5A" w14:textId="2171BB9C" w:rsidR="00E94125" w:rsidRPr="00A3619F" w:rsidRDefault="00E94125" w:rsidP="00E94125">
            <w:pPr>
              <w:pStyle w:val="DHHStabletext"/>
              <w:rPr>
                <w:lang w:eastAsia="en-AU"/>
              </w:rPr>
            </w:pPr>
            <w:r w:rsidRPr="00A3619F">
              <w:rPr>
                <w:lang w:eastAsia="en-AU"/>
              </w:rPr>
              <w:t>1.2 (0.85–1.8)</w:t>
            </w:r>
          </w:p>
        </w:tc>
        <w:tc>
          <w:tcPr>
            <w:tcW w:w="653" w:type="pct"/>
            <w:shd w:val="clear" w:color="auto" w:fill="auto"/>
          </w:tcPr>
          <w:p w14:paraId="79E03C3C" w14:textId="77777777" w:rsidR="00E94125" w:rsidRPr="00A3619F" w:rsidRDefault="00E94125" w:rsidP="00393564">
            <w:pPr>
              <w:pStyle w:val="DHHStabletext"/>
              <w:rPr>
                <w:lang w:eastAsia="en-AU"/>
              </w:rPr>
            </w:pPr>
            <w:r w:rsidRPr="00A3619F">
              <w:rPr>
                <w:lang w:eastAsia="en-AU"/>
              </w:rPr>
              <w:t>0.25</w:t>
            </w:r>
          </w:p>
        </w:tc>
      </w:tr>
      <w:tr w:rsidR="00E94125" w:rsidRPr="0022363F" w14:paraId="781A005C" w14:textId="77777777" w:rsidTr="00E94125">
        <w:trPr>
          <w:trHeight w:val="462"/>
        </w:trPr>
        <w:tc>
          <w:tcPr>
            <w:tcW w:w="1066" w:type="pct"/>
            <w:shd w:val="clear" w:color="auto" w:fill="auto"/>
          </w:tcPr>
          <w:p w14:paraId="35EB6167" w14:textId="77777777" w:rsidR="00E94125" w:rsidRPr="00326972" w:rsidRDefault="00E94125" w:rsidP="00393564">
            <w:pPr>
              <w:pStyle w:val="DHHStabletext"/>
              <w:rPr>
                <w:lang w:eastAsia="en-AU"/>
              </w:rPr>
            </w:pPr>
            <w:r w:rsidRPr="00326972">
              <w:rPr>
                <w:lang w:eastAsia="en-AU"/>
              </w:rPr>
              <w:t>Staff arranged a referral to another professional</w:t>
            </w:r>
          </w:p>
        </w:tc>
        <w:tc>
          <w:tcPr>
            <w:tcW w:w="786" w:type="pct"/>
            <w:shd w:val="clear" w:color="auto" w:fill="auto"/>
          </w:tcPr>
          <w:p w14:paraId="20801C18" w14:textId="1FD86DA5" w:rsidR="00E94125" w:rsidRPr="0022363F" w:rsidRDefault="00E94125" w:rsidP="00E94125">
            <w:pPr>
              <w:pStyle w:val="DHHStabletext"/>
              <w:rPr>
                <w:lang w:eastAsia="en-AU"/>
              </w:rPr>
            </w:pPr>
            <w:r>
              <w:rPr>
                <w:lang w:eastAsia="en-AU"/>
              </w:rPr>
              <w:t>164</w:t>
            </w:r>
            <w:r w:rsidR="00662520">
              <w:rPr>
                <w:lang w:eastAsia="en-AU"/>
              </w:rPr>
              <w:t xml:space="preserve"> (</w:t>
            </w:r>
            <w:r>
              <w:rPr>
                <w:lang w:eastAsia="en-AU"/>
              </w:rPr>
              <w:t>30.1</w:t>
            </w:r>
            <w:r w:rsidR="00E43070">
              <w:rPr>
                <w:lang w:eastAsia="en-AU"/>
              </w:rPr>
              <w:t>%)</w:t>
            </w:r>
          </w:p>
        </w:tc>
        <w:tc>
          <w:tcPr>
            <w:tcW w:w="786" w:type="pct"/>
            <w:shd w:val="clear" w:color="auto" w:fill="auto"/>
          </w:tcPr>
          <w:p w14:paraId="5A363491" w14:textId="23E2362E" w:rsidR="00E94125" w:rsidRPr="0022363F" w:rsidRDefault="00E94125" w:rsidP="00E94125">
            <w:pPr>
              <w:pStyle w:val="DHHStabletext"/>
              <w:rPr>
                <w:lang w:eastAsia="en-AU"/>
              </w:rPr>
            </w:pPr>
            <w:r>
              <w:rPr>
                <w:lang w:eastAsia="en-AU"/>
              </w:rPr>
              <w:t>84</w:t>
            </w:r>
            <w:r w:rsidR="00662520">
              <w:rPr>
                <w:lang w:eastAsia="en-AU"/>
              </w:rPr>
              <w:t xml:space="preserve"> (</w:t>
            </w:r>
            <w:r>
              <w:rPr>
                <w:lang w:eastAsia="en-AU"/>
              </w:rPr>
              <w:t>33.2</w:t>
            </w:r>
            <w:r w:rsidR="00E43070">
              <w:rPr>
                <w:lang w:eastAsia="en-AU"/>
              </w:rPr>
              <w:t>%)</w:t>
            </w:r>
          </w:p>
        </w:tc>
        <w:tc>
          <w:tcPr>
            <w:tcW w:w="788" w:type="pct"/>
            <w:shd w:val="clear" w:color="auto" w:fill="auto"/>
          </w:tcPr>
          <w:p w14:paraId="3D8432A9" w14:textId="5675707B" w:rsidR="00E94125" w:rsidRPr="0022363F" w:rsidRDefault="00E94125" w:rsidP="00E94125">
            <w:pPr>
              <w:pStyle w:val="DHHStabletext"/>
              <w:rPr>
                <w:lang w:eastAsia="en-AU"/>
              </w:rPr>
            </w:pPr>
            <w:r>
              <w:rPr>
                <w:lang w:eastAsia="en-AU"/>
              </w:rPr>
              <w:t>80</w:t>
            </w:r>
            <w:r w:rsidR="00662520">
              <w:rPr>
                <w:lang w:eastAsia="en-AU"/>
              </w:rPr>
              <w:t xml:space="preserve"> (</w:t>
            </w:r>
            <w:r>
              <w:rPr>
                <w:lang w:eastAsia="en-AU"/>
              </w:rPr>
              <w:t>27.9</w:t>
            </w:r>
            <w:r w:rsidR="00E43070">
              <w:rPr>
                <w:lang w:eastAsia="en-AU"/>
              </w:rPr>
              <w:t>%)</w:t>
            </w:r>
          </w:p>
        </w:tc>
        <w:tc>
          <w:tcPr>
            <w:tcW w:w="920" w:type="pct"/>
            <w:shd w:val="clear" w:color="auto" w:fill="auto"/>
          </w:tcPr>
          <w:p w14:paraId="557CF44C" w14:textId="104CDCCF" w:rsidR="00E94125" w:rsidRPr="0022363F" w:rsidRDefault="00E94125" w:rsidP="00E94125">
            <w:pPr>
              <w:pStyle w:val="DHHStabletext"/>
              <w:rPr>
                <w:lang w:eastAsia="en-AU"/>
              </w:rPr>
            </w:pPr>
            <w:r>
              <w:rPr>
                <w:lang w:eastAsia="en-AU"/>
              </w:rPr>
              <w:t>1.3 (0.9–1.9)</w:t>
            </w:r>
          </w:p>
        </w:tc>
        <w:tc>
          <w:tcPr>
            <w:tcW w:w="653" w:type="pct"/>
            <w:shd w:val="clear" w:color="auto" w:fill="auto"/>
          </w:tcPr>
          <w:p w14:paraId="35B4E74B" w14:textId="77777777" w:rsidR="00E94125" w:rsidRPr="0022363F" w:rsidRDefault="00E94125" w:rsidP="00393564">
            <w:pPr>
              <w:pStyle w:val="DHHStabletext"/>
              <w:rPr>
                <w:lang w:eastAsia="en-AU"/>
              </w:rPr>
            </w:pPr>
            <w:r>
              <w:rPr>
                <w:lang w:eastAsia="en-AU"/>
              </w:rPr>
              <w:t>0.18</w:t>
            </w:r>
          </w:p>
        </w:tc>
      </w:tr>
      <w:tr w:rsidR="00E94125" w:rsidRPr="0022363F" w14:paraId="217F316D" w14:textId="77777777" w:rsidTr="00E94125">
        <w:trPr>
          <w:trHeight w:val="462"/>
        </w:trPr>
        <w:tc>
          <w:tcPr>
            <w:tcW w:w="1066" w:type="pct"/>
            <w:shd w:val="clear" w:color="auto" w:fill="auto"/>
          </w:tcPr>
          <w:p w14:paraId="188CBAA4" w14:textId="3CAD7E2E" w:rsidR="00E94125" w:rsidRPr="00326972" w:rsidRDefault="00E94125" w:rsidP="00393564">
            <w:pPr>
              <w:pStyle w:val="DHHStabletext"/>
              <w:rPr>
                <w:lang w:eastAsia="en-AU"/>
              </w:rPr>
            </w:pPr>
            <w:r>
              <w:rPr>
                <w:lang w:eastAsia="en-AU"/>
              </w:rPr>
              <w:t>No actions</w:t>
            </w:r>
          </w:p>
        </w:tc>
        <w:tc>
          <w:tcPr>
            <w:tcW w:w="786" w:type="pct"/>
            <w:shd w:val="clear" w:color="auto" w:fill="auto"/>
          </w:tcPr>
          <w:p w14:paraId="749A213C" w14:textId="438296C7" w:rsidR="00E94125" w:rsidRPr="0022363F" w:rsidRDefault="00E94125" w:rsidP="00E94125">
            <w:pPr>
              <w:pStyle w:val="DHHStabletext"/>
              <w:rPr>
                <w:lang w:eastAsia="en-AU"/>
              </w:rPr>
            </w:pPr>
            <w:r>
              <w:rPr>
                <w:lang w:eastAsia="en-AU"/>
              </w:rPr>
              <w:t>11</w:t>
            </w:r>
            <w:r w:rsidR="00662520">
              <w:rPr>
                <w:lang w:eastAsia="en-AU"/>
              </w:rPr>
              <w:t xml:space="preserve"> (</w:t>
            </w:r>
            <w:r>
              <w:rPr>
                <w:lang w:eastAsia="en-AU"/>
              </w:rPr>
              <w:t>2</w:t>
            </w:r>
            <w:r w:rsidR="00E43070">
              <w:rPr>
                <w:lang w:eastAsia="en-AU"/>
              </w:rPr>
              <w:t>%)</w:t>
            </w:r>
          </w:p>
        </w:tc>
        <w:tc>
          <w:tcPr>
            <w:tcW w:w="786" w:type="pct"/>
            <w:shd w:val="clear" w:color="auto" w:fill="auto"/>
          </w:tcPr>
          <w:p w14:paraId="2A0858CE" w14:textId="240CA444" w:rsidR="00E94125" w:rsidRPr="00C61BB4" w:rsidRDefault="00E94125" w:rsidP="00E94125">
            <w:pPr>
              <w:pStyle w:val="DHHStabletext"/>
            </w:pPr>
            <w:r>
              <w:rPr>
                <w:lang w:eastAsia="en-AU"/>
              </w:rPr>
              <w:t>9</w:t>
            </w:r>
            <w:r w:rsidR="00662520">
              <w:rPr>
                <w:lang w:eastAsia="en-AU"/>
              </w:rPr>
              <w:t xml:space="preserve"> (</w:t>
            </w:r>
            <w:r>
              <w:rPr>
                <w:lang w:eastAsia="en-AU"/>
              </w:rPr>
              <w:t>0</w:t>
            </w:r>
            <w:r w:rsidR="00E43070">
              <w:rPr>
                <w:lang w:eastAsia="en-AU"/>
              </w:rPr>
              <w:t>%)</w:t>
            </w:r>
          </w:p>
        </w:tc>
        <w:tc>
          <w:tcPr>
            <w:tcW w:w="788" w:type="pct"/>
            <w:shd w:val="clear" w:color="auto" w:fill="auto"/>
          </w:tcPr>
          <w:p w14:paraId="43FB46C7" w14:textId="5A5C6A6E" w:rsidR="00E94125" w:rsidRPr="00C61BB4" w:rsidRDefault="00E94125" w:rsidP="00E94125">
            <w:pPr>
              <w:pStyle w:val="DHHStabletext"/>
            </w:pPr>
            <w:r w:rsidRPr="00C61BB4">
              <w:t>2</w:t>
            </w:r>
            <w:r w:rsidR="00662520">
              <w:t xml:space="preserve"> (</w:t>
            </w:r>
            <w:r>
              <w:t>0</w:t>
            </w:r>
            <w:r w:rsidR="00E43070">
              <w:t>%)</w:t>
            </w:r>
          </w:p>
        </w:tc>
        <w:tc>
          <w:tcPr>
            <w:tcW w:w="920" w:type="pct"/>
            <w:shd w:val="clear" w:color="auto" w:fill="auto"/>
          </w:tcPr>
          <w:p w14:paraId="19D70F45" w14:textId="0AEFB2E1" w:rsidR="00E94125" w:rsidRPr="00C61BB4" w:rsidRDefault="00E94125" w:rsidP="00393564">
            <w:pPr>
              <w:pStyle w:val="DHHStabletext"/>
            </w:pPr>
            <w:r>
              <w:t>–</w:t>
            </w:r>
          </w:p>
        </w:tc>
        <w:tc>
          <w:tcPr>
            <w:tcW w:w="653" w:type="pct"/>
            <w:shd w:val="clear" w:color="auto" w:fill="auto"/>
          </w:tcPr>
          <w:p w14:paraId="6A718EC6" w14:textId="39AFEDCF" w:rsidR="00E94125" w:rsidRPr="00C61BB4" w:rsidRDefault="00E94125" w:rsidP="00393564">
            <w:pPr>
              <w:pStyle w:val="DHHStabletext"/>
            </w:pPr>
            <w:r>
              <w:t>–</w:t>
            </w:r>
          </w:p>
        </w:tc>
      </w:tr>
    </w:tbl>
    <w:p w14:paraId="4C4F3D38" w14:textId="401445E6" w:rsidR="009221E5" w:rsidRDefault="001C2100" w:rsidP="00ED2C19">
      <w:pPr>
        <w:pStyle w:val="DHHSbodyaftertablefigure"/>
        <w:rPr>
          <w:lang w:eastAsia="en-AU"/>
        </w:rPr>
      </w:pPr>
      <w:r>
        <w:rPr>
          <w:lang w:eastAsia="en-AU"/>
        </w:rPr>
        <w:t>P</w:t>
      </w:r>
      <w:r w:rsidR="009221E5">
        <w:rPr>
          <w:lang w:eastAsia="en-AU"/>
        </w:rPr>
        <w:t>articipant</w:t>
      </w:r>
      <w:r>
        <w:rPr>
          <w:lang w:eastAsia="en-AU"/>
        </w:rPr>
        <w:t>-</w:t>
      </w:r>
      <w:r w:rsidR="00AB7486">
        <w:rPr>
          <w:lang w:eastAsia="en-AU"/>
        </w:rPr>
        <w:t>reported actions were compared with the actions identified in the medical record audit. Statistically significant differe</w:t>
      </w:r>
      <w:r w:rsidR="009221E5">
        <w:rPr>
          <w:lang w:eastAsia="en-AU"/>
        </w:rPr>
        <w:t>nces were observed</w:t>
      </w:r>
      <w:r>
        <w:rPr>
          <w:lang w:eastAsia="en-AU"/>
        </w:rPr>
        <w:t>,</w:t>
      </w:r>
      <w:r w:rsidR="009221E5">
        <w:rPr>
          <w:lang w:eastAsia="en-AU"/>
        </w:rPr>
        <w:t xml:space="preserve"> with participants</w:t>
      </w:r>
      <w:r w:rsidR="00AB7486">
        <w:rPr>
          <w:lang w:eastAsia="en-AU"/>
        </w:rPr>
        <w:t xml:space="preserve"> reporting more actions overall and more information provision, whereas the medical record audit identified more documented </w:t>
      </w:r>
      <w:r w:rsidR="009C3755">
        <w:rPr>
          <w:lang w:eastAsia="en-AU"/>
        </w:rPr>
        <w:t xml:space="preserve">SCDs </w:t>
      </w:r>
      <w:r w:rsidR="00AB7486">
        <w:rPr>
          <w:lang w:eastAsia="en-AU"/>
        </w:rPr>
        <w:t>and referrals t</w:t>
      </w:r>
      <w:r w:rsidR="00BB3303">
        <w:rPr>
          <w:lang w:eastAsia="en-AU"/>
        </w:rPr>
        <w:t>o health professionals (Figure 1</w:t>
      </w:r>
      <w:r w:rsidR="00936AFB">
        <w:rPr>
          <w:lang w:eastAsia="en-AU"/>
        </w:rPr>
        <w:t>.26</w:t>
      </w:r>
      <w:r w:rsidR="00AB7486">
        <w:rPr>
          <w:lang w:eastAsia="en-AU"/>
        </w:rPr>
        <w:t>).</w:t>
      </w:r>
    </w:p>
    <w:p w14:paraId="6BF95F2B" w14:textId="19A61768" w:rsidR="00AB7486" w:rsidRPr="002373AF" w:rsidRDefault="00BB3303" w:rsidP="00980A59">
      <w:pPr>
        <w:pStyle w:val="DHHSfigurecaption"/>
        <w:rPr>
          <w:lang w:eastAsia="en-AU"/>
        </w:rPr>
      </w:pPr>
      <w:r>
        <w:rPr>
          <w:lang w:eastAsia="en-AU"/>
        </w:rPr>
        <w:t>Figure 1</w:t>
      </w:r>
      <w:r w:rsidR="00D867CB">
        <w:rPr>
          <w:lang w:eastAsia="en-AU"/>
        </w:rPr>
        <w:t>.26</w:t>
      </w:r>
      <w:r w:rsidR="00AB7486" w:rsidRPr="002373AF">
        <w:rPr>
          <w:lang w:eastAsia="en-AU"/>
        </w:rPr>
        <w:t>: Comparison</w:t>
      </w:r>
      <w:r w:rsidR="006A019B">
        <w:rPr>
          <w:lang w:eastAsia="en-AU"/>
        </w:rPr>
        <w:t xml:space="preserve"> of supportive care actions as reported by p</w:t>
      </w:r>
      <w:r w:rsidR="00FB47C9">
        <w:rPr>
          <w:lang w:eastAsia="en-AU"/>
        </w:rPr>
        <w:t>articipants</w:t>
      </w:r>
      <w:r w:rsidR="006A019B">
        <w:rPr>
          <w:lang w:eastAsia="en-AU"/>
        </w:rPr>
        <w:t xml:space="preserve"> and identified by</w:t>
      </w:r>
      <w:r w:rsidR="001C2100">
        <w:rPr>
          <w:lang w:eastAsia="en-AU"/>
        </w:rPr>
        <w:t xml:space="preserve"> the</w:t>
      </w:r>
      <w:r w:rsidR="006A019B">
        <w:rPr>
          <w:lang w:eastAsia="en-AU"/>
        </w:rPr>
        <w:t xml:space="preserve"> medical record a</w:t>
      </w:r>
      <w:r w:rsidR="00AB7486">
        <w:rPr>
          <w:lang w:eastAsia="en-AU"/>
        </w:rPr>
        <w:t>udit</w:t>
      </w:r>
    </w:p>
    <w:p w14:paraId="58C4DE58" w14:textId="3175295A" w:rsidR="00AB7486" w:rsidRDefault="002139EB" w:rsidP="00E11076">
      <w:pPr>
        <w:pStyle w:val="DHHSbody"/>
        <w:rPr>
          <w:lang w:eastAsia="en-AU"/>
        </w:rPr>
      </w:pPr>
      <w:r>
        <w:rPr>
          <w:noProof/>
          <w:lang w:eastAsia="en-AU"/>
        </w:rPr>
        <w:drawing>
          <wp:inline distT="0" distB="0" distL="0" distR="0" wp14:anchorId="76C040A0" wp14:editId="7CFD19C9">
            <wp:extent cx="5904230" cy="3847211"/>
            <wp:effectExtent l="0" t="0" r="1270" b="127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769952" w14:textId="4030F0C4" w:rsidR="003A28A5" w:rsidRPr="001E0176" w:rsidRDefault="001C2100" w:rsidP="001E0176">
      <w:pPr>
        <w:pStyle w:val="DHHSbodynospace"/>
        <w:rPr>
          <w:lang w:eastAsia="en-AU"/>
        </w:rPr>
      </w:pPr>
      <w:r>
        <w:rPr>
          <w:lang w:eastAsia="en-AU"/>
        </w:rPr>
        <w:t>Table 1.32 shows that p</w:t>
      </w:r>
      <w:r w:rsidR="003A28A5">
        <w:rPr>
          <w:lang w:eastAsia="en-AU"/>
        </w:rPr>
        <w:t>articipants</w:t>
      </w:r>
      <w:r w:rsidR="003A28A5" w:rsidRPr="00C614AE">
        <w:rPr>
          <w:lang w:eastAsia="en-AU"/>
        </w:rPr>
        <w:t xml:space="preserve"> re</w:t>
      </w:r>
      <w:r w:rsidR="00C614AE">
        <w:rPr>
          <w:lang w:eastAsia="en-AU"/>
        </w:rPr>
        <w:t>called</w:t>
      </w:r>
      <w:r w:rsidR="003A28A5" w:rsidRPr="00C614AE">
        <w:rPr>
          <w:lang w:eastAsia="en-AU"/>
        </w:rPr>
        <w:t xml:space="preserve"> more total actions than those identified through the medical</w:t>
      </w:r>
      <w:r w:rsidR="003A28A5">
        <w:rPr>
          <w:lang w:eastAsia="en-AU"/>
        </w:rPr>
        <w:t xml:space="preserve"> records audit, with 97</w:t>
      </w:r>
      <w:r w:rsidR="00C33C37">
        <w:rPr>
          <w:lang w:eastAsia="en-AU"/>
        </w:rPr>
        <w:t xml:space="preserve"> per cent</w:t>
      </w:r>
      <w:r w:rsidR="00C614AE">
        <w:rPr>
          <w:lang w:eastAsia="en-AU"/>
        </w:rPr>
        <w:t xml:space="preserve"> of participants recalling a supportive care </w:t>
      </w:r>
      <w:r w:rsidR="00846273">
        <w:rPr>
          <w:lang w:eastAsia="en-AU"/>
        </w:rPr>
        <w:t xml:space="preserve">action </w:t>
      </w:r>
      <w:r w:rsidR="006A50E1">
        <w:rPr>
          <w:lang w:eastAsia="en-AU"/>
        </w:rPr>
        <w:t>compared with</w:t>
      </w:r>
      <w:r w:rsidR="00C614AE">
        <w:rPr>
          <w:lang w:eastAsia="en-AU"/>
        </w:rPr>
        <w:t xml:space="preserve"> evidence of a supportive care action in the medical record for 65 per cent of participants</w:t>
      </w:r>
      <w:r w:rsidR="003A28A5">
        <w:rPr>
          <w:lang w:eastAsia="en-AU"/>
        </w:rPr>
        <w:t xml:space="preserve">. </w:t>
      </w:r>
      <w:r w:rsidR="00C614AE">
        <w:rPr>
          <w:lang w:eastAsia="en-AU"/>
        </w:rPr>
        <w:t>Participants</w:t>
      </w:r>
      <w:r w:rsidR="003A28A5">
        <w:rPr>
          <w:lang w:eastAsia="en-AU"/>
        </w:rPr>
        <w:t xml:space="preserve"> were more likely to report being provided with information</w:t>
      </w:r>
      <w:r>
        <w:rPr>
          <w:lang w:eastAsia="en-AU"/>
        </w:rPr>
        <w:t>,</w:t>
      </w:r>
      <w:r w:rsidR="003A28A5">
        <w:rPr>
          <w:lang w:eastAsia="en-AU"/>
        </w:rPr>
        <w:t xml:space="preserve"> and the medical records audit identified a higher proportion </w:t>
      </w:r>
      <w:r w:rsidR="00C614AE">
        <w:rPr>
          <w:lang w:eastAsia="en-AU"/>
        </w:rPr>
        <w:t xml:space="preserve">of participants </w:t>
      </w:r>
      <w:r w:rsidR="00205895">
        <w:rPr>
          <w:lang w:eastAsia="en-AU"/>
        </w:rPr>
        <w:t>receiving a referral to address a supportive care need</w:t>
      </w:r>
      <w:r w:rsidR="003A28A5">
        <w:rPr>
          <w:lang w:eastAsia="en-AU"/>
        </w:rPr>
        <w:t>.</w:t>
      </w:r>
      <w:r w:rsidR="003A28A5" w:rsidRPr="00C614AE">
        <w:rPr>
          <w:lang w:eastAsia="en-AU"/>
        </w:rPr>
        <w:t xml:space="preserve"> </w:t>
      </w:r>
    </w:p>
    <w:p w14:paraId="1392BB33" w14:textId="480006EE" w:rsidR="00AB7486" w:rsidRPr="002373AF" w:rsidRDefault="00BB3303" w:rsidP="00B123F1">
      <w:pPr>
        <w:pStyle w:val="DHHStablecaption"/>
        <w:rPr>
          <w:lang w:eastAsia="en-AU"/>
        </w:rPr>
      </w:pPr>
      <w:r>
        <w:rPr>
          <w:lang w:eastAsia="en-AU"/>
        </w:rPr>
        <w:t>Table 1</w:t>
      </w:r>
      <w:r w:rsidR="00AB7486" w:rsidRPr="002373AF">
        <w:rPr>
          <w:lang w:eastAsia="en-AU"/>
        </w:rPr>
        <w:t>.32: Comparison</w:t>
      </w:r>
      <w:r w:rsidR="00FB47C9">
        <w:rPr>
          <w:lang w:eastAsia="en-AU"/>
        </w:rPr>
        <w:t xml:space="preserve"> of supportive care actions as r</w:t>
      </w:r>
      <w:r w:rsidR="00AB7486">
        <w:rPr>
          <w:lang w:eastAsia="en-AU"/>
        </w:rPr>
        <w:t>eport</w:t>
      </w:r>
      <w:r w:rsidR="00FB47C9">
        <w:rPr>
          <w:lang w:eastAsia="en-AU"/>
        </w:rPr>
        <w:t>ed by participants and identified by medical r</w:t>
      </w:r>
      <w:r w:rsidR="00AB7486">
        <w:rPr>
          <w:lang w:eastAsia="en-AU"/>
        </w:rPr>
        <w:t xml:space="preserve">ecord </w:t>
      </w:r>
      <w:r w:rsidR="00FB47C9">
        <w:rPr>
          <w:lang w:eastAsia="en-AU"/>
        </w:rPr>
        <w:t>a</w:t>
      </w:r>
      <w:r w:rsidR="00AB7486">
        <w:rPr>
          <w:lang w:eastAsia="en-AU"/>
        </w:rPr>
        <w:t>udit</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1739"/>
        <w:gridCol w:w="1984"/>
        <w:gridCol w:w="1659"/>
        <w:gridCol w:w="1597"/>
      </w:tblGrid>
      <w:tr w:rsidR="00AB7486" w:rsidRPr="004045B3" w14:paraId="7127B1C8" w14:textId="77777777" w:rsidTr="002813EB">
        <w:trPr>
          <w:trHeight w:val="615"/>
          <w:tblHeader/>
        </w:trPr>
        <w:tc>
          <w:tcPr>
            <w:tcW w:w="1311" w:type="pct"/>
            <w:shd w:val="clear" w:color="auto" w:fill="auto"/>
          </w:tcPr>
          <w:p w14:paraId="7F245636" w14:textId="7C0F960E" w:rsidR="00AB7486" w:rsidRPr="002A3CA7" w:rsidRDefault="00AB7486" w:rsidP="002813EB">
            <w:pPr>
              <w:pStyle w:val="DHHStablecolhead"/>
              <w:rPr>
                <w:lang w:eastAsia="en-AU"/>
              </w:rPr>
            </w:pPr>
            <w:r w:rsidRPr="002A3CA7">
              <w:rPr>
                <w:lang w:eastAsia="en-AU"/>
              </w:rPr>
              <w:t xml:space="preserve">Action </w:t>
            </w:r>
            <w:r w:rsidR="002813EB">
              <w:rPr>
                <w:lang w:eastAsia="en-AU"/>
              </w:rPr>
              <w:t>t</w:t>
            </w:r>
            <w:r w:rsidRPr="002A3CA7">
              <w:rPr>
                <w:lang w:eastAsia="en-AU"/>
              </w:rPr>
              <w:t>aken</w:t>
            </w:r>
          </w:p>
        </w:tc>
        <w:tc>
          <w:tcPr>
            <w:tcW w:w="919" w:type="pct"/>
            <w:shd w:val="clear" w:color="auto" w:fill="auto"/>
          </w:tcPr>
          <w:p w14:paraId="60DB3662" w14:textId="30915842" w:rsidR="00AB7486" w:rsidRDefault="00244BD8" w:rsidP="00393564">
            <w:pPr>
              <w:pStyle w:val="DHHStablecolhead"/>
              <w:rPr>
                <w:lang w:eastAsia="en-AU"/>
              </w:rPr>
            </w:pPr>
            <w:r>
              <w:rPr>
                <w:lang w:eastAsia="en-AU"/>
              </w:rPr>
              <w:t>From medical record a</w:t>
            </w:r>
            <w:r w:rsidR="00AB7486" w:rsidRPr="002A3CA7">
              <w:rPr>
                <w:lang w:eastAsia="en-AU"/>
              </w:rPr>
              <w:t>udit</w:t>
            </w:r>
            <w:r w:rsidR="00B7709E">
              <w:rPr>
                <w:lang w:eastAsia="en-AU"/>
              </w:rPr>
              <w:t xml:space="preserve"> (</w:t>
            </w:r>
            <w:r w:rsidR="0051125A" w:rsidRPr="0051125A">
              <w:rPr>
                <w:i/>
                <w:lang w:eastAsia="en-AU"/>
              </w:rPr>
              <w:t xml:space="preserve">n = </w:t>
            </w:r>
            <w:r w:rsidR="008749F4">
              <w:rPr>
                <w:lang w:eastAsia="en-AU"/>
              </w:rPr>
              <w:t>538</w:t>
            </w:r>
            <w:r w:rsidR="00B7709E">
              <w:rPr>
                <w:lang w:eastAsia="en-AU"/>
              </w:rPr>
              <w:t>)</w:t>
            </w:r>
          </w:p>
          <w:p w14:paraId="300C48C9" w14:textId="738C7784" w:rsidR="002D57B5" w:rsidRPr="002A3CA7" w:rsidRDefault="009872A9" w:rsidP="00393564">
            <w:pPr>
              <w:pStyle w:val="DHHStablecolhead"/>
              <w:rPr>
                <w:lang w:eastAsia="en-AU"/>
              </w:rPr>
            </w:pPr>
            <w:r>
              <w:rPr>
                <w:lang w:eastAsia="en-AU"/>
              </w:rPr>
              <w:t>[</w:t>
            </w:r>
            <w:r w:rsidRPr="00E43070">
              <w:rPr>
                <w:i/>
                <w:lang w:eastAsia="en-AU"/>
              </w:rPr>
              <w:t>n</w:t>
            </w:r>
            <w:r>
              <w:rPr>
                <w:lang w:eastAsia="en-AU"/>
              </w:rPr>
              <w:t xml:space="preserve"> (</w:t>
            </w:r>
            <w:r w:rsidR="00E43070">
              <w:rPr>
                <w:lang w:eastAsia="en-AU"/>
              </w:rPr>
              <w:t>%)</w:t>
            </w:r>
            <w:r>
              <w:rPr>
                <w:lang w:eastAsia="en-AU"/>
              </w:rPr>
              <w:t>]</w:t>
            </w:r>
          </w:p>
        </w:tc>
        <w:tc>
          <w:tcPr>
            <w:tcW w:w="1049" w:type="pct"/>
            <w:shd w:val="clear" w:color="auto" w:fill="auto"/>
          </w:tcPr>
          <w:p w14:paraId="3841C248" w14:textId="52F3B9A3" w:rsidR="00AB7486" w:rsidRDefault="00FB47C9" w:rsidP="00393564">
            <w:pPr>
              <w:pStyle w:val="DHHStablecolhead"/>
              <w:rPr>
                <w:lang w:eastAsia="en-AU"/>
              </w:rPr>
            </w:pPr>
            <w:r>
              <w:rPr>
                <w:lang w:eastAsia="en-AU"/>
              </w:rPr>
              <w:t xml:space="preserve">From participant </w:t>
            </w:r>
            <w:r w:rsidR="00AB7486" w:rsidRPr="002A3CA7">
              <w:rPr>
                <w:lang w:eastAsia="en-AU"/>
              </w:rPr>
              <w:t>response</w:t>
            </w:r>
            <w:r w:rsidR="00B7709E">
              <w:rPr>
                <w:lang w:eastAsia="en-AU"/>
              </w:rPr>
              <w:t xml:space="preserve"> (</w:t>
            </w:r>
            <w:r w:rsidR="0051125A" w:rsidRPr="0051125A">
              <w:rPr>
                <w:i/>
                <w:lang w:eastAsia="en-AU"/>
              </w:rPr>
              <w:t xml:space="preserve">n = </w:t>
            </w:r>
            <w:r w:rsidR="008749F4">
              <w:rPr>
                <w:lang w:eastAsia="en-AU"/>
              </w:rPr>
              <w:t>545</w:t>
            </w:r>
            <w:r w:rsidR="00B7709E">
              <w:rPr>
                <w:lang w:eastAsia="en-AU"/>
              </w:rPr>
              <w:t>)</w:t>
            </w:r>
          </w:p>
          <w:p w14:paraId="58B4DFA7" w14:textId="05B3D69D" w:rsidR="002D57B5" w:rsidRPr="002A3CA7" w:rsidRDefault="009872A9" w:rsidP="00393564">
            <w:pPr>
              <w:pStyle w:val="DHHStablecolhead"/>
              <w:rPr>
                <w:lang w:eastAsia="en-AU"/>
              </w:rPr>
            </w:pPr>
            <w:r>
              <w:rPr>
                <w:lang w:eastAsia="en-AU"/>
              </w:rPr>
              <w:t>[</w:t>
            </w:r>
            <w:r w:rsidRPr="00E43070">
              <w:rPr>
                <w:i/>
                <w:lang w:eastAsia="en-AU"/>
              </w:rPr>
              <w:t>n</w:t>
            </w:r>
            <w:r>
              <w:rPr>
                <w:lang w:eastAsia="en-AU"/>
              </w:rPr>
              <w:t xml:space="preserve"> (</w:t>
            </w:r>
            <w:r w:rsidR="00E43070">
              <w:rPr>
                <w:lang w:eastAsia="en-AU"/>
              </w:rPr>
              <w:t>%)</w:t>
            </w:r>
            <w:r>
              <w:rPr>
                <w:lang w:eastAsia="en-AU"/>
              </w:rPr>
              <w:t>]</w:t>
            </w:r>
          </w:p>
        </w:tc>
        <w:tc>
          <w:tcPr>
            <w:tcW w:w="877" w:type="pct"/>
            <w:shd w:val="clear" w:color="auto" w:fill="auto"/>
          </w:tcPr>
          <w:p w14:paraId="2DF4DF50" w14:textId="1A5DC6C0" w:rsidR="00AB7486" w:rsidRPr="002A3CA7" w:rsidRDefault="00AB7486" w:rsidP="00393564">
            <w:pPr>
              <w:pStyle w:val="DHHStablecolhead"/>
              <w:rPr>
                <w:lang w:eastAsia="en-AU"/>
              </w:rPr>
            </w:pPr>
            <w:r w:rsidRPr="002A3CA7">
              <w:rPr>
                <w:lang w:eastAsia="en-AU"/>
              </w:rPr>
              <w:t>Odd</w:t>
            </w:r>
            <w:r w:rsidR="009D03F7">
              <w:rPr>
                <w:lang w:eastAsia="en-AU"/>
              </w:rPr>
              <w:t>s</w:t>
            </w:r>
            <w:r w:rsidRPr="002A3CA7">
              <w:rPr>
                <w:lang w:eastAsia="en-AU"/>
              </w:rPr>
              <w:t xml:space="preserve"> </w:t>
            </w:r>
            <w:r w:rsidR="00ED2C19">
              <w:rPr>
                <w:lang w:eastAsia="en-AU"/>
              </w:rPr>
              <w:t>r</w:t>
            </w:r>
            <w:r w:rsidRPr="002A3CA7">
              <w:rPr>
                <w:lang w:eastAsia="en-AU"/>
              </w:rPr>
              <w:t>atio</w:t>
            </w:r>
          </w:p>
          <w:p w14:paraId="2627CB24" w14:textId="6B257E00" w:rsidR="00AB7486" w:rsidRPr="002A3CA7" w:rsidRDefault="00AB7486" w:rsidP="002813EB">
            <w:pPr>
              <w:pStyle w:val="DHHStablecolhead"/>
              <w:rPr>
                <w:lang w:eastAsia="en-AU"/>
              </w:rPr>
            </w:pPr>
            <w:r w:rsidRPr="002A3CA7">
              <w:rPr>
                <w:lang w:eastAsia="en-AU"/>
              </w:rPr>
              <w:t>(95</w:t>
            </w:r>
            <w:r w:rsidR="00E43070">
              <w:rPr>
                <w:lang w:eastAsia="en-AU"/>
              </w:rPr>
              <w:t>%</w:t>
            </w:r>
            <w:r w:rsidRPr="002A3CA7">
              <w:rPr>
                <w:lang w:eastAsia="en-AU"/>
              </w:rPr>
              <w:t xml:space="preserve"> CI)</w:t>
            </w:r>
          </w:p>
        </w:tc>
        <w:tc>
          <w:tcPr>
            <w:tcW w:w="844" w:type="pct"/>
            <w:shd w:val="clear" w:color="auto" w:fill="auto"/>
          </w:tcPr>
          <w:p w14:paraId="5FA8FE11" w14:textId="419E072F" w:rsidR="00AB7486" w:rsidRPr="002A3CA7" w:rsidRDefault="00043C58" w:rsidP="00393564">
            <w:pPr>
              <w:pStyle w:val="DHHStablecolhead"/>
              <w:rPr>
                <w:lang w:eastAsia="en-AU"/>
              </w:rPr>
            </w:pPr>
            <w:r w:rsidRPr="00043C58">
              <w:rPr>
                <w:i/>
                <w:lang w:eastAsia="en-AU"/>
              </w:rPr>
              <w:t>p-</w:t>
            </w:r>
            <w:r w:rsidR="00AB7486" w:rsidRPr="002A3CA7">
              <w:rPr>
                <w:lang w:eastAsia="en-AU"/>
              </w:rPr>
              <w:t>value</w:t>
            </w:r>
          </w:p>
        </w:tc>
      </w:tr>
      <w:tr w:rsidR="002813EB" w:rsidRPr="004045B3" w14:paraId="7BB02813" w14:textId="77777777" w:rsidTr="002813EB">
        <w:trPr>
          <w:trHeight w:val="462"/>
        </w:trPr>
        <w:tc>
          <w:tcPr>
            <w:tcW w:w="1311" w:type="pct"/>
            <w:shd w:val="clear" w:color="auto" w:fill="auto"/>
          </w:tcPr>
          <w:p w14:paraId="6298B787" w14:textId="6B33AD0A" w:rsidR="002813EB" w:rsidRPr="002E44CD" w:rsidRDefault="002813EB" w:rsidP="00393564">
            <w:pPr>
              <w:pStyle w:val="DHHStabletext"/>
              <w:rPr>
                <w:lang w:eastAsia="en-AU"/>
              </w:rPr>
            </w:pPr>
            <w:r>
              <w:rPr>
                <w:lang w:eastAsia="en-AU"/>
              </w:rPr>
              <w:t>Any/a</w:t>
            </w:r>
            <w:r w:rsidRPr="002E44CD">
              <w:rPr>
                <w:lang w:eastAsia="en-AU"/>
              </w:rPr>
              <w:t>ll actions</w:t>
            </w:r>
          </w:p>
        </w:tc>
        <w:tc>
          <w:tcPr>
            <w:tcW w:w="919" w:type="pct"/>
            <w:shd w:val="clear" w:color="auto" w:fill="auto"/>
          </w:tcPr>
          <w:p w14:paraId="0EF7AD47" w14:textId="47CC5F60" w:rsidR="002813EB" w:rsidRPr="002E44CD" w:rsidRDefault="002813EB" w:rsidP="002813EB">
            <w:pPr>
              <w:pStyle w:val="DHHStabletext"/>
              <w:rPr>
                <w:lang w:eastAsia="en-AU"/>
              </w:rPr>
            </w:pPr>
            <w:r w:rsidRPr="002E44CD">
              <w:rPr>
                <w:lang w:eastAsia="en-AU"/>
              </w:rPr>
              <w:t>352</w:t>
            </w:r>
            <w:r w:rsidR="00662520">
              <w:rPr>
                <w:lang w:eastAsia="en-AU"/>
              </w:rPr>
              <w:t xml:space="preserve"> (</w:t>
            </w:r>
            <w:r>
              <w:rPr>
                <w:lang w:eastAsia="en-AU"/>
              </w:rPr>
              <w:t>65.4</w:t>
            </w:r>
            <w:r w:rsidR="00E43070">
              <w:rPr>
                <w:lang w:eastAsia="en-AU"/>
              </w:rPr>
              <w:t>%)</w:t>
            </w:r>
          </w:p>
        </w:tc>
        <w:tc>
          <w:tcPr>
            <w:tcW w:w="1049" w:type="pct"/>
            <w:shd w:val="clear" w:color="auto" w:fill="auto"/>
          </w:tcPr>
          <w:p w14:paraId="1801D4DC" w14:textId="22B0F418" w:rsidR="002813EB" w:rsidRPr="00C33C37" w:rsidRDefault="002813EB" w:rsidP="002813EB">
            <w:pPr>
              <w:pStyle w:val="DHHStabletext"/>
              <w:rPr>
                <w:lang w:eastAsia="en-AU"/>
              </w:rPr>
            </w:pPr>
            <w:r w:rsidRPr="002E44CD">
              <w:rPr>
                <w:lang w:eastAsia="en-AU"/>
              </w:rPr>
              <w:t>529</w:t>
            </w:r>
            <w:r w:rsidR="00662520">
              <w:rPr>
                <w:lang w:eastAsia="en-AU"/>
              </w:rPr>
              <w:t xml:space="preserve"> (</w:t>
            </w:r>
            <w:r>
              <w:rPr>
                <w:lang w:eastAsia="en-AU"/>
              </w:rPr>
              <w:t>97.1</w:t>
            </w:r>
            <w:r w:rsidR="00E43070">
              <w:rPr>
                <w:lang w:eastAsia="en-AU"/>
              </w:rPr>
              <w:t>%)</w:t>
            </w:r>
          </w:p>
        </w:tc>
        <w:tc>
          <w:tcPr>
            <w:tcW w:w="877" w:type="pct"/>
            <w:shd w:val="clear" w:color="auto" w:fill="auto"/>
          </w:tcPr>
          <w:p w14:paraId="256F7B08" w14:textId="1BB5C967" w:rsidR="002813EB" w:rsidRPr="002E44CD" w:rsidRDefault="002813EB" w:rsidP="002813EB">
            <w:pPr>
              <w:pStyle w:val="DHHStabletext"/>
              <w:rPr>
                <w:lang w:eastAsia="en-AU"/>
              </w:rPr>
            </w:pPr>
            <w:r w:rsidRPr="002E44CD">
              <w:rPr>
                <w:lang w:eastAsia="en-AU"/>
              </w:rPr>
              <w:t>0.64</w:t>
            </w:r>
            <w:r>
              <w:rPr>
                <w:lang w:eastAsia="en-AU"/>
              </w:rPr>
              <w:t xml:space="preserve"> (0.5–</w:t>
            </w:r>
            <w:r w:rsidRPr="002E44CD">
              <w:rPr>
                <w:lang w:eastAsia="en-AU"/>
              </w:rPr>
              <w:t>0.8)</w:t>
            </w:r>
          </w:p>
        </w:tc>
        <w:tc>
          <w:tcPr>
            <w:tcW w:w="844" w:type="pct"/>
            <w:shd w:val="clear" w:color="auto" w:fill="auto"/>
          </w:tcPr>
          <w:p w14:paraId="40CFB71A" w14:textId="68604F92" w:rsidR="002813EB" w:rsidRPr="00A3619F" w:rsidRDefault="002813EB" w:rsidP="00393564">
            <w:pPr>
              <w:pStyle w:val="DHHStabletext"/>
              <w:rPr>
                <w:b/>
                <w:lang w:eastAsia="en-AU"/>
              </w:rPr>
            </w:pPr>
            <w:r w:rsidRPr="00A3619F">
              <w:rPr>
                <w:b/>
                <w:lang w:eastAsia="en-AU"/>
              </w:rPr>
              <w:t>&lt; 0.001</w:t>
            </w:r>
          </w:p>
        </w:tc>
      </w:tr>
      <w:tr w:rsidR="002813EB" w:rsidRPr="004045B3" w14:paraId="0C35E716" w14:textId="77777777" w:rsidTr="002813EB">
        <w:trPr>
          <w:trHeight w:val="462"/>
        </w:trPr>
        <w:tc>
          <w:tcPr>
            <w:tcW w:w="1311" w:type="pct"/>
            <w:shd w:val="clear" w:color="auto" w:fill="auto"/>
          </w:tcPr>
          <w:p w14:paraId="2FFE539E" w14:textId="77777777" w:rsidR="002813EB" w:rsidRPr="002E44CD" w:rsidRDefault="002813EB" w:rsidP="00393564">
            <w:pPr>
              <w:pStyle w:val="DHHStabletext"/>
              <w:rPr>
                <w:lang w:eastAsia="en-AU"/>
              </w:rPr>
            </w:pPr>
            <w:r w:rsidRPr="002E44CD">
              <w:rPr>
                <w:lang w:eastAsia="en-AU"/>
              </w:rPr>
              <w:t>Issue a</w:t>
            </w:r>
            <w:r>
              <w:rPr>
                <w:lang w:eastAsia="en-AU"/>
              </w:rPr>
              <w:t xml:space="preserve">ddressed with a discussion </w:t>
            </w:r>
          </w:p>
        </w:tc>
        <w:tc>
          <w:tcPr>
            <w:tcW w:w="919" w:type="pct"/>
            <w:shd w:val="clear" w:color="auto" w:fill="auto"/>
          </w:tcPr>
          <w:p w14:paraId="6BE13E85" w14:textId="492796A7" w:rsidR="002813EB" w:rsidRPr="002E44CD" w:rsidRDefault="002813EB" w:rsidP="002813EB">
            <w:pPr>
              <w:pStyle w:val="DHHStabletext"/>
              <w:rPr>
                <w:lang w:eastAsia="en-AU"/>
              </w:rPr>
            </w:pPr>
            <w:r w:rsidRPr="002E44CD">
              <w:rPr>
                <w:lang w:eastAsia="en-AU"/>
              </w:rPr>
              <w:t>203</w:t>
            </w:r>
            <w:r w:rsidR="00662520">
              <w:rPr>
                <w:lang w:eastAsia="en-AU"/>
              </w:rPr>
              <w:t xml:space="preserve"> (</w:t>
            </w:r>
            <w:r>
              <w:rPr>
                <w:lang w:eastAsia="en-AU"/>
              </w:rPr>
              <w:t>37.7</w:t>
            </w:r>
            <w:r w:rsidR="00E43070">
              <w:rPr>
                <w:lang w:eastAsia="en-AU"/>
              </w:rPr>
              <w:t>%)</w:t>
            </w:r>
          </w:p>
        </w:tc>
        <w:tc>
          <w:tcPr>
            <w:tcW w:w="1049" w:type="pct"/>
            <w:shd w:val="clear" w:color="auto" w:fill="auto"/>
          </w:tcPr>
          <w:p w14:paraId="153F7B37" w14:textId="2D0C1AD8" w:rsidR="002813EB" w:rsidRPr="00C33C37" w:rsidRDefault="002813EB" w:rsidP="002813EB">
            <w:pPr>
              <w:pStyle w:val="DHHStabletext"/>
              <w:rPr>
                <w:lang w:eastAsia="en-AU"/>
              </w:rPr>
            </w:pPr>
            <w:r w:rsidRPr="002E44CD">
              <w:rPr>
                <w:lang w:eastAsia="en-AU"/>
              </w:rPr>
              <w:t>182</w:t>
            </w:r>
            <w:r w:rsidR="00662520">
              <w:rPr>
                <w:lang w:eastAsia="en-AU"/>
              </w:rPr>
              <w:t xml:space="preserve"> (</w:t>
            </w:r>
            <w:r>
              <w:rPr>
                <w:lang w:eastAsia="en-AU"/>
              </w:rPr>
              <w:t>33.4</w:t>
            </w:r>
            <w:r w:rsidR="00E43070">
              <w:rPr>
                <w:lang w:eastAsia="en-AU"/>
              </w:rPr>
              <w:t>%)</w:t>
            </w:r>
          </w:p>
        </w:tc>
        <w:tc>
          <w:tcPr>
            <w:tcW w:w="877" w:type="pct"/>
            <w:shd w:val="clear" w:color="auto" w:fill="auto"/>
          </w:tcPr>
          <w:p w14:paraId="5E54A39D" w14:textId="10A46195" w:rsidR="002813EB" w:rsidRPr="002E44CD" w:rsidRDefault="002813EB" w:rsidP="002813EB">
            <w:pPr>
              <w:pStyle w:val="DHHStabletext"/>
              <w:rPr>
                <w:lang w:eastAsia="en-AU"/>
              </w:rPr>
            </w:pPr>
            <w:r w:rsidRPr="002E44CD">
              <w:rPr>
                <w:lang w:eastAsia="en-AU"/>
              </w:rPr>
              <w:t>1.3</w:t>
            </w:r>
            <w:r>
              <w:rPr>
                <w:lang w:eastAsia="en-AU"/>
              </w:rPr>
              <w:t xml:space="preserve"> </w:t>
            </w:r>
            <w:r w:rsidRPr="002E44CD">
              <w:rPr>
                <w:lang w:eastAsia="en-AU"/>
              </w:rPr>
              <w:t>(1.1–1.7)</w:t>
            </w:r>
          </w:p>
        </w:tc>
        <w:tc>
          <w:tcPr>
            <w:tcW w:w="844" w:type="pct"/>
            <w:shd w:val="clear" w:color="auto" w:fill="auto"/>
          </w:tcPr>
          <w:p w14:paraId="7015B7B7" w14:textId="77777777" w:rsidR="002813EB" w:rsidRPr="00A3619F" w:rsidRDefault="002813EB" w:rsidP="00393564">
            <w:pPr>
              <w:pStyle w:val="DHHStabletext"/>
              <w:rPr>
                <w:b/>
                <w:lang w:eastAsia="en-AU"/>
              </w:rPr>
            </w:pPr>
            <w:r w:rsidRPr="00A3619F">
              <w:rPr>
                <w:b/>
                <w:lang w:eastAsia="en-AU"/>
              </w:rPr>
              <w:t>0.008</w:t>
            </w:r>
          </w:p>
        </w:tc>
      </w:tr>
      <w:tr w:rsidR="002813EB" w:rsidRPr="004045B3" w14:paraId="2AD392D9" w14:textId="77777777" w:rsidTr="002813EB">
        <w:trPr>
          <w:trHeight w:val="462"/>
        </w:trPr>
        <w:tc>
          <w:tcPr>
            <w:tcW w:w="1311" w:type="pct"/>
            <w:shd w:val="clear" w:color="auto" w:fill="auto"/>
          </w:tcPr>
          <w:p w14:paraId="0AEEF75C" w14:textId="77777777" w:rsidR="002813EB" w:rsidRPr="002E44CD" w:rsidRDefault="002813EB" w:rsidP="00393564">
            <w:pPr>
              <w:pStyle w:val="DHHStabletext"/>
              <w:rPr>
                <w:lang w:eastAsia="en-AU"/>
              </w:rPr>
            </w:pPr>
            <w:r w:rsidRPr="002E44CD">
              <w:rPr>
                <w:lang w:eastAsia="en-AU"/>
              </w:rPr>
              <w:t>Information provided</w:t>
            </w:r>
          </w:p>
        </w:tc>
        <w:tc>
          <w:tcPr>
            <w:tcW w:w="919" w:type="pct"/>
            <w:shd w:val="clear" w:color="auto" w:fill="auto"/>
          </w:tcPr>
          <w:p w14:paraId="2D5C624A" w14:textId="6493E9DA" w:rsidR="002813EB" w:rsidRPr="002E44CD" w:rsidRDefault="002813EB" w:rsidP="002813EB">
            <w:pPr>
              <w:pStyle w:val="DHHStabletext"/>
              <w:rPr>
                <w:lang w:eastAsia="en-AU"/>
              </w:rPr>
            </w:pPr>
            <w:r w:rsidRPr="002E44CD">
              <w:rPr>
                <w:lang w:eastAsia="en-AU"/>
              </w:rPr>
              <w:t>106</w:t>
            </w:r>
            <w:r w:rsidR="00662520">
              <w:rPr>
                <w:lang w:eastAsia="en-AU"/>
              </w:rPr>
              <w:t xml:space="preserve"> (</w:t>
            </w:r>
            <w:r>
              <w:rPr>
                <w:lang w:eastAsia="en-AU"/>
              </w:rPr>
              <w:t>19.7</w:t>
            </w:r>
            <w:r w:rsidR="00E43070">
              <w:rPr>
                <w:lang w:eastAsia="en-AU"/>
              </w:rPr>
              <w:t>%)</w:t>
            </w:r>
          </w:p>
        </w:tc>
        <w:tc>
          <w:tcPr>
            <w:tcW w:w="1049" w:type="pct"/>
            <w:shd w:val="clear" w:color="auto" w:fill="auto"/>
          </w:tcPr>
          <w:p w14:paraId="6CC8B622" w14:textId="41B287F4" w:rsidR="002813EB" w:rsidRPr="00C33C37" w:rsidRDefault="002813EB" w:rsidP="002813EB">
            <w:pPr>
              <w:pStyle w:val="DHHStabletext"/>
              <w:rPr>
                <w:lang w:eastAsia="en-AU"/>
              </w:rPr>
            </w:pPr>
            <w:r w:rsidRPr="002E44CD">
              <w:rPr>
                <w:lang w:eastAsia="en-AU"/>
              </w:rPr>
              <w:t>270</w:t>
            </w:r>
            <w:r w:rsidR="00662520">
              <w:rPr>
                <w:lang w:eastAsia="en-AU"/>
              </w:rPr>
              <w:t xml:space="preserve"> (</w:t>
            </w:r>
            <w:r w:rsidRPr="00C33C37">
              <w:rPr>
                <w:lang w:eastAsia="en-AU"/>
              </w:rPr>
              <w:t>49.5</w:t>
            </w:r>
            <w:r w:rsidR="00E43070">
              <w:rPr>
                <w:lang w:eastAsia="en-AU"/>
              </w:rPr>
              <w:t>%)</w:t>
            </w:r>
          </w:p>
        </w:tc>
        <w:tc>
          <w:tcPr>
            <w:tcW w:w="877" w:type="pct"/>
            <w:shd w:val="clear" w:color="auto" w:fill="auto"/>
          </w:tcPr>
          <w:p w14:paraId="7DF288AD" w14:textId="7455AE55" w:rsidR="002813EB" w:rsidRPr="002E44CD" w:rsidRDefault="002813EB" w:rsidP="002813EB">
            <w:pPr>
              <w:pStyle w:val="DHHStabletext"/>
              <w:rPr>
                <w:lang w:eastAsia="en-AU"/>
              </w:rPr>
            </w:pPr>
            <w:r w:rsidRPr="002E44CD">
              <w:rPr>
                <w:lang w:eastAsia="en-AU"/>
              </w:rPr>
              <w:t>0.4</w:t>
            </w:r>
            <w:r>
              <w:rPr>
                <w:lang w:eastAsia="en-AU"/>
              </w:rPr>
              <w:t xml:space="preserve"> </w:t>
            </w:r>
            <w:r w:rsidRPr="002E44CD">
              <w:rPr>
                <w:lang w:eastAsia="en-AU"/>
              </w:rPr>
              <w:t>(0.3</w:t>
            </w:r>
            <w:r>
              <w:rPr>
                <w:lang w:eastAsia="en-AU"/>
              </w:rPr>
              <w:t>–0</w:t>
            </w:r>
            <w:r w:rsidRPr="002E44CD">
              <w:rPr>
                <w:lang w:eastAsia="en-AU"/>
              </w:rPr>
              <w:t>.5)</w:t>
            </w:r>
          </w:p>
        </w:tc>
        <w:tc>
          <w:tcPr>
            <w:tcW w:w="844" w:type="pct"/>
            <w:shd w:val="clear" w:color="auto" w:fill="auto"/>
          </w:tcPr>
          <w:p w14:paraId="5C725FD7" w14:textId="224149E6" w:rsidR="002813EB" w:rsidRPr="00A3619F" w:rsidRDefault="002813EB" w:rsidP="00393564">
            <w:pPr>
              <w:pStyle w:val="DHHStabletext"/>
              <w:rPr>
                <w:b/>
                <w:lang w:eastAsia="en-AU"/>
              </w:rPr>
            </w:pPr>
            <w:r w:rsidRPr="00A3619F">
              <w:rPr>
                <w:b/>
                <w:lang w:eastAsia="en-AU"/>
              </w:rPr>
              <w:t>&lt; 0.001</w:t>
            </w:r>
          </w:p>
        </w:tc>
      </w:tr>
      <w:tr w:rsidR="002813EB" w:rsidRPr="004045B3" w14:paraId="67DF5BEC" w14:textId="77777777" w:rsidTr="002813EB">
        <w:trPr>
          <w:trHeight w:val="462"/>
        </w:trPr>
        <w:tc>
          <w:tcPr>
            <w:tcW w:w="1311" w:type="pct"/>
            <w:shd w:val="clear" w:color="auto" w:fill="auto"/>
          </w:tcPr>
          <w:p w14:paraId="11B55D36" w14:textId="77777777" w:rsidR="002813EB" w:rsidRPr="002E44CD" w:rsidRDefault="002813EB" w:rsidP="00393564">
            <w:pPr>
              <w:pStyle w:val="DHHStabletext"/>
              <w:rPr>
                <w:lang w:eastAsia="en-AU"/>
              </w:rPr>
            </w:pPr>
            <w:r w:rsidRPr="002E44CD">
              <w:rPr>
                <w:lang w:eastAsia="en-AU"/>
              </w:rPr>
              <w:t>Staff arranged a referral to another professional</w:t>
            </w:r>
          </w:p>
        </w:tc>
        <w:tc>
          <w:tcPr>
            <w:tcW w:w="919" w:type="pct"/>
            <w:shd w:val="clear" w:color="auto" w:fill="auto"/>
          </w:tcPr>
          <w:p w14:paraId="45A6B7F0" w14:textId="6F2CAFC4" w:rsidR="002813EB" w:rsidRPr="002E44CD" w:rsidRDefault="002813EB" w:rsidP="002813EB">
            <w:pPr>
              <w:pStyle w:val="DHHStabletext"/>
              <w:rPr>
                <w:lang w:eastAsia="en-AU"/>
              </w:rPr>
            </w:pPr>
            <w:r w:rsidRPr="002E44CD">
              <w:rPr>
                <w:lang w:eastAsia="en-AU"/>
              </w:rPr>
              <w:t>252</w:t>
            </w:r>
            <w:r w:rsidR="00662520">
              <w:rPr>
                <w:lang w:eastAsia="en-AU"/>
              </w:rPr>
              <w:t xml:space="preserve"> (</w:t>
            </w:r>
            <w:r>
              <w:rPr>
                <w:lang w:eastAsia="en-AU"/>
              </w:rPr>
              <w:t>46.8</w:t>
            </w:r>
            <w:r w:rsidR="00E43070">
              <w:rPr>
                <w:lang w:eastAsia="en-AU"/>
              </w:rPr>
              <w:t>%)</w:t>
            </w:r>
          </w:p>
        </w:tc>
        <w:tc>
          <w:tcPr>
            <w:tcW w:w="1049" w:type="pct"/>
            <w:shd w:val="clear" w:color="auto" w:fill="auto"/>
          </w:tcPr>
          <w:p w14:paraId="06F62F8F" w14:textId="1856FA66" w:rsidR="002813EB" w:rsidRPr="00C33C37" w:rsidRDefault="002813EB" w:rsidP="002813EB">
            <w:pPr>
              <w:pStyle w:val="DHHStabletext"/>
              <w:rPr>
                <w:lang w:eastAsia="en-AU"/>
              </w:rPr>
            </w:pPr>
            <w:r w:rsidRPr="002E44CD">
              <w:rPr>
                <w:lang w:eastAsia="en-AU"/>
              </w:rPr>
              <w:t>164</w:t>
            </w:r>
            <w:r w:rsidR="00662520">
              <w:rPr>
                <w:lang w:eastAsia="en-AU"/>
              </w:rPr>
              <w:t xml:space="preserve"> (</w:t>
            </w:r>
            <w:r w:rsidRPr="00C33C37">
              <w:rPr>
                <w:lang w:eastAsia="en-AU"/>
              </w:rPr>
              <w:t>30.1</w:t>
            </w:r>
            <w:r w:rsidR="00E43070">
              <w:rPr>
                <w:lang w:eastAsia="en-AU"/>
              </w:rPr>
              <w:t>%)</w:t>
            </w:r>
          </w:p>
        </w:tc>
        <w:tc>
          <w:tcPr>
            <w:tcW w:w="877" w:type="pct"/>
            <w:shd w:val="clear" w:color="auto" w:fill="auto"/>
          </w:tcPr>
          <w:p w14:paraId="4EC07E48" w14:textId="2FB1E446" w:rsidR="002813EB" w:rsidRPr="002E44CD" w:rsidRDefault="002813EB" w:rsidP="002813EB">
            <w:pPr>
              <w:pStyle w:val="DHHStabletext"/>
              <w:rPr>
                <w:lang w:eastAsia="en-AU"/>
              </w:rPr>
            </w:pPr>
            <w:r w:rsidRPr="002E44CD">
              <w:rPr>
                <w:lang w:eastAsia="en-AU"/>
              </w:rPr>
              <w:t>2.0</w:t>
            </w:r>
            <w:r>
              <w:rPr>
                <w:lang w:eastAsia="en-AU"/>
              </w:rPr>
              <w:t xml:space="preserve"> (1.6</w:t>
            </w:r>
            <w:r w:rsidRPr="002E44CD">
              <w:rPr>
                <w:lang w:eastAsia="en-AU"/>
              </w:rPr>
              <w:t>–2.5)</w:t>
            </w:r>
          </w:p>
        </w:tc>
        <w:tc>
          <w:tcPr>
            <w:tcW w:w="844" w:type="pct"/>
            <w:shd w:val="clear" w:color="auto" w:fill="auto"/>
          </w:tcPr>
          <w:p w14:paraId="49B96187" w14:textId="0AFC119B" w:rsidR="002813EB" w:rsidRPr="00A3619F" w:rsidRDefault="002813EB" w:rsidP="00393564">
            <w:pPr>
              <w:pStyle w:val="DHHStabletext"/>
              <w:rPr>
                <w:b/>
                <w:lang w:eastAsia="en-AU"/>
              </w:rPr>
            </w:pPr>
            <w:r w:rsidRPr="00A3619F">
              <w:rPr>
                <w:b/>
                <w:lang w:eastAsia="en-AU"/>
              </w:rPr>
              <w:t>&lt; 0.001</w:t>
            </w:r>
          </w:p>
        </w:tc>
      </w:tr>
      <w:tr w:rsidR="002813EB" w:rsidRPr="004045B3" w14:paraId="47858ACB" w14:textId="77777777" w:rsidTr="002813EB">
        <w:trPr>
          <w:trHeight w:val="462"/>
        </w:trPr>
        <w:tc>
          <w:tcPr>
            <w:tcW w:w="1311" w:type="pct"/>
            <w:shd w:val="clear" w:color="auto" w:fill="auto"/>
          </w:tcPr>
          <w:p w14:paraId="7ED64B71" w14:textId="185FB366" w:rsidR="002813EB" w:rsidRPr="002E44CD" w:rsidRDefault="002813EB" w:rsidP="00393564">
            <w:pPr>
              <w:pStyle w:val="DHHStabletext"/>
              <w:rPr>
                <w:lang w:eastAsia="en-AU"/>
              </w:rPr>
            </w:pPr>
            <w:r w:rsidRPr="002E44CD">
              <w:rPr>
                <w:lang w:eastAsia="en-AU"/>
              </w:rPr>
              <w:t>Follow</w:t>
            </w:r>
            <w:r w:rsidR="001C2100">
              <w:rPr>
                <w:lang w:eastAsia="en-AU"/>
              </w:rPr>
              <w:t>-</w:t>
            </w:r>
            <w:r w:rsidRPr="002E44CD">
              <w:rPr>
                <w:lang w:eastAsia="en-AU"/>
              </w:rPr>
              <w:t>up with professional already providing care</w:t>
            </w:r>
          </w:p>
        </w:tc>
        <w:tc>
          <w:tcPr>
            <w:tcW w:w="919" w:type="pct"/>
            <w:shd w:val="clear" w:color="auto" w:fill="auto"/>
          </w:tcPr>
          <w:p w14:paraId="1D0BB199" w14:textId="076E33C2" w:rsidR="002813EB" w:rsidRPr="002E44CD" w:rsidRDefault="002813EB" w:rsidP="002813EB">
            <w:pPr>
              <w:pStyle w:val="DHHStabletext"/>
              <w:rPr>
                <w:lang w:eastAsia="en-AU"/>
              </w:rPr>
            </w:pPr>
            <w:r w:rsidRPr="002E44CD">
              <w:rPr>
                <w:lang w:eastAsia="en-AU"/>
              </w:rPr>
              <w:t>73</w:t>
            </w:r>
            <w:r w:rsidR="00662520">
              <w:rPr>
                <w:lang w:eastAsia="en-AU"/>
              </w:rPr>
              <w:t xml:space="preserve"> (</w:t>
            </w:r>
            <w:r>
              <w:rPr>
                <w:lang w:eastAsia="en-AU"/>
              </w:rPr>
              <w:t>13.6</w:t>
            </w:r>
            <w:r w:rsidR="00E43070">
              <w:rPr>
                <w:lang w:eastAsia="en-AU"/>
              </w:rPr>
              <w:t>%)</w:t>
            </w:r>
          </w:p>
        </w:tc>
        <w:tc>
          <w:tcPr>
            <w:tcW w:w="1049" w:type="pct"/>
            <w:shd w:val="clear" w:color="auto" w:fill="auto"/>
          </w:tcPr>
          <w:p w14:paraId="4402F61B" w14:textId="0C7A6229" w:rsidR="002813EB" w:rsidRPr="00C33C37" w:rsidRDefault="002813EB" w:rsidP="002813EB">
            <w:pPr>
              <w:pStyle w:val="DHHStabletext"/>
              <w:rPr>
                <w:lang w:eastAsia="en-AU"/>
              </w:rPr>
            </w:pPr>
            <w:r>
              <w:rPr>
                <w:lang w:eastAsia="en-AU"/>
              </w:rPr>
              <w:t xml:space="preserve"> –</w:t>
            </w:r>
          </w:p>
        </w:tc>
        <w:tc>
          <w:tcPr>
            <w:tcW w:w="877" w:type="pct"/>
            <w:shd w:val="clear" w:color="auto" w:fill="auto"/>
          </w:tcPr>
          <w:p w14:paraId="40A84E36" w14:textId="1290FDD6" w:rsidR="002813EB" w:rsidRPr="002E44CD" w:rsidRDefault="002813EB" w:rsidP="00393564">
            <w:pPr>
              <w:pStyle w:val="DHHStabletext"/>
              <w:rPr>
                <w:lang w:eastAsia="en-AU"/>
              </w:rPr>
            </w:pPr>
            <w:r>
              <w:rPr>
                <w:lang w:eastAsia="en-AU"/>
              </w:rPr>
              <w:t>–</w:t>
            </w:r>
          </w:p>
        </w:tc>
        <w:tc>
          <w:tcPr>
            <w:tcW w:w="844" w:type="pct"/>
            <w:shd w:val="clear" w:color="auto" w:fill="auto"/>
          </w:tcPr>
          <w:p w14:paraId="13CD56BF" w14:textId="0463E76C" w:rsidR="002813EB" w:rsidRPr="002E44CD" w:rsidRDefault="002813EB" w:rsidP="00393564">
            <w:pPr>
              <w:pStyle w:val="DHHStabletext"/>
              <w:rPr>
                <w:lang w:eastAsia="en-AU"/>
              </w:rPr>
            </w:pPr>
            <w:r>
              <w:rPr>
                <w:lang w:eastAsia="en-AU"/>
              </w:rPr>
              <w:t>–</w:t>
            </w:r>
          </w:p>
        </w:tc>
      </w:tr>
      <w:tr w:rsidR="002813EB" w:rsidRPr="004045B3" w14:paraId="2758E649" w14:textId="77777777" w:rsidTr="002813EB">
        <w:trPr>
          <w:trHeight w:val="462"/>
        </w:trPr>
        <w:tc>
          <w:tcPr>
            <w:tcW w:w="1311" w:type="pct"/>
            <w:shd w:val="clear" w:color="auto" w:fill="auto"/>
          </w:tcPr>
          <w:p w14:paraId="692A6A6E" w14:textId="4BBF060F" w:rsidR="002813EB" w:rsidRPr="002E44CD" w:rsidRDefault="002813EB" w:rsidP="00393564">
            <w:pPr>
              <w:pStyle w:val="DHHStabletext"/>
              <w:rPr>
                <w:lang w:eastAsia="en-AU"/>
              </w:rPr>
            </w:pPr>
            <w:r>
              <w:rPr>
                <w:lang w:eastAsia="en-AU"/>
              </w:rPr>
              <w:t>No a</w:t>
            </w:r>
            <w:r w:rsidRPr="002E44CD">
              <w:rPr>
                <w:lang w:eastAsia="en-AU"/>
              </w:rPr>
              <w:t>ctions</w:t>
            </w:r>
          </w:p>
        </w:tc>
        <w:tc>
          <w:tcPr>
            <w:tcW w:w="919" w:type="pct"/>
            <w:shd w:val="clear" w:color="auto" w:fill="auto"/>
          </w:tcPr>
          <w:p w14:paraId="4BF7577E" w14:textId="1F4A0039" w:rsidR="002813EB" w:rsidRPr="002E44CD" w:rsidRDefault="002813EB" w:rsidP="002813EB">
            <w:pPr>
              <w:pStyle w:val="DHHStabletext"/>
              <w:rPr>
                <w:lang w:eastAsia="en-AU"/>
              </w:rPr>
            </w:pPr>
            <w:r w:rsidRPr="002E44CD">
              <w:rPr>
                <w:lang w:eastAsia="en-AU"/>
              </w:rPr>
              <w:t>22</w:t>
            </w:r>
            <w:r w:rsidR="00662520">
              <w:rPr>
                <w:lang w:eastAsia="en-AU"/>
              </w:rPr>
              <w:t xml:space="preserve"> (</w:t>
            </w:r>
            <w:r>
              <w:rPr>
                <w:lang w:eastAsia="en-AU"/>
              </w:rPr>
              <w:t>4.1</w:t>
            </w:r>
            <w:r w:rsidR="00E43070">
              <w:rPr>
                <w:lang w:eastAsia="en-AU"/>
              </w:rPr>
              <w:t>%)</w:t>
            </w:r>
          </w:p>
        </w:tc>
        <w:tc>
          <w:tcPr>
            <w:tcW w:w="1049" w:type="pct"/>
            <w:shd w:val="clear" w:color="auto" w:fill="auto"/>
          </w:tcPr>
          <w:p w14:paraId="5540322E" w14:textId="4D587464" w:rsidR="002813EB" w:rsidRPr="00C33C37" w:rsidRDefault="002813EB" w:rsidP="002813EB">
            <w:pPr>
              <w:pStyle w:val="DHHStabletext"/>
              <w:rPr>
                <w:lang w:eastAsia="en-AU"/>
              </w:rPr>
            </w:pPr>
            <w:r w:rsidRPr="002E44CD">
              <w:rPr>
                <w:lang w:eastAsia="en-AU"/>
              </w:rPr>
              <w:t>11</w:t>
            </w:r>
            <w:r w:rsidR="00662520">
              <w:rPr>
                <w:lang w:eastAsia="en-AU"/>
              </w:rPr>
              <w:t xml:space="preserve"> (</w:t>
            </w:r>
            <w:r w:rsidRPr="00C33C37">
              <w:rPr>
                <w:lang w:eastAsia="en-AU"/>
              </w:rPr>
              <w:t>2</w:t>
            </w:r>
            <w:r w:rsidR="00E43070">
              <w:rPr>
                <w:lang w:eastAsia="en-AU"/>
              </w:rPr>
              <w:t>%)</w:t>
            </w:r>
          </w:p>
        </w:tc>
        <w:tc>
          <w:tcPr>
            <w:tcW w:w="877" w:type="pct"/>
            <w:shd w:val="clear" w:color="auto" w:fill="auto"/>
          </w:tcPr>
          <w:p w14:paraId="03266BA3" w14:textId="418F2AF5" w:rsidR="002813EB" w:rsidRPr="002E44CD" w:rsidRDefault="002813EB" w:rsidP="002813EB">
            <w:pPr>
              <w:pStyle w:val="DHHStabletext"/>
              <w:rPr>
                <w:lang w:eastAsia="en-AU"/>
              </w:rPr>
            </w:pPr>
            <w:r w:rsidRPr="002E44CD">
              <w:rPr>
                <w:lang w:eastAsia="en-AU"/>
              </w:rPr>
              <w:t>2.3</w:t>
            </w:r>
            <w:r>
              <w:rPr>
                <w:lang w:eastAsia="en-AU"/>
              </w:rPr>
              <w:t xml:space="preserve"> (1.1</w:t>
            </w:r>
            <w:r w:rsidRPr="002E44CD">
              <w:rPr>
                <w:lang w:eastAsia="en-AU"/>
              </w:rPr>
              <w:t>–5.3)</w:t>
            </w:r>
          </w:p>
        </w:tc>
        <w:tc>
          <w:tcPr>
            <w:tcW w:w="844" w:type="pct"/>
            <w:shd w:val="clear" w:color="auto" w:fill="auto"/>
          </w:tcPr>
          <w:p w14:paraId="73FC0BAD" w14:textId="77777777" w:rsidR="002813EB" w:rsidRPr="00A3619F" w:rsidRDefault="002813EB" w:rsidP="00393564">
            <w:pPr>
              <w:pStyle w:val="DHHStabletext"/>
              <w:rPr>
                <w:b/>
                <w:lang w:eastAsia="en-AU"/>
              </w:rPr>
            </w:pPr>
            <w:r w:rsidRPr="00A3619F">
              <w:rPr>
                <w:b/>
                <w:lang w:eastAsia="en-AU"/>
              </w:rPr>
              <w:t>0.02</w:t>
            </w:r>
          </w:p>
        </w:tc>
      </w:tr>
    </w:tbl>
    <w:p w14:paraId="17E5FAAC" w14:textId="06477597" w:rsidR="00AB7486" w:rsidRPr="00D9159F" w:rsidRDefault="00AB7486" w:rsidP="002813EB">
      <w:pPr>
        <w:pStyle w:val="DHHSbodyaftertablefigure"/>
      </w:pPr>
      <w:r>
        <w:t>Study participants were asked to identify if</w:t>
      </w:r>
      <w:r w:rsidRPr="00D9159F">
        <w:t xml:space="preserve"> the supportive care activity that they received was helpful</w:t>
      </w:r>
      <w:r>
        <w:t xml:space="preserve">. Of </w:t>
      </w:r>
      <w:r w:rsidR="00950178">
        <w:t xml:space="preserve">the </w:t>
      </w:r>
      <w:r>
        <w:t xml:space="preserve">participants who responded to this question, </w:t>
      </w:r>
      <w:r w:rsidR="00950178">
        <w:t xml:space="preserve">Table 1.33 shows that </w:t>
      </w:r>
      <w:r>
        <w:t>97 per cent or more felt that the actions they received were helpful.</w:t>
      </w:r>
    </w:p>
    <w:p w14:paraId="6CCE4690" w14:textId="023B0745" w:rsidR="00AB7486" w:rsidRPr="00CC5C9E" w:rsidRDefault="00BB3303" w:rsidP="00B123F1">
      <w:pPr>
        <w:pStyle w:val="DHHStablecaption"/>
      </w:pPr>
      <w:r>
        <w:t>Table 1</w:t>
      </w:r>
      <w:r w:rsidR="00B851E2">
        <w:t>.33: Proportion of participants</w:t>
      </w:r>
      <w:r w:rsidR="002F0652">
        <w:t xml:space="preserve"> reporting that the supportive care a</w:t>
      </w:r>
      <w:r w:rsidR="00AB7486" w:rsidRPr="00D9159F">
        <w:t>cti</w:t>
      </w:r>
      <w:r w:rsidR="002F0652">
        <w:t>on received was h</w:t>
      </w:r>
      <w:r w:rsidR="00AB7486" w:rsidRPr="00D9159F">
        <w:t>elpful</w:t>
      </w:r>
    </w:p>
    <w:tbl>
      <w:tblPr>
        <w:tblW w:w="3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043"/>
        <w:gridCol w:w="2126"/>
      </w:tblGrid>
      <w:tr w:rsidR="00AB7486" w14:paraId="7E608DBE" w14:textId="77777777" w:rsidTr="00440A0D">
        <w:trPr>
          <w:trHeight w:val="420"/>
          <w:tblHeader/>
        </w:trPr>
        <w:tc>
          <w:tcPr>
            <w:tcW w:w="2159" w:type="pct"/>
            <w:shd w:val="clear" w:color="auto" w:fill="auto"/>
          </w:tcPr>
          <w:p w14:paraId="4075F75A" w14:textId="45BDCF86" w:rsidR="00AB7486" w:rsidRPr="00DE33A8" w:rsidRDefault="00DF2E7F" w:rsidP="00393564">
            <w:pPr>
              <w:pStyle w:val="DHHStablecolhead"/>
              <w:rPr>
                <w:lang w:eastAsia="en-AU"/>
              </w:rPr>
            </w:pPr>
            <w:r>
              <w:rPr>
                <w:lang w:eastAsia="en-AU"/>
              </w:rPr>
              <w:t>Supportive care a</w:t>
            </w:r>
            <w:r w:rsidR="00AB7486">
              <w:rPr>
                <w:lang w:eastAsia="en-AU"/>
              </w:rPr>
              <w:t>ction</w:t>
            </w:r>
          </w:p>
        </w:tc>
        <w:tc>
          <w:tcPr>
            <w:tcW w:w="1392" w:type="pct"/>
            <w:shd w:val="clear" w:color="auto" w:fill="auto"/>
          </w:tcPr>
          <w:p w14:paraId="089F070C" w14:textId="58CB2F72" w:rsidR="00AB7486" w:rsidRPr="00DE33A8" w:rsidRDefault="00AB7486" w:rsidP="00393564">
            <w:pPr>
              <w:pStyle w:val="DHHStablecolhead"/>
              <w:rPr>
                <w:lang w:eastAsia="en-AU"/>
              </w:rPr>
            </w:pPr>
            <w:r w:rsidRPr="00DE33A8">
              <w:rPr>
                <w:lang w:eastAsia="en-AU"/>
              </w:rPr>
              <w:t>Number</w:t>
            </w:r>
            <w:r w:rsidR="00FB7C22">
              <w:rPr>
                <w:lang w:eastAsia="en-AU"/>
              </w:rPr>
              <w:t xml:space="preserve"> of r</w:t>
            </w:r>
            <w:r>
              <w:rPr>
                <w:lang w:eastAsia="en-AU"/>
              </w:rPr>
              <w:t>esponses</w:t>
            </w:r>
          </w:p>
        </w:tc>
        <w:tc>
          <w:tcPr>
            <w:tcW w:w="1449" w:type="pct"/>
            <w:shd w:val="clear" w:color="auto" w:fill="auto"/>
          </w:tcPr>
          <w:p w14:paraId="57DE188C" w14:textId="43E52AEE" w:rsidR="00AB7486" w:rsidRPr="00DE33A8" w:rsidRDefault="00AB7486" w:rsidP="00393564">
            <w:pPr>
              <w:pStyle w:val="DHHStablecolhead"/>
              <w:rPr>
                <w:lang w:eastAsia="en-AU"/>
              </w:rPr>
            </w:pPr>
            <w:r>
              <w:rPr>
                <w:lang w:eastAsia="en-AU"/>
              </w:rPr>
              <w:t>Proportion reporting helpful (</w:t>
            </w:r>
            <w:r w:rsidR="00E43070">
              <w:rPr>
                <w:lang w:eastAsia="en-AU"/>
              </w:rPr>
              <w:t>%)</w:t>
            </w:r>
          </w:p>
        </w:tc>
      </w:tr>
      <w:tr w:rsidR="00AB7486" w:rsidRPr="0022363F" w14:paraId="3A6EF900" w14:textId="77777777" w:rsidTr="000A3350">
        <w:trPr>
          <w:trHeight w:val="462"/>
        </w:trPr>
        <w:tc>
          <w:tcPr>
            <w:tcW w:w="2159" w:type="pct"/>
            <w:shd w:val="clear" w:color="auto" w:fill="auto"/>
          </w:tcPr>
          <w:p w14:paraId="592ABEE3" w14:textId="77777777" w:rsidR="00AB7486" w:rsidRPr="00DE33A8" w:rsidRDefault="00AB7486" w:rsidP="00393564">
            <w:pPr>
              <w:pStyle w:val="DHHStabletext"/>
              <w:rPr>
                <w:lang w:eastAsia="en-AU"/>
              </w:rPr>
            </w:pPr>
            <w:r w:rsidRPr="00DE33A8">
              <w:rPr>
                <w:lang w:eastAsia="en-AU"/>
              </w:rPr>
              <w:t xml:space="preserve">Issue addressed with a discussion </w:t>
            </w:r>
          </w:p>
        </w:tc>
        <w:tc>
          <w:tcPr>
            <w:tcW w:w="1392" w:type="pct"/>
            <w:shd w:val="clear" w:color="auto" w:fill="auto"/>
          </w:tcPr>
          <w:p w14:paraId="57E9F6E3" w14:textId="77777777" w:rsidR="00AB7486" w:rsidRPr="00DE33A8" w:rsidRDefault="00AB7486" w:rsidP="00393564">
            <w:pPr>
              <w:pStyle w:val="DHHStabletext"/>
              <w:rPr>
                <w:lang w:eastAsia="en-AU"/>
              </w:rPr>
            </w:pPr>
            <w:r w:rsidRPr="00DE33A8">
              <w:rPr>
                <w:lang w:eastAsia="en-AU"/>
              </w:rPr>
              <w:t>118</w:t>
            </w:r>
          </w:p>
        </w:tc>
        <w:tc>
          <w:tcPr>
            <w:tcW w:w="1449" w:type="pct"/>
            <w:shd w:val="clear" w:color="auto" w:fill="auto"/>
          </w:tcPr>
          <w:p w14:paraId="45B135EF" w14:textId="77777777" w:rsidR="00AB7486" w:rsidRPr="00DE33A8" w:rsidRDefault="00AB7486" w:rsidP="00393564">
            <w:pPr>
              <w:pStyle w:val="DHHStabletext"/>
              <w:rPr>
                <w:lang w:eastAsia="en-AU"/>
              </w:rPr>
            </w:pPr>
            <w:r w:rsidRPr="00DE33A8">
              <w:rPr>
                <w:lang w:eastAsia="en-AU"/>
              </w:rPr>
              <w:t>97</w:t>
            </w:r>
          </w:p>
        </w:tc>
      </w:tr>
      <w:tr w:rsidR="00AB7486" w:rsidRPr="0022363F" w14:paraId="4BC9DA51" w14:textId="77777777" w:rsidTr="000A3350">
        <w:trPr>
          <w:trHeight w:val="462"/>
        </w:trPr>
        <w:tc>
          <w:tcPr>
            <w:tcW w:w="2159" w:type="pct"/>
            <w:shd w:val="clear" w:color="auto" w:fill="auto"/>
          </w:tcPr>
          <w:p w14:paraId="4E535369" w14:textId="77777777" w:rsidR="00AB7486" w:rsidRPr="00DE33A8" w:rsidRDefault="00AB7486" w:rsidP="00393564">
            <w:pPr>
              <w:pStyle w:val="DHHStabletext"/>
              <w:rPr>
                <w:lang w:eastAsia="en-AU"/>
              </w:rPr>
            </w:pPr>
            <w:r w:rsidRPr="00DE33A8">
              <w:rPr>
                <w:lang w:eastAsia="en-AU"/>
              </w:rPr>
              <w:t xml:space="preserve">Written </w:t>
            </w:r>
            <w:r>
              <w:rPr>
                <w:lang w:eastAsia="en-AU"/>
              </w:rPr>
              <w:t>i</w:t>
            </w:r>
            <w:r w:rsidRPr="00DE33A8">
              <w:rPr>
                <w:lang w:eastAsia="en-AU"/>
              </w:rPr>
              <w:t>nformation provided</w:t>
            </w:r>
          </w:p>
        </w:tc>
        <w:tc>
          <w:tcPr>
            <w:tcW w:w="1392" w:type="pct"/>
            <w:shd w:val="clear" w:color="auto" w:fill="auto"/>
          </w:tcPr>
          <w:p w14:paraId="6DB3B7E3" w14:textId="77777777" w:rsidR="00AB7486" w:rsidRPr="00DE33A8" w:rsidRDefault="00AB7486" w:rsidP="00393564">
            <w:pPr>
              <w:pStyle w:val="DHHStabletext"/>
              <w:rPr>
                <w:lang w:eastAsia="en-AU"/>
              </w:rPr>
            </w:pPr>
            <w:r w:rsidRPr="00DE33A8">
              <w:rPr>
                <w:lang w:eastAsia="en-AU"/>
              </w:rPr>
              <w:t>106</w:t>
            </w:r>
          </w:p>
        </w:tc>
        <w:tc>
          <w:tcPr>
            <w:tcW w:w="1449" w:type="pct"/>
            <w:shd w:val="clear" w:color="auto" w:fill="auto"/>
          </w:tcPr>
          <w:p w14:paraId="22A26A04" w14:textId="77777777" w:rsidR="00AB7486" w:rsidRPr="00DE33A8" w:rsidRDefault="00AB7486" w:rsidP="00393564">
            <w:pPr>
              <w:pStyle w:val="DHHStabletext"/>
              <w:rPr>
                <w:lang w:eastAsia="en-AU"/>
              </w:rPr>
            </w:pPr>
            <w:r w:rsidRPr="00DE33A8">
              <w:rPr>
                <w:lang w:eastAsia="en-AU"/>
              </w:rPr>
              <w:t>98</w:t>
            </w:r>
          </w:p>
        </w:tc>
      </w:tr>
      <w:tr w:rsidR="00AB7486" w:rsidRPr="0022363F" w14:paraId="4697E117" w14:textId="77777777" w:rsidTr="000A3350">
        <w:trPr>
          <w:trHeight w:val="462"/>
        </w:trPr>
        <w:tc>
          <w:tcPr>
            <w:tcW w:w="2159" w:type="pct"/>
            <w:shd w:val="clear" w:color="auto" w:fill="auto"/>
          </w:tcPr>
          <w:p w14:paraId="19C93E7A" w14:textId="77777777" w:rsidR="00AB7486" w:rsidRPr="00DE33A8" w:rsidRDefault="00AB7486" w:rsidP="00393564">
            <w:pPr>
              <w:pStyle w:val="DHHStabletext"/>
              <w:rPr>
                <w:lang w:eastAsia="en-AU"/>
              </w:rPr>
            </w:pPr>
            <w:r w:rsidRPr="00DE33A8">
              <w:rPr>
                <w:lang w:eastAsia="en-AU"/>
              </w:rPr>
              <w:t xml:space="preserve">Information </w:t>
            </w:r>
            <w:r>
              <w:rPr>
                <w:lang w:eastAsia="en-AU"/>
              </w:rPr>
              <w:t xml:space="preserve">provided </w:t>
            </w:r>
            <w:r w:rsidRPr="00DE33A8">
              <w:rPr>
                <w:lang w:eastAsia="en-AU"/>
              </w:rPr>
              <w:t>about an organisation</w:t>
            </w:r>
          </w:p>
        </w:tc>
        <w:tc>
          <w:tcPr>
            <w:tcW w:w="1392" w:type="pct"/>
            <w:shd w:val="clear" w:color="auto" w:fill="auto"/>
          </w:tcPr>
          <w:p w14:paraId="586E9B1F" w14:textId="77777777" w:rsidR="00AB7486" w:rsidRPr="00DE33A8" w:rsidRDefault="00AB7486" w:rsidP="00393564">
            <w:pPr>
              <w:pStyle w:val="DHHStabletext"/>
              <w:rPr>
                <w:lang w:eastAsia="en-AU"/>
              </w:rPr>
            </w:pPr>
            <w:r w:rsidRPr="00DE33A8">
              <w:rPr>
                <w:lang w:eastAsia="en-AU"/>
              </w:rPr>
              <w:t>199</w:t>
            </w:r>
          </w:p>
        </w:tc>
        <w:tc>
          <w:tcPr>
            <w:tcW w:w="1449" w:type="pct"/>
            <w:shd w:val="clear" w:color="auto" w:fill="auto"/>
          </w:tcPr>
          <w:p w14:paraId="2641D512" w14:textId="77777777" w:rsidR="00AB7486" w:rsidRPr="00DE33A8" w:rsidRDefault="00AB7486" w:rsidP="00393564">
            <w:pPr>
              <w:pStyle w:val="DHHStabletext"/>
              <w:rPr>
                <w:lang w:eastAsia="en-AU"/>
              </w:rPr>
            </w:pPr>
            <w:r w:rsidRPr="00DE33A8">
              <w:rPr>
                <w:lang w:eastAsia="en-AU"/>
              </w:rPr>
              <w:t>97</w:t>
            </w:r>
          </w:p>
        </w:tc>
      </w:tr>
      <w:tr w:rsidR="00AB7486" w:rsidRPr="0022363F" w14:paraId="18752960" w14:textId="77777777" w:rsidTr="000A3350">
        <w:trPr>
          <w:trHeight w:val="462"/>
        </w:trPr>
        <w:tc>
          <w:tcPr>
            <w:tcW w:w="2159" w:type="pct"/>
            <w:shd w:val="clear" w:color="auto" w:fill="auto"/>
          </w:tcPr>
          <w:p w14:paraId="4BA3091F" w14:textId="77777777" w:rsidR="00AB7486" w:rsidRPr="00DE33A8" w:rsidRDefault="00AB7486" w:rsidP="00393564">
            <w:pPr>
              <w:pStyle w:val="DHHStabletext"/>
              <w:rPr>
                <w:lang w:eastAsia="en-AU"/>
              </w:rPr>
            </w:pPr>
            <w:r w:rsidRPr="00DE33A8">
              <w:rPr>
                <w:lang w:eastAsia="en-AU"/>
              </w:rPr>
              <w:t>Information</w:t>
            </w:r>
            <w:r>
              <w:rPr>
                <w:lang w:eastAsia="en-AU"/>
              </w:rPr>
              <w:t xml:space="preserve"> provided</w:t>
            </w:r>
            <w:r w:rsidRPr="00DE33A8">
              <w:rPr>
                <w:lang w:eastAsia="en-AU"/>
              </w:rPr>
              <w:t xml:space="preserve"> about a professional person</w:t>
            </w:r>
          </w:p>
        </w:tc>
        <w:tc>
          <w:tcPr>
            <w:tcW w:w="1392" w:type="pct"/>
            <w:shd w:val="clear" w:color="auto" w:fill="auto"/>
          </w:tcPr>
          <w:p w14:paraId="48A1B4F7" w14:textId="77777777" w:rsidR="00AB7486" w:rsidRPr="00DE33A8" w:rsidRDefault="00AB7486" w:rsidP="00393564">
            <w:pPr>
              <w:pStyle w:val="DHHStabletext"/>
              <w:rPr>
                <w:lang w:eastAsia="en-AU"/>
              </w:rPr>
            </w:pPr>
            <w:r w:rsidRPr="00DE33A8">
              <w:rPr>
                <w:lang w:eastAsia="en-AU"/>
              </w:rPr>
              <w:t>166</w:t>
            </w:r>
          </w:p>
        </w:tc>
        <w:tc>
          <w:tcPr>
            <w:tcW w:w="1449" w:type="pct"/>
            <w:shd w:val="clear" w:color="auto" w:fill="auto"/>
          </w:tcPr>
          <w:p w14:paraId="7EA8453D" w14:textId="77777777" w:rsidR="00AB7486" w:rsidRPr="00DE33A8" w:rsidRDefault="00AB7486" w:rsidP="00393564">
            <w:pPr>
              <w:pStyle w:val="DHHStabletext"/>
              <w:rPr>
                <w:lang w:eastAsia="en-AU"/>
              </w:rPr>
            </w:pPr>
            <w:r w:rsidRPr="00DE33A8">
              <w:rPr>
                <w:lang w:eastAsia="en-AU"/>
              </w:rPr>
              <w:t>99</w:t>
            </w:r>
          </w:p>
        </w:tc>
      </w:tr>
      <w:tr w:rsidR="00AB7486" w:rsidRPr="0022363F" w14:paraId="3162FFCA" w14:textId="77777777" w:rsidTr="000A3350">
        <w:trPr>
          <w:trHeight w:val="462"/>
        </w:trPr>
        <w:tc>
          <w:tcPr>
            <w:tcW w:w="2159" w:type="pct"/>
            <w:shd w:val="clear" w:color="auto" w:fill="auto"/>
          </w:tcPr>
          <w:p w14:paraId="61C11739" w14:textId="77777777" w:rsidR="00AB7486" w:rsidRPr="00DE33A8" w:rsidRDefault="00AB7486" w:rsidP="00393564">
            <w:pPr>
              <w:pStyle w:val="DHHStabletext"/>
              <w:rPr>
                <w:lang w:eastAsia="en-AU"/>
              </w:rPr>
            </w:pPr>
            <w:r w:rsidRPr="00DE33A8">
              <w:rPr>
                <w:lang w:eastAsia="en-AU"/>
              </w:rPr>
              <w:t>Staff arranged a referral to another professional</w:t>
            </w:r>
          </w:p>
        </w:tc>
        <w:tc>
          <w:tcPr>
            <w:tcW w:w="1392" w:type="pct"/>
            <w:shd w:val="clear" w:color="auto" w:fill="auto"/>
          </w:tcPr>
          <w:p w14:paraId="47A4CD42" w14:textId="77777777" w:rsidR="00AB7486" w:rsidRPr="00DE33A8" w:rsidRDefault="00AB7486" w:rsidP="00393564">
            <w:pPr>
              <w:pStyle w:val="DHHStabletext"/>
              <w:rPr>
                <w:lang w:eastAsia="en-AU"/>
              </w:rPr>
            </w:pPr>
            <w:r w:rsidRPr="00DE33A8">
              <w:rPr>
                <w:lang w:eastAsia="en-AU"/>
              </w:rPr>
              <w:t>157</w:t>
            </w:r>
          </w:p>
        </w:tc>
        <w:tc>
          <w:tcPr>
            <w:tcW w:w="1449" w:type="pct"/>
            <w:shd w:val="clear" w:color="auto" w:fill="auto"/>
          </w:tcPr>
          <w:p w14:paraId="186337DE" w14:textId="77777777" w:rsidR="00AB7486" w:rsidRPr="00DE33A8" w:rsidRDefault="00AB7486" w:rsidP="00393564">
            <w:pPr>
              <w:pStyle w:val="DHHStabletext"/>
              <w:rPr>
                <w:lang w:eastAsia="en-AU"/>
              </w:rPr>
            </w:pPr>
            <w:r w:rsidRPr="00DE33A8">
              <w:rPr>
                <w:lang w:eastAsia="en-AU"/>
              </w:rPr>
              <w:t>98</w:t>
            </w:r>
          </w:p>
        </w:tc>
      </w:tr>
    </w:tbl>
    <w:p w14:paraId="7B5FF885" w14:textId="76DA7AC4" w:rsidR="00AB7486" w:rsidRPr="00CC5C9E" w:rsidRDefault="00B851E2" w:rsidP="00B123F1">
      <w:pPr>
        <w:pStyle w:val="Heading3"/>
      </w:pPr>
      <w:bookmarkStart w:id="226" w:name="_Toc529194819"/>
      <w:r>
        <w:t>Participants reporting a</w:t>
      </w:r>
      <w:r w:rsidR="00AB7486" w:rsidRPr="00CC5C9E">
        <w:t xml:space="preserve">ttendance at a </w:t>
      </w:r>
      <w:r>
        <w:t>s</w:t>
      </w:r>
      <w:r w:rsidR="00AB7486">
        <w:t>uppor</w:t>
      </w:r>
      <w:r>
        <w:t>tive care r</w:t>
      </w:r>
      <w:r w:rsidR="00AB7486" w:rsidRPr="00CC5C9E">
        <w:t>eferral</w:t>
      </w:r>
      <w:bookmarkEnd w:id="226"/>
      <w:r w:rsidR="00AB7486" w:rsidRPr="00CC5C9E">
        <w:t xml:space="preserve"> </w:t>
      </w:r>
    </w:p>
    <w:p w14:paraId="2BCDED7F" w14:textId="33EE17B9" w:rsidR="00AB7486" w:rsidRDefault="00AB7486" w:rsidP="00440A0D">
      <w:pPr>
        <w:pStyle w:val="DHHSbody"/>
      </w:pPr>
      <w:r>
        <w:t>Overall</w:t>
      </w:r>
      <w:r w:rsidR="001D709B">
        <w:t>,</w:t>
      </w:r>
      <w:r>
        <w:t xml:space="preserve"> 68 per cent (189/278) of study participants reported attending an appointment following a supportive care referral. This is </w:t>
      </w:r>
      <w:r w:rsidR="006A50E1">
        <w:t>compared with</w:t>
      </w:r>
      <w:r>
        <w:t xml:space="preserve"> evidence of uptake of 84 per cent of total referrals identified by the medical record audit.</w:t>
      </w:r>
      <w:r w:rsidR="003765A9">
        <w:t xml:space="preserve"> A direct comparison cannot be made </w:t>
      </w:r>
      <w:r w:rsidR="00262E91">
        <w:t xml:space="preserve">because </w:t>
      </w:r>
      <w:r w:rsidR="003765A9">
        <w:t>a proportion of participants received more than one referral.</w:t>
      </w:r>
    </w:p>
    <w:p w14:paraId="161CD943" w14:textId="51B1C3A5" w:rsidR="00AB7486" w:rsidRDefault="00DF2E7F" w:rsidP="00440A0D">
      <w:pPr>
        <w:pStyle w:val="DHHSbody"/>
      </w:pPr>
      <w:r>
        <w:t>Seventy-</w:t>
      </w:r>
      <w:r w:rsidR="00AB7486">
        <w:t>three per cent of study participants (132/181) reported attendance at a supportive care referral resulting from a</w:t>
      </w:r>
      <w:r>
        <w:t>n</w:t>
      </w:r>
      <w:r w:rsidR="00AB7486">
        <w:t xml:space="preserve"> SCST. This is compared with 66 per cent (43/65) of study participants </w:t>
      </w:r>
      <w:r w:rsidR="00262E91">
        <w:t xml:space="preserve">who </w:t>
      </w:r>
      <w:r w:rsidR="00AB7486">
        <w:t>reported attendance at a referral resulting from a</w:t>
      </w:r>
      <w:r w:rsidR="00DA0F68">
        <w:t>n</w:t>
      </w:r>
      <w:r w:rsidR="00AB7486">
        <w:t xml:space="preserve"> SCD and 52 per cent of study participants (14/27) </w:t>
      </w:r>
      <w:r w:rsidR="00262E91">
        <w:t xml:space="preserve">who </w:t>
      </w:r>
      <w:r w:rsidR="00AB7486">
        <w:t>reported attendance at a referral but no iden</w:t>
      </w:r>
      <w:r>
        <w:t>tified SCD or SCST</w:t>
      </w:r>
      <w:r w:rsidR="00AB7486">
        <w:t xml:space="preserve">. There is a trend towards increased odds of </w:t>
      </w:r>
      <w:r w:rsidR="00DB6431">
        <w:t>participant</w:t>
      </w:r>
      <w:r w:rsidR="00AB7486">
        <w:t>s reporting attendance at a referral resulting from an SCST</w:t>
      </w:r>
      <w:r>
        <w:t xml:space="preserve"> </w:t>
      </w:r>
      <w:r w:rsidR="006A50E1">
        <w:t>compared with</w:t>
      </w:r>
      <w:r>
        <w:t xml:space="preserve"> an SCD</w:t>
      </w:r>
      <w:r w:rsidR="00AB7486">
        <w:t xml:space="preserve"> (OR 1.4, 95</w:t>
      </w:r>
      <w:r w:rsidR="00E43070">
        <w:t>%</w:t>
      </w:r>
      <w:r w:rsidR="002F7A9F">
        <w:t xml:space="preserve"> </w:t>
      </w:r>
      <w:r w:rsidR="00AB7486">
        <w:t xml:space="preserve">CI 0.9–2.3, </w:t>
      </w:r>
      <w:r w:rsidR="00762A7D" w:rsidRPr="00762A7D">
        <w:rPr>
          <w:i/>
        </w:rPr>
        <w:t xml:space="preserve">p = </w:t>
      </w:r>
      <w:r w:rsidR="00AB7486">
        <w:t>0.122).</w:t>
      </w:r>
    </w:p>
    <w:p w14:paraId="6A5D96CC" w14:textId="6A9F4727" w:rsidR="00B66AD3" w:rsidRDefault="009221E5" w:rsidP="00440A0D">
      <w:pPr>
        <w:pStyle w:val="DHHSbody"/>
      </w:pPr>
      <w:r>
        <w:t>Participants</w:t>
      </w:r>
      <w:r w:rsidR="00AB7486">
        <w:t xml:space="preserve"> </w:t>
      </w:r>
      <w:r w:rsidR="00262E91">
        <w:t xml:space="preserve">who </w:t>
      </w:r>
      <w:r w:rsidR="00AB7486">
        <w:t>did not attend their referral were asked to provide reasons why they did not attend. The</w:t>
      </w:r>
      <w:r>
        <w:t xml:space="preserve"> greatest proportion of participants</w:t>
      </w:r>
      <w:r w:rsidR="00AB7486">
        <w:t xml:space="preserve"> indicated that they no longer required the referral (</w:t>
      </w:r>
      <w:r w:rsidR="0051125A" w:rsidRPr="0051125A">
        <w:rPr>
          <w:i/>
        </w:rPr>
        <w:t xml:space="preserve">n = </w:t>
      </w:r>
      <w:r w:rsidR="00AB7486">
        <w:t>18) or that they planned to arrange an appointment later (</w:t>
      </w:r>
      <w:r w:rsidR="0051125A" w:rsidRPr="0051125A">
        <w:rPr>
          <w:i/>
        </w:rPr>
        <w:t xml:space="preserve">n = </w:t>
      </w:r>
      <w:r w:rsidR="00AB7486">
        <w:t>16). Other reasons provided for non-attendance were waiting for appointment (</w:t>
      </w:r>
      <w:r w:rsidR="00E43070" w:rsidRPr="00E43070">
        <w:rPr>
          <w:i/>
        </w:rPr>
        <w:t>n =</w:t>
      </w:r>
      <w:r w:rsidR="00AB7486">
        <w:t xml:space="preserve"> 8), too unwell (</w:t>
      </w:r>
      <w:r w:rsidR="0051125A" w:rsidRPr="0051125A">
        <w:rPr>
          <w:i/>
        </w:rPr>
        <w:t xml:space="preserve">n = </w:t>
      </w:r>
      <w:r w:rsidR="00AB7486">
        <w:t>6), arranged an appointment with another provider (</w:t>
      </w:r>
      <w:r w:rsidR="0051125A" w:rsidRPr="0051125A">
        <w:rPr>
          <w:i/>
        </w:rPr>
        <w:t xml:space="preserve">n = </w:t>
      </w:r>
      <w:r w:rsidR="00AB7486">
        <w:t>3), too far to tr</w:t>
      </w:r>
      <w:r w:rsidR="00B123F1">
        <w:t>avel (</w:t>
      </w:r>
      <w:r w:rsidR="0051125A" w:rsidRPr="0051125A">
        <w:rPr>
          <w:i/>
        </w:rPr>
        <w:t xml:space="preserve">n = </w:t>
      </w:r>
      <w:r w:rsidR="00B123F1">
        <w:t>3) and too busy (</w:t>
      </w:r>
      <w:r w:rsidR="0051125A" w:rsidRPr="0051125A">
        <w:rPr>
          <w:i/>
        </w:rPr>
        <w:t xml:space="preserve">n = </w:t>
      </w:r>
      <w:r w:rsidR="00B123F1">
        <w:t>2).</w:t>
      </w:r>
    </w:p>
    <w:p w14:paraId="62A00A5D" w14:textId="5D6B7DAD" w:rsidR="00AB7486" w:rsidRPr="0066117C" w:rsidRDefault="00B851E2" w:rsidP="00B123F1">
      <w:pPr>
        <w:pStyle w:val="Heading3"/>
      </w:pPr>
      <w:bookmarkStart w:id="227" w:name="_Toc529194820"/>
      <w:r>
        <w:t>Participants seeking information to address supportive care n</w:t>
      </w:r>
      <w:r w:rsidR="00AB7486" w:rsidRPr="0066117C">
        <w:t>eeds</w:t>
      </w:r>
      <w:bookmarkEnd w:id="227"/>
    </w:p>
    <w:p w14:paraId="30BA7750" w14:textId="5963246B" w:rsidR="00AB7486" w:rsidRPr="00B123F1" w:rsidRDefault="00595C35" w:rsidP="00B123F1">
      <w:pPr>
        <w:pStyle w:val="DHHSbody"/>
      </w:pPr>
      <w:r>
        <w:t>A total of 250</w:t>
      </w:r>
      <w:r w:rsidR="00AB7486" w:rsidRPr="00B123F1">
        <w:t xml:space="preserve"> study participants reported accessing information or support independently from a variety of sources to address their supportive care needs. The majority of participants accessed information from more than one source</w:t>
      </w:r>
      <w:r w:rsidR="00262E91">
        <w:t>:</w:t>
      </w:r>
    </w:p>
    <w:p w14:paraId="7C80169E" w14:textId="60175351" w:rsidR="00AB7486" w:rsidRPr="00C90782" w:rsidRDefault="00AB7486" w:rsidP="00AB7486">
      <w:pPr>
        <w:pStyle w:val="DHHSbullet1"/>
      </w:pPr>
      <w:r>
        <w:t>32 per cent (</w:t>
      </w:r>
      <w:r w:rsidR="0051125A" w:rsidRPr="0051125A">
        <w:rPr>
          <w:i/>
        </w:rPr>
        <w:t xml:space="preserve">n = </w:t>
      </w:r>
      <w:r>
        <w:t xml:space="preserve">70) </w:t>
      </w:r>
      <w:r w:rsidRPr="00C90782">
        <w:t xml:space="preserve">contacted </w:t>
      </w:r>
      <w:r>
        <w:t>or accessed information from Cancer Council Victoria</w:t>
      </w:r>
    </w:p>
    <w:p w14:paraId="58F0B471" w14:textId="4178290E" w:rsidR="00AB7486" w:rsidRPr="00C90782" w:rsidRDefault="00AB7486" w:rsidP="00AB7486">
      <w:pPr>
        <w:pStyle w:val="DHHSbullet1"/>
      </w:pPr>
      <w:r>
        <w:t>30 per cent (</w:t>
      </w:r>
      <w:r w:rsidR="0051125A" w:rsidRPr="0051125A">
        <w:rPr>
          <w:i/>
        </w:rPr>
        <w:t xml:space="preserve">n = </w:t>
      </w:r>
      <w:r w:rsidRPr="00C90782">
        <w:t>64</w:t>
      </w:r>
      <w:r>
        <w:t>)</w:t>
      </w:r>
      <w:r w:rsidRPr="00C90782">
        <w:t xml:space="preserve"> reported </w:t>
      </w:r>
      <w:r>
        <w:t xml:space="preserve">a </w:t>
      </w:r>
      <w:r w:rsidRPr="00C90782">
        <w:t xml:space="preserve">general internet search </w:t>
      </w:r>
    </w:p>
    <w:p w14:paraId="2547356F" w14:textId="7ED92508" w:rsidR="00AB7486" w:rsidRPr="00C90782" w:rsidRDefault="00AB7486" w:rsidP="00AB7486">
      <w:pPr>
        <w:pStyle w:val="DHHSbullet1"/>
      </w:pPr>
      <w:r>
        <w:t>19 per cent (</w:t>
      </w:r>
      <w:r w:rsidR="0051125A" w:rsidRPr="0051125A">
        <w:rPr>
          <w:i/>
        </w:rPr>
        <w:t xml:space="preserve">n = </w:t>
      </w:r>
      <w:r>
        <w:t xml:space="preserve">41) sought information from their </w:t>
      </w:r>
      <w:r w:rsidR="00262E91">
        <w:t>g</w:t>
      </w:r>
      <w:r>
        <w:t xml:space="preserve">eneral </w:t>
      </w:r>
      <w:r w:rsidR="00262E91">
        <w:t>p</w:t>
      </w:r>
      <w:r>
        <w:t>ractitioner</w:t>
      </w:r>
    </w:p>
    <w:p w14:paraId="37D9A9C2" w14:textId="799E0EE4" w:rsidR="00AB7486" w:rsidRPr="00C90782" w:rsidRDefault="00AB7486" w:rsidP="00AB7486">
      <w:pPr>
        <w:pStyle w:val="DHHSbullet1"/>
      </w:pPr>
      <w:r>
        <w:t>19 per cent (</w:t>
      </w:r>
      <w:r w:rsidR="0051125A" w:rsidRPr="0051125A">
        <w:rPr>
          <w:i/>
        </w:rPr>
        <w:t xml:space="preserve">n = </w:t>
      </w:r>
      <w:r>
        <w:t xml:space="preserve">41) </w:t>
      </w:r>
      <w:r w:rsidRPr="00C90782">
        <w:t>used other support organisations (includ</w:t>
      </w:r>
      <w:r w:rsidR="007920C1">
        <w:t>ing Bowel Cancer Australia, Breast Cancer Network Australia</w:t>
      </w:r>
      <w:r w:rsidRPr="00C90782">
        <w:t>, Leukaemia Foundation, Look Good Feel Good)</w:t>
      </w:r>
    </w:p>
    <w:p w14:paraId="3452476D" w14:textId="2BFCBE0A" w:rsidR="00AB7486" w:rsidRPr="00C90782" w:rsidRDefault="00AB7486" w:rsidP="00AB7486">
      <w:pPr>
        <w:pStyle w:val="DHHSbullet1"/>
      </w:pPr>
      <w:r>
        <w:t>13 per cent (</w:t>
      </w:r>
      <w:r w:rsidR="0051125A" w:rsidRPr="0051125A">
        <w:rPr>
          <w:i/>
        </w:rPr>
        <w:t xml:space="preserve">n = </w:t>
      </w:r>
      <w:r w:rsidRPr="00C90782">
        <w:t>27</w:t>
      </w:r>
      <w:r>
        <w:t xml:space="preserve">) </w:t>
      </w:r>
      <w:r w:rsidRPr="00C90782">
        <w:t>identified family or friends as the provider of information</w:t>
      </w:r>
      <w:r w:rsidR="00A4014C">
        <w:t>,</w:t>
      </w:r>
      <w:r w:rsidRPr="00C90782">
        <w:t xml:space="preserve"> including </w:t>
      </w:r>
      <w:r w:rsidR="00A4014C">
        <w:t xml:space="preserve">about </w:t>
      </w:r>
      <w:r w:rsidRPr="00C90782">
        <w:t xml:space="preserve">previous cancer experiences or gathering </w:t>
      </w:r>
      <w:r w:rsidR="00A4014C">
        <w:t>and</w:t>
      </w:r>
      <w:r w:rsidRPr="00C90782">
        <w:t xml:space="preserve"> sharing information</w:t>
      </w:r>
    </w:p>
    <w:p w14:paraId="538AF32B" w14:textId="46775BC5" w:rsidR="00AB7486" w:rsidRPr="00C90782" w:rsidRDefault="00AB7486" w:rsidP="00AB7486">
      <w:pPr>
        <w:pStyle w:val="DHHSbullet1"/>
      </w:pPr>
      <w:r>
        <w:t>7 per cent (</w:t>
      </w:r>
      <w:r w:rsidR="0051125A" w:rsidRPr="0051125A">
        <w:rPr>
          <w:i/>
        </w:rPr>
        <w:t xml:space="preserve">n = </w:t>
      </w:r>
      <w:r>
        <w:t>16)</w:t>
      </w:r>
      <w:r w:rsidRPr="00C90782">
        <w:t xml:space="preserve"> </w:t>
      </w:r>
      <w:r>
        <w:t>reported</w:t>
      </w:r>
      <w:r w:rsidRPr="00C90782">
        <w:t xml:space="preserve"> </w:t>
      </w:r>
      <w:r>
        <w:t xml:space="preserve">that </w:t>
      </w:r>
      <w:r w:rsidRPr="00C90782">
        <w:t>they sought referrals to other health professionals</w:t>
      </w:r>
      <w:r w:rsidR="00AA08BD">
        <w:t xml:space="preserve"> </w:t>
      </w:r>
    </w:p>
    <w:p w14:paraId="149F98E8" w14:textId="1A133DC2" w:rsidR="00AB7486" w:rsidRDefault="00AB7486" w:rsidP="00AB7486">
      <w:pPr>
        <w:pStyle w:val="DHHSbullet1"/>
      </w:pPr>
      <w:r>
        <w:t>6 per cent (</w:t>
      </w:r>
      <w:r w:rsidR="0051125A" w:rsidRPr="0051125A">
        <w:rPr>
          <w:i/>
        </w:rPr>
        <w:t xml:space="preserve">n = </w:t>
      </w:r>
      <w:r>
        <w:t>13) found written information within hospitals (not specifically provided by health pro</w:t>
      </w:r>
      <w:r w:rsidR="005538B9">
        <w:t xml:space="preserve">fessionals) </w:t>
      </w:r>
      <w:r w:rsidR="002F7A9F">
        <w:t>such as the</w:t>
      </w:r>
      <w:r>
        <w:t xml:space="preserve"> Wellness Centre library</w:t>
      </w:r>
    </w:p>
    <w:p w14:paraId="49B9BF6B" w14:textId="70B46838" w:rsidR="00AB7486" w:rsidRDefault="00AB7486" w:rsidP="00941893">
      <w:pPr>
        <w:pStyle w:val="DHHSbullet1lastline"/>
      </w:pPr>
      <w:r>
        <w:t>4 per cent (</w:t>
      </w:r>
      <w:r w:rsidR="0051125A" w:rsidRPr="0051125A">
        <w:rPr>
          <w:i/>
        </w:rPr>
        <w:t xml:space="preserve">n = </w:t>
      </w:r>
      <w:r>
        <w:t>8) reported using online support forums</w:t>
      </w:r>
      <w:r w:rsidR="00262E91">
        <w:t>.</w:t>
      </w:r>
    </w:p>
    <w:tbl>
      <w:tblPr>
        <w:tblStyle w:val="TableGrid"/>
        <w:tblW w:w="0" w:type="auto"/>
        <w:tblLook w:val="04A0" w:firstRow="1" w:lastRow="0" w:firstColumn="1" w:lastColumn="0" w:noHBand="0" w:noVBand="1"/>
      </w:tblPr>
      <w:tblGrid>
        <w:gridCol w:w="9288"/>
      </w:tblGrid>
      <w:tr w:rsidR="00941893" w14:paraId="73FA3027" w14:textId="77777777" w:rsidTr="00941893">
        <w:tc>
          <w:tcPr>
            <w:tcW w:w="9288" w:type="dxa"/>
            <w:shd w:val="clear" w:color="auto" w:fill="E0EAF5"/>
          </w:tcPr>
          <w:p w14:paraId="6C221E88" w14:textId="67B4D712" w:rsidR="00941893" w:rsidRDefault="00941893" w:rsidP="00941893">
            <w:pPr>
              <w:pStyle w:val="DHHStabletext"/>
              <w:rPr>
                <w:lang w:eastAsia="en-AU"/>
              </w:rPr>
            </w:pPr>
            <w:r w:rsidRPr="00555CDB">
              <w:rPr>
                <w:lang w:eastAsia="en-AU"/>
              </w:rPr>
              <w:t>38 per cent of all participants reported accessing information or support independently to address their supportive care needs</w:t>
            </w:r>
            <w:r>
              <w:rPr>
                <w:lang w:eastAsia="en-AU"/>
              </w:rPr>
              <w:t>.</w:t>
            </w:r>
          </w:p>
        </w:tc>
      </w:tr>
    </w:tbl>
    <w:p w14:paraId="429C3958" w14:textId="1FD26EA9" w:rsidR="00AB7486" w:rsidRPr="004E2CF2" w:rsidRDefault="007A7F1D" w:rsidP="00B123F1">
      <w:pPr>
        <w:pStyle w:val="Heading3"/>
        <w:rPr>
          <w:lang w:eastAsia="en-AU"/>
        </w:rPr>
      </w:pPr>
      <w:bookmarkStart w:id="228" w:name="_Toc529194821"/>
      <w:r>
        <w:rPr>
          <w:lang w:eastAsia="en-AU"/>
        </w:rPr>
        <w:t>Participant</w:t>
      </w:r>
      <w:r w:rsidR="00B851E2">
        <w:rPr>
          <w:lang w:eastAsia="en-AU"/>
        </w:rPr>
        <w:t xml:space="preserve"> opinions on supportive care s</w:t>
      </w:r>
      <w:r w:rsidR="00AB7486" w:rsidRPr="004E2CF2">
        <w:rPr>
          <w:lang w:eastAsia="en-AU"/>
        </w:rPr>
        <w:t>creening</w:t>
      </w:r>
      <w:bookmarkEnd w:id="228"/>
    </w:p>
    <w:p w14:paraId="79396DF0" w14:textId="44714F54" w:rsidR="00AB7486" w:rsidRPr="001E0176" w:rsidRDefault="00AB7486" w:rsidP="001E0176">
      <w:pPr>
        <w:pStyle w:val="DHHSbody"/>
      </w:pPr>
      <w:r w:rsidRPr="00B123F1">
        <w:t>Study participants were asked how important it is to them that clinicians ask about their supportive care concerns, and ask about them regularly</w:t>
      </w:r>
      <w:r w:rsidR="00A4014C">
        <w:t xml:space="preserve"> (Figure 1.27)</w:t>
      </w:r>
      <w:r w:rsidRPr="00B123F1">
        <w:t xml:space="preserve">. </w:t>
      </w:r>
    </w:p>
    <w:p w14:paraId="2B3B96FC" w14:textId="0BA6149C" w:rsidR="00AB7486" w:rsidRPr="00D9668F" w:rsidRDefault="00C93F3C" w:rsidP="00980A59">
      <w:pPr>
        <w:pStyle w:val="DHHSfigurecaption"/>
      </w:pPr>
      <w:r>
        <w:t>Figure 1</w:t>
      </w:r>
      <w:r w:rsidR="00936AFB">
        <w:t>.27</w:t>
      </w:r>
      <w:r w:rsidR="00AB7486">
        <w:t>:</w:t>
      </w:r>
      <w:r w:rsidR="00AB7486" w:rsidRPr="00D9668F">
        <w:t xml:space="preserve"> </w:t>
      </w:r>
      <w:r w:rsidR="009221E5">
        <w:t>Participant</w:t>
      </w:r>
      <w:r w:rsidR="00AB7486" w:rsidRPr="00D9668F">
        <w:t xml:space="preserve"> rating of importance of clinician</w:t>
      </w:r>
      <w:r w:rsidR="00A4014C">
        <w:t>-</w:t>
      </w:r>
      <w:r w:rsidR="00AB7486" w:rsidRPr="00D9668F">
        <w:t>initiated discussion</w:t>
      </w:r>
      <w:r w:rsidR="00AB7486">
        <w:t>s</w:t>
      </w:r>
      <w:r w:rsidR="00AB7486" w:rsidRPr="00D9668F">
        <w:t xml:space="preserve"> of supportive care</w:t>
      </w:r>
      <w:r w:rsidR="00F63745">
        <w:t xml:space="preserve"> concerns</w:t>
      </w:r>
    </w:p>
    <w:p w14:paraId="281C12B2" w14:textId="6B12D8D3" w:rsidR="00AB7486" w:rsidRPr="008823EF" w:rsidRDefault="00714FB9" w:rsidP="00E01EB8">
      <w:pPr>
        <w:pStyle w:val="DHHSbody"/>
      </w:pPr>
      <w:r>
        <w:rPr>
          <w:noProof/>
          <w:lang w:eastAsia="en-AU"/>
        </w:rPr>
        <w:drawing>
          <wp:inline distT="0" distB="0" distL="0" distR="0" wp14:anchorId="4D150326" wp14:editId="02AD214E">
            <wp:extent cx="5904230" cy="3847211"/>
            <wp:effectExtent l="0" t="0" r="1270" b="12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0" w:type="auto"/>
        <w:tblLook w:val="04A0" w:firstRow="1" w:lastRow="0" w:firstColumn="1" w:lastColumn="0" w:noHBand="0" w:noVBand="1"/>
      </w:tblPr>
      <w:tblGrid>
        <w:gridCol w:w="9288"/>
      </w:tblGrid>
      <w:tr w:rsidR="00941893" w14:paraId="5BAAF0A5" w14:textId="77777777" w:rsidTr="00941893">
        <w:tc>
          <w:tcPr>
            <w:tcW w:w="9288" w:type="dxa"/>
            <w:shd w:val="clear" w:color="auto" w:fill="E0EAF5"/>
          </w:tcPr>
          <w:p w14:paraId="5CB9B6E9" w14:textId="18AA171F" w:rsidR="00941893" w:rsidRPr="00941893" w:rsidRDefault="00941893" w:rsidP="00941893">
            <w:pPr>
              <w:pStyle w:val="DHHStabletext"/>
              <w:rPr>
                <w:lang w:eastAsia="en-AU"/>
              </w:rPr>
            </w:pPr>
            <w:r w:rsidRPr="00217DD6">
              <w:rPr>
                <w:lang w:eastAsia="en-AU"/>
              </w:rPr>
              <w:t xml:space="preserve">More than 80 per </w:t>
            </w:r>
            <w:r>
              <w:rPr>
                <w:lang w:eastAsia="en-AU"/>
              </w:rPr>
              <w:t xml:space="preserve">cent of study participants felt </w:t>
            </w:r>
            <w:r w:rsidRPr="00217DD6">
              <w:rPr>
                <w:lang w:eastAsia="en-AU"/>
              </w:rPr>
              <w:t>that it was important that clinicians initiate discussions about the</w:t>
            </w:r>
            <w:r>
              <w:rPr>
                <w:lang w:eastAsia="en-AU"/>
              </w:rPr>
              <w:t>ir</w:t>
            </w:r>
            <w:r w:rsidRPr="00217DD6">
              <w:rPr>
                <w:lang w:eastAsia="en-AU"/>
              </w:rPr>
              <w:t xml:space="preserve"> supportive care concerns</w:t>
            </w:r>
            <w:r>
              <w:rPr>
                <w:lang w:eastAsia="en-AU"/>
              </w:rPr>
              <w:t>.</w:t>
            </w:r>
          </w:p>
        </w:tc>
      </w:tr>
    </w:tbl>
    <w:p w14:paraId="7A132949" w14:textId="77777777" w:rsidR="00AB7486" w:rsidRDefault="00AB7486" w:rsidP="00941893">
      <w:pPr>
        <w:pStyle w:val="DHHSbodyaftertablefigure"/>
        <w:rPr>
          <w:lang w:eastAsia="en-AU"/>
        </w:rPr>
      </w:pPr>
      <w:r>
        <w:rPr>
          <w:lang w:eastAsia="en-AU"/>
        </w:rPr>
        <w:t>When asked further about this, comments received from study participants included:</w:t>
      </w:r>
    </w:p>
    <w:p w14:paraId="4C23C503" w14:textId="1D582D8F" w:rsidR="00AB7486" w:rsidRPr="009931FB" w:rsidRDefault="00941893" w:rsidP="00AB7486">
      <w:pPr>
        <w:pStyle w:val="DHHSbody"/>
        <w:ind w:left="720"/>
        <w:rPr>
          <w:lang w:eastAsia="en-AU"/>
        </w:rPr>
      </w:pPr>
      <w:r>
        <w:rPr>
          <w:lang w:eastAsia="en-AU"/>
        </w:rPr>
        <w:t>‘</w:t>
      </w:r>
      <w:r w:rsidR="00AB7486" w:rsidRPr="009931FB">
        <w:rPr>
          <w:lang w:eastAsia="en-AU"/>
        </w:rPr>
        <w:t>Makes you feel people are interested and care</w:t>
      </w:r>
      <w:r w:rsidR="002F7A9F">
        <w:rPr>
          <w:lang w:eastAsia="en-AU"/>
        </w:rPr>
        <w:t>.</w:t>
      </w:r>
      <w:r>
        <w:rPr>
          <w:lang w:eastAsia="en-AU"/>
        </w:rPr>
        <w:t>’</w:t>
      </w:r>
    </w:p>
    <w:p w14:paraId="1349E8B9" w14:textId="7D7158F8" w:rsidR="00AB7486" w:rsidRPr="009931FB" w:rsidRDefault="00941893" w:rsidP="00AB7486">
      <w:pPr>
        <w:pStyle w:val="DHHSbody"/>
        <w:ind w:left="720"/>
        <w:rPr>
          <w:lang w:eastAsia="en-AU"/>
        </w:rPr>
      </w:pPr>
      <w:r>
        <w:rPr>
          <w:lang w:eastAsia="en-AU"/>
        </w:rPr>
        <w:t>‘</w:t>
      </w:r>
      <w:r w:rsidR="00AB7486" w:rsidRPr="009931FB">
        <w:rPr>
          <w:lang w:eastAsia="en-AU"/>
        </w:rPr>
        <w:t>Cancer was not something that I expected to go through</w:t>
      </w:r>
      <w:r w:rsidR="003F626C">
        <w:rPr>
          <w:lang w:eastAsia="en-AU"/>
        </w:rPr>
        <w:t>,</w:t>
      </w:r>
      <w:r w:rsidR="00AB7486" w:rsidRPr="009931FB">
        <w:rPr>
          <w:lang w:eastAsia="en-AU"/>
        </w:rPr>
        <w:t xml:space="preserve"> so it was important to be asked</w:t>
      </w:r>
      <w:r w:rsidR="003F626C">
        <w:rPr>
          <w:lang w:eastAsia="en-AU"/>
        </w:rPr>
        <w:t>;</w:t>
      </w:r>
      <w:r w:rsidR="00AB7486" w:rsidRPr="009931FB">
        <w:rPr>
          <w:lang w:eastAsia="en-AU"/>
        </w:rPr>
        <w:t xml:space="preserve"> it’s a shock</w:t>
      </w:r>
      <w:r w:rsidR="002F7A9F">
        <w:rPr>
          <w:lang w:eastAsia="en-AU"/>
        </w:rPr>
        <w:t>.</w:t>
      </w:r>
      <w:r>
        <w:rPr>
          <w:lang w:eastAsia="en-AU"/>
        </w:rPr>
        <w:t>’</w:t>
      </w:r>
    </w:p>
    <w:p w14:paraId="1571B283" w14:textId="006F1A0F" w:rsidR="00AB7486" w:rsidRPr="003929C0" w:rsidRDefault="00941893" w:rsidP="00AB7486">
      <w:pPr>
        <w:pStyle w:val="DHHSbody"/>
        <w:ind w:left="720"/>
        <w:rPr>
          <w:rFonts w:ascii="Cambria" w:hAnsi="Cambria"/>
          <w:lang w:eastAsia="en-AU"/>
        </w:rPr>
      </w:pPr>
      <w:r>
        <w:rPr>
          <w:lang w:eastAsia="en-AU"/>
        </w:rPr>
        <w:t>‘</w:t>
      </w:r>
      <w:r w:rsidR="00AB7486" w:rsidRPr="009931FB">
        <w:rPr>
          <w:lang w:eastAsia="en-AU"/>
        </w:rPr>
        <w:t>On a bad day it</w:t>
      </w:r>
      <w:r w:rsidR="002F7A9F">
        <w:rPr>
          <w:lang w:eastAsia="en-AU"/>
        </w:rPr>
        <w:t>’</w:t>
      </w:r>
      <w:r w:rsidR="00AB7486" w:rsidRPr="009931FB">
        <w:rPr>
          <w:lang w:eastAsia="en-AU"/>
        </w:rPr>
        <w:t>s import</w:t>
      </w:r>
      <w:r w:rsidR="00AB7486">
        <w:rPr>
          <w:lang w:eastAsia="en-AU"/>
        </w:rPr>
        <w:t>ant</w:t>
      </w:r>
      <w:r w:rsidR="003F626C">
        <w:rPr>
          <w:lang w:eastAsia="en-AU"/>
        </w:rPr>
        <w:t>,</w:t>
      </w:r>
      <w:r w:rsidR="00AB7486">
        <w:rPr>
          <w:lang w:eastAsia="en-AU"/>
        </w:rPr>
        <w:t xml:space="preserve"> but on a good day it</w:t>
      </w:r>
      <w:r w:rsidR="003F626C">
        <w:rPr>
          <w:lang w:eastAsia="en-AU"/>
        </w:rPr>
        <w:t>’</w:t>
      </w:r>
      <w:r w:rsidR="00AB7486">
        <w:rPr>
          <w:lang w:eastAsia="en-AU"/>
        </w:rPr>
        <w:t>s not</w:t>
      </w:r>
      <w:r w:rsidR="002F7A9F">
        <w:rPr>
          <w:lang w:eastAsia="en-AU"/>
        </w:rPr>
        <w:t>.</w:t>
      </w:r>
      <w:r>
        <w:rPr>
          <w:lang w:eastAsia="en-AU"/>
        </w:rPr>
        <w:t>’</w:t>
      </w:r>
    </w:p>
    <w:p w14:paraId="45DA12FF" w14:textId="41475D95" w:rsidR="00AB7486" w:rsidRPr="009931FB" w:rsidRDefault="00941893" w:rsidP="00AB7486">
      <w:pPr>
        <w:pStyle w:val="DHHSbody"/>
        <w:ind w:left="720"/>
        <w:rPr>
          <w:lang w:eastAsia="en-AU"/>
        </w:rPr>
      </w:pPr>
      <w:r>
        <w:rPr>
          <w:lang w:eastAsia="en-AU"/>
        </w:rPr>
        <w:t>‘</w:t>
      </w:r>
      <w:r w:rsidR="00AB7486" w:rsidRPr="009931FB">
        <w:rPr>
          <w:lang w:eastAsia="en-AU"/>
        </w:rPr>
        <w:t>Regularly is better. At times patients can be quite stoic</w:t>
      </w:r>
      <w:r w:rsidR="003F626C">
        <w:rPr>
          <w:lang w:eastAsia="en-AU"/>
        </w:rPr>
        <w:t>;</w:t>
      </w:r>
      <w:r w:rsidR="00AB7486" w:rsidRPr="009931FB">
        <w:rPr>
          <w:lang w:eastAsia="en-AU"/>
        </w:rPr>
        <w:t xml:space="preserve"> more prompts can reveal more required support.</w:t>
      </w:r>
      <w:r>
        <w:rPr>
          <w:lang w:eastAsia="en-AU"/>
        </w:rPr>
        <w:t>’</w:t>
      </w:r>
    </w:p>
    <w:p w14:paraId="5A179E72" w14:textId="03444624" w:rsidR="00AB7486" w:rsidRPr="009931FB" w:rsidRDefault="00941893" w:rsidP="00AB7486">
      <w:pPr>
        <w:pStyle w:val="DHHSbody"/>
        <w:ind w:left="720"/>
        <w:rPr>
          <w:lang w:eastAsia="en-AU"/>
        </w:rPr>
      </w:pPr>
      <w:r>
        <w:rPr>
          <w:lang w:eastAsia="en-AU"/>
        </w:rPr>
        <w:t>‘</w:t>
      </w:r>
      <w:r w:rsidR="00AB7486" w:rsidRPr="009931FB">
        <w:rPr>
          <w:lang w:eastAsia="en-AU"/>
        </w:rPr>
        <w:t>It will prompt you to tell them</w:t>
      </w:r>
      <w:r w:rsidR="003F626C">
        <w:rPr>
          <w:lang w:eastAsia="en-AU"/>
        </w:rPr>
        <w:t>;</w:t>
      </w:r>
      <w:r w:rsidR="00AB7486" w:rsidRPr="009931FB">
        <w:rPr>
          <w:lang w:eastAsia="en-AU"/>
        </w:rPr>
        <w:t xml:space="preserve"> people don’t like to feel they</w:t>
      </w:r>
      <w:r w:rsidR="003F626C">
        <w:rPr>
          <w:lang w:eastAsia="en-AU"/>
        </w:rPr>
        <w:t>’</w:t>
      </w:r>
      <w:r w:rsidR="00AB7486" w:rsidRPr="009931FB">
        <w:rPr>
          <w:lang w:eastAsia="en-AU"/>
        </w:rPr>
        <w:t>re a burden. It’s nice to be asked</w:t>
      </w:r>
      <w:r w:rsidR="002F7A9F">
        <w:rPr>
          <w:lang w:eastAsia="en-AU"/>
        </w:rPr>
        <w:t>.</w:t>
      </w:r>
      <w:r>
        <w:rPr>
          <w:lang w:eastAsia="en-AU"/>
        </w:rPr>
        <w:t>’</w:t>
      </w:r>
    </w:p>
    <w:p w14:paraId="57266523" w14:textId="6D437492" w:rsidR="00AB7486" w:rsidRPr="009931FB" w:rsidRDefault="00941893" w:rsidP="00AB7486">
      <w:pPr>
        <w:pStyle w:val="DHHSbody"/>
        <w:ind w:left="720"/>
        <w:rPr>
          <w:lang w:eastAsia="en-AU"/>
        </w:rPr>
      </w:pPr>
      <w:r>
        <w:rPr>
          <w:lang w:eastAsia="en-AU"/>
        </w:rPr>
        <w:t>‘</w:t>
      </w:r>
      <w:r w:rsidR="00AB7486" w:rsidRPr="009931FB">
        <w:rPr>
          <w:lang w:eastAsia="en-AU"/>
        </w:rPr>
        <w:t>Things can change</w:t>
      </w:r>
      <w:r w:rsidR="003F626C">
        <w:rPr>
          <w:lang w:eastAsia="en-AU"/>
        </w:rPr>
        <w:t>.</w:t>
      </w:r>
      <w:r w:rsidR="00AB7486" w:rsidRPr="009931FB">
        <w:rPr>
          <w:lang w:eastAsia="en-AU"/>
        </w:rPr>
        <w:t xml:space="preserve"> I have ordinary weeks.</w:t>
      </w:r>
      <w:r>
        <w:rPr>
          <w:lang w:eastAsia="en-AU"/>
        </w:rPr>
        <w:t>’</w:t>
      </w:r>
    </w:p>
    <w:p w14:paraId="084D18EF" w14:textId="421ED989" w:rsidR="00AB7486" w:rsidRPr="004435E5" w:rsidRDefault="00941893" w:rsidP="004435E5">
      <w:pPr>
        <w:pStyle w:val="DHHSbody"/>
        <w:ind w:left="720"/>
        <w:rPr>
          <w:lang w:eastAsia="en-AU"/>
        </w:rPr>
      </w:pPr>
      <w:r>
        <w:rPr>
          <w:lang w:eastAsia="en-AU"/>
        </w:rPr>
        <w:t>‘</w:t>
      </w:r>
      <w:r w:rsidR="00AB7486" w:rsidRPr="009931FB">
        <w:rPr>
          <w:lang w:eastAsia="en-AU"/>
        </w:rPr>
        <w:t>My needs change on a day</w:t>
      </w:r>
      <w:r w:rsidR="003F626C">
        <w:rPr>
          <w:lang w:eastAsia="en-AU"/>
        </w:rPr>
        <w:t>-</w:t>
      </w:r>
      <w:r w:rsidR="00AB7486" w:rsidRPr="009931FB">
        <w:rPr>
          <w:lang w:eastAsia="en-AU"/>
        </w:rPr>
        <w:t>to</w:t>
      </w:r>
      <w:r w:rsidR="003F626C">
        <w:rPr>
          <w:lang w:eastAsia="en-AU"/>
        </w:rPr>
        <w:t>-</w:t>
      </w:r>
      <w:r w:rsidR="00AB7486" w:rsidRPr="009931FB">
        <w:rPr>
          <w:lang w:eastAsia="en-AU"/>
        </w:rPr>
        <w:t>day b</w:t>
      </w:r>
      <w:r w:rsidR="004435E5">
        <w:rPr>
          <w:lang w:eastAsia="en-AU"/>
        </w:rPr>
        <w:t>asis. Needs ongoing assessment</w:t>
      </w:r>
      <w:r w:rsidR="002F7A9F">
        <w:rPr>
          <w:lang w:eastAsia="en-AU"/>
        </w:rPr>
        <w:t>.</w:t>
      </w:r>
      <w:r>
        <w:rPr>
          <w:lang w:eastAsia="en-AU"/>
        </w:rPr>
        <w:t>’</w:t>
      </w:r>
    </w:p>
    <w:p w14:paraId="10C249DD" w14:textId="2DF5E31F" w:rsidR="00AB7486" w:rsidRPr="001F5FE9" w:rsidRDefault="00B851E2" w:rsidP="00B123F1">
      <w:pPr>
        <w:pStyle w:val="Heading3"/>
      </w:pPr>
      <w:bookmarkStart w:id="229" w:name="_Toc529194822"/>
      <w:r>
        <w:t>Participant comments about their supportive care experience</w:t>
      </w:r>
      <w:bookmarkEnd w:id="229"/>
    </w:p>
    <w:p w14:paraId="0898703D" w14:textId="348C3423" w:rsidR="00AB7486" w:rsidRPr="009931FB" w:rsidRDefault="00AB7486" w:rsidP="00AB7486">
      <w:pPr>
        <w:pStyle w:val="DHHSbody"/>
        <w:rPr>
          <w:noProof/>
          <w:lang w:val="en-GB" w:eastAsia="en-AU"/>
        </w:rPr>
      </w:pPr>
      <w:r>
        <w:rPr>
          <w:noProof/>
          <w:lang w:val="en-GB" w:eastAsia="en-AU"/>
        </w:rPr>
        <w:t>Study participants were provided with an opportunity to provide any other comments regard</w:t>
      </w:r>
      <w:r w:rsidR="00666082">
        <w:rPr>
          <w:noProof/>
          <w:lang w:val="en-GB" w:eastAsia="en-AU"/>
        </w:rPr>
        <w:t>ing their supportive care exper</w:t>
      </w:r>
      <w:r>
        <w:rPr>
          <w:noProof/>
          <w:lang w:val="en-GB" w:eastAsia="en-AU"/>
        </w:rPr>
        <w:t>i</w:t>
      </w:r>
      <w:r w:rsidR="00666082">
        <w:rPr>
          <w:noProof/>
          <w:lang w:val="en-GB" w:eastAsia="en-AU"/>
        </w:rPr>
        <w:t>e</w:t>
      </w:r>
      <w:r>
        <w:rPr>
          <w:noProof/>
          <w:lang w:val="en-GB" w:eastAsia="en-AU"/>
        </w:rPr>
        <w:t xml:space="preserve">nces. </w:t>
      </w:r>
      <w:r w:rsidR="0051625E">
        <w:rPr>
          <w:noProof/>
          <w:lang w:val="en-GB" w:eastAsia="en-AU"/>
        </w:rPr>
        <w:t>O</w:t>
      </w:r>
      <w:r w:rsidRPr="009931FB">
        <w:rPr>
          <w:noProof/>
          <w:lang w:val="en-GB" w:eastAsia="en-AU"/>
        </w:rPr>
        <w:t xml:space="preserve">f 634 </w:t>
      </w:r>
      <w:r w:rsidR="00DB6431">
        <w:rPr>
          <w:noProof/>
          <w:lang w:val="en-GB" w:eastAsia="en-AU"/>
        </w:rPr>
        <w:t>participant</w:t>
      </w:r>
      <w:r w:rsidRPr="009931FB">
        <w:rPr>
          <w:noProof/>
          <w:lang w:val="en-GB" w:eastAsia="en-AU"/>
        </w:rPr>
        <w:t>s</w:t>
      </w:r>
      <w:r w:rsidR="0051625E">
        <w:rPr>
          <w:noProof/>
          <w:lang w:val="en-GB" w:eastAsia="en-AU"/>
        </w:rPr>
        <w:t>, 310</w:t>
      </w:r>
      <w:r w:rsidRPr="009931FB">
        <w:rPr>
          <w:noProof/>
          <w:lang w:val="en-GB" w:eastAsia="en-AU"/>
        </w:rPr>
        <w:t xml:space="preserve"> (49 per cent) provided an overall comment about their experience of having their supportive care needs ide</w:t>
      </w:r>
      <w:r w:rsidR="00B8225E">
        <w:rPr>
          <w:noProof/>
          <w:lang w:val="en-GB" w:eastAsia="en-AU"/>
        </w:rPr>
        <w:t xml:space="preserve">ntified and addressed. The </w:t>
      </w:r>
      <w:r w:rsidRPr="009931FB">
        <w:rPr>
          <w:noProof/>
          <w:lang w:val="en-GB" w:eastAsia="en-AU"/>
        </w:rPr>
        <w:t>majority of comments (</w:t>
      </w:r>
      <w:r w:rsidRPr="00440A0D">
        <w:rPr>
          <w:i/>
          <w:noProof/>
          <w:lang w:val="en-GB" w:eastAsia="en-AU"/>
        </w:rPr>
        <w:t xml:space="preserve">n </w:t>
      </w:r>
      <w:r w:rsidRPr="009931FB">
        <w:rPr>
          <w:noProof/>
          <w:lang w:val="en-GB" w:eastAsia="en-AU"/>
        </w:rPr>
        <w:t>= 208, 67 per cent) were positive comments about the staff, both professionally and personally, as a source of support and care. Comments in relation to this included:</w:t>
      </w:r>
    </w:p>
    <w:p w14:paraId="5B169C8A" w14:textId="01B8F49E" w:rsidR="00AB7486" w:rsidRPr="009931FB" w:rsidRDefault="00941893" w:rsidP="00C54743">
      <w:pPr>
        <w:pStyle w:val="DHHSquote"/>
        <w:rPr>
          <w:lang w:eastAsia="en-AU"/>
        </w:rPr>
      </w:pPr>
      <w:r>
        <w:rPr>
          <w:lang w:eastAsia="en-AU"/>
        </w:rPr>
        <w:t>‘</w:t>
      </w:r>
      <w:r w:rsidR="00AB7486" w:rsidRPr="009931FB">
        <w:rPr>
          <w:lang w:eastAsia="en-AU"/>
        </w:rPr>
        <w:t>I think the wonderful caring during treatment by 90</w:t>
      </w:r>
      <w:r w:rsidR="008D5F2F">
        <w:rPr>
          <w:lang w:eastAsia="en-AU"/>
        </w:rPr>
        <w:t xml:space="preserve"> per cent</w:t>
      </w:r>
      <w:r w:rsidR="00AB7486" w:rsidRPr="009931FB">
        <w:rPr>
          <w:lang w:eastAsia="en-AU"/>
        </w:rPr>
        <w:t xml:space="preserve"> of staff is so supportive on its own.</w:t>
      </w:r>
      <w:r>
        <w:rPr>
          <w:lang w:eastAsia="en-AU"/>
        </w:rPr>
        <w:t>’</w:t>
      </w:r>
    </w:p>
    <w:p w14:paraId="0D8045CF" w14:textId="4D51D5F5" w:rsidR="00AB7486" w:rsidRPr="009931FB" w:rsidRDefault="00941893" w:rsidP="00C54743">
      <w:pPr>
        <w:pStyle w:val="DHHSquote"/>
        <w:rPr>
          <w:lang w:eastAsia="en-AU"/>
        </w:rPr>
      </w:pPr>
      <w:r>
        <w:rPr>
          <w:lang w:eastAsia="en-AU"/>
        </w:rPr>
        <w:t>‘</w:t>
      </w:r>
      <w:r w:rsidR="00AB7486" w:rsidRPr="009931FB">
        <w:rPr>
          <w:lang w:eastAsia="en-AU"/>
        </w:rPr>
        <w:t>Appreciate staff touching base about how things are going</w:t>
      </w:r>
      <w:r w:rsidR="002F7A9F">
        <w:rPr>
          <w:lang w:eastAsia="en-AU"/>
        </w:rPr>
        <w:t xml:space="preserve"> </w:t>
      </w:r>
      <w:r w:rsidR="00AB7486" w:rsidRPr="009931FB">
        <w:rPr>
          <w:lang w:eastAsia="en-AU"/>
        </w:rPr>
        <w:t>…</w:t>
      </w:r>
      <w:r w:rsidR="002F7A9F">
        <w:rPr>
          <w:lang w:eastAsia="en-AU"/>
        </w:rPr>
        <w:t xml:space="preserve"> </w:t>
      </w:r>
      <w:r w:rsidR="00AB7486" w:rsidRPr="009931FB">
        <w:rPr>
          <w:lang w:eastAsia="en-AU"/>
        </w:rPr>
        <w:t>Feel that progress has been made in consolidating patient care and how people are coping</w:t>
      </w:r>
      <w:r w:rsidR="002F7A9F">
        <w:rPr>
          <w:lang w:eastAsia="en-AU"/>
        </w:rPr>
        <w:t>.</w:t>
      </w:r>
      <w:r>
        <w:rPr>
          <w:lang w:eastAsia="en-AU"/>
        </w:rPr>
        <w:t>’</w:t>
      </w:r>
    </w:p>
    <w:p w14:paraId="0D02CA5A" w14:textId="5573A047" w:rsidR="00AB7486" w:rsidRPr="009931FB" w:rsidRDefault="00941893" w:rsidP="00C54743">
      <w:pPr>
        <w:pStyle w:val="DHHSquote"/>
        <w:rPr>
          <w:lang w:eastAsia="en-AU"/>
        </w:rPr>
      </w:pPr>
      <w:r>
        <w:rPr>
          <w:lang w:eastAsia="en-AU"/>
        </w:rPr>
        <w:t>‘</w:t>
      </w:r>
      <w:r w:rsidR="00AB7486" w:rsidRPr="009931FB">
        <w:rPr>
          <w:lang w:eastAsia="en-AU"/>
        </w:rPr>
        <w:t xml:space="preserve">It’s important psychologically, I am proactive but </w:t>
      </w:r>
      <w:r w:rsidR="008D5F2F">
        <w:rPr>
          <w:lang w:eastAsia="en-AU"/>
        </w:rPr>
        <w:t xml:space="preserve">it’s </w:t>
      </w:r>
      <w:r w:rsidR="00AB7486" w:rsidRPr="009931FB">
        <w:rPr>
          <w:lang w:eastAsia="en-AU"/>
        </w:rPr>
        <w:t>nice that they ask because they care.</w:t>
      </w:r>
      <w:r>
        <w:rPr>
          <w:lang w:eastAsia="en-AU"/>
        </w:rPr>
        <w:t>’</w:t>
      </w:r>
    </w:p>
    <w:p w14:paraId="3F19A25B" w14:textId="51802C14" w:rsidR="00AB7486" w:rsidRPr="009931FB" w:rsidRDefault="00941893" w:rsidP="00C54743">
      <w:pPr>
        <w:pStyle w:val="DHHSquote"/>
        <w:rPr>
          <w:lang w:eastAsia="en-AU"/>
        </w:rPr>
      </w:pPr>
      <w:r>
        <w:rPr>
          <w:lang w:eastAsia="en-AU"/>
        </w:rPr>
        <w:t>‘</w:t>
      </w:r>
      <w:r w:rsidR="00AB7486" w:rsidRPr="009931FB">
        <w:rPr>
          <w:lang w:eastAsia="en-AU"/>
        </w:rPr>
        <w:t>Have a good team of nursing staff that I can easily ask questions of.</w:t>
      </w:r>
      <w:r>
        <w:rPr>
          <w:lang w:eastAsia="en-AU"/>
        </w:rPr>
        <w:t>’</w:t>
      </w:r>
    </w:p>
    <w:p w14:paraId="557657B9" w14:textId="5789FBE2" w:rsidR="00AB7486" w:rsidRPr="009931FB" w:rsidRDefault="008D5F2F" w:rsidP="00AB7486">
      <w:pPr>
        <w:pStyle w:val="DHHSbody"/>
        <w:rPr>
          <w:lang w:eastAsia="en-AU"/>
        </w:rPr>
      </w:pPr>
      <w:r>
        <w:rPr>
          <w:lang w:eastAsia="en-AU"/>
        </w:rPr>
        <w:t>Thirty</w:t>
      </w:r>
      <w:r w:rsidR="00AB7486">
        <w:rPr>
          <w:lang w:eastAsia="en-AU"/>
        </w:rPr>
        <w:t xml:space="preserve"> </w:t>
      </w:r>
      <w:r w:rsidR="00DB6431">
        <w:rPr>
          <w:lang w:eastAsia="en-AU"/>
        </w:rPr>
        <w:t>participant</w:t>
      </w:r>
      <w:r w:rsidR="00AB7486">
        <w:rPr>
          <w:lang w:eastAsia="en-AU"/>
        </w:rPr>
        <w:t xml:space="preserve">s commented that </w:t>
      </w:r>
      <w:r w:rsidR="00AB7486" w:rsidRPr="009931FB">
        <w:rPr>
          <w:lang w:eastAsia="en-AU"/>
        </w:rPr>
        <w:t>improvements could be made in addressing supportive care needs. Comments in relation to this included:</w:t>
      </w:r>
    </w:p>
    <w:p w14:paraId="381025CE" w14:textId="7771637C" w:rsidR="00AB7486" w:rsidRPr="009931FB" w:rsidRDefault="00941893" w:rsidP="00C54743">
      <w:pPr>
        <w:pStyle w:val="DHHSquote"/>
        <w:rPr>
          <w:lang w:eastAsia="en-AU"/>
        </w:rPr>
      </w:pPr>
      <w:r>
        <w:rPr>
          <w:lang w:eastAsia="en-AU"/>
        </w:rPr>
        <w:t>‘</w:t>
      </w:r>
      <w:r w:rsidR="00AB7486" w:rsidRPr="009931FB">
        <w:rPr>
          <w:lang w:eastAsia="en-AU"/>
        </w:rPr>
        <w:t>Don</w:t>
      </w:r>
      <w:r w:rsidR="008D5F2F">
        <w:rPr>
          <w:lang w:eastAsia="en-AU"/>
        </w:rPr>
        <w:t>’</w:t>
      </w:r>
      <w:r w:rsidR="00AB7486" w:rsidRPr="009931FB">
        <w:rPr>
          <w:lang w:eastAsia="en-AU"/>
        </w:rPr>
        <w:t>t know what services to ask for, as not made aware of what is available. Difficult to ask staff as often different people so no relationship with them</w:t>
      </w:r>
      <w:r w:rsidR="008D5F2F">
        <w:rPr>
          <w:lang w:eastAsia="en-AU"/>
        </w:rPr>
        <w:t>.</w:t>
      </w:r>
      <w:r w:rsidR="00AB7486" w:rsidRPr="009931FB">
        <w:rPr>
          <w:lang w:eastAsia="en-AU"/>
        </w:rPr>
        <w:t xml:space="preserve"> </w:t>
      </w:r>
      <w:r w:rsidR="008D5F2F">
        <w:rPr>
          <w:lang w:eastAsia="en-AU"/>
        </w:rPr>
        <w:t>D</w:t>
      </w:r>
      <w:r w:rsidR="00AB7486" w:rsidRPr="009931FB">
        <w:rPr>
          <w:lang w:eastAsia="en-AU"/>
        </w:rPr>
        <w:t>on</w:t>
      </w:r>
      <w:r w:rsidR="008D5F2F">
        <w:rPr>
          <w:lang w:eastAsia="en-AU"/>
        </w:rPr>
        <w:t>’</w:t>
      </w:r>
      <w:r w:rsidR="00AB7486" w:rsidRPr="009931FB">
        <w:rPr>
          <w:lang w:eastAsia="en-AU"/>
        </w:rPr>
        <w:t>t want to ask.</w:t>
      </w:r>
      <w:r>
        <w:rPr>
          <w:lang w:eastAsia="en-AU"/>
        </w:rPr>
        <w:t>’</w:t>
      </w:r>
    </w:p>
    <w:p w14:paraId="5E872241" w14:textId="0D8F0C13" w:rsidR="00AB7486" w:rsidRPr="009931FB" w:rsidRDefault="00941893" w:rsidP="00C54743">
      <w:pPr>
        <w:pStyle w:val="DHHSquote"/>
        <w:rPr>
          <w:lang w:eastAsia="en-AU"/>
        </w:rPr>
      </w:pPr>
      <w:r>
        <w:rPr>
          <w:lang w:eastAsia="en-AU"/>
        </w:rPr>
        <w:t>‘</w:t>
      </w:r>
      <w:r w:rsidR="00AB7486" w:rsidRPr="009931FB">
        <w:rPr>
          <w:lang w:eastAsia="en-AU"/>
        </w:rPr>
        <w:t>I was surprised that I had to seek out support</w:t>
      </w:r>
      <w:r w:rsidR="002F7A9F">
        <w:rPr>
          <w:lang w:eastAsia="en-AU"/>
        </w:rPr>
        <w:t>.</w:t>
      </w:r>
      <w:r>
        <w:rPr>
          <w:lang w:eastAsia="en-AU"/>
        </w:rPr>
        <w:t>’</w:t>
      </w:r>
    </w:p>
    <w:p w14:paraId="013A1054" w14:textId="54027F83" w:rsidR="00AB7486" w:rsidRPr="009931FB" w:rsidRDefault="00941893" w:rsidP="00C54743">
      <w:pPr>
        <w:pStyle w:val="DHHSquote"/>
        <w:rPr>
          <w:lang w:eastAsia="en-AU"/>
        </w:rPr>
      </w:pPr>
      <w:r>
        <w:rPr>
          <w:lang w:eastAsia="en-AU"/>
        </w:rPr>
        <w:t>‘</w:t>
      </w:r>
      <w:r w:rsidR="00AB7486" w:rsidRPr="009931FB">
        <w:rPr>
          <w:lang w:eastAsia="en-AU"/>
        </w:rPr>
        <w:t xml:space="preserve">Someone on </w:t>
      </w:r>
      <w:r w:rsidR="008D5F2F">
        <w:rPr>
          <w:lang w:eastAsia="en-AU"/>
        </w:rPr>
        <w:t xml:space="preserve">the </w:t>
      </w:r>
      <w:r w:rsidR="00AB7486" w:rsidRPr="009931FB">
        <w:rPr>
          <w:lang w:eastAsia="en-AU"/>
        </w:rPr>
        <w:t>team should have responsibility to engage, capture impact and address issues.</w:t>
      </w:r>
      <w:r>
        <w:rPr>
          <w:lang w:eastAsia="en-AU"/>
        </w:rPr>
        <w:t>’</w:t>
      </w:r>
    </w:p>
    <w:p w14:paraId="2B910B88" w14:textId="56607995" w:rsidR="00AB7486" w:rsidRPr="009931FB" w:rsidRDefault="00941893" w:rsidP="00C54743">
      <w:pPr>
        <w:pStyle w:val="DHHSquote"/>
        <w:rPr>
          <w:lang w:eastAsia="en-AU"/>
        </w:rPr>
      </w:pPr>
      <w:r>
        <w:rPr>
          <w:lang w:eastAsia="en-AU"/>
        </w:rPr>
        <w:t>‘</w:t>
      </w:r>
      <w:r w:rsidR="00AB7486" w:rsidRPr="009931FB">
        <w:rPr>
          <w:lang w:eastAsia="en-AU"/>
        </w:rPr>
        <w:t>From first being diagnosed</w:t>
      </w:r>
      <w:r w:rsidR="008D5F2F">
        <w:rPr>
          <w:lang w:eastAsia="en-AU"/>
        </w:rPr>
        <w:t>,</w:t>
      </w:r>
      <w:r w:rsidR="00AB7486" w:rsidRPr="009931FB">
        <w:rPr>
          <w:lang w:eastAsia="en-AU"/>
        </w:rPr>
        <w:t xml:space="preserve"> no information, contacts, groups etc</w:t>
      </w:r>
      <w:r w:rsidR="008D5F2F">
        <w:rPr>
          <w:lang w:eastAsia="en-AU"/>
        </w:rPr>
        <w:t>.</w:t>
      </w:r>
      <w:r w:rsidR="00AB7486" w:rsidRPr="009931FB">
        <w:rPr>
          <w:lang w:eastAsia="en-AU"/>
        </w:rPr>
        <w:t xml:space="preserve"> were offered. Felt abandoned. Wasn</w:t>
      </w:r>
      <w:r w:rsidR="008D5F2F">
        <w:rPr>
          <w:lang w:eastAsia="en-AU"/>
        </w:rPr>
        <w:t>’</w:t>
      </w:r>
      <w:r w:rsidR="00AB7486" w:rsidRPr="009931FB">
        <w:rPr>
          <w:lang w:eastAsia="en-AU"/>
        </w:rPr>
        <w:t>t given any information until starting treatment</w:t>
      </w:r>
      <w:r w:rsidR="008D5F2F">
        <w:rPr>
          <w:lang w:eastAsia="en-AU"/>
        </w:rPr>
        <w:t>.</w:t>
      </w:r>
      <w:r>
        <w:rPr>
          <w:lang w:eastAsia="en-AU"/>
        </w:rPr>
        <w:t>’</w:t>
      </w:r>
    </w:p>
    <w:p w14:paraId="76742FE7" w14:textId="43CEFCD5" w:rsidR="00AB7486" w:rsidRPr="009931FB" w:rsidRDefault="00941893" w:rsidP="00C54743">
      <w:pPr>
        <w:pStyle w:val="DHHSquote"/>
        <w:rPr>
          <w:lang w:eastAsia="en-AU"/>
        </w:rPr>
      </w:pPr>
      <w:r>
        <w:rPr>
          <w:lang w:eastAsia="en-AU"/>
        </w:rPr>
        <w:t>‘</w:t>
      </w:r>
      <w:r w:rsidR="00AB7486" w:rsidRPr="009931FB">
        <w:rPr>
          <w:lang w:eastAsia="en-AU"/>
        </w:rPr>
        <w:t>Would be good to have a hospital follow-up</w:t>
      </w:r>
      <w:r w:rsidR="00043C58">
        <w:rPr>
          <w:lang w:eastAsia="en-AU"/>
        </w:rPr>
        <w:t xml:space="preserve"> – </w:t>
      </w:r>
      <w:r w:rsidR="00AB7486" w:rsidRPr="009931FB">
        <w:rPr>
          <w:lang w:eastAsia="en-AU"/>
        </w:rPr>
        <w:t>a support person to call with queries</w:t>
      </w:r>
      <w:r w:rsidR="002F7A9F">
        <w:rPr>
          <w:lang w:eastAsia="en-AU"/>
        </w:rPr>
        <w:t>.</w:t>
      </w:r>
      <w:r>
        <w:rPr>
          <w:lang w:eastAsia="en-AU"/>
        </w:rPr>
        <w:t>’</w:t>
      </w:r>
    </w:p>
    <w:p w14:paraId="625EB1E8" w14:textId="76C65F9A" w:rsidR="00AB7486" w:rsidRPr="009931FB" w:rsidRDefault="00941893" w:rsidP="00C54743">
      <w:pPr>
        <w:pStyle w:val="DHHSquote"/>
        <w:rPr>
          <w:lang w:eastAsia="en-AU"/>
        </w:rPr>
      </w:pPr>
      <w:r>
        <w:rPr>
          <w:lang w:eastAsia="en-AU"/>
        </w:rPr>
        <w:t>‘</w:t>
      </w:r>
      <w:r w:rsidR="00AB7486" w:rsidRPr="009931FB">
        <w:rPr>
          <w:lang w:eastAsia="en-AU"/>
        </w:rPr>
        <w:t>It would be useful to deal with a single person to coordinate supportive care, rather than dealing with a different person each time on each admission</w:t>
      </w:r>
      <w:r w:rsidR="002F7A9F">
        <w:rPr>
          <w:lang w:eastAsia="en-AU"/>
        </w:rPr>
        <w:t>.</w:t>
      </w:r>
      <w:r>
        <w:rPr>
          <w:lang w:eastAsia="en-AU"/>
        </w:rPr>
        <w:t>’</w:t>
      </w:r>
    </w:p>
    <w:p w14:paraId="65DBF29C" w14:textId="4E252045" w:rsidR="00AB7486" w:rsidRPr="009931FB" w:rsidRDefault="00AB7486" w:rsidP="00AB7486">
      <w:pPr>
        <w:pStyle w:val="DHHSbody"/>
        <w:rPr>
          <w:lang w:eastAsia="en-AU"/>
        </w:rPr>
      </w:pPr>
      <w:r w:rsidRPr="009931FB">
        <w:rPr>
          <w:lang w:eastAsia="en-AU"/>
        </w:rPr>
        <w:t>While</w:t>
      </w:r>
      <w:r>
        <w:rPr>
          <w:lang w:eastAsia="en-AU"/>
        </w:rPr>
        <w:t xml:space="preserve"> </w:t>
      </w:r>
      <w:r w:rsidR="00DB6431">
        <w:rPr>
          <w:lang w:eastAsia="en-AU"/>
        </w:rPr>
        <w:t>participant</w:t>
      </w:r>
      <w:r>
        <w:rPr>
          <w:lang w:eastAsia="en-AU"/>
        </w:rPr>
        <w:t xml:space="preserve">s were not specifically </w:t>
      </w:r>
      <w:r w:rsidRPr="009931FB">
        <w:rPr>
          <w:lang w:eastAsia="en-AU"/>
        </w:rPr>
        <w:t>asked about</w:t>
      </w:r>
      <w:r w:rsidR="008D5F2F">
        <w:rPr>
          <w:lang w:eastAsia="en-AU"/>
        </w:rPr>
        <w:t xml:space="preserve"> the</w:t>
      </w:r>
      <w:r w:rsidRPr="009931FB">
        <w:rPr>
          <w:lang w:eastAsia="en-AU"/>
        </w:rPr>
        <w:t xml:space="preserve"> timing of supportive care screening, 12 </w:t>
      </w:r>
      <w:r w:rsidR="00DB6431">
        <w:rPr>
          <w:lang w:eastAsia="en-AU"/>
        </w:rPr>
        <w:t>participant</w:t>
      </w:r>
      <w:r w:rsidRPr="009931FB">
        <w:rPr>
          <w:lang w:eastAsia="en-AU"/>
        </w:rPr>
        <w:t>s provi</w:t>
      </w:r>
      <w:r>
        <w:rPr>
          <w:lang w:eastAsia="en-AU"/>
        </w:rPr>
        <w:t>ded comment</w:t>
      </w:r>
      <w:r w:rsidRPr="009931FB">
        <w:rPr>
          <w:lang w:eastAsia="en-AU"/>
        </w:rPr>
        <w:t xml:space="preserve"> on this including:</w:t>
      </w:r>
    </w:p>
    <w:p w14:paraId="41F74900" w14:textId="08EF3588" w:rsidR="00AB7486" w:rsidRPr="009931FB" w:rsidRDefault="00941893" w:rsidP="00C54743">
      <w:pPr>
        <w:pStyle w:val="DHHSquote"/>
        <w:rPr>
          <w:lang w:eastAsia="en-AU"/>
        </w:rPr>
      </w:pPr>
      <w:r>
        <w:rPr>
          <w:lang w:eastAsia="en-AU"/>
        </w:rPr>
        <w:t>‘</w:t>
      </w:r>
      <w:r w:rsidR="00AB7486" w:rsidRPr="009931FB">
        <w:rPr>
          <w:lang w:eastAsia="en-AU"/>
        </w:rPr>
        <w:t xml:space="preserve">Can’t really recall, sometimes so much information all at once </w:t>
      </w:r>
      <w:r w:rsidR="008D5F2F">
        <w:rPr>
          <w:lang w:eastAsia="en-AU"/>
        </w:rPr>
        <w:t>[</w:t>
      </w:r>
      <w:r w:rsidR="00AB7486" w:rsidRPr="009931FB">
        <w:rPr>
          <w:lang w:eastAsia="en-AU"/>
        </w:rPr>
        <w:t>at diagnosis</w:t>
      </w:r>
      <w:r w:rsidR="008D5F2F">
        <w:rPr>
          <w:lang w:eastAsia="en-AU"/>
        </w:rPr>
        <w:t>]</w:t>
      </w:r>
      <w:r w:rsidR="00AB7486" w:rsidRPr="009931FB">
        <w:rPr>
          <w:lang w:eastAsia="en-AU"/>
        </w:rPr>
        <w:t xml:space="preserve"> can be overwhelming</w:t>
      </w:r>
      <w:r w:rsidR="002F7A9F">
        <w:rPr>
          <w:lang w:eastAsia="en-AU"/>
        </w:rPr>
        <w:t>.</w:t>
      </w:r>
      <w:r>
        <w:rPr>
          <w:lang w:eastAsia="en-AU"/>
        </w:rPr>
        <w:t>’</w:t>
      </w:r>
    </w:p>
    <w:p w14:paraId="46B86848" w14:textId="5BE56325" w:rsidR="00AB7486" w:rsidRPr="009931FB" w:rsidRDefault="00941893" w:rsidP="00C54743">
      <w:pPr>
        <w:pStyle w:val="DHHSquote"/>
        <w:rPr>
          <w:lang w:eastAsia="en-AU"/>
        </w:rPr>
      </w:pPr>
      <w:r>
        <w:rPr>
          <w:lang w:eastAsia="en-AU"/>
        </w:rPr>
        <w:t>‘</w:t>
      </w:r>
      <w:r w:rsidR="00AB7486" w:rsidRPr="009931FB">
        <w:rPr>
          <w:lang w:eastAsia="en-AU"/>
        </w:rPr>
        <w:t>The form was given to me on my first day of treatment. I think this is too early</w:t>
      </w:r>
      <w:r w:rsidR="008D5F2F">
        <w:rPr>
          <w:lang w:eastAsia="en-AU"/>
        </w:rPr>
        <w:t>.</w:t>
      </w:r>
      <w:r>
        <w:rPr>
          <w:lang w:eastAsia="en-AU"/>
        </w:rPr>
        <w:t>’</w:t>
      </w:r>
    </w:p>
    <w:p w14:paraId="2B855F7C" w14:textId="0B534828" w:rsidR="00AB7486" w:rsidRPr="009931FB" w:rsidRDefault="00941893" w:rsidP="00C54743">
      <w:pPr>
        <w:pStyle w:val="DHHSquote"/>
        <w:rPr>
          <w:lang w:eastAsia="en-AU"/>
        </w:rPr>
      </w:pPr>
      <w:r>
        <w:rPr>
          <w:lang w:eastAsia="en-AU"/>
        </w:rPr>
        <w:t>‘</w:t>
      </w:r>
      <w:r w:rsidR="00AB7486" w:rsidRPr="009931FB">
        <w:rPr>
          <w:lang w:eastAsia="en-AU"/>
        </w:rPr>
        <w:t>You don</w:t>
      </w:r>
      <w:r w:rsidR="008D5F2F">
        <w:rPr>
          <w:lang w:eastAsia="en-AU"/>
        </w:rPr>
        <w:t>’</w:t>
      </w:r>
      <w:r w:rsidR="00AB7486" w:rsidRPr="009931FB">
        <w:rPr>
          <w:lang w:eastAsia="en-AU"/>
        </w:rPr>
        <w:t>t know what you need as soon as diagnosis occurs</w:t>
      </w:r>
      <w:r w:rsidR="008D5F2F">
        <w:rPr>
          <w:lang w:eastAsia="en-AU"/>
        </w:rPr>
        <w:t>.</w:t>
      </w:r>
      <w:r>
        <w:rPr>
          <w:lang w:eastAsia="en-AU"/>
        </w:rPr>
        <w:t>’</w:t>
      </w:r>
    </w:p>
    <w:p w14:paraId="36ACDCE8" w14:textId="1E879459" w:rsidR="00AB7486" w:rsidRPr="009931FB" w:rsidRDefault="00941893" w:rsidP="00C54743">
      <w:pPr>
        <w:pStyle w:val="DHHSquote"/>
        <w:rPr>
          <w:lang w:eastAsia="en-AU"/>
        </w:rPr>
      </w:pPr>
      <w:r>
        <w:rPr>
          <w:lang w:eastAsia="en-AU"/>
        </w:rPr>
        <w:t>‘</w:t>
      </w:r>
      <w:r w:rsidR="00AB7486" w:rsidRPr="009931FB">
        <w:rPr>
          <w:lang w:eastAsia="en-AU"/>
        </w:rPr>
        <w:t>Things surface at different times and if you say you’re OK one day</w:t>
      </w:r>
      <w:r w:rsidR="008D5F2F">
        <w:rPr>
          <w:lang w:eastAsia="en-AU"/>
        </w:rPr>
        <w:t>,</w:t>
      </w:r>
      <w:r w:rsidR="00AB7486" w:rsidRPr="009931FB">
        <w:rPr>
          <w:lang w:eastAsia="en-AU"/>
        </w:rPr>
        <w:t xml:space="preserve"> you might not be the next.</w:t>
      </w:r>
      <w:r>
        <w:rPr>
          <w:lang w:eastAsia="en-AU"/>
        </w:rPr>
        <w:t>’</w:t>
      </w:r>
    </w:p>
    <w:p w14:paraId="20A3875A" w14:textId="70C22CD3" w:rsidR="00AB7486" w:rsidRPr="009931FB" w:rsidRDefault="00941893" w:rsidP="00C54743">
      <w:pPr>
        <w:pStyle w:val="DHHSquote"/>
        <w:rPr>
          <w:lang w:eastAsia="en-AU"/>
        </w:rPr>
      </w:pPr>
      <w:r>
        <w:rPr>
          <w:lang w:eastAsia="en-AU"/>
        </w:rPr>
        <w:t>‘</w:t>
      </w:r>
      <w:r w:rsidR="00AB7486" w:rsidRPr="009931FB">
        <w:rPr>
          <w:lang w:eastAsia="en-AU"/>
        </w:rPr>
        <w:t>Concerns change over the treatment period</w:t>
      </w:r>
      <w:r w:rsidR="00043C58">
        <w:rPr>
          <w:lang w:eastAsia="en-AU"/>
        </w:rPr>
        <w:t xml:space="preserve"> – </w:t>
      </w:r>
      <w:r w:rsidR="00AB7486" w:rsidRPr="009931FB">
        <w:rPr>
          <w:lang w:eastAsia="en-AU"/>
        </w:rPr>
        <w:t>need to know where to go for help when needed.</w:t>
      </w:r>
      <w:r>
        <w:rPr>
          <w:lang w:eastAsia="en-AU"/>
        </w:rPr>
        <w:t>’</w:t>
      </w:r>
    </w:p>
    <w:p w14:paraId="3C8C3DB8" w14:textId="4B4A407D" w:rsidR="00AB7486" w:rsidRPr="001D533F" w:rsidRDefault="00941893" w:rsidP="00C54743">
      <w:pPr>
        <w:pStyle w:val="DHHSquote"/>
      </w:pPr>
      <w:r>
        <w:t>‘</w:t>
      </w:r>
      <w:r w:rsidR="00AB7486" w:rsidRPr="001D533F">
        <w:t xml:space="preserve">Was offered but didn’t </w:t>
      </w:r>
      <w:r w:rsidR="00AB7486">
        <w:t>need it at the time.</w:t>
      </w:r>
      <w:r w:rsidR="00AA08BD">
        <w:t xml:space="preserve"> </w:t>
      </w:r>
      <w:r w:rsidR="00AB7486">
        <w:t xml:space="preserve">Sometimes </w:t>
      </w:r>
      <w:r w:rsidR="00AB7486" w:rsidRPr="001D533F">
        <w:t>too much information at the start, too much to take in.</w:t>
      </w:r>
      <w:r>
        <w:t>’</w:t>
      </w:r>
    </w:p>
    <w:p w14:paraId="7E10AE32" w14:textId="77777777" w:rsidR="00353C75" w:rsidRDefault="00353C75">
      <w:pPr>
        <w:rPr>
          <w:rFonts w:ascii="Arial" w:hAnsi="Arial"/>
          <w:b/>
          <w:color w:val="004EA8"/>
          <w:sz w:val="28"/>
          <w:szCs w:val="28"/>
        </w:rPr>
      </w:pPr>
      <w:bookmarkStart w:id="230" w:name="_Toc520724500"/>
      <w:bookmarkStart w:id="231" w:name="_Toc520979981"/>
      <w:bookmarkStart w:id="232" w:name="_Toc521311294"/>
      <w:bookmarkStart w:id="233" w:name="_Toc527363084"/>
      <w:r>
        <w:br w:type="page"/>
      </w:r>
    </w:p>
    <w:p w14:paraId="55E67530" w14:textId="09D9A80D" w:rsidR="00217239" w:rsidRDefault="00BF3E83" w:rsidP="00217239">
      <w:pPr>
        <w:pStyle w:val="Heading2"/>
      </w:pPr>
      <w:bookmarkStart w:id="234" w:name="_Toc529194823"/>
      <w:r>
        <w:t>Part 2</w:t>
      </w:r>
      <w:r w:rsidR="00941893">
        <w:t>: Organisational a</w:t>
      </w:r>
      <w:r w:rsidR="00217239">
        <w:t>udit</w:t>
      </w:r>
      <w:bookmarkEnd w:id="230"/>
      <w:bookmarkEnd w:id="231"/>
      <w:bookmarkEnd w:id="232"/>
      <w:bookmarkEnd w:id="233"/>
      <w:bookmarkEnd w:id="234"/>
    </w:p>
    <w:p w14:paraId="052AA202" w14:textId="32A8331B" w:rsidR="00217239" w:rsidRDefault="00750FBF" w:rsidP="00B123F1">
      <w:pPr>
        <w:pStyle w:val="DHHSbodynospace"/>
      </w:pPr>
      <w:r>
        <w:t xml:space="preserve">Each of the </w:t>
      </w:r>
      <w:r w:rsidR="002F7A9F">
        <w:t>21</w:t>
      </w:r>
      <w:r w:rsidR="00217239">
        <w:t xml:space="preserve"> participating health services </w:t>
      </w:r>
      <w:r w:rsidR="008D5F2F">
        <w:t xml:space="preserve">was </w:t>
      </w:r>
      <w:r w:rsidR="00217239">
        <w:t>asked to provide information</w:t>
      </w:r>
      <w:r w:rsidR="00217239" w:rsidRPr="0015662F">
        <w:t xml:space="preserve"> </w:t>
      </w:r>
      <w:r w:rsidR="00217239">
        <w:t xml:space="preserve">on current </w:t>
      </w:r>
      <w:r w:rsidR="00217239" w:rsidRPr="0015662F">
        <w:t xml:space="preserve">policy, guidelines and governance practices </w:t>
      </w:r>
      <w:r w:rsidR="00217239">
        <w:t xml:space="preserve">relating to supportive care screening </w:t>
      </w:r>
      <w:r w:rsidR="008D5F2F">
        <w:t>before</w:t>
      </w:r>
      <w:r w:rsidR="00217239">
        <w:t xml:space="preserve"> the study period </w:t>
      </w:r>
      <w:r w:rsidR="008D5F2F">
        <w:t>began</w:t>
      </w:r>
      <w:r w:rsidR="00217239">
        <w:t>.</w:t>
      </w:r>
    </w:p>
    <w:p w14:paraId="4F95EBF6" w14:textId="38AFD141" w:rsidR="00217239" w:rsidRPr="00B123F1" w:rsidRDefault="00F030BF" w:rsidP="00B123F1">
      <w:pPr>
        <w:pStyle w:val="Heading3"/>
      </w:pPr>
      <w:bookmarkStart w:id="235" w:name="_Toc520724501"/>
      <w:bookmarkStart w:id="236" w:name="_Toc520979982"/>
      <w:bookmarkStart w:id="237" w:name="_Toc521311295"/>
      <w:bookmarkStart w:id="238" w:name="_Toc529194824"/>
      <w:r w:rsidRPr="00B123F1">
        <w:t>Supportive care screening p</w:t>
      </w:r>
      <w:r w:rsidR="00217239" w:rsidRPr="00B123F1">
        <w:t>olicy</w:t>
      </w:r>
      <w:bookmarkEnd w:id="235"/>
      <w:bookmarkEnd w:id="236"/>
      <w:bookmarkEnd w:id="237"/>
      <w:bookmarkEnd w:id="238"/>
    </w:p>
    <w:p w14:paraId="458A0FEA" w14:textId="720BBC70" w:rsidR="00217239" w:rsidRDefault="00217239" w:rsidP="00217239">
      <w:pPr>
        <w:pStyle w:val="DHHSbody"/>
      </w:pPr>
      <w:r>
        <w:rPr>
          <w:rFonts w:cs="Arial"/>
        </w:rPr>
        <w:t>Site auditors provided response</w:t>
      </w:r>
      <w:r w:rsidR="007A404B">
        <w:rPr>
          <w:rFonts w:cs="Arial"/>
        </w:rPr>
        <w:t>s</w:t>
      </w:r>
      <w:r>
        <w:rPr>
          <w:rFonts w:cs="Arial"/>
        </w:rPr>
        <w:t xml:space="preserve"> to the question</w:t>
      </w:r>
      <w:r w:rsidR="007A404B">
        <w:rPr>
          <w:rFonts w:cs="Arial"/>
        </w:rPr>
        <w:t>,</w:t>
      </w:r>
      <w:r>
        <w:rPr>
          <w:rFonts w:cs="Arial"/>
        </w:rPr>
        <w:t xml:space="preserve"> </w:t>
      </w:r>
      <w:r w:rsidRPr="00392E9A">
        <w:rPr>
          <w:i/>
        </w:rPr>
        <w:t xml:space="preserve">Does a formal </w:t>
      </w:r>
      <w:r w:rsidR="007A404B">
        <w:rPr>
          <w:i/>
        </w:rPr>
        <w:t>s</w:t>
      </w:r>
      <w:r w:rsidRPr="00392E9A">
        <w:rPr>
          <w:i/>
        </w:rPr>
        <w:t xml:space="preserve">upportive </w:t>
      </w:r>
      <w:r w:rsidR="007A404B">
        <w:rPr>
          <w:i/>
        </w:rPr>
        <w:t>c</w:t>
      </w:r>
      <w:r w:rsidRPr="00392E9A">
        <w:rPr>
          <w:i/>
        </w:rPr>
        <w:t xml:space="preserve">are </w:t>
      </w:r>
      <w:r w:rsidR="007A404B">
        <w:rPr>
          <w:i/>
        </w:rPr>
        <w:t>s</w:t>
      </w:r>
      <w:r w:rsidRPr="00392E9A">
        <w:rPr>
          <w:i/>
        </w:rPr>
        <w:t xml:space="preserve">creening in </w:t>
      </w:r>
      <w:r w:rsidR="007A404B">
        <w:rPr>
          <w:i/>
        </w:rPr>
        <w:t>c</w:t>
      </w:r>
      <w:r w:rsidRPr="00392E9A">
        <w:rPr>
          <w:i/>
        </w:rPr>
        <w:t xml:space="preserve">ancer </w:t>
      </w:r>
      <w:r w:rsidR="007A404B">
        <w:rPr>
          <w:i/>
        </w:rPr>
        <w:t>p</w:t>
      </w:r>
      <w:r w:rsidRPr="00392E9A">
        <w:rPr>
          <w:i/>
        </w:rPr>
        <w:t>olicy (procedure or guideline) exist for the health service?</w:t>
      </w:r>
      <w:r>
        <w:rPr>
          <w:i/>
        </w:rPr>
        <w:t xml:space="preserve"> </w:t>
      </w:r>
      <w:r w:rsidR="007A404B">
        <w:t>Table 2.1 shows that 10</w:t>
      </w:r>
      <w:r>
        <w:t xml:space="preserve"> of the </w:t>
      </w:r>
      <w:r w:rsidR="002F7A9F">
        <w:t>21</w:t>
      </w:r>
      <w:r>
        <w:t xml:space="preserve"> health services </w:t>
      </w:r>
      <w:r w:rsidRPr="00B74480">
        <w:t>indicated that there was a formal supportive care screening policy in place.</w:t>
      </w:r>
      <w:r>
        <w:rPr>
          <w:i/>
        </w:rPr>
        <w:t xml:space="preserve"> </w:t>
      </w:r>
      <w:r w:rsidR="00453E77">
        <w:t>In most cases it was confirmed</w:t>
      </w:r>
      <w:r>
        <w:t xml:space="preserve"> that the policy is accessible on the local intranet or other e-filing system. In all cases where a policy exists, the policies have been reviewed and updated within the </w:t>
      </w:r>
      <w:r w:rsidR="007A404B">
        <w:t>p</w:t>
      </w:r>
      <w:r>
        <w:t>ast three years.</w:t>
      </w:r>
    </w:p>
    <w:p w14:paraId="464B3675" w14:textId="45BC83B4" w:rsidR="00DA1AF9" w:rsidRDefault="00DA1AF9" w:rsidP="00217239">
      <w:pPr>
        <w:pStyle w:val="DHHSbody"/>
        <w:rPr>
          <w:lang w:eastAsia="en-AU"/>
        </w:rPr>
      </w:pPr>
      <w:r>
        <w:rPr>
          <w:lang w:eastAsia="en-AU"/>
        </w:rPr>
        <w:t xml:space="preserve">There was no </w:t>
      </w:r>
      <w:r w:rsidR="00F51033">
        <w:rPr>
          <w:lang w:eastAsia="en-AU"/>
        </w:rPr>
        <w:t xml:space="preserve">significant </w:t>
      </w:r>
      <w:r>
        <w:rPr>
          <w:lang w:eastAsia="en-AU"/>
        </w:rPr>
        <w:t xml:space="preserve">difference in the prevalence of </w:t>
      </w:r>
      <w:r w:rsidR="007A404B">
        <w:rPr>
          <w:lang w:eastAsia="en-AU"/>
        </w:rPr>
        <w:t xml:space="preserve">an </w:t>
      </w:r>
      <w:r>
        <w:rPr>
          <w:lang w:eastAsia="en-AU"/>
        </w:rPr>
        <w:t>SCST based on the avail</w:t>
      </w:r>
      <w:r w:rsidR="00F51033">
        <w:rPr>
          <w:lang w:eastAsia="en-AU"/>
        </w:rPr>
        <w:t>ability of a supportive c</w:t>
      </w:r>
      <w:r>
        <w:rPr>
          <w:lang w:eastAsia="en-AU"/>
        </w:rPr>
        <w:t>are policy.</w:t>
      </w:r>
    </w:p>
    <w:p w14:paraId="5C914BCA" w14:textId="13B6F3FC" w:rsidR="00217239" w:rsidRPr="00B123F1" w:rsidRDefault="00BF3E83" w:rsidP="00B123F1">
      <w:pPr>
        <w:pStyle w:val="DHHStablecaption"/>
      </w:pPr>
      <w:r w:rsidRPr="00B123F1">
        <w:t>Table 2</w:t>
      </w:r>
      <w:r w:rsidR="00217239" w:rsidRPr="00B123F1">
        <w:t xml:space="preserve">.1 Presence of supportive care screening policy by health service variable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272"/>
        <w:gridCol w:w="2488"/>
        <w:gridCol w:w="2432"/>
      </w:tblGrid>
      <w:tr w:rsidR="00941893" w:rsidRPr="000F4866" w14:paraId="71F97BED" w14:textId="77777777" w:rsidTr="00941893">
        <w:trPr>
          <w:trHeight w:val="295"/>
          <w:tblHeader/>
        </w:trPr>
        <w:tc>
          <w:tcPr>
            <w:tcW w:w="2096" w:type="dxa"/>
          </w:tcPr>
          <w:p w14:paraId="07907265" w14:textId="2C74FF3B" w:rsidR="00941893" w:rsidRPr="00EA4F0E" w:rsidRDefault="00941893" w:rsidP="003879D0">
            <w:pPr>
              <w:pStyle w:val="DHHStablecolhead"/>
              <w:rPr>
                <w:lang w:eastAsia="en-AU"/>
              </w:rPr>
            </w:pPr>
            <w:r w:rsidRPr="00EA4F0E">
              <w:rPr>
                <w:lang w:eastAsia="en-AU"/>
              </w:rPr>
              <w:t>Variable</w:t>
            </w:r>
          </w:p>
        </w:tc>
        <w:tc>
          <w:tcPr>
            <w:tcW w:w="2272" w:type="dxa"/>
            <w:shd w:val="clear" w:color="auto" w:fill="auto"/>
          </w:tcPr>
          <w:p w14:paraId="4D155EAC" w14:textId="33B9CEF7" w:rsidR="00941893" w:rsidRPr="00EA4F0E" w:rsidRDefault="00941893" w:rsidP="003879D0">
            <w:pPr>
              <w:pStyle w:val="DHHStablecolhead"/>
              <w:rPr>
                <w:lang w:eastAsia="en-AU"/>
              </w:rPr>
            </w:pPr>
            <w:r>
              <w:rPr>
                <w:lang w:eastAsia="en-AU"/>
              </w:rPr>
              <w:t>Detailed v</w:t>
            </w:r>
            <w:r w:rsidRPr="00EA4F0E">
              <w:rPr>
                <w:lang w:eastAsia="en-AU"/>
              </w:rPr>
              <w:t>ariable</w:t>
            </w:r>
          </w:p>
        </w:tc>
        <w:tc>
          <w:tcPr>
            <w:tcW w:w="2488" w:type="dxa"/>
          </w:tcPr>
          <w:p w14:paraId="47DDC19A" w14:textId="47491BB5" w:rsidR="00941893" w:rsidRDefault="00941893" w:rsidP="008524A3">
            <w:pPr>
              <w:pStyle w:val="DHHStablecolhead"/>
              <w:rPr>
                <w:lang w:eastAsia="en-AU"/>
              </w:rPr>
            </w:pPr>
            <w:r>
              <w:rPr>
                <w:lang w:eastAsia="en-AU"/>
              </w:rPr>
              <w:t xml:space="preserve">Number of participating health services, </w:t>
            </w:r>
            <w:r w:rsidRPr="0051125A">
              <w:rPr>
                <w:i/>
                <w:lang w:eastAsia="en-AU"/>
              </w:rPr>
              <w:t xml:space="preserve">n = </w:t>
            </w:r>
            <w:r>
              <w:rPr>
                <w:lang w:eastAsia="en-AU"/>
              </w:rPr>
              <w:t xml:space="preserve">21 </w:t>
            </w:r>
            <w:r w:rsidR="007A404B">
              <w:rPr>
                <w:lang w:eastAsia="en-AU"/>
              </w:rPr>
              <w:t>[</w:t>
            </w:r>
            <w:r w:rsidR="007A404B" w:rsidRPr="00B832E3">
              <w:rPr>
                <w:i/>
                <w:lang w:eastAsia="en-AU"/>
              </w:rPr>
              <w:t>n</w:t>
            </w:r>
            <w:r w:rsidR="007A404B">
              <w:rPr>
                <w:lang w:eastAsia="en-AU"/>
              </w:rPr>
              <w:t xml:space="preserve"> (</w:t>
            </w:r>
            <w:r w:rsidR="00E43070">
              <w:rPr>
                <w:lang w:eastAsia="en-AU"/>
              </w:rPr>
              <w:t>%)</w:t>
            </w:r>
            <w:r w:rsidR="007A404B">
              <w:rPr>
                <w:lang w:eastAsia="en-AU"/>
              </w:rPr>
              <w:t>]</w:t>
            </w:r>
          </w:p>
        </w:tc>
        <w:tc>
          <w:tcPr>
            <w:tcW w:w="2432" w:type="dxa"/>
            <w:shd w:val="clear" w:color="auto" w:fill="auto"/>
          </w:tcPr>
          <w:p w14:paraId="215917F9" w14:textId="7FC5EBF0" w:rsidR="00941893" w:rsidRPr="00EA4F0E" w:rsidRDefault="00941893" w:rsidP="003879D0">
            <w:pPr>
              <w:pStyle w:val="DHHStablecolhead"/>
              <w:rPr>
                <w:lang w:eastAsia="en-AU"/>
              </w:rPr>
            </w:pPr>
            <w:r>
              <w:rPr>
                <w:lang w:eastAsia="en-AU"/>
              </w:rPr>
              <w:t>Number of h</w:t>
            </w:r>
            <w:r w:rsidRPr="00EA4F0E">
              <w:rPr>
                <w:lang w:eastAsia="en-AU"/>
              </w:rPr>
              <w:t>ealth services with formal policy</w:t>
            </w:r>
            <w:r>
              <w:rPr>
                <w:lang w:eastAsia="en-AU"/>
              </w:rPr>
              <w:t xml:space="preserve"> </w:t>
            </w:r>
            <w:r w:rsidR="007A404B">
              <w:rPr>
                <w:lang w:eastAsia="en-AU"/>
              </w:rPr>
              <w:t>[</w:t>
            </w:r>
            <w:r w:rsidR="007A404B" w:rsidRPr="00B832E3">
              <w:rPr>
                <w:i/>
                <w:lang w:eastAsia="en-AU"/>
              </w:rPr>
              <w:t>n</w:t>
            </w:r>
            <w:r w:rsidR="007A404B">
              <w:rPr>
                <w:lang w:eastAsia="en-AU"/>
              </w:rPr>
              <w:t xml:space="preserve"> (%)]</w:t>
            </w:r>
            <w:r w:rsidR="007A404B" w:rsidDel="007A404B">
              <w:rPr>
                <w:lang w:eastAsia="en-AU"/>
              </w:rPr>
              <w:t xml:space="preserve"> </w:t>
            </w:r>
          </w:p>
        </w:tc>
      </w:tr>
      <w:tr w:rsidR="00941893" w:rsidRPr="000F4866" w14:paraId="4779D0BB" w14:textId="77777777" w:rsidTr="00941893">
        <w:trPr>
          <w:trHeight w:val="282"/>
        </w:trPr>
        <w:tc>
          <w:tcPr>
            <w:tcW w:w="2096" w:type="dxa"/>
            <w:vMerge w:val="restart"/>
          </w:tcPr>
          <w:p w14:paraId="16182240" w14:textId="25CC59C9" w:rsidR="00941893" w:rsidRPr="00941893" w:rsidRDefault="00941893" w:rsidP="003879D0">
            <w:pPr>
              <w:pStyle w:val="DHHStabletext"/>
              <w:rPr>
                <w:b/>
                <w:lang w:eastAsia="en-AU"/>
              </w:rPr>
            </w:pPr>
            <w:r w:rsidRPr="00941893">
              <w:rPr>
                <w:b/>
                <w:lang w:eastAsia="en-AU"/>
              </w:rPr>
              <w:t>Hospital cancer volume (cancer separations/year)</w:t>
            </w:r>
          </w:p>
        </w:tc>
        <w:tc>
          <w:tcPr>
            <w:tcW w:w="2272" w:type="dxa"/>
            <w:shd w:val="clear" w:color="auto" w:fill="auto"/>
          </w:tcPr>
          <w:p w14:paraId="5193EC9C" w14:textId="14337B91" w:rsidR="00941893" w:rsidRPr="00712F83" w:rsidRDefault="00941893" w:rsidP="003879D0">
            <w:pPr>
              <w:pStyle w:val="DHHStabletext"/>
              <w:rPr>
                <w:lang w:eastAsia="en-AU"/>
              </w:rPr>
            </w:pPr>
            <w:r w:rsidRPr="00712F83">
              <w:rPr>
                <w:lang w:eastAsia="en-AU"/>
              </w:rPr>
              <w:t>≥</w:t>
            </w:r>
            <w:r>
              <w:rPr>
                <w:lang w:eastAsia="en-AU"/>
              </w:rPr>
              <w:t xml:space="preserve"> </w:t>
            </w:r>
            <w:r w:rsidRPr="00712F83">
              <w:rPr>
                <w:lang w:eastAsia="en-AU"/>
              </w:rPr>
              <w:t>10,000</w:t>
            </w:r>
          </w:p>
        </w:tc>
        <w:tc>
          <w:tcPr>
            <w:tcW w:w="2488" w:type="dxa"/>
          </w:tcPr>
          <w:p w14:paraId="32E8F683" w14:textId="10369E9F" w:rsidR="00941893" w:rsidRDefault="00941893" w:rsidP="003879D0">
            <w:pPr>
              <w:pStyle w:val="DHHStabletext"/>
              <w:rPr>
                <w:lang w:eastAsia="en-AU"/>
              </w:rPr>
            </w:pPr>
            <w:r>
              <w:rPr>
                <w:lang w:eastAsia="en-AU"/>
              </w:rPr>
              <w:t>6 (29</w:t>
            </w:r>
            <w:r w:rsidR="00E43070">
              <w:rPr>
                <w:lang w:eastAsia="en-AU"/>
              </w:rPr>
              <w:t>%</w:t>
            </w:r>
            <w:r>
              <w:rPr>
                <w:lang w:eastAsia="en-AU"/>
              </w:rPr>
              <w:t>)</w:t>
            </w:r>
          </w:p>
        </w:tc>
        <w:tc>
          <w:tcPr>
            <w:tcW w:w="2432" w:type="dxa"/>
            <w:shd w:val="clear" w:color="auto" w:fill="auto"/>
          </w:tcPr>
          <w:p w14:paraId="2E45D143" w14:textId="0503C0DB" w:rsidR="00941893" w:rsidRPr="00712F83" w:rsidRDefault="00941893" w:rsidP="003879D0">
            <w:pPr>
              <w:pStyle w:val="DHHStabletext"/>
              <w:rPr>
                <w:lang w:eastAsia="en-AU"/>
              </w:rPr>
            </w:pPr>
            <w:r w:rsidRPr="00AC7ED8">
              <w:rPr>
                <w:lang w:eastAsia="en-AU"/>
              </w:rPr>
              <w:t>3 (50</w:t>
            </w:r>
            <w:r w:rsidR="00E43070">
              <w:rPr>
                <w:lang w:eastAsia="en-AU"/>
              </w:rPr>
              <w:t>%)</w:t>
            </w:r>
          </w:p>
        </w:tc>
      </w:tr>
      <w:tr w:rsidR="00941893" w:rsidRPr="000F4866" w14:paraId="62EC8B09" w14:textId="77777777" w:rsidTr="00941893">
        <w:trPr>
          <w:trHeight w:val="282"/>
        </w:trPr>
        <w:tc>
          <w:tcPr>
            <w:tcW w:w="2096" w:type="dxa"/>
            <w:vMerge/>
          </w:tcPr>
          <w:p w14:paraId="4A165C0F" w14:textId="77777777" w:rsidR="00941893" w:rsidRPr="00941893" w:rsidRDefault="00941893" w:rsidP="003879D0">
            <w:pPr>
              <w:pStyle w:val="DHHStabletext"/>
              <w:rPr>
                <w:b/>
                <w:lang w:eastAsia="en-AU"/>
              </w:rPr>
            </w:pPr>
          </w:p>
        </w:tc>
        <w:tc>
          <w:tcPr>
            <w:tcW w:w="2272" w:type="dxa"/>
            <w:shd w:val="clear" w:color="auto" w:fill="auto"/>
          </w:tcPr>
          <w:p w14:paraId="27496429" w14:textId="36E6AA0C" w:rsidR="00941893" w:rsidRPr="00712F83" w:rsidRDefault="00941893" w:rsidP="003879D0">
            <w:pPr>
              <w:pStyle w:val="DHHStabletext"/>
              <w:rPr>
                <w:lang w:eastAsia="en-AU"/>
              </w:rPr>
            </w:pPr>
            <w:r>
              <w:rPr>
                <w:lang w:eastAsia="en-AU"/>
              </w:rPr>
              <w:t>10,000–</w:t>
            </w:r>
            <w:r w:rsidRPr="00712F83">
              <w:rPr>
                <w:lang w:eastAsia="en-AU"/>
              </w:rPr>
              <w:t>5,000</w:t>
            </w:r>
          </w:p>
        </w:tc>
        <w:tc>
          <w:tcPr>
            <w:tcW w:w="2488" w:type="dxa"/>
          </w:tcPr>
          <w:p w14:paraId="459444A6" w14:textId="6DAC3A08" w:rsidR="00941893" w:rsidRDefault="00941893" w:rsidP="003879D0">
            <w:pPr>
              <w:pStyle w:val="DHHStabletext"/>
              <w:rPr>
                <w:lang w:eastAsia="en-AU"/>
              </w:rPr>
            </w:pPr>
            <w:r>
              <w:rPr>
                <w:lang w:eastAsia="en-AU"/>
              </w:rPr>
              <w:t>6 (29</w:t>
            </w:r>
            <w:r w:rsidR="00E43070">
              <w:rPr>
                <w:lang w:eastAsia="en-AU"/>
              </w:rPr>
              <w:t>%</w:t>
            </w:r>
            <w:r>
              <w:rPr>
                <w:lang w:eastAsia="en-AU"/>
              </w:rPr>
              <w:t>)</w:t>
            </w:r>
          </w:p>
        </w:tc>
        <w:tc>
          <w:tcPr>
            <w:tcW w:w="2432" w:type="dxa"/>
            <w:shd w:val="clear" w:color="auto" w:fill="auto"/>
          </w:tcPr>
          <w:p w14:paraId="641A6048" w14:textId="2233A080" w:rsidR="00941893" w:rsidRPr="00712F83" w:rsidRDefault="00941893" w:rsidP="003879D0">
            <w:pPr>
              <w:pStyle w:val="DHHStabletext"/>
              <w:rPr>
                <w:lang w:eastAsia="en-AU"/>
              </w:rPr>
            </w:pPr>
            <w:r>
              <w:rPr>
                <w:lang w:eastAsia="en-AU"/>
              </w:rPr>
              <w:t>2 (33</w:t>
            </w:r>
            <w:r w:rsidR="00E43070">
              <w:rPr>
                <w:lang w:eastAsia="en-AU"/>
              </w:rPr>
              <w:t>%)</w:t>
            </w:r>
          </w:p>
        </w:tc>
      </w:tr>
      <w:tr w:rsidR="00941893" w:rsidRPr="000F4866" w14:paraId="62F6BF91" w14:textId="77777777" w:rsidTr="00941893">
        <w:trPr>
          <w:trHeight w:val="269"/>
        </w:trPr>
        <w:tc>
          <w:tcPr>
            <w:tcW w:w="2096" w:type="dxa"/>
            <w:vMerge/>
          </w:tcPr>
          <w:p w14:paraId="00D801A2" w14:textId="77777777" w:rsidR="00941893" w:rsidRPr="00941893" w:rsidRDefault="00941893" w:rsidP="003879D0">
            <w:pPr>
              <w:pStyle w:val="DHHStabletext"/>
              <w:rPr>
                <w:b/>
                <w:lang w:eastAsia="en-AU"/>
              </w:rPr>
            </w:pPr>
          </w:p>
        </w:tc>
        <w:tc>
          <w:tcPr>
            <w:tcW w:w="2272" w:type="dxa"/>
            <w:shd w:val="clear" w:color="auto" w:fill="auto"/>
          </w:tcPr>
          <w:p w14:paraId="279ED327" w14:textId="56D69326" w:rsidR="00941893" w:rsidRPr="00712F83" w:rsidRDefault="00941893" w:rsidP="003879D0">
            <w:pPr>
              <w:pStyle w:val="DHHStabletext"/>
              <w:rPr>
                <w:lang w:eastAsia="en-AU"/>
              </w:rPr>
            </w:pPr>
            <w:r w:rsidRPr="00712F83">
              <w:rPr>
                <w:lang w:eastAsia="en-AU"/>
              </w:rPr>
              <w:t>&lt;</w:t>
            </w:r>
            <w:r>
              <w:rPr>
                <w:lang w:eastAsia="en-AU"/>
              </w:rPr>
              <w:t xml:space="preserve"> </w:t>
            </w:r>
            <w:r w:rsidRPr="00712F83">
              <w:rPr>
                <w:lang w:eastAsia="en-AU"/>
              </w:rPr>
              <w:t>5,000</w:t>
            </w:r>
          </w:p>
        </w:tc>
        <w:tc>
          <w:tcPr>
            <w:tcW w:w="2488" w:type="dxa"/>
          </w:tcPr>
          <w:p w14:paraId="131754D0" w14:textId="0C67CECA" w:rsidR="00941893" w:rsidRDefault="00941893" w:rsidP="003879D0">
            <w:pPr>
              <w:pStyle w:val="DHHStabletext"/>
              <w:rPr>
                <w:lang w:eastAsia="en-AU"/>
              </w:rPr>
            </w:pPr>
            <w:r>
              <w:rPr>
                <w:lang w:eastAsia="en-AU"/>
              </w:rPr>
              <w:t>9 (43</w:t>
            </w:r>
            <w:r w:rsidR="00E43070">
              <w:rPr>
                <w:lang w:eastAsia="en-AU"/>
              </w:rPr>
              <w:t>%)</w:t>
            </w:r>
          </w:p>
        </w:tc>
        <w:tc>
          <w:tcPr>
            <w:tcW w:w="2432" w:type="dxa"/>
            <w:shd w:val="clear" w:color="auto" w:fill="auto"/>
          </w:tcPr>
          <w:p w14:paraId="011D7AA5" w14:textId="08B606EB" w:rsidR="00941893" w:rsidRPr="00712F83" w:rsidRDefault="00941893" w:rsidP="003879D0">
            <w:pPr>
              <w:pStyle w:val="DHHStabletext"/>
              <w:rPr>
                <w:lang w:eastAsia="en-AU"/>
              </w:rPr>
            </w:pPr>
            <w:r w:rsidRPr="00AC7ED8">
              <w:rPr>
                <w:lang w:eastAsia="en-AU"/>
              </w:rPr>
              <w:t>5 (55</w:t>
            </w:r>
            <w:r w:rsidR="00E43070">
              <w:rPr>
                <w:lang w:eastAsia="en-AU"/>
              </w:rPr>
              <w:t>%</w:t>
            </w:r>
            <w:r w:rsidRPr="00AC7ED8">
              <w:rPr>
                <w:lang w:eastAsia="en-AU"/>
              </w:rPr>
              <w:t>)</w:t>
            </w:r>
          </w:p>
        </w:tc>
      </w:tr>
      <w:tr w:rsidR="00941893" w:rsidRPr="000F4866" w14:paraId="629A4B59" w14:textId="77777777" w:rsidTr="00941893">
        <w:trPr>
          <w:trHeight w:val="269"/>
        </w:trPr>
        <w:tc>
          <w:tcPr>
            <w:tcW w:w="2096" w:type="dxa"/>
            <w:vMerge w:val="restart"/>
          </w:tcPr>
          <w:p w14:paraId="01C7982A" w14:textId="3FDA4E79" w:rsidR="00941893" w:rsidRPr="00941893" w:rsidRDefault="00941893" w:rsidP="003879D0">
            <w:pPr>
              <w:pStyle w:val="DHHStabletext"/>
              <w:rPr>
                <w:b/>
                <w:lang w:eastAsia="en-AU"/>
              </w:rPr>
            </w:pPr>
            <w:r w:rsidRPr="00941893">
              <w:rPr>
                <w:b/>
                <w:lang w:eastAsia="en-AU"/>
              </w:rPr>
              <w:t>Hospital location</w:t>
            </w:r>
          </w:p>
        </w:tc>
        <w:tc>
          <w:tcPr>
            <w:tcW w:w="2272" w:type="dxa"/>
            <w:shd w:val="clear" w:color="auto" w:fill="auto"/>
          </w:tcPr>
          <w:p w14:paraId="5C0BFD4F" w14:textId="5D9394FD" w:rsidR="00941893" w:rsidRPr="00712F83" w:rsidRDefault="00941893" w:rsidP="003879D0">
            <w:pPr>
              <w:pStyle w:val="DHHStabletext"/>
              <w:rPr>
                <w:lang w:eastAsia="en-AU"/>
              </w:rPr>
            </w:pPr>
            <w:r w:rsidRPr="00712F83">
              <w:rPr>
                <w:lang w:eastAsia="en-AU"/>
              </w:rPr>
              <w:t>Metropolitan</w:t>
            </w:r>
          </w:p>
        </w:tc>
        <w:tc>
          <w:tcPr>
            <w:tcW w:w="2488" w:type="dxa"/>
          </w:tcPr>
          <w:p w14:paraId="53019A23" w14:textId="2A6684EE" w:rsidR="00941893" w:rsidRDefault="00941893" w:rsidP="003879D0">
            <w:pPr>
              <w:pStyle w:val="DHHStabletext"/>
              <w:rPr>
                <w:lang w:eastAsia="en-AU"/>
              </w:rPr>
            </w:pPr>
            <w:r>
              <w:rPr>
                <w:lang w:eastAsia="en-AU"/>
              </w:rPr>
              <w:t>9 (43</w:t>
            </w:r>
            <w:r w:rsidR="00E43070">
              <w:rPr>
                <w:lang w:eastAsia="en-AU"/>
              </w:rPr>
              <w:t>%)</w:t>
            </w:r>
          </w:p>
        </w:tc>
        <w:tc>
          <w:tcPr>
            <w:tcW w:w="2432" w:type="dxa"/>
            <w:shd w:val="clear" w:color="auto" w:fill="auto"/>
          </w:tcPr>
          <w:p w14:paraId="7F8313C4" w14:textId="4B2517F6" w:rsidR="00941893" w:rsidRPr="00712F83" w:rsidRDefault="00941893" w:rsidP="003879D0">
            <w:pPr>
              <w:pStyle w:val="DHHStabletext"/>
              <w:rPr>
                <w:lang w:eastAsia="en-AU"/>
              </w:rPr>
            </w:pPr>
            <w:r>
              <w:rPr>
                <w:lang w:eastAsia="en-AU"/>
              </w:rPr>
              <w:t>3 (33</w:t>
            </w:r>
            <w:r w:rsidR="00E43070">
              <w:rPr>
                <w:lang w:eastAsia="en-AU"/>
              </w:rPr>
              <w:t>%)</w:t>
            </w:r>
            <w:r>
              <w:rPr>
                <w:lang w:eastAsia="en-AU"/>
              </w:rPr>
              <w:t xml:space="preserve"> </w:t>
            </w:r>
          </w:p>
        </w:tc>
      </w:tr>
      <w:tr w:rsidR="00941893" w:rsidRPr="000F4866" w14:paraId="2C5F7829" w14:textId="77777777" w:rsidTr="00941893">
        <w:trPr>
          <w:trHeight w:val="297"/>
        </w:trPr>
        <w:tc>
          <w:tcPr>
            <w:tcW w:w="2096" w:type="dxa"/>
            <w:vMerge/>
          </w:tcPr>
          <w:p w14:paraId="693378AE" w14:textId="77777777" w:rsidR="00941893" w:rsidRPr="00941893" w:rsidRDefault="00941893" w:rsidP="003879D0">
            <w:pPr>
              <w:pStyle w:val="DHHStabletext"/>
              <w:rPr>
                <w:b/>
                <w:lang w:eastAsia="en-AU"/>
              </w:rPr>
            </w:pPr>
          </w:p>
        </w:tc>
        <w:tc>
          <w:tcPr>
            <w:tcW w:w="2272" w:type="dxa"/>
            <w:shd w:val="clear" w:color="auto" w:fill="auto"/>
          </w:tcPr>
          <w:p w14:paraId="54498CFE" w14:textId="61252619" w:rsidR="00941893" w:rsidRPr="00712F83" w:rsidRDefault="00941893" w:rsidP="003879D0">
            <w:pPr>
              <w:pStyle w:val="DHHStabletext"/>
              <w:rPr>
                <w:lang w:eastAsia="en-AU"/>
              </w:rPr>
            </w:pPr>
            <w:r>
              <w:rPr>
                <w:lang w:eastAsia="en-AU"/>
              </w:rPr>
              <w:t>Regional/r</w:t>
            </w:r>
            <w:r w:rsidRPr="00712F83">
              <w:rPr>
                <w:lang w:eastAsia="en-AU"/>
              </w:rPr>
              <w:t>ural</w:t>
            </w:r>
          </w:p>
        </w:tc>
        <w:tc>
          <w:tcPr>
            <w:tcW w:w="2488" w:type="dxa"/>
            <w:shd w:val="clear" w:color="auto" w:fill="auto"/>
          </w:tcPr>
          <w:p w14:paraId="24B2C930" w14:textId="211A637F" w:rsidR="00941893" w:rsidRDefault="00941893" w:rsidP="003879D0">
            <w:pPr>
              <w:pStyle w:val="DHHStabletext"/>
              <w:rPr>
                <w:lang w:eastAsia="en-AU"/>
              </w:rPr>
            </w:pPr>
            <w:r>
              <w:rPr>
                <w:lang w:eastAsia="en-AU"/>
              </w:rPr>
              <w:t>12 (57</w:t>
            </w:r>
            <w:r w:rsidR="00E43070">
              <w:rPr>
                <w:lang w:eastAsia="en-AU"/>
              </w:rPr>
              <w:t>%</w:t>
            </w:r>
            <w:r>
              <w:rPr>
                <w:lang w:eastAsia="en-AU"/>
              </w:rPr>
              <w:t>)</w:t>
            </w:r>
          </w:p>
        </w:tc>
        <w:tc>
          <w:tcPr>
            <w:tcW w:w="2432" w:type="dxa"/>
            <w:shd w:val="clear" w:color="auto" w:fill="auto"/>
          </w:tcPr>
          <w:p w14:paraId="79DCF2E7" w14:textId="69150EC2" w:rsidR="00941893" w:rsidRPr="00712F83" w:rsidRDefault="00941893" w:rsidP="003879D0">
            <w:pPr>
              <w:pStyle w:val="DHHStabletext"/>
              <w:rPr>
                <w:lang w:eastAsia="en-AU"/>
              </w:rPr>
            </w:pPr>
            <w:r w:rsidRPr="00421819">
              <w:rPr>
                <w:lang w:eastAsia="en-AU"/>
              </w:rPr>
              <w:t>7 (58</w:t>
            </w:r>
            <w:r w:rsidR="00E43070">
              <w:rPr>
                <w:lang w:eastAsia="en-AU"/>
              </w:rPr>
              <w:t>%)</w:t>
            </w:r>
            <w:r>
              <w:rPr>
                <w:lang w:eastAsia="en-AU"/>
              </w:rPr>
              <w:t xml:space="preserve"> </w:t>
            </w:r>
          </w:p>
        </w:tc>
      </w:tr>
      <w:tr w:rsidR="00941893" w:rsidRPr="000F4866" w14:paraId="2397A260" w14:textId="77777777" w:rsidTr="00941893">
        <w:trPr>
          <w:trHeight w:val="297"/>
        </w:trPr>
        <w:tc>
          <w:tcPr>
            <w:tcW w:w="2096" w:type="dxa"/>
            <w:vMerge w:val="restart"/>
          </w:tcPr>
          <w:p w14:paraId="3CA2B9F1" w14:textId="33306CC0" w:rsidR="00941893" w:rsidRPr="00941893" w:rsidRDefault="00941893" w:rsidP="003879D0">
            <w:pPr>
              <w:pStyle w:val="DHHStabletext"/>
              <w:rPr>
                <w:b/>
                <w:lang w:eastAsia="en-AU"/>
              </w:rPr>
            </w:pPr>
            <w:r w:rsidRPr="00941893">
              <w:rPr>
                <w:b/>
                <w:lang w:eastAsia="en-AU"/>
              </w:rPr>
              <w:t>Public/private</w:t>
            </w:r>
          </w:p>
        </w:tc>
        <w:tc>
          <w:tcPr>
            <w:tcW w:w="2272" w:type="dxa"/>
            <w:shd w:val="clear" w:color="auto" w:fill="auto"/>
          </w:tcPr>
          <w:p w14:paraId="3D716104" w14:textId="3D31DAC6" w:rsidR="00941893" w:rsidRPr="00712F83" w:rsidRDefault="00941893" w:rsidP="003879D0">
            <w:pPr>
              <w:pStyle w:val="DHHStabletext"/>
              <w:rPr>
                <w:lang w:eastAsia="en-AU"/>
              </w:rPr>
            </w:pPr>
            <w:r w:rsidRPr="00712F83">
              <w:rPr>
                <w:lang w:eastAsia="en-AU"/>
              </w:rPr>
              <w:t>Public</w:t>
            </w:r>
          </w:p>
        </w:tc>
        <w:tc>
          <w:tcPr>
            <w:tcW w:w="2488" w:type="dxa"/>
            <w:shd w:val="clear" w:color="auto" w:fill="auto"/>
          </w:tcPr>
          <w:p w14:paraId="41A3B769" w14:textId="13F7F45E" w:rsidR="00941893" w:rsidRDefault="00941893" w:rsidP="003879D0">
            <w:pPr>
              <w:pStyle w:val="DHHStabletext"/>
              <w:rPr>
                <w:lang w:eastAsia="en-AU"/>
              </w:rPr>
            </w:pPr>
            <w:r>
              <w:rPr>
                <w:lang w:eastAsia="en-AU"/>
              </w:rPr>
              <w:t>18 (86</w:t>
            </w:r>
            <w:r w:rsidR="00E43070">
              <w:rPr>
                <w:lang w:eastAsia="en-AU"/>
              </w:rPr>
              <w:t>%</w:t>
            </w:r>
            <w:r>
              <w:rPr>
                <w:lang w:eastAsia="en-AU"/>
              </w:rPr>
              <w:t>)</w:t>
            </w:r>
          </w:p>
        </w:tc>
        <w:tc>
          <w:tcPr>
            <w:tcW w:w="2432" w:type="dxa"/>
            <w:shd w:val="clear" w:color="auto" w:fill="auto"/>
          </w:tcPr>
          <w:p w14:paraId="40C012A2" w14:textId="33B4F285" w:rsidR="00941893" w:rsidRPr="00712F83" w:rsidRDefault="00941893" w:rsidP="003879D0">
            <w:pPr>
              <w:pStyle w:val="DHHStabletext"/>
              <w:rPr>
                <w:lang w:eastAsia="en-AU"/>
              </w:rPr>
            </w:pPr>
            <w:r w:rsidRPr="00421819">
              <w:rPr>
                <w:lang w:eastAsia="en-AU"/>
              </w:rPr>
              <w:t>9 (50</w:t>
            </w:r>
            <w:r w:rsidR="00E43070">
              <w:rPr>
                <w:lang w:eastAsia="en-AU"/>
              </w:rPr>
              <w:t>%</w:t>
            </w:r>
            <w:r w:rsidRPr="00421819">
              <w:rPr>
                <w:lang w:eastAsia="en-AU"/>
              </w:rPr>
              <w:t>)</w:t>
            </w:r>
            <w:r>
              <w:rPr>
                <w:lang w:eastAsia="en-AU"/>
              </w:rPr>
              <w:t xml:space="preserve"> </w:t>
            </w:r>
          </w:p>
        </w:tc>
      </w:tr>
      <w:tr w:rsidR="00941893" w:rsidRPr="000F4866" w14:paraId="1BB67E3F" w14:textId="77777777" w:rsidTr="00941893">
        <w:trPr>
          <w:trHeight w:val="297"/>
        </w:trPr>
        <w:tc>
          <w:tcPr>
            <w:tcW w:w="2096" w:type="dxa"/>
            <w:vMerge/>
          </w:tcPr>
          <w:p w14:paraId="06384662" w14:textId="77777777" w:rsidR="00941893" w:rsidRPr="00712F83" w:rsidRDefault="00941893" w:rsidP="003879D0">
            <w:pPr>
              <w:pStyle w:val="DHHStabletext"/>
              <w:rPr>
                <w:lang w:eastAsia="en-AU"/>
              </w:rPr>
            </w:pPr>
          </w:p>
        </w:tc>
        <w:tc>
          <w:tcPr>
            <w:tcW w:w="2272" w:type="dxa"/>
            <w:shd w:val="clear" w:color="auto" w:fill="auto"/>
          </w:tcPr>
          <w:p w14:paraId="0B3D0855" w14:textId="49C42E7D" w:rsidR="00941893" w:rsidRPr="00712F83" w:rsidRDefault="00941893" w:rsidP="003879D0">
            <w:pPr>
              <w:pStyle w:val="DHHStabletext"/>
              <w:rPr>
                <w:lang w:eastAsia="en-AU"/>
              </w:rPr>
            </w:pPr>
            <w:r w:rsidRPr="00712F83">
              <w:rPr>
                <w:lang w:eastAsia="en-AU"/>
              </w:rPr>
              <w:t>Private</w:t>
            </w:r>
          </w:p>
        </w:tc>
        <w:tc>
          <w:tcPr>
            <w:tcW w:w="2488" w:type="dxa"/>
          </w:tcPr>
          <w:p w14:paraId="3F7554FC" w14:textId="71E2B65F" w:rsidR="00941893" w:rsidRDefault="00941893" w:rsidP="003879D0">
            <w:pPr>
              <w:pStyle w:val="DHHStabletext"/>
              <w:rPr>
                <w:lang w:eastAsia="en-AU"/>
              </w:rPr>
            </w:pPr>
            <w:r>
              <w:rPr>
                <w:lang w:eastAsia="en-AU"/>
              </w:rPr>
              <w:t>3 (14</w:t>
            </w:r>
            <w:r w:rsidR="00E43070">
              <w:rPr>
                <w:lang w:eastAsia="en-AU"/>
              </w:rPr>
              <w:t>%)</w:t>
            </w:r>
          </w:p>
        </w:tc>
        <w:tc>
          <w:tcPr>
            <w:tcW w:w="2432" w:type="dxa"/>
            <w:shd w:val="clear" w:color="auto" w:fill="auto"/>
          </w:tcPr>
          <w:p w14:paraId="134A128E" w14:textId="0D14CBFF" w:rsidR="00941893" w:rsidRPr="00712F83" w:rsidRDefault="00941893" w:rsidP="003879D0">
            <w:pPr>
              <w:pStyle w:val="DHHStabletext"/>
              <w:rPr>
                <w:lang w:eastAsia="en-AU"/>
              </w:rPr>
            </w:pPr>
            <w:r>
              <w:rPr>
                <w:lang w:eastAsia="en-AU"/>
              </w:rPr>
              <w:t>1 (33</w:t>
            </w:r>
            <w:r w:rsidR="00E43070">
              <w:rPr>
                <w:lang w:eastAsia="en-AU"/>
              </w:rPr>
              <w:t>%</w:t>
            </w:r>
            <w:r>
              <w:rPr>
                <w:lang w:eastAsia="en-AU"/>
              </w:rPr>
              <w:t xml:space="preserve">) </w:t>
            </w:r>
          </w:p>
        </w:tc>
      </w:tr>
    </w:tbl>
    <w:p w14:paraId="3C483263" w14:textId="3E1E00C6" w:rsidR="00217239" w:rsidRPr="00B123F1" w:rsidRDefault="00F030BF" w:rsidP="00B123F1">
      <w:pPr>
        <w:pStyle w:val="Heading3"/>
      </w:pPr>
      <w:bookmarkStart w:id="239" w:name="_Toc520724502"/>
      <w:bookmarkStart w:id="240" w:name="_Toc520979983"/>
      <w:bookmarkStart w:id="241" w:name="_Toc521311296"/>
      <w:bookmarkStart w:id="242" w:name="_Toc529194825"/>
      <w:r w:rsidRPr="00B123F1">
        <w:t>Supportive care screening t</w:t>
      </w:r>
      <w:r w:rsidR="00217239" w:rsidRPr="00B123F1">
        <w:t>ools</w:t>
      </w:r>
      <w:bookmarkEnd w:id="239"/>
      <w:bookmarkEnd w:id="240"/>
      <w:bookmarkEnd w:id="241"/>
      <w:bookmarkEnd w:id="242"/>
    </w:p>
    <w:p w14:paraId="38C1D276" w14:textId="68400850" w:rsidR="00217239" w:rsidRPr="00B123F1" w:rsidRDefault="00217239" w:rsidP="00B123F1">
      <w:pPr>
        <w:pStyle w:val="DHHSbody"/>
      </w:pPr>
      <w:r w:rsidRPr="00B123F1">
        <w:t xml:space="preserve">Site auditors were asked to identify the supportive care screening tools currently used in cancer care at their health service. Nineteen of the </w:t>
      </w:r>
      <w:r w:rsidR="002F7A9F">
        <w:t>21</w:t>
      </w:r>
      <w:r w:rsidRPr="00B123F1">
        <w:t xml:space="preserve"> health services (90</w:t>
      </w:r>
      <w:r w:rsidR="002F7A9F">
        <w:t xml:space="preserve"> per cent</w:t>
      </w:r>
      <w:r w:rsidRPr="00B123F1">
        <w:t>) use the NCCN Distress Thermometer or a modified version of the tool for supportive care screening. One health service uses an internally developed, validated tool to identify needs across supportive care domains. One of the participating health services indicated that they do not have a</w:t>
      </w:r>
      <w:r w:rsidR="009C3755">
        <w:t>n SCST</w:t>
      </w:r>
      <w:r w:rsidRPr="00B123F1">
        <w:t xml:space="preserve"> currently in use. Screening tools that are used by the participating health services in addition to the NCCN tool include FACT B, </w:t>
      </w:r>
      <w:r w:rsidR="008524A3">
        <w:t xml:space="preserve">the </w:t>
      </w:r>
      <w:r w:rsidRPr="00B123F1">
        <w:t>Kessler Psychological Distress Scale, Prostate Cancer Distress Screen and the Malnutrition Screening Tool.</w:t>
      </w:r>
    </w:p>
    <w:p w14:paraId="7EB3D22E" w14:textId="28420967" w:rsidR="00217239" w:rsidRPr="00B123F1" w:rsidRDefault="00F030BF" w:rsidP="00B123F1">
      <w:pPr>
        <w:pStyle w:val="Heading3"/>
      </w:pPr>
      <w:bookmarkStart w:id="243" w:name="_Toc520724503"/>
      <w:bookmarkStart w:id="244" w:name="_Toc520979984"/>
      <w:bookmarkStart w:id="245" w:name="_Toc521311297"/>
      <w:bookmarkStart w:id="246" w:name="_Toc529194826"/>
      <w:r w:rsidRPr="00B123F1">
        <w:t>Performance indicators and targets for supportive care s</w:t>
      </w:r>
      <w:r w:rsidR="00217239" w:rsidRPr="00B123F1">
        <w:t>creening</w:t>
      </w:r>
      <w:bookmarkEnd w:id="243"/>
      <w:bookmarkEnd w:id="244"/>
      <w:bookmarkEnd w:id="245"/>
      <w:bookmarkEnd w:id="246"/>
    </w:p>
    <w:p w14:paraId="53931C55" w14:textId="3D88DA2C" w:rsidR="00217239" w:rsidRDefault="00217239" w:rsidP="00941893">
      <w:pPr>
        <w:pStyle w:val="DHHSbody"/>
      </w:pPr>
      <w:r>
        <w:t>The Victorian Cancer Service Performance I</w:t>
      </w:r>
      <w:r w:rsidRPr="00820260">
        <w:t>ndicator</w:t>
      </w:r>
      <w:r>
        <w:t xml:space="preserve"> (CSPI) program is in place to monitor </w:t>
      </w:r>
      <w:r w:rsidR="008524A3">
        <w:t xml:space="preserve">the </w:t>
      </w:r>
      <w:r>
        <w:t xml:space="preserve">progress </w:t>
      </w:r>
      <w:r w:rsidR="008524A3">
        <w:t>of g</w:t>
      </w:r>
      <w:r w:rsidRPr="00820260">
        <w:t>overnment cancer reform policy</w:t>
      </w:r>
      <w:r w:rsidR="008524A3">
        <w:t xml:space="preserve"> implementation</w:t>
      </w:r>
      <w:r>
        <w:t xml:space="preserve">. One of the indicators of the CSPI </w:t>
      </w:r>
      <w:r w:rsidRPr="009B2AA7">
        <w:t>measure</w:t>
      </w:r>
      <w:r>
        <w:t>s the level of documented</w:t>
      </w:r>
      <w:r w:rsidRPr="009B2AA7">
        <w:t xml:space="preserve"> supportive care screening</w:t>
      </w:r>
      <w:r>
        <w:t xml:space="preserve"> using a validated screening tool</w:t>
      </w:r>
      <w:r w:rsidRPr="009B2AA7">
        <w:t>.</w:t>
      </w:r>
      <w:r>
        <w:t xml:space="preserve"> The annual audits are completed by the ICS on a selected sample of patients from participating health services.</w:t>
      </w:r>
    </w:p>
    <w:p w14:paraId="4DB2B8D4" w14:textId="76C67D8C" w:rsidR="00217239" w:rsidRPr="00FF6606" w:rsidRDefault="00217239" w:rsidP="00941893">
      <w:pPr>
        <w:pStyle w:val="DHHSbody"/>
      </w:pPr>
      <w:r>
        <w:t xml:space="preserve">Four of the </w:t>
      </w:r>
      <w:r w:rsidR="002F7A9F">
        <w:t>21</w:t>
      </w:r>
      <w:r>
        <w:t xml:space="preserve"> health services conduct regular (monthly, quarterly or semi-annual) internal auditing in addition to the CSPI. To date</w:t>
      </w:r>
      <w:r w:rsidR="006B26D6">
        <w:t>,</w:t>
      </w:r>
      <w:r>
        <w:t xml:space="preserve"> the target screening rate for Victoria through the CSPI has been 50 per cent, with some health services setting internal targets of up to 100 per cent.</w:t>
      </w:r>
    </w:p>
    <w:p w14:paraId="5C696F96" w14:textId="0E45878D" w:rsidR="00217239" w:rsidRPr="00B123F1" w:rsidRDefault="004D462C" w:rsidP="00B123F1">
      <w:pPr>
        <w:pStyle w:val="Heading3"/>
      </w:pPr>
      <w:bookmarkStart w:id="247" w:name="_Toc520724504"/>
      <w:bookmarkStart w:id="248" w:name="_Toc520979985"/>
      <w:bookmarkStart w:id="249" w:name="_Toc521311298"/>
      <w:bookmarkStart w:id="250" w:name="_Toc529194827"/>
      <w:r w:rsidRPr="00B123F1">
        <w:t>Supportive care referral p</w:t>
      </w:r>
      <w:r w:rsidR="00217239" w:rsidRPr="00B123F1">
        <w:t>ractices</w:t>
      </w:r>
      <w:bookmarkEnd w:id="247"/>
      <w:bookmarkEnd w:id="248"/>
      <w:bookmarkEnd w:id="249"/>
      <w:bookmarkEnd w:id="250"/>
    </w:p>
    <w:p w14:paraId="53EAADC6" w14:textId="2C047713" w:rsidR="00217239" w:rsidRPr="000C5D41" w:rsidRDefault="00217239" w:rsidP="00941893">
      <w:pPr>
        <w:pStyle w:val="DHHSbody"/>
      </w:pPr>
      <w:r w:rsidRPr="000C5D41">
        <w:t xml:space="preserve">Site auditors were asked to identify any situations in which blanket referrals are made for patients in their health service. Eight of the participating health services </w:t>
      </w:r>
      <w:r>
        <w:t>reported</w:t>
      </w:r>
      <w:r w:rsidRPr="000C5D41">
        <w:t xml:space="preserve"> that blanket referrals were made for patients in certain circumstances</w:t>
      </w:r>
      <w:r w:rsidRPr="004A0DD7">
        <w:t xml:space="preserve">. </w:t>
      </w:r>
      <w:r>
        <w:t xml:space="preserve">The list </w:t>
      </w:r>
      <w:r w:rsidR="006B26D6">
        <w:t xml:space="preserve">in Table 2.2 </w:t>
      </w:r>
      <w:r>
        <w:t xml:space="preserve">may not be exhaustive </w:t>
      </w:r>
      <w:r w:rsidR="006B26D6">
        <w:t xml:space="preserve">because </w:t>
      </w:r>
      <w:r>
        <w:t xml:space="preserve">it was dependent on the awareness and access of each site auditor to internal policies. </w:t>
      </w:r>
      <w:r w:rsidRPr="004A0DD7">
        <w:t xml:space="preserve">The </w:t>
      </w:r>
      <w:r>
        <w:t>reported</w:t>
      </w:r>
      <w:r w:rsidRPr="000C5D41">
        <w:t xml:space="preserve"> list of bl</w:t>
      </w:r>
      <w:r>
        <w:t>anket referrals was collected for the purpose of cross-referencing</w:t>
      </w:r>
      <w:r w:rsidRPr="000C5D41">
        <w:t xml:space="preserve"> with the documented referrals for each study participant and</w:t>
      </w:r>
      <w:r>
        <w:t xml:space="preserve"> at each</w:t>
      </w:r>
      <w:r w:rsidRPr="000C5D41">
        <w:t xml:space="preserve"> health service</w:t>
      </w:r>
      <w:r>
        <w:t xml:space="preserve"> and to explain patterns of care</w:t>
      </w:r>
      <w:r w:rsidRPr="000C5D41">
        <w:t>.</w:t>
      </w:r>
    </w:p>
    <w:p w14:paraId="6D196E6D" w14:textId="79CAC70C" w:rsidR="00217239" w:rsidRDefault="00BF3E83" w:rsidP="00217239">
      <w:pPr>
        <w:pStyle w:val="DHHStablecaption"/>
      </w:pPr>
      <w:r>
        <w:t>Table 2</w:t>
      </w:r>
      <w:r w:rsidR="00217239" w:rsidRPr="004A0DD7">
        <w:t>.2 Blanket</w:t>
      </w:r>
      <w:r w:rsidR="00217239">
        <w:t xml:space="preserve"> referrals in place to address supportive care needs within each health service</w:t>
      </w:r>
    </w:p>
    <w:tbl>
      <w:tblPr>
        <w:tblStyle w:val="MediumGrid3-Accent1"/>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24"/>
        <w:gridCol w:w="8363"/>
      </w:tblGrid>
      <w:tr w:rsidR="00217239" w:rsidRPr="006A3F0A" w14:paraId="536557B2" w14:textId="77777777" w:rsidTr="00941893">
        <w:trPr>
          <w:cnfStyle w:val="100000000000" w:firstRow="1" w:lastRow="0" w:firstColumn="0" w:lastColumn="0" w:oddVBand="0" w:evenVBand="0" w:oddHBand="0" w:evenHBand="0" w:firstRowFirstColumn="0" w:firstRowLastColumn="0" w:lastRowFirstColumn="0" w:lastRowLastColumn="0"/>
          <w:trHeight w:val="375"/>
          <w:tblHeader/>
        </w:trPr>
        <w:tc>
          <w:tcPr>
            <w:tcW w:w="724" w:type="dxa"/>
            <w:tcBorders>
              <w:top w:val="none" w:sz="0" w:space="0" w:color="auto"/>
              <w:left w:val="none" w:sz="0" w:space="0" w:color="auto"/>
              <w:bottom w:val="none" w:sz="0" w:space="0" w:color="auto"/>
              <w:right w:val="none" w:sz="0" w:space="0" w:color="auto"/>
            </w:tcBorders>
            <w:shd w:val="clear" w:color="auto" w:fill="auto"/>
            <w:noWrap/>
          </w:tcPr>
          <w:p w14:paraId="03AE4237" w14:textId="77777777" w:rsidR="00217239" w:rsidRPr="00941893" w:rsidRDefault="00217239" w:rsidP="003879D0">
            <w:pPr>
              <w:pStyle w:val="DHHStablecolhead"/>
              <w:rPr>
                <w:b/>
                <w:sz w:val="20"/>
                <w:lang w:eastAsia="en-AU"/>
              </w:rPr>
            </w:pPr>
            <w:r w:rsidRPr="00941893">
              <w:rPr>
                <w:b/>
                <w:sz w:val="20"/>
                <w:lang w:eastAsia="en-AU"/>
              </w:rPr>
              <w:t>Site</w:t>
            </w:r>
          </w:p>
        </w:tc>
        <w:tc>
          <w:tcPr>
            <w:tcW w:w="8363" w:type="dxa"/>
            <w:tcBorders>
              <w:top w:val="none" w:sz="0" w:space="0" w:color="auto"/>
              <w:left w:val="none" w:sz="0" w:space="0" w:color="auto"/>
              <w:bottom w:val="none" w:sz="0" w:space="0" w:color="auto"/>
              <w:right w:val="none" w:sz="0" w:space="0" w:color="auto"/>
            </w:tcBorders>
            <w:shd w:val="clear" w:color="auto" w:fill="auto"/>
          </w:tcPr>
          <w:p w14:paraId="4F2ED9C6" w14:textId="77777777" w:rsidR="00217239" w:rsidRPr="00941893" w:rsidRDefault="00217239" w:rsidP="003879D0">
            <w:pPr>
              <w:pStyle w:val="DHHStablecolhead"/>
              <w:rPr>
                <w:b/>
                <w:sz w:val="20"/>
                <w:lang w:eastAsia="en-AU"/>
              </w:rPr>
            </w:pPr>
            <w:r w:rsidRPr="00941893">
              <w:rPr>
                <w:b/>
                <w:sz w:val="20"/>
                <w:lang w:eastAsia="en-AU"/>
              </w:rPr>
              <w:t>Blanket referrals to address supportive care needs</w:t>
            </w:r>
          </w:p>
        </w:tc>
      </w:tr>
      <w:tr w:rsidR="00217239" w:rsidRPr="006A3F0A" w14:paraId="20F62E67" w14:textId="77777777" w:rsidTr="003879D0">
        <w:trPr>
          <w:trHeight w:val="1216"/>
        </w:trPr>
        <w:tc>
          <w:tcPr>
            <w:tcW w:w="724" w:type="dxa"/>
            <w:shd w:val="clear" w:color="auto" w:fill="auto"/>
            <w:noWrap/>
            <w:hideMark/>
          </w:tcPr>
          <w:p w14:paraId="71E22E8A" w14:textId="77777777" w:rsidR="00217239" w:rsidRPr="00941893" w:rsidRDefault="00217239" w:rsidP="003879D0">
            <w:pPr>
              <w:pStyle w:val="DHHStabletext"/>
              <w:rPr>
                <w:sz w:val="20"/>
              </w:rPr>
            </w:pPr>
            <w:r w:rsidRPr="00941893">
              <w:rPr>
                <w:sz w:val="20"/>
              </w:rPr>
              <w:t>M5</w:t>
            </w:r>
          </w:p>
        </w:tc>
        <w:tc>
          <w:tcPr>
            <w:tcW w:w="8363" w:type="dxa"/>
            <w:shd w:val="clear" w:color="auto" w:fill="auto"/>
            <w:hideMark/>
          </w:tcPr>
          <w:p w14:paraId="0D204D09" w14:textId="672CD4A3" w:rsidR="00217239" w:rsidRPr="00941893" w:rsidRDefault="00217239" w:rsidP="003879D0">
            <w:pPr>
              <w:pStyle w:val="DHHStabletext"/>
              <w:rPr>
                <w:sz w:val="20"/>
              </w:rPr>
            </w:pPr>
            <w:r w:rsidRPr="00941893">
              <w:rPr>
                <w:sz w:val="20"/>
              </w:rPr>
              <w:t xml:space="preserve">Dietitian referral for all patients with bone marrow transplant, </w:t>
            </w:r>
            <w:proofErr w:type="spellStart"/>
            <w:r w:rsidRPr="00941893">
              <w:rPr>
                <w:sz w:val="20"/>
              </w:rPr>
              <w:t>oesophagogastric</w:t>
            </w:r>
            <w:proofErr w:type="spellEnd"/>
            <w:r w:rsidRPr="00941893">
              <w:rPr>
                <w:sz w:val="20"/>
              </w:rPr>
              <w:t xml:space="preserve"> cancer, head </w:t>
            </w:r>
            <w:r w:rsidR="002F7A9F">
              <w:rPr>
                <w:sz w:val="20"/>
              </w:rPr>
              <w:t>&amp;</w:t>
            </w:r>
            <w:r w:rsidR="002F7A9F" w:rsidRPr="00941893">
              <w:rPr>
                <w:sz w:val="20"/>
              </w:rPr>
              <w:t xml:space="preserve"> </w:t>
            </w:r>
            <w:r w:rsidRPr="00941893">
              <w:rPr>
                <w:sz w:val="20"/>
              </w:rPr>
              <w:t>neck cancer and upper gastrointestinal cancer</w:t>
            </w:r>
          </w:p>
          <w:p w14:paraId="2B381123" w14:textId="473345C0" w:rsidR="00217239" w:rsidRPr="00941893" w:rsidRDefault="00217239" w:rsidP="005972B9">
            <w:pPr>
              <w:pStyle w:val="DHHStabletext"/>
              <w:rPr>
                <w:sz w:val="20"/>
              </w:rPr>
            </w:pPr>
            <w:r w:rsidRPr="00941893">
              <w:rPr>
                <w:sz w:val="20"/>
              </w:rPr>
              <w:t xml:space="preserve">Social </w:t>
            </w:r>
            <w:r w:rsidR="002F7A9F">
              <w:rPr>
                <w:sz w:val="20"/>
              </w:rPr>
              <w:t>w</w:t>
            </w:r>
            <w:r w:rsidRPr="00941893">
              <w:rPr>
                <w:sz w:val="20"/>
              </w:rPr>
              <w:t>ork referral for all patients under 50 years of age, diagnosis of acute myeloid leukaemia and acute lymphoblastic leukaemia, and stem cell transplant</w:t>
            </w:r>
          </w:p>
        </w:tc>
      </w:tr>
      <w:tr w:rsidR="00217239" w:rsidRPr="006A3F0A" w14:paraId="6240B8B8" w14:textId="77777777" w:rsidTr="003879D0">
        <w:trPr>
          <w:trHeight w:val="421"/>
        </w:trPr>
        <w:tc>
          <w:tcPr>
            <w:tcW w:w="724" w:type="dxa"/>
            <w:shd w:val="clear" w:color="auto" w:fill="auto"/>
            <w:noWrap/>
            <w:hideMark/>
          </w:tcPr>
          <w:p w14:paraId="1F5EF239" w14:textId="77777777" w:rsidR="00217239" w:rsidRPr="00941893" w:rsidRDefault="00217239" w:rsidP="003879D0">
            <w:pPr>
              <w:pStyle w:val="DHHStabletext"/>
              <w:rPr>
                <w:sz w:val="20"/>
              </w:rPr>
            </w:pPr>
            <w:r w:rsidRPr="00941893">
              <w:rPr>
                <w:sz w:val="20"/>
              </w:rPr>
              <w:t>M6</w:t>
            </w:r>
          </w:p>
        </w:tc>
        <w:tc>
          <w:tcPr>
            <w:tcW w:w="8363" w:type="dxa"/>
            <w:shd w:val="clear" w:color="auto" w:fill="auto"/>
            <w:hideMark/>
          </w:tcPr>
          <w:p w14:paraId="187F2F27" w14:textId="00D8D908" w:rsidR="00217239" w:rsidRPr="00941893" w:rsidRDefault="00217239" w:rsidP="003879D0">
            <w:pPr>
              <w:pStyle w:val="DHHStabletext"/>
              <w:rPr>
                <w:sz w:val="20"/>
              </w:rPr>
            </w:pPr>
            <w:r w:rsidRPr="00941893">
              <w:rPr>
                <w:sz w:val="20"/>
              </w:rPr>
              <w:t xml:space="preserve">Psychology referral for all patients attending </w:t>
            </w:r>
            <w:r w:rsidR="006B26D6">
              <w:rPr>
                <w:sz w:val="20"/>
              </w:rPr>
              <w:t xml:space="preserve">the </w:t>
            </w:r>
            <w:r w:rsidRPr="00941893">
              <w:rPr>
                <w:sz w:val="20"/>
              </w:rPr>
              <w:t>breast clinic</w:t>
            </w:r>
          </w:p>
        </w:tc>
      </w:tr>
      <w:tr w:rsidR="00217239" w:rsidRPr="006A3F0A" w14:paraId="371D4363" w14:textId="77777777" w:rsidTr="003879D0">
        <w:trPr>
          <w:trHeight w:val="429"/>
        </w:trPr>
        <w:tc>
          <w:tcPr>
            <w:tcW w:w="724" w:type="dxa"/>
            <w:shd w:val="clear" w:color="auto" w:fill="auto"/>
            <w:noWrap/>
          </w:tcPr>
          <w:p w14:paraId="67FB449B" w14:textId="77777777" w:rsidR="00217239" w:rsidRPr="00941893" w:rsidRDefault="00217239" w:rsidP="003879D0">
            <w:pPr>
              <w:pStyle w:val="DHHStabletext"/>
              <w:rPr>
                <w:sz w:val="20"/>
              </w:rPr>
            </w:pPr>
            <w:r w:rsidRPr="00941893">
              <w:rPr>
                <w:sz w:val="20"/>
              </w:rPr>
              <w:t>R1</w:t>
            </w:r>
          </w:p>
        </w:tc>
        <w:tc>
          <w:tcPr>
            <w:tcW w:w="8363" w:type="dxa"/>
            <w:shd w:val="clear" w:color="auto" w:fill="auto"/>
          </w:tcPr>
          <w:p w14:paraId="2D83DF60" w14:textId="77777777" w:rsidR="00217239" w:rsidRPr="00941893" w:rsidRDefault="00217239" w:rsidP="003879D0">
            <w:pPr>
              <w:pStyle w:val="DHHStabletext"/>
              <w:rPr>
                <w:sz w:val="20"/>
              </w:rPr>
            </w:pPr>
            <w:r w:rsidRPr="00941893">
              <w:rPr>
                <w:sz w:val="20"/>
              </w:rPr>
              <w:t xml:space="preserve">Leukaemia Foundation nurse referral for all haematology patients </w:t>
            </w:r>
          </w:p>
        </w:tc>
      </w:tr>
      <w:tr w:rsidR="00217239" w:rsidRPr="006A3F0A" w14:paraId="7CF6CC1B" w14:textId="77777777" w:rsidTr="003879D0">
        <w:trPr>
          <w:trHeight w:val="422"/>
        </w:trPr>
        <w:tc>
          <w:tcPr>
            <w:tcW w:w="724" w:type="dxa"/>
            <w:shd w:val="clear" w:color="auto" w:fill="auto"/>
            <w:noWrap/>
          </w:tcPr>
          <w:p w14:paraId="78AEFAD0" w14:textId="77777777" w:rsidR="00217239" w:rsidRPr="00941893" w:rsidRDefault="00217239" w:rsidP="003879D0">
            <w:pPr>
              <w:pStyle w:val="DHHStabletext"/>
              <w:rPr>
                <w:sz w:val="20"/>
              </w:rPr>
            </w:pPr>
            <w:r w:rsidRPr="00941893">
              <w:rPr>
                <w:sz w:val="20"/>
              </w:rPr>
              <w:t>R5</w:t>
            </w:r>
          </w:p>
        </w:tc>
        <w:tc>
          <w:tcPr>
            <w:tcW w:w="8363" w:type="dxa"/>
            <w:shd w:val="clear" w:color="auto" w:fill="auto"/>
          </w:tcPr>
          <w:p w14:paraId="6BD8F333" w14:textId="77777777" w:rsidR="00217239" w:rsidRPr="00941893" w:rsidRDefault="00217239" w:rsidP="003879D0">
            <w:pPr>
              <w:pStyle w:val="DHHStabletext"/>
              <w:rPr>
                <w:sz w:val="20"/>
              </w:rPr>
            </w:pPr>
            <w:r w:rsidRPr="00941893">
              <w:rPr>
                <w:sz w:val="20"/>
              </w:rPr>
              <w:t>Physiotherapy referral for breast cancer patients undergoing surgery</w:t>
            </w:r>
          </w:p>
        </w:tc>
      </w:tr>
      <w:tr w:rsidR="00217239" w:rsidRPr="006A3F0A" w14:paraId="3CC80272" w14:textId="77777777" w:rsidTr="003879D0">
        <w:trPr>
          <w:trHeight w:val="414"/>
        </w:trPr>
        <w:tc>
          <w:tcPr>
            <w:tcW w:w="724" w:type="dxa"/>
            <w:shd w:val="clear" w:color="auto" w:fill="auto"/>
            <w:noWrap/>
          </w:tcPr>
          <w:p w14:paraId="23012D42" w14:textId="77777777" w:rsidR="00217239" w:rsidRPr="00941893" w:rsidRDefault="00217239" w:rsidP="003879D0">
            <w:pPr>
              <w:pStyle w:val="DHHStabletext"/>
              <w:rPr>
                <w:sz w:val="20"/>
              </w:rPr>
            </w:pPr>
            <w:r w:rsidRPr="00941893">
              <w:rPr>
                <w:sz w:val="20"/>
              </w:rPr>
              <w:t>R6</w:t>
            </w:r>
          </w:p>
        </w:tc>
        <w:tc>
          <w:tcPr>
            <w:tcW w:w="8363" w:type="dxa"/>
            <w:shd w:val="clear" w:color="auto" w:fill="auto"/>
          </w:tcPr>
          <w:p w14:paraId="7F3203C8" w14:textId="77777777" w:rsidR="00217239" w:rsidRPr="00941893" w:rsidRDefault="00217239" w:rsidP="003879D0">
            <w:pPr>
              <w:pStyle w:val="DHHStabletext"/>
              <w:rPr>
                <w:sz w:val="20"/>
              </w:rPr>
            </w:pPr>
            <w:r w:rsidRPr="00941893">
              <w:rPr>
                <w:sz w:val="20"/>
              </w:rPr>
              <w:t>Cancer liaison nurse referral for all new diagnoses</w:t>
            </w:r>
          </w:p>
        </w:tc>
      </w:tr>
      <w:tr w:rsidR="00217239" w:rsidRPr="006A3F0A" w14:paraId="6671569A" w14:textId="77777777" w:rsidTr="003879D0">
        <w:trPr>
          <w:trHeight w:val="417"/>
        </w:trPr>
        <w:tc>
          <w:tcPr>
            <w:tcW w:w="724" w:type="dxa"/>
            <w:shd w:val="clear" w:color="auto" w:fill="auto"/>
            <w:noWrap/>
          </w:tcPr>
          <w:p w14:paraId="6012B3BE" w14:textId="77777777" w:rsidR="00217239" w:rsidRPr="00941893" w:rsidRDefault="00217239" w:rsidP="003879D0">
            <w:pPr>
              <w:pStyle w:val="DHHStabletext"/>
              <w:rPr>
                <w:sz w:val="20"/>
              </w:rPr>
            </w:pPr>
            <w:r w:rsidRPr="00941893">
              <w:rPr>
                <w:sz w:val="20"/>
              </w:rPr>
              <w:t>R7</w:t>
            </w:r>
          </w:p>
        </w:tc>
        <w:tc>
          <w:tcPr>
            <w:tcW w:w="8363" w:type="dxa"/>
            <w:shd w:val="clear" w:color="auto" w:fill="auto"/>
          </w:tcPr>
          <w:p w14:paraId="4886622E" w14:textId="61175928" w:rsidR="00217239" w:rsidRPr="00941893" w:rsidRDefault="00217239">
            <w:pPr>
              <w:pStyle w:val="DHHStabletext"/>
              <w:rPr>
                <w:sz w:val="20"/>
              </w:rPr>
            </w:pPr>
            <w:r w:rsidRPr="00941893">
              <w:rPr>
                <w:sz w:val="20"/>
              </w:rPr>
              <w:t xml:space="preserve">Dietitian referral for all head </w:t>
            </w:r>
            <w:r w:rsidR="002F7A9F">
              <w:rPr>
                <w:sz w:val="20"/>
              </w:rPr>
              <w:t>&amp;</w:t>
            </w:r>
            <w:r w:rsidR="002F7A9F" w:rsidRPr="00941893">
              <w:rPr>
                <w:sz w:val="20"/>
              </w:rPr>
              <w:t xml:space="preserve"> </w:t>
            </w:r>
            <w:r w:rsidRPr="00941893">
              <w:rPr>
                <w:sz w:val="20"/>
              </w:rPr>
              <w:t xml:space="preserve">neck, upper gastrointestinal and lung cancer patients </w:t>
            </w:r>
          </w:p>
        </w:tc>
      </w:tr>
      <w:tr w:rsidR="00217239" w:rsidRPr="006A3F0A" w14:paraId="2608F916" w14:textId="77777777" w:rsidTr="003879D0">
        <w:trPr>
          <w:trHeight w:val="418"/>
        </w:trPr>
        <w:tc>
          <w:tcPr>
            <w:tcW w:w="724" w:type="dxa"/>
            <w:shd w:val="clear" w:color="auto" w:fill="auto"/>
            <w:noWrap/>
          </w:tcPr>
          <w:p w14:paraId="25142E42" w14:textId="77777777" w:rsidR="00217239" w:rsidRPr="00941893" w:rsidRDefault="00217239" w:rsidP="003879D0">
            <w:pPr>
              <w:pStyle w:val="DHHStabletext"/>
              <w:rPr>
                <w:sz w:val="20"/>
              </w:rPr>
            </w:pPr>
            <w:r w:rsidRPr="00941893">
              <w:rPr>
                <w:sz w:val="20"/>
              </w:rPr>
              <w:t>R10</w:t>
            </w:r>
          </w:p>
        </w:tc>
        <w:tc>
          <w:tcPr>
            <w:tcW w:w="8363" w:type="dxa"/>
            <w:shd w:val="clear" w:color="auto" w:fill="auto"/>
          </w:tcPr>
          <w:p w14:paraId="123F6B6D" w14:textId="2093D311" w:rsidR="00217239" w:rsidRPr="00941893" w:rsidRDefault="00217239">
            <w:pPr>
              <w:pStyle w:val="DHHStabletext"/>
              <w:rPr>
                <w:sz w:val="20"/>
              </w:rPr>
            </w:pPr>
            <w:r w:rsidRPr="00941893">
              <w:rPr>
                <w:sz w:val="20"/>
              </w:rPr>
              <w:t xml:space="preserve">Dietitian referral for all head </w:t>
            </w:r>
            <w:r w:rsidR="002F7A9F">
              <w:rPr>
                <w:sz w:val="20"/>
              </w:rPr>
              <w:t>&amp;</w:t>
            </w:r>
            <w:r w:rsidR="002F7A9F" w:rsidRPr="00941893">
              <w:rPr>
                <w:sz w:val="20"/>
              </w:rPr>
              <w:t xml:space="preserve"> </w:t>
            </w:r>
            <w:r w:rsidRPr="00941893">
              <w:rPr>
                <w:sz w:val="20"/>
              </w:rPr>
              <w:t>neck, upper gastrointestinal and colorectal cancer patients</w:t>
            </w:r>
          </w:p>
        </w:tc>
      </w:tr>
      <w:tr w:rsidR="00217239" w:rsidRPr="006A3F0A" w14:paraId="21FCBA00" w14:textId="77777777" w:rsidTr="003879D0">
        <w:trPr>
          <w:trHeight w:val="423"/>
        </w:trPr>
        <w:tc>
          <w:tcPr>
            <w:tcW w:w="724" w:type="dxa"/>
            <w:shd w:val="clear" w:color="auto" w:fill="auto"/>
            <w:noWrap/>
          </w:tcPr>
          <w:p w14:paraId="41487538" w14:textId="77777777" w:rsidR="00217239" w:rsidRPr="00941893" w:rsidRDefault="00217239" w:rsidP="003879D0">
            <w:pPr>
              <w:pStyle w:val="DHHStabletext"/>
              <w:rPr>
                <w:sz w:val="20"/>
              </w:rPr>
            </w:pPr>
            <w:r w:rsidRPr="00941893">
              <w:rPr>
                <w:sz w:val="20"/>
              </w:rPr>
              <w:t>R12</w:t>
            </w:r>
          </w:p>
        </w:tc>
        <w:tc>
          <w:tcPr>
            <w:tcW w:w="8363" w:type="dxa"/>
            <w:shd w:val="clear" w:color="auto" w:fill="auto"/>
          </w:tcPr>
          <w:p w14:paraId="13C5AFFA" w14:textId="77777777" w:rsidR="00217239" w:rsidRPr="00941893" w:rsidRDefault="00217239" w:rsidP="003879D0">
            <w:pPr>
              <w:pStyle w:val="DHHStabletext"/>
              <w:rPr>
                <w:sz w:val="20"/>
              </w:rPr>
            </w:pPr>
            <w:r w:rsidRPr="00941893">
              <w:rPr>
                <w:sz w:val="20"/>
              </w:rPr>
              <w:t>Physiotherapy referral for all inpatients</w:t>
            </w:r>
          </w:p>
        </w:tc>
      </w:tr>
    </w:tbl>
    <w:p w14:paraId="7886853C" w14:textId="512A0DCC" w:rsidR="00217239" w:rsidRDefault="00BF3E83" w:rsidP="00217239">
      <w:pPr>
        <w:pStyle w:val="Heading2"/>
      </w:pPr>
      <w:bookmarkStart w:id="251" w:name="_Toc520724505"/>
      <w:bookmarkStart w:id="252" w:name="_Toc520979986"/>
      <w:bookmarkStart w:id="253" w:name="_Toc521311299"/>
      <w:bookmarkStart w:id="254" w:name="_Toc527363085"/>
      <w:bookmarkStart w:id="255" w:name="_Toc529194828"/>
      <w:r>
        <w:t>Part 3</w:t>
      </w:r>
      <w:r w:rsidR="00440A0D">
        <w:t>: Clinician s</w:t>
      </w:r>
      <w:r w:rsidR="00217239">
        <w:t>urvey</w:t>
      </w:r>
      <w:bookmarkEnd w:id="251"/>
      <w:bookmarkEnd w:id="252"/>
      <w:bookmarkEnd w:id="253"/>
      <w:bookmarkEnd w:id="254"/>
      <w:bookmarkEnd w:id="255"/>
    </w:p>
    <w:p w14:paraId="5BB24961" w14:textId="77777777" w:rsidR="00217239" w:rsidRDefault="00217239" w:rsidP="00217239">
      <w:pPr>
        <w:pStyle w:val="Heading3"/>
      </w:pPr>
      <w:bookmarkStart w:id="256" w:name="_Toc520724506"/>
      <w:bookmarkStart w:id="257" w:name="_Toc520979987"/>
      <w:bookmarkStart w:id="258" w:name="_Toc521311300"/>
      <w:bookmarkStart w:id="259" w:name="_Toc529194829"/>
      <w:bookmarkStart w:id="260" w:name="_Toc342290808"/>
      <w:r>
        <w:t>Description of respondents</w:t>
      </w:r>
      <w:bookmarkEnd w:id="256"/>
      <w:bookmarkEnd w:id="257"/>
      <w:bookmarkEnd w:id="258"/>
      <w:bookmarkEnd w:id="259"/>
    </w:p>
    <w:p w14:paraId="61B5EE5F" w14:textId="47F835B2" w:rsidR="00217239" w:rsidRDefault="00217239" w:rsidP="00440A0D">
      <w:pPr>
        <w:pStyle w:val="DHHSbody"/>
      </w:pPr>
      <w:r>
        <w:t>Clinicians from a range of disciplines</w:t>
      </w:r>
      <w:r w:rsidRPr="00216F1E">
        <w:t xml:space="preserve"> involved in cancer care at each of the participating </w:t>
      </w:r>
      <w:r w:rsidR="006B26D6">
        <w:t>health services</w:t>
      </w:r>
      <w:r w:rsidR="006B26D6" w:rsidRPr="00216F1E">
        <w:t xml:space="preserve"> </w:t>
      </w:r>
      <w:r>
        <w:t xml:space="preserve">voluntarily </w:t>
      </w:r>
      <w:r w:rsidRPr="00216F1E">
        <w:t>complete</w:t>
      </w:r>
      <w:r>
        <w:t>d</w:t>
      </w:r>
      <w:r w:rsidRPr="00216F1E">
        <w:t xml:space="preserve"> a </w:t>
      </w:r>
      <w:r>
        <w:t xml:space="preserve">census </w:t>
      </w:r>
      <w:r w:rsidRPr="00216F1E">
        <w:t xml:space="preserve">survey on their opinions, knowledge and practice of supportive care screening. </w:t>
      </w:r>
      <w:r>
        <w:t xml:space="preserve">Anonymous </w:t>
      </w:r>
      <w:r w:rsidRPr="00216F1E">
        <w:t xml:space="preserve">responses were received from </w:t>
      </w:r>
      <w:r w:rsidR="006B26D6">
        <w:t xml:space="preserve">167 </w:t>
      </w:r>
      <w:r>
        <w:t>clinicians</w:t>
      </w:r>
      <w:r w:rsidRPr="00216F1E">
        <w:t>.</w:t>
      </w:r>
      <w:r>
        <w:t xml:space="preserve"> The total number of clinicians involved in cancer care at each hospital during the survey period is unknown.</w:t>
      </w:r>
    </w:p>
    <w:p w14:paraId="1B868E14" w14:textId="1830C7A8" w:rsidR="00217239" w:rsidRPr="006C6AF8" w:rsidRDefault="006B26D6" w:rsidP="00440A0D">
      <w:pPr>
        <w:pStyle w:val="DHHSbody"/>
      </w:pPr>
      <w:r>
        <w:t>Table 3.1 shows that r</w:t>
      </w:r>
      <w:r w:rsidR="00217239">
        <w:t>egional and rural clinicians made up the greatest proportion of respondents (53 per cent), while the remainder of respondents were based at metropolitan health services (47 per cent).</w:t>
      </w:r>
    </w:p>
    <w:p w14:paraId="14054765" w14:textId="22C7154B" w:rsidR="00217239" w:rsidRPr="003D56D2" w:rsidRDefault="00BF3E83" w:rsidP="00217239">
      <w:pPr>
        <w:pStyle w:val="DHHStablecaption"/>
      </w:pPr>
      <w:r>
        <w:t>Table 3</w:t>
      </w:r>
      <w:r w:rsidR="00217239" w:rsidRPr="003D56D2">
        <w:t>.1</w:t>
      </w:r>
      <w:r w:rsidR="00217239">
        <w:t xml:space="preserve"> Number of r</w:t>
      </w:r>
      <w:r w:rsidR="00217239" w:rsidRPr="003D56D2">
        <w:t>espondents t</w:t>
      </w:r>
      <w:r w:rsidR="00217239">
        <w:t>o clinician s</w:t>
      </w:r>
      <w:r w:rsidR="00217239" w:rsidRPr="003D56D2">
        <w:t>urvey</w:t>
      </w:r>
      <w:r w:rsidR="00217239">
        <w:t xml:space="preserve"> by health s</w:t>
      </w:r>
      <w:r w:rsidR="00217239" w:rsidRPr="003D56D2">
        <w:t>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410"/>
      </w:tblGrid>
      <w:tr w:rsidR="00217239" w:rsidRPr="000F4866" w14:paraId="7C5873A8" w14:textId="77777777" w:rsidTr="00941893">
        <w:trPr>
          <w:trHeight w:val="295"/>
          <w:tblHeader/>
        </w:trPr>
        <w:tc>
          <w:tcPr>
            <w:tcW w:w="1951" w:type="dxa"/>
            <w:shd w:val="clear" w:color="auto" w:fill="auto"/>
          </w:tcPr>
          <w:p w14:paraId="2990B506" w14:textId="77777777" w:rsidR="00217239" w:rsidRPr="003F70A5" w:rsidRDefault="00217239" w:rsidP="003879D0">
            <w:pPr>
              <w:pStyle w:val="DHHStablecolhead"/>
              <w:rPr>
                <w:lang w:eastAsia="en-AU"/>
              </w:rPr>
            </w:pPr>
            <w:r w:rsidRPr="003F70A5">
              <w:rPr>
                <w:lang w:eastAsia="en-AU"/>
              </w:rPr>
              <w:t>Site</w:t>
            </w:r>
          </w:p>
        </w:tc>
        <w:tc>
          <w:tcPr>
            <w:tcW w:w="2410" w:type="dxa"/>
            <w:shd w:val="clear" w:color="auto" w:fill="auto"/>
          </w:tcPr>
          <w:p w14:paraId="2F7D7E06" w14:textId="77777777" w:rsidR="00217239" w:rsidRPr="003F70A5" w:rsidRDefault="00217239" w:rsidP="003879D0">
            <w:pPr>
              <w:pStyle w:val="DHHStablecolhead"/>
              <w:rPr>
                <w:lang w:eastAsia="en-AU"/>
              </w:rPr>
            </w:pPr>
            <w:r w:rsidRPr="003F70A5">
              <w:rPr>
                <w:lang w:eastAsia="en-AU"/>
              </w:rPr>
              <w:t>Number of respondents</w:t>
            </w:r>
            <w:r>
              <w:rPr>
                <w:lang w:eastAsia="en-AU"/>
              </w:rPr>
              <w:t xml:space="preserve"> (proportion of total)</w:t>
            </w:r>
          </w:p>
        </w:tc>
      </w:tr>
      <w:tr w:rsidR="00217239" w:rsidRPr="000F4866" w14:paraId="76B4DFE3" w14:textId="77777777" w:rsidTr="003879D0">
        <w:trPr>
          <w:trHeight w:val="282"/>
        </w:trPr>
        <w:tc>
          <w:tcPr>
            <w:tcW w:w="1951" w:type="dxa"/>
            <w:shd w:val="clear" w:color="auto" w:fill="auto"/>
            <w:vAlign w:val="bottom"/>
          </w:tcPr>
          <w:p w14:paraId="6859FF2C" w14:textId="77777777" w:rsidR="00217239" w:rsidRPr="00B76350" w:rsidRDefault="00217239" w:rsidP="003879D0">
            <w:pPr>
              <w:pStyle w:val="DHHStabletext"/>
            </w:pPr>
            <w:r w:rsidRPr="00B76350">
              <w:t>M1</w:t>
            </w:r>
          </w:p>
        </w:tc>
        <w:tc>
          <w:tcPr>
            <w:tcW w:w="2410" w:type="dxa"/>
            <w:shd w:val="clear" w:color="auto" w:fill="auto"/>
            <w:vAlign w:val="bottom"/>
          </w:tcPr>
          <w:p w14:paraId="5F9F20A9" w14:textId="1A6FE12E" w:rsidR="00217239" w:rsidRPr="00B76350" w:rsidRDefault="00217239" w:rsidP="003879D0">
            <w:pPr>
              <w:pStyle w:val="DHHStabletext"/>
            </w:pPr>
            <w:r w:rsidRPr="00B76350">
              <w:t>18</w:t>
            </w:r>
            <w:r>
              <w:t xml:space="preserve"> (11</w:t>
            </w:r>
            <w:r w:rsidR="00E43070">
              <w:t>%)</w:t>
            </w:r>
          </w:p>
        </w:tc>
      </w:tr>
      <w:tr w:rsidR="00217239" w:rsidRPr="000F4866" w14:paraId="15BD0022" w14:textId="77777777" w:rsidTr="003879D0">
        <w:trPr>
          <w:trHeight w:val="282"/>
        </w:trPr>
        <w:tc>
          <w:tcPr>
            <w:tcW w:w="1951" w:type="dxa"/>
            <w:shd w:val="clear" w:color="auto" w:fill="auto"/>
            <w:vAlign w:val="bottom"/>
          </w:tcPr>
          <w:p w14:paraId="13FE0845" w14:textId="77777777" w:rsidR="00217239" w:rsidRPr="00B76350" w:rsidRDefault="00217239" w:rsidP="003879D0">
            <w:pPr>
              <w:pStyle w:val="DHHStabletext"/>
            </w:pPr>
            <w:r w:rsidRPr="00B76350">
              <w:t>M2</w:t>
            </w:r>
          </w:p>
        </w:tc>
        <w:tc>
          <w:tcPr>
            <w:tcW w:w="2410" w:type="dxa"/>
            <w:shd w:val="clear" w:color="auto" w:fill="auto"/>
            <w:vAlign w:val="bottom"/>
          </w:tcPr>
          <w:p w14:paraId="138FFBD6" w14:textId="511E5AA8" w:rsidR="00217239" w:rsidRPr="00B76350" w:rsidRDefault="00217239" w:rsidP="003879D0">
            <w:pPr>
              <w:pStyle w:val="DHHStabletext"/>
            </w:pPr>
            <w:r w:rsidRPr="00B76350">
              <w:t>1</w:t>
            </w:r>
            <w:r>
              <w:t xml:space="preserve"> (0.6</w:t>
            </w:r>
            <w:r w:rsidR="00E43070">
              <w:t>%)</w:t>
            </w:r>
          </w:p>
        </w:tc>
      </w:tr>
      <w:tr w:rsidR="00217239" w:rsidRPr="000F4866" w14:paraId="583790EF" w14:textId="77777777" w:rsidTr="003879D0">
        <w:trPr>
          <w:trHeight w:val="269"/>
        </w:trPr>
        <w:tc>
          <w:tcPr>
            <w:tcW w:w="1951" w:type="dxa"/>
            <w:shd w:val="clear" w:color="auto" w:fill="auto"/>
            <w:vAlign w:val="bottom"/>
          </w:tcPr>
          <w:p w14:paraId="0EBAE575" w14:textId="77777777" w:rsidR="00217239" w:rsidRPr="00B76350" w:rsidRDefault="00217239" w:rsidP="003879D0">
            <w:pPr>
              <w:pStyle w:val="DHHStabletext"/>
            </w:pPr>
            <w:r w:rsidRPr="00B76350">
              <w:t>M3</w:t>
            </w:r>
          </w:p>
        </w:tc>
        <w:tc>
          <w:tcPr>
            <w:tcW w:w="2410" w:type="dxa"/>
            <w:shd w:val="clear" w:color="auto" w:fill="auto"/>
            <w:vAlign w:val="bottom"/>
          </w:tcPr>
          <w:p w14:paraId="33016976" w14:textId="1488BAAC" w:rsidR="00217239" w:rsidRPr="00B76350" w:rsidRDefault="00217239" w:rsidP="003879D0">
            <w:pPr>
              <w:pStyle w:val="DHHStabletext"/>
            </w:pPr>
            <w:r w:rsidRPr="00B76350">
              <w:t>11</w:t>
            </w:r>
            <w:r>
              <w:t xml:space="preserve"> (6.6</w:t>
            </w:r>
            <w:r w:rsidR="00E43070">
              <w:t>%)</w:t>
            </w:r>
          </w:p>
        </w:tc>
      </w:tr>
      <w:tr w:rsidR="00217239" w:rsidRPr="000F4866" w14:paraId="44AFBA46" w14:textId="77777777" w:rsidTr="003879D0">
        <w:trPr>
          <w:trHeight w:val="269"/>
        </w:trPr>
        <w:tc>
          <w:tcPr>
            <w:tcW w:w="1951" w:type="dxa"/>
            <w:shd w:val="clear" w:color="auto" w:fill="auto"/>
            <w:vAlign w:val="bottom"/>
          </w:tcPr>
          <w:p w14:paraId="66BFFC16" w14:textId="77777777" w:rsidR="00217239" w:rsidRPr="00B76350" w:rsidRDefault="00217239" w:rsidP="003879D0">
            <w:pPr>
              <w:pStyle w:val="DHHStabletext"/>
            </w:pPr>
            <w:r w:rsidRPr="00B76350">
              <w:t>M4</w:t>
            </w:r>
          </w:p>
        </w:tc>
        <w:tc>
          <w:tcPr>
            <w:tcW w:w="2410" w:type="dxa"/>
            <w:shd w:val="clear" w:color="auto" w:fill="auto"/>
            <w:vAlign w:val="bottom"/>
          </w:tcPr>
          <w:p w14:paraId="6E36BAF8" w14:textId="5C6E1194" w:rsidR="00217239" w:rsidRPr="00B76350" w:rsidRDefault="00217239" w:rsidP="003879D0">
            <w:pPr>
              <w:pStyle w:val="DHHStabletext"/>
            </w:pPr>
            <w:r w:rsidRPr="00B76350">
              <w:t>15</w:t>
            </w:r>
            <w:r>
              <w:t xml:space="preserve"> (9</w:t>
            </w:r>
            <w:r w:rsidR="00E43070">
              <w:t>%)</w:t>
            </w:r>
          </w:p>
        </w:tc>
      </w:tr>
      <w:tr w:rsidR="00217239" w:rsidRPr="000F4866" w14:paraId="624ED39C" w14:textId="77777777" w:rsidTr="003879D0">
        <w:trPr>
          <w:trHeight w:val="297"/>
        </w:trPr>
        <w:tc>
          <w:tcPr>
            <w:tcW w:w="1951" w:type="dxa"/>
            <w:shd w:val="clear" w:color="auto" w:fill="auto"/>
            <w:vAlign w:val="bottom"/>
          </w:tcPr>
          <w:p w14:paraId="2489E4C6" w14:textId="77777777" w:rsidR="00217239" w:rsidRPr="00B76350" w:rsidRDefault="00217239" w:rsidP="003879D0">
            <w:pPr>
              <w:pStyle w:val="DHHStabletext"/>
            </w:pPr>
            <w:r w:rsidRPr="00B76350">
              <w:t>M5</w:t>
            </w:r>
          </w:p>
        </w:tc>
        <w:tc>
          <w:tcPr>
            <w:tcW w:w="2410" w:type="dxa"/>
            <w:shd w:val="clear" w:color="auto" w:fill="auto"/>
            <w:vAlign w:val="bottom"/>
          </w:tcPr>
          <w:p w14:paraId="591A557F" w14:textId="05A54458" w:rsidR="00217239" w:rsidRPr="00B76350" w:rsidRDefault="00217239" w:rsidP="003879D0">
            <w:pPr>
              <w:pStyle w:val="DHHStabletext"/>
            </w:pPr>
            <w:r w:rsidRPr="00B76350">
              <w:t>3</w:t>
            </w:r>
            <w:r>
              <w:t xml:space="preserve"> (1.8</w:t>
            </w:r>
            <w:r w:rsidR="00E43070">
              <w:t>%)</w:t>
            </w:r>
          </w:p>
        </w:tc>
      </w:tr>
      <w:tr w:rsidR="00217239" w:rsidRPr="000F4866" w14:paraId="1245E780" w14:textId="77777777" w:rsidTr="003879D0">
        <w:trPr>
          <w:trHeight w:val="297"/>
        </w:trPr>
        <w:tc>
          <w:tcPr>
            <w:tcW w:w="1951" w:type="dxa"/>
            <w:shd w:val="clear" w:color="auto" w:fill="auto"/>
            <w:vAlign w:val="bottom"/>
          </w:tcPr>
          <w:p w14:paraId="0518E5C9" w14:textId="77777777" w:rsidR="00217239" w:rsidRPr="00B76350" w:rsidRDefault="00217239" w:rsidP="003879D0">
            <w:pPr>
              <w:pStyle w:val="DHHStabletext"/>
            </w:pPr>
            <w:r w:rsidRPr="00B76350">
              <w:t>M6</w:t>
            </w:r>
          </w:p>
        </w:tc>
        <w:tc>
          <w:tcPr>
            <w:tcW w:w="2410" w:type="dxa"/>
            <w:shd w:val="clear" w:color="auto" w:fill="auto"/>
            <w:vAlign w:val="bottom"/>
          </w:tcPr>
          <w:p w14:paraId="273408E4" w14:textId="303B94D3" w:rsidR="00217239" w:rsidRPr="00B76350" w:rsidRDefault="00217239" w:rsidP="003879D0">
            <w:pPr>
              <w:pStyle w:val="DHHStabletext"/>
            </w:pPr>
            <w:r w:rsidRPr="00B76350">
              <w:t>1</w:t>
            </w:r>
            <w:r>
              <w:t xml:space="preserve"> (0.6</w:t>
            </w:r>
            <w:r w:rsidR="00E43070">
              <w:t>%)</w:t>
            </w:r>
          </w:p>
        </w:tc>
      </w:tr>
      <w:tr w:rsidR="00217239" w:rsidRPr="000F4866" w14:paraId="03CFD4F4" w14:textId="77777777" w:rsidTr="003879D0">
        <w:trPr>
          <w:trHeight w:val="297"/>
        </w:trPr>
        <w:tc>
          <w:tcPr>
            <w:tcW w:w="1951" w:type="dxa"/>
            <w:shd w:val="clear" w:color="auto" w:fill="auto"/>
            <w:vAlign w:val="bottom"/>
          </w:tcPr>
          <w:p w14:paraId="1ECED6B8" w14:textId="77777777" w:rsidR="00217239" w:rsidRPr="00B76350" w:rsidRDefault="00217239" w:rsidP="003879D0">
            <w:pPr>
              <w:pStyle w:val="DHHStabletext"/>
            </w:pPr>
            <w:r w:rsidRPr="00B76350">
              <w:t>M7</w:t>
            </w:r>
          </w:p>
        </w:tc>
        <w:tc>
          <w:tcPr>
            <w:tcW w:w="2410" w:type="dxa"/>
            <w:shd w:val="clear" w:color="auto" w:fill="auto"/>
            <w:vAlign w:val="bottom"/>
          </w:tcPr>
          <w:p w14:paraId="001013AF" w14:textId="78C9269C" w:rsidR="00217239" w:rsidRPr="00B76350" w:rsidRDefault="00217239" w:rsidP="003879D0">
            <w:pPr>
              <w:pStyle w:val="DHHStabletext"/>
            </w:pPr>
            <w:r w:rsidRPr="00B76350">
              <w:t>2</w:t>
            </w:r>
            <w:r>
              <w:t xml:space="preserve"> (1.2</w:t>
            </w:r>
            <w:r w:rsidR="00E43070">
              <w:t>%)</w:t>
            </w:r>
          </w:p>
        </w:tc>
      </w:tr>
      <w:tr w:rsidR="00217239" w:rsidRPr="000F4866" w14:paraId="533D2AB3" w14:textId="77777777" w:rsidTr="003879D0">
        <w:trPr>
          <w:trHeight w:val="297"/>
        </w:trPr>
        <w:tc>
          <w:tcPr>
            <w:tcW w:w="1951" w:type="dxa"/>
            <w:shd w:val="clear" w:color="auto" w:fill="auto"/>
            <w:vAlign w:val="bottom"/>
          </w:tcPr>
          <w:p w14:paraId="572946D8" w14:textId="77777777" w:rsidR="00217239" w:rsidRPr="00B76350" w:rsidRDefault="00217239" w:rsidP="003879D0">
            <w:pPr>
              <w:pStyle w:val="DHHStabletext"/>
            </w:pPr>
            <w:r w:rsidRPr="00B76350">
              <w:t>M8</w:t>
            </w:r>
          </w:p>
        </w:tc>
        <w:tc>
          <w:tcPr>
            <w:tcW w:w="2410" w:type="dxa"/>
            <w:shd w:val="clear" w:color="auto" w:fill="auto"/>
            <w:vAlign w:val="bottom"/>
          </w:tcPr>
          <w:p w14:paraId="658FA86C" w14:textId="57DB2535" w:rsidR="00217239" w:rsidRPr="00B76350" w:rsidRDefault="00217239" w:rsidP="003879D0">
            <w:pPr>
              <w:pStyle w:val="DHHStabletext"/>
            </w:pPr>
            <w:r w:rsidRPr="00B76350">
              <w:t>15</w:t>
            </w:r>
            <w:r>
              <w:t xml:space="preserve"> (9</w:t>
            </w:r>
            <w:r w:rsidR="00E43070">
              <w:t>%)</w:t>
            </w:r>
          </w:p>
        </w:tc>
      </w:tr>
      <w:tr w:rsidR="00217239" w:rsidRPr="008F2396" w14:paraId="0A518E65" w14:textId="77777777" w:rsidTr="003879D0">
        <w:trPr>
          <w:trHeight w:val="297"/>
        </w:trPr>
        <w:tc>
          <w:tcPr>
            <w:tcW w:w="1951" w:type="dxa"/>
            <w:shd w:val="clear" w:color="auto" w:fill="auto"/>
            <w:vAlign w:val="bottom"/>
          </w:tcPr>
          <w:p w14:paraId="6C9BEB58" w14:textId="77777777" w:rsidR="00217239" w:rsidRPr="00B76350" w:rsidRDefault="00217239" w:rsidP="003879D0">
            <w:pPr>
              <w:pStyle w:val="DHHStabletext"/>
            </w:pPr>
            <w:r w:rsidRPr="00B76350">
              <w:t>M9</w:t>
            </w:r>
          </w:p>
        </w:tc>
        <w:tc>
          <w:tcPr>
            <w:tcW w:w="2410" w:type="dxa"/>
            <w:shd w:val="clear" w:color="auto" w:fill="auto"/>
            <w:vAlign w:val="bottom"/>
          </w:tcPr>
          <w:p w14:paraId="34A07266" w14:textId="0D2F49E2" w:rsidR="00217239" w:rsidRPr="00B76350" w:rsidRDefault="00217239" w:rsidP="003879D0">
            <w:pPr>
              <w:pStyle w:val="DHHStabletext"/>
            </w:pPr>
            <w:r w:rsidRPr="00B76350">
              <w:t>13</w:t>
            </w:r>
            <w:r>
              <w:t xml:space="preserve"> (7.8</w:t>
            </w:r>
            <w:r w:rsidR="00E43070">
              <w:t>%)</w:t>
            </w:r>
          </w:p>
        </w:tc>
      </w:tr>
      <w:tr w:rsidR="00217239" w:rsidRPr="008F2396" w14:paraId="5E8D2834" w14:textId="77777777" w:rsidTr="003879D0">
        <w:trPr>
          <w:trHeight w:val="297"/>
        </w:trPr>
        <w:tc>
          <w:tcPr>
            <w:tcW w:w="1951" w:type="dxa"/>
            <w:shd w:val="clear" w:color="auto" w:fill="auto"/>
            <w:vAlign w:val="bottom"/>
          </w:tcPr>
          <w:p w14:paraId="75D07C46" w14:textId="77777777" w:rsidR="00217239" w:rsidRPr="00B76350" w:rsidRDefault="00217239" w:rsidP="003879D0">
            <w:pPr>
              <w:pStyle w:val="DHHStabletext"/>
            </w:pPr>
            <w:r w:rsidRPr="00B76350">
              <w:t>R1</w:t>
            </w:r>
          </w:p>
        </w:tc>
        <w:tc>
          <w:tcPr>
            <w:tcW w:w="2410" w:type="dxa"/>
            <w:shd w:val="clear" w:color="auto" w:fill="auto"/>
            <w:vAlign w:val="bottom"/>
          </w:tcPr>
          <w:p w14:paraId="5A3C837D" w14:textId="087F4E3C" w:rsidR="00217239" w:rsidRPr="00B76350" w:rsidRDefault="00217239" w:rsidP="003879D0">
            <w:pPr>
              <w:pStyle w:val="DHHStabletext"/>
            </w:pPr>
            <w:r w:rsidRPr="00B76350">
              <w:t>12</w:t>
            </w:r>
            <w:r>
              <w:t xml:space="preserve"> (7.2</w:t>
            </w:r>
            <w:r w:rsidR="00E43070">
              <w:t>%)</w:t>
            </w:r>
          </w:p>
        </w:tc>
      </w:tr>
      <w:tr w:rsidR="00217239" w:rsidRPr="008F2396" w14:paraId="40282DE7" w14:textId="77777777" w:rsidTr="003879D0">
        <w:trPr>
          <w:trHeight w:val="297"/>
        </w:trPr>
        <w:tc>
          <w:tcPr>
            <w:tcW w:w="1951" w:type="dxa"/>
            <w:shd w:val="clear" w:color="auto" w:fill="auto"/>
            <w:vAlign w:val="bottom"/>
          </w:tcPr>
          <w:p w14:paraId="684C2BE7" w14:textId="77777777" w:rsidR="00217239" w:rsidRPr="00B76350" w:rsidRDefault="00217239" w:rsidP="003879D0">
            <w:pPr>
              <w:pStyle w:val="DHHStabletext"/>
            </w:pPr>
            <w:r w:rsidRPr="00B76350">
              <w:t>R2</w:t>
            </w:r>
          </w:p>
        </w:tc>
        <w:tc>
          <w:tcPr>
            <w:tcW w:w="2410" w:type="dxa"/>
            <w:shd w:val="clear" w:color="auto" w:fill="auto"/>
            <w:vAlign w:val="bottom"/>
          </w:tcPr>
          <w:p w14:paraId="4D3D3507" w14:textId="0244F713" w:rsidR="00217239" w:rsidRPr="00B76350" w:rsidRDefault="00217239" w:rsidP="003879D0">
            <w:pPr>
              <w:pStyle w:val="DHHStabletext"/>
            </w:pPr>
            <w:r w:rsidRPr="00B76350">
              <w:t>8</w:t>
            </w:r>
            <w:r>
              <w:t xml:space="preserve"> (4.8</w:t>
            </w:r>
            <w:r w:rsidR="00E43070">
              <w:t>%)</w:t>
            </w:r>
          </w:p>
        </w:tc>
      </w:tr>
      <w:tr w:rsidR="00217239" w:rsidRPr="008F2396" w14:paraId="226FD228" w14:textId="77777777" w:rsidTr="003879D0">
        <w:trPr>
          <w:trHeight w:val="297"/>
        </w:trPr>
        <w:tc>
          <w:tcPr>
            <w:tcW w:w="1951" w:type="dxa"/>
            <w:shd w:val="clear" w:color="auto" w:fill="auto"/>
            <w:vAlign w:val="bottom"/>
          </w:tcPr>
          <w:p w14:paraId="6075C105" w14:textId="77777777" w:rsidR="00217239" w:rsidRPr="00B76350" w:rsidRDefault="00217239" w:rsidP="003879D0">
            <w:pPr>
              <w:pStyle w:val="DHHStabletext"/>
            </w:pPr>
            <w:r w:rsidRPr="00B76350">
              <w:t>R3</w:t>
            </w:r>
          </w:p>
        </w:tc>
        <w:tc>
          <w:tcPr>
            <w:tcW w:w="2410" w:type="dxa"/>
            <w:shd w:val="clear" w:color="auto" w:fill="auto"/>
            <w:vAlign w:val="bottom"/>
          </w:tcPr>
          <w:p w14:paraId="207ACF4F" w14:textId="3A54E28D" w:rsidR="00217239" w:rsidRPr="00B76350" w:rsidRDefault="00217239" w:rsidP="003879D0">
            <w:pPr>
              <w:pStyle w:val="DHHStabletext"/>
            </w:pPr>
            <w:r w:rsidRPr="00B76350">
              <w:t>10</w:t>
            </w:r>
            <w:r>
              <w:t xml:space="preserve"> (6</w:t>
            </w:r>
            <w:r w:rsidR="00E43070">
              <w:t>%)</w:t>
            </w:r>
          </w:p>
        </w:tc>
      </w:tr>
      <w:tr w:rsidR="00217239" w:rsidRPr="008F2396" w14:paraId="71B5CE40" w14:textId="77777777" w:rsidTr="003879D0">
        <w:trPr>
          <w:trHeight w:val="297"/>
        </w:trPr>
        <w:tc>
          <w:tcPr>
            <w:tcW w:w="1951" w:type="dxa"/>
            <w:shd w:val="clear" w:color="auto" w:fill="auto"/>
            <w:vAlign w:val="bottom"/>
          </w:tcPr>
          <w:p w14:paraId="36DE14CF" w14:textId="77777777" w:rsidR="00217239" w:rsidRPr="00B76350" w:rsidRDefault="00217239" w:rsidP="003879D0">
            <w:pPr>
              <w:pStyle w:val="DHHStabletext"/>
            </w:pPr>
            <w:r w:rsidRPr="00B76350">
              <w:t>R4</w:t>
            </w:r>
          </w:p>
        </w:tc>
        <w:tc>
          <w:tcPr>
            <w:tcW w:w="2410" w:type="dxa"/>
            <w:shd w:val="clear" w:color="auto" w:fill="auto"/>
            <w:vAlign w:val="bottom"/>
          </w:tcPr>
          <w:p w14:paraId="00D11F99" w14:textId="15FB0611" w:rsidR="00217239" w:rsidRPr="00B76350" w:rsidRDefault="00217239" w:rsidP="003879D0">
            <w:pPr>
              <w:pStyle w:val="DHHStabletext"/>
            </w:pPr>
            <w:r w:rsidRPr="00B76350">
              <w:t>15</w:t>
            </w:r>
            <w:r>
              <w:t xml:space="preserve"> (9</w:t>
            </w:r>
            <w:r w:rsidR="00E43070">
              <w:t>%)</w:t>
            </w:r>
          </w:p>
        </w:tc>
      </w:tr>
      <w:tr w:rsidR="00217239" w:rsidRPr="008F2396" w14:paraId="173C091B" w14:textId="77777777" w:rsidTr="003879D0">
        <w:trPr>
          <w:trHeight w:val="297"/>
        </w:trPr>
        <w:tc>
          <w:tcPr>
            <w:tcW w:w="1951" w:type="dxa"/>
            <w:shd w:val="clear" w:color="auto" w:fill="auto"/>
            <w:vAlign w:val="bottom"/>
          </w:tcPr>
          <w:p w14:paraId="66B66AC1" w14:textId="77777777" w:rsidR="00217239" w:rsidRPr="00B76350" w:rsidRDefault="00217239" w:rsidP="003879D0">
            <w:pPr>
              <w:pStyle w:val="DHHStabletext"/>
            </w:pPr>
            <w:r w:rsidRPr="00B76350">
              <w:t>R5</w:t>
            </w:r>
          </w:p>
        </w:tc>
        <w:tc>
          <w:tcPr>
            <w:tcW w:w="2410" w:type="dxa"/>
            <w:shd w:val="clear" w:color="auto" w:fill="auto"/>
            <w:vAlign w:val="bottom"/>
          </w:tcPr>
          <w:p w14:paraId="7F2A5CEE" w14:textId="44193F9F" w:rsidR="00217239" w:rsidRPr="00B76350" w:rsidRDefault="00217239" w:rsidP="003879D0">
            <w:pPr>
              <w:pStyle w:val="DHHStabletext"/>
            </w:pPr>
            <w:r w:rsidRPr="00B76350">
              <w:t>3</w:t>
            </w:r>
            <w:r>
              <w:t xml:space="preserve"> (1.8</w:t>
            </w:r>
            <w:r w:rsidR="00E43070">
              <w:t>%)</w:t>
            </w:r>
          </w:p>
        </w:tc>
      </w:tr>
      <w:tr w:rsidR="00217239" w:rsidRPr="008F2396" w14:paraId="0D37C839" w14:textId="77777777" w:rsidTr="003879D0">
        <w:trPr>
          <w:trHeight w:val="297"/>
        </w:trPr>
        <w:tc>
          <w:tcPr>
            <w:tcW w:w="1951" w:type="dxa"/>
            <w:shd w:val="clear" w:color="auto" w:fill="auto"/>
            <w:vAlign w:val="bottom"/>
          </w:tcPr>
          <w:p w14:paraId="753600D6" w14:textId="77777777" w:rsidR="00217239" w:rsidRPr="00B76350" w:rsidRDefault="00217239" w:rsidP="003879D0">
            <w:pPr>
              <w:pStyle w:val="DHHStabletext"/>
            </w:pPr>
            <w:r w:rsidRPr="00B76350">
              <w:t>R6</w:t>
            </w:r>
          </w:p>
        </w:tc>
        <w:tc>
          <w:tcPr>
            <w:tcW w:w="2410" w:type="dxa"/>
            <w:shd w:val="clear" w:color="auto" w:fill="auto"/>
            <w:vAlign w:val="bottom"/>
          </w:tcPr>
          <w:p w14:paraId="33CAFC24" w14:textId="0709C3A5" w:rsidR="00217239" w:rsidRPr="00B76350" w:rsidRDefault="00217239" w:rsidP="003879D0">
            <w:pPr>
              <w:pStyle w:val="DHHStabletext"/>
            </w:pPr>
            <w:r w:rsidRPr="00B76350">
              <w:t>6</w:t>
            </w:r>
            <w:r>
              <w:t xml:space="preserve"> (3.6</w:t>
            </w:r>
            <w:r w:rsidR="00E43070">
              <w:t>%)</w:t>
            </w:r>
          </w:p>
        </w:tc>
      </w:tr>
      <w:tr w:rsidR="00217239" w:rsidRPr="008F2396" w14:paraId="7BC182E3" w14:textId="77777777" w:rsidTr="003879D0">
        <w:trPr>
          <w:trHeight w:val="297"/>
        </w:trPr>
        <w:tc>
          <w:tcPr>
            <w:tcW w:w="1951" w:type="dxa"/>
            <w:shd w:val="clear" w:color="auto" w:fill="auto"/>
            <w:vAlign w:val="bottom"/>
          </w:tcPr>
          <w:p w14:paraId="3008EFB3" w14:textId="77777777" w:rsidR="00217239" w:rsidRPr="00B76350" w:rsidRDefault="00217239" w:rsidP="003879D0">
            <w:pPr>
              <w:pStyle w:val="DHHStabletext"/>
            </w:pPr>
            <w:r w:rsidRPr="00B76350">
              <w:t>R7</w:t>
            </w:r>
          </w:p>
        </w:tc>
        <w:tc>
          <w:tcPr>
            <w:tcW w:w="2410" w:type="dxa"/>
            <w:shd w:val="clear" w:color="auto" w:fill="auto"/>
            <w:vAlign w:val="bottom"/>
          </w:tcPr>
          <w:p w14:paraId="61E07A52" w14:textId="3ED7EACB" w:rsidR="00217239" w:rsidRPr="00B76350" w:rsidRDefault="00217239" w:rsidP="003879D0">
            <w:pPr>
              <w:pStyle w:val="DHHStabletext"/>
            </w:pPr>
            <w:r w:rsidRPr="00B76350">
              <w:t>10</w:t>
            </w:r>
            <w:r>
              <w:t xml:space="preserve"> (6</w:t>
            </w:r>
            <w:r w:rsidR="00E43070">
              <w:t>%)</w:t>
            </w:r>
          </w:p>
        </w:tc>
      </w:tr>
      <w:tr w:rsidR="00217239" w:rsidRPr="008F2396" w14:paraId="2C53A382" w14:textId="77777777" w:rsidTr="003879D0">
        <w:trPr>
          <w:trHeight w:val="297"/>
        </w:trPr>
        <w:tc>
          <w:tcPr>
            <w:tcW w:w="1951" w:type="dxa"/>
            <w:shd w:val="clear" w:color="auto" w:fill="auto"/>
            <w:vAlign w:val="bottom"/>
          </w:tcPr>
          <w:p w14:paraId="49C73C45" w14:textId="77777777" w:rsidR="00217239" w:rsidRPr="00B76350" w:rsidRDefault="00217239" w:rsidP="003879D0">
            <w:pPr>
              <w:pStyle w:val="DHHStabletext"/>
            </w:pPr>
            <w:r w:rsidRPr="00B76350">
              <w:t>R8</w:t>
            </w:r>
          </w:p>
        </w:tc>
        <w:tc>
          <w:tcPr>
            <w:tcW w:w="2410" w:type="dxa"/>
            <w:shd w:val="clear" w:color="auto" w:fill="auto"/>
            <w:vAlign w:val="bottom"/>
          </w:tcPr>
          <w:p w14:paraId="7B5FFC01" w14:textId="3AA73F92" w:rsidR="00217239" w:rsidRPr="00B76350" w:rsidRDefault="00217239" w:rsidP="003879D0">
            <w:pPr>
              <w:pStyle w:val="DHHStabletext"/>
            </w:pPr>
            <w:r w:rsidRPr="00B76350">
              <w:t>10</w:t>
            </w:r>
            <w:r>
              <w:t xml:space="preserve"> (6</w:t>
            </w:r>
            <w:r w:rsidR="00E43070">
              <w:t>%)</w:t>
            </w:r>
          </w:p>
        </w:tc>
      </w:tr>
      <w:tr w:rsidR="00217239" w:rsidRPr="008F2396" w14:paraId="79E907AC" w14:textId="77777777" w:rsidTr="003879D0">
        <w:trPr>
          <w:trHeight w:val="297"/>
        </w:trPr>
        <w:tc>
          <w:tcPr>
            <w:tcW w:w="1951" w:type="dxa"/>
            <w:shd w:val="clear" w:color="auto" w:fill="auto"/>
            <w:vAlign w:val="bottom"/>
          </w:tcPr>
          <w:p w14:paraId="1FB47058" w14:textId="77777777" w:rsidR="00217239" w:rsidRPr="00B76350" w:rsidRDefault="00217239" w:rsidP="003879D0">
            <w:pPr>
              <w:pStyle w:val="DHHStabletext"/>
            </w:pPr>
            <w:r w:rsidRPr="00B76350">
              <w:t>R9</w:t>
            </w:r>
          </w:p>
        </w:tc>
        <w:tc>
          <w:tcPr>
            <w:tcW w:w="2410" w:type="dxa"/>
            <w:shd w:val="clear" w:color="auto" w:fill="auto"/>
            <w:vAlign w:val="bottom"/>
          </w:tcPr>
          <w:p w14:paraId="6846A9B2" w14:textId="26135439" w:rsidR="00217239" w:rsidRPr="00B76350" w:rsidRDefault="00217239" w:rsidP="003879D0">
            <w:pPr>
              <w:pStyle w:val="DHHStabletext"/>
            </w:pPr>
            <w:r w:rsidRPr="00B76350">
              <w:t>0</w:t>
            </w:r>
            <w:r>
              <w:t xml:space="preserve"> (0</w:t>
            </w:r>
            <w:r w:rsidR="00E43070">
              <w:t>%)</w:t>
            </w:r>
          </w:p>
        </w:tc>
      </w:tr>
      <w:tr w:rsidR="00217239" w:rsidRPr="008F2396" w14:paraId="2F1F6970" w14:textId="77777777" w:rsidTr="003879D0">
        <w:trPr>
          <w:trHeight w:val="297"/>
        </w:trPr>
        <w:tc>
          <w:tcPr>
            <w:tcW w:w="1951" w:type="dxa"/>
            <w:shd w:val="clear" w:color="auto" w:fill="auto"/>
            <w:vAlign w:val="bottom"/>
          </w:tcPr>
          <w:p w14:paraId="7BD854E8" w14:textId="77777777" w:rsidR="00217239" w:rsidRPr="00B76350" w:rsidRDefault="00217239" w:rsidP="003879D0">
            <w:pPr>
              <w:pStyle w:val="DHHStabletext"/>
            </w:pPr>
            <w:r w:rsidRPr="00B76350">
              <w:t>R10</w:t>
            </w:r>
          </w:p>
        </w:tc>
        <w:tc>
          <w:tcPr>
            <w:tcW w:w="2410" w:type="dxa"/>
            <w:shd w:val="clear" w:color="auto" w:fill="auto"/>
            <w:vAlign w:val="bottom"/>
          </w:tcPr>
          <w:p w14:paraId="353E390D" w14:textId="7204B627" w:rsidR="00217239" w:rsidRPr="00B76350" w:rsidRDefault="00217239" w:rsidP="003879D0">
            <w:pPr>
              <w:pStyle w:val="DHHStabletext"/>
            </w:pPr>
            <w:r w:rsidRPr="00B76350">
              <w:t>1</w:t>
            </w:r>
            <w:r>
              <w:t xml:space="preserve"> (0.6</w:t>
            </w:r>
            <w:r w:rsidR="00E43070">
              <w:t>%)</w:t>
            </w:r>
          </w:p>
        </w:tc>
      </w:tr>
      <w:tr w:rsidR="00217239" w:rsidRPr="008F2396" w14:paraId="42B6621F" w14:textId="77777777" w:rsidTr="003879D0">
        <w:trPr>
          <w:trHeight w:val="297"/>
        </w:trPr>
        <w:tc>
          <w:tcPr>
            <w:tcW w:w="1951" w:type="dxa"/>
            <w:shd w:val="clear" w:color="auto" w:fill="auto"/>
            <w:vAlign w:val="bottom"/>
          </w:tcPr>
          <w:p w14:paraId="631CACA0" w14:textId="77777777" w:rsidR="00217239" w:rsidRPr="00B76350" w:rsidRDefault="00217239" w:rsidP="003879D0">
            <w:pPr>
              <w:pStyle w:val="DHHStabletext"/>
            </w:pPr>
            <w:r w:rsidRPr="00B76350">
              <w:t>R11</w:t>
            </w:r>
          </w:p>
        </w:tc>
        <w:tc>
          <w:tcPr>
            <w:tcW w:w="2410" w:type="dxa"/>
            <w:shd w:val="clear" w:color="auto" w:fill="auto"/>
            <w:vAlign w:val="bottom"/>
          </w:tcPr>
          <w:p w14:paraId="5E176624" w14:textId="069BB1B2" w:rsidR="00217239" w:rsidRPr="00B76350" w:rsidRDefault="00217239" w:rsidP="003879D0">
            <w:pPr>
              <w:pStyle w:val="DHHStabletext"/>
            </w:pPr>
            <w:r w:rsidRPr="00B76350">
              <w:t>1</w:t>
            </w:r>
            <w:r>
              <w:t xml:space="preserve"> (0.6</w:t>
            </w:r>
            <w:r w:rsidR="00E43070">
              <w:t>%)</w:t>
            </w:r>
          </w:p>
        </w:tc>
      </w:tr>
      <w:tr w:rsidR="00217239" w:rsidRPr="008F2396" w14:paraId="1EE1FD93" w14:textId="77777777" w:rsidTr="003879D0">
        <w:trPr>
          <w:trHeight w:val="297"/>
        </w:trPr>
        <w:tc>
          <w:tcPr>
            <w:tcW w:w="1951" w:type="dxa"/>
            <w:shd w:val="clear" w:color="auto" w:fill="auto"/>
            <w:vAlign w:val="bottom"/>
          </w:tcPr>
          <w:p w14:paraId="69DF2071" w14:textId="77777777" w:rsidR="00217239" w:rsidRPr="00B76350" w:rsidRDefault="00217239" w:rsidP="003879D0">
            <w:pPr>
              <w:pStyle w:val="DHHStabletext"/>
            </w:pPr>
            <w:r w:rsidRPr="00B76350">
              <w:t>R12</w:t>
            </w:r>
          </w:p>
        </w:tc>
        <w:tc>
          <w:tcPr>
            <w:tcW w:w="2410" w:type="dxa"/>
            <w:shd w:val="clear" w:color="auto" w:fill="auto"/>
            <w:vAlign w:val="bottom"/>
          </w:tcPr>
          <w:p w14:paraId="2FEC7F72" w14:textId="7FB684D4" w:rsidR="00217239" w:rsidRPr="00B76350" w:rsidRDefault="00217239" w:rsidP="003879D0">
            <w:pPr>
              <w:pStyle w:val="DHHStabletext"/>
            </w:pPr>
            <w:r w:rsidRPr="00B76350">
              <w:t>12</w:t>
            </w:r>
            <w:r>
              <w:t xml:space="preserve"> (7.2</w:t>
            </w:r>
            <w:r w:rsidR="00E43070">
              <w:t>%)</w:t>
            </w:r>
          </w:p>
        </w:tc>
      </w:tr>
    </w:tbl>
    <w:p w14:paraId="7C63B515" w14:textId="30C1032C" w:rsidR="00217239" w:rsidRDefault="00217239" w:rsidP="00671237">
      <w:pPr>
        <w:pStyle w:val="DHHSbodyaftertablefigure"/>
      </w:pPr>
      <w:r w:rsidRPr="00216F1E">
        <w:t>The greatest proportion of respondents were</w:t>
      </w:r>
      <w:r>
        <w:t xml:space="preserve"> </w:t>
      </w:r>
      <w:r w:rsidRPr="00216F1E">
        <w:t>nurses (</w:t>
      </w:r>
      <w:r w:rsidR="0051125A" w:rsidRPr="0051125A">
        <w:rPr>
          <w:i/>
        </w:rPr>
        <w:t xml:space="preserve">n = </w:t>
      </w:r>
      <w:r>
        <w:t xml:space="preserve"> 87, </w:t>
      </w:r>
      <w:r w:rsidRPr="00216F1E">
        <w:t xml:space="preserve">52 per cent) </w:t>
      </w:r>
      <w:r w:rsidR="00370C94">
        <w:t>(</w:t>
      </w:r>
      <w:r w:rsidRPr="00216F1E">
        <w:t>including registered nurses, care coordinators and specialist nurses</w:t>
      </w:r>
      <w:r w:rsidR="00370C94">
        <w:t>)</w:t>
      </w:r>
      <w:r w:rsidRPr="00216F1E">
        <w:t xml:space="preserve">, followed by allied health </w:t>
      </w:r>
      <w:r>
        <w:t xml:space="preserve">practitioners </w:t>
      </w:r>
      <w:r w:rsidRPr="00216F1E">
        <w:t>(</w:t>
      </w:r>
      <w:r w:rsidRPr="00E43070">
        <w:rPr>
          <w:i/>
        </w:rPr>
        <w:t>n</w:t>
      </w:r>
      <w:r>
        <w:t xml:space="preserve"> = 60, </w:t>
      </w:r>
      <w:r w:rsidRPr="00216F1E">
        <w:t>36 per cent)</w:t>
      </w:r>
      <w:r>
        <w:t xml:space="preserve"> </w:t>
      </w:r>
      <w:r w:rsidR="00370C94">
        <w:t>(</w:t>
      </w:r>
      <w:r>
        <w:t>including dietitians, occupational therapists, speech therapists and social workers</w:t>
      </w:r>
      <w:r w:rsidR="00370C94">
        <w:t>)</w:t>
      </w:r>
      <w:r w:rsidRPr="00216F1E">
        <w:t xml:space="preserve"> and</w:t>
      </w:r>
      <w:r>
        <w:t xml:space="preserve"> </w:t>
      </w:r>
      <w:r w:rsidRPr="00216F1E">
        <w:t>medical</w:t>
      </w:r>
      <w:r>
        <w:t xml:space="preserve"> practitioners </w:t>
      </w:r>
      <w:r w:rsidRPr="00216F1E">
        <w:t>(</w:t>
      </w:r>
      <w:r w:rsidRPr="00E43070">
        <w:rPr>
          <w:i/>
        </w:rPr>
        <w:t>n</w:t>
      </w:r>
      <w:r>
        <w:t xml:space="preserve"> = 20, 12</w:t>
      </w:r>
      <w:r w:rsidRPr="00216F1E">
        <w:t xml:space="preserve"> per cent</w:t>
      </w:r>
      <w:r>
        <w:t>)</w:t>
      </w:r>
      <w:r w:rsidRPr="00216F1E">
        <w:t xml:space="preserve"> </w:t>
      </w:r>
      <w:r w:rsidR="00370C94">
        <w:t>(</w:t>
      </w:r>
      <w:r w:rsidRPr="00216F1E">
        <w:t>including medical onc</w:t>
      </w:r>
      <w:r>
        <w:t xml:space="preserve">ologists, surgeons, physicians and </w:t>
      </w:r>
      <w:r w:rsidRPr="00216F1E">
        <w:t>general practitioners</w:t>
      </w:r>
      <w:r w:rsidR="00370C94">
        <w:t>)</w:t>
      </w:r>
      <w:r w:rsidRPr="00216F1E">
        <w:t>.</w:t>
      </w:r>
    </w:p>
    <w:p w14:paraId="1826E6E9" w14:textId="2081BAA1" w:rsidR="00217239" w:rsidRPr="00DA4171" w:rsidRDefault="009A7D5C" w:rsidP="00440A0D">
      <w:pPr>
        <w:pStyle w:val="DHHSbody"/>
      </w:pPr>
      <w:r>
        <w:t>Thirty-</w:t>
      </w:r>
      <w:r w:rsidR="00217239">
        <w:t xml:space="preserve">four per cent of respondents indicated that they had less than </w:t>
      </w:r>
      <w:r w:rsidR="002F7A9F">
        <w:t>five</w:t>
      </w:r>
      <w:r w:rsidR="00217239">
        <w:t xml:space="preserve"> years of experience in cancer care, 24 per cent indicated that they had between </w:t>
      </w:r>
      <w:r w:rsidR="002F7A9F">
        <w:t xml:space="preserve">five and </w:t>
      </w:r>
      <w:r w:rsidR="00217239">
        <w:t xml:space="preserve">10 years of experience, and 42 per cent indicated that they had </w:t>
      </w:r>
      <w:r w:rsidR="001C6791">
        <w:t xml:space="preserve">more </w:t>
      </w:r>
      <w:r w:rsidR="00217239">
        <w:t>than 10 years of experience.</w:t>
      </w:r>
    </w:p>
    <w:p w14:paraId="27752AEC" w14:textId="77777777" w:rsidR="00217239" w:rsidRPr="00B123F1" w:rsidRDefault="00217239" w:rsidP="00B123F1">
      <w:pPr>
        <w:pStyle w:val="Heading3"/>
      </w:pPr>
      <w:bookmarkStart w:id="261" w:name="_Toc520724507"/>
      <w:bookmarkStart w:id="262" w:name="_Toc520979988"/>
      <w:bookmarkStart w:id="263" w:name="_Toc521311301"/>
      <w:bookmarkStart w:id="264" w:name="_Toc529194830"/>
      <w:r w:rsidRPr="00B123F1">
        <w:t>Supportive care screening knowledge</w:t>
      </w:r>
      <w:bookmarkEnd w:id="261"/>
      <w:bookmarkEnd w:id="262"/>
      <w:bookmarkEnd w:id="263"/>
      <w:bookmarkEnd w:id="264"/>
      <w:r w:rsidRPr="00B123F1">
        <w:t xml:space="preserve"> </w:t>
      </w:r>
    </w:p>
    <w:p w14:paraId="7EB88D4A" w14:textId="10650F3C" w:rsidR="005C6F80" w:rsidRPr="002D5BC9" w:rsidRDefault="00217239" w:rsidP="00440A0D">
      <w:pPr>
        <w:pStyle w:val="DHHSbody"/>
      </w:pPr>
      <w:r>
        <w:t>Multidisciplinary clinicians</w:t>
      </w:r>
      <w:r w:rsidRPr="000A3CAD">
        <w:t xml:space="preserve"> were asked to rate their awareness of local policies and procedures in place for supportive care screening in their health service</w:t>
      </w:r>
      <w:r w:rsidR="00107820">
        <w:t xml:space="preserve"> (Table 3.2)</w:t>
      </w:r>
      <w:r w:rsidRPr="000A3CAD">
        <w:t>.</w:t>
      </w:r>
      <w:r w:rsidR="00AA08BD">
        <w:t xml:space="preserve"> </w:t>
      </w:r>
      <w:r w:rsidR="00107820">
        <w:t>Eighty per cent of respondents provided a</w:t>
      </w:r>
      <w:r>
        <w:t xml:space="preserve"> response to this question. </w:t>
      </w:r>
    </w:p>
    <w:p w14:paraId="42B74CF6" w14:textId="6B930459" w:rsidR="00217239" w:rsidRPr="00941893" w:rsidRDefault="00BF3E83" w:rsidP="00B123F1">
      <w:pPr>
        <w:pStyle w:val="DHHStablecaption"/>
      </w:pPr>
      <w:r>
        <w:t>Table 3</w:t>
      </w:r>
      <w:r w:rsidR="00217239">
        <w:t>.2</w:t>
      </w:r>
      <w:r w:rsidR="00217239" w:rsidRPr="000632BA">
        <w:t xml:space="preserve"> </w:t>
      </w:r>
      <w:r w:rsidR="00217239">
        <w:t xml:space="preserve">Health professional </w:t>
      </w:r>
      <w:r w:rsidR="00217239" w:rsidRPr="000632BA">
        <w:t xml:space="preserve">awareness of </w:t>
      </w:r>
      <w:r w:rsidR="00217239">
        <w:t xml:space="preserve">supportive care </w:t>
      </w:r>
      <w:r w:rsidR="00217239" w:rsidRPr="000632BA">
        <w:t>policies and guidelines</w:t>
      </w:r>
      <w:r w:rsidR="00217239">
        <w:t xml:space="preserve"> </w:t>
      </w:r>
      <w:r w:rsidR="00941893">
        <w:t>(</w:t>
      </w:r>
      <w:r w:rsidR="00941893">
        <w:rPr>
          <w:i/>
        </w:rPr>
        <w:t xml:space="preserve">n </w:t>
      </w:r>
      <w:r w:rsidR="00941893">
        <w:t>= 133)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1587"/>
        <w:gridCol w:w="1586"/>
        <w:gridCol w:w="1587"/>
      </w:tblGrid>
      <w:tr w:rsidR="00217239" w:rsidRPr="000F4866" w14:paraId="2CC64074" w14:textId="77777777" w:rsidTr="00671237">
        <w:trPr>
          <w:trHeight w:val="295"/>
          <w:tblHeader/>
        </w:trPr>
        <w:tc>
          <w:tcPr>
            <w:tcW w:w="1586" w:type="dxa"/>
            <w:shd w:val="clear" w:color="auto" w:fill="auto"/>
          </w:tcPr>
          <w:p w14:paraId="28EC84CE" w14:textId="075782D5" w:rsidR="00217239" w:rsidRPr="00EB1033" w:rsidRDefault="005C21D9" w:rsidP="00941893">
            <w:pPr>
              <w:pStyle w:val="DHHStablecolhead"/>
            </w:pPr>
            <w:r>
              <w:t>Very p</w:t>
            </w:r>
            <w:r w:rsidR="00217239" w:rsidRPr="00EB1033">
              <w:t>oor</w:t>
            </w:r>
          </w:p>
        </w:tc>
        <w:tc>
          <w:tcPr>
            <w:tcW w:w="1587" w:type="dxa"/>
            <w:shd w:val="clear" w:color="auto" w:fill="auto"/>
          </w:tcPr>
          <w:p w14:paraId="14AF8E2F" w14:textId="77777777" w:rsidR="00217239" w:rsidRPr="00EB1033" w:rsidRDefault="00217239" w:rsidP="00941893">
            <w:pPr>
              <w:pStyle w:val="DHHStablecolhead"/>
            </w:pPr>
            <w:r w:rsidRPr="00EB1033">
              <w:t>Lacking</w:t>
            </w:r>
          </w:p>
        </w:tc>
        <w:tc>
          <w:tcPr>
            <w:tcW w:w="1586" w:type="dxa"/>
            <w:shd w:val="clear" w:color="auto" w:fill="auto"/>
          </w:tcPr>
          <w:p w14:paraId="2DEE4F28" w14:textId="77777777" w:rsidR="00217239" w:rsidRPr="00EB1033" w:rsidRDefault="00217239" w:rsidP="00941893">
            <w:pPr>
              <w:pStyle w:val="DHHStablecolhead"/>
            </w:pPr>
            <w:r w:rsidRPr="00EB1033">
              <w:t>Adequate</w:t>
            </w:r>
          </w:p>
        </w:tc>
        <w:tc>
          <w:tcPr>
            <w:tcW w:w="1587" w:type="dxa"/>
            <w:shd w:val="clear" w:color="auto" w:fill="auto"/>
          </w:tcPr>
          <w:p w14:paraId="2A5F8035" w14:textId="6E5C539A" w:rsidR="00217239" w:rsidRPr="00EB1033" w:rsidRDefault="005C21D9" w:rsidP="00941893">
            <w:pPr>
              <w:pStyle w:val="DHHStablecolhead"/>
            </w:pPr>
            <w:r>
              <w:t>Very g</w:t>
            </w:r>
            <w:r w:rsidR="00217239" w:rsidRPr="00EB1033">
              <w:t>ood</w:t>
            </w:r>
          </w:p>
        </w:tc>
      </w:tr>
      <w:tr w:rsidR="00217239" w:rsidRPr="008F2396" w14:paraId="69ABFD82" w14:textId="77777777" w:rsidTr="00671237">
        <w:trPr>
          <w:trHeight w:val="297"/>
        </w:trPr>
        <w:tc>
          <w:tcPr>
            <w:tcW w:w="1586" w:type="dxa"/>
            <w:shd w:val="clear" w:color="auto" w:fill="auto"/>
            <w:vAlign w:val="bottom"/>
          </w:tcPr>
          <w:p w14:paraId="4CA37BC1" w14:textId="1E75AC68" w:rsidR="00217239" w:rsidRPr="00EB1033" w:rsidRDefault="00217239" w:rsidP="003879D0">
            <w:pPr>
              <w:pStyle w:val="DHHStabletext"/>
            </w:pPr>
            <w:r w:rsidRPr="00EB1033">
              <w:t>11 (8</w:t>
            </w:r>
            <w:r w:rsidR="00E43070">
              <w:t>%)</w:t>
            </w:r>
          </w:p>
        </w:tc>
        <w:tc>
          <w:tcPr>
            <w:tcW w:w="1587" w:type="dxa"/>
            <w:shd w:val="clear" w:color="auto" w:fill="auto"/>
            <w:vAlign w:val="bottom"/>
          </w:tcPr>
          <w:p w14:paraId="36CF7E3F" w14:textId="2A5E2725" w:rsidR="00217239" w:rsidRPr="00EB1033" w:rsidRDefault="00217239" w:rsidP="003879D0">
            <w:pPr>
              <w:pStyle w:val="DHHStabletext"/>
            </w:pPr>
            <w:r w:rsidRPr="00EB1033">
              <w:t>40 (30</w:t>
            </w:r>
            <w:r w:rsidR="00E43070">
              <w:t>%)</w:t>
            </w:r>
          </w:p>
        </w:tc>
        <w:tc>
          <w:tcPr>
            <w:tcW w:w="1586" w:type="dxa"/>
            <w:shd w:val="clear" w:color="auto" w:fill="auto"/>
            <w:vAlign w:val="bottom"/>
          </w:tcPr>
          <w:p w14:paraId="512AF646" w14:textId="03608F17" w:rsidR="00217239" w:rsidRPr="00EB1033" w:rsidRDefault="00217239" w:rsidP="003879D0">
            <w:pPr>
              <w:pStyle w:val="DHHStabletext"/>
            </w:pPr>
            <w:r w:rsidRPr="00EB1033">
              <w:t>54 (42</w:t>
            </w:r>
            <w:r w:rsidR="00E43070">
              <w:t>%)</w:t>
            </w:r>
          </w:p>
        </w:tc>
        <w:tc>
          <w:tcPr>
            <w:tcW w:w="1587" w:type="dxa"/>
            <w:shd w:val="clear" w:color="auto" w:fill="auto"/>
            <w:vAlign w:val="bottom"/>
          </w:tcPr>
          <w:p w14:paraId="7836CEE4" w14:textId="0A193059" w:rsidR="00217239" w:rsidRPr="00EB1033" w:rsidRDefault="00217239" w:rsidP="003879D0">
            <w:pPr>
              <w:pStyle w:val="DHHStabletext"/>
            </w:pPr>
            <w:r w:rsidRPr="00EB1033">
              <w:t>27 (20</w:t>
            </w:r>
            <w:r w:rsidR="00E43070">
              <w:t>%)</w:t>
            </w:r>
          </w:p>
        </w:tc>
      </w:tr>
    </w:tbl>
    <w:p w14:paraId="78AED34A" w14:textId="77777777" w:rsidR="00217239" w:rsidRDefault="00217239" w:rsidP="00671237">
      <w:pPr>
        <w:pStyle w:val="DHHSbodyaftertablefigure"/>
      </w:pPr>
      <w:r>
        <w:t xml:space="preserve">Seventy-two per cent of respondents stated that they were aware of the NCCN Distress Thermometer and Problem List in particular, while only 47 per cent of respondents indicated that they use it in practice. </w:t>
      </w:r>
    </w:p>
    <w:p w14:paraId="47A3D3F6" w14:textId="10062BC5" w:rsidR="00217239" w:rsidRDefault="00217239" w:rsidP="00440A0D">
      <w:pPr>
        <w:pStyle w:val="DHHSbody"/>
      </w:pPr>
      <w:r>
        <w:t xml:space="preserve">Overall, 74 per cent of respondents indicated that they had </w:t>
      </w:r>
      <w:r w:rsidR="00107820">
        <w:t>‘</w:t>
      </w:r>
      <w:r>
        <w:t>adequate</w:t>
      </w:r>
      <w:r w:rsidR="00107820">
        <w:t>’</w:t>
      </w:r>
      <w:r>
        <w:t xml:space="preserve"> or </w:t>
      </w:r>
      <w:r w:rsidR="00107820">
        <w:t>‘</w:t>
      </w:r>
      <w:r>
        <w:t>very good</w:t>
      </w:r>
      <w:r w:rsidR="00107820">
        <w:t>’</w:t>
      </w:r>
      <w:r>
        <w:t xml:space="preserve"> knowledge of supportive care screening</w:t>
      </w:r>
      <w:r w:rsidR="005C6F80">
        <w:t xml:space="preserve"> (Table 3.3)</w:t>
      </w:r>
      <w:r>
        <w:t xml:space="preserve">. Fifty-three per cent of nursing staff indicated that their knowledge was ‘very good’ </w:t>
      </w:r>
      <w:r w:rsidR="006A50E1">
        <w:t>compared with</w:t>
      </w:r>
      <w:r>
        <w:t xml:space="preserve"> 23 per cent of allied health respondents and 15 per cent of medical res</w:t>
      </w:r>
      <w:r w:rsidR="00B123F1">
        <w:t>pondents.</w:t>
      </w:r>
    </w:p>
    <w:p w14:paraId="730760AD" w14:textId="0E7631DD" w:rsidR="00217239" w:rsidRPr="000632BA" w:rsidRDefault="00BF3E83" w:rsidP="00B123F1">
      <w:pPr>
        <w:pStyle w:val="DHHStablecaption"/>
      </w:pPr>
      <w:r>
        <w:t>Table 3</w:t>
      </w:r>
      <w:r w:rsidR="00217239">
        <w:t>.3 Knowledge of supportive care screening by clinical profession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1621"/>
        <w:gridCol w:w="1622"/>
        <w:gridCol w:w="1621"/>
        <w:gridCol w:w="1622"/>
      </w:tblGrid>
      <w:tr w:rsidR="00217239" w14:paraId="1F2A7532" w14:textId="77777777" w:rsidTr="00941893">
        <w:trPr>
          <w:trHeight w:val="367"/>
          <w:tblHeader/>
        </w:trPr>
        <w:tc>
          <w:tcPr>
            <w:tcW w:w="2723" w:type="dxa"/>
            <w:shd w:val="clear" w:color="auto" w:fill="auto"/>
            <w:vAlign w:val="bottom"/>
          </w:tcPr>
          <w:p w14:paraId="226497E8" w14:textId="70878C03" w:rsidR="00217239" w:rsidRDefault="00941893" w:rsidP="003879D0">
            <w:pPr>
              <w:pStyle w:val="DHHStablecolhead"/>
              <w:rPr>
                <w:lang w:eastAsia="en-AU"/>
              </w:rPr>
            </w:pPr>
            <w:r>
              <w:rPr>
                <w:lang w:eastAsia="en-AU"/>
              </w:rPr>
              <w:t>Profession</w:t>
            </w:r>
          </w:p>
        </w:tc>
        <w:tc>
          <w:tcPr>
            <w:tcW w:w="1621" w:type="dxa"/>
            <w:shd w:val="clear" w:color="auto" w:fill="auto"/>
            <w:vAlign w:val="bottom"/>
          </w:tcPr>
          <w:p w14:paraId="08247215" w14:textId="77777777" w:rsidR="00217239" w:rsidRPr="00EA4F0E" w:rsidRDefault="00217239" w:rsidP="003879D0">
            <w:pPr>
              <w:pStyle w:val="DHHStablecolhead"/>
              <w:rPr>
                <w:lang w:eastAsia="en-AU"/>
              </w:rPr>
            </w:pPr>
            <w:r>
              <w:rPr>
                <w:lang w:eastAsia="en-AU"/>
              </w:rPr>
              <w:t>Very poor</w:t>
            </w:r>
          </w:p>
        </w:tc>
        <w:tc>
          <w:tcPr>
            <w:tcW w:w="1622" w:type="dxa"/>
            <w:shd w:val="clear" w:color="auto" w:fill="auto"/>
            <w:vAlign w:val="bottom"/>
          </w:tcPr>
          <w:p w14:paraId="79393816" w14:textId="77777777" w:rsidR="00217239" w:rsidRDefault="00217239" w:rsidP="003879D0">
            <w:pPr>
              <w:pStyle w:val="DHHStablecolhead"/>
              <w:rPr>
                <w:lang w:eastAsia="en-AU"/>
              </w:rPr>
            </w:pPr>
            <w:r>
              <w:rPr>
                <w:lang w:eastAsia="en-AU"/>
              </w:rPr>
              <w:t>Lacking</w:t>
            </w:r>
          </w:p>
        </w:tc>
        <w:tc>
          <w:tcPr>
            <w:tcW w:w="1621" w:type="dxa"/>
            <w:shd w:val="clear" w:color="auto" w:fill="auto"/>
            <w:vAlign w:val="bottom"/>
          </w:tcPr>
          <w:p w14:paraId="2329A77E" w14:textId="77777777" w:rsidR="00217239" w:rsidRDefault="00217239" w:rsidP="003879D0">
            <w:pPr>
              <w:pStyle w:val="DHHStablecolhead"/>
              <w:rPr>
                <w:lang w:eastAsia="en-AU"/>
              </w:rPr>
            </w:pPr>
            <w:r>
              <w:rPr>
                <w:lang w:eastAsia="en-AU"/>
              </w:rPr>
              <w:t>Adequate</w:t>
            </w:r>
          </w:p>
        </w:tc>
        <w:tc>
          <w:tcPr>
            <w:tcW w:w="1622" w:type="dxa"/>
            <w:shd w:val="clear" w:color="auto" w:fill="auto"/>
            <w:vAlign w:val="bottom"/>
          </w:tcPr>
          <w:p w14:paraId="100B5E39" w14:textId="77777777" w:rsidR="00217239" w:rsidRDefault="00217239" w:rsidP="003879D0">
            <w:pPr>
              <w:pStyle w:val="DHHStablecolhead"/>
              <w:rPr>
                <w:lang w:eastAsia="en-AU"/>
              </w:rPr>
            </w:pPr>
            <w:r>
              <w:rPr>
                <w:lang w:eastAsia="en-AU"/>
              </w:rPr>
              <w:t>Very good</w:t>
            </w:r>
          </w:p>
        </w:tc>
      </w:tr>
      <w:tr w:rsidR="00217239" w14:paraId="4C2E63E6" w14:textId="77777777" w:rsidTr="00941893">
        <w:trPr>
          <w:trHeight w:val="282"/>
        </w:trPr>
        <w:tc>
          <w:tcPr>
            <w:tcW w:w="2723" w:type="dxa"/>
            <w:shd w:val="clear" w:color="auto" w:fill="auto"/>
            <w:vAlign w:val="bottom"/>
          </w:tcPr>
          <w:p w14:paraId="3ADEB364" w14:textId="0856F8F1" w:rsidR="00217239" w:rsidRDefault="00217239" w:rsidP="003879D0">
            <w:pPr>
              <w:pStyle w:val="DHHStabletext"/>
            </w:pPr>
            <w:r>
              <w:t>Nursing (</w:t>
            </w:r>
            <w:r w:rsidR="0051125A" w:rsidRPr="0051125A">
              <w:rPr>
                <w:i/>
              </w:rPr>
              <w:t xml:space="preserve">n = </w:t>
            </w:r>
            <w:r>
              <w:t>87)</w:t>
            </w:r>
          </w:p>
        </w:tc>
        <w:tc>
          <w:tcPr>
            <w:tcW w:w="1621" w:type="dxa"/>
            <w:shd w:val="clear" w:color="auto" w:fill="auto"/>
            <w:vAlign w:val="center"/>
          </w:tcPr>
          <w:p w14:paraId="0C94CDF6" w14:textId="1FCC8F9A" w:rsidR="00217239" w:rsidRDefault="00217239" w:rsidP="003879D0">
            <w:pPr>
              <w:pStyle w:val="DHHStabletext"/>
            </w:pPr>
            <w:r>
              <w:t>1 (1</w:t>
            </w:r>
            <w:r w:rsidR="00E43070">
              <w:t>%)</w:t>
            </w:r>
          </w:p>
        </w:tc>
        <w:tc>
          <w:tcPr>
            <w:tcW w:w="1622" w:type="dxa"/>
            <w:shd w:val="clear" w:color="auto" w:fill="auto"/>
            <w:vAlign w:val="center"/>
          </w:tcPr>
          <w:p w14:paraId="43AE068C" w14:textId="77ACD22F" w:rsidR="00217239" w:rsidRDefault="00217239" w:rsidP="003879D0">
            <w:pPr>
              <w:pStyle w:val="DHHStabletext"/>
            </w:pPr>
            <w:r>
              <w:t>13 (15</w:t>
            </w:r>
            <w:r w:rsidR="00E43070">
              <w:t>%)</w:t>
            </w:r>
          </w:p>
        </w:tc>
        <w:tc>
          <w:tcPr>
            <w:tcW w:w="1621" w:type="dxa"/>
            <w:shd w:val="clear" w:color="auto" w:fill="auto"/>
            <w:vAlign w:val="center"/>
          </w:tcPr>
          <w:p w14:paraId="063DFAD6" w14:textId="25A58329" w:rsidR="00217239" w:rsidRDefault="00217239" w:rsidP="003879D0">
            <w:pPr>
              <w:pStyle w:val="DHHStabletext"/>
            </w:pPr>
            <w:r>
              <w:t>27 (31</w:t>
            </w:r>
            <w:r w:rsidR="00E43070">
              <w:t>%)</w:t>
            </w:r>
          </w:p>
        </w:tc>
        <w:tc>
          <w:tcPr>
            <w:tcW w:w="1622" w:type="dxa"/>
            <w:shd w:val="clear" w:color="auto" w:fill="auto"/>
            <w:vAlign w:val="center"/>
          </w:tcPr>
          <w:p w14:paraId="12CC8C48" w14:textId="3F1DCE1A" w:rsidR="00217239" w:rsidRDefault="00217239" w:rsidP="003879D0">
            <w:pPr>
              <w:pStyle w:val="DHHStabletext"/>
            </w:pPr>
            <w:r>
              <w:t>46 (53</w:t>
            </w:r>
            <w:r w:rsidR="00E43070">
              <w:t>%)</w:t>
            </w:r>
          </w:p>
        </w:tc>
      </w:tr>
      <w:tr w:rsidR="00217239" w14:paraId="3AB8A81E" w14:textId="77777777" w:rsidTr="00941893">
        <w:trPr>
          <w:trHeight w:val="282"/>
        </w:trPr>
        <w:tc>
          <w:tcPr>
            <w:tcW w:w="2723" w:type="dxa"/>
            <w:shd w:val="clear" w:color="auto" w:fill="auto"/>
            <w:vAlign w:val="bottom"/>
          </w:tcPr>
          <w:p w14:paraId="2ABB3BCF" w14:textId="24FDB8F1" w:rsidR="00217239" w:rsidRDefault="00941893" w:rsidP="003879D0">
            <w:pPr>
              <w:pStyle w:val="DHHStabletext"/>
            </w:pPr>
            <w:r>
              <w:t>Allied h</w:t>
            </w:r>
            <w:r w:rsidR="00217239">
              <w:t>ealth (</w:t>
            </w:r>
            <w:r w:rsidR="0051125A" w:rsidRPr="0051125A">
              <w:rPr>
                <w:i/>
              </w:rPr>
              <w:t xml:space="preserve">n = </w:t>
            </w:r>
            <w:r w:rsidR="00217239">
              <w:t>60)</w:t>
            </w:r>
          </w:p>
        </w:tc>
        <w:tc>
          <w:tcPr>
            <w:tcW w:w="1621" w:type="dxa"/>
            <w:shd w:val="clear" w:color="auto" w:fill="auto"/>
            <w:vAlign w:val="center"/>
          </w:tcPr>
          <w:p w14:paraId="6BF23216" w14:textId="2B77608D" w:rsidR="00217239" w:rsidRDefault="00217239" w:rsidP="003879D0">
            <w:pPr>
              <w:pStyle w:val="DHHStabletext"/>
            </w:pPr>
            <w:r>
              <w:t>6 (10</w:t>
            </w:r>
            <w:r w:rsidR="00E43070">
              <w:t>%)</w:t>
            </w:r>
          </w:p>
        </w:tc>
        <w:tc>
          <w:tcPr>
            <w:tcW w:w="1622" w:type="dxa"/>
            <w:shd w:val="clear" w:color="auto" w:fill="auto"/>
            <w:vAlign w:val="center"/>
          </w:tcPr>
          <w:p w14:paraId="4578778B" w14:textId="60ABEFDE" w:rsidR="00217239" w:rsidRDefault="00217239" w:rsidP="003879D0">
            <w:pPr>
              <w:pStyle w:val="DHHStabletext"/>
            </w:pPr>
            <w:r>
              <w:t>17 (28</w:t>
            </w:r>
            <w:r w:rsidR="00E43070">
              <w:t>%)</w:t>
            </w:r>
            <w:r>
              <w:t xml:space="preserve"> </w:t>
            </w:r>
          </w:p>
        </w:tc>
        <w:tc>
          <w:tcPr>
            <w:tcW w:w="1621" w:type="dxa"/>
            <w:shd w:val="clear" w:color="auto" w:fill="auto"/>
            <w:vAlign w:val="center"/>
          </w:tcPr>
          <w:p w14:paraId="398EEB95" w14:textId="7CDCC206" w:rsidR="00217239" w:rsidRDefault="00217239" w:rsidP="003879D0">
            <w:pPr>
              <w:pStyle w:val="DHHStabletext"/>
            </w:pPr>
            <w:r>
              <w:t>23 (38</w:t>
            </w:r>
            <w:r w:rsidR="00E43070">
              <w:t>%)</w:t>
            </w:r>
          </w:p>
        </w:tc>
        <w:tc>
          <w:tcPr>
            <w:tcW w:w="1622" w:type="dxa"/>
            <w:shd w:val="clear" w:color="auto" w:fill="auto"/>
            <w:vAlign w:val="center"/>
          </w:tcPr>
          <w:p w14:paraId="3AF09609" w14:textId="41E5E0D5" w:rsidR="00217239" w:rsidRDefault="00217239" w:rsidP="003879D0">
            <w:pPr>
              <w:pStyle w:val="DHHStabletext"/>
            </w:pPr>
            <w:r>
              <w:t>14 (23</w:t>
            </w:r>
            <w:r w:rsidR="00E43070">
              <w:t>%)</w:t>
            </w:r>
          </w:p>
        </w:tc>
      </w:tr>
      <w:tr w:rsidR="00217239" w14:paraId="19950173" w14:textId="77777777" w:rsidTr="00941893">
        <w:trPr>
          <w:trHeight w:val="269"/>
        </w:trPr>
        <w:tc>
          <w:tcPr>
            <w:tcW w:w="2723" w:type="dxa"/>
            <w:shd w:val="clear" w:color="auto" w:fill="auto"/>
            <w:vAlign w:val="bottom"/>
          </w:tcPr>
          <w:p w14:paraId="5916605D" w14:textId="537F1E02" w:rsidR="00217239" w:rsidRDefault="00217239" w:rsidP="00941893">
            <w:pPr>
              <w:pStyle w:val="DHHStabletext"/>
            </w:pPr>
            <w:r>
              <w:t>Medical</w:t>
            </w:r>
            <w:r w:rsidR="00941893">
              <w:t xml:space="preserve"> p</w:t>
            </w:r>
            <w:r>
              <w:t>ractitioner (</w:t>
            </w:r>
            <w:r w:rsidR="0051125A" w:rsidRPr="0051125A">
              <w:rPr>
                <w:i/>
              </w:rPr>
              <w:t xml:space="preserve">n = </w:t>
            </w:r>
            <w:r>
              <w:t>20)</w:t>
            </w:r>
          </w:p>
        </w:tc>
        <w:tc>
          <w:tcPr>
            <w:tcW w:w="1621" w:type="dxa"/>
            <w:shd w:val="clear" w:color="auto" w:fill="auto"/>
            <w:vAlign w:val="center"/>
          </w:tcPr>
          <w:p w14:paraId="4A7BA4FA" w14:textId="31F55838" w:rsidR="00217239" w:rsidRDefault="00217239" w:rsidP="003879D0">
            <w:pPr>
              <w:pStyle w:val="DHHStabletext"/>
            </w:pPr>
            <w:r>
              <w:t>1 (5</w:t>
            </w:r>
            <w:r w:rsidR="00E43070">
              <w:t>%)</w:t>
            </w:r>
          </w:p>
        </w:tc>
        <w:tc>
          <w:tcPr>
            <w:tcW w:w="1622" w:type="dxa"/>
            <w:shd w:val="clear" w:color="auto" w:fill="auto"/>
            <w:vAlign w:val="center"/>
          </w:tcPr>
          <w:p w14:paraId="0474F8D2" w14:textId="186F0ABB" w:rsidR="00217239" w:rsidRDefault="00217239" w:rsidP="003879D0">
            <w:pPr>
              <w:pStyle w:val="DHHStabletext"/>
            </w:pPr>
            <w:r>
              <w:t>5 (25</w:t>
            </w:r>
            <w:r w:rsidR="00E43070">
              <w:t>%)</w:t>
            </w:r>
          </w:p>
        </w:tc>
        <w:tc>
          <w:tcPr>
            <w:tcW w:w="1621" w:type="dxa"/>
            <w:shd w:val="clear" w:color="auto" w:fill="auto"/>
            <w:vAlign w:val="center"/>
          </w:tcPr>
          <w:p w14:paraId="167A3648" w14:textId="2305C74B" w:rsidR="00217239" w:rsidRDefault="00217239" w:rsidP="003879D0">
            <w:pPr>
              <w:pStyle w:val="DHHStabletext"/>
            </w:pPr>
            <w:r>
              <w:t>11 (55</w:t>
            </w:r>
            <w:r w:rsidR="00E43070">
              <w:t>%)</w:t>
            </w:r>
          </w:p>
        </w:tc>
        <w:tc>
          <w:tcPr>
            <w:tcW w:w="1622" w:type="dxa"/>
            <w:shd w:val="clear" w:color="auto" w:fill="auto"/>
            <w:vAlign w:val="center"/>
          </w:tcPr>
          <w:p w14:paraId="69811F27" w14:textId="40E88C19" w:rsidR="00217239" w:rsidRDefault="00217239" w:rsidP="003879D0">
            <w:pPr>
              <w:pStyle w:val="DHHStabletext"/>
            </w:pPr>
            <w:r>
              <w:t>3 (15</w:t>
            </w:r>
            <w:r w:rsidR="00E43070">
              <w:t>%)</w:t>
            </w:r>
          </w:p>
        </w:tc>
      </w:tr>
      <w:tr w:rsidR="00217239" w14:paraId="63EF2F14" w14:textId="77777777" w:rsidTr="00941893">
        <w:trPr>
          <w:trHeight w:val="269"/>
        </w:trPr>
        <w:tc>
          <w:tcPr>
            <w:tcW w:w="2723" w:type="dxa"/>
            <w:shd w:val="clear" w:color="auto" w:fill="auto"/>
            <w:vAlign w:val="bottom"/>
          </w:tcPr>
          <w:p w14:paraId="046549EF" w14:textId="3383C865" w:rsidR="00217239" w:rsidRPr="007250C7" w:rsidRDefault="00217239" w:rsidP="003879D0">
            <w:pPr>
              <w:pStyle w:val="DHHStabletext"/>
            </w:pPr>
            <w:r>
              <w:t>Overall (</w:t>
            </w:r>
            <w:r w:rsidR="0051125A" w:rsidRPr="0051125A">
              <w:rPr>
                <w:i/>
              </w:rPr>
              <w:t xml:space="preserve">n = </w:t>
            </w:r>
            <w:r>
              <w:t>167)</w:t>
            </w:r>
          </w:p>
        </w:tc>
        <w:tc>
          <w:tcPr>
            <w:tcW w:w="1621" w:type="dxa"/>
            <w:shd w:val="clear" w:color="auto" w:fill="auto"/>
            <w:vAlign w:val="center"/>
          </w:tcPr>
          <w:p w14:paraId="3CD20F4B" w14:textId="007FD5FF" w:rsidR="00217239" w:rsidRPr="007250C7" w:rsidRDefault="00217239" w:rsidP="003879D0">
            <w:pPr>
              <w:pStyle w:val="DHHStabletext"/>
              <w:rPr>
                <w:bCs/>
              </w:rPr>
            </w:pPr>
            <w:r>
              <w:rPr>
                <w:bCs/>
              </w:rPr>
              <w:t>8 (</w:t>
            </w:r>
            <w:r w:rsidRPr="007250C7">
              <w:rPr>
                <w:bCs/>
              </w:rPr>
              <w:t>5</w:t>
            </w:r>
            <w:r w:rsidR="00E43070">
              <w:rPr>
                <w:bCs/>
              </w:rPr>
              <w:t>%)</w:t>
            </w:r>
          </w:p>
        </w:tc>
        <w:tc>
          <w:tcPr>
            <w:tcW w:w="1622" w:type="dxa"/>
            <w:shd w:val="clear" w:color="auto" w:fill="auto"/>
            <w:vAlign w:val="center"/>
          </w:tcPr>
          <w:p w14:paraId="61A1964C" w14:textId="3BB4A028" w:rsidR="00217239" w:rsidRPr="007250C7" w:rsidRDefault="00217239" w:rsidP="003879D0">
            <w:pPr>
              <w:pStyle w:val="DHHStabletext"/>
              <w:rPr>
                <w:bCs/>
              </w:rPr>
            </w:pPr>
            <w:r>
              <w:rPr>
                <w:bCs/>
              </w:rPr>
              <w:t>35 (</w:t>
            </w:r>
            <w:r w:rsidRPr="007250C7">
              <w:rPr>
                <w:bCs/>
              </w:rPr>
              <w:t>21</w:t>
            </w:r>
            <w:r w:rsidR="00E43070">
              <w:rPr>
                <w:bCs/>
              </w:rPr>
              <w:t>%)</w:t>
            </w:r>
          </w:p>
        </w:tc>
        <w:tc>
          <w:tcPr>
            <w:tcW w:w="1621" w:type="dxa"/>
            <w:shd w:val="clear" w:color="auto" w:fill="auto"/>
            <w:vAlign w:val="center"/>
          </w:tcPr>
          <w:p w14:paraId="0F0FCA96" w14:textId="569F1593" w:rsidR="00217239" w:rsidRPr="007250C7" w:rsidRDefault="00217239" w:rsidP="003879D0">
            <w:pPr>
              <w:pStyle w:val="DHHStabletext"/>
              <w:rPr>
                <w:bCs/>
              </w:rPr>
            </w:pPr>
            <w:r>
              <w:rPr>
                <w:bCs/>
              </w:rPr>
              <w:t>61 (</w:t>
            </w:r>
            <w:r w:rsidRPr="007250C7">
              <w:rPr>
                <w:bCs/>
              </w:rPr>
              <w:t>36</w:t>
            </w:r>
            <w:r w:rsidR="00E43070">
              <w:rPr>
                <w:bCs/>
              </w:rPr>
              <w:t>%)</w:t>
            </w:r>
          </w:p>
        </w:tc>
        <w:tc>
          <w:tcPr>
            <w:tcW w:w="1622" w:type="dxa"/>
            <w:shd w:val="clear" w:color="auto" w:fill="auto"/>
            <w:vAlign w:val="center"/>
          </w:tcPr>
          <w:p w14:paraId="6BDBA253" w14:textId="43400554" w:rsidR="00217239" w:rsidRPr="007250C7" w:rsidRDefault="00217239" w:rsidP="003879D0">
            <w:pPr>
              <w:pStyle w:val="DHHStabletext"/>
              <w:rPr>
                <w:bCs/>
              </w:rPr>
            </w:pPr>
            <w:r>
              <w:rPr>
                <w:bCs/>
              </w:rPr>
              <w:t>63 (38</w:t>
            </w:r>
            <w:r w:rsidR="00E43070">
              <w:rPr>
                <w:bCs/>
              </w:rPr>
              <w:t>%)</w:t>
            </w:r>
          </w:p>
        </w:tc>
      </w:tr>
    </w:tbl>
    <w:p w14:paraId="69EE05E1" w14:textId="77777777" w:rsidR="00217239" w:rsidRPr="00B123F1" w:rsidRDefault="00217239" w:rsidP="00B123F1">
      <w:pPr>
        <w:pStyle w:val="Heading3"/>
      </w:pPr>
      <w:bookmarkStart w:id="265" w:name="_Toc520724508"/>
      <w:bookmarkStart w:id="266" w:name="_Toc520979989"/>
      <w:bookmarkStart w:id="267" w:name="_Toc521311302"/>
      <w:bookmarkStart w:id="268" w:name="_Toc529194831"/>
      <w:r w:rsidRPr="00B123F1">
        <w:t>Supportive care screening opinions and practices</w:t>
      </w:r>
      <w:bookmarkEnd w:id="265"/>
      <w:bookmarkEnd w:id="266"/>
      <w:bookmarkEnd w:id="267"/>
      <w:bookmarkEnd w:id="268"/>
    </w:p>
    <w:p w14:paraId="6B646CFD" w14:textId="76E34F0C" w:rsidR="00217239" w:rsidRPr="00B123F1" w:rsidRDefault="00217239" w:rsidP="00B123F1">
      <w:pPr>
        <w:pStyle w:val="DHHSbody"/>
      </w:pPr>
      <w:r w:rsidRPr="00B123F1">
        <w:t xml:space="preserve">Respondents </w:t>
      </w:r>
      <w:r w:rsidR="00107820">
        <w:t>who</w:t>
      </w:r>
      <w:r w:rsidR="00107820" w:rsidRPr="00B123F1">
        <w:t xml:space="preserve"> </w:t>
      </w:r>
      <w:r w:rsidRPr="00B123F1">
        <w:t>do not routinely provide supportive care screening (</w:t>
      </w:r>
      <w:r w:rsidR="0051125A" w:rsidRPr="0051125A">
        <w:rPr>
          <w:i/>
        </w:rPr>
        <w:t xml:space="preserve">n = </w:t>
      </w:r>
      <w:r w:rsidRPr="00B123F1">
        <w:t xml:space="preserve">69) were further asked to identify the reasons for not undertaking screening. The reasons were listed as </w:t>
      </w:r>
      <w:r w:rsidR="00941893">
        <w:t>‘</w:t>
      </w:r>
      <w:r w:rsidRPr="00B123F1">
        <w:t>Do not have the appropriate skills</w:t>
      </w:r>
      <w:r w:rsidR="00941893">
        <w:t>’</w:t>
      </w:r>
      <w:r w:rsidRPr="00B123F1">
        <w:t xml:space="preserve"> (</w:t>
      </w:r>
      <w:r w:rsidR="0051125A" w:rsidRPr="0051125A">
        <w:rPr>
          <w:i/>
        </w:rPr>
        <w:t xml:space="preserve">n = </w:t>
      </w:r>
      <w:r w:rsidRPr="00B123F1">
        <w:t xml:space="preserve">12, 17 per cent), </w:t>
      </w:r>
      <w:r w:rsidR="00941893">
        <w:t>‘</w:t>
      </w:r>
      <w:r w:rsidRPr="00B123F1">
        <w:t>Do not have the time to undertake assessment</w:t>
      </w:r>
      <w:r w:rsidR="00941893">
        <w:t>’</w:t>
      </w:r>
      <w:r w:rsidRPr="00B123F1">
        <w:t xml:space="preserve"> (</w:t>
      </w:r>
      <w:r w:rsidR="0051125A" w:rsidRPr="0051125A">
        <w:rPr>
          <w:i/>
        </w:rPr>
        <w:t xml:space="preserve">n = </w:t>
      </w:r>
      <w:r w:rsidRPr="00B123F1">
        <w:t xml:space="preserve">10, 14 per cent), </w:t>
      </w:r>
      <w:r w:rsidR="00941893">
        <w:t>‘</w:t>
      </w:r>
      <w:r w:rsidRPr="00B123F1">
        <w:t>It is not part of my job</w:t>
      </w:r>
      <w:r w:rsidR="00941893">
        <w:t>’</w:t>
      </w:r>
      <w:r w:rsidRPr="00B123F1">
        <w:t xml:space="preserve"> (</w:t>
      </w:r>
      <w:r w:rsidR="0051125A" w:rsidRPr="0051125A">
        <w:rPr>
          <w:i/>
        </w:rPr>
        <w:t xml:space="preserve">n = </w:t>
      </w:r>
      <w:r w:rsidRPr="00B123F1">
        <w:t xml:space="preserve">40, 58 per cent) and </w:t>
      </w:r>
      <w:r w:rsidR="00941893">
        <w:t>‘</w:t>
      </w:r>
      <w:r w:rsidRPr="00B123F1">
        <w:t>Unaware of screening tool</w:t>
      </w:r>
      <w:r w:rsidR="00941893">
        <w:t>’</w:t>
      </w:r>
      <w:r w:rsidRPr="00B123F1">
        <w:t xml:space="preserve"> (</w:t>
      </w:r>
      <w:r w:rsidR="0051125A" w:rsidRPr="0051125A">
        <w:rPr>
          <w:i/>
        </w:rPr>
        <w:t xml:space="preserve">n = </w:t>
      </w:r>
      <w:r w:rsidRPr="00B123F1">
        <w:t xml:space="preserve"> 7, 10 per cent). The responses are further broken down by health</w:t>
      </w:r>
      <w:r w:rsidR="000A6888" w:rsidRPr="00B123F1">
        <w:t xml:space="preserve"> professional in the Table 3.4</w:t>
      </w:r>
      <w:r w:rsidRPr="00B123F1">
        <w:t>.</w:t>
      </w:r>
    </w:p>
    <w:p w14:paraId="1253298F" w14:textId="16A11B6A" w:rsidR="00217239" w:rsidRPr="00FC220C" w:rsidRDefault="00BF3E83" w:rsidP="00B123F1">
      <w:pPr>
        <w:pStyle w:val="DHHStablecaption"/>
      </w:pPr>
      <w:r>
        <w:t>Table 3</w:t>
      </w:r>
      <w:r w:rsidR="00217239">
        <w:t>.4 Reasons provided for not conducting supportive care screening by clinical profession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547"/>
        <w:gridCol w:w="1668"/>
        <w:gridCol w:w="1525"/>
        <w:gridCol w:w="1655"/>
        <w:gridCol w:w="1575"/>
      </w:tblGrid>
      <w:tr w:rsidR="00217239" w:rsidRPr="00EA4F0E" w14:paraId="0A3A8027" w14:textId="77777777" w:rsidTr="00671237">
        <w:trPr>
          <w:trHeight w:val="265"/>
          <w:tblHeader/>
        </w:trPr>
        <w:tc>
          <w:tcPr>
            <w:tcW w:w="1544" w:type="dxa"/>
            <w:shd w:val="clear" w:color="auto" w:fill="FFFFFF" w:themeFill="background1"/>
          </w:tcPr>
          <w:p w14:paraId="1B6E09F3" w14:textId="77777777" w:rsidR="00217239" w:rsidRPr="00941893" w:rsidRDefault="00217239" w:rsidP="00941893">
            <w:pPr>
              <w:pStyle w:val="DHHStablecolhead"/>
            </w:pPr>
            <w:r w:rsidRPr="00941893">
              <w:t>Profession</w:t>
            </w:r>
          </w:p>
        </w:tc>
        <w:tc>
          <w:tcPr>
            <w:tcW w:w="1547" w:type="dxa"/>
            <w:shd w:val="clear" w:color="auto" w:fill="FFFFFF" w:themeFill="background1"/>
          </w:tcPr>
          <w:p w14:paraId="67806F30" w14:textId="1BC96C8B" w:rsidR="00217239" w:rsidRPr="00941893" w:rsidRDefault="00217239" w:rsidP="00941893">
            <w:pPr>
              <w:pStyle w:val="DHHStablecolhead"/>
            </w:pPr>
            <w:r w:rsidRPr="00941893">
              <w:t>Proportion of respondents t</w:t>
            </w:r>
            <w:r w:rsidR="00B123F1" w:rsidRPr="00941893">
              <w:t>hat DO NOT undertake screening</w:t>
            </w:r>
          </w:p>
        </w:tc>
        <w:tc>
          <w:tcPr>
            <w:tcW w:w="1668" w:type="dxa"/>
            <w:shd w:val="clear" w:color="auto" w:fill="FFFFFF" w:themeFill="background1"/>
          </w:tcPr>
          <w:p w14:paraId="45368251" w14:textId="5B43A470" w:rsidR="00217239" w:rsidRPr="00941893" w:rsidRDefault="00217239" w:rsidP="005972B9">
            <w:pPr>
              <w:pStyle w:val="DHHStablecolhead"/>
            </w:pPr>
            <w:r w:rsidRPr="00941893">
              <w:t>Reason for not screening</w:t>
            </w:r>
            <w:r w:rsidR="00107820">
              <w:t>:</w:t>
            </w:r>
            <w:r w:rsidRPr="00941893">
              <w:t xml:space="preserve"> </w:t>
            </w:r>
            <w:r w:rsidR="00B123F1" w:rsidRPr="00941893">
              <w:t>Do not have appropriate skills</w:t>
            </w:r>
          </w:p>
        </w:tc>
        <w:tc>
          <w:tcPr>
            <w:tcW w:w="1525" w:type="dxa"/>
            <w:shd w:val="clear" w:color="auto" w:fill="FFFFFF" w:themeFill="background1"/>
          </w:tcPr>
          <w:p w14:paraId="57323D42" w14:textId="06DE52EA" w:rsidR="00217239" w:rsidRPr="00941893" w:rsidRDefault="00217239" w:rsidP="005A7690">
            <w:pPr>
              <w:pStyle w:val="DHHStablecolhead"/>
            </w:pPr>
            <w:r w:rsidRPr="00941893">
              <w:t>Reason for not screenin</w:t>
            </w:r>
            <w:r w:rsidR="00B123F1" w:rsidRPr="00941893">
              <w:t>g</w:t>
            </w:r>
            <w:r w:rsidR="00107820">
              <w:t>:</w:t>
            </w:r>
            <w:r w:rsidR="00B123F1" w:rsidRPr="00941893">
              <w:t xml:space="preserve"> Do not have time to assess</w:t>
            </w:r>
          </w:p>
        </w:tc>
        <w:tc>
          <w:tcPr>
            <w:tcW w:w="1655" w:type="dxa"/>
            <w:shd w:val="clear" w:color="auto" w:fill="FFFFFF" w:themeFill="background1"/>
          </w:tcPr>
          <w:p w14:paraId="3D64F308" w14:textId="5AB265A5" w:rsidR="00217239" w:rsidRPr="00941893" w:rsidRDefault="00217239" w:rsidP="005A7690">
            <w:pPr>
              <w:pStyle w:val="DHHStablecolhead"/>
            </w:pPr>
            <w:r w:rsidRPr="00941893">
              <w:t>Reason for not screening</w:t>
            </w:r>
            <w:r w:rsidR="00107820">
              <w:t>:</w:t>
            </w:r>
            <w:r w:rsidRPr="00941893">
              <w:t xml:space="preserve"> Not part of my job/refer to othe</w:t>
            </w:r>
            <w:r w:rsidR="00B123F1" w:rsidRPr="00941893">
              <w:t>r clinician to complete</w:t>
            </w:r>
          </w:p>
        </w:tc>
        <w:tc>
          <w:tcPr>
            <w:tcW w:w="1575" w:type="dxa"/>
            <w:shd w:val="clear" w:color="auto" w:fill="FFFFFF" w:themeFill="background1"/>
          </w:tcPr>
          <w:p w14:paraId="64CC3C84" w14:textId="2DFC88F7" w:rsidR="00217239" w:rsidRPr="00941893" w:rsidRDefault="00217239" w:rsidP="005078CB">
            <w:pPr>
              <w:pStyle w:val="DHHStablecolhead"/>
            </w:pPr>
            <w:r w:rsidRPr="00941893">
              <w:t>Reason for not screeni</w:t>
            </w:r>
            <w:r w:rsidR="00B123F1" w:rsidRPr="00941893">
              <w:t>ng</w:t>
            </w:r>
            <w:r w:rsidR="00107820">
              <w:t>:</w:t>
            </w:r>
            <w:r w:rsidR="00B123F1" w:rsidRPr="00941893">
              <w:t xml:space="preserve"> Unaware of screening tool</w:t>
            </w:r>
          </w:p>
        </w:tc>
      </w:tr>
      <w:tr w:rsidR="00217239" w14:paraId="6FB9413D" w14:textId="77777777" w:rsidTr="003879D0">
        <w:trPr>
          <w:trHeight w:val="282"/>
        </w:trPr>
        <w:tc>
          <w:tcPr>
            <w:tcW w:w="1544" w:type="dxa"/>
            <w:shd w:val="clear" w:color="auto" w:fill="FFFFFF" w:themeFill="background1"/>
            <w:vAlign w:val="bottom"/>
          </w:tcPr>
          <w:p w14:paraId="015316BD" w14:textId="4314392D" w:rsidR="00217239" w:rsidRPr="00B76350" w:rsidRDefault="00217239" w:rsidP="003879D0">
            <w:pPr>
              <w:pStyle w:val="DHHStabletext"/>
            </w:pPr>
            <w:r w:rsidRPr="00B76350">
              <w:t>Nursing</w:t>
            </w:r>
            <w:r>
              <w:t xml:space="preserve"> (</w:t>
            </w:r>
            <w:r w:rsidR="0051125A" w:rsidRPr="0051125A">
              <w:rPr>
                <w:i/>
              </w:rPr>
              <w:t xml:space="preserve">n = </w:t>
            </w:r>
            <w:r>
              <w:t>87)</w:t>
            </w:r>
          </w:p>
        </w:tc>
        <w:tc>
          <w:tcPr>
            <w:tcW w:w="1547" w:type="dxa"/>
            <w:shd w:val="clear" w:color="auto" w:fill="FFFFFF" w:themeFill="background1"/>
          </w:tcPr>
          <w:p w14:paraId="6B9BF778" w14:textId="134B9E18" w:rsidR="00217239" w:rsidRPr="00B76350" w:rsidRDefault="00217239" w:rsidP="003879D0">
            <w:pPr>
              <w:pStyle w:val="DHHStabletext"/>
            </w:pPr>
            <w:r w:rsidRPr="00B76350">
              <w:t>18</w:t>
            </w:r>
            <w:r w:rsidR="00107820">
              <w:t>%</w:t>
            </w:r>
            <w:r w:rsidRPr="00B76350">
              <w:t xml:space="preserve"> </w:t>
            </w:r>
          </w:p>
        </w:tc>
        <w:tc>
          <w:tcPr>
            <w:tcW w:w="1668" w:type="dxa"/>
            <w:shd w:val="clear" w:color="auto" w:fill="FFFFFF" w:themeFill="background1"/>
          </w:tcPr>
          <w:p w14:paraId="5971BA3E" w14:textId="281E12F9" w:rsidR="00217239" w:rsidRPr="00B76350" w:rsidRDefault="00217239" w:rsidP="003879D0">
            <w:pPr>
              <w:pStyle w:val="DHHStabletext"/>
            </w:pPr>
            <w:r w:rsidRPr="00B76350">
              <w:t>12.5</w:t>
            </w:r>
            <w:r w:rsidR="00107820">
              <w:t>%</w:t>
            </w:r>
          </w:p>
        </w:tc>
        <w:tc>
          <w:tcPr>
            <w:tcW w:w="1525" w:type="dxa"/>
            <w:shd w:val="clear" w:color="auto" w:fill="FFFFFF" w:themeFill="background1"/>
          </w:tcPr>
          <w:p w14:paraId="7B02C74B" w14:textId="4C1F2ECA" w:rsidR="00217239" w:rsidRPr="00B76350" w:rsidRDefault="00217239" w:rsidP="005972B9">
            <w:pPr>
              <w:pStyle w:val="DHHStabletext"/>
            </w:pPr>
            <w:r w:rsidRPr="00B76350">
              <w:t>12.5</w:t>
            </w:r>
            <w:r w:rsidR="00107820">
              <w:t>%</w:t>
            </w:r>
          </w:p>
        </w:tc>
        <w:tc>
          <w:tcPr>
            <w:tcW w:w="1655" w:type="dxa"/>
            <w:shd w:val="clear" w:color="auto" w:fill="FFFFFF" w:themeFill="background1"/>
          </w:tcPr>
          <w:p w14:paraId="34A4823B" w14:textId="364DCD12" w:rsidR="00217239" w:rsidRPr="00B76350" w:rsidRDefault="00217239" w:rsidP="003879D0">
            <w:pPr>
              <w:pStyle w:val="DHHStabletext"/>
            </w:pPr>
            <w:r w:rsidRPr="00B76350">
              <w:t>68.75</w:t>
            </w:r>
            <w:r w:rsidR="00107820">
              <w:t>%</w:t>
            </w:r>
            <w:r w:rsidRPr="00B76350">
              <w:t xml:space="preserve"> </w:t>
            </w:r>
          </w:p>
        </w:tc>
        <w:tc>
          <w:tcPr>
            <w:tcW w:w="1575" w:type="dxa"/>
            <w:shd w:val="clear" w:color="auto" w:fill="FFFFFF" w:themeFill="background1"/>
          </w:tcPr>
          <w:p w14:paraId="2624E02F" w14:textId="6E869337" w:rsidR="00217239" w:rsidRPr="00B76350" w:rsidRDefault="00217239" w:rsidP="003879D0">
            <w:pPr>
              <w:pStyle w:val="DHHStabletext"/>
            </w:pPr>
            <w:r w:rsidRPr="00B76350">
              <w:t>0</w:t>
            </w:r>
            <w:r w:rsidR="00107820">
              <w:t>%</w:t>
            </w:r>
          </w:p>
        </w:tc>
      </w:tr>
      <w:tr w:rsidR="00217239" w14:paraId="09CD3447" w14:textId="77777777" w:rsidTr="003879D0">
        <w:trPr>
          <w:trHeight w:val="282"/>
        </w:trPr>
        <w:tc>
          <w:tcPr>
            <w:tcW w:w="1544" w:type="dxa"/>
            <w:shd w:val="clear" w:color="auto" w:fill="FFFFFF" w:themeFill="background1"/>
            <w:vAlign w:val="bottom"/>
          </w:tcPr>
          <w:p w14:paraId="3108BD05" w14:textId="2ED7CD73" w:rsidR="00217239" w:rsidRPr="00B76350" w:rsidRDefault="00941893" w:rsidP="003879D0">
            <w:pPr>
              <w:pStyle w:val="DHHStabletext"/>
            </w:pPr>
            <w:r>
              <w:t>Allied h</w:t>
            </w:r>
            <w:r w:rsidR="00217239" w:rsidRPr="00B76350">
              <w:t>ealth</w:t>
            </w:r>
            <w:r w:rsidR="00217239">
              <w:t xml:space="preserve"> (</w:t>
            </w:r>
            <w:r w:rsidR="0051125A" w:rsidRPr="0051125A">
              <w:rPr>
                <w:i/>
              </w:rPr>
              <w:t xml:space="preserve">n = </w:t>
            </w:r>
            <w:r w:rsidR="00217239">
              <w:t>60)</w:t>
            </w:r>
          </w:p>
        </w:tc>
        <w:tc>
          <w:tcPr>
            <w:tcW w:w="1547" w:type="dxa"/>
            <w:shd w:val="clear" w:color="auto" w:fill="FFFFFF" w:themeFill="background1"/>
          </w:tcPr>
          <w:p w14:paraId="37482609" w14:textId="01AB47D3" w:rsidR="00217239" w:rsidRPr="00B76350" w:rsidRDefault="00217239" w:rsidP="003879D0">
            <w:pPr>
              <w:pStyle w:val="DHHStabletext"/>
            </w:pPr>
            <w:r w:rsidRPr="00B76350">
              <w:t>67</w:t>
            </w:r>
            <w:r w:rsidR="00107820">
              <w:t>%</w:t>
            </w:r>
          </w:p>
        </w:tc>
        <w:tc>
          <w:tcPr>
            <w:tcW w:w="1668" w:type="dxa"/>
            <w:shd w:val="clear" w:color="auto" w:fill="FFFFFF" w:themeFill="background1"/>
          </w:tcPr>
          <w:p w14:paraId="65E7EA1B" w14:textId="24D115D9" w:rsidR="00217239" w:rsidRPr="00B76350" w:rsidRDefault="00217239" w:rsidP="003879D0">
            <w:pPr>
              <w:pStyle w:val="DHHStabletext"/>
            </w:pPr>
            <w:r w:rsidRPr="00B76350">
              <w:t>17.5</w:t>
            </w:r>
            <w:r w:rsidR="00107820">
              <w:t>%</w:t>
            </w:r>
          </w:p>
        </w:tc>
        <w:tc>
          <w:tcPr>
            <w:tcW w:w="1525" w:type="dxa"/>
            <w:shd w:val="clear" w:color="auto" w:fill="FFFFFF" w:themeFill="background1"/>
          </w:tcPr>
          <w:p w14:paraId="0D0CE88D" w14:textId="6352EB06" w:rsidR="00217239" w:rsidRPr="00B76350" w:rsidRDefault="00217239" w:rsidP="003879D0">
            <w:pPr>
              <w:pStyle w:val="DHHStabletext"/>
            </w:pPr>
            <w:r w:rsidRPr="00B76350">
              <w:t>12.5</w:t>
            </w:r>
            <w:r w:rsidR="00107820">
              <w:t>%</w:t>
            </w:r>
          </w:p>
        </w:tc>
        <w:tc>
          <w:tcPr>
            <w:tcW w:w="1655" w:type="dxa"/>
            <w:shd w:val="clear" w:color="auto" w:fill="FFFFFF" w:themeFill="background1"/>
          </w:tcPr>
          <w:p w14:paraId="43421B6D" w14:textId="06107257" w:rsidR="00217239" w:rsidRPr="00B76350" w:rsidRDefault="00217239" w:rsidP="003879D0">
            <w:pPr>
              <w:pStyle w:val="DHHStabletext"/>
            </w:pPr>
            <w:r w:rsidRPr="00B76350">
              <w:t>52.5</w:t>
            </w:r>
            <w:r w:rsidR="00107820">
              <w:t>%</w:t>
            </w:r>
            <w:r w:rsidRPr="00B76350">
              <w:t xml:space="preserve"> </w:t>
            </w:r>
          </w:p>
        </w:tc>
        <w:tc>
          <w:tcPr>
            <w:tcW w:w="1575" w:type="dxa"/>
            <w:shd w:val="clear" w:color="auto" w:fill="FFFFFF" w:themeFill="background1"/>
          </w:tcPr>
          <w:p w14:paraId="5A22F2E5" w14:textId="1EC2F9F6" w:rsidR="00217239" w:rsidRPr="00B76350" w:rsidRDefault="00217239" w:rsidP="003879D0">
            <w:pPr>
              <w:pStyle w:val="DHHStabletext"/>
            </w:pPr>
            <w:r w:rsidRPr="00B76350">
              <w:t>17.5</w:t>
            </w:r>
            <w:r w:rsidR="00107820">
              <w:t>%</w:t>
            </w:r>
            <w:r w:rsidRPr="00B76350">
              <w:t xml:space="preserve"> </w:t>
            </w:r>
          </w:p>
        </w:tc>
      </w:tr>
      <w:tr w:rsidR="00217239" w14:paraId="01C90C00" w14:textId="77777777" w:rsidTr="003879D0">
        <w:trPr>
          <w:trHeight w:val="269"/>
        </w:trPr>
        <w:tc>
          <w:tcPr>
            <w:tcW w:w="1544" w:type="dxa"/>
            <w:shd w:val="clear" w:color="auto" w:fill="FFFFFF" w:themeFill="background1"/>
            <w:vAlign w:val="bottom"/>
          </w:tcPr>
          <w:p w14:paraId="205B4FA7" w14:textId="76EDEC9B" w:rsidR="00217239" w:rsidRPr="00B76350" w:rsidRDefault="00217239" w:rsidP="00941893">
            <w:pPr>
              <w:pStyle w:val="DHHStabletext"/>
            </w:pPr>
            <w:r w:rsidRPr="00B76350">
              <w:t xml:space="preserve">Medical </w:t>
            </w:r>
            <w:r w:rsidR="00941893">
              <w:t>p</w:t>
            </w:r>
            <w:r w:rsidRPr="00B76350">
              <w:t>ractitioner</w:t>
            </w:r>
            <w:r>
              <w:t xml:space="preserve"> (</w:t>
            </w:r>
            <w:r w:rsidR="0051125A" w:rsidRPr="0051125A">
              <w:rPr>
                <w:i/>
              </w:rPr>
              <w:t xml:space="preserve">n = </w:t>
            </w:r>
            <w:r>
              <w:t>20)</w:t>
            </w:r>
          </w:p>
        </w:tc>
        <w:tc>
          <w:tcPr>
            <w:tcW w:w="1547" w:type="dxa"/>
            <w:shd w:val="clear" w:color="auto" w:fill="FFFFFF" w:themeFill="background1"/>
          </w:tcPr>
          <w:p w14:paraId="6A0B748F" w14:textId="0C011684" w:rsidR="00217239" w:rsidRPr="00B76350" w:rsidRDefault="00217239" w:rsidP="003879D0">
            <w:pPr>
              <w:pStyle w:val="DHHStabletext"/>
            </w:pPr>
            <w:r w:rsidRPr="00B76350">
              <w:t>65</w:t>
            </w:r>
            <w:r w:rsidR="00107820">
              <w:t>%</w:t>
            </w:r>
          </w:p>
        </w:tc>
        <w:tc>
          <w:tcPr>
            <w:tcW w:w="1668" w:type="dxa"/>
            <w:shd w:val="clear" w:color="auto" w:fill="FFFFFF" w:themeFill="background1"/>
          </w:tcPr>
          <w:p w14:paraId="5483894F" w14:textId="487E4BB3" w:rsidR="00217239" w:rsidRPr="00B76350" w:rsidRDefault="00217239" w:rsidP="003879D0">
            <w:pPr>
              <w:pStyle w:val="DHHStabletext"/>
            </w:pPr>
            <w:r w:rsidRPr="00B76350">
              <w:t>15</w:t>
            </w:r>
            <w:r w:rsidR="00107820">
              <w:t>%</w:t>
            </w:r>
          </w:p>
        </w:tc>
        <w:tc>
          <w:tcPr>
            <w:tcW w:w="1525" w:type="dxa"/>
            <w:shd w:val="clear" w:color="auto" w:fill="FFFFFF" w:themeFill="background1"/>
          </w:tcPr>
          <w:p w14:paraId="55378319" w14:textId="669ECF4A" w:rsidR="00217239" w:rsidRPr="00B76350" w:rsidRDefault="00217239" w:rsidP="003879D0">
            <w:pPr>
              <w:pStyle w:val="DHHStabletext"/>
            </w:pPr>
            <w:r w:rsidRPr="00B76350">
              <w:t>23</w:t>
            </w:r>
            <w:r w:rsidR="00107820">
              <w:t>%</w:t>
            </w:r>
          </w:p>
        </w:tc>
        <w:tc>
          <w:tcPr>
            <w:tcW w:w="1655" w:type="dxa"/>
            <w:shd w:val="clear" w:color="auto" w:fill="FFFFFF" w:themeFill="background1"/>
          </w:tcPr>
          <w:p w14:paraId="4DAD4965" w14:textId="323F4162" w:rsidR="00217239" w:rsidRPr="00B76350" w:rsidRDefault="00217239" w:rsidP="003879D0">
            <w:pPr>
              <w:pStyle w:val="DHHStabletext"/>
            </w:pPr>
            <w:r w:rsidRPr="00B76350">
              <w:t>61.5</w:t>
            </w:r>
            <w:r w:rsidR="00107820">
              <w:t>%</w:t>
            </w:r>
          </w:p>
        </w:tc>
        <w:tc>
          <w:tcPr>
            <w:tcW w:w="1575" w:type="dxa"/>
            <w:shd w:val="clear" w:color="auto" w:fill="FFFFFF" w:themeFill="background1"/>
          </w:tcPr>
          <w:p w14:paraId="0BE59670" w14:textId="3BCA9E97" w:rsidR="00217239" w:rsidRPr="00B76350" w:rsidRDefault="00217239" w:rsidP="003879D0">
            <w:pPr>
              <w:pStyle w:val="DHHStabletext"/>
            </w:pPr>
            <w:r w:rsidRPr="00B76350">
              <w:t>0</w:t>
            </w:r>
            <w:r w:rsidR="00107820">
              <w:t>%</w:t>
            </w:r>
          </w:p>
        </w:tc>
      </w:tr>
    </w:tbl>
    <w:p w14:paraId="18DE1027" w14:textId="77777777" w:rsidR="00217239" w:rsidRDefault="00217239" w:rsidP="00217239">
      <w:pPr>
        <w:pStyle w:val="DHHSbody"/>
      </w:pPr>
    </w:p>
    <w:tbl>
      <w:tblPr>
        <w:tblStyle w:val="TableGrid"/>
        <w:tblW w:w="0" w:type="auto"/>
        <w:tblLook w:val="04A0" w:firstRow="1" w:lastRow="0" w:firstColumn="1" w:lastColumn="0" w:noHBand="0" w:noVBand="1"/>
      </w:tblPr>
      <w:tblGrid>
        <w:gridCol w:w="9288"/>
      </w:tblGrid>
      <w:tr w:rsidR="00941893" w14:paraId="356C9A6D" w14:textId="77777777" w:rsidTr="00941893">
        <w:tc>
          <w:tcPr>
            <w:tcW w:w="9288" w:type="dxa"/>
            <w:shd w:val="clear" w:color="auto" w:fill="E0EAF5"/>
          </w:tcPr>
          <w:p w14:paraId="256882BF" w14:textId="271A18B8" w:rsidR="00941893" w:rsidRDefault="00941893" w:rsidP="005972B9">
            <w:pPr>
              <w:pStyle w:val="DHHStabletext"/>
              <w:rPr>
                <w:lang w:eastAsia="en-AU"/>
              </w:rPr>
            </w:pPr>
            <w:r>
              <w:rPr>
                <w:lang w:eastAsia="en-AU"/>
              </w:rPr>
              <w:t>There was strong agreement among</w:t>
            </w:r>
            <w:r w:rsidRPr="009D3161">
              <w:rPr>
                <w:lang w:eastAsia="en-AU"/>
              </w:rPr>
              <w:t xml:space="preserve"> clinicians (</w:t>
            </w:r>
            <w:r w:rsidRPr="0051125A">
              <w:rPr>
                <w:i/>
                <w:lang w:eastAsia="en-AU"/>
              </w:rPr>
              <w:t xml:space="preserve">n = </w:t>
            </w:r>
            <w:r w:rsidRPr="009D3161">
              <w:rPr>
                <w:lang w:eastAsia="en-AU"/>
              </w:rPr>
              <w:t>143, 87</w:t>
            </w:r>
            <w:r w:rsidR="006F6F32">
              <w:rPr>
                <w:lang w:eastAsia="en-AU"/>
              </w:rPr>
              <w:t xml:space="preserve"> per cent</w:t>
            </w:r>
            <w:r w:rsidR="00E43070">
              <w:rPr>
                <w:lang w:eastAsia="en-AU"/>
              </w:rPr>
              <w:t>)</w:t>
            </w:r>
            <w:r w:rsidRPr="009D3161">
              <w:rPr>
                <w:lang w:eastAsia="en-AU"/>
              </w:rPr>
              <w:t xml:space="preserve"> with the statement </w:t>
            </w:r>
            <w:r>
              <w:rPr>
                <w:lang w:eastAsia="en-AU"/>
              </w:rPr>
              <w:t>‘</w:t>
            </w:r>
            <w:r w:rsidRPr="009D3161">
              <w:rPr>
                <w:lang w:eastAsia="en-AU"/>
              </w:rPr>
              <w:t>All patients should have repeated supportive care screening at regular intervals during their cancer journey</w:t>
            </w:r>
            <w:r>
              <w:rPr>
                <w:lang w:eastAsia="en-AU"/>
              </w:rPr>
              <w:t>’.</w:t>
            </w:r>
          </w:p>
        </w:tc>
      </w:tr>
    </w:tbl>
    <w:p w14:paraId="694A231A" w14:textId="382162A5" w:rsidR="00217239" w:rsidRPr="00B17981" w:rsidRDefault="00BF3E83" w:rsidP="00980A59">
      <w:pPr>
        <w:pStyle w:val="DHHSfigurecaption"/>
      </w:pPr>
      <w:r>
        <w:t>Figure 3</w:t>
      </w:r>
      <w:r w:rsidR="00217239">
        <w:t>.1</w:t>
      </w:r>
      <w:r w:rsidR="00DF32FF">
        <w:t>:</w:t>
      </w:r>
      <w:r w:rsidR="00217239" w:rsidRPr="00B17981">
        <w:t xml:space="preserve"> Agreement with the statement </w:t>
      </w:r>
      <w:r w:rsidR="00941893">
        <w:t>‘</w:t>
      </w:r>
      <w:r w:rsidR="00217239" w:rsidRPr="00B17981">
        <w:t>All patients should have repeated supportive care screeni</w:t>
      </w:r>
      <w:r w:rsidR="00217239">
        <w:t>ng at regular intervals during their cancer journey</w:t>
      </w:r>
      <w:r w:rsidR="00941893">
        <w:t>’</w:t>
      </w:r>
      <w:r w:rsidR="00217239">
        <w:t xml:space="preserve"> (</w:t>
      </w:r>
      <w:r w:rsidR="0051125A" w:rsidRPr="0051125A">
        <w:rPr>
          <w:i/>
        </w:rPr>
        <w:t xml:space="preserve">n = </w:t>
      </w:r>
      <w:r w:rsidR="00217239">
        <w:t>164)</w:t>
      </w:r>
    </w:p>
    <w:p w14:paraId="5C31960D" w14:textId="77777777" w:rsidR="00217239" w:rsidRDefault="00217239" w:rsidP="00E11076">
      <w:pPr>
        <w:pStyle w:val="DHHSbody"/>
        <w:rPr>
          <w:rFonts w:cs="Arial"/>
        </w:rPr>
      </w:pPr>
      <w:r>
        <w:rPr>
          <w:noProof/>
          <w:lang w:eastAsia="en-AU"/>
        </w:rPr>
        <w:drawing>
          <wp:inline distT="0" distB="0" distL="0" distR="0" wp14:anchorId="568DC5A1" wp14:editId="010BE677">
            <wp:extent cx="4572000" cy="2743200"/>
            <wp:effectExtent l="0" t="0" r="0" b="0"/>
            <wp:docPr id="1" name="Chart 1" descr="Strongly agree: 51%&#10;Agree: 36%&#10;Unsure 6%&#10;Disagree: 4%&#10;Strongly disagre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405A947" w14:textId="2F33219D" w:rsidR="00B972DB" w:rsidRDefault="00B972DB" w:rsidP="00941893">
      <w:pPr>
        <w:pStyle w:val="DHHSbody"/>
      </w:pPr>
      <w:r w:rsidRPr="00CF60AC">
        <w:t>Ninety-one per cent of respondents (</w:t>
      </w:r>
      <w:r w:rsidR="0051125A" w:rsidRPr="0051125A">
        <w:rPr>
          <w:i/>
        </w:rPr>
        <w:t xml:space="preserve">n = </w:t>
      </w:r>
      <w:r w:rsidRPr="00CF60AC">
        <w:t>150) ‘agreed’ or ‘strongly agreed’ with the statement</w:t>
      </w:r>
      <w:r w:rsidR="00AA08BD">
        <w:t xml:space="preserve"> </w:t>
      </w:r>
      <w:r w:rsidR="007521AB">
        <w:t>‘</w:t>
      </w:r>
      <w:r w:rsidRPr="00CF60AC">
        <w:t>All patients should be screened for supportive care needs at diagnosis and 82 per cent of respondents</w:t>
      </w:r>
      <w:r w:rsidR="007521AB">
        <w:t>’</w:t>
      </w:r>
      <w:r w:rsidRPr="00CF60AC">
        <w:t xml:space="preserve"> (</w:t>
      </w:r>
      <w:r w:rsidR="0051125A" w:rsidRPr="0051125A">
        <w:rPr>
          <w:i/>
        </w:rPr>
        <w:t xml:space="preserve">n = </w:t>
      </w:r>
      <w:r w:rsidRPr="00CF60AC">
        <w:t xml:space="preserve">136) ‘agreed’ or ‘strongly agreed’ with the statement </w:t>
      </w:r>
      <w:r w:rsidR="007521AB">
        <w:t>‘</w:t>
      </w:r>
      <w:r w:rsidRPr="00CF60AC">
        <w:t>All patients should be screened for supportive care needs at admission</w:t>
      </w:r>
      <w:r w:rsidR="00960756">
        <w:t>’</w:t>
      </w:r>
      <w:r w:rsidRPr="00CF60AC">
        <w:t xml:space="preserve">. </w:t>
      </w:r>
      <w:r w:rsidR="00960756">
        <w:t>Seventy-seven</w:t>
      </w:r>
      <w:r w:rsidRPr="00CF60AC">
        <w:t xml:space="preserve"> per cent of respondents (</w:t>
      </w:r>
      <w:r w:rsidR="0051125A" w:rsidRPr="0051125A">
        <w:rPr>
          <w:i/>
        </w:rPr>
        <w:t xml:space="preserve">n = </w:t>
      </w:r>
      <w:r w:rsidRPr="00CF60AC">
        <w:t xml:space="preserve">126) agreed that </w:t>
      </w:r>
      <w:r w:rsidR="00960756">
        <w:t>‘</w:t>
      </w:r>
      <w:r w:rsidRPr="00CF60AC">
        <w:t>All patients should have supportive care screening at discharge</w:t>
      </w:r>
      <w:r w:rsidR="00960756">
        <w:t>’</w:t>
      </w:r>
      <w:r w:rsidRPr="00CF60AC">
        <w:t xml:space="preserve">. </w:t>
      </w:r>
    </w:p>
    <w:p w14:paraId="0F14B2D6" w14:textId="03200495" w:rsidR="00217239" w:rsidRPr="00CF60AC" w:rsidRDefault="00217239" w:rsidP="00941893">
      <w:pPr>
        <w:pStyle w:val="DHHSbody"/>
      </w:pPr>
      <w:r w:rsidRPr="00CF60AC">
        <w:t>Nearly 50 per cent of respondents (</w:t>
      </w:r>
      <w:r w:rsidR="0051125A" w:rsidRPr="0051125A">
        <w:rPr>
          <w:i/>
        </w:rPr>
        <w:t xml:space="preserve">n = </w:t>
      </w:r>
      <w:r w:rsidRPr="00CF60AC">
        <w:t>65) agreed or strongly agreed that supportive care needs are routinely discussed in ward rounds and team meetings at their health service</w:t>
      </w:r>
      <w:r w:rsidR="00960756">
        <w:t xml:space="preserve"> (Figure 3.2)</w:t>
      </w:r>
      <w:r w:rsidRPr="00CF60AC">
        <w:t xml:space="preserve">. </w:t>
      </w:r>
    </w:p>
    <w:p w14:paraId="50474CCF" w14:textId="0634903D" w:rsidR="00217239" w:rsidRDefault="00BF3E83" w:rsidP="00980A59">
      <w:pPr>
        <w:pStyle w:val="DHHSfigurecaption"/>
      </w:pPr>
      <w:r>
        <w:t>Figure 3</w:t>
      </w:r>
      <w:r w:rsidR="00217239">
        <w:t>.2</w:t>
      </w:r>
      <w:r w:rsidR="00440A0D">
        <w:t>:</w:t>
      </w:r>
      <w:r w:rsidR="00217239">
        <w:t xml:space="preserve"> Agreement with the statement </w:t>
      </w:r>
      <w:r w:rsidR="00941893">
        <w:t>‘</w:t>
      </w:r>
      <w:r w:rsidR="00217239">
        <w:t>In my health service, supportive c</w:t>
      </w:r>
      <w:r w:rsidR="00217239" w:rsidRPr="00DD0E29">
        <w:t xml:space="preserve">are needs are routinely discussed for all patients </w:t>
      </w:r>
      <w:r w:rsidR="00217239">
        <w:t>in ward rounds and team meetings</w:t>
      </w:r>
      <w:r w:rsidR="00941893">
        <w:t>’</w:t>
      </w:r>
    </w:p>
    <w:p w14:paraId="5B96A728" w14:textId="517028DB" w:rsidR="00217239" w:rsidRDefault="00217239" w:rsidP="00217239">
      <w:pPr>
        <w:pStyle w:val="DHHSbody"/>
        <w:rPr>
          <w:b/>
        </w:rPr>
      </w:pPr>
      <w:r>
        <w:rPr>
          <w:noProof/>
          <w:lang w:eastAsia="en-AU"/>
        </w:rPr>
        <w:drawing>
          <wp:inline distT="0" distB="0" distL="0" distR="0" wp14:anchorId="10A3F8D6" wp14:editId="790B0823">
            <wp:extent cx="4572000" cy="2198077"/>
            <wp:effectExtent l="0" t="0" r="0" b="0"/>
            <wp:docPr id="7" name="Chart 7" descr="Strongly agree: 10%&#10;Agree: 40%&#10;Unsure 25%&#10;Disagree: 21%&#10;Strongly disagre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2CA619" w14:textId="475B97C2" w:rsidR="006741BC" w:rsidRPr="004435E5" w:rsidRDefault="00217239" w:rsidP="00941893">
      <w:pPr>
        <w:pStyle w:val="DHHSbody"/>
      </w:pPr>
      <w:r>
        <w:t>Forty-two</w:t>
      </w:r>
      <w:r w:rsidRPr="00D373DD">
        <w:t xml:space="preserve"> per cent</w:t>
      </w:r>
      <w:r>
        <w:t xml:space="preserve"> (</w:t>
      </w:r>
      <w:r w:rsidR="0051125A" w:rsidRPr="0051125A">
        <w:rPr>
          <w:i/>
        </w:rPr>
        <w:t xml:space="preserve">n = </w:t>
      </w:r>
      <w:r>
        <w:t>53)</w:t>
      </w:r>
      <w:r w:rsidRPr="00D373DD">
        <w:t xml:space="preserve"> of respon</w:t>
      </w:r>
      <w:r>
        <w:t>dents agreed or strongly agreed that patients with supportive care needs in their health service are referred to an appropriate service in a timely manner</w:t>
      </w:r>
      <w:r w:rsidR="00F42D87">
        <w:t xml:space="preserve"> (Figure 3.3)</w:t>
      </w:r>
      <w:r>
        <w:t>. Notably, 34 per cent of respondents (</w:t>
      </w:r>
      <w:r w:rsidR="0051125A" w:rsidRPr="0051125A">
        <w:rPr>
          <w:i/>
        </w:rPr>
        <w:t xml:space="preserve">n = </w:t>
      </w:r>
      <w:r>
        <w:t xml:space="preserve">44) were unsure about how the statement applies to their health service. Health services with a high rate of referral (more than 80 per cent of participants receiving a referral) to address supportive care needs (M3, M9, R7 and R11, </w:t>
      </w:r>
      <w:r w:rsidR="004F1034">
        <w:t>see</w:t>
      </w:r>
      <w:r>
        <w:t xml:space="preserve"> </w:t>
      </w:r>
      <w:r w:rsidR="00980A59">
        <w:t>F</w:t>
      </w:r>
      <w:r w:rsidR="0089655C">
        <w:t>igure 1</w:t>
      </w:r>
      <w:r w:rsidRPr="00FD39DE">
        <w:t>.13)</w:t>
      </w:r>
      <w:r>
        <w:t xml:space="preserve"> had a slightly lower percentag</w:t>
      </w:r>
      <w:r w:rsidR="004435E5">
        <w:t>e agreement with the statement.</w:t>
      </w:r>
    </w:p>
    <w:p w14:paraId="7C82D80C" w14:textId="298E271D" w:rsidR="00217239" w:rsidRDefault="00BF3E83" w:rsidP="00980A59">
      <w:pPr>
        <w:pStyle w:val="DHHSfigurecaption"/>
      </w:pPr>
      <w:r>
        <w:t>Figure 3</w:t>
      </w:r>
      <w:r w:rsidR="00217239">
        <w:t>.3</w:t>
      </w:r>
      <w:r w:rsidR="00440A0D">
        <w:t>:</w:t>
      </w:r>
      <w:r w:rsidR="00217239">
        <w:t xml:space="preserve"> Agreement with statement </w:t>
      </w:r>
      <w:r w:rsidR="00941893">
        <w:t>‘</w:t>
      </w:r>
      <w:r w:rsidR="00217239">
        <w:t>Patients with supportive care needs at my health service are referred to an appropriate service in a timely manner</w:t>
      </w:r>
      <w:r w:rsidR="00941893">
        <w:t>’</w:t>
      </w:r>
    </w:p>
    <w:p w14:paraId="42A7314E" w14:textId="77777777" w:rsidR="00217239" w:rsidRPr="00075FA4" w:rsidRDefault="00217239" w:rsidP="00217239">
      <w:pPr>
        <w:pStyle w:val="DHHSbody"/>
        <w:rPr>
          <w:b/>
        </w:rPr>
      </w:pPr>
      <w:r>
        <w:rPr>
          <w:noProof/>
          <w:lang w:eastAsia="en-AU"/>
        </w:rPr>
        <w:drawing>
          <wp:inline distT="0" distB="0" distL="0" distR="0" wp14:anchorId="46CB5ABF" wp14:editId="723A0D8C">
            <wp:extent cx="5002823" cy="2453053"/>
            <wp:effectExtent l="0" t="0" r="7620" b="4445"/>
            <wp:docPr id="6" name="Chart 6" descr="Strongly agree: 12%&#10;Agree: 29%&#10;Unsure: 34%&#10;Disagree: 23%&#10;Strongly disagre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1B5B39" w14:textId="77777777" w:rsidR="00217239" w:rsidRPr="00CF60AC" w:rsidRDefault="00217239" w:rsidP="00CF60AC">
      <w:pPr>
        <w:pStyle w:val="Heading3"/>
      </w:pPr>
      <w:bookmarkStart w:id="269" w:name="_Toc520724509"/>
      <w:bookmarkStart w:id="270" w:name="_Toc520979990"/>
      <w:bookmarkStart w:id="271" w:name="_Toc521311303"/>
      <w:bookmarkStart w:id="272" w:name="_Toc529194832"/>
      <w:r w:rsidRPr="00CF60AC">
        <w:t>Barriers and enablers for supportive care screening</w:t>
      </w:r>
      <w:bookmarkEnd w:id="269"/>
      <w:bookmarkEnd w:id="270"/>
      <w:bookmarkEnd w:id="271"/>
      <w:bookmarkEnd w:id="272"/>
    </w:p>
    <w:p w14:paraId="6B876409" w14:textId="5A7195EA" w:rsidR="00217239" w:rsidRDefault="00217239" w:rsidP="00CF60AC">
      <w:pPr>
        <w:pStyle w:val="DHHSbodynospace"/>
      </w:pPr>
      <w:r>
        <w:t xml:space="preserve">Respondents were asked to describe barriers to providing a supportive care screen to patients and to identify possible ways to address the barriers. </w:t>
      </w:r>
      <w:r w:rsidR="00CA0577">
        <w:t xml:space="preserve">A total of </w:t>
      </w:r>
      <w:r>
        <w:t xml:space="preserve">115 respondents identified one or more barrier(s). The most common barriers were </w:t>
      </w:r>
      <w:r w:rsidR="002F7A9F">
        <w:t>(</w:t>
      </w:r>
      <w:proofErr w:type="spellStart"/>
      <w:r>
        <w:t>i</w:t>
      </w:r>
      <w:proofErr w:type="spellEnd"/>
      <w:r>
        <w:t xml:space="preserve">) time to administer and review a supportive care screen, </w:t>
      </w:r>
      <w:r w:rsidR="002F7A9F">
        <w:t>(</w:t>
      </w:r>
      <w:r>
        <w:t xml:space="preserve">ii) knowledge and experience of supportive care screening, </w:t>
      </w:r>
      <w:r w:rsidR="002F7A9F">
        <w:t>(</w:t>
      </w:r>
      <w:r>
        <w:t xml:space="preserve">iii) organisational support for implementing supportive care screening and addressing supportive care needs, and </w:t>
      </w:r>
      <w:r w:rsidR="002F7A9F">
        <w:t>(</w:t>
      </w:r>
      <w:r>
        <w:t xml:space="preserve">iv) availability of supportive care services. These barriers are consistent with those identified in other studies that identified barriers to clinical implementation of supportive care screening </w:t>
      </w:r>
      <w:r>
        <w:fldChar w:fldCharType="begin"/>
      </w:r>
      <w:r>
        <w:instrText xml:space="preserve"> ADDIN EN.CITE &lt;EndNote&gt;&lt;Cite&gt;&lt;Author&gt;Ristevski&lt;/Author&gt;&lt;Year&gt;2011&lt;/Year&gt;&lt;RecNum&gt;27&lt;/RecNum&gt;&lt;DisplayText&gt;(Ristevski et al., 2011)&lt;/DisplayText&gt;&lt;record&gt;&lt;rec-number&gt;27&lt;/rec-number&gt;&lt;foreign-keys&gt;&lt;key app="EN" db-id="5frzsardtstzzjevw0o5asvee0erp0swtwfs" timestamp="1534375817"&gt;27&lt;/key&gt;&lt;/foreign-keys&gt;&lt;ref-type name="Journal Article"&gt;17&lt;/ref-type&gt;&lt;contributors&gt;&lt;authors&gt;&lt;author&gt;Ristevski, E&lt;/author&gt;&lt;author&gt;Breen, S&lt;/author&gt;&lt;author&gt;Regan, M&lt;/author&gt;&lt;/authors&gt;&lt;/contributors&gt;&lt;titles&gt;&lt;title&gt;Incorporating Supportive Care Into Routine Cancer Care: The Benefits and Challenges to Clinicians&amp;apos; Practice&lt;/title&gt;&lt;secondary-title&gt;Oncology Nursing Forum&lt;/secondary-title&gt;&lt;/titles&gt;&lt;periodical&gt;&lt;full-title&gt;Oncology Nursing Forum&lt;/full-title&gt;&lt;/periodical&gt;&lt;pages&gt;204-211&lt;/pages&gt;&lt;volume&gt;38&lt;/volume&gt;&lt;number&gt;3&lt;/number&gt;&lt;dates&gt;&lt;year&gt;2011&lt;/year&gt;&lt;/dates&gt;&lt;urls&gt;&lt;/urls&gt;&lt;/record&gt;&lt;/Cite&gt;&lt;/EndNote&gt;</w:instrText>
      </w:r>
      <w:r>
        <w:fldChar w:fldCharType="separate"/>
      </w:r>
      <w:r>
        <w:rPr>
          <w:noProof/>
        </w:rPr>
        <w:t>(Ristevski et al. 2011)</w:t>
      </w:r>
      <w:r>
        <w:fldChar w:fldCharType="end"/>
      </w:r>
      <w:r>
        <w:t>.</w:t>
      </w:r>
      <w:r w:rsidRPr="0025436B">
        <w:t xml:space="preserve"> </w:t>
      </w:r>
      <w:r>
        <w:t>Suggestions made by respondents on how to address the barriers are detailed</w:t>
      </w:r>
      <w:r w:rsidR="0089655C">
        <w:t xml:space="preserve"> in Table 3</w:t>
      </w:r>
      <w:r>
        <w:t>.5.</w:t>
      </w:r>
    </w:p>
    <w:p w14:paraId="44158E4D" w14:textId="4D7F4ACB" w:rsidR="00217239" w:rsidRPr="00DD7FDC" w:rsidRDefault="00BF3E83" w:rsidP="00CF60AC">
      <w:pPr>
        <w:pStyle w:val="DHHStablecaption"/>
      </w:pPr>
      <w:r>
        <w:t>Table 3</w:t>
      </w:r>
      <w:r w:rsidR="00217239">
        <w:t>.5</w:t>
      </w:r>
      <w:r w:rsidR="00440A0D">
        <w:t>:</w:t>
      </w:r>
      <w:r w:rsidR="00217239">
        <w:t xml:space="preserve"> Barriers to supportive care screening and suggestions on how to address the barriers as identified by clinician respondents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096"/>
      </w:tblGrid>
      <w:tr w:rsidR="00217239" w:rsidRPr="00EA4F0E" w14:paraId="531F3C81" w14:textId="77777777" w:rsidTr="00941893">
        <w:trPr>
          <w:trHeight w:val="295"/>
          <w:tblHeader/>
        </w:trPr>
        <w:tc>
          <w:tcPr>
            <w:tcW w:w="2943" w:type="dxa"/>
            <w:shd w:val="clear" w:color="auto" w:fill="auto"/>
          </w:tcPr>
          <w:p w14:paraId="0A010282" w14:textId="3D2B63C4" w:rsidR="00217239" w:rsidRPr="00A57C6E" w:rsidRDefault="00217239" w:rsidP="003879D0">
            <w:pPr>
              <w:pStyle w:val="DHHStablecolhead"/>
              <w:rPr>
                <w:lang w:eastAsia="en-AU"/>
              </w:rPr>
            </w:pPr>
            <w:r w:rsidRPr="00A57C6E">
              <w:rPr>
                <w:lang w:eastAsia="en-AU"/>
              </w:rPr>
              <w:t xml:space="preserve">Barriers to </w:t>
            </w:r>
            <w:r>
              <w:rPr>
                <w:lang w:eastAsia="en-AU"/>
              </w:rPr>
              <w:t>supportive care s</w:t>
            </w:r>
            <w:r w:rsidRPr="00A57C6E">
              <w:rPr>
                <w:lang w:eastAsia="en-AU"/>
              </w:rPr>
              <w:t>creening</w:t>
            </w:r>
            <w:r w:rsidR="007044ED">
              <w:rPr>
                <w:lang w:eastAsia="en-AU"/>
              </w:rPr>
              <w:t xml:space="preserve"> </w:t>
            </w:r>
            <w:r>
              <w:rPr>
                <w:lang w:eastAsia="en-AU"/>
              </w:rPr>
              <w:t xml:space="preserve">of </w:t>
            </w:r>
            <w:r w:rsidR="002F7A9F">
              <w:rPr>
                <w:lang w:eastAsia="en-AU"/>
              </w:rPr>
              <w:t>r</w:t>
            </w:r>
            <w:r>
              <w:rPr>
                <w:lang w:eastAsia="en-AU"/>
              </w:rPr>
              <w:t>espondents</w:t>
            </w:r>
          </w:p>
        </w:tc>
        <w:tc>
          <w:tcPr>
            <w:tcW w:w="6096" w:type="dxa"/>
            <w:shd w:val="clear" w:color="auto" w:fill="auto"/>
          </w:tcPr>
          <w:p w14:paraId="63C9E33B" w14:textId="77777777" w:rsidR="00217239" w:rsidRPr="00A57C6E" w:rsidRDefault="00217239" w:rsidP="003879D0">
            <w:pPr>
              <w:pStyle w:val="DHHStablecolhead"/>
              <w:rPr>
                <w:lang w:eastAsia="en-AU"/>
              </w:rPr>
            </w:pPr>
            <w:r w:rsidRPr="00A57C6E">
              <w:rPr>
                <w:lang w:eastAsia="en-AU"/>
              </w:rPr>
              <w:t xml:space="preserve">Suggestions </w:t>
            </w:r>
            <w:r>
              <w:rPr>
                <w:lang w:eastAsia="en-AU"/>
              </w:rPr>
              <w:t xml:space="preserve">made by clinician respondents </w:t>
            </w:r>
            <w:r w:rsidRPr="00A57C6E">
              <w:rPr>
                <w:lang w:eastAsia="en-AU"/>
              </w:rPr>
              <w:t xml:space="preserve">on how to address barriers </w:t>
            </w:r>
          </w:p>
        </w:tc>
      </w:tr>
      <w:tr w:rsidR="00217239" w14:paraId="3F5E5F59" w14:textId="77777777" w:rsidTr="003879D0">
        <w:trPr>
          <w:trHeight w:val="282"/>
        </w:trPr>
        <w:tc>
          <w:tcPr>
            <w:tcW w:w="2943" w:type="dxa"/>
            <w:shd w:val="clear" w:color="auto" w:fill="auto"/>
          </w:tcPr>
          <w:p w14:paraId="7060F42E" w14:textId="449F3669" w:rsidR="00217239" w:rsidRPr="00A57C6E" w:rsidRDefault="00217239" w:rsidP="00941893">
            <w:pPr>
              <w:pStyle w:val="DHHStabletext"/>
            </w:pPr>
            <w:r w:rsidRPr="00A57C6E">
              <w:t>Time (76</w:t>
            </w:r>
            <w:r w:rsidR="00E43070">
              <w:t>%)</w:t>
            </w:r>
          </w:p>
        </w:tc>
        <w:tc>
          <w:tcPr>
            <w:tcW w:w="6096" w:type="dxa"/>
            <w:shd w:val="clear" w:color="auto" w:fill="auto"/>
          </w:tcPr>
          <w:p w14:paraId="52848850" w14:textId="77777777" w:rsidR="00217239" w:rsidRPr="00A57C6E" w:rsidRDefault="00217239" w:rsidP="003879D0">
            <w:pPr>
              <w:pStyle w:val="DHHStabletext"/>
            </w:pPr>
            <w:r w:rsidRPr="00A57C6E">
              <w:t>Process improvement</w:t>
            </w:r>
          </w:p>
          <w:p w14:paraId="416E4BCA" w14:textId="77777777" w:rsidR="00217239" w:rsidRPr="00A57C6E" w:rsidRDefault="00217239" w:rsidP="003879D0">
            <w:pPr>
              <w:pStyle w:val="DHHStabletext"/>
            </w:pPr>
            <w:r w:rsidRPr="00A57C6E">
              <w:t>Dedicated personnel to provide screen and follow-up</w:t>
            </w:r>
          </w:p>
        </w:tc>
      </w:tr>
      <w:tr w:rsidR="00217239" w14:paraId="7354C8C4" w14:textId="77777777" w:rsidTr="003879D0">
        <w:trPr>
          <w:trHeight w:val="282"/>
        </w:trPr>
        <w:tc>
          <w:tcPr>
            <w:tcW w:w="2943" w:type="dxa"/>
            <w:shd w:val="clear" w:color="auto" w:fill="auto"/>
          </w:tcPr>
          <w:p w14:paraId="227CA071" w14:textId="2AF73CAD" w:rsidR="00217239" w:rsidRPr="00A57C6E" w:rsidRDefault="00217239" w:rsidP="00941893">
            <w:pPr>
              <w:pStyle w:val="DHHStabletext"/>
            </w:pPr>
            <w:r w:rsidRPr="00A57C6E">
              <w:t>Knowledge (46</w:t>
            </w:r>
            <w:r w:rsidR="00E43070">
              <w:t>%)</w:t>
            </w:r>
          </w:p>
        </w:tc>
        <w:tc>
          <w:tcPr>
            <w:tcW w:w="6096" w:type="dxa"/>
            <w:shd w:val="clear" w:color="auto" w:fill="auto"/>
          </w:tcPr>
          <w:p w14:paraId="2223D0FD" w14:textId="77777777" w:rsidR="00217239" w:rsidRPr="00A57C6E" w:rsidRDefault="00217239" w:rsidP="003879D0">
            <w:pPr>
              <w:pStyle w:val="DHHStabletext"/>
            </w:pPr>
            <w:r w:rsidRPr="00A57C6E">
              <w:t>Education on importance of screen</w:t>
            </w:r>
          </w:p>
          <w:p w14:paraId="53154DC1" w14:textId="77777777" w:rsidR="00217239" w:rsidRPr="00A57C6E" w:rsidRDefault="00217239" w:rsidP="003879D0">
            <w:pPr>
              <w:pStyle w:val="DHHStabletext"/>
            </w:pPr>
            <w:r w:rsidRPr="00A57C6E">
              <w:t xml:space="preserve">Training in supportive care communication methods </w:t>
            </w:r>
          </w:p>
        </w:tc>
      </w:tr>
      <w:tr w:rsidR="00217239" w14:paraId="363CE341" w14:textId="77777777" w:rsidTr="003879D0">
        <w:trPr>
          <w:trHeight w:val="269"/>
        </w:trPr>
        <w:tc>
          <w:tcPr>
            <w:tcW w:w="2943" w:type="dxa"/>
            <w:shd w:val="clear" w:color="auto" w:fill="auto"/>
          </w:tcPr>
          <w:p w14:paraId="16A6F760" w14:textId="3BAD15B6" w:rsidR="00217239" w:rsidRPr="00A57C6E" w:rsidRDefault="00941893" w:rsidP="003879D0">
            <w:pPr>
              <w:pStyle w:val="DHHStabletext"/>
            </w:pPr>
            <w:r>
              <w:t>Organisational su</w:t>
            </w:r>
            <w:r w:rsidR="00217239" w:rsidRPr="00A57C6E">
              <w:t xml:space="preserve">pport </w:t>
            </w:r>
          </w:p>
          <w:p w14:paraId="1E6CCE35" w14:textId="4039650D" w:rsidR="00217239" w:rsidRPr="00A57C6E" w:rsidRDefault="00217239" w:rsidP="00941893">
            <w:pPr>
              <w:pStyle w:val="DHHStabletext"/>
            </w:pPr>
            <w:r w:rsidRPr="00A57C6E">
              <w:t>(20</w:t>
            </w:r>
            <w:r w:rsidR="00E43070">
              <w:t>%)</w:t>
            </w:r>
          </w:p>
        </w:tc>
        <w:tc>
          <w:tcPr>
            <w:tcW w:w="6096" w:type="dxa"/>
            <w:shd w:val="clear" w:color="auto" w:fill="auto"/>
          </w:tcPr>
          <w:p w14:paraId="4F2F80CC" w14:textId="77777777" w:rsidR="00217239" w:rsidRPr="00A57C6E" w:rsidRDefault="00217239" w:rsidP="003879D0">
            <w:pPr>
              <w:pStyle w:val="DHHStabletext"/>
            </w:pPr>
            <w:r w:rsidRPr="00A57C6E">
              <w:t>Policies and procedures to integrate into routine care</w:t>
            </w:r>
          </w:p>
          <w:p w14:paraId="6C6CFF21" w14:textId="77777777" w:rsidR="00217239" w:rsidRPr="00A57C6E" w:rsidRDefault="00217239" w:rsidP="003879D0">
            <w:pPr>
              <w:pStyle w:val="DHHStabletext"/>
            </w:pPr>
            <w:r w:rsidRPr="00A57C6E">
              <w:t>Availability of interpreters/tool in other languages/electronic tool</w:t>
            </w:r>
          </w:p>
          <w:p w14:paraId="2C8479D8" w14:textId="77777777" w:rsidR="00217239" w:rsidRPr="00A57C6E" w:rsidRDefault="00217239" w:rsidP="003879D0">
            <w:pPr>
              <w:pStyle w:val="DHHStabletext"/>
            </w:pPr>
            <w:r w:rsidRPr="00A57C6E">
              <w:t>Promotion of screening tool</w:t>
            </w:r>
          </w:p>
          <w:p w14:paraId="714319AD" w14:textId="77777777" w:rsidR="00217239" w:rsidRPr="00A57C6E" w:rsidRDefault="00217239" w:rsidP="003879D0">
            <w:pPr>
              <w:pStyle w:val="DHHStabletext"/>
            </w:pPr>
            <w:r>
              <w:t>P</w:t>
            </w:r>
            <w:r w:rsidRPr="00A57C6E">
              <w:t>rivate space to complete screening and assessment</w:t>
            </w:r>
          </w:p>
        </w:tc>
      </w:tr>
      <w:tr w:rsidR="00217239" w14:paraId="4FDC71A7" w14:textId="77777777" w:rsidTr="003879D0">
        <w:trPr>
          <w:trHeight w:val="269"/>
        </w:trPr>
        <w:tc>
          <w:tcPr>
            <w:tcW w:w="2943" w:type="dxa"/>
            <w:shd w:val="clear" w:color="auto" w:fill="auto"/>
          </w:tcPr>
          <w:p w14:paraId="58E7138C" w14:textId="4871BA3C" w:rsidR="00217239" w:rsidRPr="00A57C6E" w:rsidRDefault="00217239">
            <w:pPr>
              <w:pStyle w:val="DHHStabletext"/>
            </w:pPr>
            <w:r w:rsidRPr="00A57C6E">
              <w:t>Availability of supportive care services</w:t>
            </w:r>
            <w:r>
              <w:t xml:space="preserve"> </w:t>
            </w:r>
            <w:r w:rsidRPr="00A57C6E">
              <w:t>(11</w:t>
            </w:r>
            <w:r w:rsidR="00E43070">
              <w:t>%)</w:t>
            </w:r>
          </w:p>
        </w:tc>
        <w:tc>
          <w:tcPr>
            <w:tcW w:w="6096" w:type="dxa"/>
            <w:shd w:val="clear" w:color="auto" w:fill="auto"/>
          </w:tcPr>
          <w:p w14:paraId="33E5C105" w14:textId="77777777" w:rsidR="00217239" w:rsidRPr="00A57C6E" w:rsidRDefault="00217239" w:rsidP="003879D0">
            <w:pPr>
              <w:pStyle w:val="DHHStabletext"/>
            </w:pPr>
            <w:r w:rsidRPr="00A57C6E">
              <w:t xml:space="preserve">Information on referral pathway for identified problems </w:t>
            </w:r>
          </w:p>
          <w:p w14:paraId="102AAA85" w14:textId="77777777" w:rsidR="00217239" w:rsidRPr="00A57C6E" w:rsidRDefault="00217239" w:rsidP="003879D0">
            <w:pPr>
              <w:pStyle w:val="DHHStabletext"/>
            </w:pPr>
            <w:r w:rsidRPr="00A57C6E">
              <w:t>Information on community services available</w:t>
            </w:r>
          </w:p>
        </w:tc>
      </w:tr>
    </w:tbl>
    <w:p w14:paraId="5B4A17DD" w14:textId="77777777" w:rsidR="00941893" w:rsidRDefault="00941893" w:rsidP="00941893">
      <w:pPr>
        <w:pStyle w:val="DHHStabletext"/>
      </w:pPr>
    </w:p>
    <w:tbl>
      <w:tblPr>
        <w:tblStyle w:val="TableGrid"/>
        <w:tblW w:w="0" w:type="auto"/>
        <w:tblLook w:val="04A0" w:firstRow="1" w:lastRow="0" w:firstColumn="1" w:lastColumn="0" w:noHBand="0" w:noVBand="1"/>
      </w:tblPr>
      <w:tblGrid>
        <w:gridCol w:w="9288"/>
      </w:tblGrid>
      <w:tr w:rsidR="00941893" w14:paraId="53E0DD9F" w14:textId="77777777" w:rsidTr="00941893">
        <w:tc>
          <w:tcPr>
            <w:tcW w:w="9288" w:type="dxa"/>
            <w:shd w:val="clear" w:color="auto" w:fill="E0EAF5"/>
          </w:tcPr>
          <w:p w14:paraId="164E4605" w14:textId="2517BB27" w:rsidR="00941893" w:rsidRDefault="00941893" w:rsidP="00941893">
            <w:pPr>
              <w:pStyle w:val="DHHStabletext"/>
            </w:pPr>
            <w:r w:rsidRPr="001F5119">
              <w:rPr>
                <w:lang w:eastAsia="en-AU"/>
              </w:rPr>
              <w:t>The most commonly identified barriers to administering a supportive care sc</w:t>
            </w:r>
            <w:r>
              <w:rPr>
                <w:lang w:eastAsia="en-AU"/>
              </w:rPr>
              <w:t>reen include time to administer</w:t>
            </w:r>
            <w:r w:rsidRPr="001F5119">
              <w:rPr>
                <w:lang w:eastAsia="en-AU"/>
              </w:rPr>
              <w:t xml:space="preserve"> and review the screen, and lack of knowledge and experience in supportive care screening</w:t>
            </w:r>
            <w:r>
              <w:rPr>
                <w:lang w:eastAsia="en-AU"/>
              </w:rPr>
              <w:t>.</w:t>
            </w:r>
          </w:p>
        </w:tc>
      </w:tr>
    </w:tbl>
    <w:p w14:paraId="777ECC08" w14:textId="40FDDAFD" w:rsidR="00780B1B" w:rsidRPr="00780B1B" w:rsidRDefault="005B61C0" w:rsidP="006107BA">
      <w:pPr>
        <w:pStyle w:val="Heading1"/>
      </w:pPr>
      <w:bookmarkStart w:id="273" w:name="_Toc527363086"/>
      <w:bookmarkStart w:id="274" w:name="_Toc529194833"/>
      <w:bookmarkEnd w:id="260"/>
      <w:r>
        <w:t>Discussion</w:t>
      </w:r>
      <w:bookmarkEnd w:id="273"/>
      <w:bookmarkEnd w:id="274"/>
      <w:r w:rsidR="00A7259D">
        <w:t xml:space="preserve"> </w:t>
      </w:r>
    </w:p>
    <w:p w14:paraId="1B1B7D8A" w14:textId="37A23A18" w:rsidR="00F20A66" w:rsidRDefault="00F947D8" w:rsidP="00677F70">
      <w:pPr>
        <w:pStyle w:val="DHHSbody"/>
      </w:pPr>
      <w:r w:rsidRPr="00677F70">
        <w:t>This comprehensive</w:t>
      </w:r>
      <w:r w:rsidR="003261FC" w:rsidRPr="00677F70">
        <w:t xml:space="preserve"> study reports </w:t>
      </w:r>
      <w:r w:rsidR="008F68EF">
        <w:t xml:space="preserve">on </w:t>
      </w:r>
      <w:r w:rsidR="003261FC" w:rsidRPr="00677F70">
        <w:t>the prevalence and outcomes of supportive car</w:t>
      </w:r>
      <w:r w:rsidR="005212B5">
        <w:t>e screening</w:t>
      </w:r>
      <w:r w:rsidR="00C52130" w:rsidRPr="00677F70">
        <w:t xml:space="preserve"> in</w:t>
      </w:r>
      <w:r w:rsidR="00DF3DF3" w:rsidRPr="00677F70">
        <w:t xml:space="preserve"> a</w:t>
      </w:r>
      <w:r w:rsidR="00064183">
        <w:t>n adult cancer</w:t>
      </w:r>
      <w:r w:rsidR="00DF3DF3" w:rsidRPr="00677F70">
        <w:t xml:space="preserve"> population </w:t>
      </w:r>
      <w:r w:rsidR="00064183">
        <w:t>across</w:t>
      </w:r>
      <w:r w:rsidR="003261FC" w:rsidRPr="00677F70">
        <w:t xml:space="preserve"> multiple treatment settings, tumour types and stages of disease.</w:t>
      </w:r>
      <w:r w:rsidR="00345A2E" w:rsidRPr="00677F70">
        <w:t xml:space="preserve"> </w:t>
      </w:r>
      <w:r w:rsidR="00B80682" w:rsidRPr="00677F70">
        <w:t xml:space="preserve">Supportive care screening </w:t>
      </w:r>
      <w:r w:rsidR="00B80682">
        <w:t>is</w:t>
      </w:r>
      <w:r w:rsidR="00B80682" w:rsidRPr="00677F70">
        <w:t xml:space="preserve"> an important mechanism to open up channels of communication between </w:t>
      </w:r>
      <w:r w:rsidR="00B80682">
        <w:t>patient</w:t>
      </w:r>
      <w:r w:rsidR="008F68EF">
        <w:t>s</w:t>
      </w:r>
      <w:r w:rsidR="00B80682" w:rsidRPr="00677F70">
        <w:t xml:space="preserve"> and clinician</w:t>
      </w:r>
      <w:r w:rsidR="008F68EF">
        <w:t>s</w:t>
      </w:r>
      <w:r w:rsidR="00B80682">
        <w:t xml:space="preserve"> and to focus discussion and interventions on current and relevant issues </w:t>
      </w:r>
      <w:r w:rsidR="00B80682" w:rsidRPr="00677F70">
        <w:fldChar w:fldCharType="begin">
          <w:fldData xml:space="preserve">PEVuZE5vdGU+PENpdGU+PEF1dGhvcj5SaWNoYXJkc29uPC9BdXRob3I+PFllYXI+MjAwNzwvWWVh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</w:fldData>
        </w:fldChar>
      </w:r>
      <w:r w:rsidR="00B80682">
        <w:instrText xml:space="preserve"> ADDIN EN.CITE </w:instrText>
      </w:r>
      <w:r w:rsidR="00B80682">
        <w:fldChar w:fldCharType="begin">
          <w:fldData xml:space="preserve">PEVuZE5vdGU+PENpdGU+PEF1dGhvcj5SaWNoYXJkc29uPC9BdXRob3I+PFllYXI+MjAwNzwvWWVh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</w:fldData>
        </w:fldChar>
      </w:r>
      <w:r w:rsidR="00B80682">
        <w:instrText xml:space="preserve"> ADDIN EN.CITE.DATA </w:instrText>
      </w:r>
      <w:r w:rsidR="00B80682">
        <w:fldChar w:fldCharType="end"/>
      </w:r>
      <w:r w:rsidR="00B80682" w:rsidRPr="00677F70">
        <w:fldChar w:fldCharType="separate"/>
      </w:r>
      <w:r w:rsidR="00B80682">
        <w:rPr>
          <w:noProof/>
        </w:rPr>
        <w:t>(</w:t>
      </w:r>
      <w:r w:rsidR="008F68EF">
        <w:rPr>
          <w:noProof/>
        </w:rPr>
        <w:t xml:space="preserve">McDowell et al. 2010; </w:t>
      </w:r>
      <w:r w:rsidR="00B80682">
        <w:rPr>
          <w:noProof/>
        </w:rPr>
        <w:t>Richardson et al. 2007)</w:t>
      </w:r>
      <w:r w:rsidR="00B80682" w:rsidRPr="00677F70">
        <w:fldChar w:fldCharType="end"/>
      </w:r>
      <w:r w:rsidR="00B80682" w:rsidRPr="00677F70">
        <w:t>.</w:t>
      </w:r>
      <w:r w:rsidR="00B80682">
        <w:t xml:space="preserve"> </w:t>
      </w:r>
      <w:r w:rsidR="004C2C10" w:rsidRPr="00677F70">
        <w:t>Through</w:t>
      </w:r>
      <w:r w:rsidR="00B80682">
        <w:t xml:space="preserve"> the process of </w:t>
      </w:r>
      <w:r w:rsidR="004C2C10" w:rsidRPr="00677F70">
        <w:t>screenin</w:t>
      </w:r>
      <w:r w:rsidR="003A7996" w:rsidRPr="00677F70">
        <w:t>g, health professionals are able to</w:t>
      </w:r>
      <w:r w:rsidR="004C2C10" w:rsidRPr="00677F70">
        <w:t xml:space="preserve"> i</w:t>
      </w:r>
      <w:r w:rsidR="003A7996" w:rsidRPr="00677F70">
        <w:t>dentify</w:t>
      </w:r>
      <w:r w:rsidR="0004375C" w:rsidRPr="00677F70">
        <w:t xml:space="preserve"> and prioritis</w:t>
      </w:r>
      <w:r w:rsidR="003A7996" w:rsidRPr="00677F70">
        <w:t>e the supportive care</w:t>
      </w:r>
      <w:r w:rsidR="0004375C" w:rsidRPr="00677F70">
        <w:t xml:space="preserve"> needs</w:t>
      </w:r>
      <w:r w:rsidR="003A7996" w:rsidRPr="00677F70">
        <w:t xml:space="preserve"> of their patients</w:t>
      </w:r>
      <w:r w:rsidR="0004375C" w:rsidRPr="00677F70">
        <w:t xml:space="preserve"> a</w:t>
      </w:r>
      <w:r w:rsidR="004C2C10" w:rsidRPr="004C2C10">
        <w:t>n</w:t>
      </w:r>
      <w:r w:rsidR="0004375C" w:rsidRPr="00677F70">
        <w:t xml:space="preserve">d </w:t>
      </w:r>
      <w:r w:rsidR="003A7996" w:rsidRPr="00677F70">
        <w:t xml:space="preserve">initiate </w:t>
      </w:r>
      <w:r w:rsidR="0004375C" w:rsidRPr="00677F70">
        <w:t>appropriate</w:t>
      </w:r>
      <w:r w:rsidR="004C2C10" w:rsidRPr="004C2C10">
        <w:t xml:space="preserve"> </w:t>
      </w:r>
      <w:r w:rsidR="003A7996" w:rsidRPr="00677F70">
        <w:t>interventions to address the</w:t>
      </w:r>
      <w:r w:rsidR="004B769E">
        <w:t>se</w:t>
      </w:r>
      <w:r w:rsidR="003A7996" w:rsidRPr="00677F70">
        <w:t xml:space="preserve"> needs</w:t>
      </w:r>
      <w:r w:rsidR="007F17C3">
        <w:t xml:space="preserve"> </w:t>
      </w:r>
      <w:r w:rsidR="007F17C3">
        <w:fldChar w:fldCharType="begin"/>
      </w:r>
      <w:r w:rsidR="007F17C3">
        <w:instrText xml:space="preserve"> ADDIN EN.CITE &lt;EndNote&gt;&lt;Cite&gt;&lt;Author&gt;Department of Health&lt;/Author&gt;&lt;Year&gt;2009&lt;/Year&gt;&lt;RecNum&gt;4&lt;/RecNum&gt;&lt;DisplayText&gt;(Department of Health, 2009)&lt;/DisplayText&gt;&lt;record&gt;&lt;rec-number&gt;4&lt;/rec-number&gt;&lt;foreign-keys&gt;&lt;key app="EN" db-id="5frzsardtstzzjevw0o5asvee0erp0swtwfs" timestamp="1521431908"&gt;4&lt;/key&gt;&lt;/foreign-keys&gt;&lt;ref-type name="Report"&gt;27&lt;/ref-type&gt;&lt;contributors&gt;&lt;authors&gt;&lt;author&gt;Department of Health,&lt;/author&gt;&lt;/authors&gt;&lt;secondary-authors&gt;&lt;author&gt;State Government of Victoria,&lt;/author&gt;&lt;/secondary-authors&gt;&lt;/contributors&gt;&lt;titles&gt;&lt;title&gt;Providing optimal cancer care - Supportive care policy for Victoria&lt;/title&gt;&lt;/titles&gt;&lt;pages&gt;32&lt;/pages&gt;&lt;dates&gt;&lt;year&gt;2009&lt;/year&gt;&lt;/dates&gt;&lt;pub-location&gt;Victoria&lt;/pub-location&gt;&lt;urls&gt;&lt;/urls&gt;&lt;/record&gt;&lt;/Cite&gt;&lt;/EndNote&gt;</w:instrText>
      </w:r>
      <w:r w:rsidR="007F17C3">
        <w:fldChar w:fldCharType="separate"/>
      </w:r>
      <w:r w:rsidR="007F17C3">
        <w:rPr>
          <w:noProof/>
        </w:rPr>
        <w:t>(Department of Health 2009)</w:t>
      </w:r>
      <w:r w:rsidR="007F17C3">
        <w:fldChar w:fldCharType="end"/>
      </w:r>
      <w:r w:rsidR="004C2C10" w:rsidRPr="004C2C10">
        <w:t>.</w:t>
      </w:r>
      <w:r w:rsidR="000336BF" w:rsidRPr="00677F70">
        <w:t xml:space="preserve"> </w:t>
      </w:r>
      <w:r w:rsidR="007F17C3">
        <w:t>S</w:t>
      </w:r>
      <w:r w:rsidR="00572E41">
        <w:t>upportive care intervention</w:t>
      </w:r>
      <w:r w:rsidR="00AA09C0">
        <w:t xml:space="preserve">s </w:t>
      </w:r>
      <w:r w:rsidR="00572E41">
        <w:t>are aim</w:t>
      </w:r>
      <w:r w:rsidR="00E93924">
        <w:t>ed at</w:t>
      </w:r>
      <w:r w:rsidR="00AA09C0">
        <w:t xml:space="preserve"> helping the patient</w:t>
      </w:r>
      <w:r w:rsidR="00572E41">
        <w:t xml:space="preserve"> cope with what is happening and maintaining that person’s quality of life </w:t>
      </w:r>
      <w:r w:rsidR="00572E41">
        <w:fldChar w:fldCharType="begin"/>
      </w:r>
      <w:r w:rsidR="00572E41">
        <w:instrText xml:space="preserve"> ADDIN EN.CITE &lt;EndNote&gt;&lt;Cite&gt;&lt;Author&gt;Fitch&lt;/Author&gt;&lt;Year&gt;1994&lt;/Year&gt;&lt;RecNum&gt;29&lt;/RecNum&gt;&lt;DisplayText&gt;(Fitch, 1994)&lt;/DisplayText&gt;&lt;record&gt;&lt;rec-number&gt;29&lt;/rec-number&gt;&lt;foreign-keys&gt;&lt;key app="EN" db-id="5frzsardtstzzjevw0o5asvee0erp0swtwfs" timestamp="1536194614"&gt;29&lt;/key&gt;&lt;/foreign-keys&gt;&lt;ref-type name="Serial"&gt;57&lt;/ref-type&gt;&lt;contributors&gt;&lt;authors&gt;&lt;author&gt;Fitch, M&lt;/author&gt;&lt;/authors&gt;&lt;/contributors&gt;&lt;titles&gt;&lt;title&gt;Providing supportive care for individuals living with cancer&lt;/title&gt;&lt;secondary-title&gt;Task Force Report&lt;/secondary-title&gt;&lt;/titles&gt;&lt;dates&gt;&lt;year&gt;1994&lt;/year&gt;&lt;/dates&gt;&lt;pub-location&gt;Toronto&lt;/pub-location&gt;&lt;publisher&gt;Ontario Cancer Treatment and Research Foundation&lt;/publisher&gt;&lt;urls&gt;&lt;/urls&gt;&lt;/record&gt;&lt;/Cite&gt;&lt;/EndNote&gt;</w:instrText>
      </w:r>
      <w:r w:rsidR="00572E41">
        <w:fldChar w:fldCharType="separate"/>
      </w:r>
      <w:r w:rsidR="00572E41">
        <w:rPr>
          <w:noProof/>
        </w:rPr>
        <w:t>(Fitch 1994)</w:t>
      </w:r>
      <w:r w:rsidR="00572E41">
        <w:fldChar w:fldCharType="end"/>
      </w:r>
      <w:r w:rsidR="00AA09C0">
        <w:t>.</w:t>
      </w:r>
    </w:p>
    <w:p w14:paraId="5E26E08B" w14:textId="2439378A" w:rsidR="002023B0" w:rsidRPr="00677F70" w:rsidRDefault="002023B0" w:rsidP="00F0525B">
      <w:pPr>
        <w:pStyle w:val="Heading2"/>
      </w:pPr>
      <w:bookmarkStart w:id="275" w:name="_Toc529194834"/>
      <w:r>
        <w:t xml:space="preserve">Supportive care </w:t>
      </w:r>
      <w:r w:rsidR="00900FCF">
        <w:t xml:space="preserve">screening </w:t>
      </w:r>
      <w:r>
        <w:t>prevalence</w:t>
      </w:r>
      <w:bookmarkEnd w:id="275"/>
    </w:p>
    <w:p w14:paraId="3A398A93" w14:textId="65D22CF6" w:rsidR="00524650" w:rsidRDefault="00345A2E" w:rsidP="005B61C0">
      <w:pPr>
        <w:pStyle w:val="DHHSbody"/>
        <w:rPr>
          <w:lang w:eastAsia="en-AU"/>
        </w:rPr>
      </w:pPr>
      <w:r>
        <w:t xml:space="preserve">The overall prevalence of documented supportive care screening </w:t>
      </w:r>
      <w:r w:rsidR="00597384">
        <w:t xml:space="preserve">using a validated screening tool </w:t>
      </w:r>
      <w:r w:rsidR="004C2A75">
        <w:t>in the study</w:t>
      </w:r>
      <w:r w:rsidR="00F947D8">
        <w:t xml:space="preserve"> population </w:t>
      </w:r>
      <w:r>
        <w:t>was 63 per cent.</w:t>
      </w:r>
      <w:r w:rsidR="00F20A66">
        <w:t xml:space="preserve"> The</w:t>
      </w:r>
      <w:r w:rsidR="00A7259D">
        <w:t xml:space="preserve"> screening rate varied across the participating health services</w:t>
      </w:r>
      <w:r w:rsidR="004C2A75">
        <w:t xml:space="preserve"> and settings</w:t>
      </w:r>
      <w:r w:rsidR="002C0A26">
        <w:t>;</w:t>
      </w:r>
      <w:r w:rsidR="004C2A75">
        <w:t xml:space="preserve"> </w:t>
      </w:r>
      <w:r w:rsidR="006943EC">
        <w:t xml:space="preserve">the prevalence was higher at regional health services (78.1 per cent) </w:t>
      </w:r>
      <w:r w:rsidR="006A50E1">
        <w:t>compared with</w:t>
      </w:r>
      <w:r w:rsidR="006943EC">
        <w:t xml:space="preserve"> metropolitan health services (48 per cent) and higher at private health services (84.1 per cent) </w:t>
      </w:r>
      <w:r w:rsidR="002C0A26">
        <w:t xml:space="preserve">than </w:t>
      </w:r>
      <w:r w:rsidR="006943EC">
        <w:t>public health services (61 per cent).</w:t>
      </w:r>
      <w:r w:rsidR="00A7259D">
        <w:t xml:space="preserve"> </w:t>
      </w:r>
      <w:r w:rsidR="004C2A75">
        <w:t xml:space="preserve">Supportive care screening with a validated tool was half as likely to occur in inpatients (32.7 per cent) </w:t>
      </w:r>
      <w:r w:rsidR="006A50E1">
        <w:t>compared with</w:t>
      </w:r>
      <w:r w:rsidR="004C2A75">
        <w:t xml:space="preserve"> ambulatory chemotherapy (69.8 per cent) and radiotherapy patients (67.9 per cent). When analysed by tumour type, </w:t>
      </w:r>
      <w:r w:rsidR="004C2A75">
        <w:rPr>
          <w:lang w:eastAsia="en-AU"/>
        </w:rPr>
        <w:t>t</w:t>
      </w:r>
      <w:r w:rsidR="00524650">
        <w:rPr>
          <w:lang w:eastAsia="en-AU"/>
        </w:rPr>
        <w:t xml:space="preserve">he prevalence of </w:t>
      </w:r>
      <w:r w:rsidR="004C2A75">
        <w:rPr>
          <w:lang w:eastAsia="en-AU"/>
        </w:rPr>
        <w:t xml:space="preserve">documented </w:t>
      </w:r>
      <w:r w:rsidR="00524650">
        <w:rPr>
          <w:lang w:eastAsia="en-AU"/>
        </w:rPr>
        <w:t xml:space="preserve">supportive care screening was highest for participants with breast cancer (76 per cent), colorectal cancer (73 per cent) and genitourinary malignancies (73 per cent). The prevalence of supportive care screening was lowest for participants with head </w:t>
      </w:r>
      <w:r w:rsidR="006A50E1">
        <w:rPr>
          <w:lang w:eastAsia="en-AU"/>
        </w:rPr>
        <w:t xml:space="preserve">&amp; </w:t>
      </w:r>
      <w:r w:rsidR="00524650">
        <w:rPr>
          <w:lang w:eastAsia="en-AU"/>
        </w:rPr>
        <w:t>neck tumours (</w:t>
      </w:r>
      <w:r w:rsidR="00B3026D">
        <w:rPr>
          <w:lang w:eastAsia="en-AU"/>
        </w:rPr>
        <w:t>40</w:t>
      </w:r>
      <w:r w:rsidR="00524650">
        <w:rPr>
          <w:lang w:eastAsia="en-AU"/>
        </w:rPr>
        <w:t xml:space="preserve"> per cent) and haematological malignancies (3</w:t>
      </w:r>
      <w:r w:rsidR="00B3026D">
        <w:rPr>
          <w:lang w:eastAsia="en-AU"/>
        </w:rPr>
        <w:t>9</w:t>
      </w:r>
      <w:r w:rsidR="00524650">
        <w:rPr>
          <w:lang w:eastAsia="en-AU"/>
        </w:rPr>
        <w:t xml:space="preserve"> per cent). </w:t>
      </w:r>
    </w:p>
    <w:p w14:paraId="38E593E4" w14:textId="1030CE05" w:rsidR="00654036" w:rsidRDefault="00F50F3E" w:rsidP="00E10342">
      <w:pPr>
        <w:pStyle w:val="DHHSbody"/>
        <w:rPr>
          <w:rFonts w:cs="Arial"/>
          <w:color w:val="000000"/>
        </w:rPr>
      </w:pPr>
      <w:r>
        <w:t>A further 21 per</w:t>
      </w:r>
      <w:r w:rsidR="00E10342">
        <w:t xml:space="preserve"> cent of study participants had</w:t>
      </w:r>
      <w:r>
        <w:t xml:space="preserve"> documented evidence of a supportive care needs discussion with a health practitioner</w:t>
      </w:r>
      <w:r w:rsidR="00E10342">
        <w:t xml:space="preserve"> in the absence of a screen</w:t>
      </w:r>
      <w:r>
        <w:t>.</w:t>
      </w:r>
      <w:r w:rsidR="00E10342">
        <w:t xml:space="preserve"> For the purposes of this study, a </w:t>
      </w:r>
      <w:r w:rsidR="009C3755">
        <w:t>S</w:t>
      </w:r>
      <w:r w:rsidR="00C22B96">
        <w:t xml:space="preserve">upportive </w:t>
      </w:r>
      <w:r w:rsidR="009C3755">
        <w:t>C</w:t>
      </w:r>
      <w:r w:rsidR="00C22B96">
        <w:t xml:space="preserve">are </w:t>
      </w:r>
      <w:r w:rsidR="009C3755">
        <w:t>D</w:t>
      </w:r>
      <w:r w:rsidR="00C22B96">
        <w:t>iscussion</w:t>
      </w:r>
      <w:r w:rsidR="00E10342">
        <w:t xml:space="preserve"> was defined as</w:t>
      </w:r>
      <w:r w:rsidR="00401F5A">
        <w:t xml:space="preserve"> </w:t>
      </w:r>
      <w:r w:rsidR="00401F5A" w:rsidRPr="00FC1A54">
        <w:rPr>
          <w:rFonts w:cs="Arial"/>
          <w:color w:val="000000"/>
        </w:rPr>
        <w:t xml:space="preserve">a </w:t>
      </w:r>
      <w:r w:rsidR="00401F5A">
        <w:rPr>
          <w:rFonts w:cs="Arial"/>
          <w:color w:val="000000"/>
        </w:rPr>
        <w:t xml:space="preserve">documented </w:t>
      </w:r>
      <w:r w:rsidR="00401F5A" w:rsidRPr="00FC1A54">
        <w:rPr>
          <w:rFonts w:cs="Arial"/>
          <w:color w:val="000000"/>
        </w:rPr>
        <w:t>discussion with a health professional regarding</w:t>
      </w:r>
      <w:r w:rsidR="00AA08BD">
        <w:rPr>
          <w:rFonts w:cs="Arial"/>
          <w:color w:val="000000"/>
        </w:rPr>
        <w:t xml:space="preserve"> </w:t>
      </w:r>
      <w:r w:rsidR="00401F5A" w:rsidRPr="00FC1A54">
        <w:rPr>
          <w:rFonts w:cs="Arial"/>
          <w:color w:val="000000"/>
        </w:rPr>
        <w:t>the patient’s supportive care needs relating to physical, practical, family, emotional</w:t>
      </w:r>
      <w:r w:rsidR="00401F5A">
        <w:rPr>
          <w:rFonts w:cs="Arial"/>
          <w:color w:val="000000"/>
        </w:rPr>
        <w:t xml:space="preserve"> or </w:t>
      </w:r>
      <w:r w:rsidR="00401F5A" w:rsidRPr="00FC1A54">
        <w:rPr>
          <w:rFonts w:cs="Arial"/>
          <w:color w:val="000000"/>
        </w:rPr>
        <w:t>spiritual/religious concerns</w:t>
      </w:r>
      <w:r w:rsidR="0076142A">
        <w:rPr>
          <w:rFonts w:cs="Arial"/>
          <w:color w:val="000000"/>
        </w:rPr>
        <w:t xml:space="preserve"> but not necessarily a </w:t>
      </w:r>
      <w:r w:rsidR="009D0D54">
        <w:rPr>
          <w:rFonts w:cs="Arial"/>
          <w:color w:val="000000"/>
        </w:rPr>
        <w:t>comprehensive</w:t>
      </w:r>
      <w:r w:rsidR="0076142A">
        <w:rPr>
          <w:rFonts w:cs="Arial"/>
          <w:color w:val="000000"/>
        </w:rPr>
        <w:t xml:space="preserve"> assessment</w:t>
      </w:r>
      <w:r w:rsidR="009D0D54">
        <w:rPr>
          <w:rFonts w:cs="Arial"/>
          <w:color w:val="000000"/>
        </w:rPr>
        <w:t xml:space="preserve"> of individual needs</w:t>
      </w:r>
      <w:r w:rsidR="007E5B4F">
        <w:rPr>
          <w:rFonts w:cs="Arial"/>
          <w:color w:val="000000"/>
        </w:rPr>
        <w:t xml:space="preserve">. </w:t>
      </w:r>
      <w:r w:rsidR="008F2FCE">
        <w:rPr>
          <w:rFonts w:cs="Arial"/>
          <w:color w:val="000000"/>
        </w:rPr>
        <w:t>It was observed that a</w:t>
      </w:r>
      <w:r w:rsidR="00401F5A">
        <w:rPr>
          <w:rFonts w:cs="Arial"/>
          <w:color w:val="000000"/>
        </w:rPr>
        <w:t xml:space="preserve"> </w:t>
      </w:r>
      <w:r w:rsidR="0066080F">
        <w:rPr>
          <w:rFonts w:cs="Arial"/>
          <w:color w:val="000000"/>
        </w:rPr>
        <w:t xml:space="preserve">large proportion of </w:t>
      </w:r>
      <w:r w:rsidR="00C22B96">
        <w:rPr>
          <w:rFonts w:cs="Arial"/>
          <w:color w:val="000000"/>
        </w:rPr>
        <w:t>discussion</w:t>
      </w:r>
      <w:r w:rsidR="0066080F">
        <w:rPr>
          <w:rFonts w:cs="Arial"/>
          <w:color w:val="000000"/>
        </w:rPr>
        <w:t>s</w:t>
      </w:r>
      <w:r w:rsidR="00401F5A">
        <w:rPr>
          <w:rFonts w:cs="Arial"/>
          <w:color w:val="000000"/>
        </w:rPr>
        <w:t xml:space="preserve"> </w:t>
      </w:r>
      <w:r w:rsidR="007E5B4F">
        <w:rPr>
          <w:rFonts w:cs="Arial"/>
          <w:color w:val="000000"/>
        </w:rPr>
        <w:t>documented in the medical record</w:t>
      </w:r>
      <w:r w:rsidR="0066080F">
        <w:rPr>
          <w:rFonts w:cs="Arial"/>
          <w:color w:val="000000"/>
        </w:rPr>
        <w:t xml:space="preserve"> were</w:t>
      </w:r>
      <w:r w:rsidR="007E5B4F">
        <w:rPr>
          <w:rFonts w:cs="Arial"/>
          <w:color w:val="000000"/>
        </w:rPr>
        <w:t xml:space="preserve"> in relation to </w:t>
      </w:r>
      <w:r w:rsidR="009D0D54">
        <w:rPr>
          <w:rFonts w:cs="Arial"/>
          <w:color w:val="000000"/>
        </w:rPr>
        <w:t>an intervention</w:t>
      </w:r>
      <w:r w:rsidR="00A404A9">
        <w:rPr>
          <w:rFonts w:cs="Arial"/>
          <w:color w:val="000000"/>
        </w:rPr>
        <w:t xml:space="preserve"> to address a concern</w:t>
      </w:r>
      <w:r w:rsidR="0076142A">
        <w:rPr>
          <w:rFonts w:cs="Arial"/>
          <w:color w:val="000000"/>
        </w:rPr>
        <w:t xml:space="preserve">. This suggests that </w:t>
      </w:r>
      <w:r w:rsidR="00C22B96">
        <w:rPr>
          <w:rFonts w:cs="Arial"/>
          <w:color w:val="000000"/>
        </w:rPr>
        <w:t>discussions</w:t>
      </w:r>
      <w:r w:rsidR="009D0D54">
        <w:rPr>
          <w:rFonts w:cs="Arial"/>
          <w:color w:val="000000"/>
        </w:rPr>
        <w:t xml:space="preserve"> </w:t>
      </w:r>
      <w:r w:rsidR="000519C3">
        <w:rPr>
          <w:rFonts w:cs="Arial"/>
          <w:color w:val="000000"/>
        </w:rPr>
        <w:t>in the absence of a screening tool</w:t>
      </w:r>
      <w:r w:rsidR="00355A8E">
        <w:rPr>
          <w:rFonts w:cs="Arial"/>
          <w:color w:val="000000"/>
        </w:rPr>
        <w:t xml:space="preserve"> were</w:t>
      </w:r>
      <w:r w:rsidR="00654036">
        <w:rPr>
          <w:rFonts w:cs="Arial"/>
          <w:color w:val="000000"/>
        </w:rPr>
        <w:t xml:space="preserve"> likely to be part of routine nursing care rather than a discrete supportive care assessment</w:t>
      </w:r>
      <w:r w:rsidR="0098593C">
        <w:rPr>
          <w:rFonts w:cs="Arial"/>
          <w:color w:val="000000"/>
        </w:rPr>
        <w:t xml:space="preserve">. </w:t>
      </w:r>
    </w:p>
    <w:p w14:paraId="17673397" w14:textId="3D82F2DC" w:rsidR="00F50F3E" w:rsidRDefault="00DB2F61" w:rsidP="00E10342">
      <w:pPr>
        <w:pStyle w:val="DHHSbody"/>
      </w:pPr>
      <w:r>
        <w:t xml:space="preserve">In this study, </w:t>
      </w:r>
      <w:r w:rsidR="009C3755">
        <w:t>a</w:t>
      </w:r>
      <w:r w:rsidR="00C22B96">
        <w:t xml:space="preserve"> supportive care screening tool</w:t>
      </w:r>
      <w:r>
        <w:t xml:space="preserve"> was more likely to identify emotional and physical problems</w:t>
      </w:r>
      <w:r w:rsidR="007E5B4F">
        <w:t xml:space="preserve"> </w:t>
      </w:r>
      <w:r w:rsidR="006A50E1">
        <w:t>compared with</w:t>
      </w:r>
      <w:r w:rsidR="007E5B4F">
        <w:t xml:space="preserve"> a</w:t>
      </w:r>
      <w:r w:rsidR="00C22B96">
        <w:t xml:space="preserve"> discussion</w:t>
      </w:r>
      <w:r w:rsidR="00C20209">
        <w:t>.</w:t>
      </w:r>
      <w:r>
        <w:t xml:space="preserve"> </w:t>
      </w:r>
      <w:r w:rsidR="00534BB7">
        <w:t>Previous studies have</w:t>
      </w:r>
      <w:r w:rsidR="00534BB7" w:rsidRPr="0059519B">
        <w:t xml:space="preserve"> reported that patients who participate in a formal screening</w:t>
      </w:r>
      <w:r w:rsidR="00534BB7">
        <w:t>,</w:t>
      </w:r>
      <w:r w:rsidR="00534BB7" w:rsidRPr="0059519B">
        <w:t xml:space="preserve"> discussion and referral process experience improved communicati</w:t>
      </w:r>
      <w:r w:rsidR="00534BB7">
        <w:t>on with their clinician, where</w:t>
      </w:r>
      <w:r w:rsidR="002C0A26">
        <w:t>as</w:t>
      </w:r>
      <w:r w:rsidR="00534BB7" w:rsidRPr="0059519B">
        <w:t xml:space="preserve"> formal screening encourages issues to be addressed </w:t>
      </w:r>
      <w:r w:rsidR="002C0A26">
        <w:t>that</w:t>
      </w:r>
      <w:r w:rsidR="002C0A26" w:rsidRPr="0059519B">
        <w:t xml:space="preserve"> </w:t>
      </w:r>
      <w:r w:rsidR="00534BB7" w:rsidRPr="0059519B">
        <w:t>may otherwise be overlooked</w:t>
      </w:r>
      <w:r w:rsidR="00534BB7">
        <w:t xml:space="preserve"> </w:t>
      </w:r>
      <w:r w:rsidR="00534BB7" w:rsidRPr="0059519B">
        <w:fldChar w:fldCharType="begin"/>
      </w:r>
      <w:r w:rsidR="00534BB7" w:rsidRPr="0059519B">
        <w:instrText xml:space="preserve"> ADDIN EN.CITE &lt;EndNote&gt;&lt;Cite&gt;&lt;Author&gt;Jones&lt;/Author&gt;&lt;Year&gt;2011&lt;/Year&gt;&lt;RecNum&gt;25&lt;/RecNum&gt;&lt;DisplayText&gt;(Jones et al., 2011)&lt;/DisplayText&gt;&lt;record&gt;&lt;rec-number&gt;25&lt;/rec-number&gt;&lt;foreign-keys&gt;&lt;key app="EN" db-id="5frzsardtstzzjevw0o5asvee0erp0swtwfs" timestamp="1534308856"&gt;25&lt;/key&gt;&lt;/foreign-keys&gt;&lt;ref-type name="Journal Article"&gt;17&lt;/ref-type&gt;&lt;contributors&gt;&lt;authors&gt;&lt;author&gt;Jones, Rebecca&lt;/author&gt;&lt;author&gt;Regan, Melanie&lt;/author&gt;&lt;author&gt;Ristevski, Eli&lt;/author&gt;&lt;author&gt;Breen, Sibilah&lt;/author&gt;&lt;/authors&gt;&lt;/contributors&gt;&lt;titles&gt;&lt;title&gt;Patients’ perception of communication with clinicians during screening and discussion of cancer supportive care needs&lt;/title&gt;&lt;secondary-title&gt;Patient Education and Counseling&lt;/secondary-title&gt;&lt;/titles&gt;&lt;periodical&gt;&lt;full-title&gt;Patient Education and Counseling&lt;/full-title&gt;&lt;/periodical&gt;&lt;pages&gt;e209-e215&lt;/pages&gt;&lt;volume&gt;85&lt;/volume&gt;&lt;number&gt;3&lt;/number&gt;&lt;keywords&gt;&lt;keyword&gt;Cancer&lt;/keyword&gt;&lt;keyword&gt;Supportive care&lt;/keyword&gt;&lt;keyword&gt;Patients&lt;/keyword&gt;&lt;keyword&gt;Communication&lt;/keyword&gt;&lt;keyword&gt;Qualitative methods&lt;/keyword&gt;&lt;/keywords&gt;&lt;dates&gt;&lt;year&gt;2011&lt;/year&gt;&lt;pub-dates&gt;&lt;date&gt;2011/12/01/&lt;/date&gt;&lt;/pub-dates&gt;&lt;/dates&gt;&lt;isbn&gt;0738-3991&lt;/isbn&gt;&lt;urls&gt;&lt;related-urls&gt;&lt;url&gt;http://www.sciencedirect.com/science/article/pii/S0738399110007457&lt;/url&gt;&lt;/related-urls&gt;&lt;/urls&gt;&lt;electronic-resource-num&gt;https://doi.org/10.1016/j.pec.2010.12.006&lt;/electronic-resource-num&gt;&lt;/record&gt;&lt;/Cite&gt;&lt;/EndNote&gt;</w:instrText>
      </w:r>
      <w:r w:rsidR="00534BB7" w:rsidRPr="0059519B">
        <w:fldChar w:fldCharType="separate"/>
      </w:r>
      <w:r w:rsidR="00534BB7" w:rsidRPr="0059519B">
        <w:rPr>
          <w:noProof/>
        </w:rPr>
        <w:t>(Jones et al. 2011)</w:t>
      </w:r>
      <w:r w:rsidR="00534BB7" w:rsidRPr="0059519B">
        <w:fldChar w:fldCharType="end"/>
      </w:r>
      <w:r w:rsidR="00534BB7" w:rsidRPr="0059519B">
        <w:t>.</w:t>
      </w:r>
      <w:r w:rsidR="00534BB7">
        <w:t xml:space="preserve"> Other studies have shown that in the absence of a supportive care screen, clinicians are inadequately aware of their patient’s physical and psychosocial problems and that</w:t>
      </w:r>
      <w:r w:rsidR="002C0A26">
        <w:t>,</w:t>
      </w:r>
      <w:r w:rsidR="00534BB7">
        <w:t xml:space="preserve"> in many cases, emotional distress is not recognised by the healthcare team until the patient reaches an observable crisis event </w:t>
      </w:r>
      <w:r w:rsidR="00534BB7">
        <w:fldChar w:fldCharType="begin">
          <w:fldData xml:space="preserve">PEVuZE5vdGU+PENpdGU+PEF1dGhvcj5OZXdlbGw8L0F1dGhvcj48WWVhcj4xOTk4PC9ZZWFyPjxS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YWJici0xPkNhbmNlcjwvYWJici0xPjwvYWx0LXBlcmlvZGljYWw+PHBhZ2VzPjE2NDAtNTE8L3Bh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</w:fldData>
        </w:fldChar>
      </w:r>
      <w:r w:rsidR="00F93D73">
        <w:instrText xml:space="preserve"> ADDIN EN.CITE </w:instrText>
      </w:r>
      <w:r w:rsidR="00F93D73">
        <w:fldChar w:fldCharType="begin">
          <w:fldData xml:space="preserve">PEVuZE5vdGU+PENpdGU+PEF1dGhvcj5OZXdlbGw8L0F1dGhvcj48WWVhcj4xOTk4PC9ZZWFyPjxS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YWJici0xPkNhbmNlcjwvYWJici0xPjwvYWx0LXBlcmlvZGljYWw+PHBhZ2VzPjE2NDAtNTE8L3Bh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</w:fldData>
        </w:fldChar>
      </w:r>
      <w:r w:rsidR="00F93D73">
        <w:instrText xml:space="preserve"> ADDIN EN.CITE.DATA </w:instrText>
      </w:r>
      <w:r w:rsidR="00F93D73">
        <w:fldChar w:fldCharType="end"/>
      </w:r>
      <w:r w:rsidR="00534BB7">
        <w:fldChar w:fldCharType="separate"/>
      </w:r>
      <w:r w:rsidR="00F93D73">
        <w:rPr>
          <w:noProof/>
        </w:rPr>
        <w:t>(Fallowfield et al. 2001</w:t>
      </w:r>
      <w:r w:rsidR="002F7A9F">
        <w:rPr>
          <w:noProof/>
        </w:rPr>
        <w:t>; Newell et al. 1998</w:t>
      </w:r>
      <w:r w:rsidR="00F93D73">
        <w:rPr>
          <w:noProof/>
        </w:rPr>
        <w:t>)</w:t>
      </w:r>
      <w:r w:rsidR="00534BB7">
        <w:fldChar w:fldCharType="end"/>
      </w:r>
      <w:r w:rsidR="00534BB7">
        <w:t>.</w:t>
      </w:r>
    </w:p>
    <w:p w14:paraId="4727F039" w14:textId="1BE3925A" w:rsidR="00A7259D" w:rsidRDefault="00677EA6" w:rsidP="005B61C0">
      <w:pPr>
        <w:pStyle w:val="DHHSbody"/>
      </w:pPr>
      <w:r>
        <w:t xml:space="preserve">In this study, </w:t>
      </w:r>
      <w:r w:rsidR="002F7A9F">
        <w:t>41</w:t>
      </w:r>
      <w:r>
        <w:t xml:space="preserve"> per cent of stu</w:t>
      </w:r>
      <w:r w:rsidR="00A56C8C">
        <w:t>dy participants with a documented</w:t>
      </w:r>
      <w:r>
        <w:t xml:space="preserve"> supportive care screening tool were reported to be distressed with a </w:t>
      </w:r>
      <w:r w:rsidR="00FF68A0">
        <w:t>D</w:t>
      </w:r>
      <w:r>
        <w:t xml:space="preserve">istress </w:t>
      </w:r>
      <w:r w:rsidR="00FF68A0">
        <w:t>T</w:t>
      </w:r>
      <w:r>
        <w:t>hermometer score of four or more. The m</w:t>
      </w:r>
      <w:r w:rsidRPr="007A7F85">
        <w:t xml:space="preserve">ajority of support issues causing distress for </w:t>
      </w:r>
      <w:r w:rsidR="009025D2">
        <w:t xml:space="preserve">screened </w:t>
      </w:r>
      <w:r>
        <w:t>participants related to emotional</w:t>
      </w:r>
      <w:r w:rsidRPr="007A7F85">
        <w:t xml:space="preserve"> and physical ne</w:t>
      </w:r>
      <w:r>
        <w:t>eds, whereas a discussion in the absence of a tool was more likely to identi</w:t>
      </w:r>
      <w:r w:rsidR="00534BB7">
        <w:t xml:space="preserve">fy family and practical issues. </w:t>
      </w:r>
      <w:r w:rsidR="00B90ADC">
        <w:t xml:space="preserve">In a recent study of </w:t>
      </w:r>
      <w:r w:rsidR="002C0A26">
        <w:t xml:space="preserve">the </w:t>
      </w:r>
      <w:r w:rsidR="00B90ADC">
        <w:t>supportive care needs of advanced cancer patients, t</w:t>
      </w:r>
      <w:r w:rsidR="000519C3">
        <w:t>he most prominent unmet need was</w:t>
      </w:r>
      <w:r w:rsidR="00B90ADC">
        <w:t xml:space="preserve"> emotional support </w:t>
      </w:r>
      <w:r w:rsidR="00B90ADC">
        <w:fldChar w:fldCharType="begin"/>
      </w:r>
      <w:r w:rsidR="00B90ADC">
        <w:instrText xml:space="preserve"> ADDIN EN.CITE &lt;EndNote&gt;&lt;Cite&gt;&lt;Author&gt;Wang&lt;/Author&gt;&lt;Year&gt;2018&lt;/Year&gt;&lt;RecNum&gt;26&lt;/RecNum&gt;&lt;DisplayText&gt;(Wang et al., 2018)&lt;/DisplayText&gt;&lt;record&gt;&lt;rec-number&gt;26&lt;/rec-number&gt;&lt;foreign-keys&gt;&lt;key app="EN" db-id="5frzsardtstzzjevw0o5asvee0erp0swtwfs" timestamp="1534310697"&gt;26&lt;/key&gt;&lt;/foreign-keys&gt;&lt;ref-type name="Journal Article"&gt;17&lt;/ref-type&gt;&lt;contributors&gt;&lt;authors&gt;&lt;author&gt;Wang, Tao&lt;/author&gt;&lt;author&gt;Molassiotis, Alex&lt;/author&gt;&lt;author&gt;Chung, Betty Pui Man&lt;/author&gt;&lt;author&gt;Tan, Jing-Yu&lt;/author&gt;&lt;/authors&gt;&lt;/contributors&gt;&lt;titles&gt;&lt;title&gt;Unmet care needs of advanced cancer patients and their informal caregivers: a systematic review&lt;/title&gt;&lt;secondary-title&gt;BMC Palliative Care&lt;/secondary-title&gt;&lt;/titles&gt;&lt;periodical&gt;&lt;full-title&gt;BMC Palliative Care&lt;/full-title&gt;&lt;/periodical&gt;&lt;pages&gt;96&lt;/pages&gt;&lt;volume&gt;17&lt;/volume&gt;&lt;number&gt;1&lt;/number&gt;&lt;dates&gt;&lt;year&gt;2018&lt;/year&gt;&lt;pub-dates&gt;&lt;date&gt;2018/07/23&lt;/date&gt;&lt;/pub-dates&gt;&lt;/dates&gt;&lt;isbn&gt;1472-684X&lt;/isbn&gt;&lt;urls&gt;&lt;related-urls&gt;&lt;url&gt;https://doi.org/10.1186/s12904-018-0346-9&lt;/url&gt;&lt;/related-urls&gt;&lt;/urls&gt;&lt;electronic-resource-num&gt;10.1186/s12904-018-0346-9&lt;/electronic-resource-num&gt;&lt;/record&gt;&lt;/Cite&gt;&lt;/EndNote&gt;</w:instrText>
      </w:r>
      <w:r w:rsidR="00B90ADC">
        <w:fldChar w:fldCharType="separate"/>
      </w:r>
      <w:r w:rsidR="00B90ADC">
        <w:rPr>
          <w:noProof/>
        </w:rPr>
        <w:t>(Wang et al. 2018)</w:t>
      </w:r>
      <w:r w:rsidR="00B90ADC">
        <w:fldChar w:fldCharType="end"/>
      </w:r>
      <w:r w:rsidR="00B90ADC">
        <w:t>.</w:t>
      </w:r>
      <w:r w:rsidR="00AE1229">
        <w:t xml:space="preserve"> </w:t>
      </w:r>
      <w:r w:rsidR="00CC344F">
        <w:t>This is consistent with other studies that report</w:t>
      </w:r>
      <w:r w:rsidR="00CC344F" w:rsidRPr="00975796">
        <w:t xml:space="preserve"> a reluctance of both patients and clinicians to initiate discussions about supportive care needs and that patients are </w:t>
      </w:r>
      <w:r w:rsidR="002C0A26">
        <w:t>less</w:t>
      </w:r>
      <w:r w:rsidR="002C0A26" w:rsidRPr="00975796">
        <w:t xml:space="preserve"> </w:t>
      </w:r>
      <w:r w:rsidR="00CC344F" w:rsidRPr="00975796">
        <w:t xml:space="preserve">likely to raise emotional and practical issues with their clinician unless </w:t>
      </w:r>
      <w:r w:rsidR="00CC344F">
        <w:t xml:space="preserve">specifically </w:t>
      </w:r>
      <w:r w:rsidR="00CC344F" w:rsidRPr="00975796">
        <w:t xml:space="preserve">asked about it </w:t>
      </w:r>
      <w:r w:rsidR="00CC344F" w:rsidRPr="00975796">
        <w:fldChar w:fldCharType="begin"/>
      </w:r>
      <w:r w:rsidR="00CC344F" w:rsidRPr="00975796">
        <w:instrText xml:space="preserve"> ADDIN EN.CITE &lt;EndNote&gt;&lt;Cite&gt;&lt;Author&gt;Detmar&lt;/Author&gt;&lt;Year&gt;2000&lt;/Year&gt;&lt;RecNum&gt;24&lt;/RecNum&gt;&lt;DisplayText&gt;(Detmar et al., 2000)&lt;/DisplayText&gt;&lt;record&gt;&lt;rec-number&gt;24&lt;/rec-number&gt;&lt;foreign-keys&gt;&lt;key app="EN" db-id="5frzsardtstzzjevw0o5asvee0erp0swtwfs" timestamp="1534308213"&gt;24&lt;/key&gt;&lt;/foreign-keys&gt;&lt;ref-type name="Journal Article"&gt;17&lt;/ref-type&gt;&lt;contributors&gt;&lt;authors&gt;&lt;author&gt;Detmar, S. B.&lt;/author&gt;&lt;author&gt;Aaronson, N. K.&lt;/author&gt;&lt;author&gt;Wever, L. D. V.&lt;/author&gt;&lt;author&gt;Muller, M.&lt;/author&gt;&lt;author&gt;Schornagel, J. H.&lt;/author&gt;&lt;/authors&gt;&lt;/contributors&gt;&lt;titles&gt;&lt;title&gt;How Are You Feeling? Who Wants To Know? Patients’ and Oncologists’ Preferences for Discussing Health-Related Quality-of-Life Issues&lt;/title&gt;&lt;secondary-title&gt;Journal of Clinical Oncology&lt;/secondary-title&gt;&lt;/titles&gt;&lt;periodical&gt;&lt;full-title&gt;Journal of Clinical Oncology&lt;/full-title&gt;&lt;/periodical&gt;&lt;pages&gt;3295-3301&lt;/pages&gt;&lt;volume&gt;18&lt;/volume&gt;&lt;number&gt;18&lt;/number&gt;&lt;dates&gt;&lt;year&gt;2000&lt;/year&gt;&lt;pub-dates&gt;&lt;date&gt;2000/09/18&lt;/date&gt;&lt;/pub-dates&gt;&lt;/dates&gt;&lt;publisher&gt;American Society of Clinical Oncology&lt;/publisher&gt;&lt;isbn&gt;0732-183X&lt;/isbn&gt;&lt;urls&gt;&lt;related-urls&gt;&lt;url&gt;https://doi.org/10.1200/JCO.2000.18.18.3295&lt;/url&gt;&lt;/related-urls&gt;&lt;/urls&gt;&lt;electronic-resource-num&gt;10.1200/JCO.2000.18.18.3295&lt;/electronic-resource-num&gt;&lt;access-date&gt;2018/08/14&lt;/access-date&gt;&lt;/record&gt;&lt;/Cite&gt;&lt;/EndNote&gt;</w:instrText>
      </w:r>
      <w:r w:rsidR="00CC344F" w:rsidRPr="00975796">
        <w:fldChar w:fldCharType="separate"/>
      </w:r>
      <w:r w:rsidR="00CC344F" w:rsidRPr="00975796">
        <w:rPr>
          <w:noProof/>
        </w:rPr>
        <w:t>(Detmar et al. 2000)</w:t>
      </w:r>
      <w:r w:rsidR="00CC344F" w:rsidRPr="00975796">
        <w:fldChar w:fldCharType="end"/>
      </w:r>
      <w:r w:rsidR="00CC344F" w:rsidRPr="00975796">
        <w:t xml:space="preserve">. </w:t>
      </w:r>
      <w:r w:rsidR="000519C3">
        <w:t>In addition to</w:t>
      </w:r>
      <w:r w:rsidR="00B90ADC">
        <w:t xml:space="preserve"> this, c</w:t>
      </w:r>
      <w:r w:rsidR="00CC344F" w:rsidRPr="00975796">
        <w:t xml:space="preserve">linicians have reported a fear that they will upset their patient or lack the confidence to deal with non-physical supportive care needs </w:t>
      </w:r>
      <w:r w:rsidR="00CC344F" w:rsidRPr="00975796">
        <w:fldChar w:fldCharType="begin">
          <w:fldData xml:space="preserve">PEVuZE5vdGU+PENpdGU+PEF1dGhvcj5NYWd1aXJlPC9BdXRob3I+PFllYXI+MTk5NjwvWWVhcj48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</w:fldData>
        </w:fldChar>
      </w:r>
      <w:r w:rsidR="00F93D73">
        <w:instrText xml:space="preserve"> ADDIN EN.CITE </w:instrText>
      </w:r>
      <w:r w:rsidR="00F93D73">
        <w:fldChar w:fldCharType="begin">
          <w:fldData xml:space="preserve">PEVuZE5vdGU+PENpdGU+PEF1dGhvcj5NYWd1aXJlPC9BdXRob3I+PFllYXI+MTk5NjwvWWVhcj48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</w:fldData>
        </w:fldChar>
      </w:r>
      <w:r w:rsidR="00F93D73">
        <w:instrText xml:space="preserve"> ADDIN EN.CITE.DATA </w:instrText>
      </w:r>
      <w:r w:rsidR="00F93D73">
        <w:fldChar w:fldCharType="end"/>
      </w:r>
      <w:r w:rsidR="00CC344F" w:rsidRPr="00975796">
        <w:fldChar w:fldCharType="separate"/>
      </w:r>
      <w:r w:rsidR="00F93D73">
        <w:rPr>
          <w:noProof/>
        </w:rPr>
        <w:t>(</w:t>
      </w:r>
      <w:r w:rsidR="002F7A9F">
        <w:rPr>
          <w:noProof/>
        </w:rPr>
        <w:t xml:space="preserve">Güner et al. 2018; </w:t>
      </w:r>
      <w:r w:rsidR="00F93D73">
        <w:rPr>
          <w:noProof/>
        </w:rPr>
        <w:t>Maguire et al. 1996</w:t>
      </w:r>
      <w:r w:rsidR="002F7A9F">
        <w:rPr>
          <w:noProof/>
        </w:rPr>
        <w:t>;</w:t>
      </w:r>
      <w:r w:rsidR="00F93D73">
        <w:rPr>
          <w:noProof/>
        </w:rPr>
        <w:t xml:space="preserve"> Snyder et al. 2007)</w:t>
      </w:r>
      <w:r w:rsidR="00CC344F" w:rsidRPr="00975796">
        <w:fldChar w:fldCharType="end"/>
      </w:r>
      <w:r w:rsidR="004E79CF">
        <w:t xml:space="preserve">. </w:t>
      </w:r>
    </w:p>
    <w:p w14:paraId="0AB6BD80" w14:textId="77777777" w:rsidR="00CB6960" w:rsidRDefault="00CB6960" w:rsidP="00F0525B">
      <w:pPr>
        <w:pStyle w:val="Heading2"/>
      </w:pPr>
      <w:bookmarkStart w:id="276" w:name="_Toc529194835"/>
      <w:r>
        <w:t>Supportive care interventions</w:t>
      </w:r>
      <w:bookmarkEnd w:id="276"/>
    </w:p>
    <w:p w14:paraId="1BD86F74" w14:textId="2DD53428" w:rsidR="00336CB0" w:rsidRDefault="00514DAA" w:rsidP="00CB6960">
      <w:pPr>
        <w:pStyle w:val="DHHSbody"/>
      </w:pPr>
      <w:r>
        <w:t xml:space="preserve">The tiered approach to supportive care </w:t>
      </w:r>
      <w:r w:rsidR="00CB7B42">
        <w:t>defin</w:t>
      </w:r>
      <w:r>
        <w:t xml:space="preserve">ed by Fitch </w:t>
      </w:r>
      <w:r w:rsidR="00CB7B42">
        <w:fldChar w:fldCharType="begin"/>
      </w:r>
      <w:r w:rsidR="00CB7B42">
        <w:instrText xml:space="preserve"> ADDIN EN.CITE &lt;EndNote&gt;&lt;Cite&gt;&lt;Author&gt;Fitch&lt;/Author&gt;&lt;Year&gt;2008&lt;/Year&gt;&lt;RecNum&gt;15&lt;/RecNum&gt;&lt;DisplayText&gt;(Fitch, 2008)&lt;/DisplayText&gt;&lt;record&gt;&lt;rec-number&gt;15&lt;/rec-number&gt;&lt;foreign-keys&gt;&lt;key app="EN" db-id="5frzsardtstzzjevw0o5asvee0erp0swtwfs" timestamp="1533169904"&gt;15&lt;/key&gt;&lt;/foreign-keys&gt;&lt;ref-type name="Journal Article"&gt;17&lt;/ref-type&gt;&lt;contributors&gt;&lt;authors&gt;&lt;author&gt;Fitch, M&lt;/author&gt;&lt;/authors&gt;&lt;/contributors&gt;&lt;titles&gt;&lt;title&gt;Supportive care framework&lt;/title&gt;&lt;secondary-title&gt;Canadian Oncology Nursing Journal&lt;/secondary-title&gt;&lt;/titles&gt;&lt;periodical&gt;&lt;full-title&gt;Canadian Oncology Nursing Journal&lt;/full-title&gt;&lt;/periodical&gt;&lt;volume&gt;18&lt;/volume&gt;&lt;number&gt;1&lt;/number&gt;&lt;dates&gt;&lt;year&gt;2008&lt;/year&gt;&lt;/dates&gt;&lt;urls&gt;&lt;/urls&gt;&lt;/record&gt;&lt;/Cite&gt;&lt;/EndNote&gt;</w:instrText>
      </w:r>
      <w:r w:rsidR="00CB7B42">
        <w:fldChar w:fldCharType="separate"/>
      </w:r>
      <w:r w:rsidR="00CB7B42">
        <w:rPr>
          <w:noProof/>
        </w:rPr>
        <w:t>(2008)</w:t>
      </w:r>
      <w:r w:rsidR="00CB7B42">
        <w:fldChar w:fldCharType="end"/>
      </w:r>
      <w:r w:rsidR="00CB7B42">
        <w:t xml:space="preserve"> describes that</w:t>
      </w:r>
      <w:r w:rsidR="002C0A26">
        <w:t>,</w:t>
      </w:r>
      <w:r w:rsidR="00CB7B42">
        <w:t xml:space="preserve"> f</w:t>
      </w:r>
      <w:r w:rsidR="009E29B2">
        <w:t xml:space="preserve">or some patients, the opportunity to raise and discuss </w:t>
      </w:r>
      <w:r w:rsidR="00BC4476">
        <w:t>a supportive care issue</w:t>
      </w:r>
      <w:r w:rsidR="009E29B2">
        <w:t xml:space="preserve"> </w:t>
      </w:r>
      <w:r>
        <w:t xml:space="preserve">during a consultation </w:t>
      </w:r>
      <w:r w:rsidR="009E29B2">
        <w:t xml:space="preserve">may </w:t>
      </w:r>
      <w:r w:rsidR="00CB7B42">
        <w:t>adequately address an issue</w:t>
      </w:r>
      <w:r w:rsidR="002C0A26">
        <w:t>;</w:t>
      </w:r>
      <w:r w:rsidR="009E29B2">
        <w:t xml:space="preserve"> others may require verbal advice, written information or contact details for a service or support group</w:t>
      </w:r>
      <w:r w:rsidR="004C724F">
        <w:t>,</w:t>
      </w:r>
      <w:r w:rsidR="009E29B2">
        <w:t xml:space="preserve"> </w:t>
      </w:r>
      <w:r w:rsidR="00CB7B42">
        <w:t>and some may require</w:t>
      </w:r>
      <w:r w:rsidR="009E29B2">
        <w:t xml:space="preserve"> </w:t>
      </w:r>
      <w:r w:rsidR="00BC4476">
        <w:t xml:space="preserve">a </w:t>
      </w:r>
      <w:r w:rsidR="009E29B2">
        <w:t>referral</w:t>
      </w:r>
      <w:r w:rsidR="00BC4476">
        <w:t xml:space="preserve"> to a supportive care practitioner</w:t>
      </w:r>
      <w:r w:rsidR="009E29B2">
        <w:t xml:space="preserve">. </w:t>
      </w:r>
      <w:r w:rsidR="00336CB0">
        <w:t>Appropriate action and referral must be matched to the identified supportive care needs of the patient.</w:t>
      </w:r>
    </w:p>
    <w:p w14:paraId="77A54DB5" w14:textId="673EB314" w:rsidR="008458F9" w:rsidRDefault="008458F9" w:rsidP="00CB6960">
      <w:pPr>
        <w:pStyle w:val="DHHSbody"/>
        <w:rPr>
          <w:lang w:eastAsia="en-AU"/>
        </w:rPr>
      </w:pPr>
      <w:r>
        <w:t xml:space="preserve">In this study, 58 per cent of </w:t>
      </w:r>
      <w:r w:rsidR="000519C3">
        <w:t xml:space="preserve">all </w:t>
      </w:r>
      <w:r>
        <w:t xml:space="preserve">participants with evidence of a completed supportive care screen </w:t>
      </w:r>
      <w:r w:rsidR="00E6698B">
        <w:t>also had evidence of</w:t>
      </w:r>
      <w:r w:rsidR="0030013D">
        <w:t xml:space="preserve"> a supportive care intervention</w:t>
      </w:r>
      <w:r>
        <w:t xml:space="preserve"> to address an identified issue</w:t>
      </w:r>
      <w:r w:rsidR="0030013D">
        <w:t>.</w:t>
      </w:r>
      <w:r>
        <w:t xml:space="preserve"> </w:t>
      </w:r>
      <w:r w:rsidR="00DE13BF">
        <w:t xml:space="preserve">In the absence of a supportive care screen, 90 per cent of participants </w:t>
      </w:r>
      <w:r w:rsidR="001E6F9E">
        <w:t>with evidence of a</w:t>
      </w:r>
      <w:r w:rsidR="00DA0F68">
        <w:t>n</w:t>
      </w:r>
      <w:r w:rsidR="001E6F9E">
        <w:t xml:space="preserve"> </w:t>
      </w:r>
      <w:r w:rsidR="009C3755">
        <w:t>SCD</w:t>
      </w:r>
      <w:r w:rsidR="001E6F9E">
        <w:t xml:space="preserve"> had evidence of a supportive care intervention.</w:t>
      </w:r>
      <w:r w:rsidR="00B02429">
        <w:t xml:space="preserve"> It is possible that evidence of a supportive care intervention in a participant’s medical record may have </w:t>
      </w:r>
      <w:r w:rsidR="008055F3">
        <w:t xml:space="preserve">signalled to the site auditor that a </w:t>
      </w:r>
      <w:r w:rsidR="00B02429">
        <w:t>discussion occur</w:t>
      </w:r>
      <w:r w:rsidR="008055F3">
        <w:t>red</w:t>
      </w:r>
      <w:r w:rsidR="008E639B">
        <w:t>, while discussions that did not have an associated intervention may not have been recorded in the medical record, potentially inflating the rate of intervention in the absence of a screen.</w:t>
      </w:r>
      <w:r w:rsidR="00B02429">
        <w:t xml:space="preserve"> </w:t>
      </w:r>
      <w:r w:rsidR="00F878DB">
        <w:rPr>
          <w:lang w:eastAsia="en-AU"/>
        </w:rPr>
        <w:t>Through interview and survey, p</w:t>
      </w:r>
      <w:r w:rsidR="00AC0EC3" w:rsidRPr="00386BA0">
        <w:rPr>
          <w:lang w:eastAsia="en-AU"/>
        </w:rPr>
        <w:t>articipants reported receiving more interventions than what was identi</w:t>
      </w:r>
      <w:r w:rsidR="00226DFE">
        <w:rPr>
          <w:lang w:eastAsia="en-AU"/>
        </w:rPr>
        <w:t>fied through the medical record</w:t>
      </w:r>
      <w:r w:rsidR="00AC0EC3" w:rsidRPr="00386BA0">
        <w:rPr>
          <w:lang w:eastAsia="en-AU"/>
        </w:rPr>
        <w:t xml:space="preserve"> audit. </w:t>
      </w:r>
    </w:p>
    <w:p w14:paraId="31027B58" w14:textId="15D0DF60" w:rsidR="00820B35" w:rsidRDefault="0066080F" w:rsidP="00CB6960">
      <w:pPr>
        <w:pStyle w:val="DHHSbody"/>
      </w:pPr>
      <w:r>
        <w:t>A referral</w:t>
      </w:r>
      <w:r w:rsidR="00645FA8">
        <w:t xml:space="preserve"> to another health professional f</w:t>
      </w:r>
      <w:r>
        <w:t>or supportive care services was</w:t>
      </w:r>
      <w:r w:rsidR="00645FA8">
        <w:t xml:space="preserve"> the most documented intervention</w:t>
      </w:r>
      <w:r w:rsidR="00464E50">
        <w:t>,</w:t>
      </w:r>
      <w:r w:rsidR="00645FA8">
        <w:t xml:space="preserve"> followed by discussio</w:t>
      </w:r>
      <w:r w:rsidR="00F878DB">
        <w:t>n and provision of information. Through interview</w:t>
      </w:r>
      <w:r w:rsidR="00464E50">
        <w:t>s</w:t>
      </w:r>
      <w:r w:rsidR="00F878DB">
        <w:t xml:space="preserve"> and</w:t>
      </w:r>
      <w:r w:rsidR="00464E50">
        <w:t xml:space="preserve"> a</w:t>
      </w:r>
      <w:r w:rsidR="00F878DB">
        <w:t xml:space="preserve"> survey, participants</w:t>
      </w:r>
      <w:r w:rsidR="00066A59" w:rsidRPr="00386BA0">
        <w:rPr>
          <w:lang w:eastAsia="en-AU"/>
        </w:rPr>
        <w:t xml:space="preserve"> </w:t>
      </w:r>
      <w:r w:rsidR="00066A59">
        <w:rPr>
          <w:lang w:eastAsia="en-AU"/>
        </w:rPr>
        <w:t xml:space="preserve">identified that they </w:t>
      </w:r>
      <w:r w:rsidR="00066A59" w:rsidRPr="00386BA0">
        <w:rPr>
          <w:lang w:eastAsia="en-AU"/>
        </w:rPr>
        <w:t xml:space="preserve">were </w:t>
      </w:r>
      <w:r w:rsidR="00066A59">
        <w:rPr>
          <w:lang w:eastAsia="en-AU"/>
        </w:rPr>
        <w:t>provided with more information</w:t>
      </w:r>
      <w:r>
        <w:rPr>
          <w:lang w:eastAsia="en-AU"/>
        </w:rPr>
        <w:t xml:space="preserve"> than was documented</w:t>
      </w:r>
      <w:r w:rsidR="00066A59">
        <w:rPr>
          <w:lang w:eastAsia="en-AU"/>
        </w:rPr>
        <w:t>, while</w:t>
      </w:r>
      <w:r w:rsidR="00066A59" w:rsidRPr="00386BA0">
        <w:rPr>
          <w:lang w:eastAsia="en-AU"/>
        </w:rPr>
        <w:t xml:space="preserve"> the medical records audit identified a higher proportion </w:t>
      </w:r>
      <w:r w:rsidR="00066A59">
        <w:rPr>
          <w:lang w:eastAsia="en-AU"/>
        </w:rPr>
        <w:t xml:space="preserve">of participants </w:t>
      </w:r>
      <w:r w:rsidR="00464E50">
        <w:rPr>
          <w:lang w:eastAsia="en-AU"/>
        </w:rPr>
        <w:t xml:space="preserve">who </w:t>
      </w:r>
      <w:r w:rsidR="00D83536">
        <w:rPr>
          <w:lang w:eastAsia="en-AU"/>
        </w:rPr>
        <w:t xml:space="preserve">were </w:t>
      </w:r>
      <w:r w:rsidR="00066A59">
        <w:rPr>
          <w:lang w:eastAsia="en-AU"/>
        </w:rPr>
        <w:t>provided with a</w:t>
      </w:r>
      <w:r w:rsidR="00066A59" w:rsidRPr="00386BA0">
        <w:rPr>
          <w:lang w:eastAsia="en-AU"/>
        </w:rPr>
        <w:t xml:space="preserve"> referral </w:t>
      </w:r>
      <w:r w:rsidR="00066A59">
        <w:rPr>
          <w:lang w:eastAsia="en-AU"/>
        </w:rPr>
        <w:t>to address a supportive care need</w:t>
      </w:r>
      <w:r w:rsidR="00066A59" w:rsidRPr="00386BA0">
        <w:rPr>
          <w:lang w:eastAsia="en-AU"/>
        </w:rPr>
        <w:t>.</w:t>
      </w:r>
      <w:r w:rsidR="00066A59" w:rsidRPr="00C614AE">
        <w:rPr>
          <w:lang w:eastAsia="en-AU"/>
        </w:rPr>
        <w:t xml:space="preserve"> </w:t>
      </w:r>
      <w:r w:rsidR="00FA058A">
        <w:t>Sixty-two</w:t>
      </w:r>
      <w:r w:rsidR="006C299F">
        <w:t xml:space="preserve"> per cent of screened study participants had at l</w:t>
      </w:r>
      <w:r w:rsidR="00FA058A">
        <w:t xml:space="preserve">east one referral recorded, </w:t>
      </w:r>
      <w:r w:rsidR="008A5AAF">
        <w:t xml:space="preserve">while </w:t>
      </w:r>
      <w:r w:rsidR="00FA058A">
        <w:t>64</w:t>
      </w:r>
      <w:r w:rsidR="006C299F">
        <w:t xml:space="preserve"> per cent of study participants with </w:t>
      </w:r>
      <w:r w:rsidR="000519C3">
        <w:t xml:space="preserve">evidence of </w:t>
      </w:r>
      <w:r w:rsidR="006C299F">
        <w:t>a</w:t>
      </w:r>
      <w:r w:rsidR="00DA0F68">
        <w:t>n</w:t>
      </w:r>
      <w:r w:rsidR="006C299F">
        <w:t xml:space="preserve"> </w:t>
      </w:r>
      <w:r w:rsidR="009C3755">
        <w:t>SCD</w:t>
      </w:r>
      <w:r w:rsidR="006C299F">
        <w:t xml:space="preserve"> had at least one referral recorded. </w:t>
      </w:r>
      <w:r w:rsidR="00A94C0F">
        <w:t>The highest rate of referral was for inpatients</w:t>
      </w:r>
      <w:r w:rsidR="00464E50">
        <w:t>;</w:t>
      </w:r>
      <w:r w:rsidR="00A94C0F">
        <w:t xml:space="preserve"> this group also had the lowest documented screening rate. </w:t>
      </w:r>
    </w:p>
    <w:p w14:paraId="0F96F174" w14:textId="5301AE0C" w:rsidR="00CB6960" w:rsidRDefault="00CB6960" w:rsidP="00100844">
      <w:pPr>
        <w:pStyle w:val="DHHSbody"/>
      </w:pPr>
      <w:r w:rsidRPr="007A7F85">
        <w:t>Referrals to social work (24 per cent) and d</w:t>
      </w:r>
      <w:r>
        <w:t>ietetic services (22 per cent) we</w:t>
      </w:r>
      <w:r w:rsidRPr="007A7F85">
        <w:t>re</w:t>
      </w:r>
      <w:r>
        <w:t xml:space="preserve"> the most common referrals made to address supportive care</w:t>
      </w:r>
      <w:r w:rsidRPr="007A7F85">
        <w:t xml:space="preserve"> </w:t>
      </w:r>
      <w:r>
        <w:t xml:space="preserve">needs, followed by </w:t>
      </w:r>
      <w:r w:rsidR="00464E50">
        <w:t xml:space="preserve">referrals to a </w:t>
      </w:r>
      <w:r>
        <w:t>physiotherapist</w:t>
      </w:r>
      <w:r w:rsidRPr="007A7F85">
        <w:t>/exercise physiologist and special</w:t>
      </w:r>
      <w:r w:rsidR="00B3026D">
        <w:t>ist</w:t>
      </w:r>
      <w:r w:rsidRPr="007A7F85">
        <w:t xml:space="preserve"> cancer nurses (11 per cent each).</w:t>
      </w:r>
      <w:r w:rsidR="00614B4F">
        <w:t xml:space="preserve"> </w:t>
      </w:r>
      <w:r w:rsidR="00EF1F11">
        <w:t>Referrals to social work</w:t>
      </w:r>
      <w:r w:rsidR="00464E50">
        <w:t>ers</w:t>
      </w:r>
      <w:r w:rsidR="00EF1F11">
        <w:t xml:space="preserve"> were proportionately greater for participants with genitourinary malignancies, breast and lung cancers. Referrals for dietetic services were proportionately greater </w:t>
      </w:r>
      <w:r w:rsidR="00EF1F11">
        <w:rPr>
          <w:lang w:eastAsia="en-AU"/>
        </w:rPr>
        <w:t xml:space="preserve">for participants with skin cancer or melanoma, upper gastrointestinal cancers, head </w:t>
      </w:r>
      <w:r w:rsidR="006A50E1">
        <w:rPr>
          <w:lang w:eastAsia="en-AU"/>
        </w:rPr>
        <w:t xml:space="preserve">&amp; </w:t>
      </w:r>
      <w:r w:rsidR="00EF1F11">
        <w:rPr>
          <w:lang w:eastAsia="en-AU"/>
        </w:rPr>
        <w:t>neck cancers and colorectal cancers. Participants with breast cancer received the highest proportion of referrals to a special</w:t>
      </w:r>
      <w:r w:rsidR="00D83536">
        <w:rPr>
          <w:lang w:eastAsia="en-AU"/>
        </w:rPr>
        <w:t>ist cancer</w:t>
      </w:r>
      <w:r w:rsidR="00EF1F11">
        <w:rPr>
          <w:lang w:eastAsia="en-AU"/>
        </w:rPr>
        <w:t xml:space="preserve"> nurse.</w:t>
      </w:r>
    </w:p>
    <w:p w14:paraId="0300E949" w14:textId="71BCF68F" w:rsidR="004A2D52" w:rsidRDefault="004A2D52" w:rsidP="002A44BC">
      <w:pPr>
        <w:pStyle w:val="DHHSbody"/>
        <w:rPr>
          <w:lang w:eastAsia="en-AU"/>
        </w:rPr>
      </w:pPr>
      <w:r>
        <w:rPr>
          <w:lang w:eastAsia="en-AU"/>
        </w:rPr>
        <w:t>There was evidence of uptake of referral</w:t>
      </w:r>
      <w:r w:rsidR="006C40FB">
        <w:rPr>
          <w:lang w:eastAsia="en-AU"/>
        </w:rPr>
        <w:t xml:space="preserve"> </w:t>
      </w:r>
      <w:r w:rsidR="00DF03BE">
        <w:rPr>
          <w:lang w:eastAsia="en-AU"/>
        </w:rPr>
        <w:t>for 84</w:t>
      </w:r>
      <w:r w:rsidR="006C40FB">
        <w:rPr>
          <w:lang w:eastAsia="en-AU"/>
        </w:rPr>
        <w:t xml:space="preserve"> per cent of part</w:t>
      </w:r>
      <w:r w:rsidR="00DF03BE">
        <w:rPr>
          <w:lang w:eastAsia="en-AU"/>
        </w:rPr>
        <w:t>icipants</w:t>
      </w:r>
      <w:r w:rsidR="00464E50">
        <w:rPr>
          <w:lang w:eastAsia="en-AU"/>
        </w:rPr>
        <w:t>;</w:t>
      </w:r>
      <w:r w:rsidR="00DF03BE">
        <w:rPr>
          <w:lang w:eastAsia="en-AU"/>
        </w:rPr>
        <w:t xml:space="preserve"> </w:t>
      </w:r>
      <w:r w:rsidR="00800CD9">
        <w:rPr>
          <w:lang w:eastAsia="en-AU"/>
        </w:rPr>
        <w:t>a lower</w:t>
      </w:r>
      <w:r w:rsidR="006C40FB">
        <w:rPr>
          <w:lang w:eastAsia="en-AU"/>
        </w:rPr>
        <w:t xml:space="preserve"> rate of uptake</w:t>
      </w:r>
      <w:r w:rsidR="000E2EFE">
        <w:rPr>
          <w:lang w:eastAsia="en-AU"/>
        </w:rPr>
        <w:t xml:space="preserve"> </w:t>
      </w:r>
      <w:r w:rsidR="00DF03BE">
        <w:rPr>
          <w:lang w:eastAsia="en-AU"/>
        </w:rPr>
        <w:t xml:space="preserve">was </w:t>
      </w:r>
      <w:r w:rsidR="000E2EFE">
        <w:rPr>
          <w:lang w:eastAsia="en-AU"/>
        </w:rPr>
        <w:t>documented</w:t>
      </w:r>
      <w:r w:rsidR="006C40FB">
        <w:rPr>
          <w:lang w:eastAsia="en-AU"/>
        </w:rPr>
        <w:t xml:space="preserve"> for referrals that originated from a supportive care screen</w:t>
      </w:r>
      <w:r w:rsidR="000E2EFE">
        <w:rPr>
          <w:lang w:eastAsia="en-AU"/>
        </w:rPr>
        <w:t xml:space="preserve"> (81 per cent)</w:t>
      </w:r>
      <w:r w:rsidR="006C40FB">
        <w:rPr>
          <w:lang w:eastAsia="en-AU"/>
        </w:rPr>
        <w:t xml:space="preserve"> </w:t>
      </w:r>
      <w:r w:rsidR="006A50E1">
        <w:rPr>
          <w:lang w:eastAsia="en-AU"/>
        </w:rPr>
        <w:t>compared with</w:t>
      </w:r>
      <w:r w:rsidR="006C40FB">
        <w:rPr>
          <w:lang w:eastAsia="en-AU"/>
        </w:rPr>
        <w:t xml:space="preserve"> a </w:t>
      </w:r>
      <w:r w:rsidR="000E2EFE">
        <w:rPr>
          <w:lang w:eastAsia="en-AU"/>
        </w:rPr>
        <w:t xml:space="preserve">discussion (91 per cent). Inpatients had a higher </w:t>
      </w:r>
      <w:r w:rsidR="00887049">
        <w:rPr>
          <w:lang w:eastAsia="en-AU"/>
        </w:rPr>
        <w:t xml:space="preserve">documented </w:t>
      </w:r>
      <w:r w:rsidR="0092270D">
        <w:rPr>
          <w:lang w:eastAsia="en-AU"/>
        </w:rPr>
        <w:t xml:space="preserve">rate of uptake (95 per cent) </w:t>
      </w:r>
      <w:r w:rsidR="006A50E1">
        <w:rPr>
          <w:lang w:eastAsia="en-AU"/>
        </w:rPr>
        <w:t>compared with</w:t>
      </w:r>
      <w:r w:rsidR="0092270D">
        <w:rPr>
          <w:lang w:eastAsia="en-AU"/>
        </w:rPr>
        <w:t xml:space="preserve"> ambulatory patients (80 per cent).</w:t>
      </w:r>
      <w:r w:rsidR="00920647">
        <w:rPr>
          <w:lang w:eastAsia="en-AU"/>
        </w:rPr>
        <w:t xml:space="preserve"> </w:t>
      </w:r>
      <w:r w:rsidR="00887049">
        <w:rPr>
          <w:lang w:eastAsia="en-AU"/>
        </w:rPr>
        <w:t xml:space="preserve">Documented uptake was highest for referrals at the current hospital (87 per cent) </w:t>
      </w:r>
      <w:r w:rsidR="006A50E1">
        <w:rPr>
          <w:lang w:eastAsia="en-AU"/>
        </w:rPr>
        <w:t>compared with</w:t>
      </w:r>
      <w:r w:rsidR="00887049">
        <w:rPr>
          <w:lang w:eastAsia="en-AU"/>
        </w:rPr>
        <w:t xml:space="preserve"> external services (60 per cent)</w:t>
      </w:r>
      <w:r w:rsidR="00464E50">
        <w:rPr>
          <w:lang w:eastAsia="en-AU"/>
        </w:rPr>
        <w:t>;</w:t>
      </w:r>
      <w:r w:rsidR="00887049">
        <w:rPr>
          <w:lang w:eastAsia="en-AU"/>
        </w:rPr>
        <w:t xml:space="preserve"> however, documented evidence may not be as readily available for external services.</w:t>
      </w:r>
    </w:p>
    <w:p w14:paraId="2E3F169C" w14:textId="794BB046" w:rsidR="000D0B88" w:rsidRDefault="002A44BC" w:rsidP="00E854FE">
      <w:pPr>
        <w:pStyle w:val="DHHSbody"/>
        <w:rPr>
          <w:lang w:eastAsia="en-AU"/>
        </w:rPr>
      </w:pPr>
      <w:r>
        <w:t xml:space="preserve">Ninety per cent of documented referrals </w:t>
      </w:r>
      <w:r w:rsidR="00B2090C">
        <w:t xml:space="preserve">in the study </w:t>
      </w:r>
      <w:r>
        <w:t>were made to services within the</w:t>
      </w:r>
      <w:r w:rsidR="00B2090C">
        <w:t xml:space="preserve"> patient’s</w:t>
      </w:r>
      <w:r>
        <w:t xml:space="preserve"> current </w:t>
      </w:r>
      <w:r w:rsidR="00B2090C">
        <w:t xml:space="preserve">treating </w:t>
      </w:r>
      <w:r>
        <w:t>hospital.</w:t>
      </w:r>
      <w:r>
        <w:rPr>
          <w:lang w:eastAsia="en-AU"/>
        </w:rPr>
        <w:t xml:space="preserve"> </w:t>
      </w:r>
      <w:r w:rsidR="00100844">
        <w:rPr>
          <w:lang w:eastAsia="en-AU"/>
        </w:rPr>
        <w:t>Previous studies suggest that clear referral pathways and an organisational emphasis on supportive care may facilitate service use</w:t>
      </w:r>
      <w:r w:rsidR="008577E6">
        <w:rPr>
          <w:lang w:eastAsia="en-AU"/>
        </w:rPr>
        <w:t xml:space="preserve"> </w:t>
      </w:r>
      <w:r w:rsidR="008577E6">
        <w:rPr>
          <w:lang w:eastAsia="en-AU"/>
        </w:rPr>
        <w:fldChar w:fldCharType="begin"/>
      </w:r>
      <w:r w:rsidR="008577E6">
        <w:rPr>
          <w:lang w:eastAsia="en-AU"/>
        </w:rPr>
        <w:instrText xml:space="preserve"> ADDIN EN.CITE &lt;EndNote&gt;&lt;Cite&gt;&lt;Author&gt;Skaczkowski&lt;/Author&gt;&lt;RecNum&gt;18&lt;/RecNum&gt;&lt;DisplayText&gt;(Skaczkowski et al.)&lt;/DisplayText&gt;&lt;record&gt;&lt;rec-number&gt;18&lt;/rec-number&gt;&lt;foreign-keys&gt;&lt;key app="EN" db-id="5frzsardtstzzjevw0o5asvee0erp0swtwfs" timestamp="1533792460"&gt;18&lt;/key&gt;&lt;/foreign-keys&gt;&lt;ref-type name="Journal Article"&gt;17&lt;/ref-type&gt;&lt;contributors&gt;&lt;authors&gt;&lt;author&gt;Skaczkowski, Gemma&lt;/author&gt;&lt;author&gt;Sanderson, Penelope&lt;/author&gt;&lt;author&gt;Shand, Melissa&lt;/author&gt;&lt;author&gt;Byrne, Amanda&lt;/author&gt;&lt;author&gt;Wilson, Carlene&lt;/author&gt;&lt;/authors&gt;&lt;/contributors&gt;&lt;titles&gt;&lt;title&gt;Factors associated with referral offer and acceptance following supportive care problem identification in a comprehensive cancer service&lt;/title&gt;&lt;secondary-title&gt;European Journal of Cancer Care&lt;/secondary-title&gt;&lt;/titles&gt;&lt;periodical&gt;&lt;full-title&gt;European Journal of Cancer Care&lt;/full-title&gt;&lt;/periodical&gt;&lt;pages&gt;e12869&lt;/pages&gt;&lt;volume&gt;0&lt;/volume&gt;&lt;number&gt;0&lt;/number&gt;&lt;dates&gt;&lt;/dates&gt;&lt;urls&gt;&lt;related-urls&gt;&lt;url&gt;https://onlinelibrary.wiley.com/doi/abs/10.1111/ecc.12869&lt;/url&gt;&lt;/related-urls&gt;&lt;/urls&gt;&lt;electronic-resource-num&gt;doi:10.1111/ecc.12869&lt;/electronic-resource-num&gt;&lt;/record&gt;&lt;/Cite&gt;&lt;/EndNote&gt;</w:instrText>
      </w:r>
      <w:r w:rsidR="008577E6">
        <w:rPr>
          <w:lang w:eastAsia="en-AU"/>
        </w:rPr>
        <w:fldChar w:fldCharType="separate"/>
      </w:r>
      <w:r w:rsidR="008577E6">
        <w:rPr>
          <w:noProof/>
          <w:lang w:eastAsia="en-AU"/>
        </w:rPr>
        <w:t>(Skaczkowski et al.</w:t>
      </w:r>
      <w:r w:rsidR="004F08FF">
        <w:rPr>
          <w:noProof/>
          <w:lang w:eastAsia="en-AU"/>
        </w:rPr>
        <w:t xml:space="preserve"> 2018</w:t>
      </w:r>
      <w:r w:rsidR="008577E6">
        <w:rPr>
          <w:noProof/>
          <w:lang w:eastAsia="en-AU"/>
        </w:rPr>
        <w:t>)</w:t>
      </w:r>
      <w:r w:rsidR="008577E6">
        <w:rPr>
          <w:lang w:eastAsia="en-AU"/>
        </w:rPr>
        <w:fldChar w:fldCharType="end"/>
      </w:r>
      <w:r w:rsidR="00100844">
        <w:rPr>
          <w:lang w:eastAsia="en-AU"/>
        </w:rPr>
        <w:t>.</w:t>
      </w:r>
      <w:r w:rsidR="009F0757">
        <w:rPr>
          <w:lang w:eastAsia="en-AU"/>
        </w:rPr>
        <w:t xml:space="preserve"> Referral</w:t>
      </w:r>
      <w:r w:rsidR="007E405B">
        <w:rPr>
          <w:lang w:eastAsia="en-AU"/>
        </w:rPr>
        <w:t>s</w:t>
      </w:r>
      <w:r w:rsidR="009F0757">
        <w:rPr>
          <w:lang w:eastAsia="en-AU"/>
        </w:rPr>
        <w:t xml:space="preserve"> to community-based services rather than services within the treatment centre may be preferred by some patients</w:t>
      </w:r>
      <w:r w:rsidR="00326379">
        <w:rPr>
          <w:lang w:eastAsia="en-AU"/>
        </w:rPr>
        <w:t xml:space="preserve"> </w:t>
      </w:r>
      <w:r w:rsidR="009F0757">
        <w:rPr>
          <w:lang w:eastAsia="en-AU"/>
        </w:rPr>
        <w:fldChar w:fldCharType="begin"/>
      </w:r>
      <w:r w:rsidR="009F0757">
        <w:rPr>
          <w:lang w:eastAsia="en-AU"/>
        </w:rPr>
        <w:instrText xml:space="preserve"> ADDIN EN.CITE &lt;EndNote&gt;&lt;Cite&gt;&lt;Author&gt;Department of Health&lt;/Author&gt;&lt;Year&gt;2009&lt;/Year&gt;&lt;RecNum&gt;4&lt;/RecNum&gt;&lt;DisplayText&gt;(Department of Health, 2009)&lt;/DisplayText&gt;&lt;record&gt;&lt;rec-number&gt;4&lt;/rec-number&gt;&lt;foreign-keys&gt;&lt;key app="EN" db-id="5frzsardtstzzjevw0o5asvee0erp0swtwfs" timestamp="1521431908"&gt;4&lt;/key&gt;&lt;/foreign-keys&gt;&lt;ref-type name="Report"&gt;27&lt;/ref-type&gt;&lt;contributors&gt;&lt;authors&gt;&lt;author&gt;Department of Health,&lt;/author&gt;&lt;/authors&gt;&lt;secondary-authors&gt;&lt;author&gt;State Government of Victoria,&lt;/author&gt;&lt;/secondary-authors&gt;&lt;/contributors&gt;&lt;titles&gt;&lt;title&gt;Providing optimal cancer care - Supportive care policy for Victoria&lt;/title&gt;&lt;/titles&gt;&lt;pages&gt;32&lt;/pages&gt;&lt;dates&gt;&lt;year&gt;2009&lt;/year&gt;&lt;/dates&gt;&lt;pub-location&gt;Victoria&lt;/pub-location&gt;&lt;urls&gt;&lt;/urls&gt;&lt;/record&gt;&lt;/Cite&gt;&lt;/EndNote&gt;</w:instrText>
      </w:r>
      <w:r w:rsidR="009F0757">
        <w:rPr>
          <w:lang w:eastAsia="en-AU"/>
        </w:rPr>
        <w:fldChar w:fldCharType="separate"/>
      </w:r>
      <w:r w:rsidR="009F0757">
        <w:rPr>
          <w:noProof/>
          <w:lang w:eastAsia="en-AU"/>
        </w:rPr>
        <w:t>(Department of Health 2009)</w:t>
      </w:r>
      <w:r w:rsidR="009F0757">
        <w:rPr>
          <w:lang w:eastAsia="en-AU"/>
        </w:rPr>
        <w:fldChar w:fldCharType="end"/>
      </w:r>
      <w:r w:rsidR="009F0757">
        <w:rPr>
          <w:lang w:eastAsia="en-AU"/>
        </w:rPr>
        <w:t>.</w:t>
      </w:r>
    </w:p>
    <w:p w14:paraId="72AB6ED8" w14:textId="265FAC59" w:rsidR="00DE7E85" w:rsidRPr="00DE7E85" w:rsidRDefault="00381CF6" w:rsidP="00F0525B">
      <w:pPr>
        <w:pStyle w:val="Heading2"/>
      </w:pPr>
      <w:bookmarkStart w:id="277" w:name="_Toc529194836"/>
      <w:r>
        <w:t>Administration</w:t>
      </w:r>
      <w:r w:rsidR="008E2273">
        <w:t xml:space="preserve"> </w:t>
      </w:r>
      <w:r w:rsidR="00DE7E85" w:rsidRPr="00DE7E85">
        <w:t>of supportive care screening</w:t>
      </w:r>
      <w:bookmarkEnd w:id="277"/>
    </w:p>
    <w:p w14:paraId="3B639AE7" w14:textId="3CAC913D" w:rsidR="00333EB5" w:rsidRDefault="00381CF6" w:rsidP="00333EB5">
      <w:pPr>
        <w:pStyle w:val="DHHSbody"/>
      </w:pPr>
      <w:r>
        <w:t xml:space="preserve">Best practice clinical care recommends that individuals receive ongoing supportive care screening and assessment </w:t>
      </w:r>
      <w:r>
        <w:fldChar w:fldCharType="begin"/>
      </w:r>
      <w:r>
        <w:instrText xml:space="preserve"> ADDIN EN.CITE &lt;EndNote&gt;&lt;Cite&gt;&lt;Author&gt;Fitch&lt;/Author&gt;&lt;Year&gt;2008&lt;/Year&gt;&lt;RecNum&gt;15&lt;/RecNum&gt;&lt;DisplayText&gt;(Fitch, 2008)&lt;/DisplayText&gt;&lt;record&gt;&lt;rec-number&gt;15&lt;/rec-number&gt;&lt;foreign-keys&gt;&lt;key app="EN" db-id="5frzsardtstzzjevw0o5asvee0erp0swtwfs" timestamp="1533169904"&gt;15&lt;/key&gt;&lt;/foreign-keys&gt;&lt;ref-type name="Journal Article"&gt;17&lt;/ref-type&gt;&lt;contributors&gt;&lt;authors&gt;&lt;author&gt;Fitch, M&lt;/author&gt;&lt;/authors&gt;&lt;/contributors&gt;&lt;titles&gt;&lt;title&gt;Supportive care framework&lt;/title&gt;&lt;secondary-title&gt;Canadian Oncology Nursing Journal&lt;/secondary-title&gt;&lt;/titles&gt;&lt;periodical&gt;&lt;full-title&gt;Canadian Oncology Nursing Journal&lt;/full-title&gt;&lt;/periodical&gt;&lt;volume&gt;18&lt;/volume&gt;&lt;number&gt;1&lt;/number&gt;&lt;dates&gt;&lt;year&gt;2008&lt;/year&gt;&lt;/dates&gt;&lt;urls&gt;&lt;/urls&gt;&lt;/record&gt;&lt;/Cite&gt;&lt;/EndNote&gt;</w:instrText>
      </w:r>
      <w:r>
        <w:fldChar w:fldCharType="separate"/>
      </w:r>
      <w:r>
        <w:rPr>
          <w:noProof/>
        </w:rPr>
        <w:t>(Fitch 2008)</w:t>
      </w:r>
      <w:r>
        <w:fldChar w:fldCharType="end"/>
      </w:r>
      <w:r>
        <w:t>. It is recommended that this occurs at various stages of the cancer journey including following diagnosis (</w:t>
      </w:r>
      <w:r w:rsidR="009A7DC4">
        <w:t>such as</w:t>
      </w:r>
      <w:r>
        <w:t xml:space="preserve"> at the initial visit), prior to each new phase of treatment (</w:t>
      </w:r>
      <w:r w:rsidR="009A7DC4">
        <w:t>such as</w:t>
      </w:r>
      <w:r>
        <w:t xml:space="preserve"> surgery, chemotherapy, radiotherapy), at appropriate intervals during treatment (</w:t>
      </w:r>
      <w:r w:rsidR="009A7DC4">
        <w:t xml:space="preserve">such as </w:t>
      </w:r>
      <w:r>
        <w:t xml:space="preserve"> significant changes in symptoms, personal circumstances, treatment plan, prognosis), at the conclusion of active treatment, during follow-up, at recurrence </w:t>
      </w:r>
      <w:r w:rsidR="004100E7">
        <w:t xml:space="preserve">and </w:t>
      </w:r>
      <w:r w:rsidR="00C50D77">
        <w:t>during palliative care a</w:t>
      </w:r>
      <w:r>
        <w:t xml:space="preserve">s the needs of patients change over time and with changes in circumstances </w:t>
      </w:r>
      <w:r>
        <w:fldChar w:fldCharType="begin"/>
      </w:r>
      <w:r>
        <w:instrText xml:space="preserve"> ADDIN EN.CITE &lt;EndNote&gt;&lt;Cite&gt;&lt;Author&gt;National Comprehensive Cancer Network&lt;/Author&gt;&lt;Year&gt;2017&lt;/Year&gt;&lt;RecNum&gt;5&lt;/RecNum&gt;&lt;DisplayText&gt;(National Comprehensive Cancer Network, 2017)&lt;/DisplayText&gt;&lt;record&gt;&lt;rec-number&gt;5&lt;/rec-number&gt;&lt;foreign-keys&gt;&lt;key app="EN" db-id="5frzsardtstzzjevw0o5asvee0erp0swtwfs" timestamp="1521432395"&gt;5&lt;/key&gt;&lt;/foreign-keys&gt;&lt;ref-type name="Report"&gt;27&lt;/ref-type&gt;&lt;contributors&gt;&lt;authors&gt;&lt;author&gt;National Comprehensive Cancer Network,&lt;/author&gt;&lt;/authors&gt;&lt;/contributors&gt;&lt;titles&gt;&lt;title&gt;NCCN Guidelines for Patients: Distress&lt;/title&gt;&lt;/titles&gt;&lt;volume&gt;1&lt;/volume&gt;&lt;dates&gt;&lt;year&gt;2017&lt;/year&gt;&lt;/dates&gt;&lt;urls&gt;&lt;related-urls&gt;&lt;url&gt;https://www.nccn.org/patients/guidelines/distress/index.html#34&lt;/url&gt;&lt;/related-urls&gt;&lt;/urls&gt;&lt;/record&gt;&lt;/Cite&gt;&lt;/EndNote&gt;</w:instrText>
      </w:r>
      <w:r>
        <w:fldChar w:fldCharType="separate"/>
      </w:r>
      <w:r>
        <w:rPr>
          <w:noProof/>
        </w:rPr>
        <w:t>(National Comprehensive Cancer Network 2017)</w:t>
      </w:r>
      <w:r>
        <w:fldChar w:fldCharType="end"/>
      </w:r>
      <w:r w:rsidR="00333EB5">
        <w:t>.</w:t>
      </w:r>
    </w:p>
    <w:p w14:paraId="187C9F64" w14:textId="6D4667D2" w:rsidR="00F97F8B" w:rsidRDefault="00520DA2" w:rsidP="00333EB5">
      <w:pPr>
        <w:pStyle w:val="DHHSbody"/>
      </w:pPr>
      <w:r>
        <w:t>Nearly 60</w:t>
      </w:r>
      <w:r w:rsidR="00333EB5">
        <w:t xml:space="preserve"> per cent of study participants with documented </w:t>
      </w:r>
      <w:r w:rsidR="00E922F1">
        <w:t>supportive care screen</w:t>
      </w:r>
      <w:r w:rsidR="00333EB5">
        <w:t>ing completed the screen</w:t>
      </w:r>
      <w:r w:rsidR="00E922F1">
        <w:t xml:space="preserve"> </w:t>
      </w:r>
      <w:r w:rsidR="009A7DC4">
        <w:t>before</w:t>
      </w:r>
      <w:r w:rsidR="00E922F1">
        <w:t xml:space="preserve"> their first treatment appointment.</w:t>
      </w:r>
      <w:r w:rsidR="00333EB5" w:rsidRPr="00333EB5">
        <w:t xml:space="preserve"> </w:t>
      </w:r>
      <w:r w:rsidR="00333EB5">
        <w:t>Only 21 per cent of participants were formally screened for their supportive care needs on more than one occa</w:t>
      </w:r>
      <w:r w:rsidR="00D952B7">
        <w:t xml:space="preserve">sion. </w:t>
      </w:r>
      <w:r w:rsidR="00273431">
        <w:t>Notably, at one health service,</w:t>
      </w:r>
      <w:r w:rsidR="009A7DC4">
        <w:t xml:space="preserve"> </w:t>
      </w:r>
      <w:r w:rsidR="00273431">
        <w:t xml:space="preserve">76 per cent of participants had </w:t>
      </w:r>
      <w:r w:rsidR="00F97F8B">
        <w:t>evidence of a follow-up screen.</w:t>
      </w:r>
    </w:p>
    <w:p w14:paraId="71819848" w14:textId="2EE87E4E" w:rsidR="00DE2BF6" w:rsidRDefault="00F97F8B" w:rsidP="00333EB5">
      <w:pPr>
        <w:pStyle w:val="DHHSbody"/>
      </w:pPr>
      <w:r>
        <w:t>T</w:t>
      </w:r>
      <w:r w:rsidR="00D952B7">
        <w:t>he</w:t>
      </w:r>
      <w:r w:rsidR="00DE2BF6">
        <w:t xml:space="preserve"> </w:t>
      </w:r>
      <w:r w:rsidR="000A5BDC">
        <w:t xml:space="preserve">overall </w:t>
      </w:r>
      <w:r w:rsidR="00DE2BF6">
        <w:t>rate of distress was significantly lower for</w:t>
      </w:r>
      <w:r w:rsidR="00333EB5">
        <w:t xml:space="preserve"> participants </w:t>
      </w:r>
      <w:r w:rsidR="00DE2BF6">
        <w:t>in a follow-up screen</w:t>
      </w:r>
      <w:r w:rsidR="005A5A12">
        <w:t>;</w:t>
      </w:r>
      <w:r w:rsidR="00DE2BF6">
        <w:t xml:space="preserve"> </w:t>
      </w:r>
      <w:r>
        <w:t xml:space="preserve">however, nearly </w:t>
      </w:r>
      <w:r w:rsidR="00DE2BF6">
        <w:t>50 per cent of participants</w:t>
      </w:r>
      <w:r w:rsidR="000A5BDC">
        <w:t xml:space="preserve"> </w:t>
      </w:r>
      <w:r w:rsidR="005A5A12">
        <w:t xml:space="preserve">who </w:t>
      </w:r>
      <w:r w:rsidR="000A5BDC">
        <w:t>were</w:t>
      </w:r>
      <w:r w:rsidR="00DE2BF6">
        <w:t xml:space="preserve"> identified as distressed in a follow-up screen had not been identified as being distressed previously</w:t>
      </w:r>
      <w:r w:rsidR="00134560">
        <w:t xml:space="preserve">, highlighting the importance of administering a </w:t>
      </w:r>
      <w:r w:rsidR="007E0CD6">
        <w:t>repeat screen</w:t>
      </w:r>
      <w:r w:rsidR="00333EB5">
        <w:t xml:space="preserve">. In repeated screening, emotional and physical problems </w:t>
      </w:r>
      <w:r w:rsidR="00DE2BF6">
        <w:t>remained</w:t>
      </w:r>
      <w:r w:rsidR="00333EB5">
        <w:t xml:space="preserve"> most likely to be identified.</w:t>
      </w:r>
    </w:p>
    <w:p w14:paraId="362651D9" w14:textId="16A3EE90" w:rsidR="00E922F1" w:rsidRDefault="00520DA2" w:rsidP="00333EB5">
      <w:pPr>
        <w:pStyle w:val="DHHSbody"/>
      </w:pPr>
      <w:r>
        <w:t xml:space="preserve">Supportive care screening using a validated tool is </w:t>
      </w:r>
      <w:r w:rsidR="000B44EF">
        <w:t xml:space="preserve">only </w:t>
      </w:r>
      <w:r>
        <w:t xml:space="preserve">the first step </w:t>
      </w:r>
      <w:r w:rsidR="002D05A0">
        <w:t>in the comprehensive process of providing</w:t>
      </w:r>
      <w:r>
        <w:t xml:space="preserve"> supportive </w:t>
      </w:r>
      <w:r w:rsidR="00DF427C">
        <w:t xml:space="preserve">care to patients. The </w:t>
      </w:r>
      <w:r>
        <w:t xml:space="preserve">screen should be </w:t>
      </w:r>
      <w:r w:rsidR="00DF427C">
        <w:t>accompanied by a discussion</w:t>
      </w:r>
      <w:r>
        <w:t xml:space="preserve"> with the patient to clarify </w:t>
      </w:r>
      <w:r w:rsidR="00DF427C">
        <w:t xml:space="preserve">identified </w:t>
      </w:r>
      <w:r>
        <w:t xml:space="preserve">problems and to make an initial assessment regarding any supportive care actions </w:t>
      </w:r>
      <w:r w:rsidR="00DF427C">
        <w:t>to address the patient</w:t>
      </w:r>
      <w:r w:rsidR="0091251F">
        <w:t>’</w:t>
      </w:r>
      <w:r w:rsidR="00DF427C">
        <w:t>s needs</w:t>
      </w:r>
      <w:r w:rsidR="0091251F">
        <w:t xml:space="preserve"> </w:t>
      </w:r>
      <w:r>
        <w:fldChar w:fldCharType="begin"/>
      </w:r>
      <w:r>
        <w:instrText xml:space="preserve"> ADDIN EN.CITE &lt;EndNote&gt;&lt;Cite&gt;&lt;Author&gt;Department of Health&lt;/Author&gt;&lt;Year&gt;2009&lt;/Year&gt;&lt;RecNum&gt;4&lt;/RecNum&gt;&lt;DisplayText&gt;(Department of Health, 2009)&lt;/DisplayText&gt;&lt;record&gt;&lt;rec-number&gt;4&lt;/rec-number&gt;&lt;foreign-keys&gt;&lt;key app="EN" db-id="5frzsardtstzzjevw0o5asvee0erp0swtwfs" timestamp="1521431908"&gt;4&lt;/key&gt;&lt;/foreign-keys&gt;&lt;ref-type name="Report"&gt;27&lt;/ref-type&gt;&lt;contributors&gt;&lt;authors&gt;&lt;author&gt;Department of Health,&lt;/author&gt;&lt;/authors&gt;&lt;secondary-authors&gt;&lt;author&gt;State Government of Victoria,&lt;/author&gt;&lt;/secondary-authors&gt;&lt;/contributors&gt;&lt;titles&gt;&lt;title&gt;Providing optimal cancer care - Supportive care policy for Victoria&lt;/title&gt;&lt;/titles&gt;&lt;pages&gt;32&lt;/pages&gt;&lt;dates&gt;&lt;year&gt;2009&lt;/year&gt;&lt;/dates&gt;&lt;pub-location&gt;Victoria&lt;/pub-location&gt;&lt;urls&gt;&lt;/urls&gt;&lt;/record&gt;&lt;/Cite&gt;&lt;/EndNote&gt;</w:instrText>
      </w:r>
      <w:r>
        <w:fldChar w:fldCharType="separate"/>
      </w:r>
      <w:r>
        <w:rPr>
          <w:noProof/>
        </w:rPr>
        <w:t>(Department of Health 2009)</w:t>
      </w:r>
      <w:r>
        <w:fldChar w:fldCharType="end"/>
      </w:r>
      <w:r>
        <w:t>.</w:t>
      </w:r>
      <w:r w:rsidR="007B4AD9">
        <w:t xml:space="preserve"> Seventeen per cent of study participants with documented evidence of a supportive care screen did not have documented evidence of a discussion o</w:t>
      </w:r>
      <w:r w:rsidR="003D20C9">
        <w:t>r assessment of their</w:t>
      </w:r>
      <w:r w:rsidR="007B4AD9">
        <w:t xml:space="preserve"> needs</w:t>
      </w:r>
      <w:r w:rsidR="003D20C9">
        <w:t xml:space="preserve"> </w:t>
      </w:r>
      <w:r w:rsidR="00C544DA">
        <w:t xml:space="preserve">as </w:t>
      </w:r>
      <w:r w:rsidR="003D20C9">
        <w:t>identified by the screen</w:t>
      </w:r>
      <w:r w:rsidR="007B4AD9">
        <w:t>. In these cases, it is possible that</w:t>
      </w:r>
      <w:r w:rsidR="005A5A12">
        <w:t>,</w:t>
      </w:r>
      <w:r w:rsidR="007B4AD9">
        <w:t xml:space="preserve"> </w:t>
      </w:r>
      <w:r w:rsidR="000B44EF">
        <w:t>in some cases</w:t>
      </w:r>
      <w:r w:rsidR="005A5A12">
        <w:t>,</w:t>
      </w:r>
      <w:r w:rsidR="000B44EF">
        <w:t xml:space="preserve"> </w:t>
      </w:r>
      <w:r w:rsidR="007B4AD9">
        <w:t xml:space="preserve">a discussion did occur but was not documented or that follow-up was not required </w:t>
      </w:r>
      <w:r w:rsidR="005A5A12">
        <w:t xml:space="preserve">because </w:t>
      </w:r>
      <w:r w:rsidR="007B4AD9">
        <w:t>the patient did not identify any problems</w:t>
      </w:r>
      <w:r w:rsidR="005A5A12">
        <w:t>;</w:t>
      </w:r>
      <w:r w:rsidR="00DD4371">
        <w:t xml:space="preserve"> however, one</w:t>
      </w:r>
      <w:r w:rsidR="005A5A12">
        <w:t>-</w:t>
      </w:r>
      <w:r w:rsidR="00DD4371">
        <w:t>third of this group had been identified as distressed</w:t>
      </w:r>
      <w:r w:rsidR="005A5A12">
        <w:t>,</w:t>
      </w:r>
      <w:r w:rsidR="00DD4371">
        <w:t xml:space="preserve"> with a score of 4 or more on the </w:t>
      </w:r>
      <w:r w:rsidR="00FF68A0">
        <w:t>D</w:t>
      </w:r>
      <w:r w:rsidR="00DD4371">
        <w:t xml:space="preserve">istress </w:t>
      </w:r>
      <w:r w:rsidR="00FF68A0">
        <w:t>T</w:t>
      </w:r>
      <w:r w:rsidR="00DD4371">
        <w:t>hermometer</w:t>
      </w:r>
      <w:r w:rsidR="007B4AD9">
        <w:t>.</w:t>
      </w:r>
      <w:r w:rsidR="00395995">
        <w:t xml:space="preserve"> Notably</w:t>
      </w:r>
      <w:r w:rsidR="0089350A">
        <w:t>, two regional health services (R3 and R6) reported screening follow-up rates that were significantly lower than all other sites.</w:t>
      </w:r>
      <w:r w:rsidR="00DD4371">
        <w:t xml:space="preserve"> </w:t>
      </w:r>
      <w:r w:rsidR="00CA7900">
        <w:t xml:space="preserve">Overall, the results </w:t>
      </w:r>
      <w:r w:rsidR="000B44EF">
        <w:t>of follow-up discussion</w:t>
      </w:r>
      <w:r w:rsidR="005A5A12">
        <w:t>s</w:t>
      </w:r>
      <w:r w:rsidR="000B44EF">
        <w:t xml:space="preserve"> </w:t>
      </w:r>
      <w:r w:rsidR="00CA7900">
        <w:t>are consistent with a previous study of</w:t>
      </w:r>
      <w:r w:rsidR="00172C39">
        <w:t xml:space="preserve"> six health services in regional Victoria</w:t>
      </w:r>
      <w:r w:rsidR="00CA7900">
        <w:t xml:space="preserve"> that reported </w:t>
      </w:r>
      <w:r w:rsidR="005A5A12">
        <w:t xml:space="preserve">a rate </w:t>
      </w:r>
      <w:r w:rsidR="00CA7900">
        <w:t xml:space="preserve">of 84 per cent of supportive care needs </w:t>
      </w:r>
      <w:r w:rsidR="005A5A12">
        <w:t xml:space="preserve">discussed </w:t>
      </w:r>
      <w:r w:rsidR="00CA7900">
        <w:t>across all domains</w:t>
      </w:r>
      <w:r w:rsidR="00EF6ABD">
        <w:t>, with discussion occurring less for patient needs in the family and emotional domain</w:t>
      </w:r>
      <w:r w:rsidR="00CA7900">
        <w:t xml:space="preserve"> </w:t>
      </w:r>
      <w:r w:rsidR="00CA7900">
        <w:fldChar w:fldCharType="begin"/>
      </w:r>
      <w:r w:rsidR="00CA7900">
        <w:instrText xml:space="preserve"> ADDIN EN.CITE &lt;EndNote&gt;&lt;Cite&gt;&lt;Author&gt;Regan&lt;/Author&gt;&lt;Year&gt;2012&lt;/Year&gt;&lt;RecNum&gt;13&lt;/RecNum&gt;&lt;DisplayText&gt;(Regan et al., 2012)&lt;/DisplayText&gt;&lt;record&gt;&lt;rec-number&gt;13&lt;/rec-number&gt;&lt;foreign-keys&gt;&lt;key app="EN" db-id="5frzsardtstzzjevw0o5asvee0erp0swtwfs" timestamp="1533168377"&gt;13&lt;/key&gt;&lt;/foreign-keys&gt;&lt;ref-type name="Journal Article"&gt;17&lt;/ref-type&gt;&lt;contributors&gt;&lt;authors&gt;&lt;author&gt;Regan, M&lt;/author&gt;&lt;author&gt;Ristevski, E&lt;/author&gt;&lt;author&gt;Jones, R&lt;/author&gt;&lt;author&gt;Breen, S&lt;/author&gt;&lt;author&gt;Hartney, A&lt;/author&gt;&lt;/authors&gt;&lt;/contributors&gt;&lt;titles&gt;&lt;title&gt;Examining the introduction of a supportive care screening and referal process for cancer patients: how does practice compare with protocols?&lt;/title&gt;&lt;secondary-title&gt;Supportive Care in Cancer&lt;/secondary-title&gt;&lt;/titles&gt;&lt;periodical&gt;&lt;full-title&gt;Supportive Care in Cancer&lt;/full-title&gt;&lt;/periodical&gt;&lt;volume&gt;20&lt;/volume&gt;&lt;number&gt;1&lt;/number&gt;&lt;dates&gt;&lt;year&gt;2012&lt;/year&gt;&lt;/dates&gt;&lt;urls&gt;&lt;/urls&gt;&lt;/record&gt;&lt;/Cite&gt;&lt;/EndNote&gt;</w:instrText>
      </w:r>
      <w:r w:rsidR="00CA7900">
        <w:fldChar w:fldCharType="separate"/>
      </w:r>
      <w:r w:rsidR="00CA7900">
        <w:rPr>
          <w:noProof/>
        </w:rPr>
        <w:t>(Regan et al. 2012)</w:t>
      </w:r>
      <w:r w:rsidR="00CA7900">
        <w:fldChar w:fldCharType="end"/>
      </w:r>
      <w:r w:rsidR="00CA7900">
        <w:t xml:space="preserve">. </w:t>
      </w:r>
    </w:p>
    <w:p w14:paraId="771EBB69" w14:textId="0911C82B" w:rsidR="00E922F1" w:rsidRDefault="00E922F1" w:rsidP="008E5F79">
      <w:pPr>
        <w:pStyle w:val="DHHSbody"/>
      </w:pPr>
      <w:r>
        <w:t>Supportive care screens were most commonly administered by nursing staff (78 per cent). Nursing staff were also resp</w:t>
      </w:r>
      <w:r w:rsidR="0091251F">
        <w:t>onsible for recording</w:t>
      </w:r>
      <w:r>
        <w:t xml:space="preserve"> the greatest proportion of </w:t>
      </w:r>
      <w:r w:rsidR="009C3755">
        <w:t>SCD</w:t>
      </w:r>
      <w:r>
        <w:t>s in the absence of a screening tool (45 per cent)</w:t>
      </w:r>
      <w:r w:rsidR="008E5F79">
        <w:t xml:space="preserve">. Nursing staff are </w:t>
      </w:r>
      <w:r w:rsidR="008E5F79" w:rsidRPr="002F1136">
        <w:t xml:space="preserve">uniquely placed </w:t>
      </w:r>
      <w:r w:rsidR="002F1136" w:rsidRPr="002F1136">
        <w:t>to</w:t>
      </w:r>
      <w:r w:rsidR="002F1136">
        <w:t xml:space="preserve"> provide supportive care screening</w:t>
      </w:r>
      <w:r w:rsidR="005A5A12">
        <w:t>;</w:t>
      </w:r>
      <w:r w:rsidR="002F1136">
        <w:t xml:space="preserve"> </w:t>
      </w:r>
      <w:r w:rsidR="00587150">
        <w:t xml:space="preserve">however, </w:t>
      </w:r>
      <w:r w:rsidR="002F1136">
        <w:t>all members of the multidisciplinary team have a role in provi</w:t>
      </w:r>
      <w:r w:rsidR="005A5A12">
        <w:t>ding</w:t>
      </w:r>
      <w:r w:rsidR="002F1136">
        <w:t xml:space="preserve"> supportive care</w:t>
      </w:r>
      <w:r w:rsidR="00587150">
        <w:t xml:space="preserve"> </w:t>
      </w:r>
      <w:r w:rsidR="00587150">
        <w:fldChar w:fldCharType="begin"/>
      </w:r>
      <w:r w:rsidR="00587150">
        <w:instrText xml:space="preserve"> ADDIN EN.CITE &lt;EndNote&gt;&lt;Cite&gt;&lt;Author&gt;Fitch&lt;/Author&gt;&lt;Year&gt;2008&lt;/Year&gt;&lt;RecNum&gt;15&lt;/RecNum&gt;&lt;DisplayText&gt;(Fitch, 2008)&lt;/DisplayText&gt;&lt;record&gt;&lt;rec-number&gt;15&lt;/rec-number&gt;&lt;foreign-keys&gt;&lt;key app="EN" db-id="5frzsardtstzzjevw0o5asvee0erp0swtwfs" timestamp="1533169904"&gt;15&lt;/key&gt;&lt;/foreign-keys&gt;&lt;ref-type name="Journal Article"&gt;17&lt;/ref-type&gt;&lt;contributors&gt;&lt;authors&gt;&lt;author&gt;Fitch, M&lt;/author&gt;&lt;/authors&gt;&lt;/contributors&gt;&lt;titles&gt;&lt;title&gt;Supportive care framework&lt;/title&gt;&lt;secondary-title&gt;Canadian Oncology Nursing Journal&lt;/secondary-title&gt;&lt;/titles&gt;&lt;periodical&gt;&lt;full-title&gt;Canadian Oncology Nursing Journal&lt;/full-title&gt;&lt;/periodical&gt;&lt;volume&gt;18&lt;/volume&gt;&lt;number&gt;1&lt;/number&gt;&lt;dates&gt;&lt;year&gt;2008&lt;/year&gt;&lt;/dates&gt;&lt;urls&gt;&lt;/urls&gt;&lt;/record&gt;&lt;/Cite&gt;&lt;/EndNote&gt;</w:instrText>
      </w:r>
      <w:r w:rsidR="00587150">
        <w:fldChar w:fldCharType="separate"/>
      </w:r>
      <w:r w:rsidR="00587150">
        <w:rPr>
          <w:noProof/>
        </w:rPr>
        <w:t>(Fitch 2008)</w:t>
      </w:r>
      <w:r w:rsidR="00587150">
        <w:fldChar w:fldCharType="end"/>
      </w:r>
      <w:r w:rsidR="00587150">
        <w:t>.</w:t>
      </w:r>
    </w:p>
    <w:p w14:paraId="27536FA3" w14:textId="0303439D" w:rsidR="008E2273" w:rsidRDefault="00D04973" w:rsidP="00F0525B">
      <w:pPr>
        <w:pStyle w:val="Heading2"/>
      </w:pPr>
      <w:bookmarkStart w:id="278" w:name="_Toc529194837"/>
      <w:r>
        <w:t>Patient</w:t>
      </w:r>
      <w:r w:rsidR="008E2273">
        <w:t xml:space="preserve"> experience</w:t>
      </w:r>
      <w:r w:rsidR="00D21907">
        <w:t xml:space="preserve"> </w:t>
      </w:r>
      <w:r>
        <w:t>of supportive care</w:t>
      </w:r>
      <w:bookmarkEnd w:id="278"/>
      <w:r>
        <w:t xml:space="preserve"> </w:t>
      </w:r>
    </w:p>
    <w:p w14:paraId="545EC323" w14:textId="4AF74BB0" w:rsidR="002A5E25" w:rsidRDefault="00CF575F" w:rsidP="002A5E25">
      <w:pPr>
        <w:pStyle w:val="DHHSbody"/>
      </w:pPr>
      <w:r>
        <w:t>G</w:t>
      </w:r>
      <w:r w:rsidR="00E91577">
        <w:t xml:space="preserve">ood communication </w:t>
      </w:r>
      <w:r w:rsidR="00103203">
        <w:t xml:space="preserve">between a patient and </w:t>
      </w:r>
      <w:r>
        <w:t>heath professional</w:t>
      </w:r>
      <w:r w:rsidR="00103203">
        <w:t xml:space="preserve"> </w:t>
      </w:r>
      <w:r w:rsidR="00852FDF">
        <w:t xml:space="preserve">regarding </w:t>
      </w:r>
      <w:r w:rsidR="00E91577">
        <w:t xml:space="preserve">supportive care needs </w:t>
      </w:r>
      <w:r w:rsidR="004B4C53">
        <w:t>improve</w:t>
      </w:r>
      <w:r w:rsidR="00852FDF">
        <w:t>s</w:t>
      </w:r>
      <w:r w:rsidR="004B4C53">
        <w:t xml:space="preserve"> the patient experience and contribute</w:t>
      </w:r>
      <w:r w:rsidR="00852FDF">
        <w:t>s</w:t>
      </w:r>
      <w:r w:rsidR="004B4C53">
        <w:t xml:space="preserve"> to improved emotional and physical outcomes </w:t>
      </w:r>
      <w:r w:rsidR="003F06F8">
        <w:fldChar w:fldCharType="begin">
          <w:fldData xml:space="preserve">PEVuZE5vdGU+PENpdGU+PEF1dGhvcj5Cb3llczwvQXV0aG9yPjxZZWFyPjIwMDY8L1llYXI+PFJl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</w:fldData>
        </w:fldChar>
      </w:r>
      <w:r w:rsidR="003F06F8">
        <w:instrText xml:space="preserve"> ADDIN EN.CITE </w:instrText>
      </w:r>
      <w:r w:rsidR="003F06F8">
        <w:fldChar w:fldCharType="begin">
          <w:fldData xml:space="preserve">PEVuZE5vdGU+PENpdGU+PEF1dGhvcj5Cb3llczwvQXV0aG9yPjxZZWFyPjIwMDY8L1llYXI+PFJl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</w:fldData>
        </w:fldChar>
      </w:r>
      <w:r w:rsidR="003F06F8">
        <w:instrText xml:space="preserve"> ADDIN EN.CITE.DATA </w:instrText>
      </w:r>
      <w:r w:rsidR="003F06F8">
        <w:fldChar w:fldCharType="end"/>
      </w:r>
      <w:r w:rsidR="003F06F8">
        <w:fldChar w:fldCharType="separate"/>
      </w:r>
      <w:r w:rsidR="003F06F8">
        <w:rPr>
          <w:noProof/>
        </w:rPr>
        <w:t>(Boyes et al. 2006)</w:t>
      </w:r>
      <w:r w:rsidR="003F06F8">
        <w:fldChar w:fldCharType="end"/>
      </w:r>
      <w:r w:rsidR="004B4C53">
        <w:t>.</w:t>
      </w:r>
      <w:r w:rsidR="003F06F8">
        <w:t xml:space="preserve"> Further</w:t>
      </w:r>
      <w:r w:rsidR="00584AF9">
        <w:t>more</w:t>
      </w:r>
      <w:r w:rsidR="003F06F8">
        <w:t xml:space="preserve">, </w:t>
      </w:r>
      <w:r w:rsidR="003F06F8">
        <w:rPr>
          <w:lang w:val="en-US"/>
        </w:rPr>
        <w:t>s</w:t>
      </w:r>
      <w:r w:rsidR="003F06F8" w:rsidRPr="00CF67FA">
        <w:rPr>
          <w:lang w:val="en-US"/>
        </w:rPr>
        <w:t>cree</w:t>
      </w:r>
      <w:r w:rsidR="003F06F8">
        <w:rPr>
          <w:lang w:val="en-US"/>
        </w:rPr>
        <w:t xml:space="preserve">ning has been found to enhance patient satisfaction with care and to encourage greater involvement in the care process </w:t>
      </w:r>
      <w:r w:rsidR="003F06F8">
        <w:rPr>
          <w:lang w:val="en-US"/>
        </w:rPr>
        <w:fldChar w:fldCharType="begin"/>
      </w:r>
      <w:r w:rsidR="003F06F8">
        <w:rPr>
          <w:lang w:val="en-US"/>
        </w:rPr>
        <w:instrText xml:space="preserve"> ADDIN EN.CITE &lt;EndNote&gt;&lt;Cite&gt;&lt;Author&gt;Ristevski&lt;/Author&gt;&lt;Year&gt;2013&lt;/Year&gt;&lt;RecNum&gt;14&lt;/RecNum&gt;&lt;DisplayText&gt;(Ristevski et al., 2013)&lt;/DisplayText&gt;&lt;record&gt;&lt;rec-number&gt;14&lt;/rec-number&gt;&lt;foreign-keys&gt;&lt;key app="EN" db-id="5frzsardtstzzjevw0o5asvee0erp0swtwfs" timestamp="1533168888"&gt;14&lt;/key&gt;&lt;/foreign-keys&gt;&lt;ref-type name="Journal Article"&gt;17&lt;/ref-type&gt;&lt;contributors&gt;&lt;authors&gt;&lt;author&gt;Ristevski, E&lt;/author&gt;&lt;author&gt;Regan, M&lt;/author&gt;&lt;author&gt;Jones, R&lt;/author&gt;&lt;author&gt;Breen, S&lt;/author&gt;&lt;author&gt;Batson, A&lt;/author&gt;&lt;author&gt;McGrail, MR&lt;/author&gt;&lt;/authors&gt;&lt;/contributors&gt;&lt;titles&gt;&lt;title&gt;Cancer patient and clinician acceptability and feasibility of a supportive care screening and referral process&lt;/title&gt;&lt;secondary-title&gt;Health Expectations&lt;/secondary-title&gt;&lt;/titles&gt;&lt;periodical&gt;&lt;full-title&gt;Health Expectations&lt;/full-title&gt;&lt;/periodical&gt;&lt;pages&gt;406-418&lt;/pages&gt;&lt;number&gt;18&lt;/number&gt;&lt;dates&gt;&lt;year&gt;2013&lt;/year&gt;&lt;/dates&gt;&lt;urls&gt;&lt;/urls&gt;&lt;/record&gt;&lt;/Cite&gt;&lt;/EndNote&gt;</w:instrText>
      </w:r>
      <w:r w:rsidR="003F06F8">
        <w:rPr>
          <w:lang w:val="en-US"/>
        </w:rPr>
        <w:fldChar w:fldCharType="separate"/>
      </w:r>
      <w:r w:rsidR="003F06F8">
        <w:rPr>
          <w:noProof/>
          <w:lang w:val="en-US"/>
        </w:rPr>
        <w:t>(Ristevski et al. 2013)</w:t>
      </w:r>
      <w:r w:rsidR="003F06F8">
        <w:rPr>
          <w:lang w:val="en-US"/>
        </w:rPr>
        <w:fldChar w:fldCharType="end"/>
      </w:r>
      <w:r w:rsidR="003F06F8">
        <w:rPr>
          <w:lang w:val="en-US"/>
        </w:rPr>
        <w:t xml:space="preserve">. </w:t>
      </w:r>
      <w:r w:rsidR="00F73AFE">
        <w:rPr>
          <w:lang w:val="en-US"/>
        </w:rPr>
        <w:t>More than 80 per cent of p</w:t>
      </w:r>
      <w:r w:rsidR="00B64BE7">
        <w:rPr>
          <w:lang w:val="en-US"/>
        </w:rPr>
        <w:t>articipants</w:t>
      </w:r>
      <w:r w:rsidR="00366420">
        <w:rPr>
          <w:lang w:val="en-US"/>
        </w:rPr>
        <w:t xml:space="preserve"> in this study commented that they fe</w:t>
      </w:r>
      <w:r w:rsidR="00860100">
        <w:rPr>
          <w:lang w:val="en-US"/>
        </w:rPr>
        <w:t>lt</w:t>
      </w:r>
      <w:r w:rsidR="00366420">
        <w:t xml:space="preserve"> it was very important or important that clinicians initiate discussions about their supportive care concerns.</w:t>
      </w:r>
      <w:r w:rsidR="002A5E25" w:rsidRPr="002A5E25">
        <w:t xml:space="preserve"> </w:t>
      </w:r>
      <w:r w:rsidR="002A5E25">
        <w:t>Other studies have</w:t>
      </w:r>
      <w:r w:rsidR="002A5E25" w:rsidRPr="0059519B">
        <w:t xml:space="preserve"> shown that patients value communication with clinicians </w:t>
      </w:r>
      <w:r w:rsidR="00852FDF">
        <w:t>that</w:t>
      </w:r>
      <w:r w:rsidR="00852FDF" w:rsidRPr="0059519B">
        <w:t xml:space="preserve"> </w:t>
      </w:r>
      <w:r w:rsidR="002A5E25" w:rsidRPr="0059519B">
        <w:t xml:space="preserve">comprehensively addresses wider supportive care issues rather than concentrating only on the physical </w:t>
      </w:r>
      <w:r w:rsidR="002A5E25" w:rsidRPr="0059519B">
        <w:fldChar w:fldCharType="begin"/>
      </w:r>
      <w:r w:rsidR="002A5E25" w:rsidRPr="0059519B">
        <w:instrText xml:space="preserve"> ADDIN EN.CITE &lt;EndNote&gt;&lt;Cite&gt;&lt;Author&gt;Jones&lt;/Author&gt;&lt;Year&gt;2011&lt;/Year&gt;&lt;RecNum&gt;25&lt;/RecNum&gt;&lt;DisplayText&gt;(Jones et al., 2011)&lt;/DisplayText&gt;&lt;record&gt;&lt;rec-number&gt;25&lt;/rec-number&gt;&lt;foreign-keys&gt;&lt;key app="EN" db-id="5frzsardtstzzjevw0o5asvee0erp0swtwfs" timestamp="1534308856"&gt;25&lt;/key&gt;&lt;/foreign-keys&gt;&lt;ref-type name="Journal Article"&gt;17&lt;/ref-type&gt;&lt;contributors&gt;&lt;authors&gt;&lt;author&gt;Jones, Rebecca&lt;/author&gt;&lt;author&gt;Regan, Melanie&lt;/author&gt;&lt;author&gt;Ristevski, Eli&lt;/author&gt;&lt;author&gt;Breen, Sibilah&lt;/author&gt;&lt;/authors&gt;&lt;/contributors&gt;&lt;titles&gt;&lt;title&gt;Patients’ perception of communication with clinicians during screening and discussion of cancer supportive care needs&lt;/title&gt;&lt;secondary-title&gt;Patient Education and Counseling&lt;/secondary-title&gt;&lt;/titles&gt;&lt;periodical&gt;&lt;full-title&gt;Patient Education and Counseling&lt;/full-title&gt;&lt;/periodical&gt;&lt;pages&gt;e209-e215&lt;/pages&gt;&lt;volume&gt;85&lt;/volume&gt;&lt;number&gt;3&lt;/number&gt;&lt;keywords&gt;&lt;keyword&gt;Cancer&lt;/keyword&gt;&lt;keyword&gt;Supportive care&lt;/keyword&gt;&lt;keyword&gt;Patients&lt;/keyword&gt;&lt;keyword&gt;Communication&lt;/keyword&gt;&lt;keyword&gt;Qualitative methods&lt;/keyword&gt;&lt;/keywords&gt;&lt;dates&gt;&lt;year&gt;2011&lt;/year&gt;&lt;pub-dates&gt;&lt;date&gt;2011/12/01/&lt;/date&gt;&lt;/pub-dates&gt;&lt;/dates&gt;&lt;isbn&gt;0738-3991&lt;/isbn&gt;&lt;urls&gt;&lt;related-urls&gt;&lt;url&gt;http://www.sciencedirect.com/science/article/pii/S0738399110007457&lt;/url&gt;&lt;/related-urls&gt;&lt;/urls&gt;&lt;electronic-resource-num&gt;https://doi.org/10.1016/j.pec.2010.12.006&lt;/electronic-resource-num&gt;&lt;/record&gt;&lt;/Cite&gt;&lt;/EndNote&gt;</w:instrText>
      </w:r>
      <w:r w:rsidR="002A5E25" w:rsidRPr="0059519B">
        <w:fldChar w:fldCharType="separate"/>
      </w:r>
      <w:r w:rsidR="002A5E25" w:rsidRPr="0059519B">
        <w:rPr>
          <w:noProof/>
        </w:rPr>
        <w:t>(Jones et al. 2011)</w:t>
      </w:r>
      <w:r w:rsidR="002A5E25" w:rsidRPr="0059519B">
        <w:fldChar w:fldCharType="end"/>
      </w:r>
      <w:r w:rsidR="002A5E25" w:rsidRPr="0059519B">
        <w:t>.</w:t>
      </w:r>
      <w:r w:rsidR="002A5E25">
        <w:t xml:space="preserve"> In this study, 97 per cent of pa</w:t>
      </w:r>
      <w:r w:rsidR="00860100">
        <w:t>rticipants felt the supportive care intervention</w:t>
      </w:r>
      <w:r w:rsidR="00273431">
        <w:t>s</w:t>
      </w:r>
      <w:r w:rsidR="002A5E25">
        <w:t xml:space="preserve"> they received were helpful</w:t>
      </w:r>
      <w:r w:rsidR="00860100">
        <w:t>, increasing their satisfaction with their care</w:t>
      </w:r>
      <w:r w:rsidR="002A5E25">
        <w:t>.</w:t>
      </w:r>
    </w:p>
    <w:p w14:paraId="40A4C25A" w14:textId="58CA6800" w:rsidR="00F54B20" w:rsidRDefault="00B62803" w:rsidP="005B61C0">
      <w:pPr>
        <w:pStyle w:val="DHHSbody"/>
      </w:pPr>
      <w:r>
        <w:t xml:space="preserve">Patients who perceive that their clinician has provided them with support for emotional and informational issues report better adjustment and health-related quality of life </w:t>
      </w:r>
      <w:r>
        <w:fldChar w:fldCharType="begin"/>
      </w:r>
      <w:r>
        <w:instrText xml:space="preserve"> ADDIN EN.CITE &lt;EndNote&gt;&lt;Cite&gt;&lt;Author&gt;McDowell&lt;/Author&gt;&lt;Year&gt;2010&lt;/Year&gt;&lt;RecNum&gt;21&lt;/RecNum&gt;&lt;DisplayText&gt;(McDowell et al., 2010)&lt;/DisplayText&gt;&lt;record&gt;&lt;rec-number&gt;21&lt;/rec-number&gt;&lt;foreign-keys&gt;&lt;key app="EN" db-id="5frzsardtstzzjevw0o5asvee0erp0swtwfs" timestamp="1534135588"&gt;21&lt;/key&gt;&lt;/foreign-keys&gt;&lt;ref-type name="Journal Article"&gt;17&lt;/ref-type&gt;&lt;contributors&gt;&lt;authors&gt;&lt;author&gt;McDowell, M. E.&lt;/author&gt;&lt;author&gt;Occhipinti, S.&lt;/author&gt;&lt;author&gt;Ferguson, M.&lt;/author&gt;&lt;author&gt;Dunn, J.&lt;/author&gt;&lt;author&gt;Chambers, S. K.&lt;/author&gt;&lt;/authors&gt;&lt;/contributors&gt;&lt;titles&gt;&lt;title&gt;Predictors of change in unmet supportive care needs in cancer&lt;/title&gt;&lt;secondary-title&gt;Psycho-Oncology&lt;/secondary-title&gt;&lt;/titles&gt;&lt;periodical&gt;&lt;full-title&gt;Psycho-Oncology&lt;/full-title&gt;&lt;/periodical&gt;&lt;pages&gt;508-516&lt;/pages&gt;&lt;volume&gt;19&lt;/volume&gt;&lt;number&gt;5&lt;/number&gt;&lt;dates&gt;&lt;year&gt;2010&lt;/year&gt;&lt;/dates&gt;&lt;urls&gt;&lt;related-urls&gt;&lt;url&gt;https://onlinelibrary.wiley.com/doi/abs/10.1002/pon.1604&lt;/url&gt;&lt;/related-urls&gt;&lt;/urls&gt;&lt;electronic-resource-num&gt;doi:10.1002/pon.1604&lt;/electronic-resource-num&gt;&lt;/record&gt;&lt;/Cite&gt;&lt;/EndNote&gt;</w:instrText>
      </w:r>
      <w:r>
        <w:fldChar w:fldCharType="separate"/>
      </w:r>
      <w:r>
        <w:rPr>
          <w:noProof/>
        </w:rPr>
        <w:t>(McDowell et al. 2010)</w:t>
      </w:r>
      <w:r>
        <w:fldChar w:fldCharType="end"/>
      </w:r>
      <w:r>
        <w:t xml:space="preserve">. </w:t>
      </w:r>
      <w:r w:rsidR="00860100">
        <w:t xml:space="preserve">In this study, many participants </w:t>
      </w:r>
      <w:r w:rsidR="00F54B20">
        <w:t>provided a positive comment</w:t>
      </w:r>
      <w:r w:rsidR="00860100">
        <w:t xml:space="preserve"> about a </w:t>
      </w:r>
      <w:r w:rsidR="00F54B20">
        <w:t xml:space="preserve">relationship with a </w:t>
      </w:r>
      <w:r w:rsidR="00860100">
        <w:t>specific clinician or group o</w:t>
      </w:r>
      <w:r w:rsidR="00F54B20">
        <w:t xml:space="preserve">f clinicians that was supportive. Other participants commented that </w:t>
      </w:r>
      <w:r w:rsidR="00B42114">
        <w:t>the availability of</w:t>
      </w:r>
      <w:r w:rsidR="00F54B20">
        <w:t xml:space="preserve"> a contact or support person </w:t>
      </w:r>
      <w:r w:rsidR="00B42114">
        <w:t xml:space="preserve">at the health service </w:t>
      </w:r>
      <w:r w:rsidR="00F54B20">
        <w:t>would have improved their experience of having their supportive care needs addressed.</w:t>
      </w:r>
    </w:p>
    <w:p w14:paraId="5AF59F83" w14:textId="1798C610" w:rsidR="00F54B20" w:rsidRDefault="00F54B20" w:rsidP="005B61C0">
      <w:pPr>
        <w:pStyle w:val="DHHSbody"/>
      </w:pPr>
      <w:r>
        <w:t xml:space="preserve">The timing of supportive care screening was another issue raised by participants who commented that their experience and needs change over time and that a supportive care screen that was administered close to diagnosis would not be relevant at a later time. </w:t>
      </w:r>
      <w:r w:rsidR="001E6D0C">
        <w:t xml:space="preserve">Unmet supportive care needs persist </w:t>
      </w:r>
      <w:r w:rsidR="00273431">
        <w:t>and develop after a cancer diagnosis</w:t>
      </w:r>
      <w:r w:rsidR="001E6D0C">
        <w:t xml:space="preserve"> </w:t>
      </w:r>
      <w:r w:rsidR="001E6D0C">
        <w:fldChar w:fldCharType="begin"/>
      </w:r>
      <w:r w:rsidR="001E6D0C">
        <w:instrText xml:space="preserve"> ADDIN EN.CITE &lt;EndNote&gt;&lt;Cite&gt;&lt;Author&gt;McDowell&lt;/Author&gt;&lt;Year&gt;2010&lt;/Year&gt;&lt;RecNum&gt;21&lt;/RecNum&gt;&lt;DisplayText&gt;(McDowell et al., 2010)&lt;/DisplayText&gt;&lt;record&gt;&lt;rec-number&gt;21&lt;/rec-number&gt;&lt;foreign-keys&gt;&lt;key app="EN" db-id="5frzsardtstzzjevw0o5asvee0erp0swtwfs" timestamp="1534135588"&gt;21&lt;/key&gt;&lt;/foreign-keys&gt;&lt;ref-type name="Journal Article"&gt;17&lt;/ref-type&gt;&lt;contributors&gt;&lt;authors&gt;&lt;author&gt;McDowell, M. E.&lt;/author&gt;&lt;author&gt;Occhipinti, S.&lt;/author&gt;&lt;author&gt;Ferguson, M.&lt;/author&gt;&lt;author&gt;Dunn, J.&lt;/author&gt;&lt;author&gt;Chambers, S. K.&lt;/author&gt;&lt;/authors&gt;&lt;/contributors&gt;&lt;titles&gt;&lt;title&gt;Predictors of change in unmet supportive care needs in cancer&lt;/title&gt;&lt;secondary-title&gt;Psycho-Oncology&lt;/secondary-title&gt;&lt;/titles&gt;&lt;periodical&gt;&lt;full-title&gt;Psycho-Oncology&lt;/full-title&gt;&lt;/periodical&gt;&lt;pages&gt;508-516&lt;/pages&gt;&lt;volume&gt;19&lt;/volume&gt;&lt;number&gt;5&lt;/number&gt;&lt;dates&gt;&lt;year&gt;2010&lt;/year&gt;&lt;/dates&gt;&lt;urls&gt;&lt;related-urls&gt;&lt;url&gt;https://onlinelibrary.wiley.com/doi/abs/10.1002/pon.1604&lt;/url&gt;&lt;/related-urls&gt;&lt;/urls&gt;&lt;electronic-resource-num&gt;doi:10.1002/pon.1604&lt;/electronic-resource-num&gt;&lt;/record&gt;&lt;/Cite&gt;&lt;/EndNote&gt;</w:instrText>
      </w:r>
      <w:r w:rsidR="001E6D0C">
        <w:fldChar w:fldCharType="separate"/>
      </w:r>
      <w:r w:rsidR="001E6D0C">
        <w:rPr>
          <w:noProof/>
        </w:rPr>
        <w:t>(McDowell et al. 2010)</w:t>
      </w:r>
      <w:r w:rsidR="001E6D0C">
        <w:fldChar w:fldCharType="end"/>
      </w:r>
      <w:r w:rsidR="001E6D0C">
        <w:t xml:space="preserve">, </w:t>
      </w:r>
      <w:r w:rsidR="00273431">
        <w:t xml:space="preserve">further </w:t>
      </w:r>
      <w:r w:rsidR="001E6D0C">
        <w:t xml:space="preserve">highlighting the importance of </w:t>
      </w:r>
      <w:r w:rsidR="00273431">
        <w:t xml:space="preserve">regular screening and communication. </w:t>
      </w:r>
    </w:p>
    <w:p w14:paraId="41B11A2E" w14:textId="3754A01A" w:rsidR="005548C3" w:rsidRDefault="00D04973" w:rsidP="005B61C0">
      <w:pPr>
        <w:pStyle w:val="DHHSbody"/>
      </w:pPr>
      <w:r>
        <w:t xml:space="preserve">Thirty-nine per cent of study participants reported accessing information or support independently to address their supportive care needs, </w:t>
      </w:r>
      <w:r w:rsidR="00C61B69">
        <w:t xml:space="preserve">highlighting the importance of </w:t>
      </w:r>
      <w:r w:rsidR="0015182F">
        <w:t>enabling consumers to ask for and seek out supportive care through advancing their knowledge and awareness of supportive care information and resources.</w:t>
      </w:r>
      <w:r w:rsidR="006B14BF">
        <w:t xml:space="preserve"> The supportive care process has been shown to encourage patients to seek support when needed and</w:t>
      </w:r>
      <w:r w:rsidR="00BC2881">
        <w:t xml:space="preserve"> to</w:t>
      </w:r>
      <w:r w:rsidR="006B14BF">
        <w:t xml:space="preserve"> be active participants </w:t>
      </w:r>
      <w:r w:rsidR="003F6C7B">
        <w:t xml:space="preserve">in </w:t>
      </w:r>
      <w:r w:rsidR="006B14BF">
        <w:t>their care</w:t>
      </w:r>
      <w:r w:rsidR="00B30DB9">
        <w:t xml:space="preserve"> </w:t>
      </w:r>
      <w:r w:rsidR="00B30DB9" w:rsidRPr="0059519B">
        <w:fldChar w:fldCharType="begin"/>
      </w:r>
      <w:r w:rsidR="00B30DB9" w:rsidRPr="0059519B">
        <w:instrText xml:space="preserve"> ADDIN EN.CITE &lt;EndNote&gt;&lt;Cite&gt;&lt;Author&gt;Jones&lt;/Author&gt;&lt;Year&gt;2011&lt;/Year&gt;&lt;RecNum&gt;25&lt;/RecNum&gt;&lt;DisplayText&gt;(Jones et al., 2011)&lt;/DisplayText&gt;&lt;record&gt;&lt;rec-number&gt;25&lt;/rec-number&gt;&lt;foreign-keys&gt;&lt;key app="EN" db-id="5frzsardtstzzjevw0o5asvee0erp0swtwfs" timestamp="1534308856"&gt;25&lt;/key&gt;&lt;/foreign-keys&gt;&lt;ref-type name="Journal Article"&gt;17&lt;/ref-type&gt;&lt;contributors&gt;&lt;authors&gt;&lt;author&gt;Jones, Rebecca&lt;/author&gt;&lt;author&gt;Regan, Melanie&lt;/author&gt;&lt;author&gt;Ristevski, Eli&lt;/author&gt;&lt;author&gt;Breen, Sibilah&lt;/author&gt;&lt;/authors&gt;&lt;/contributors&gt;&lt;titles&gt;&lt;title&gt;Patients’ perception of communication with clinicians during screening and discussion of cancer supportive care needs&lt;/title&gt;&lt;secondary-title&gt;Patient Education and Counseling&lt;/secondary-title&gt;&lt;/titles&gt;&lt;periodical&gt;&lt;full-title&gt;Patient Education and Counseling&lt;/full-title&gt;&lt;/periodical&gt;&lt;pages&gt;e209-e215&lt;/pages&gt;&lt;volume&gt;85&lt;/volume&gt;&lt;number&gt;3&lt;/number&gt;&lt;keywords&gt;&lt;keyword&gt;Cancer&lt;/keyword&gt;&lt;keyword&gt;Supportive care&lt;/keyword&gt;&lt;keyword&gt;Patients&lt;/keyword&gt;&lt;keyword&gt;Communication&lt;/keyword&gt;&lt;keyword&gt;Qualitative methods&lt;/keyword&gt;&lt;/keywords&gt;&lt;dates&gt;&lt;year&gt;2011&lt;/year&gt;&lt;pub-dates&gt;&lt;date&gt;2011/12/01/&lt;/date&gt;&lt;/pub-dates&gt;&lt;/dates&gt;&lt;isbn&gt;0738-3991&lt;/isbn&gt;&lt;urls&gt;&lt;related-urls&gt;&lt;url&gt;http://www.sciencedirect.com/science/article/pii/S0738399110007457&lt;/url&gt;&lt;/related-urls&gt;&lt;/urls&gt;&lt;electronic-resource-num&gt;https://doi.org/10.1016/j.pec.2010.12.006&lt;/electronic-resource-num&gt;&lt;/record&gt;&lt;/Cite&gt;&lt;/EndNote&gt;</w:instrText>
      </w:r>
      <w:r w:rsidR="00B30DB9" w:rsidRPr="0059519B">
        <w:fldChar w:fldCharType="separate"/>
      </w:r>
      <w:r w:rsidR="00B30DB9" w:rsidRPr="0059519B">
        <w:rPr>
          <w:noProof/>
        </w:rPr>
        <w:t>(Jones et al. 2011)</w:t>
      </w:r>
      <w:r w:rsidR="00B30DB9" w:rsidRPr="0059519B">
        <w:fldChar w:fldCharType="end"/>
      </w:r>
      <w:r w:rsidR="00B30DB9">
        <w:t>.</w:t>
      </w:r>
    </w:p>
    <w:p w14:paraId="31D07F6D" w14:textId="77777777" w:rsidR="00E06BCB" w:rsidRDefault="008134AE" w:rsidP="00F0525B">
      <w:pPr>
        <w:pStyle w:val="Heading2"/>
      </w:pPr>
      <w:bookmarkStart w:id="279" w:name="_Toc529194838"/>
      <w:r>
        <w:t>Capacity building for optimal supportive care</w:t>
      </w:r>
      <w:bookmarkEnd w:id="279"/>
    </w:p>
    <w:p w14:paraId="6B1AF54D" w14:textId="34B1CC61" w:rsidR="00D21907" w:rsidRDefault="00D21907" w:rsidP="009F22C5">
      <w:pPr>
        <w:pStyle w:val="DHHSbody"/>
      </w:pPr>
      <w:r>
        <w:t xml:space="preserve">Ten of the </w:t>
      </w:r>
      <w:r w:rsidR="003B2DE1">
        <w:t>21</w:t>
      </w:r>
      <w:r>
        <w:t xml:space="preserve"> participating health services have a current supportive care screening policy in place; however, very few sites have a local program of monitoring for key performance indicators relating to supportive care. Clinicians</w:t>
      </w:r>
      <w:r w:rsidR="00165A68">
        <w:t xml:space="preserve"> across all participating health services</w:t>
      </w:r>
      <w:r>
        <w:t xml:space="preserve"> report</w:t>
      </w:r>
      <w:r w:rsidR="00D64FE3">
        <w:t>ed</w:t>
      </w:r>
      <w:r>
        <w:t xml:space="preserve"> a low awareness of supportiv</w:t>
      </w:r>
      <w:r w:rsidR="009F22C5">
        <w:t>e care policies and guidelines</w:t>
      </w:r>
      <w:r w:rsidR="003F6C7B">
        <w:t>;</w:t>
      </w:r>
      <w:r w:rsidR="009F22C5">
        <w:t xml:space="preserve"> however, they also report</w:t>
      </w:r>
      <w:r w:rsidR="00D64FE3">
        <w:t>ed</w:t>
      </w:r>
      <w:r w:rsidR="009F22C5">
        <w:t xml:space="preserve"> a high </w:t>
      </w:r>
      <w:r>
        <w:t>awareness of s</w:t>
      </w:r>
      <w:r w:rsidR="004B09AA">
        <w:t>upportive care screening</w:t>
      </w:r>
      <w:r w:rsidR="003F6C7B">
        <w:t>,</w:t>
      </w:r>
      <w:r w:rsidR="004B09AA">
        <w:t xml:space="preserve"> with 74</w:t>
      </w:r>
      <w:r>
        <w:t xml:space="preserve"> per cent of those surveyed indicating that they had </w:t>
      </w:r>
      <w:r w:rsidR="003F6C7B">
        <w:t xml:space="preserve">an </w:t>
      </w:r>
      <w:r w:rsidR="00D64FE3">
        <w:t>adequate or very good knowledge</w:t>
      </w:r>
      <w:r w:rsidR="000B44EF">
        <w:t xml:space="preserve"> of screening</w:t>
      </w:r>
      <w:r w:rsidR="00D64FE3">
        <w:t xml:space="preserve"> </w:t>
      </w:r>
      <w:r>
        <w:t xml:space="preserve">and </w:t>
      </w:r>
      <w:r w:rsidRPr="00C818AF">
        <w:t xml:space="preserve">that they routinely undertake supportive care screening of oncology patients. </w:t>
      </w:r>
    </w:p>
    <w:p w14:paraId="0441797F" w14:textId="23FA6D52" w:rsidR="00D21907" w:rsidRDefault="00D64FE3" w:rsidP="0088770A">
      <w:pPr>
        <w:pStyle w:val="DHHSbody"/>
      </w:pPr>
      <w:r>
        <w:t>There was</w:t>
      </w:r>
      <w:r w:rsidR="007A3922">
        <w:t xml:space="preserve"> </w:t>
      </w:r>
      <w:r w:rsidR="00D21907">
        <w:t xml:space="preserve">strong agreement among </w:t>
      </w:r>
      <w:r>
        <w:t xml:space="preserve">surveyed </w:t>
      </w:r>
      <w:r w:rsidR="00D21907">
        <w:t xml:space="preserve">clinicians that patients should have repeated supportive care screening at regular intervals during their cancer </w:t>
      </w:r>
      <w:r>
        <w:t>pathway</w:t>
      </w:r>
      <w:r w:rsidR="00D21907">
        <w:t>. Less than 50 per cent of clinicians surveyed agree</w:t>
      </w:r>
      <w:r>
        <w:t>d</w:t>
      </w:r>
      <w:r w:rsidR="00D21907">
        <w:t xml:space="preserve"> or strongly agree</w:t>
      </w:r>
      <w:r>
        <w:t>d</w:t>
      </w:r>
      <w:r w:rsidR="00D21907">
        <w:t xml:space="preserve"> that patients with supportive care</w:t>
      </w:r>
      <w:r>
        <w:t xml:space="preserve"> needs in their health service we</w:t>
      </w:r>
      <w:r w:rsidR="00D21907">
        <w:t>re referred to an appropriate service in a timely manner.</w:t>
      </w:r>
    </w:p>
    <w:p w14:paraId="5EDEAD9D" w14:textId="22100F7E" w:rsidR="00D21907" w:rsidRPr="00C818AF" w:rsidRDefault="00D21907" w:rsidP="007A3922">
      <w:pPr>
        <w:pStyle w:val="DHHSbody"/>
      </w:pPr>
      <w:r>
        <w:t xml:space="preserve">Clinicians acknowledge that the most significant barriers to administering a supportive care screen include time to administer and review the screen, and lack of knowledge and experience in supportive care screening. Other barriers include inadequate organisational support and a perceived lack of supportive care services to </w:t>
      </w:r>
      <w:r w:rsidR="003F6C7B">
        <w:t xml:space="preserve">which to </w:t>
      </w:r>
      <w:r>
        <w:t xml:space="preserve">refer patients in need. </w:t>
      </w:r>
    </w:p>
    <w:p w14:paraId="556A7BA7" w14:textId="77777777" w:rsidR="003F6C7B" w:rsidRDefault="003230C1" w:rsidP="007C0FEE">
      <w:pPr>
        <w:pStyle w:val="DHHSbody"/>
      </w:pPr>
      <w:r>
        <w:t xml:space="preserve">The </w:t>
      </w:r>
      <w:r w:rsidR="00CE7CF8">
        <w:t xml:space="preserve">organisational audit and </w:t>
      </w:r>
      <w:r>
        <w:t>clinician survey identified k</w:t>
      </w:r>
      <w:r w:rsidRPr="002B7DF1">
        <w:t>ey opportunities to build</w:t>
      </w:r>
      <w:r w:rsidR="00B03C91">
        <w:t xml:space="preserve"> capacity for optimal supportive care by</w:t>
      </w:r>
      <w:r w:rsidRPr="002B7DF1">
        <w:t xml:space="preserve"> refresh</w:t>
      </w:r>
      <w:r w:rsidR="00B03C91">
        <w:t>ing</w:t>
      </w:r>
      <w:r w:rsidRPr="002B7DF1">
        <w:t xml:space="preserve"> workforce skills and competency</w:t>
      </w:r>
      <w:r w:rsidR="007C0FEE">
        <w:t xml:space="preserve"> in supportive care approaches: </w:t>
      </w:r>
    </w:p>
    <w:p w14:paraId="0BD3C5A6" w14:textId="728FB792" w:rsidR="003F6C7B" w:rsidRDefault="003F6C7B" w:rsidP="00C22B96">
      <w:pPr>
        <w:pStyle w:val="DHHSbullet1"/>
      </w:pPr>
      <w:r>
        <w:t>i</w:t>
      </w:r>
      <w:r w:rsidR="003230C1" w:rsidRPr="002B7DF1">
        <w:t>mprove awareness among health professionals of the value and importance of supportive care screening and assessment</w:t>
      </w:r>
    </w:p>
    <w:p w14:paraId="2968122C" w14:textId="0E8259B2" w:rsidR="003F6C7B" w:rsidRDefault="007C0FEE" w:rsidP="00C22B96">
      <w:pPr>
        <w:pStyle w:val="DHHSbullet1"/>
      </w:pPr>
      <w:r>
        <w:t>i</w:t>
      </w:r>
      <w:r w:rsidR="003230C1" w:rsidRPr="002B7DF1">
        <w:t>mprove awareness of supportive care services available to patients at the health service an</w:t>
      </w:r>
      <w:r>
        <w:t>d in the community</w:t>
      </w:r>
    </w:p>
    <w:p w14:paraId="1961A692" w14:textId="77777777" w:rsidR="003F6C7B" w:rsidRDefault="007C0FEE" w:rsidP="00C22B96">
      <w:pPr>
        <w:pStyle w:val="DHHSbullet1"/>
      </w:pPr>
      <w:r>
        <w:t>b</w:t>
      </w:r>
      <w:r w:rsidR="003230C1" w:rsidRPr="002B7DF1">
        <w:t>uild supportive care screening skills and</w:t>
      </w:r>
      <w:r w:rsidR="003230C1">
        <w:t xml:space="preserve"> communication</w:t>
      </w:r>
      <w:r w:rsidR="002E642A">
        <w:t xml:space="preserve"> competencies</w:t>
      </w:r>
      <w:r w:rsidR="003230C1">
        <w:t xml:space="preserve"> among clinicians</w:t>
      </w:r>
    </w:p>
    <w:p w14:paraId="1153734E" w14:textId="39B7CCAB" w:rsidR="003230C1" w:rsidRPr="002B7DF1" w:rsidRDefault="007C0FEE" w:rsidP="00C22B96">
      <w:pPr>
        <w:pStyle w:val="DHHSbullet1"/>
      </w:pPr>
      <w:r>
        <w:t>i</w:t>
      </w:r>
      <w:r w:rsidR="003230C1" w:rsidRPr="002B7DF1">
        <w:t>ntegrate policies and procedures to reinforce supportive care as a key component of care</w:t>
      </w:r>
      <w:r>
        <w:t>.</w:t>
      </w:r>
    </w:p>
    <w:p w14:paraId="497B2F62" w14:textId="77777777" w:rsidR="00642158" w:rsidRDefault="00642158" w:rsidP="005B61C0">
      <w:pPr>
        <w:pStyle w:val="DHHSbody"/>
      </w:pPr>
      <w:r>
        <w:br w:type="page"/>
      </w:r>
    </w:p>
    <w:p w14:paraId="559640F4" w14:textId="494569AF" w:rsidR="00AA08BD" w:rsidRPr="00E3766D" w:rsidRDefault="005972B9" w:rsidP="005972B9">
      <w:pPr>
        <w:pStyle w:val="Heading1"/>
      </w:pPr>
      <w:bookmarkStart w:id="280" w:name="_Toc342290761"/>
      <w:bookmarkStart w:id="281" w:name="_Toc520724463"/>
      <w:bookmarkStart w:id="282" w:name="_Toc520725807"/>
      <w:bookmarkStart w:id="283" w:name="_Toc520726375"/>
      <w:bookmarkStart w:id="284" w:name="_Toc520979944"/>
      <w:bookmarkStart w:id="285" w:name="_Toc521311257"/>
      <w:bookmarkStart w:id="286" w:name="_Toc527363064"/>
      <w:bookmarkStart w:id="287" w:name="_Toc529194839"/>
      <w:bookmarkStart w:id="288" w:name="_Toc520724512"/>
      <w:bookmarkStart w:id="289" w:name="_Toc520725813"/>
      <w:bookmarkStart w:id="290" w:name="_Toc520726381"/>
      <w:bookmarkStart w:id="291" w:name="_Toc520979993"/>
      <w:bookmarkStart w:id="292" w:name="_Toc521311306"/>
      <w:bookmarkStart w:id="293" w:name="_Toc527363087"/>
      <w:r>
        <w:t>G</w:t>
      </w:r>
      <w:r w:rsidR="00AA08BD">
        <w:t>lossary</w:t>
      </w:r>
      <w:bookmarkEnd w:id="280"/>
      <w:bookmarkEnd w:id="281"/>
      <w:bookmarkEnd w:id="282"/>
      <w:bookmarkEnd w:id="283"/>
      <w:bookmarkEnd w:id="284"/>
      <w:bookmarkEnd w:id="285"/>
      <w:bookmarkEnd w:id="286"/>
      <w:bookmarkEnd w:id="287"/>
    </w:p>
    <w:p w14:paraId="0046BB31" w14:textId="77777777" w:rsidR="00AA08BD" w:rsidRPr="001A55D9" w:rsidRDefault="00AA08BD" w:rsidP="001A55D9">
      <w:pPr>
        <w:pStyle w:val="DHHSbody"/>
        <w:rPr>
          <w:b/>
        </w:rPr>
      </w:pPr>
      <w:r w:rsidRPr="001A55D9">
        <w:rPr>
          <w:b/>
        </w:rPr>
        <w:t>Adult cancer patient</w:t>
      </w:r>
    </w:p>
    <w:p w14:paraId="34880584" w14:textId="24766930" w:rsidR="00AA08BD" w:rsidRDefault="00AA08BD" w:rsidP="001A55D9">
      <w:pPr>
        <w:pStyle w:val="DHHSbody"/>
      </w:pPr>
      <w:r w:rsidRPr="0011362B">
        <w:t>For the purpos</w:t>
      </w:r>
      <w:r>
        <w:t>e of this study, a person diagnosed with cancer,</w:t>
      </w:r>
      <w:r w:rsidRPr="0011362B">
        <w:t xml:space="preserve"> aged 18 </w:t>
      </w:r>
      <w:r w:rsidR="003B2DE1">
        <w:t>or older</w:t>
      </w:r>
      <w:r w:rsidRPr="0011362B">
        <w:t>.</w:t>
      </w:r>
    </w:p>
    <w:p w14:paraId="3399939B" w14:textId="3F994EB2" w:rsidR="00AA08BD" w:rsidRPr="001A55D9" w:rsidRDefault="00AA08BD" w:rsidP="001A55D9">
      <w:pPr>
        <w:pStyle w:val="DHHSbody"/>
        <w:rPr>
          <w:b/>
        </w:rPr>
      </w:pPr>
      <w:r w:rsidRPr="001A55D9">
        <w:rPr>
          <w:b/>
        </w:rPr>
        <w:t>Allied health</w:t>
      </w:r>
      <w:r w:rsidR="006629BA">
        <w:rPr>
          <w:b/>
        </w:rPr>
        <w:t xml:space="preserve"> professionals</w:t>
      </w:r>
    </w:p>
    <w:p w14:paraId="25C07C93" w14:textId="604A12EA" w:rsidR="00AA08BD" w:rsidRPr="00215AAC" w:rsidRDefault="006629BA" w:rsidP="001A55D9">
      <w:pPr>
        <w:pStyle w:val="DHHSbody"/>
      </w:pPr>
      <w:r>
        <w:t>A</w:t>
      </w:r>
      <w:r w:rsidR="00AA08BD" w:rsidRPr="00215AAC">
        <w:t>utonomous practitioners who work collaboratively as part of effective teams alongside doctors, nurses and midwives and other professionals to provide holistic person-centred care. Allied health professionals are qualified to support and enable diagnosis of health conditions and</w:t>
      </w:r>
      <w:r w:rsidR="00A176A1">
        <w:t xml:space="preserve"> to</w:t>
      </w:r>
      <w:r w:rsidR="00AA08BD" w:rsidRPr="00215AAC">
        <w:t xml:space="preserve"> provide interventions to maintain and optimise the physical, social and mental wellbeing of the community.</w:t>
      </w:r>
    </w:p>
    <w:p w14:paraId="637427A1" w14:textId="77777777" w:rsidR="00AA08BD" w:rsidRPr="001A55D9" w:rsidRDefault="00AA08BD" w:rsidP="001A55D9">
      <w:pPr>
        <w:pStyle w:val="DHHSbody"/>
        <w:rPr>
          <w:b/>
        </w:rPr>
      </w:pPr>
      <w:r w:rsidRPr="001A55D9">
        <w:rPr>
          <w:b/>
        </w:rPr>
        <w:t>Ambulatory patients</w:t>
      </w:r>
    </w:p>
    <w:p w14:paraId="7A214731" w14:textId="14C494B2" w:rsidR="00AA08BD" w:rsidRPr="0011362B" w:rsidRDefault="00AA08BD" w:rsidP="001A55D9">
      <w:pPr>
        <w:pStyle w:val="DHHSbody"/>
      </w:pPr>
      <w:r w:rsidRPr="0011362B">
        <w:t xml:space="preserve">For the purpose of this study, ambulatory patients are those who attend hospital for a single day at a time without requiring an overnight stay. This may include patients who are admitted as ‘day only’ for specific treatments or procedures or those attending for outpatient appointments or treatments. Alternatively referred to as </w:t>
      </w:r>
      <w:r w:rsidR="005E6052">
        <w:t>‘</w:t>
      </w:r>
      <w:r w:rsidRPr="0011362B">
        <w:t>outpatients</w:t>
      </w:r>
      <w:r w:rsidR="005E6052">
        <w:t>’</w:t>
      </w:r>
      <w:r w:rsidRPr="0011362B">
        <w:t>.</w:t>
      </w:r>
    </w:p>
    <w:p w14:paraId="6468D68E" w14:textId="77777777" w:rsidR="00AA08BD" w:rsidRPr="001A55D9" w:rsidRDefault="00AA08BD" w:rsidP="001A55D9">
      <w:pPr>
        <w:pStyle w:val="DHHSbody"/>
        <w:rPr>
          <w:b/>
        </w:rPr>
      </w:pPr>
      <w:r w:rsidRPr="001A55D9">
        <w:rPr>
          <w:b/>
        </w:rPr>
        <w:t>Cancer staging</w:t>
      </w:r>
    </w:p>
    <w:p w14:paraId="24FBF1A2" w14:textId="77777777" w:rsidR="00AA08BD" w:rsidRPr="00652701" w:rsidRDefault="00AA08BD" w:rsidP="001A55D9">
      <w:pPr>
        <w:pStyle w:val="DHHSbody"/>
      </w:pPr>
      <w:r w:rsidRPr="00652701">
        <w:t>Staging describes the extent or severity of an individual’s cancer based on the extent of the primary (original) tumour and the extent of spread in the body</w:t>
      </w:r>
      <w:r>
        <w:t>.</w:t>
      </w:r>
    </w:p>
    <w:p w14:paraId="53B3F5E3" w14:textId="77777777" w:rsidR="00AA08BD" w:rsidRPr="004E6A2B" w:rsidRDefault="00AA08BD" w:rsidP="001A55D9">
      <w:pPr>
        <w:pStyle w:val="DHHSbody"/>
      </w:pPr>
      <w:r w:rsidRPr="001A55D9">
        <w:rPr>
          <w:b/>
        </w:rPr>
        <w:t>Clinician</w:t>
      </w:r>
    </w:p>
    <w:p w14:paraId="39ECE201" w14:textId="00608EAF" w:rsidR="00AA08BD" w:rsidRDefault="00AA08BD" w:rsidP="001A55D9">
      <w:pPr>
        <w:pStyle w:val="DHHSbody"/>
      </w:pPr>
      <w:r w:rsidRPr="0011362B">
        <w:t xml:space="preserve">Refers to a healthcare professional </w:t>
      </w:r>
      <w:r w:rsidR="005E6052">
        <w:t>who</w:t>
      </w:r>
      <w:r w:rsidR="005E6052" w:rsidRPr="0011362B">
        <w:t xml:space="preserve"> </w:t>
      </w:r>
      <w:r w:rsidRPr="0011362B">
        <w:t>works as a primary caregiver of a patient (for example</w:t>
      </w:r>
      <w:r w:rsidR="003B2DE1">
        <w:t>,</w:t>
      </w:r>
      <w:r w:rsidRPr="0011362B">
        <w:t xml:space="preserve"> doctor, nurse, physiotherapist, clinical pharmacist, dietitian)</w:t>
      </w:r>
      <w:r>
        <w:t>.</w:t>
      </w:r>
    </w:p>
    <w:p w14:paraId="54C55B2E" w14:textId="77777777" w:rsidR="00AA08BD" w:rsidRPr="001A55D9" w:rsidRDefault="00AA08BD" w:rsidP="001A55D9">
      <w:pPr>
        <w:pStyle w:val="DHHSbody"/>
        <w:rPr>
          <w:b/>
        </w:rPr>
      </w:pPr>
      <w:r w:rsidRPr="001A55D9">
        <w:rPr>
          <w:b/>
        </w:rPr>
        <w:t>Health services</w:t>
      </w:r>
    </w:p>
    <w:p w14:paraId="3247CF6D" w14:textId="77777777" w:rsidR="00AA08BD" w:rsidRDefault="00AA08BD" w:rsidP="001A55D9">
      <w:pPr>
        <w:pStyle w:val="DHHSbody"/>
      </w:pPr>
      <w:r w:rsidRPr="0011362B">
        <w:t xml:space="preserve">Refers to the public and private hospital organisations that formed the membership of this </w:t>
      </w:r>
      <w:proofErr w:type="spellStart"/>
      <w:r w:rsidRPr="0011362B">
        <w:t>statewide</w:t>
      </w:r>
      <w:proofErr w:type="spellEnd"/>
      <w:r w:rsidRPr="0011362B">
        <w:t xml:space="preserve"> study.</w:t>
      </w:r>
    </w:p>
    <w:p w14:paraId="350960D9" w14:textId="77777777" w:rsidR="00AA08BD" w:rsidRPr="004E6A2B" w:rsidRDefault="00AA08BD" w:rsidP="001A55D9">
      <w:pPr>
        <w:pStyle w:val="DHHSbody"/>
      </w:pPr>
      <w:r w:rsidRPr="001A55D9">
        <w:rPr>
          <w:b/>
        </w:rPr>
        <w:t>Inpatient</w:t>
      </w:r>
    </w:p>
    <w:p w14:paraId="43D53C6C" w14:textId="77777777" w:rsidR="00AA08BD" w:rsidRDefault="00AA08BD" w:rsidP="001A55D9">
      <w:pPr>
        <w:pStyle w:val="DHHSbody"/>
      </w:pPr>
      <w:r w:rsidRPr="0011362B">
        <w:t>For the purpose of this study, inpatients are those requiring an admission to hospital for more than one day, which includes at least one overnight stay.</w:t>
      </w:r>
    </w:p>
    <w:p w14:paraId="399B5534" w14:textId="77777777" w:rsidR="00AA08BD" w:rsidRPr="001A55D9" w:rsidRDefault="00AA08BD" w:rsidP="001A55D9">
      <w:pPr>
        <w:pStyle w:val="DHHSbody"/>
        <w:rPr>
          <w:b/>
        </w:rPr>
      </w:pPr>
      <w:r w:rsidRPr="001A55D9">
        <w:rPr>
          <w:b/>
        </w:rPr>
        <w:t>Palliative care</w:t>
      </w:r>
    </w:p>
    <w:p w14:paraId="17206EE1" w14:textId="78A2DCE4" w:rsidR="00AA08BD" w:rsidRDefault="00AA08BD" w:rsidP="001A55D9">
      <w:pPr>
        <w:pStyle w:val="DHHSbody"/>
      </w:pPr>
      <w:r w:rsidRPr="0009008F">
        <w:t xml:space="preserve">Care </w:t>
      </w:r>
      <w:r>
        <w:t>that improves the quality of life of patients and their families facing the problems associated with life-threatening or life-limiting illness through preventi</w:t>
      </w:r>
      <w:r w:rsidR="005E6052">
        <w:t>ng</w:t>
      </w:r>
      <w:r>
        <w:t xml:space="preserve"> and relie</w:t>
      </w:r>
      <w:r w:rsidR="005E6052">
        <w:t xml:space="preserve">ving </w:t>
      </w:r>
      <w:r>
        <w:t>suffering by means of early identification and impeccable assessment and treatment of pain and other problems – physical, psychosocial and spiritual.</w:t>
      </w:r>
    </w:p>
    <w:p w14:paraId="0CB9730D" w14:textId="77777777" w:rsidR="00AA08BD" w:rsidRPr="001A55D9" w:rsidRDefault="00AA08BD" w:rsidP="001A55D9">
      <w:pPr>
        <w:pStyle w:val="DHHSbody"/>
        <w:rPr>
          <w:b/>
        </w:rPr>
      </w:pPr>
      <w:r w:rsidRPr="001A55D9">
        <w:rPr>
          <w:b/>
        </w:rPr>
        <w:t>Participating sites</w:t>
      </w:r>
    </w:p>
    <w:p w14:paraId="417F6269" w14:textId="77777777" w:rsidR="00AA08BD" w:rsidRDefault="00AA08BD" w:rsidP="001A55D9">
      <w:pPr>
        <w:pStyle w:val="DHHSbody"/>
      </w:pPr>
      <w:r w:rsidRPr="0011362B">
        <w:t>Refers to the relevant campus/site of each par</w:t>
      </w:r>
      <w:r>
        <w:t>ticipating health s</w:t>
      </w:r>
      <w:r w:rsidRPr="0011362B">
        <w:t xml:space="preserve">ervice. </w:t>
      </w:r>
    </w:p>
    <w:p w14:paraId="46F160A9" w14:textId="77777777" w:rsidR="00AA08BD" w:rsidRPr="005D1A88" w:rsidRDefault="00AA08BD" w:rsidP="001A55D9">
      <w:pPr>
        <w:pStyle w:val="DHHSbody"/>
      </w:pPr>
      <w:r w:rsidRPr="001A55D9">
        <w:rPr>
          <w:b/>
        </w:rPr>
        <w:t>Prevalence</w:t>
      </w:r>
    </w:p>
    <w:p w14:paraId="35161866" w14:textId="77777777" w:rsidR="00AA08BD" w:rsidRPr="0011362B" w:rsidRDefault="00AA08BD" w:rsidP="001A55D9">
      <w:pPr>
        <w:pStyle w:val="DHHSbody"/>
      </w:pPr>
      <w:r w:rsidRPr="0011362B">
        <w:t>A measure of the proportion of people in the population who have a specific characteristic at any point during a given time period of interest.</w:t>
      </w:r>
    </w:p>
    <w:p w14:paraId="06A9DEB2" w14:textId="77777777" w:rsidR="00AA08BD" w:rsidRPr="001A55D9" w:rsidRDefault="00AA08BD" w:rsidP="001A55D9">
      <w:pPr>
        <w:pStyle w:val="DHHSbody"/>
        <w:rPr>
          <w:b/>
        </w:rPr>
      </w:pPr>
      <w:r w:rsidRPr="001A55D9">
        <w:rPr>
          <w:b/>
        </w:rPr>
        <w:t xml:space="preserve">Site auditor </w:t>
      </w:r>
    </w:p>
    <w:p w14:paraId="3DD10BFC" w14:textId="11A43943" w:rsidR="00AA08BD" w:rsidRPr="005A02E3" w:rsidRDefault="00AA08BD" w:rsidP="001A55D9">
      <w:pPr>
        <w:pStyle w:val="DHHSbody"/>
      </w:pPr>
      <w:r w:rsidRPr="005A02E3">
        <w:t>Nursing staff, allied health clinicians or quality consultants employed by the participating</w:t>
      </w:r>
      <w:r>
        <w:t xml:space="preserve"> health service to conduct site-</w:t>
      </w:r>
      <w:r w:rsidRPr="005A02E3">
        <w:t>specific ethics assessment, medical rec</w:t>
      </w:r>
      <w:r>
        <w:t xml:space="preserve">ord audit and patient surveys and </w:t>
      </w:r>
      <w:r w:rsidRPr="005A02E3">
        <w:t>interviews.</w:t>
      </w:r>
    </w:p>
    <w:p w14:paraId="12CB369D" w14:textId="77777777" w:rsidR="00AA08BD" w:rsidRPr="001A55D9" w:rsidRDefault="00AA08BD" w:rsidP="001A55D9">
      <w:pPr>
        <w:pStyle w:val="DHHSbody"/>
        <w:rPr>
          <w:b/>
        </w:rPr>
      </w:pPr>
      <w:r w:rsidRPr="001A55D9">
        <w:rPr>
          <w:b/>
        </w:rPr>
        <w:t xml:space="preserve">Supportive care </w:t>
      </w:r>
    </w:p>
    <w:p w14:paraId="18FAEA1F" w14:textId="643583AC" w:rsidR="00AA08BD" w:rsidRDefault="005E6052" w:rsidP="001A55D9">
      <w:pPr>
        <w:pStyle w:val="DHHSbody"/>
      </w:pPr>
      <w:r>
        <w:t>Services that</w:t>
      </w:r>
      <w:r w:rsidR="00AA08BD" w:rsidRPr="0011362B">
        <w:t xml:space="preserve"> may be required by those affected by cancer. It includes self-help and support, information, psychological support, symptom control, social support, rehabilitation, spiritual support, palliative care and bereavement care. Within this definition, supportive care in cancer covers the following five inter-related domains of care: physical needs, psyc</w:t>
      </w:r>
      <w:r w:rsidR="00AA08BD">
        <w:t>hological needs, social needs, i</w:t>
      </w:r>
      <w:r w:rsidR="00AA08BD" w:rsidRPr="0011362B">
        <w:t>nforma</w:t>
      </w:r>
      <w:r w:rsidR="00AA08BD">
        <w:t>tion needs and spiritual needs.</w:t>
      </w:r>
    </w:p>
    <w:p w14:paraId="3C6A984B" w14:textId="77777777" w:rsidR="005E6052" w:rsidRPr="001A55D9" w:rsidRDefault="005E6052" w:rsidP="005E6052">
      <w:pPr>
        <w:pStyle w:val="DHHSbody"/>
        <w:rPr>
          <w:b/>
        </w:rPr>
      </w:pPr>
      <w:r w:rsidRPr="001A55D9">
        <w:rPr>
          <w:b/>
        </w:rPr>
        <w:t>Supportive care discussion</w:t>
      </w:r>
    </w:p>
    <w:p w14:paraId="60613FF3" w14:textId="77777777" w:rsidR="005E6052" w:rsidRDefault="005E6052" w:rsidP="005E6052">
      <w:pPr>
        <w:pStyle w:val="DHHSbody"/>
      </w:pPr>
      <w:r w:rsidRPr="00FC1A54">
        <w:t xml:space="preserve">Documented evidence of a discussion with a health professional </w:t>
      </w:r>
      <w:r>
        <w:t xml:space="preserve">to identify </w:t>
      </w:r>
      <w:r w:rsidRPr="00FC1A54">
        <w:t>the patient’s supportive care needs relating to physical, practical, family, emotional</w:t>
      </w:r>
      <w:r>
        <w:t xml:space="preserve"> or </w:t>
      </w:r>
      <w:r w:rsidRPr="00FC1A54">
        <w:t>spiritual/religious concerns.</w:t>
      </w:r>
    </w:p>
    <w:p w14:paraId="78017708" w14:textId="77777777" w:rsidR="00AA08BD" w:rsidRPr="001A55D9" w:rsidRDefault="00AA08BD" w:rsidP="001A55D9">
      <w:pPr>
        <w:pStyle w:val="DHHSbody"/>
        <w:rPr>
          <w:b/>
        </w:rPr>
      </w:pPr>
      <w:r w:rsidRPr="001A55D9">
        <w:rPr>
          <w:b/>
        </w:rPr>
        <w:t>Supportive care screen</w:t>
      </w:r>
    </w:p>
    <w:p w14:paraId="6B406DCE" w14:textId="77777777" w:rsidR="00AA08BD" w:rsidRPr="000D085A" w:rsidRDefault="00AA08BD" w:rsidP="001A55D9">
      <w:pPr>
        <w:pStyle w:val="DHHSbody"/>
      </w:pPr>
      <w:r>
        <w:t>The administration of a validated test or process to identify current supportive care needs in those affected by cancer. The use of a validated screening tool must be integrated within the context of a clinical discussion.</w:t>
      </w:r>
    </w:p>
    <w:p w14:paraId="543A90DF" w14:textId="77777777" w:rsidR="00AA08BD" w:rsidRPr="001A55D9" w:rsidRDefault="00AA08BD" w:rsidP="001A55D9">
      <w:pPr>
        <w:pStyle w:val="DHHSbody"/>
        <w:rPr>
          <w:b/>
        </w:rPr>
      </w:pPr>
      <w:r w:rsidRPr="001A55D9">
        <w:rPr>
          <w:b/>
        </w:rPr>
        <w:t>Specialist cancer nurses</w:t>
      </w:r>
    </w:p>
    <w:p w14:paraId="4EE479EB" w14:textId="39C4FFF1" w:rsidR="00AA08BD" w:rsidRPr="00C54743" w:rsidRDefault="00AA08BD" w:rsidP="00C54743">
      <w:pPr>
        <w:pStyle w:val="DHHSbody"/>
      </w:pPr>
      <w:r>
        <w:t xml:space="preserve">Cancer nurses </w:t>
      </w:r>
      <w:r w:rsidR="005E6052">
        <w:t>who</w:t>
      </w:r>
      <w:r w:rsidR="005E6052" w:rsidRPr="00620B20">
        <w:t xml:space="preserve"> </w:t>
      </w:r>
      <w:r w:rsidRPr="00620B20">
        <w:t xml:space="preserve">specialise in the care of particular populations of people with cancer. The role of </w:t>
      </w:r>
      <w:r>
        <w:t>specialist cancer nurse</w:t>
      </w:r>
      <w:r w:rsidR="005E6052">
        <w:t>s</w:t>
      </w:r>
      <w:r>
        <w:t xml:space="preserve"> is to </w:t>
      </w:r>
      <w:r w:rsidRPr="00811F92">
        <w:t xml:space="preserve">coordinate care, </w:t>
      </w:r>
      <w:r w:rsidR="005E6052">
        <w:t xml:space="preserve">to </w:t>
      </w:r>
      <w:r w:rsidRPr="00811F92">
        <w:t>provide information</w:t>
      </w:r>
      <w:r w:rsidR="005E6052">
        <w:t xml:space="preserve"> and</w:t>
      </w:r>
      <w:r w:rsidRPr="00811F92">
        <w:t xml:space="preserve"> psychological support and </w:t>
      </w:r>
      <w:r w:rsidR="005E6052">
        <w:t xml:space="preserve">to </w:t>
      </w:r>
      <w:r w:rsidRPr="00811F92">
        <w:t>refer to services.</w:t>
      </w:r>
      <w:r>
        <w:t xml:space="preserve"> </w:t>
      </w:r>
      <w:r w:rsidRPr="00AB03DC">
        <w:t>Examples i</w:t>
      </w:r>
      <w:r w:rsidR="001A55D9" w:rsidRPr="00AB03DC">
        <w:t>nclude</w:t>
      </w:r>
      <w:r w:rsidR="001A55D9">
        <w:t xml:space="preserve"> prostate cancer specialist nurses, breast care nurses</w:t>
      </w:r>
      <w:r w:rsidR="005E6052">
        <w:t xml:space="preserve"> and</w:t>
      </w:r>
      <w:r w:rsidR="001A55D9">
        <w:t xml:space="preserve"> </w:t>
      </w:r>
      <w:r w:rsidR="001A55D9" w:rsidRPr="00811F92">
        <w:t>cancer care liaison support nurses</w:t>
      </w:r>
      <w:r>
        <w:t>.</w:t>
      </w:r>
      <w:r w:rsidR="00C54743">
        <w:t xml:space="preserve"> </w:t>
      </w:r>
      <w:r>
        <w:br w:type="page"/>
      </w:r>
    </w:p>
    <w:p w14:paraId="15D59759" w14:textId="29702913" w:rsidR="005A4681" w:rsidRDefault="00B42221" w:rsidP="00764FD3">
      <w:pPr>
        <w:pStyle w:val="Heading1"/>
      </w:pPr>
      <w:bookmarkStart w:id="294" w:name="_Toc529194840"/>
      <w:r>
        <w:t>References</w:t>
      </w:r>
      <w:bookmarkEnd w:id="288"/>
      <w:bookmarkEnd w:id="289"/>
      <w:bookmarkEnd w:id="290"/>
      <w:bookmarkEnd w:id="291"/>
      <w:bookmarkEnd w:id="292"/>
      <w:bookmarkEnd w:id="293"/>
      <w:bookmarkEnd w:id="294"/>
    </w:p>
    <w:p w14:paraId="118622D1" w14:textId="25323102" w:rsidR="00217239" w:rsidRPr="00217239" w:rsidRDefault="005A4681" w:rsidP="004C1F0C">
      <w:pPr>
        <w:pStyle w:val="DHHSbody"/>
        <w:rPr>
          <w:noProof/>
        </w:rPr>
      </w:pPr>
      <w:r>
        <w:fldChar w:fldCharType="begin"/>
      </w:r>
      <w:r>
        <w:instrText xml:space="preserve"> ADDIN EN.REFLIST </w:instrText>
      </w:r>
      <w:r>
        <w:fldChar w:fldCharType="separate"/>
      </w:r>
      <w:r w:rsidR="004C1F0C">
        <w:rPr>
          <w:noProof/>
        </w:rPr>
        <w:t>B</w:t>
      </w:r>
      <w:r w:rsidR="00DC1EDA" w:rsidRPr="00217239">
        <w:rPr>
          <w:noProof/>
        </w:rPr>
        <w:t>oyes A</w:t>
      </w:r>
      <w:r w:rsidR="00440A0D">
        <w:rPr>
          <w:noProof/>
        </w:rPr>
        <w:t>,</w:t>
      </w:r>
      <w:r w:rsidR="00DC1EDA" w:rsidRPr="00217239">
        <w:rPr>
          <w:noProof/>
        </w:rPr>
        <w:t xml:space="preserve"> Newell S</w:t>
      </w:r>
      <w:r w:rsidR="00440A0D">
        <w:rPr>
          <w:noProof/>
        </w:rPr>
        <w:t>,</w:t>
      </w:r>
      <w:r w:rsidR="00DC1EDA" w:rsidRPr="00217239">
        <w:rPr>
          <w:noProof/>
        </w:rPr>
        <w:t xml:space="preserve"> Girgis A</w:t>
      </w:r>
      <w:r w:rsidR="00440A0D">
        <w:rPr>
          <w:noProof/>
        </w:rPr>
        <w:t>,</w:t>
      </w:r>
      <w:r w:rsidR="00DC1EDA" w:rsidRPr="00217239">
        <w:rPr>
          <w:noProof/>
        </w:rPr>
        <w:t xml:space="preserve"> Mcelduff P</w:t>
      </w:r>
      <w:r w:rsidR="00B4579F">
        <w:rPr>
          <w:noProof/>
        </w:rPr>
        <w:t>,</w:t>
      </w:r>
      <w:r w:rsidR="00DC1EDA" w:rsidRPr="00217239">
        <w:rPr>
          <w:noProof/>
        </w:rPr>
        <w:t xml:space="preserve"> Sanson-Fisher R</w:t>
      </w:r>
      <w:r w:rsidR="00217239" w:rsidRPr="00217239">
        <w:rPr>
          <w:noProof/>
        </w:rPr>
        <w:t xml:space="preserve"> 2006</w:t>
      </w:r>
      <w:r w:rsidR="00B4579F">
        <w:rPr>
          <w:noProof/>
        </w:rPr>
        <w:t>,</w:t>
      </w:r>
      <w:r w:rsidR="00217239" w:rsidRPr="00217239">
        <w:rPr>
          <w:noProof/>
        </w:rPr>
        <w:t xml:space="preserve"> Does routine assessment and real-time feedback improve cancer patients' psychosocial well-being? </w:t>
      </w:r>
      <w:r w:rsidR="00217239" w:rsidRPr="00217239">
        <w:rPr>
          <w:i/>
          <w:noProof/>
        </w:rPr>
        <w:t>Eur J Cancer Care (Engl)</w:t>
      </w:r>
      <w:r w:rsidR="00217239" w:rsidRPr="002A5F5B">
        <w:rPr>
          <w:noProof/>
        </w:rPr>
        <w:t>,</w:t>
      </w:r>
      <w:r w:rsidR="00217239" w:rsidRPr="00293B7D">
        <w:rPr>
          <w:noProof/>
        </w:rPr>
        <w:t xml:space="preserve"> </w:t>
      </w:r>
      <w:r w:rsidR="00217239" w:rsidRPr="00217239">
        <w:rPr>
          <w:noProof/>
        </w:rPr>
        <w:t>15</w:t>
      </w:r>
      <w:r w:rsidR="00E0077A">
        <w:rPr>
          <w:noProof/>
        </w:rPr>
        <w:t>(2)</w:t>
      </w:r>
      <w:r w:rsidR="00217239" w:rsidRPr="002A5F5B">
        <w:rPr>
          <w:noProof/>
        </w:rPr>
        <w:t>,</w:t>
      </w:r>
      <w:r w:rsidR="00217239" w:rsidRPr="00217239">
        <w:rPr>
          <w:noProof/>
        </w:rPr>
        <w:t xml:space="preserve"> 163</w:t>
      </w:r>
      <w:r w:rsidR="001E43F9">
        <w:rPr>
          <w:noProof/>
        </w:rPr>
        <w:t>–</w:t>
      </w:r>
      <w:r w:rsidR="00217239" w:rsidRPr="00217239">
        <w:rPr>
          <w:noProof/>
        </w:rPr>
        <w:t>71.</w:t>
      </w:r>
    </w:p>
    <w:p w14:paraId="5E4A62A3" w14:textId="56B75E36" w:rsidR="00217239" w:rsidRPr="00217239" w:rsidRDefault="00DC1EDA" w:rsidP="004C1F0C">
      <w:pPr>
        <w:pStyle w:val="DHHSbody"/>
        <w:rPr>
          <w:noProof/>
        </w:rPr>
      </w:pPr>
      <w:r w:rsidRPr="00217239">
        <w:rPr>
          <w:noProof/>
        </w:rPr>
        <w:t>Cutillo A</w:t>
      </w:r>
      <w:r w:rsidR="00440A0D">
        <w:rPr>
          <w:noProof/>
        </w:rPr>
        <w:t>,</w:t>
      </w:r>
      <w:r w:rsidRPr="00217239">
        <w:rPr>
          <w:noProof/>
        </w:rPr>
        <w:t xml:space="preserve"> O’</w:t>
      </w:r>
      <w:r w:rsidR="00E0077A">
        <w:rPr>
          <w:noProof/>
        </w:rPr>
        <w:t>H</w:t>
      </w:r>
      <w:r w:rsidRPr="00217239">
        <w:rPr>
          <w:noProof/>
        </w:rPr>
        <w:t>ea E</w:t>
      </w:r>
      <w:r w:rsidR="00440A0D">
        <w:rPr>
          <w:noProof/>
        </w:rPr>
        <w:t>,</w:t>
      </w:r>
      <w:r w:rsidRPr="00217239">
        <w:rPr>
          <w:noProof/>
        </w:rPr>
        <w:t xml:space="preserve"> Person S</w:t>
      </w:r>
      <w:r w:rsidR="00440A0D">
        <w:rPr>
          <w:noProof/>
        </w:rPr>
        <w:t>,</w:t>
      </w:r>
      <w:r w:rsidRPr="00217239">
        <w:rPr>
          <w:noProof/>
        </w:rPr>
        <w:t xml:space="preserve"> Lessard D</w:t>
      </w:r>
      <w:r w:rsidR="00440A0D">
        <w:rPr>
          <w:noProof/>
        </w:rPr>
        <w:t>,</w:t>
      </w:r>
      <w:r w:rsidRPr="00217239">
        <w:rPr>
          <w:noProof/>
        </w:rPr>
        <w:t xml:space="preserve"> Harralson T</w:t>
      </w:r>
      <w:r w:rsidR="00B4579F">
        <w:rPr>
          <w:noProof/>
        </w:rPr>
        <w:t>,</w:t>
      </w:r>
      <w:r w:rsidRPr="00217239">
        <w:rPr>
          <w:noProof/>
        </w:rPr>
        <w:t xml:space="preserve"> Boudreaux E</w:t>
      </w:r>
      <w:r w:rsidR="00217239" w:rsidRPr="00217239">
        <w:rPr>
          <w:noProof/>
        </w:rPr>
        <w:t xml:space="preserve"> 2017</w:t>
      </w:r>
      <w:r w:rsidR="00B4579F">
        <w:rPr>
          <w:noProof/>
        </w:rPr>
        <w:t>,</w:t>
      </w:r>
      <w:r w:rsidR="00217239" w:rsidRPr="00217239">
        <w:rPr>
          <w:noProof/>
        </w:rPr>
        <w:t xml:space="preserve"> NCCN Distress Thermometer: </w:t>
      </w:r>
      <w:r w:rsidR="003841DB" w:rsidRPr="00217239">
        <w:rPr>
          <w:noProof/>
        </w:rPr>
        <w:t>cut off points and clinical ut</w:t>
      </w:r>
      <w:r w:rsidR="00217239" w:rsidRPr="00217239">
        <w:rPr>
          <w:noProof/>
        </w:rPr>
        <w:t xml:space="preserve">ility. </w:t>
      </w:r>
      <w:r w:rsidR="00217239" w:rsidRPr="00217239">
        <w:rPr>
          <w:i/>
          <w:noProof/>
        </w:rPr>
        <w:t xml:space="preserve">Oncology </w:t>
      </w:r>
      <w:r w:rsidR="00293B7D">
        <w:rPr>
          <w:i/>
          <w:noProof/>
        </w:rPr>
        <w:t>N</w:t>
      </w:r>
      <w:r w:rsidR="00217239" w:rsidRPr="00217239">
        <w:rPr>
          <w:i/>
          <w:noProof/>
        </w:rPr>
        <w:t xml:space="preserve">ursing </w:t>
      </w:r>
      <w:r w:rsidR="00293B7D">
        <w:rPr>
          <w:i/>
          <w:noProof/>
        </w:rPr>
        <w:t>F</w:t>
      </w:r>
      <w:r w:rsidR="00217239" w:rsidRPr="00217239">
        <w:rPr>
          <w:i/>
          <w:noProof/>
        </w:rPr>
        <w:t>orum</w:t>
      </w:r>
      <w:r w:rsidR="00217239" w:rsidRPr="002A5F5B">
        <w:rPr>
          <w:noProof/>
        </w:rPr>
        <w:t>,</w:t>
      </w:r>
      <w:r w:rsidR="00217239" w:rsidRPr="00217239">
        <w:rPr>
          <w:noProof/>
        </w:rPr>
        <w:t xml:space="preserve"> 44</w:t>
      </w:r>
      <w:r w:rsidR="00E0077A">
        <w:rPr>
          <w:noProof/>
        </w:rPr>
        <w:t>(3)</w:t>
      </w:r>
      <w:r w:rsidR="00217239" w:rsidRPr="002A5F5B">
        <w:rPr>
          <w:noProof/>
        </w:rPr>
        <w:t>,</w:t>
      </w:r>
      <w:r w:rsidR="00217239" w:rsidRPr="00217239">
        <w:rPr>
          <w:noProof/>
        </w:rPr>
        <w:t xml:space="preserve"> 329</w:t>
      </w:r>
      <w:r w:rsidR="001E43F9">
        <w:rPr>
          <w:noProof/>
        </w:rPr>
        <w:t>–</w:t>
      </w:r>
      <w:r w:rsidR="00217239" w:rsidRPr="00217239">
        <w:rPr>
          <w:noProof/>
        </w:rPr>
        <w:t>36.</w:t>
      </w:r>
    </w:p>
    <w:p w14:paraId="69C6E847" w14:textId="58094D8C" w:rsidR="00217239" w:rsidRPr="00217239" w:rsidRDefault="004C1F0C" w:rsidP="004C1F0C">
      <w:pPr>
        <w:pStyle w:val="DHHSbody"/>
        <w:rPr>
          <w:noProof/>
        </w:rPr>
      </w:pPr>
      <w:r w:rsidRPr="00217239">
        <w:rPr>
          <w:noProof/>
        </w:rPr>
        <w:t xml:space="preserve">Department </w:t>
      </w:r>
      <w:r>
        <w:rPr>
          <w:noProof/>
        </w:rPr>
        <w:t>o</w:t>
      </w:r>
      <w:r w:rsidRPr="00217239">
        <w:rPr>
          <w:noProof/>
        </w:rPr>
        <w:t xml:space="preserve">f Health </w:t>
      </w:r>
      <w:r w:rsidR="00217239" w:rsidRPr="00217239">
        <w:rPr>
          <w:noProof/>
        </w:rPr>
        <w:t>2009</w:t>
      </w:r>
      <w:r w:rsidR="00B4579F">
        <w:rPr>
          <w:noProof/>
        </w:rPr>
        <w:t>,</w:t>
      </w:r>
      <w:r w:rsidR="00217239" w:rsidRPr="00217239">
        <w:rPr>
          <w:noProof/>
        </w:rPr>
        <w:t xml:space="preserve"> </w:t>
      </w:r>
      <w:r w:rsidR="00217239" w:rsidRPr="002A5F5B">
        <w:rPr>
          <w:i/>
          <w:noProof/>
        </w:rPr>
        <w:t>Providing optimal cancer care</w:t>
      </w:r>
      <w:r w:rsidR="00043C58" w:rsidRPr="002A5F5B">
        <w:rPr>
          <w:i/>
          <w:noProof/>
        </w:rPr>
        <w:t xml:space="preserve"> – </w:t>
      </w:r>
      <w:r w:rsidR="00217239" w:rsidRPr="002A5F5B">
        <w:rPr>
          <w:i/>
          <w:noProof/>
        </w:rPr>
        <w:t>Supportive care policy for Victoria</w:t>
      </w:r>
      <w:r w:rsidR="00217239" w:rsidRPr="00217239">
        <w:rPr>
          <w:noProof/>
        </w:rPr>
        <w:t xml:space="preserve">. </w:t>
      </w:r>
      <w:r w:rsidR="00293B7D" w:rsidRPr="002A5F5B">
        <w:rPr>
          <w:noProof/>
        </w:rPr>
        <w:t>M</w:t>
      </w:r>
      <w:r w:rsidR="00293B7D">
        <w:rPr>
          <w:noProof/>
        </w:rPr>
        <w:t xml:space="preserve">elbourne: </w:t>
      </w:r>
      <w:r w:rsidR="00DC1EDA" w:rsidRPr="00217239">
        <w:rPr>
          <w:noProof/>
        </w:rPr>
        <w:t xml:space="preserve">State Government </w:t>
      </w:r>
      <w:r w:rsidRPr="00217239">
        <w:rPr>
          <w:noProof/>
        </w:rPr>
        <w:t xml:space="preserve">of </w:t>
      </w:r>
      <w:r w:rsidR="00DC1EDA" w:rsidRPr="00217239">
        <w:rPr>
          <w:noProof/>
        </w:rPr>
        <w:t>Victoria</w:t>
      </w:r>
      <w:r w:rsidR="00293B7D">
        <w:rPr>
          <w:noProof/>
        </w:rPr>
        <w:t>.</w:t>
      </w:r>
      <w:r w:rsidR="00DC1EDA" w:rsidRPr="00217239">
        <w:rPr>
          <w:noProof/>
        </w:rPr>
        <w:t xml:space="preserve"> </w:t>
      </w:r>
    </w:p>
    <w:p w14:paraId="6FBDB1DB" w14:textId="6D316381" w:rsidR="00217239" w:rsidRPr="00217239" w:rsidRDefault="00DC1EDA" w:rsidP="004C1F0C">
      <w:pPr>
        <w:pStyle w:val="DHHSbody"/>
        <w:rPr>
          <w:noProof/>
        </w:rPr>
      </w:pPr>
      <w:r w:rsidRPr="00217239">
        <w:rPr>
          <w:noProof/>
        </w:rPr>
        <w:t xml:space="preserve">Department </w:t>
      </w:r>
      <w:r w:rsidR="004C1F0C" w:rsidRPr="00217239">
        <w:rPr>
          <w:noProof/>
        </w:rPr>
        <w:t xml:space="preserve">of </w:t>
      </w:r>
      <w:r w:rsidRPr="00217239">
        <w:rPr>
          <w:noProof/>
        </w:rPr>
        <w:t>Health</w:t>
      </w:r>
      <w:r w:rsidR="00217239" w:rsidRPr="00217239">
        <w:rPr>
          <w:noProof/>
        </w:rPr>
        <w:t xml:space="preserve"> 2012</w:t>
      </w:r>
      <w:r w:rsidR="00B4579F">
        <w:rPr>
          <w:noProof/>
        </w:rPr>
        <w:t>,</w:t>
      </w:r>
      <w:r w:rsidR="00217239" w:rsidRPr="00217239">
        <w:rPr>
          <w:noProof/>
        </w:rPr>
        <w:t xml:space="preserve"> </w:t>
      </w:r>
      <w:hyperlink r:id="rId49" w:history="1">
        <w:r w:rsidR="0063203D">
          <w:rPr>
            <w:rStyle w:val="Hyperlink"/>
            <w:noProof/>
          </w:rPr>
          <w:t>Supportive ca</w:t>
        </w:r>
        <w:r w:rsidR="00B4579F" w:rsidRPr="003841DB">
          <w:rPr>
            <w:rStyle w:val="Hyperlink"/>
            <w:noProof/>
          </w:rPr>
          <w:t>ncer care Victoria</w:t>
        </w:r>
      </w:hyperlink>
      <w:r w:rsidR="004220AA">
        <w:rPr>
          <w:noProof/>
        </w:rPr>
        <w:t xml:space="preserve">, viewed </w:t>
      </w:r>
      <w:r w:rsidR="004220AA" w:rsidRPr="00217239">
        <w:rPr>
          <w:noProof/>
        </w:rPr>
        <w:t>19</w:t>
      </w:r>
      <w:r w:rsidR="004220AA">
        <w:rPr>
          <w:noProof/>
        </w:rPr>
        <w:t xml:space="preserve"> March </w:t>
      </w:r>
      <w:r w:rsidR="004220AA" w:rsidRPr="00217239">
        <w:rPr>
          <w:noProof/>
        </w:rPr>
        <w:t>2018</w:t>
      </w:r>
      <w:r w:rsidR="004220AA">
        <w:rPr>
          <w:noProof/>
        </w:rPr>
        <w:t xml:space="preserve"> </w:t>
      </w:r>
      <w:r w:rsidR="003841DB">
        <w:rPr>
          <w:noProof/>
        </w:rPr>
        <w:t>&lt;</w:t>
      </w:r>
      <w:r w:rsidR="003841DB" w:rsidRPr="002A5F5B">
        <w:t>http://www.supportivecancercarevictoria.org/</w:t>
      </w:r>
      <w:r w:rsidR="003841DB">
        <w:t>&gt;</w:t>
      </w:r>
      <w:r w:rsidR="003841DB">
        <w:rPr>
          <w:noProof/>
        </w:rPr>
        <w:t>.</w:t>
      </w:r>
      <w:r w:rsidR="00217239" w:rsidRPr="00217239">
        <w:rPr>
          <w:noProof/>
        </w:rPr>
        <w:t xml:space="preserve"> </w:t>
      </w:r>
    </w:p>
    <w:p w14:paraId="53CCCA7B" w14:textId="4E7E3A0D" w:rsidR="00217239" w:rsidRPr="00217239" w:rsidRDefault="00DC1EDA" w:rsidP="004C1F0C">
      <w:pPr>
        <w:pStyle w:val="DHHSbody"/>
        <w:rPr>
          <w:noProof/>
        </w:rPr>
      </w:pPr>
      <w:r w:rsidRPr="00217239">
        <w:rPr>
          <w:noProof/>
        </w:rPr>
        <w:t xml:space="preserve">Department </w:t>
      </w:r>
      <w:r w:rsidR="00B4579F" w:rsidRPr="00217239">
        <w:rPr>
          <w:noProof/>
        </w:rPr>
        <w:t xml:space="preserve">of </w:t>
      </w:r>
      <w:r w:rsidRPr="00217239">
        <w:rPr>
          <w:noProof/>
        </w:rPr>
        <w:t xml:space="preserve">Health </w:t>
      </w:r>
      <w:r w:rsidR="00B4579F" w:rsidRPr="00217239">
        <w:rPr>
          <w:noProof/>
        </w:rPr>
        <w:t xml:space="preserve">and </w:t>
      </w:r>
      <w:r w:rsidRPr="00217239">
        <w:rPr>
          <w:noProof/>
        </w:rPr>
        <w:t xml:space="preserve">Human Services </w:t>
      </w:r>
      <w:r w:rsidR="00217239" w:rsidRPr="00217239">
        <w:rPr>
          <w:noProof/>
        </w:rPr>
        <w:t>2016a</w:t>
      </w:r>
      <w:r w:rsidR="00B4579F">
        <w:rPr>
          <w:noProof/>
        </w:rPr>
        <w:t>,</w:t>
      </w:r>
      <w:r w:rsidR="00217239" w:rsidRPr="002A5F5B">
        <w:rPr>
          <w:i/>
          <w:noProof/>
        </w:rPr>
        <w:t xml:space="preserve"> Victorian cancer patients’ care experiences in 2015</w:t>
      </w:r>
      <w:r w:rsidR="00217239" w:rsidRPr="00217239">
        <w:rPr>
          <w:noProof/>
        </w:rPr>
        <w:t xml:space="preserve">. </w:t>
      </w:r>
      <w:r w:rsidR="003841DB">
        <w:rPr>
          <w:noProof/>
        </w:rPr>
        <w:t xml:space="preserve">Melbourne: </w:t>
      </w:r>
      <w:r w:rsidR="00217239" w:rsidRPr="00217239">
        <w:rPr>
          <w:noProof/>
        </w:rPr>
        <w:t>State Government of Victoria.</w:t>
      </w:r>
    </w:p>
    <w:p w14:paraId="4F1A5155" w14:textId="0FAF77F3" w:rsidR="00217239" w:rsidRPr="00217239" w:rsidRDefault="00DC1EDA" w:rsidP="004C1F0C">
      <w:pPr>
        <w:pStyle w:val="DHHSbody"/>
        <w:rPr>
          <w:noProof/>
        </w:rPr>
      </w:pPr>
      <w:r w:rsidRPr="00217239">
        <w:rPr>
          <w:noProof/>
        </w:rPr>
        <w:t xml:space="preserve">Department </w:t>
      </w:r>
      <w:r w:rsidR="004C1F0C" w:rsidRPr="00217239">
        <w:rPr>
          <w:noProof/>
        </w:rPr>
        <w:t xml:space="preserve">of </w:t>
      </w:r>
      <w:r w:rsidRPr="00217239">
        <w:rPr>
          <w:noProof/>
        </w:rPr>
        <w:t xml:space="preserve">Health </w:t>
      </w:r>
      <w:r w:rsidR="004C1F0C" w:rsidRPr="00217239">
        <w:rPr>
          <w:noProof/>
        </w:rPr>
        <w:t xml:space="preserve">and </w:t>
      </w:r>
      <w:r w:rsidRPr="00217239">
        <w:rPr>
          <w:noProof/>
        </w:rPr>
        <w:t xml:space="preserve">Human Services </w:t>
      </w:r>
      <w:r w:rsidR="00217239" w:rsidRPr="00217239">
        <w:rPr>
          <w:noProof/>
        </w:rPr>
        <w:t>2016b</w:t>
      </w:r>
      <w:r w:rsidR="00B4579F">
        <w:rPr>
          <w:noProof/>
        </w:rPr>
        <w:t>,</w:t>
      </w:r>
      <w:r w:rsidR="00217239" w:rsidRPr="00217239">
        <w:rPr>
          <w:noProof/>
        </w:rPr>
        <w:t xml:space="preserve"> </w:t>
      </w:r>
      <w:r w:rsidR="00217239" w:rsidRPr="002A5F5B">
        <w:rPr>
          <w:i/>
          <w:noProof/>
        </w:rPr>
        <w:t>Victorian cancer plan 2016</w:t>
      </w:r>
      <w:r w:rsidR="00A028BF" w:rsidRPr="002A5F5B">
        <w:rPr>
          <w:i/>
          <w:noProof/>
        </w:rPr>
        <w:t>–</w:t>
      </w:r>
      <w:r w:rsidR="00217239" w:rsidRPr="002A5F5B">
        <w:rPr>
          <w:i/>
          <w:noProof/>
        </w:rPr>
        <w:t>2020</w:t>
      </w:r>
      <w:r w:rsidR="00217239" w:rsidRPr="00217239">
        <w:rPr>
          <w:noProof/>
        </w:rPr>
        <w:t xml:space="preserve">. </w:t>
      </w:r>
      <w:r w:rsidR="00293B7D">
        <w:rPr>
          <w:noProof/>
        </w:rPr>
        <w:t xml:space="preserve">Melbourne: </w:t>
      </w:r>
      <w:r w:rsidR="004C1F0C" w:rsidRPr="00217239">
        <w:rPr>
          <w:noProof/>
        </w:rPr>
        <w:t>State Government of Victoria</w:t>
      </w:r>
      <w:r w:rsidR="00293B7D">
        <w:rPr>
          <w:noProof/>
        </w:rPr>
        <w:t>.</w:t>
      </w:r>
    </w:p>
    <w:p w14:paraId="1F912FC8" w14:textId="1D421722" w:rsidR="00217239" w:rsidRPr="00217239" w:rsidRDefault="00DC1EDA" w:rsidP="004C1F0C">
      <w:pPr>
        <w:pStyle w:val="DHHSbody"/>
        <w:rPr>
          <w:noProof/>
        </w:rPr>
      </w:pPr>
      <w:r w:rsidRPr="00217239">
        <w:rPr>
          <w:noProof/>
        </w:rPr>
        <w:t>Detmar SB</w:t>
      </w:r>
      <w:r w:rsidR="00440A0D">
        <w:rPr>
          <w:noProof/>
        </w:rPr>
        <w:t>,</w:t>
      </w:r>
      <w:r w:rsidRPr="00217239">
        <w:rPr>
          <w:noProof/>
        </w:rPr>
        <w:t xml:space="preserve"> Aaronson NK</w:t>
      </w:r>
      <w:r w:rsidR="00440A0D">
        <w:rPr>
          <w:noProof/>
        </w:rPr>
        <w:t>,</w:t>
      </w:r>
      <w:r w:rsidRPr="00217239">
        <w:rPr>
          <w:noProof/>
        </w:rPr>
        <w:t xml:space="preserve"> Wever LDV</w:t>
      </w:r>
      <w:r w:rsidR="00440A0D">
        <w:rPr>
          <w:noProof/>
        </w:rPr>
        <w:t>,</w:t>
      </w:r>
      <w:r w:rsidRPr="00217239">
        <w:rPr>
          <w:noProof/>
        </w:rPr>
        <w:t xml:space="preserve"> Muller M</w:t>
      </w:r>
      <w:r w:rsidR="00B4579F">
        <w:rPr>
          <w:noProof/>
        </w:rPr>
        <w:t>,</w:t>
      </w:r>
      <w:r w:rsidRPr="00217239">
        <w:rPr>
          <w:noProof/>
        </w:rPr>
        <w:t xml:space="preserve"> Schornagel JH</w:t>
      </w:r>
      <w:r w:rsidR="00217239" w:rsidRPr="00217239">
        <w:rPr>
          <w:noProof/>
        </w:rPr>
        <w:t xml:space="preserve"> 2000</w:t>
      </w:r>
      <w:r w:rsidR="00B4579F">
        <w:rPr>
          <w:noProof/>
        </w:rPr>
        <w:t>,</w:t>
      </w:r>
      <w:r w:rsidR="00217239" w:rsidRPr="00217239">
        <w:rPr>
          <w:noProof/>
        </w:rPr>
        <w:t xml:space="preserve"> How </w:t>
      </w:r>
      <w:r w:rsidR="00B4579F" w:rsidRPr="00217239">
        <w:rPr>
          <w:noProof/>
        </w:rPr>
        <w:t>are you fee</w:t>
      </w:r>
      <w:r w:rsidR="00217239" w:rsidRPr="00217239">
        <w:rPr>
          <w:noProof/>
        </w:rPr>
        <w:t>ling? Wh</w:t>
      </w:r>
      <w:r w:rsidR="00B4579F" w:rsidRPr="00217239">
        <w:rPr>
          <w:noProof/>
        </w:rPr>
        <w:t>o wants to kn</w:t>
      </w:r>
      <w:r w:rsidR="00217239" w:rsidRPr="00217239">
        <w:rPr>
          <w:noProof/>
        </w:rPr>
        <w:t xml:space="preserve">ow? Patients’ </w:t>
      </w:r>
      <w:r w:rsidR="00B4579F" w:rsidRPr="00217239">
        <w:rPr>
          <w:noProof/>
        </w:rPr>
        <w:t>and oncologists’ preferences for discussing health-related quality-of-life is</w:t>
      </w:r>
      <w:r w:rsidR="00217239" w:rsidRPr="00217239">
        <w:rPr>
          <w:noProof/>
        </w:rPr>
        <w:t xml:space="preserve">sues. </w:t>
      </w:r>
      <w:r w:rsidR="00217239" w:rsidRPr="00217239">
        <w:rPr>
          <w:i/>
          <w:noProof/>
        </w:rPr>
        <w:t>Journal of Clinical Oncology</w:t>
      </w:r>
      <w:r w:rsidR="00217239" w:rsidRPr="002A5F5B">
        <w:rPr>
          <w:noProof/>
        </w:rPr>
        <w:t>,</w:t>
      </w:r>
      <w:r w:rsidR="00217239" w:rsidRPr="00217239">
        <w:rPr>
          <w:noProof/>
        </w:rPr>
        <w:t xml:space="preserve"> 18</w:t>
      </w:r>
      <w:r w:rsidR="00E0077A">
        <w:rPr>
          <w:noProof/>
        </w:rPr>
        <w:t>(18)</w:t>
      </w:r>
      <w:r w:rsidR="00217239" w:rsidRPr="002A5F5B">
        <w:rPr>
          <w:noProof/>
        </w:rPr>
        <w:t>,</w:t>
      </w:r>
      <w:r w:rsidR="00217239" w:rsidRPr="00293B7D">
        <w:rPr>
          <w:noProof/>
        </w:rPr>
        <w:t xml:space="preserve"> </w:t>
      </w:r>
      <w:r w:rsidR="00217239" w:rsidRPr="00217239">
        <w:rPr>
          <w:noProof/>
        </w:rPr>
        <w:t>3295</w:t>
      </w:r>
      <w:r w:rsidR="001E43F9">
        <w:rPr>
          <w:noProof/>
        </w:rPr>
        <w:t>–</w:t>
      </w:r>
      <w:r w:rsidR="00217239" w:rsidRPr="00217239">
        <w:rPr>
          <w:noProof/>
        </w:rPr>
        <w:t>301.</w:t>
      </w:r>
    </w:p>
    <w:p w14:paraId="5D03C0B5" w14:textId="4E0EFF57" w:rsidR="00217239" w:rsidRPr="00217239" w:rsidRDefault="00DC1EDA" w:rsidP="004C1F0C">
      <w:pPr>
        <w:pStyle w:val="DHHSbody"/>
        <w:rPr>
          <w:noProof/>
        </w:rPr>
      </w:pPr>
      <w:r w:rsidRPr="00217239">
        <w:rPr>
          <w:noProof/>
        </w:rPr>
        <w:t>Donovan KA</w:t>
      </w:r>
      <w:r w:rsidR="00440A0D">
        <w:rPr>
          <w:noProof/>
        </w:rPr>
        <w:t>,</w:t>
      </w:r>
      <w:r w:rsidRPr="00217239">
        <w:rPr>
          <w:noProof/>
        </w:rPr>
        <w:t xml:space="preserve"> Grassi L</w:t>
      </w:r>
      <w:r w:rsidR="00440A0D">
        <w:rPr>
          <w:noProof/>
        </w:rPr>
        <w:t>,</w:t>
      </w:r>
      <w:r w:rsidRPr="00217239">
        <w:rPr>
          <w:noProof/>
        </w:rPr>
        <w:t xml:space="preserve"> Mcginty HL</w:t>
      </w:r>
      <w:r w:rsidR="00B4579F">
        <w:rPr>
          <w:noProof/>
        </w:rPr>
        <w:t>,</w:t>
      </w:r>
      <w:r w:rsidRPr="00217239">
        <w:rPr>
          <w:noProof/>
        </w:rPr>
        <w:t xml:space="preserve"> Jacobsen PB </w:t>
      </w:r>
      <w:r w:rsidR="00217239" w:rsidRPr="00217239">
        <w:rPr>
          <w:noProof/>
        </w:rPr>
        <w:t>2014</w:t>
      </w:r>
      <w:r w:rsidR="00B4579F">
        <w:rPr>
          <w:noProof/>
        </w:rPr>
        <w:t>,</w:t>
      </w:r>
      <w:r w:rsidR="00217239" w:rsidRPr="00217239">
        <w:rPr>
          <w:noProof/>
        </w:rPr>
        <w:t xml:space="preserve"> Validation of the Distress Thermometer worldwide: state of the science. </w:t>
      </w:r>
      <w:r w:rsidR="00217239" w:rsidRPr="00217239">
        <w:rPr>
          <w:i/>
          <w:noProof/>
        </w:rPr>
        <w:t>Psycho-Oncology</w:t>
      </w:r>
      <w:r w:rsidR="00217239" w:rsidRPr="002A5F5B">
        <w:rPr>
          <w:noProof/>
        </w:rPr>
        <w:t>,</w:t>
      </w:r>
      <w:r w:rsidR="00217239" w:rsidRPr="00217239">
        <w:rPr>
          <w:noProof/>
        </w:rPr>
        <w:t xml:space="preserve"> 23</w:t>
      </w:r>
      <w:r w:rsidR="00E0077A">
        <w:rPr>
          <w:noProof/>
        </w:rPr>
        <w:t>(3)</w:t>
      </w:r>
      <w:r w:rsidR="00217239" w:rsidRPr="002A5F5B">
        <w:rPr>
          <w:noProof/>
        </w:rPr>
        <w:t>,</w:t>
      </w:r>
      <w:r w:rsidR="00217239" w:rsidRPr="00217239">
        <w:rPr>
          <w:noProof/>
        </w:rPr>
        <w:t xml:space="preserve"> 241</w:t>
      </w:r>
      <w:r w:rsidR="001E43F9">
        <w:rPr>
          <w:noProof/>
        </w:rPr>
        <w:t>–</w:t>
      </w:r>
      <w:r w:rsidR="00217239" w:rsidRPr="00217239">
        <w:rPr>
          <w:noProof/>
        </w:rPr>
        <w:t>50.</w:t>
      </w:r>
    </w:p>
    <w:p w14:paraId="794754BA" w14:textId="08977CAE" w:rsidR="00217239" w:rsidRPr="00217239" w:rsidRDefault="00DC1EDA" w:rsidP="004C1F0C">
      <w:pPr>
        <w:pStyle w:val="DHHSbody"/>
        <w:rPr>
          <w:noProof/>
        </w:rPr>
      </w:pPr>
      <w:r w:rsidRPr="00217239">
        <w:rPr>
          <w:noProof/>
        </w:rPr>
        <w:t>Fallowfield L</w:t>
      </w:r>
      <w:r w:rsidR="00440A0D">
        <w:rPr>
          <w:noProof/>
        </w:rPr>
        <w:t>,</w:t>
      </w:r>
      <w:r w:rsidRPr="00217239">
        <w:rPr>
          <w:noProof/>
        </w:rPr>
        <w:t xml:space="preserve"> Ratcliffe D</w:t>
      </w:r>
      <w:r w:rsidR="00440A0D">
        <w:rPr>
          <w:noProof/>
        </w:rPr>
        <w:t>,</w:t>
      </w:r>
      <w:r w:rsidRPr="00217239">
        <w:rPr>
          <w:noProof/>
        </w:rPr>
        <w:t xml:space="preserve"> Jenkins V</w:t>
      </w:r>
      <w:r w:rsidR="00B4579F">
        <w:rPr>
          <w:noProof/>
        </w:rPr>
        <w:t>,</w:t>
      </w:r>
      <w:r w:rsidRPr="00217239">
        <w:rPr>
          <w:noProof/>
        </w:rPr>
        <w:t xml:space="preserve"> Saul J 20</w:t>
      </w:r>
      <w:r w:rsidR="00217239" w:rsidRPr="00217239">
        <w:rPr>
          <w:noProof/>
        </w:rPr>
        <w:t>01</w:t>
      </w:r>
      <w:r w:rsidR="00B4579F">
        <w:rPr>
          <w:noProof/>
        </w:rPr>
        <w:t>,</w:t>
      </w:r>
      <w:r w:rsidR="00217239" w:rsidRPr="00217239">
        <w:rPr>
          <w:noProof/>
        </w:rPr>
        <w:t xml:space="preserve"> Psychiatric morbidity and its recognition by doctors in patients with cancer. </w:t>
      </w:r>
      <w:r w:rsidR="00217239" w:rsidRPr="00217239">
        <w:rPr>
          <w:i/>
          <w:noProof/>
        </w:rPr>
        <w:t xml:space="preserve">British Journal </w:t>
      </w:r>
      <w:r w:rsidR="00B4579F">
        <w:rPr>
          <w:i/>
          <w:noProof/>
        </w:rPr>
        <w:t>o</w:t>
      </w:r>
      <w:r w:rsidR="00217239" w:rsidRPr="00217239">
        <w:rPr>
          <w:i/>
          <w:noProof/>
        </w:rPr>
        <w:t>f Cancer</w:t>
      </w:r>
      <w:r w:rsidR="00217239" w:rsidRPr="002A5F5B">
        <w:rPr>
          <w:noProof/>
        </w:rPr>
        <w:t>,</w:t>
      </w:r>
      <w:r w:rsidR="00217239" w:rsidRPr="00217239">
        <w:rPr>
          <w:noProof/>
        </w:rPr>
        <w:t xml:space="preserve"> 84</w:t>
      </w:r>
      <w:r w:rsidR="00E0077A">
        <w:rPr>
          <w:noProof/>
        </w:rPr>
        <w:t>(8)</w:t>
      </w:r>
      <w:r w:rsidR="00217239" w:rsidRPr="002A5F5B">
        <w:rPr>
          <w:noProof/>
        </w:rPr>
        <w:t>,</w:t>
      </w:r>
      <w:r w:rsidR="00217239" w:rsidRPr="00217239">
        <w:rPr>
          <w:noProof/>
        </w:rPr>
        <w:t xml:space="preserve"> 1011</w:t>
      </w:r>
      <w:r w:rsidR="00E0077A">
        <w:rPr>
          <w:noProof/>
        </w:rPr>
        <w:t>–5</w:t>
      </w:r>
      <w:r w:rsidR="00217239" w:rsidRPr="00217239">
        <w:rPr>
          <w:noProof/>
        </w:rPr>
        <w:t>.</w:t>
      </w:r>
    </w:p>
    <w:p w14:paraId="6F92B4C1" w14:textId="3ED57F2C" w:rsidR="00217239" w:rsidRPr="00217239" w:rsidRDefault="00DC1EDA" w:rsidP="004C1F0C">
      <w:pPr>
        <w:pStyle w:val="DHHSbody"/>
        <w:rPr>
          <w:noProof/>
        </w:rPr>
      </w:pPr>
      <w:r w:rsidRPr="00217239">
        <w:rPr>
          <w:noProof/>
        </w:rPr>
        <w:t>Fitch</w:t>
      </w:r>
      <w:r w:rsidR="00217239" w:rsidRPr="00217239">
        <w:rPr>
          <w:noProof/>
        </w:rPr>
        <w:t xml:space="preserve"> M 1994</w:t>
      </w:r>
      <w:r w:rsidR="00B4579F">
        <w:rPr>
          <w:noProof/>
        </w:rPr>
        <w:t>,</w:t>
      </w:r>
      <w:r w:rsidR="00217239" w:rsidRPr="00217239">
        <w:rPr>
          <w:noProof/>
        </w:rPr>
        <w:t xml:space="preserve"> </w:t>
      </w:r>
      <w:r w:rsidR="00217239" w:rsidRPr="002A5F5B">
        <w:rPr>
          <w:i/>
          <w:noProof/>
        </w:rPr>
        <w:t xml:space="preserve">Providing supportive care for individuals living with cancer. </w:t>
      </w:r>
      <w:r w:rsidR="00217239" w:rsidRPr="00217239">
        <w:rPr>
          <w:i/>
          <w:noProof/>
        </w:rPr>
        <w:t>Task</w:t>
      </w:r>
      <w:r w:rsidR="0063203D" w:rsidRPr="00217239">
        <w:rPr>
          <w:i/>
          <w:noProof/>
        </w:rPr>
        <w:t xml:space="preserve"> force re</w:t>
      </w:r>
      <w:r w:rsidR="00217239" w:rsidRPr="00217239">
        <w:rPr>
          <w:i/>
          <w:noProof/>
        </w:rPr>
        <w:t>port.</w:t>
      </w:r>
      <w:r w:rsidR="00217239" w:rsidRPr="00217239">
        <w:rPr>
          <w:noProof/>
        </w:rPr>
        <w:t xml:space="preserve"> Toronto: Ontario Cancer Treatment and Research Foundation.</w:t>
      </w:r>
    </w:p>
    <w:p w14:paraId="682CBCA3" w14:textId="4617DB47" w:rsidR="00217239" w:rsidRPr="00217239" w:rsidRDefault="00DC1EDA" w:rsidP="004C1F0C">
      <w:pPr>
        <w:pStyle w:val="DHHSbody"/>
        <w:rPr>
          <w:noProof/>
        </w:rPr>
      </w:pPr>
      <w:r w:rsidRPr="00217239">
        <w:rPr>
          <w:noProof/>
        </w:rPr>
        <w:t>Fitch</w:t>
      </w:r>
      <w:r w:rsidR="00217239" w:rsidRPr="00217239">
        <w:rPr>
          <w:noProof/>
        </w:rPr>
        <w:t xml:space="preserve"> M 2008</w:t>
      </w:r>
      <w:r w:rsidR="00B4579F">
        <w:rPr>
          <w:noProof/>
        </w:rPr>
        <w:t>,</w:t>
      </w:r>
      <w:r w:rsidR="00217239" w:rsidRPr="00217239">
        <w:rPr>
          <w:noProof/>
        </w:rPr>
        <w:t xml:space="preserve"> Supportive care framework. </w:t>
      </w:r>
      <w:r w:rsidR="00217239" w:rsidRPr="00217239">
        <w:rPr>
          <w:i/>
          <w:noProof/>
        </w:rPr>
        <w:t>Canadian Oncology Nursing Journal</w:t>
      </w:r>
      <w:r w:rsidR="00217239" w:rsidRPr="002A5F5B">
        <w:rPr>
          <w:noProof/>
        </w:rPr>
        <w:t>,</w:t>
      </w:r>
      <w:r w:rsidR="00217239" w:rsidRPr="00293B7D">
        <w:rPr>
          <w:noProof/>
        </w:rPr>
        <w:t xml:space="preserve"> </w:t>
      </w:r>
      <w:r w:rsidR="00217239" w:rsidRPr="00217239">
        <w:rPr>
          <w:noProof/>
        </w:rPr>
        <w:t>18</w:t>
      </w:r>
      <w:r w:rsidR="0063203D">
        <w:rPr>
          <w:noProof/>
        </w:rPr>
        <w:t>(1), 6–24.</w:t>
      </w:r>
    </w:p>
    <w:p w14:paraId="0E074E63" w14:textId="2849B925" w:rsidR="00217239" w:rsidRPr="00217239" w:rsidRDefault="00217239" w:rsidP="004C1F0C">
      <w:pPr>
        <w:pStyle w:val="DHHSbody"/>
        <w:rPr>
          <w:noProof/>
        </w:rPr>
      </w:pPr>
      <w:r w:rsidRPr="00217239">
        <w:rPr>
          <w:noProof/>
        </w:rPr>
        <w:t>G</w:t>
      </w:r>
      <w:r w:rsidR="00DC1EDA" w:rsidRPr="00217239">
        <w:rPr>
          <w:noProof/>
        </w:rPr>
        <w:t>üner P</w:t>
      </w:r>
      <w:r w:rsidR="00440A0D">
        <w:rPr>
          <w:noProof/>
        </w:rPr>
        <w:t>,</w:t>
      </w:r>
      <w:r w:rsidR="00DC1EDA" w:rsidRPr="00217239">
        <w:rPr>
          <w:noProof/>
        </w:rPr>
        <w:t xml:space="preserve"> Hiçdurmaz D</w:t>
      </w:r>
      <w:r w:rsidR="00440A0D">
        <w:rPr>
          <w:noProof/>
        </w:rPr>
        <w:t>,</w:t>
      </w:r>
      <w:r w:rsidR="00DC1EDA" w:rsidRPr="00217239">
        <w:rPr>
          <w:noProof/>
        </w:rPr>
        <w:t xml:space="preserve"> Kocaman Yıldırım N</w:t>
      </w:r>
      <w:r w:rsidR="00B4579F">
        <w:rPr>
          <w:noProof/>
        </w:rPr>
        <w:t>,</w:t>
      </w:r>
      <w:r w:rsidR="00DC1EDA" w:rsidRPr="00217239">
        <w:rPr>
          <w:noProof/>
        </w:rPr>
        <w:t xml:space="preserve"> </w:t>
      </w:r>
      <w:r w:rsidR="00B4579F" w:rsidRPr="00217239">
        <w:rPr>
          <w:noProof/>
        </w:rPr>
        <w:t>İnci</w:t>
      </w:r>
      <w:r w:rsidR="00DC1EDA" w:rsidRPr="00217239">
        <w:rPr>
          <w:noProof/>
        </w:rPr>
        <w:t xml:space="preserve"> F 2018</w:t>
      </w:r>
      <w:r w:rsidR="00B4579F">
        <w:rPr>
          <w:noProof/>
        </w:rPr>
        <w:t>,</w:t>
      </w:r>
      <w:r w:rsidR="00DC1EDA" w:rsidRPr="00217239">
        <w:rPr>
          <w:noProof/>
        </w:rPr>
        <w:t xml:space="preserve"> </w:t>
      </w:r>
      <w:r w:rsidRPr="00217239">
        <w:rPr>
          <w:noProof/>
        </w:rPr>
        <w:t xml:space="preserve">Psychosocial care from the perspective of nurses working in oncology: </w:t>
      </w:r>
      <w:r w:rsidR="0063203D">
        <w:rPr>
          <w:noProof/>
        </w:rPr>
        <w:t>a</w:t>
      </w:r>
      <w:r w:rsidRPr="00217239">
        <w:rPr>
          <w:noProof/>
        </w:rPr>
        <w:t xml:space="preserve"> qualitative study. </w:t>
      </w:r>
      <w:r w:rsidRPr="00217239">
        <w:rPr>
          <w:i/>
          <w:noProof/>
        </w:rPr>
        <w:t>European Journal of Oncology Nursing</w:t>
      </w:r>
      <w:r w:rsidRPr="002A5F5B">
        <w:rPr>
          <w:noProof/>
        </w:rPr>
        <w:t>,</w:t>
      </w:r>
      <w:r w:rsidRPr="00293B7D">
        <w:rPr>
          <w:noProof/>
        </w:rPr>
        <w:t xml:space="preserve"> </w:t>
      </w:r>
      <w:r w:rsidRPr="00217239">
        <w:rPr>
          <w:noProof/>
        </w:rPr>
        <w:t>34</w:t>
      </w:r>
      <w:r w:rsidRPr="002A5F5B">
        <w:rPr>
          <w:noProof/>
        </w:rPr>
        <w:t>,</w:t>
      </w:r>
      <w:r w:rsidRPr="00217239">
        <w:rPr>
          <w:noProof/>
        </w:rPr>
        <w:t xml:space="preserve"> 68</w:t>
      </w:r>
      <w:r w:rsidR="001E43F9">
        <w:rPr>
          <w:noProof/>
        </w:rPr>
        <w:t>–</w:t>
      </w:r>
      <w:r w:rsidRPr="00217239">
        <w:rPr>
          <w:noProof/>
        </w:rPr>
        <w:t>75.</w:t>
      </w:r>
    </w:p>
    <w:p w14:paraId="02101822" w14:textId="4DB00D4D" w:rsidR="00217239" w:rsidRPr="00217239" w:rsidRDefault="00DC1EDA" w:rsidP="004C1F0C">
      <w:pPr>
        <w:pStyle w:val="DHHSbody"/>
        <w:rPr>
          <w:noProof/>
        </w:rPr>
      </w:pPr>
      <w:r w:rsidRPr="00217239">
        <w:rPr>
          <w:noProof/>
        </w:rPr>
        <w:t>Holland JC</w:t>
      </w:r>
      <w:r w:rsidR="00B4579F">
        <w:rPr>
          <w:noProof/>
        </w:rPr>
        <w:t>,</w:t>
      </w:r>
      <w:r w:rsidRPr="00217239">
        <w:rPr>
          <w:noProof/>
        </w:rPr>
        <w:t xml:space="preserve"> Bultz BD 2007</w:t>
      </w:r>
      <w:r w:rsidR="00B4579F">
        <w:rPr>
          <w:noProof/>
        </w:rPr>
        <w:t>,</w:t>
      </w:r>
      <w:r w:rsidR="00217239" w:rsidRPr="00217239">
        <w:rPr>
          <w:noProof/>
        </w:rPr>
        <w:t xml:space="preserve"> The NCCN </w:t>
      </w:r>
      <w:r w:rsidR="003841DB" w:rsidRPr="00217239">
        <w:rPr>
          <w:noProof/>
        </w:rPr>
        <w:t>guideline for distress management: a</w:t>
      </w:r>
      <w:r w:rsidR="00217239" w:rsidRPr="00217239">
        <w:rPr>
          <w:noProof/>
        </w:rPr>
        <w:t xml:space="preserve"> case for making distress the sixth vital sign. </w:t>
      </w:r>
      <w:r w:rsidR="00217239" w:rsidRPr="00217239">
        <w:rPr>
          <w:i/>
          <w:noProof/>
        </w:rPr>
        <w:t>Journal of the National Comprehensive Cancer Network</w:t>
      </w:r>
      <w:r w:rsidR="00217239" w:rsidRPr="002A5F5B">
        <w:rPr>
          <w:noProof/>
        </w:rPr>
        <w:t>,</w:t>
      </w:r>
      <w:r w:rsidR="00217239" w:rsidRPr="00293B7D">
        <w:rPr>
          <w:noProof/>
        </w:rPr>
        <w:t xml:space="preserve"> </w:t>
      </w:r>
      <w:r w:rsidR="00217239" w:rsidRPr="00217239">
        <w:rPr>
          <w:noProof/>
        </w:rPr>
        <w:t>5</w:t>
      </w:r>
      <w:r w:rsidR="00E0077A">
        <w:rPr>
          <w:noProof/>
        </w:rPr>
        <w:t>(1), 3–7</w:t>
      </w:r>
      <w:r w:rsidR="00217239" w:rsidRPr="00217239">
        <w:rPr>
          <w:noProof/>
        </w:rPr>
        <w:t>.</w:t>
      </w:r>
    </w:p>
    <w:p w14:paraId="42A6F4F1" w14:textId="261ED955" w:rsidR="00217239" w:rsidRPr="00217239" w:rsidRDefault="00217239" w:rsidP="004C1F0C">
      <w:pPr>
        <w:pStyle w:val="DHHSbody"/>
        <w:rPr>
          <w:noProof/>
        </w:rPr>
      </w:pPr>
      <w:r w:rsidRPr="00217239">
        <w:rPr>
          <w:noProof/>
        </w:rPr>
        <w:t>J</w:t>
      </w:r>
      <w:r w:rsidR="00DC1EDA" w:rsidRPr="00217239">
        <w:rPr>
          <w:noProof/>
        </w:rPr>
        <w:t>ones R</w:t>
      </w:r>
      <w:r w:rsidR="00440A0D">
        <w:rPr>
          <w:noProof/>
        </w:rPr>
        <w:t>,</w:t>
      </w:r>
      <w:r w:rsidR="00DC1EDA" w:rsidRPr="00217239">
        <w:rPr>
          <w:noProof/>
        </w:rPr>
        <w:t xml:space="preserve"> Regan M</w:t>
      </w:r>
      <w:r w:rsidR="00440A0D">
        <w:rPr>
          <w:noProof/>
        </w:rPr>
        <w:t>,</w:t>
      </w:r>
      <w:r w:rsidR="00DC1EDA" w:rsidRPr="00217239">
        <w:rPr>
          <w:noProof/>
        </w:rPr>
        <w:t xml:space="preserve"> Ristevski E</w:t>
      </w:r>
      <w:r w:rsidR="00B4579F">
        <w:rPr>
          <w:noProof/>
        </w:rPr>
        <w:t>,</w:t>
      </w:r>
      <w:r w:rsidR="00DC1EDA" w:rsidRPr="00217239">
        <w:rPr>
          <w:noProof/>
        </w:rPr>
        <w:t xml:space="preserve"> </w:t>
      </w:r>
      <w:r w:rsidR="00B4579F" w:rsidRPr="00217239">
        <w:rPr>
          <w:noProof/>
        </w:rPr>
        <w:t>Breen</w:t>
      </w:r>
      <w:r w:rsidRPr="00217239">
        <w:rPr>
          <w:noProof/>
        </w:rPr>
        <w:t xml:space="preserve"> S 2011</w:t>
      </w:r>
      <w:r w:rsidR="00B4579F">
        <w:rPr>
          <w:noProof/>
        </w:rPr>
        <w:t>,</w:t>
      </w:r>
      <w:r w:rsidRPr="00217239">
        <w:rPr>
          <w:noProof/>
        </w:rPr>
        <w:t xml:space="preserve"> Patients’ perception of communication with clinicians during screening and discussion of cancer supportive care needs. </w:t>
      </w:r>
      <w:r w:rsidRPr="00217239">
        <w:rPr>
          <w:i/>
          <w:noProof/>
        </w:rPr>
        <w:t>Patient Education and Counseling</w:t>
      </w:r>
      <w:r w:rsidRPr="002A5F5B">
        <w:rPr>
          <w:noProof/>
        </w:rPr>
        <w:t>,</w:t>
      </w:r>
      <w:r w:rsidRPr="00217239">
        <w:rPr>
          <w:noProof/>
        </w:rPr>
        <w:t xml:space="preserve"> 85</w:t>
      </w:r>
      <w:r w:rsidR="008A2FE3">
        <w:rPr>
          <w:noProof/>
        </w:rPr>
        <w:t>(3)</w:t>
      </w:r>
      <w:r w:rsidRPr="002A5F5B">
        <w:rPr>
          <w:noProof/>
        </w:rPr>
        <w:t>,</w:t>
      </w:r>
      <w:r w:rsidRPr="00217239">
        <w:rPr>
          <w:noProof/>
        </w:rPr>
        <w:t xml:space="preserve"> e209</w:t>
      </w:r>
      <w:r w:rsidR="001E43F9">
        <w:rPr>
          <w:noProof/>
        </w:rPr>
        <w:t>–</w:t>
      </w:r>
      <w:r w:rsidRPr="00217239">
        <w:rPr>
          <w:noProof/>
        </w:rPr>
        <w:t>e215.</w:t>
      </w:r>
    </w:p>
    <w:p w14:paraId="66080322" w14:textId="7C39A3CA" w:rsidR="00217239" w:rsidRPr="00217239" w:rsidRDefault="00DC1EDA" w:rsidP="004C1F0C">
      <w:pPr>
        <w:pStyle w:val="DHHSbody"/>
        <w:rPr>
          <w:noProof/>
        </w:rPr>
      </w:pPr>
      <w:r w:rsidRPr="00217239">
        <w:rPr>
          <w:noProof/>
        </w:rPr>
        <w:t>Maguire P</w:t>
      </w:r>
      <w:r w:rsidR="00440A0D">
        <w:rPr>
          <w:noProof/>
        </w:rPr>
        <w:t>,</w:t>
      </w:r>
      <w:r w:rsidRPr="00217239">
        <w:rPr>
          <w:noProof/>
        </w:rPr>
        <w:t xml:space="preserve"> Faulkner A</w:t>
      </w:r>
      <w:r w:rsidR="00440A0D">
        <w:rPr>
          <w:noProof/>
        </w:rPr>
        <w:t>,</w:t>
      </w:r>
      <w:r w:rsidRPr="00217239">
        <w:rPr>
          <w:noProof/>
        </w:rPr>
        <w:t xml:space="preserve"> Booth K</w:t>
      </w:r>
      <w:r w:rsidR="00440A0D">
        <w:rPr>
          <w:noProof/>
        </w:rPr>
        <w:t>,</w:t>
      </w:r>
      <w:r w:rsidRPr="00217239">
        <w:rPr>
          <w:noProof/>
        </w:rPr>
        <w:t xml:space="preserve"> Elliott C</w:t>
      </w:r>
      <w:r w:rsidR="00B4579F">
        <w:rPr>
          <w:noProof/>
        </w:rPr>
        <w:t>,</w:t>
      </w:r>
      <w:r w:rsidRPr="00217239">
        <w:rPr>
          <w:noProof/>
        </w:rPr>
        <w:t xml:space="preserve"> </w:t>
      </w:r>
      <w:r w:rsidR="00B4579F" w:rsidRPr="00217239">
        <w:rPr>
          <w:noProof/>
        </w:rPr>
        <w:t>Hillier</w:t>
      </w:r>
      <w:r w:rsidR="00217239" w:rsidRPr="00217239">
        <w:rPr>
          <w:noProof/>
        </w:rPr>
        <w:t xml:space="preserve"> V 1996</w:t>
      </w:r>
      <w:r w:rsidR="00B4579F">
        <w:rPr>
          <w:noProof/>
        </w:rPr>
        <w:t>,</w:t>
      </w:r>
      <w:r w:rsidR="00217239" w:rsidRPr="00217239">
        <w:rPr>
          <w:noProof/>
        </w:rPr>
        <w:t xml:space="preserve"> Helping cancer patients disclose their concerns. </w:t>
      </w:r>
      <w:r w:rsidR="00217239" w:rsidRPr="00217239">
        <w:rPr>
          <w:i/>
          <w:noProof/>
        </w:rPr>
        <w:t>European Journal of Cancer</w:t>
      </w:r>
      <w:r w:rsidR="00217239" w:rsidRPr="002A5F5B">
        <w:rPr>
          <w:noProof/>
        </w:rPr>
        <w:t>,</w:t>
      </w:r>
      <w:r w:rsidR="00217239" w:rsidRPr="00217239">
        <w:rPr>
          <w:noProof/>
        </w:rPr>
        <w:t xml:space="preserve"> 32</w:t>
      </w:r>
      <w:r w:rsidR="008A2FE3">
        <w:rPr>
          <w:noProof/>
        </w:rPr>
        <w:t>A(1)</w:t>
      </w:r>
      <w:r w:rsidR="00217239" w:rsidRPr="002A5F5B">
        <w:rPr>
          <w:noProof/>
        </w:rPr>
        <w:t>,</w:t>
      </w:r>
      <w:r w:rsidR="00217239" w:rsidRPr="00293B7D">
        <w:rPr>
          <w:noProof/>
        </w:rPr>
        <w:t xml:space="preserve"> </w:t>
      </w:r>
      <w:r w:rsidR="00217239" w:rsidRPr="00217239">
        <w:rPr>
          <w:noProof/>
        </w:rPr>
        <w:t>78</w:t>
      </w:r>
      <w:r w:rsidR="001E43F9">
        <w:rPr>
          <w:noProof/>
        </w:rPr>
        <w:t>–</w:t>
      </w:r>
      <w:r w:rsidR="00217239" w:rsidRPr="00217239">
        <w:rPr>
          <w:noProof/>
        </w:rPr>
        <w:t>81.</w:t>
      </w:r>
    </w:p>
    <w:p w14:paraId="5ABFA923" w14:textId="664E76FC" w:rsidR="00217239" w:rsidRPr="00217239" w:rsidRDefault="00DC1EDA" w:rsidP="004C1F0C">
      <w:pPr>
        <w:pStyle w:val="DHHSbody"/>
        <w:rPr>
          <w:noProof/>
        </w:rPr>
      </w:pPr>
      <w:r w:rsidRPr="00217239">
        <w:rPr>
          <w:noProof/>
        </w:rPr>
        <w:t>Mc</w:t>
      </w:r>
      <w:r w:rsidR="008F68EF">
        <w:rPr>
          <w:noProof/>
        </w:rPr>
        <w:t>D</w:t>
      </w:r>
      <w:r w:rsidRPr="00217239">
        <w:rPr>
          <w:noProof/>
        </w:rPr>
        <w:t>owell ME</w:t>
      </w:r>
      <w:r w:rsidR="00440A0D">
        <w:rPr>
          <w:noProof/>
        </w:rPr>
        <w:t>,</w:t>
      </w:r>
      <w:r w:rsidRPr="00217239">
        <w:rPr>
          <w:noProof/>
        </w:rPr>
        <w:t xml:space="preserve"> Occhipinti S</w:t>
      </w:r>
      <w:r w:rsidR="00440A0D">
        <w:rPr>
          <w:noProof/>
        </w:rPr>
        <w:t>,</w:t>
      </w:r>
      <w:r w:rsidRPr="00217239">
        <w:rPr>
          <w:noProof/>
        </w:rPr>
        <w:t xml:space="preserve"> Ferguson M</w:t>
      </w:r>
      <w:r w:rsidR="00440A0D">
        <w:rPr>
          <w:noProof/>
        </w:rPr>
        <w:t>,</w:t>
      </w:r>
      <w:r w:rsidRPr="00217239">
        <w:rPr>
          <w:noProof/>
        </w:rPr>
        <w:t xml:space="preserve"> </w:t>
      </w:r>
      <w:r w:rsidR="00B4579F" w:rsidRPr="00217239">
        <w:rPr>
          <w:noProof/>
        </w:rPr>
        <w:t>Dunn</w:t>
      </w:r>
      <w:r w:rsidR="00217239" w:rsidRPr="00217239">
        <w:rPr>
          <w:noProof/>
        </w:rPr>
        <w:t xml:space="preserve"> J</w:t>
      </w:r>
      <w:r w:rsidR="00B4579F">
        <w:rPr>
          <w:noProof/>
        </w:rPr>
        <w:t>,</w:t>
      </w:r>
      <w:r w:rsidR="00217239" w:rsidRPr="00217239">
        <w:rPr>
          <w:noProof/>
        </w:rPr>
        <w:t xml:space="preserve"> </w:t>
      </w:r>
      <w:r w:rsidR="00B4579F" w:rsidRPr="00217239">
        <w:rPr>
          <w:noProof/>
        </w:rPr>
        <w:t>Chambers</w:t>
      </w:r>
      <w:r w:rsidR="00217239" w:rsidRPr="00217239">
        <w:rPr>
          <w:noProof/>
        </w:rPr>
        <w:t xml:space="preserve"> SK 2010</w:t>
      </w:r>
      <w:r w:rsidR="00B4579F">
        <w:rPr>
          <w:noProof/>
        </w:rPr>
        <w:t>,</w:t>
      </w:r>
      <w:r w:rsidR="00217239" w:rsidRPr="00217239">
        <w:rPr>
          <w:noProof/>
        </w:rPr>
        <w:t xml:space="preserve"> Predictors of change in unmet supportive care needs in cancer. </w:t>
      </w:r>
      <w:r w:rsidR="00217239" w:rsidRPr="00217239">
        <w:rPr>
          <w:i/>
          <w:noProof/>
        </w:rPr>
        <w:t>Psycho-Oncology</w:t>
      </w:r>
      <w:r w:rsidR="00217239" w:rsidRPr="002A5F5B">
        <w:rPr>
          <w:noProof/>
        </w:rPr>
        <w:t>,</w:t>
      </w:r>
      <w:r w:rsidR="00217239" w:rsidRPr="00217239">
        <w:rPr>
          <w:noProof/>
        </w:rPr>
        <w:t xml:space="preserve"> 19</w:t>
      </w:r>
      <w:r w:rsidR="008A2FE3">
        <w:rPr>
          <w:noProof/>
        </w:rPr>
        <w:t>(5)</w:t>
      </w:r>
      <w:r w:rsidR="00217239" w:rsidRPr="002A5F5B">
        <w:rPr>
          <w:noProof/>
        </w:rPr>
        <w:t>,</w:t>
      </w:r>
      <w:r w:rsidR="00217239" w:rsidRPr="00217239">
        <w:rPr>
          <w:noProof/>
        </w:rPr>
        <w:t xml:space="preserve"> 508</w:t>
      </w:r>
      <w:r w:rsidR="001E43F9">
        <w:rPr>
          <w:noProof/>
        </w:rPr>
        <w:t>–</w:t>
      </w:r>
      <w:r w:rsidR="00217239" w:rsidRPr="00217239">
        <w:rPr>
          <w:noProof/>
        </w:rPr>
        <w:t>16.</w:t>
      </w:r>
    </w:p>
    <w:p w14:paraId="78C493E6" w14:textId="06071873" w:rsidR="00217239" w:rsidRPr="00217239" w:rsidRDefault="00217239" w:rsidP="004C1F0C">
      <w:pPr>
        <w:pStyle w:val="DHHSbody"/>
        <w:rPr>
          <w:noProof/>
        </w:rPr>
      </w:pPr>
      <w:r w:rsidRPr="00217239">
        <w:rPr>
          <w:noProof/>
        </w:rPr>
        <w:t>N</w:t>
      </w:r>
      <w:r w:rsidR="00DC1EDA" w:rsidRPr="00217239">
        <w:rPr>
          <w:noProof/>
        </w:rPr>
        <w:t>ational Comprehensive Cancer Network 2</w:t>
      </w:r>
      <w:r w:rsidRPr="00217239">
        <w:rPr>
          <w:noProof/>
        </w:rPr>
        <w:t>017</w:t>
      </w:r>
      <w:r w:rsidR="00B4579F">
        <w:rPr>
          <w:noProof/>
        </w:rPr>
        <w:t>,</w:t>
      </w:r>
      <w:r w:rsidRPr="00217239">
        <w:rPr>
          <w:noProof/>
        </w:rPr>
        <w:t xml:space="preserve"> </w:t>
      </w:r>
      <w:r w:rsidRPr="002A5F5B">
        <w:rPr>
          <w:i/>
          <w:noProof/>
        </w:rPr>
        <w:t xml:space="preserve">NCCN Guidelines for </w:t>
      </w:r>
      <w:r w:rsidR="00B4579F" w:rsidRPr="002A5F5B">
        <w:rPr>
          <w:i/>
          <w:noProof/>
        </w:rPr>
        <w:t>p</w:t>
      </w:r>
      <w:r w:rsidRPr="002A5F5B">
        <w:rPr>
          <w:i/>
          <w:noProof/>
        </w:rPr>
        <w:t xml:space="preserve">atients: </w:t>
      </w:r>
      <w:r w:rsidR="00B4579F" w:rsidRPr="002A5F5B">
        <w:rPr>
          <w:i/>
          <w:noProof/>
        </w:rPr>
        <w:t>d</w:t>
      </w:r>
      <w:r w:rsidRPr="002A5F5B">
        <w:rPr>
          <w:i/>
          <w:noProof/>
        </w:rPr>
        <w:t>istres</w:t>
      </w:r>
      <w:r w:rsidRPr="00217239">
        <w:rPr>
          <w:noProof/>
        </w:rPr>
        <w:t>s.</w:t>
      </w:r>
      <w:r w:rsidR="003841DB">
        <w:rPr>
          <w:noProof/>
        </w:rPr>
        <w:t xml:space="preserve"> </w:t>
      </w:r>
      <w:r w:rsidR="003841DB" w:rsidRPr="002A5F5B">
        <w:rPr>
          <w:noProof/>
        </w:rPr>
        <w:t>Plymouth Meeting</w:t>
      </w:r>
      <w:r w:rsidR="003841DB">
        <w:rPr>
          <w:noProof/>
        </w:rPr>
        <w:t>: NCCN.</w:t>
      </w:r>
    </w:p>
    <w:p w14:paraId="2C045396" w14:textId="3245B1A9" w:rsidR="00217239" w:rsidRPr="00217239" w:rsidRDefault="00217239" w:rsidP="004C1F0C">
      <w:pPr>
        <w:pStyle w:val="DHHSbody"/>
        <w:rPr>
          <w:noProof/>
        </w:rPr>
      </w:pPr>
      <w:r w:rsidRPr="00217239">
        <w:rPr>
          <w:noProof/>
        </w:rPr>
        <w:t>N</w:t>
      </w:r>
      <w:r w:rsidR="00DC1EDA" w:rsidRPr="00217239">
        <w:rPr>
          <w:noProof/>
        </w:rPr>
        <w:t>ewell S</w:t>
      </w:r>
      <w:r w:rsidR="00440A0D">
        <w:rPr>
          <w:noProof/>
        </w:rPr>
        <w:t>,</w:t>
      </w:r>
      <w:r w:rsidR="00DC1EDA" w:rsidRPr="00217239">
        <w:rPr>
          <w:noProof/>
        </w:rPr>
        <w:t xml:space="preserve"> Sanson-Fisher RW</w:t>
      </w:r>
      <w:r w:rsidR="00440A0D">
        <w:rPr>
          <w:noProof/>
        </w:rPr>
        <w:t>,</w:t>
      </w:r>
      <w:r w:rsidR="00DC1EDA" w:rsidRPr="00217239">
        <w:rPr>
          <w:noProof/>
        </w:rPr>
        <w:t xml:space="preserve"> Girgis A</w:t>
      </w:r>
      <w:r w:rsidR="00B4579F">
        <w:rPr>
          <w:noProof/>
        </w:rPr>
        <w:t>,</w:t>
      </w:r>
      <w:r w:rsidR="00DC1EDA" w:rsidRPr="00217239">
        <w:rPr>
          <w:noProof/>
        </w:rPr>
        <w:t xml:space="preserve"> Bonaventura</w:t>
      </w:r>
      <w:r w:rsidRPr="00217239">
        <w:rPr>
          <w:noProof/>
        </w:rPr>
        <w:t xml:space="preserve"> A 1998</w:t>
      </w:r>
      <w:r w:rsidR="00B4579F">
        <w:rPr>
          <w:noProof/>
        </w:rPr>
        <w:t>,</w:t>
      </w:r>
      <w:r w:rsidRPr="00217239">
        <w:rPr>
          <w:noProof/>
        </w:rPr>
        <w:t xml:space="preserve"> How well do medical oncologists</w:t>
      </w:r>
      <w:r w:rsidR="0063203D" w:rsidRPr="00217239">
        <w:rPr>
          <w:noProof/>
        </w:rPr>
        <w:t>’</w:t>
      </w:r>
      <w:r w:rsidRPr="00217239">
        <w:rPr>
          <w:noProof/>
        </w:rPr>
        <w:t xml:space="preserve"> perceptions reflect their patients</w:t>
      </w:r>
      <w:r w:rsidR="0063203D" w:rsidRPr="00217239">
        <w:rPr>
          <w:noProof/>
        </w:rPr>
        <w:t>’</w:t>
      </w:r>
      <w:r w:rsidRPr="00217239">
        <w:rPr>
          <w:noProof/>
        </w:rPr>
        <w:t xml:space="preserve"> reported physical and psychosocial problems? Data from a survey of five oncologists. </w:t>
      </w:r>
      <w:r w:rsidRPr="00217239">
        <w:rPr>
          <w:i/>
          <w:noProof/>
        </w:rPr>
        <w:t>Cancer,</w:t>
      </w:r>
      <w:r w:rsidRPr="00217239">
        <w:rPr>
          <w:noProof/>
        </w:rPr>
        <w:t xml:space="preserve"> 83</w:t>
      </w:r>
      <w:r w:rsidR="00E80AEF">
        <w:rPr>
          <w:noProof/>
        </w:rPr>
        <w:t>(8)</w:t>
      </w:r>
      <w:r w:rsidRPr="002A5F5B">
        <w:rPr>
          <w:noProof/>
        </w:rPr>
        <w:t>,</w:t>
      </w:r>
      <w:r w:rsidRPr="00217239">
        <w:rPr>
          <w:noProof/>
        </w:rPr>
        <w:t xml:space="preserve"> 1640</w:t>
      </w:r>
      <w:r w:rsidR="001E43F9">
        <w:rPr>
          <w:noProof/>
        </w:rPr>
        <w:t>–</w:t>
      </w:r>
      <w:r w:rsidRPr="00217239">
        <w:rPr>
          <w:noProof/>
        </w:rPr>
        <w:t>51.</w:t>
      </w:r>
    </w:p>
    <w:p w14:paraId="42ED4685" w14:textId="116CBCA2" w:rsidR="00217239" w:rsidRPr="00217239" w:rsidRDefault="004C1F0C" w:rsidP="004C1F0C">
      <w:pPr>
        <w:pStyle w:val="DHHSbody"/>
        <w:rPr>
          <w:noProof/>
        </w:rPr>
      </w:pPr>
      <w:r w:rsidRPr="00217239">
        <w:rPr>
          <w:noProof/>
        </w:rPr>
        <w:t>Olver</w:t>
      </w:r>
      <w:r w:rsidR="00217239" w:rsidRPr="00217239">
        <w:rPr>
          <w:noProof/>
        </w:rPr>
        <w:t xml:space="preserve"> IN 2016</w:t>
      </w:r>
      <w:r w:rsidR="00B4579F">
        <w:rPr>
          <w:noProof/>
        </w:rPr>
        <w:t>,</w:t>
      </w:r>
      <w:r w:rsidR="00217239" w:rsidRPr="00217239">
        <w:rPr>
          <w:noProof/>
        </w:rPr>
        <w:t xml:space="preserve"> The importance of supportive care for patients with cancer. </w:t>
      </w:r>
      <w:r w:rsidR="00217239" w:rsidRPr="00217239">
        <w:rPr>
          <w:i/>
          <w:noProof/>
        </w:rPr>
        <w:t xml:space="preserve">The </w:t>
      </w:r>
      <w:r w:rsidR="00A028BF">
        <w:rPr>
          <w:i/>
          <w:noProof/>
        </w:rPr>
        <w:t>M</w:t>
      </w:r>
      <w:r w:rsidR="00440A0D" w:rsidRPr="00217239">
        <w:rPr>
          <w:i/>
          <w:noProof/>
        </w:rPr>
        <w:t>edical Jour</w:t>
      </w:r>
      <w:r w:rsidR="00217239" w:rsidRPr="00217239">
        <w:rPr>
          <w:i/>
          <w:noProof/>
        </w:rPr>
        <w:t xml:space="preserve">nal of </w:t>
      </w:r>
      <w:r w:rsidR="00440A0D" w:rsidRPr="00217239">
        <w:rPr>
          <w:i/>
          <w:noProof/>
        </w:rPr>
        <w:t>Australia</w:t>
      </w:r>
      <w:r w:rsidR="00217239" w:rsidRPr="002A5F5B">
        <w:rPr>
          <w:noProof/>
        </w:rPr>
        <w:t>,</w:t>
      </w:r>
      <w:r w:rsidR="00217239" w:rsidRPr="00293B7D">
        <w:rPr>
          <w:noProof/>
        </w:rPr>
        <w:t xml:space="preserve"> </w:t>
      </w:r>
      <w:r w:rsidR="00217239" w:rsidRPr="00217239">
        <w:rPr>
          <w:noProof/>
        </w:rPr>
        <w:t>204</w:t>
      </w:r>
      <w:r w:rsidR="00E80AEF">
        <w:rPr>
          <w:noProof/>
        </w:rPr>
        <w:t>(11)</w:t>
      </w:r>
      <w:r w:rsidR="00217239" w:rsidRPr="002A5F5B">
        <w:rPr>
          <w:noProof/>
        </w:rPr>
        <w:t>,</w:t>
      </w:r>
      <w:r w:rsidR="00217239" w:rsidRPr="00217239">
        <w:rPr>
          <w:noProof/>
        </w:rPr>
        <w:t xml:space="preserve"> 401</w:t>
      </w:r>
      <w:r w:rsidR="001E43F9">
        <w:rPr>
          <w:noProof/>
        </w:rPr>
        <w:t>–</w:t>
      </w:r>
      <w:r w:rsidR="00217239" w:rsidRPr="00217239">
        <w:rPr>
          <w:noProof/>
        </w:rPr>
        <w:t>2.</w:t>
      </w:r>
    </w:p>
    <w:p w14:paraId="18A02BC3" w14:textId="7C93D3D5" w:rsidR="00217239" w:rsidRPr="00217239" w:rsidRDefault="00DC1EDA" w:rsidP="004C1F0C">
      <w:pPr>
        <w:pStyle w:val="DHHSbody"/>
        <w:rPr>
          <w:noProof/>
        </w:rPr>
      </w:pPr>
      <w:r w:rsidRPr="00217239">
        <w:rPr>
          <w:noProof/>
        </w:rPr>
        <w:t>Regan M</w:t>
      </w:r>
      <w:r w:rsidR="00440A0D">
        <w:rPr>
          <w:noProof/>
        </w:rPr>
        <w:t>,</w:t>
      </w:r>
      <w:r w:rsidRPr="00217239">
        <w:rPr>
          <w:noProof/>
        </w:rPr>
        <w:t xml:space="preserve"> Ristevski E</w:t>
      </w:r>
      <w:r w:rsidR="00440A0D">
        <w:rPr>
          <w:noProof/>
        </w:rPr>
        <w:t>,</w:t>
      </w:r>
      <w:r w:rsidRPr="00217239">
        <w:rPr>
          <w:noProof/>
        </w:rPr>
        <w:t xml:space="preserve"> Jones R</w:t>
      </w:r>
      <w:r w:rsidR="00440A0D">
        <w:rPr>
          <w:noProof/>
        </w:rPr>
        <w:t>,</w:t>
      </w:r>
      <w:r w:rsidRPr="00217239">
        <w:rPr>
          <w:noProof/>
        </w:rPr>
        <w:t xml:space="preserve"> Breen S</w:t>
      </w:r>
      <w:r w:rsidR="00B4579F">
        <w:rPr>
          <w:noProof/>
        </w:rPr>
        <w:t>,</w:t>
      </w:r>
      <w:r w:rsidRPr="00217239">
        <w:rPr>
          <w:noProof/>
        </w:rPr>
        <w:t xml:space="preserve"> Hartney</w:t>
      </w:r>
      <w:r w:rsidR="00217239" w:rsidRPr="00217239">
        <w:rPr>
          <w:noProof/>
        </w:rPr>
        <w:t xml:space="preserve"> A 2012</w:t>
      </w:r>
      <w:r w:rsidR="00B4579F">
        <w:rPr>
          <w:noProof/>
        </w:rPr>
        <w:t>,</w:t>
      </w:r>
      <w:r w:rsidR="00217239" w:rsidRPr="00217239">
        <w:rPr>
          <w:noProof/>
        </w:rPr>
        <w:t xml:space="preserve"> Examining the introduction of a supportive care screening and refe</w:t>
      </w:r>
      <w:r w:rsidR="0063203D">
        <w:rPr>
          <w:noProof/>
        </w:rPr>
        <w:t>r</w:t>
      </w:r>
      <w:r w:rsidR="00217239" w:rsidRPr="00217239">
        <w:rPr>
          <w:noProof/>
        </w:rPr>
        <w:t xml:space="preserve">ral process for cancer patients: how does practice compare with protocols? </w:t>
      </w:r>
      <w:r w:rsidR="00217239" w:rsidRPr="00217239">
        <w:rPr>
          <w:i/>
          <w:noProof/>
        </w:rPr>
        <w:t>Supportive Care in Cancer,</w:t>
      </w:r>
      <w:r w:rsidR="00217239" w:rsidRPr="00217239">
        <w:rPr>
          <w:noProof/>
        </w:rPr>
        <w:t xml:space="preserve"> 20</w:t>
      </w:r>
      <w:r w:rsidR="0063203D">
        <w:rPr>
          <w:noProof/>
        </w:rPr>
        <w:t>(1), 119–26</w:t>
      </w:r>
      <w:r w:rsidR="00217239" w:rsidRPr="00217239">
        <w:rPr>
          <w:noProof/>
        </w:rPr>
        <w:t>.</w:t>
      </w:r>
    </w:p>
    <w:p w14:paraId="60B9479C" w14:textId="3C07E269" w:rsidR="00217239" w:rsidRPr="00217239" w:rsidRDefault="00DC1EDA" w:rsidP="004C1F0C">
      <w:pPr>
        <w:pStyle w:val="DHHSbody"/>
        <w:rPr>
          <w:noProof/>
        </w:rPr>
      </w:pPr>
      <w:r w:rsidRPr="00217239">
        <w:rPr>
          <w:noProof/>
        </w:rPr>
        <w:t>Richardson A</w:t>
      </w:r>
      <w:r w:rsidR="00440A0D">
        <w:rPr>
          <w:noProof/>
        </w:rPr>
        <w:t>,</w:t>
      </w:r>
      <w:r w:rsidRPr="00217239">
        <w:rPr>
          <w:noProof/>
        </w:rPr>
        <w:t xml:space="preserve"> Medina J</w:t>
      </w:r>
      <w:r w:rsidR="00440A0D">
        <w:rPr>
          <w:noProof/>
        </w:rPr>
        <w:t>,</w:t>
      </w:r>
      <w:r w:rsidRPr="00217239">
        <w:rPr>
          <w:noProof/>
        </w:rPr>
        <w:t xml:space="preserve"> Brown V</w:t>
      </w:r>
      <w:r w:rsidR="00B4579F">
        <w:rPr>
          <w:noProof/>
        </w:rPr>
        <w:t>,</w:t>
      </w:r>
      <w:r w:rsidRPr="00217239">
        <w:rPr>
          <w:noProof/>
        </w:rPr>
        <w:t xml:space="preserve"> Sitzia</w:t>
      </w:r>
      <w:r w:rsidR="00217239" w:rsidRPr="00217239">
        <w:rPr>
          <w:noProof/>
        </w:rPr>
        <w:t xml:space="preserve"> J 2007</w:t>
      </w:r>
      <w:r w:rsidR="00B4579F">
        <w:rPr>
          <w:noProof/>
        </w:rPr>
        <w:t>,</w:t>
      </w:r>
      <w:r w:rsidR="00217239" w:rsidRPr="00217239">
        <w:rPr>
          <w:noProof/>
        </w:rPr>
        <w:t xml:space="preserve"> Patients</w:t>
      </w:r>
      <w:r w:rsidR="0063203D" w:rsidRPr="00217239">
        <w:rPr>
          <w:noProof/>
        </w:rPr>
        <w:t>’</w:t>
      </w:r>
      <w:r w:rsidR="00217239" w:rsidRPr="00217239">
        <w:rPr>
          <w:noProof/>
        </w:rPr>
        <w:t xml:space="preserve"> needs assessment in cancer care: a review of assessment tools. </w:t>
      </w:r>
      <w:r w:rsidR="00217239" w:rsidRPr="00217239">
        <w:rPr>
          <w:i/>
          <w:noProof/>
        </w:rPr>
        <w:t>Support Care Cancer</w:t>
      </w:r>
      <w:r w:rsidR="00217239" w:rsidRPr="002A5F5B">
        <w:rPr>
          <w:noProof/>
        </w:rPr>
        <w:t>,</w:t>
      </w:r>
      <w:r w:rsidR="00217239" w:rsidRPr="00217239">
        <w:rPr>
          <w:noProof/>
        </w:rPr>
        <w:t xml:space="preserve"> 15</w:t>
      </w:r>
      <w:r w:rsidR="00144613">
        <w:rPr>
          <w:noProof/>
        </w:rPr>
        <w:t>(10)</w:t>
      </w:r>
      <w:r w:rsidR="00217239" w:rsidRPr="002A5F5B">
        <w:rPr>
          <w:noProof/>
        </w:rPr>
        <w:t>,</w:t>
      </w:r>
      <w:r w:rsidR="00217239" w:rsidRPr="00217239">
        <w:rPr>
          <w:noProof/>
        </w:rPr>
        <w:t xml:space="preserve"> 1125</w:t>
      </w:r>
      <w:r w:rsidR="001E43F9">
        <w:rPr>
          <w:noProof/>
        </w:rPr>
        <w:t>–</w:t>
      </w:r>
      <w:r w:rsidR="00217239" w:rsidRPr="00217239">
        <w:rPr>
          <w:noProof/>
        </w:rPr>
        <w:t>44.</w:t>
      </w:r>
    </w:p>
    <w:p w14:paraId="044009C4" w14:textId="4904BD9B" w:rsidR="00217239" w:rsidRPr="00217239" w:rsidRDefault="00DC1EDA" w:rsidP="004C1F0C">
      <w:pPr>
        <w:pStyle w:val="DHHSbody"/>
        <w:rPr>
          <w:noProof/>
        </w:rPr>
      </w:pPr>
      <w:r w:rsidRPr="00217239">
        <w:rPr>
          <w:noProof/>
        </w:rPr>
        <w:t>Ristevski E</w:t>
      </w:r>
      <w:r w:rsidR="00440A0D">
        <w:rPr>
          <w:noProof/>
        </w:rPr>
        <w:t>,</w:t>
      </w:r>
      <w:r w:rsidRPr="00217239">
        <w:rPr>
          <w:noProof/>
        </w:rPr>
        <w:t xml:space="preserve"> Breen S</w:t>
      </w:r>
      <w:r w:rsidR="00B4579F">
        <w:rPr>
          <w:noProof/>
        </w:rPr>
        <w:t>,</w:t>
      </w:r>
      <w:r w:rsidRPr="00217239">
        <w:rPr>
          <w:noProof/>
        </w:rPr>
        <w:t xml:space="preserve"> Regan M 2</w:t>
      </w:r>
      <w:r w:rsidR="00217239" w:rsidRPr="00217239">
        <w:rPr>
          <w:noProof/>
        </w:rPr>
        <w:t>011</w:t>
      </w:r>
      <w:r w:rsidR="00B4579F">
        <w:rPr>
          <w:noProof/>
        </w:rPr>
        <w:t>,</w:t>
      </w:r>
      <w:r w:rsidR="00217239" w:rsidRPr="00217239">
        <w:rPr>
          <w:noProof/>
        </w:rPr>
        <w:t xml:space="preserve"> Incorp</w:t>
      </w:r>
      <w:r w:rsidR="001321B3" w:rsidRPr="00217239">
        <w:rPr>
          <w:noProof/>
        </w:rPr>
        <w:t>orating supportive care into routine cancer care: the benefits and challenges to clinicians</w:t>
      </w:r>
      <w:r w:rsidR="007B32FD" w:rsidRPr="00217239">
        <w:rPr>
          <w:noProof/>
        </w:rPr>
        <w:t>’</w:t>
      </w:r>
      <w:r w:rsidR="001321B3" w:rsidRPr="00217239">
        <w:rPr>
          <w:noProof/>
        </w:rPr>
        <w:t xml:space="preserve"> practic</w:t>
      </w:r>
      <w:r w:rsidR="00217239" w:rsidRPr="00217239">
        <w:rPr>
          <w:noProof/>
        </w:rPr>
        <w:t xml:space="preserve">e. </w:t>
      </w:r>
      <w:r w:rsidR="00217239" w:rsidRPr="00217239">
        <w:rPr>
          <w:i/>
          <w:noProof/>
        </w:rPr>
        <w:t>Oncology Nursing Forum</w:t>
      </w:r>
      <w:r w:rsidR="00217239" w:rsidRPr="002A5F5B">
        <w:rPr>
          <w:noProof/>
        </w:rPr>
        <w:t>,</w:t>
      </w:r>
      <w:r w:rsidR="00217239" w:rsidRPr="00217239">
        <w:rPr>
          <w:noProof/>
        </w:rPr>
        <w:t xml:space="preserve"> 38</w:t>
      </w:r>
      <w:r w:rsidR="00144613">
        <w:rPr>
          <w:noProof/>
        </w:rPr>
        <w:t>(3)</w:t>
      </w:r>
      <w:r w:rsidR="00217239" w:rsidRPr="002A5F5B">
        <w:rPr>
          <w:noProof/>
        </w:rPr>
        <w:t>,</w:t>
      </w:r>
      <w:r w:rsidR="00217239" w:rsidRPr="00217239">
        <w:rPr>
          <w:noProof/>
        </w:rPr>
        <w:t xml:space="preserve"> 204</w:t>
      </w:r>
      <w:r w:rsidR="001E43F9">
        <w:rPr>
          <w:noProof/>
        </w:rPr>
        <w:t>–</w:t>
      </w:r>
      <w:r w:rsidR="00217239" w:rsidRPr="00217239">
        <w:rPr>
          <w:noProof/>
        </w:rPr>
        <w:t>11.</w:t>
      </w:r>
    </w:p>
    <w:p w14:paraId="16E0F79A" w14:textId="40066250" w:rsidR="00217239" w:rsidRPr="00217239" w:rsidRDefault="00DC1EDA" w:rsidP="004C1F0C">
      <w:pPr>
        <w:pStyle w:val="DHHSbody"/>
        <w:rPr>
          <w:noProof/>
        </w:rPr>
      </w:pPr>
      <w:r w:rsidRPr="00217239">
        <w:rPr>
          <w:noProof/>
        </w:rPr>
        <w:t>Ristevski E</w:t>
      </w:r>
      <w:r w:rsidR="00440A0D">
        <w:rPr>
          <w:noProof/>
        </w:rPr>
        <w:t>,</w:t>
      </w:r>
      <w:r w:rsidRPr="00217239">
        <w:rPr>
          <w:noProof/>
        </w:rPr>
        <w:t xml:space="preserve"> Regan M</w:t>
      </w:r>
      <w:r w:rsidR="00440A0D">
        <w:rPr>
          <w:noProof/>
        </w:rPr>
        <w:t>,</w:t>
      </w:r>
      <w:r w:rsidRPr="00217239">
        <w:rPr>
          <w:noProof/>
        </w:rPr>
        <w:t xml:space="preserve"> Jones R</w:t>
      </w:r>
      <w:r w:rsidR="00440A0D">
        <w:rPr>
          <w:noProof/>
        </w:rPr>
        <w:t>,</w:t>
      </w:r>
      <w:r w:rsidRPr="00217239">
        <w:rPr>
          <w:noProof/>
        </w:rPr>
        <w:t xml:space="preserve"> Breen S</w:t>
      </w:r>
      <w:r w:rsidR="00440A0D">
        <w:rPr>
          <w:noProof/>
        </w:rPr>
        <w:t>,</w:t>
      </w:r>
      <w:r w:rsidRPr="00217239">
        <w:rPr>
          <w:noProof/>
        </w:rPr>
        <w:t xml:space="preserve"> Batson A</w:t>
      </w:r>
      <w:r w:rsidR="001321B3">
        <w:rPr>
          <w:noProof/>
        </w:rPr>
        <w:t>,</w:t>
      </w:r>
      <w:r w:rsidRPr="00217239">
        <w:rPr>
          <w:noProof/>
        </w:rPr>
        <w:t xml:space="preserve"> Mcgrail</w:t>
      </w:r>
      <w:r w:rsidR="00217239" w:rsidRPr="00217239">
        <w:rPr>
          <w:noProof/>
        </w:rPr>
        <w:t xml:space="preserve"> M 2013</w:t>
      </w:r>
      <w:r w:rsidR="001321B3">
        <w:rPr>
          <w:noProof/>
        </w:rPr>
        <w:t>,</w:t>
      </w:r>
      <w:r w:rsidR="00217239" w:rsidRPr="00217239">
        <w:rPr>
          <w:noProof/>
        </w:rPr>
        <w:t xml:space="preserve"> Cancer patient and clinician acceptability and feasibility of a supportive care screening and referral process. </w:t>
      </w:r>
      <w:r w:rsidR="00217239" w:rsidRPr="00217239">
        <w:rPr>
          <w:i/>
          <w:noProof/>
        </w:rPr>
        <w:t>Health Expectations</w:t>
      </w:r>
      <w:r w:rsidR="00217239" w:rsidRPr="002A5F5B">
        <w:rPr>
          <w:noProof/>
        </w:rPr>
        <w:t>,</w:t>
      </w:r>
      <w:r w:rsidR="00217239" w:rsidRPr="00293B7D">
        <w:rPr>
          <w:noProof/>
        </w:rPr>
        <w:t xml:space="preserve"> </w:t>
      </w:r>
      <w:r w:rsidR="0063203D">
        <w:rPr>
          <w:noProof/>
        </w:rPr>
        <w:t>1</w:t>
      </w:r>
      <w:r w:rsidR="007E1631">
        <w:rPr>
          <w:noProof/>
        </w:rPr>
        <w:t>8</w:t>
      </w:r>
      <w:r w:rsidR="0063203D">
        <w:rPr>
          <w:noProof/>
        </w:rPr>
        <w:t xml:space="preserve">(3), </w:t>
      </w:r>
      <w:r w:rsidR="00217239" w:rsidRPr="00217239">
        <w:rPr>
          <w:noProof/>
        </w:rPr>
        <w:t>406</w:t>
      </w:r>
      <w:r w:rsidR="001E43F9">
        <w:rPr>
          <w:noProof/>
        </w:rPr>
        <w:t>–</w:t>
      </w:r>
      <w:r w:rsidR="00217239" w:rsidRPr="00217239">
        <w:rPr>
          <w:noProof/>
        </w:rPr>
        <w:t>18.</w:t>
      </w:r>
    </w:p>
    <w:p w14:paraId="05E4EC2D" w14:textId="68C8A256" w:rsidR="00217239" w:rsidRPr="00217239" w:rsidRDefault="00DC1EDA" w:rsidP="004C1F0C">
      <w:pPr>
        <w:pStyle w:val="DHHSbody"/>
        <w:rPr>
          <w:noProof/>
        </w:rPr>
      </w:pPr>
      <w:r w:rsidRPr="00217239">
        <w:rPr>
          <w:noProof/>
        </w:rPr>
        <w:t>Skaczkowski G</w:t>
      </w:r>
      <w:r w:rsidR="00440A0D">
        <w:rPr>
          <w:noProof/>
        </w:rPr>
        <w:t>,</w:t>
      </w:r>
      <w:r w:rsidRPr="00217239">
        <w:rPr>
          <w:noProof/>
        </w:rPr>
        <w:t xml:space="preserve"> Sanderson P</w:t>
      </w:r>
      <w:r w:rsidR="00440A0D">
        <w:rPr>
          <w:noProof/>
        </w:rPr>
        <w:t>,</w:t>
      </w:r>
      <w:r w:rsidRPr="00217239">
        <w:rPr>
          <w:noProof/>
        </w:rPr>
        <w:t xml:space="preserve"> Shand M</w:t>
      </w:r>
      <w:r w:rsidR="00440A0D">
        <w:rPr>
          <w:noProof/>
        </w:rPr>
        <w:t>,</w:t>
      </w:r>
      <w:r w:rsidRPr="00217239">
        <w:rPr>
          <w:noProof/>
        </w:rPr>
        <w:t xml:space="preserve"> Byrne A</w:t>
      </w:r>
      <w:r w:rsidR="001321B3">
        <w:rPr>
          <w:noProof/>
        </w:rPr>
        <w:t>,</w:t>
      </w:r>
      <w:r w:rsidRPr="00217239">
        <w:rPr>
          <w:noProof/>
        </w:rPr>
        <w:t xml:space="preserve"> Wilson</w:t>
      </w:r>
      <w:r w:rsidR="00217239" w:rsidRPr="00217239">
        <w:rPr>
          <w:noProof/>
        </w:rPr>
        <w:t xml:space="preserve"> C </w:t>
      </w:r>
      <w:r w:rsidR="004F08FF">
        <w:rPr>
          <w:noProof/>
        </w:rPr>
        <w:t xml:space="preserve">2018, </w:t>
      </w:r>
      <w:r w:rsidR="00217239" w:rsidRPr="00217239">
        <w:rPr>
          <w:noProof/>
        </w:rPr>
        <w:t xml:space="preserve">Factors associated with referral offer and acceptance following supportive care problem identification in a comprehensive cancer service. </w:t>
      </w:r>
      <w:r w:rsidR="00217239" w:rsidRPr="00217239">
        <w:rPr>
          <w:i/>
          <w:noProof/>
        </w:rPr>
        <w:t>European Journal of Cancer Care</w:t>
      </w:r>
      <w:r w:rsidR="00217239" w:rsidRPr="002A5F5B">
        <w:rPr>
          <w:noProof/>
        </w:rPr>
        <w:t>,</w:t>
      </w:r>
      <w:r w:rsidR="0063203D">
        <w:rPr>
          <w:noProof/>
        </w:rPr>
        <w:t xml:space="preserve"> </w:t>
      </w:r>
      <w:r w:rsidR="007E1631">
        <w:rPr>
          <w:noProof/>
        </w:rPr>
        <w:t>21</w:t>
      </w:r>
      <w:r w:rsidR="0063203D">
        <w:rPr>
          <w:noProof/>
        </w:rPr>
        <w:t>(11),</w:t>
      </w:r>
      <w:r w:rsidR="00217239" w:rsidRPr="00217239">
        <w:rPr>
          <w:noProof/>
        </w:rPr>
        <w:t xml:space="preserve"> e12869.</w:t>
      </w:r>
    </w:p>
    <w:p w14:paraId="1FC75FFF" w14:textId="17840518" w:rsidR="00217239" w:rsidRPr="00217239" w:rsidRDefault="00DC1EDA" w:rsidP="004C1F0C">
      <w:pPr>
        <w:pStyle w:val="DHHSbody"/>
        <w:rPr>
          <w:noProof/>
        </w:rPr>
      </w:pPr>
      <w:r w:rsidRPr="00217239">
        <w:rPr>
          <w:noProof/>
        </w:rPr>
        <w:t>Snyder CF</w:t>
      </w:r>
      <w:r w:rsidR="00440A0D">
        <w:rPr>
          <w:noProof/>
        </w:rPr>
        <w:t>,</w:t>
      </w:r>
      <w:r w:rsidRPr="00217239">
        <w:rPr>
          <w:noProof/>
        </w:rPr>
        <w:t xml:space="preserve"> Dy SM</w:t>
      </w:r>
      <w:r w:rsidR="00440A0D">
        <w:rPr>
          <w:noProof/>
        </w:rPr>
        <w:t>,</w:t>
      </w:r>
      <w:r w:rsidRPr="00217239">
        <w:rPr>
          <w:noProof/>
        </w:rPr>
        <w:t xml:space="preserve"> Hendricks DE</w:t>
      </w:r>
      <w:r w:rsidR="00440A0D">
        <w:rPr>
          <w:noProof/>
        </w:rPr>
        <w:t>,</w:t>
      </w:r>
      <w:r w:rsidRPr="00217239">
        <w:rPr>
          <w:noProof/>
        </w:rPr>
        <w:t xml:space="preserve"> Brahmer JR</w:t>
      </w:r>
      <w:r w:rsidR="00440A0D">
        <w:rPr>
          <w:noProof/>
        </w:rPr>
        <w:t>,</w:t>
      </w:r>
      <w:r w:rsidRPr="00217239">
        <w:rPr>
          <w:noProof/>
        </w:rPr>
        <w:t xml:space="preserve"> Carducci MA</w:t>
      </w:r>
      <w:r w:rsidR="00440A0D">
        <w:rPr>
          <w:noProof/>
        </w:rPr>
        <w:t>,</w:t>
      </w:r>
      <w:r w:rsidRPr="00217239">
        <w:rPr>
          <w:noProof/>
        </w:rPr>
        <w:t xml:space="preserve"> Wolff AC</w:t>
      </w:r>
      <w:r w:rsidR="001321B3">
        <w:rPr>
          <w:noProof/>
        </w:rPr>
        <w:t>,</w:t>
      </w:r>
      <w:r w:rsidRPr="00217239">
        <w:rPr>
          <w:noProof/>
        </w:rPr>
        <w:t xml:space="preserve"> </w:t>
      </w:r>
      <w:r w:rsidR="00217239" w:rsidRPr="00217239">
        <w:rPr>
          <w:noProof/>
        </w:rPr>
        <w:t>W</w:t>
      </w:r>
      <w:r w:rsidR="008B421D" w:rsidRPr="00217239">
        <w:rPr>
          <w:noProof/>
        </w:rPr>
        <w:t>u A</w:t>
      </w:r>
      <w:r w:rsidR="00217239" w:rsidRPr="00217239">
        <w:rPr>
          <w:noProof/>
        </w:rPr>
        <w:t xml:space="preserve"> W 2007</w:t>
      </w:r>
      <w:r w:rsidR="001321B3">
        <w:rPr>
          <w:noProof/>
        </w:rPr>
        <w:t>,</w:t>
      </w:r>
      <w:r w:rsidR="00217239" w:rsidRPr="00217239">
        <w:rPr>
          <w:noProof/>
        </w:rPr>
        <w:t xml:space="preserve"> Asking the right questions: investigating needs assessments and health-related quality-of-life questionnaires for use in oncology clinical practice. </w:t>
      </w:r>
      <w:r w:rsidR="00217239" w:rsidRPr="00217239">
        <w:rPr>
          <w:i/>
          <w:noProof/>
        </w:rPr>
        <w:t>Support Care Cancer,</w:t>
      </w:r>
      <w:r w:rsidR="00217239" w:rsidRPr="00217239">
        <w:rPr>
          <w:noProof/>
        </w:rPr>
        <w:t xml:space="preserve"> 15</w:t>
      </w:r>
      <w:r w:rsidR="00144613">
        <w:rPr>
          <w:noProof/>
        </w:rPr>
        <w:t>(9)</w:t>
      </w:r>
      <w:r w:rsidR="00217239" w:rsidRPr="002A5F5B">
        <w:rPr>
          <w:noProof/>
        </w:rPr>
        <w:t>,</w:t>
      </w:r>
      <w:r w:rsidR="00217239" w:rsidRPr="00217239">
        <w:rPr>
          <w:noProof/>
        </w:rPr>
        <w:t xml:space="preserve"> 1075</w:t>
      </w:r>
      <w:r w:rsidR="001E43F9">
        <w:rPr>
          <w:noProof/>
        </w:rPr>
        <w:t>–</w:t>
      </w:r>
      <w:r w:rsidR="00217239" w:rsidRPr="00217239">
        <w:rPr>
          <w:noProof/>
        </w:rPr>
        <w:t>85.</w:t>
      </w:r>
    </w:p>
    <w:p w14:paraId="3F77A3E1" w14:textId="672B9C53" w:rsidR="00217239" w:rsidRPr="00217239" w:rsidRDefault="008B421D" w:rsidP="004C1F0C">
      <w:pPr>
        <w:pStyle w:val="DHHSbody"/>
        <w:rPr>
          <w:noProof/>
        </w:rPr>
      </w:pPr>
      <w:r w:rsidRPr="00217239">
        <w:rPr>
          <w:noProof/>
        </w:rPr>
        <w:t>Thursfield V</w:t>
      </w:r>
      <w:r w:rsidR="001321B3">
        <w:rPr>
          <w:noProof/>
        </w:rPr>
        <w:t>,</w:t>
      </w:r>
      <w:r w:rsidRPr="00217239">
        <w:rPr>
          <w:noProof/>
        </w:rPr>
        <w:t xml:space="preserve"> Farrugia H 2</w:t>
      </w:r>
      <w:r w:rsidR="00217239" w:rsidRPr="00217239">
        <w:rPr>
          <w:noProof/>
        </w:rPr>
        <w:t>017</w:t>
      </w:r>
      <w:r w:rsidR="001321B3">
        <w:rPr>
          <w:noProof/>
        </w:rPr>
        <w:t>,</w:t>
      </w:r>
      <w:r w:rsidR="00217239" w:rsidRPr="00217239">
        <w:rPr>
          <w:noProof/>
        </w:rPr>
        <w:t xml:space="preserve"> </w:t>
      </w:r>
      <w:r w:rsidR="00217239" w:rsidRPr="002A5F5B">
        <w:rPr>
          <w:i/>
          <w:noProof/>
        </w:rPr>
        <w:t xml:space="preserve">Cancer in Victoria: Statistics </w:t>
      </w:r>
      <w:r w:rsidR="0063203D" w:rsidRPr="002A5F5B">
        <w:rPr>
          <w:i/>
          <w:noProof/>
        </w:rPr>
        <w:t>and</w:t>
      </w:r>
      <w:r w:rsidR="00217239" w:rsidRPr="002A5F5B">
        <w:rPr>
          <w:i/>
          <w:noProof/>
        </w:rPr>
        <w:t xml:space="preserve"> </w:t>
      </w:r>
      <w:r w:rsidR="0063203D" w:rsidRPr="002A5F5B">
        <w:rPr>
          <w:i/>
          <w:noProof/>
        </w:rPr>
        <w:t>t</w:t>
      </w:r>
      <w:r w:rsidR="00217239" w:rsidRPr="002A5F5B">
        <w:rPr>
          <w:i/>
          <w:noProof/>
        </w:rPr>
        <w:t>rends 2016</w:t>
      </w:r>
      <w:r w:rsidR="00217239" w:rsidRPr="00217239">
        <w:rPr>
          <w:noProof/>
        </w:rPr>
        <w:t>. Melbourne: Cancer Council Victoria.</w:t>
      </w:r>
    </w:p>
    <w:p w14:paraId="268F6D55" w14:textId="05390714" w:rsidR="00217239" w:rsidRPr="00217239" w:rsidRDefault="008B421D" w:rsidP="004C1F0C">
      <w:pPr>
        <w:pStyle w:val="DHHSbody"/>
        <w:rPr>
          <w:noProof/>
        </w:rPr>
      </w:pPr>
      <w:r w:rsidRPr="00217239">
        <w:rPr>
          <w:noProof/>
        </w:rPr>
        <w:t>Tuinman M</w:t>
      </w:r>
      <w:r w:rsidR="00440A0D">
        <w:rPr>
          <w:noProof/>
        </w:rPr>
        <w:t>,</w:t>
      </w:r>
      <w:r w:rsidRPr="00217239">
        <w:rPr>
          <w:noProof/>
        </w:rPr>
        <w:t xml:space="preserve"> Gazendam-Donofrio S</w:t>
      </w:r>
      <w:r w:rsidR="001321B3">
        <w:rPr>
          <w:noProof/>
        </w:rPr>
        <w:t>,</w:t>
      </w:r>
      <w:r w:rsidRPr="00217239">
        <w:rPr>
          <w:noProof/>
        </w:rPr>
        <w:t xml:space="preserve"> Hoekstra-Weebers </w:t>
      </w:r>
      <w:r w:rsidR="00217239" w:rsidRPr="00217239">
        <w:rPr>
          <w:noProof/>
        </w:rPr>
        <w:t>J 2008</w:t>
      </w:r>
      <w:r w:rsidR="001321B3">
        <w:rPr>
          <w:noProof/>
        </w:rPr>
        <w:t>,</w:t>
      </w:r>
      <w:r w:rsidR="00217239" w:rsidRPr="00217239">
        <w:rPr>
          <w:noProof/>
        </w:rPr>
        <w:t xml:space="preserve"> Sc</w:t>
      </w:r>
      <w:r w:rsidR="001321B3" w:rsidRPr="00217239">
        <w:rPr>
          <w:noProof/>
        </w:rPr>
        <w:t>reening and referral for psychosocial distress in oncologic practic</w:t>
      </w:r>
      <w:r w:rsidR="00217239" w:rsidRPr="00217239">
        <w:rPr>
          <w:noProof/>
        </w:rPr>
        <w:t xml:space="preserve">e. </w:t>
      </w:r>
      <w:r w:rsidR="00217239" w:rsidRPr="00217239">
        <w:rPr>
          <w:i/>
          <w:noProof/>
        </w:rPr>
        <w:t>American Cancer Society</w:t>
      </w:r>
      <w:r w:rsidR="00293B7D">
        <w:rPr>
          <w:noProof/>
        </w:rPr>
        <w:t>,</w:t>
      </w:r>
      <w:r w:rsidR="00217239" w:rsidRPr="00217239">
        <w:rPr>
          <w:i/>
          <w:noProof/>
        </w:rPr>
        <w:t xml:space="preserve"> </w:t>
      </w:r>
      <w:r w:rsidR="00217239" w:rsidRPr="00217239">
        <w:rPr>
          <w:noProof/>
        </w:rPr>
        <w:t>113</w:t>
      </w:r>
      <w:r w:rsidR="00144613">
        <w:rPr>
          <w:noProof/>
        </w:rPr>
        <w:t>(4)</w:t>
      </w:r>
      <w:r w:rsidR="00217239" w:rsidRPr="002A5F5B">
        <w:rPr>
          <w:noProof/>
        </w:rPr>
        <w:t>,</w:t>
      </w:r>
      <w:r w:rsidR="00217239" w:rsidRPr="00217239">
        <w:rPr>
          <w:noProof/>
        </w:rPr>
        <w:t xml:space="preserve"> 870</w:t>
      </w:r>
      <w:r w:rsidR="001E43F9">
        <w:rPr>
          <w:noProof/>
        </w:rPr>
        <w:t>–</w:t>
      </w:r>
      <w:r w:rsidR="00217239" w:rsidRPr="00217239">
        <w:rPr>
          <w:noProof/>
        </w:rPr>
        <w:t>8.</w:t>
      </w:r>
    </w:p>
    <w:p w14:paraId="2A11864D" w14:textId="1EC9D6C7" w:rsidR="00217239" w:rsidRPr="00217239" w:rsidRDefault="008B421D" w:rsidP="004C1F0C">
      <w:pPr>
        <w:pStyle w:val="DHHSbody"/>
        <w:rPr>
          <w:noProof/>
        </w:rPr>
      </w:pPr>
      <w:r w:rsidRPr="00217239">
        <w:rPr>
          <w:noProof/>
        </w:rPr>
        <w:t>Vitek L</w:t>
      </w:r>
      <w:r w:rsidR="00440A0D">
        <w:rPr>
          <w:noProof/>
        </w:rPr>
        <w:t>,</w:t>
      </w:r>
      <w:r w:rsidRPr="00217239">
        <w:rPr>
          <w:noProof/>
        </w:rPr>
        <w:t xml:space="preserve"> Rosenzweig M</w:t>
      </w:r>
      <w:r w:rsidR="001321B3">
        <w:rPr>
          <w:noProof/>
        </w:rPr>
        <w:t>,</w:t>
      </w:r>
      <w:r w:rsidRPr="00217239">
        <w:rPr>
          <w:noProof/>
        </w:rPr>
        <w:t xml:space="preserve"> Stolling</w:t>
      </w:r>
      <w:r w:rsidR="001321B3">
        <w:rPr>
          <w:noProof/>
        </w:rPr>
        <w:t xml:space="preserve"> </w:t>
      </w:r>
      <w:r w:rsidRPr="00217239">
        <w:rPr>
          <w:noProof/>
        </w:rPr>
        <w:t>S 200</w:t>
      </w:r>
      <w:r w:rsidR="00217239" w:rsidRPr="00217239">
        <w:rPr>
          <w:noProof/>
        </w:rPr>
        <w:t>7</w:t>
      </w:r>
      <w:r w:rsidR="001321B3">
        <w:rPr>
          <w:noProof/>
        </w:rPr>
        <w:t>,</w:t>
      </w:r>
      <w:r w:rsidR="00217239" w:rsidRPr="00217239">
        <w:rPr>
          <w:noProof/>
        </w:rPr>
        <w:t xml:space="preserve"> D</w:t>
      </w:r>
      <w:r w:rsidR="001321B3" w:rsidRPr="00217239">
        <w:rPr>
          <w:noProof/>
        </w:rPr>
        <w:t>istress in patients with cancer: definition, assessment and suggested interventio</w:t>
      </w:r>
      <w:r w:rsidR="00217239" w:rsidRPr="00217239">
        <w:rPr>
          <w:noProof/>
        </w:rPr>
        <w:t xml:space="preserve">ns. </w:t>
      </w:r>
      <w:r w:rsidR="00217239" w:rsidRPr="00217239">
        <w:rPr>
          <w:i/>
          <w:noProof/>
        </w:rPr>
        <w:t>Clinical Journal of Oncology Nursing</w:t>
      </w:r>
      <w:r w:rsidR="00217239" w:rsidRPr="002A5F5B">
        <w:rPr>
          <w:noProof/>
        </w:rPr>
        <w:t>,</w:t>
      </w:r>
      <w:r w:rsidR="00217239" w:rsidRPr="00217239">
        <w:rPr>
          <w:noProof/>
        </w:rPr>
        <w:t xml:space="preserve"> 11</w:t>
      </w:r>
      <w:r w:rsidR="0080798A">
        <w:rPr>
          <w:noProof/>
        </w:rPr>
        <w:t>(3), 413–8</w:t>
      </w:r>
      <w:r w:rsidR="00217239" w:rsidRPr="00217239">
        <w:rPr>
          <w:noProof/>
        </w:rPr>
        <w:t>.</w:t>
      </w:r>
    </w:p>
    <w:p w14:paraId="57E9A60F" w14:textId="5AFC4F92" w:rsidR="00217239" w:rsidRPr="00217239" w:rsidRDefault="008B421D" w:rsidP="004C1F0C">
      <w:pPr>
        <w:pStyle w:val="DHHSbody"/>
        <w:rPr>
          <w:noProof/>
        </w:rPr>
      </w:pPr>
      <w:r w:rsidRPr="00217239">
        <w:rPr>
          <w:noProof/>
        </w:rPr>
        <w:t>Wang T</w:t>
      </w:r>
      <w:r w:rsidR="00440A0D">
        <w:rPr>
          <w:noProof/>
        </w:rPr>
        <w:t>,</w:t>
      </w:r>
      <w:r w:rsidRPr="00217239">
        <w:rPr>
          <w:noProof/>
        </w:rPr>
        <w:t xml:space="preserve"> Molassiotis A</w:t>
      </w:r>
      <w:r w:rsidR="00440A0D">
        <w:rPr>
          <w:noProof/>
        </w:rPr>
        <w:t>,</w:t>
      </w:r>
      <w:r w:rsidRPr="00217239">
        <w:rPr>
          <w:noProof/>
        </w:rPr>
        <w:t xml:space="preserve"> Chung BPM</w:t>
      </w:r>
      <w:r w:rsidR="001321B3">
        <w:rPr>
          <w:noProof/>
        </w:rPr>
        <w:t>,</w:t>
      </w:r>
      <w:r w:rsidRPr="00217239">
        <w:rPr>
          <w:noProof/>
        </w:rPr>
        <w:t xml:space="preserve"> Tan </w:t>
      </w:r>
      <w:r w:rsidR="00217239" w:rsidRPr="00217239">
        <w:rPr>
          <w:noProof/>
        </w:rPr>
        <w:t>J-Y 2018</w:t>
      </w:r>
      <w:r w:rsidR="001321B3">
        <w:rPr>
          <w:noProof/>
        </w:rPr>
        <w:t>,</w:t>
      </w:r>
      <w:r w:rsidR="00217239" w:rsidRPr="00217239">
        <w:rPr>
          <w:noProof/>
        </w:rPr>
        <w:t xml:space="preserve"> Unmet care needs of advanced cancer patients and their informal caregivers: a systematic review. </w:t>
      </w:r>
      <w:r w:rsidR="00217239" w:rsidRPr="00217239">
        <w:rPr>
          <w:i/>
          <w:noProof/>
        </w:rPr>
        <w:t>BMC Palliative Care</w:t>
      </w:r>
      <w:r w:rsidR="00217239" w:rsidRPr="002A5F5B">
        <w:rPr>
          <w:noProof/>
        </w:rPr>
        <w:t>,</w:t>
      </w:r>
      <w:r w:rsidR="00217239" w:rsidRPr="00293B7D">
        <w:rPr>
          <w:noProof/>
        </w:rPr>
        <w:t xml:space="preserve"> </w:t>
      </w:r>
      <w:r w:rsidR="00217239" w:rsidRPr="00217239">
        <w:rPr>
          <w:noProof/>
        </w:rPr>
        <w:t>17</w:t>
      </w:r>
      <w:r w:rsidR="007E1631">
        <w:rPr>
          <w:noProof/>
        </w:rPr>
        <w:t>(1)</w:t>
      </w:r>
      <w:r w:rsidR="00217239" w:rsidRPr="00440A0D">
        <w:rPr>
          <w:noProof/>
        </w:rPr>
        <w:t>,</w:t>
      </w:r>
      <w:r w:rsidR="00217239" w:rsidRPr="00217239">
        <w:rPr>
          <w:noProof/>
        </w:rPr>
        <w:t xml:space="preserve"> 96.</w:t>
      </w:r>
    </w:p>
    <w:p w14:paraId="289103A3" w14:textId="77777777" w:rsidR="0067762D" w:rsidRDefault="005A4681" w:rsidP="004C1F0C">
      <w:pPr>
        <w:pStyle w:val="DHHSbody"/>
      </w:pPr>
      <w:r>
        <w:fldChar w:fldCharType="end"/>
      </w:r>
    </w:p>
    <w:p w14:paraId="2489C408" w14:textId="77777777" w:rsidR="0067762D" w:rsidRDefault="0067762D">
      <w:pPr>
        <w:rPr>
          <w:rFonts w:ascii="Arial" w:eastAsia="Times" w:hAnsi="Arial"/>
        </w:rPr>
      </w:pPr>
      <w:r>
        <w:br w:type="page"/>
      </w:r>
    </w:p>
    <w:p w14:paraId="5BD37E5B" w14:textId="65FF78EC" w:rsidR="0067762D" w:rsidRPr="004C206F" w:rsidRDefault="0067762D" w:rsidP="0067762D">
      <w:pPr>
        <w:pStyle w:val="Appendixheading"/>
      </w:pPr>
      <w:bookmarkStart w:id="295" w:name="_Toc520724513"/>
      <w:bookmarkStart w:id="296" w:name="_Toc520726383"/>
      <w:bookmarkStart w:id="297" w:name="_Toc521311308"/>
      <w:bookmarkStart w:id="298" w:name="_Toc528228410"/>
      <w:bookmarkStart w:id="299" w:name="_Toc529194841"/>
      <w:r w:rsidRPr="004C206F">
        <w:t>Appendix 1 –</w:t>
      </w:r>
      <w:r w:rsidR="00E032F4">
        <w:t xml:space="preserve"> NCCN Distress thermometer for p</w:t>
      </w:r>
      <w:r w:rsidRPr="004C206F">
        <w:t>atients</w:t>
      </w:r>
      <w:bookmarkEnd w:id="295"/>
      <w:bookmarkEnd w:id="296"/>
      <w:bookmarkEnd w:id="297"/>
      <w:bookmarkEnd w:id="298"/>
      <w:bookmarkEnd w:id="299"/>
    </w:p>
    <w:p w14:paraId="5BA35C26" w14:textId="77777777" w:rsidR="0067762D" w:rsidRDefault="0067762D" w:rsidP="0067762D">
      <w:pPr>
        <w:spacing w:line="276" w:lineRule="auto"/>
        <w:jc w:val="both"/>
        <w:outlineLvl w:val="1"/>
        <w:rPr>
          <w:rFonts w:ascii="Calibri" w:hAnsi="Calibri"/>
          <w:noProof/>
          <w:color w:val="548DD4"/>
          <w:sz w:val="28"/>
          <w:szCs w:val="22"/>
          <w:lang w:eastAsia="en-AU"/>
        </w:rPr>
      </w:pPr>
    </w:p>
    <w:p w14:paraId="2512F7A5" w14:textId="77777777" w:rsidR="0067762D" w:rsidRPr="00642158" w:rsidRDefault="0067762D" w:rsidP="0067762D">
      <w:pPr>
        <w:pStyle w:val="DHHSbody"/>
        <w:rPr>
          <w:lang w:eastAsia="en-AU"/>
        </w:rPr>
      </w:pPr>
      <w:bookmarkStart w:id="300" w:name="_Toc520724514"/>
      <w:r w:rsidRPr="00D0347E">
        <w:rPr>
          <w:noProof/>
          <w:lang w:eastAsia="en-AU"/>
        </w:rPr>
        <w:drawing>
          <wp:inline distT="0" distB="0" distL="0" distR="0" wp14:anchorId="252D5A90" wp14:editId="57F7FEBB">
            <wp:extent cx="5790847" cy="4263813"/>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ess Thermometer.png"/>
                    <pic:cNvPicPr/>
                  </pic:nvPicPr>
                  <pic:blipFill>
                    <a:blip r:embed="rId50">
                      <a:extLst>
                        <a:ext uri="{28A0092B-C50C-407E-A947-70E740481C1C}">
                          <a14:useLocalDpi xmlns:a14="http://schemas.microsoft.com/office/drawing/2010/main" val="0"/>
                        </a:ext>
                      </a:extLst>
                    </a:blip>
                    <a:stretch>
                      <a:fillRect/>
                    </a:stretch>
                  </pic:blipFill>
                  <pic:spPr>
                    <a:xfrm>
                      <a:off x="0" y="0"/>
                      <a:ext cx="5790847" cy="4263813"/>
                    </a:xfrm>
                    <a:prstGeom prst="rect">
                      <a:avLst/>
                    </a:prstGeom>
                  </pic:spPr>
                </pic:pic>
              </a:graphicData>
            </a:graphic>
          </wp:inline>
        </w:drawing>
      </w:r>
      <w:bookmarkEnd w:id="300"/>
    </w:p>
    <w:p w14:paraId="63B3469D" w14:textId="77777777" w:rsidR="0067762D" w:rsidRPr="00642158" w:rsidRDefault="0067762D" w:rsidP="0067762D">
      <w:pPr>
        <w:spacing w:line="276" w:lineRule="auto"/>
        <w:jc w:val="both"/>
        <w:outlineLvl w:val="1"/>
        <w:rPr>
          <w:rFonts w:ascii="Calibri" w:hAnsi="Calibri"/>
          <w:b/>
          <w:sz w:val="22"/>
          <w:szCs w:val="22"/>
          <w:lang w:eastAsia="en-AU"/>
        </w:rPr>
      </w:pPr>
    </w:p>
    <w:p w14:paraId="6FA8CE6C" w14:textId="77777777" w:rsidR="0067762D" w:rsidRDefault="0067762D" w:rsidP="0067762D">
      <w:pPr>
        <w:rPr>
          <w:rFonts w:ascii="Arial" w:hAnsi="Arial"/>
          <w:bCs/>
          <w:color w:val="004EA8"/>
          <w:sz w:val="44"/>
          <w:szCs w:val="44"/>
        </w:rPr>
      </w:pPr>
      <w:r>
        <w:br w:type="page"/>
      </w:r>
    </w:p>
    <w:p w14:paraId="3A03F9D3" w14:textId="372753F3" w:rsidR="0067762D" w:rsidRDefault="0067762D" w:rsidP="0067762D">
      <w:pPr>
        <w:pStyle w:val="Appendixheading"/>
      </w:pPr>
      <w:bookmarkStart w:id="301" w:name="_Toc520724515"/>
      <w:bookmarkStart w:id="302" w:name="_Toc520726384"/>
      <w:bookmarkStart w:id="303" w:name="_Toc521311309"/>
      <w:bookmarkStart w:id="304" w:name="_Toc528228411"/>
      <w:bookmarkStart w:id="305" w:name="_Toc529194842"/>
      <w:r>
        <w:t xml:space="preserve">Appendix 2 – </w:t>
      </w:r>
      <w:bookmarkEnd w:id="301"/>
      <w:r w:rsidR="00E032F4">
        <w:t>Organisational a</w:t>
      </w:r>
      <w:r>
        <w:t>udit</w:t>
      </w:r>
      <w:bookmarkEnd w:id="302"/>
      <w:bookmarkEnd w:id="303"/>
      <w:bookmarkEnd w:id="304"/>
      <w:bookmarkEnd w:id="305"/>
    </w:p>
    <w:p w14:paraId="4593DF68" w14:textId="77777777" w:rsidR="0067762D" w:rsidRDefault="0067762D" w:rsidP="0067762D">
      <w:pPr>
        <w:autoSpaceDE w:val="0"/>
        <w:autoSpaceDN w:val="0"/>
        <w:adjustRightInd w:val="0"/>
        <w:rPr>
          <w:rFonts w:ascii="Arial" w:hAnsi="Arial" w:cs="Arial"/>
          <w:b/>
          <w:sz w:val="32"/>
          <w:szCs w:val="28"/>
        </w:rPr>
      </w:pPr>
    </w:p>
    <w:p w14:paraId="54EE64C2" w14:textId="77777777" w:rsidR="0067762D" w:rsidRPr="004C25C1" w:rsidRDefault="0067762D" w:rsidP="0067762D">
      <w:pPr>
        <w:autoSpaceDE w:val="0"/>
        <w:autoSpaceDN w:val="0"/>
        <w:adjustRightInd w:val="0"/>
        <w:rPr>
          <w:rFonts w:ascii="Arial" w:hAnsi="Arial" w:cs="Arial"/>
          <w:b/>
        </w:rPr>
      </w:pPr>
      <w:r w:rsidRPr="004C25C1">
        <w:rPr>
          <w:rFonts w:ascii="Arial" w:hAnsi="Arial" w:cs="Arial"/>
          <w:b/>
        </w:rPr>
        <w:t>1. Name of health service</w:t>
      </w:r>
    </w:p>
    <w:p w14:paraId="589C475C" w14:textId="77777777" w:rsidR="0067762D" w:rsidRPr="004C25C1" w:rsidRDefault="0067762D" w:rsidP="0067762D">
      <w:pPr>
        <w:autoSpaceDE w:val="0"/>
        <w:autoSpaceDN w:val="0"/>
        <w:adjustRightInd w:val="0"/>
        <w:rPr>
          <w:rFonts w:ascii="Arial" w:hAnsi="Arial" w:cs="Arial"/>
          <w:b/>
        </w:rPr>
      </w:pPr>
    </w:p>
    <w:p w14:paraId="7E6A68F0" w14:textId="77777777" w:rsidR="0067762D" w:rsidRPr="004C25C1" w:rsidRDefault="0067762D" w:rsidP="0067762D">
      <w:pPr>
        <w:autoSpaceDE w:val="0"/>
        <w:autoSpaceDN w:val="0"/>
        <w:adjustRightInd w:val="0"/>
        <w:rPr>
          <w:rFonts w:ascii="Arial" w:hAnsi="Arial" w:cs="Arial"/>
        </w:rPr>
      </w:pPr>
    </w:p>
    <w:p w14:paraId="5348BB31" w14:textId="77777777" w:rsidR="0067762D" w:rsidRPr="00F9644B" w:rsidRDefault="0067762D" w:rsidP="0067762D">
      <w:pPr>
        <w:autoSpaceDE w:val="0"/>
        <w:autoSpaceDN w:val="0"/>
        <w:adjustRightInd w:val="0"/>
        <w:rPr>
          <w:rFonts w:ascii="Arial" w:hAnsi="Arial" w:cs="Arial"/>
          <w:b/>
        </w:rPr>
      </w:pPr>
      <w:r w:rsidRPr="00F9644B">
        <w:rPr>
          <w:rFonts w:ascii="Arial" w:hAnsi="Arial" w:cs="Arial"/>
          <w:b/>
        </w:rPr>
        <w:t>2. Does a formal Supportive Care Screening in Cancer Policy (procedure or guideline) exist for the health service? Please attach a copy of the document(s) to return email</w:t>
      </w:r>
    </w:p>
    <w:p w14:paraId="28423852" w14:textId="77777777" w:rsidR="0067762D" w:rsidRPr="00F9644B" w:rsidRDefault="00B3026D" w:rsidP="0067762D">
      <w:pPr>
        <w:pStyle w:val="ListParagraph"/>
        <w:autoSpaceDE w:val="0"/>
        <w:autoSpaceDN w:val="0"/>
        <w:adjustRightInd w:val="0"/>
        <w:spacing w:after="0" w:line="240" w:lineRule="auto"/>
        <w:rPr>
          <w:rFonts w:ascii="Arial" w:hAnsi="Arial" w:cs="Arial"/>
          <w:sz w:val="20"/>
          <w:szCs w:val="20"/>
        </w:rPr>
      </w:pPr>
      <w:sdt>
        <w:sdtPr>
          <w:rPr>
            <w:rFonts w:ascii="Arial" w:hAnsi="Arial" w:cs="Arial"/>
            <w:b/>
            <w:sz w:val="20"/>
            <w:szCs w:val="20"/>
          </w:rPr>
          <w:id w:val="384528414"/>
          <w14:checkbox>
            <w14:checked w14:val="0"/>
            <w14:checkedState w14:val="2612" w14:font="MS Gothic"/>
            <w14:uncheckedState w14:val="2610" w14:font="MS Gothic"/>
          </w14:checkbox>
        </w:sdtPr>
        <w:sdtEndPr/>
        <w:sdtContent>
          <w:r w:rsidR="0067762D" w:rsidRPr="00F9644B">
            <w:rPr>
              <w:rFonts w:ascii="MS Gothic" w:eastAsia="MS Gothic" w:hAnsi="MS Gothic" w:cs="MS Gothic" w:hint="eastAsia"/>
              <w:b/>
              <w:sz w:val="20"/>
              <w:szCs w:val="20"/>
            </w:rPr>
            <w:t>☐</w:t>
          </w:r>
        </w:sdtContent>
      </w:sdt>
      <w:r w:rsidR="0067762D" w:rsidRPr="00F9644B">
        <w:rPr>
          <w:rFonts w:ascii="Arial" w:hAnsi="Arial" w:cs="Arial"/>
          <w:b/>
          <w:sz w:val="20"/>
          <w:szCs w:val="20"/>
        </w:rPr>
        <w:t>Yes</w:t>
      </w:r>
    </w:p>
    <w:p w14:paraId="0F775C63" w14:textId="77777777" w:rsidR="0067762D" w:rsidRPr="00F9644B" w:rsidRDefault="0067762D" w:rsidP="0067762D">
      <w:pPr>
        <w:pStyle w:val="ListParagraph"/>
        <w:autoSpaceDE w:val="0"/>
        <w:autoSpaceDN w:val="0"/>
        <w:adjustRightInd w:val="0"/>
        <w:spacing w:after="0" w:line="240" w:lineRule="auto"/>
        <w:ind w:left="1154"/>
        <w:rPr>
          <w:rFonts w:ascii="Arial" w:hAnsi="Arial" w:cs="Arial"/>
          <w:b/>
          <w:sz w:val="20"/>
          <w:szCs w:val="20"/>
        </w:rPr>
      </w:pPr>
      <w:proofErr w:type="spellStart"/>
      <w:r w:rsidRPr="00F9644B">
        <w:rPr>
          <w:rFonts w:ascii="Arial" w:hAnsi="Arial" w:cs="Arial"/>
          <w:b/>
          <w:sz w:val="20"/>
          <w:szCs w:val="20"/>
        </w:rPr>
        <w:t>i</w:t>
      </w:r>
      <w:proofErr w:type="spellEnd"/>
      <w:r w:rsidRPr="00F9644B">
        <w:rPr>
          <w:rFonts w:ascii="Arial" w:hAnsi="Arial" w:cs="Arial"/>
          <w:b/>
          <w:sz w:val="20"/>
          <w:szCs w:val="20"/>
        </w:rPr>
        <w:t xml:space="preserve">) Where is the policy located/accessed from? </w:t>
      </w:r>
      <w:proofErr w:type="spellStart"/>
      <w:r w:rsidRPr="00F9644B">
        <w:rPr>
          <w:rFonts w:ascii="Arial" w:hAnsi="Arial" w:cs="Arial"/>
          <w:i/>
          <w:sz w:val="20"/>
          <w:szCs w:val="20"/>
        </w:rPr>
        <w:t>Eg</w:t>
      </w:r>
      <w:proofErr w:type="spellEnd"/>
      <w:r w:rsidRPr="00F9644B">
        <w:rPr>
          <w:rFonts w:ascii="Arial" w:hAnsi="Arial" w:cs="Arial"/>
          <w:i/>
          <w:sz w:val="20"/>
          <w:szCs w:val="20"/>
        </w:rPr>
        <w:t xml:space="preserve"> Intranet, local filing system</w:t>
      </w:r>
    </w:p>
    <w:p w14:paraId="711FF716" w14:textId="77777777" w:rsidR="0067762D" w:rsidRPr="00F9644B" w:rsidRDefault="0067762D" w:rsidP="0067762D">
      <w:pPr>
        <w:pStyle w:val="ListParagraph"/>
        <w:autoSpaceDE w:val="0"/>
        <w:autoSpaceDN w:val="0"/>
        <w:adjustRightInd w:val="0"/>
        <w:spacing w:after="0" w:line="240" w:lineRule="auto"/>
        <w:ind w:left="1154"/>
        <w:rPr>
          <w:rFonts w:ascii="Arial" w:hAnsi="Arial" w:cs="Arial"/>
          <w:sz w:val="20"/>
          <w:szCs w:val="20"/>
        </w:rPr>
      </w:pPr>
    </w:p>
    <w:p w14:paraId="7256FEE0" w14:textId="77777777" w:rsidR="0067762D" w:rsidRPr="00F9644B" w:rsidRDefault="0067762D" w:rsidP="0067762D">
      <w:pPr>
        <w:pStyle w:val="ListParagraph"/>
        <w:autoSpaceDE w:val="0"/>
        <w:autoSpaceDN w:val="0"/>
        <w:adjustRightInd w:val="0"/>
        <w:spacing w:after="0" w:line="240" w:lineRule="auto"/>
        <w:ind w:left="1154"/>
        <w:rPr>
          <w:rFonts w:ascii="Arial" w:hAnsi="Arial" w:cs="Arial"/>
          <w:sz w:val="20"/>
          <w:szCs w:val="20"/>
        </w:rPr>
      </w:pPr>
    </w:p>
    <w:p w14:paraId="0E7CC932" w14:textId="77777777" w:rsidR="0067762D" w:rsidRPr="00F9644B" w:rsidRDefault="0067762D" w:rsidP="0067762D">
      <w:pPr>
        <w:pStyle w:val="ListParagraph"/>
        <w:autoSpaceDE w:val="0"/>
        <w:autoSpaceDN w:val="0"/>
        <w:adjustRightInd w:val="0"/>
        <w:spacing w:after="0" w:line="240" w:lineRule="auto"/>
        <w:ind w:left="1154"/>
        <w:rPr>
          <w:rFonts w:ascii="Arial" w:hAnsi="Arial" w:cs="Arial"/>
          <w:b/>
          <w:sz w:val="20"/>
          <w:szCs w:val="20"/>
        </w:rPr>
      </w:pPr>
      <w:r w:rsidRPr="00F9644B">
        <w:rPr>
          <w:rFonts w:ascii="Arial" w:hAnsi="Arial" w:cs="Arial"/>
          <w:b/>
          <w:sz w:val="20"/>
          <w:szCs w:val="20"/>
        </w:rPr>
        <w:t>ii) When was the policy last updated/reviewed?</w:t>
      </w:r>
    </w:p>
    <w:p w14:paraId="643F3357" w14:textId="77777777" w:rsidR="0067762D" w:rsidRPr="00F9644B" w:rsidRDefault="0067762D" w:rsidP="0067762D">
      <w:pPr>
        <w:pStyle w:val="ListParagraph"/>
        <w:autoSpaceDE w:val="0"/>
        <w:autoSpaceDN w:val="0"/>
        <w:adjustRightInd w:val="0"/>
        <w:spacing w:after="0" w:line="240" w:lineRule="auto"/>
        <w:ind w:left="1154"/>
        <w:rPr>
          <w:rFonts w:ascii="Arial" w:hAnsi="Arial" w:cs="Arial"/>
          <w:sz w:val="20"/>
          <w:szCs w:val="20"/>
        </w:rPr>
      </w:pPr>
    </w:p>
    <w:p w14:paraId="67A188F0" w14:textId="77777777" w:rsidR="0067762D" w:rsidRPr="00F9644B" w:rsidRDefault="0067762D" w:rsidP="0067762D">
      <w:pPr>
        <w:pStyle w:val="ListParagraph"/>
        <w:autoSpaceDE w:val="0"/>
        <w:autoSpaceDN w:val="0"/>
        <w:adjustRightInd w:val="0"/>
        <w:spacing w:after="0" w:line="240" w:lineRule="auto"/>
        <w:ind w:left="1154"/>
        <w:rPr>
          <w:rFonts w:ascii="Arial" w:hAnsi="Arial" w:cs="Arial"/>
          <w:b/>
          <w:sz w:val="20"/>
          <w:szCs w:val="20"/>
        </w:rPr>
      </w:pPr>
    </w:p>
    <w:p w14:paraId="3B0F5473" w14:textId="77777777" w:rsidR="0067762D" w:rsidRPr="00F9644B" w:rsidRDefault="0067762D" w:rsidP="0067762D">
      <w:pPr>
        <w:pStyle w:val="ListParagraph"/>
        <w:autoSpaceDE w:val="0"/>
        <w:autoSpaceDN w:val="0"/>
        <w:adjustRightInd w:val="0"/>
        <w:spacing w:after="0" w:line="240" w:lineRule="auto"/>
        <w:ind w:left="1154"/>
        <w:rPr>
          <w:rFonts w:ascii="Arial" w:hAnsi="Arial" w:cs="Arial"/>
          <w:b/>
          <w:sz w:val="20"/>
          <w:szCs w:val="20"/>
        </w:rPr>
      </w:pPr>
      <w:r w:rsidRPr="00F9644B">
        <w:rPr>
          <w:rFonts w:ascii="Arial" w:hAnsi="Arial" w:cs="Arial"/>
          <w:b/>
          <w:sz w:val="20"/>
          <w:szCs w:val="20"/>
        </w:rPr>
        <w:t xml:space="preserve">iii)Who is responsible for updating/reviewing the policy? </w:t>
      </w:r>
      <w:proofErr w:type="spellStart"/>
      <w:r w:rsidRPr="00F9644B">
        <w:rPr>
          <w:rFonts w:ascii="Arial" w:hAnsi="Arial" w:cs="Arial"/>
          <w:i/>
          <w:sz w:val="20"/>
          <w:szCs w:val="20"/>
        </w:rPr>
        <w:t>Eg</w:t>
      </w:r>
      <w:proofErr w:type="spellEnd"/>
      <w:r w:rsidRPr="00F9644B">
        <w:rPr>
          <w:rFonts w:ascii="Arial" w:hAnsi="Arial" w:cs="Arial"/>
          <w:i/>
          <w:sz w:val="20"/>
          <w:szCs w:val="20"/>
        </w:rPr>
        <w:t xml:space="preserve"> position, unit (not name)</w:t>
      </w:r>
    </w:p>
    <w:p w14:paraId="5627A3E1" w14:textId="77777777" w:rsidR="0067762D" w:rsidRPr="00F9644B" w:rsidRDefault="0067762D" w:rsidP="0067762D">
      <w:pPr>
        <w:pStyle w:val="ListParagraph"/>
        <w:autoSpaceDE w:val="0"/>
        <w:autoSpaceDN w:val="0"/>
        <w:adjustRightInd w:val="0"/>
        <w:spacing w:after="0" w:line="240" w:lineRule="auto"/>
        <w:rPr>
          <w:rFonts w:ascii="Arial" w:hAnsi="Arial" w:cs="Arial"/>
          <w:sz w:val="20"/>
          <w:szCs w:val="20"/>
        </w:rPr>
      </w:pPr>
      <w:r w:rsidRPr="00F9644B">
        <w:rPr>
          <w:rFonts w:ascii="Arial" w:hAnsi="Arial" w:cs="Arial"/>
          <w:sz w:val="20"/>
          <w:szCs w:val="20"/>
        </w:rPr>
        <w:tab/>
      </w:r>
    </w:p>
    <w:p w14:paraId="49C6E25A" w14:textId="77777777" w:rsidR="0067762D" w:rsidRPr="00F9644B" w:rsidRDefault="00B3026D" w:rsidP="0067762D">
      <w:pPr>
        <w:pStyle w:val="ListParagraph"/>
        <w:autoSpaceDE w:val="0"/>
        <w:autoSpaceDN w:val="0"/>
        <w:adjustRightInd w:val="0"/>
        <w:spacing w:after="0" w:line="240" w:lineRule="auto"/>
        <w:rPr>
          <w:rFonts w:ascii="Arial" w:hAnsi="Arial" w:cs="Arial"/>
          <w:sz w:val="20"/>
          <w:szCs w:val="20"/>
        </w:rPr>
      </w:pPr>
      <w:sdt>
        <w:sdtPr>
          <w:rPr>
            <w:rFonts w:ascii="Arial" w:hAnsi="Arial" w:cs="Arial"/>
            <w:b/>
            <w:sz w:val="20"/>
            <w:szCs w:val="20"/>
          </w:rPr>
          <w:id w:val="1991282614"/>
          <w14:checkbox>
            <w14:checked w14:val="0"/>
            <w14:checkedState w14:val="2612" w14:font="MS Gothic"/>
            <w14:uncheckedState w14:val="2610" w14:font="MS Gothic"/>
          </w14:checkbox>
        </w:sdtPr>
        <w:sdtEndPr/>
        <w:sdtContent>
          <w:r w:rsidR="0067762D" w:rsidRPr="00F9644B">
            <w:rPr>
              <w:rFonts w:ascii="MS Gothic" w:eastAsia="MS Gothic" w:hAnsi="MS Gothic" w:cs="MS Gothic" w:hint="eastAsia"/>
              <w:b/>
              <w:sz w:val="20"/>
              <w:szCs w:val="20"/>
            </w:rPr>
            <w:t>☐</w:t>
          </w:r>
        </w:sdtContent>
      </w:sdt>
      <w:r w:rsidR="0067762D" w:rsidRPr="00F9644B">
        <w:rPr>
          <w:rFonts w:ascii="Arial" w:hAnsi="Arial" w:cs="Arial"/>
          <w:b/>
          <w:sz w:val="20"/>
          <w:szCs w:val="20"/>
        </w:rPr>
        <w:t>No</w:t>
      </w:r>
    </w:p>
    <w:p w14:paraId="6DE67AF2" w14:textId="77777777" w:rsidR="0067762D" w:rsidRPr="004C25C1" w:rsidRDefault="0067762D" w:rsidP="0067762D">
      <w:pPr>
        <w:autoSpaceDE w:val="0"/>
        <w:autoSpaceDN w:val="0"/>
        <w:adjustRightInd w:val="0"/>
        <w:rPr>
          <w:rFonts w:ascii="Arial" w:hAnsi="Arial" w:cs="Arial"/>
        </w:rPr>
      </w:pPr>
    </w:p>
    <w:p w14:paraId="3E079777" w14:textId="77777777" w:rsidR="0067762D" w:rsidRPr="004C25C1" w:rsidRDefault="0067762D" w:rsidP="0067762D">
      <w:pPr>
        <w:autoSpaceDE w:val="0"/>
        <w:autoSpaceDN w:val="0"/>
        <w:adjustRightInd w:val="0"/>
        <w:rPr>
          <w:rFonts w:ascii="Arial" w:hAnsi="Arial" w:cs="Arial"/>
          <w:b/>
        </w:rPr>
      </w:pPr>
      <w:r w:rsidRPr="004C25C1">
        <w:rPr>
          <w:rFonts w:ascii="Arial" w:hAnsi="Arial" w:cs="Arial"/>
          <w:b/>
        </w:rPr>
        <w:t>3. List the supportive care screening tool(s) that are used in cancer care at the health service and the units/departments that they are used in? Please attach a copy of the template(s)</w:t>
      </w:r>
    </w:p>
    <w:p w14:paraId="444A8C51" w14:textId="77777777" w:rsidR="0067762D" w:rsidRPr="004C25C1" w:rsidRDefault="0067762D" w:rsidP="0067762D">
      <w:pPr>
        <w:autoSpaceDE w:val="0"/>
        <w:autoSpaceDN w:val="0"/>
        <w:adjustRightInd w:val="0"/>
        <w:rPr>
          <w:rFonts w:ascii="Arial" w:hAnsi="Arial" w:cs="Arial"/>
          <w:i/>
        </w:rPr>
      </w:pPr>
      <w:proofErr w:type="spellStart"/>
      <w:r w:rsidRPr="004C25C1">
        <w:rPr>
          <w:rFonts w:ascii="Arial" w:hAnsi="Arial" w:cs="Arial"/>
          <w:i/>
        </w:rPr>
        <w:t>Eg</w:t>
      </w:r>
      <w:proofErr w:type="spellEnd"/>
      <w:r w:rsidRPr="004C25C1">
        <w:rPr>
          <w:rFonts w:ascii="Arial" w:hAnsi="Arial" w:cs="Arial"/>
          <w:i/>
        </w:rPr>
        <w:t xml:space="preserve"> NCCN Distress Thermometer in Haematology and Day Oncology, Prostate Cancer Distress Screen in Radiotherapy</w:t>
      </w:r>
    </w:p>
    <w:p w14:paraId="7AF5E254" w14:textId="77777777" w:rsidR="0067762D" w:rsidRDefault="0067762D" w:rsidP="0067762D">
      <w:pPr>
        <w:autoSpaceDE w:val="0"/>
        <w:autoSpaceDN w:val="0"/>
        <w:adjustRightInd w:val="0"/>
        <w:rPr>
          <w:rFonts w:ascii="Arial" w:eastAsia="Arial-Black" w:hAnsi="Arial" w:cs="Arial"/>
          <w:color w:val="000000"/>
          <w:sz w:val="15"/>
          <w:szCs w:val="15"/>
        </w:rPr>
      </w:pPr>
    </w:p>
    <w:p w14:paraId="45F8A7BA" w14:textId="77777777" w:rsidR="0067762D" w:rsidRPr="004C25C1" w:rsidRDefault="0067762D" w:rsidP="0067762D">
      <w:pPr>
        <w:autoSpaceDE w:val="0"/>
        <w:autoSpaceDN w:val="0"/>
        <w:adjustRightInd w:val="0"/>
        <w:rPr>
          <w:rFonts w:ascii="Arial" w:eastAsia="Arial-Black" w:hAnsi="Arial" w:cs="Arial"/>
          <w:color w:val="000000"/>
          <w:sz w:val="15"/>
          <w:szCs w:val="15"/>
        </w:rPr>
      </w:pPr>
    </w:p>
    <w:p w14:paraId="6F47641B" w14:textId="77777777" w:rsidR="0067762D" w:rsidRPr="004C25C1" w:rsidRDefault="0067762D" w:rsidP="0067762D">
      <w:pPr>
        <w:autoSpaceDE w:val="0"/>
        <w:autoSpaceDN w:val="0"/>
        <w:adjustRightInd w:val="0"/>
        <w:rPr>
          <w:rFonts w:ascii="Arial" w:hAnsi="Arial" w:cs="Arial"/>
          <w:i/>
        </w:rPr>
      </w:pPr>
      <w:r w:rsidRPr="004C25C1">
        <w:rPr>
          <w:rFonts w:ascii="Arial" w:hAnsi="Arial" w:cs="Arial"/>
          <w:b/>
        </w:rPr>
        <w:t xml:space="preserve">4. Are there any internal auditing processes in place for the use of the screening tools? Please describe. If yes, how frequently are the audits conducted? </w:t>
      </w:r>
      <w:proofErr w:type="spellStart"/>
      <w:r w:rsidRPr="004C25C1">
        <w:rPr>
          <w:rFonts w:ascii="Arial" w:hAnsi="Arial" w:cs="Arial"/>
          <w:i/>
        </w:rPr>
        <w:t>Eg</w:t>
      </w:r>
      <w:proofErr w:type="spellEnd"/>
      <w:r w:rsidRPr="004C25C1">
        <w:rPr>
          <w:rFonts w:ascii="Arial" w:hAnsi="Arial" w:cs="Arial"/>
          <w:i/>
        </w:rPr>
        <w:t xml:space="preserve"> monthly, 6 monthly, annual</w:t>
      </w:r>
    </w:p>
    <w:p w14:paraId="20D86256" w14:textId="77777777" w:rsidR="0067762D" w:rsidRPr="004C25C1" w:rsidRDefault="0067762D" w:rsidP="0067762D">
      <w:pPr>
        <w:autoSpaceDE w:val="0"/>
        <w:autoSpaceDN w:val="0"/>
        <w:adjustRightInd w:val="0"/>
        <w:rPr>
          <w:rFonts w:ascii="Arial" w:hAnsi="Arial" w:cs="Arial"/>
          <w:b/>
        </w:rPr>
      </w:pPr>
    </w:p>
    <w:p w14:paraId="284140C1" w14:textId="77777777" w:rsidR="0067762D" w:rsidRPr="004C25C1" w:rsidRDefault="0067762D" w:rsidP="0067762D">
      <w:pPr>
        <w:autoSpaceDE w:val="0"/>
        <w:autoSpaceDN w:val="0"/>
        <w:adjustRightInd w:val="0"/>
        <w:rPr>
          <w:rFonts w:ascii="Arial" w:eastAsia="Arial-Black" w:hAnsi="Arial" w:cs="Arial"/>
          <w:color w:val="000000"/>
          <w:sz w:val="15"/>
          <w:szCs w:val="15"/>
        </w:rPr>
      </w:pPr>
    </w:p>
    <w:p w14:paraId="6A5DF8D6" w14:textId="77777777" w:rsidR="0067762D" w:rsidRPr="004C25C1" w:rsidRDefault="0067762D" w:rsidP="0067762D">
      <w:pPr>
        <w:autoSpaceDE w:val="0"/>
        <w:autoSpaceDN w:val="0"/>
        <w:adjustRightInd w:val="0"/>
        <w:rPr>
          <w:rFonts w:ascii="Arial" w:hAnsi="Arial" w:cs="Arial"/>
          <w:b/>
        </w:rPr>
      </w:pPr>
    </w:p>
    <w:p w14:paraId="322029F2" w14:textId="77777777" w:rsidR="0067762D" w:rsidRPr="004C25C1" w:rsidRDefault="0067762D" w:rsidP="0067762D">
      <w:pPr>
        <w:autoSpaceDE w:val="0"/>
        <w:autoSpaceDN w:val="0"/>
        <w:adjustRightInd w:val="0"/>
        <w:rPr>
          <w:rFonts w:ascii="Arial" w:hAnsi="Arial" w:cs="Arial"/>
          <w:b/>
        </w:rPr>
      </w:pPr>
      <w:r w:rsidRPr="004C25C1">
        <w:rPr>
          <w:rFonts w:ascii="Arial" w:hAnsi="Arial" w:cs="Arial"/>
          <w:b/>
        </w:rPr>
        <w:t xml:space="preserve">5. Does the health service have any performance indicators for supportive care screening in cancer? Please describe - what is the performance target and what is the most recently documented performance, if available? </w:t>
      </w:r>
    </w:p>
    <w:p w14:paraId="16F5FA97" w14:textId="77777777" w:rsidR="0067762D" w:rsidRPr="004C25C1" w:rsidRDefault="0067762D" w:rsidP="0067762D">
      <w:pPr>
        <w:autoSpaceDE w:val="0"/>
        <w:autoSpaceDN w:val="0"/>
        <w:adjustRightInd w:val="0"/>
        <w:rPr>
          <w:rFonts w:ascii="Arial" w:eastAsia="Arial-Black" w:hAnsi="Arial" w:cs="Arial"/>
          <w:color w:val="000000"/>
          <w:sz w:val="15"/>
          <w:szCs w:val="15"/>
        </w:rPr>
      </w:pPr>
    </w:p>
    <w:p w14:paraId="759B25E1" w14:textId="77777777" w:rsidR="0067762D" w:rsidRPr="004C25C1" w:rsidRDefault="0067762D" w:rsidP="0067762D">
      <w:pPr>
        <w:autoSpaceDE w:val="0"/>
        <w:autoSpaceDN w:val="0"/>
        <w:adjustRightInd w:val="0"/>
        <w:rPr>
          <w:rFonts w:ascii="Arial" w:eastAsia="Arial-Black" w:hAnsi="Arial" w:cs="Arial"/>
          <w:color w:val="000000"/>
          <w:sz w:val="15"/>
          <w:szCs w:val="15"/>
        </w:rPr>
      </w:pPr>
    </w:p>
    <w:p w14:paraId="5C091D53" w14:textId="77777777" w:rsidR="0067762D" w:rsidRPr="004C25C1" w:rsidRDefault="0067762D" w:rsidP="0067762D">
      <w:pPr>
        <w:autoSpaceDE w:val="0"/>
        <w:autoSpaceDN w:val="0"/>
        <w:adjustRightInd w:val="0"/>
        <w:rPr>
          <w:rFonts w:ascii="Arial" w:eastAsia="Arial-Black" w:hAnsi="Arial" w:cs="Arial"/>
          <w:color w:val="000000"/>
          <w:sz w:val="15"/>
          <w:szCs w:val="15"/>
        </w:rPr>
      </w:pPr>
    </w:p>
    <w:p w14:paraId="64B6EB44" w14:textId="77777777" w:rsidR="0067762D" w:rsidRPr="004C25C1" w:rsidRDefault="0067762D" w:rsidP="0067762D">
      <w:pPr>
        <w:autoSpaceDE w:val="0"/>
        <w:autoSpaceDN w:val="0"/>
        <w:adjustRightInd w:val="0"/>
        <w:rPr>
          <w:rFonts w:ascii="Arial" w:hAnsi="Arial" w:cs="Arial"/>
          <w:b/>
        </w:rPr>
      </w:pPr>
      <w:r w:rsidRPr="004C25C1">
        <w:rPr>
          <w:rFonts w:ascii="Arial" w:hAnsi="Arial" w:cs="Arial"/>
          <w:b/>
        </w:rPr>
        <w:t>6. Are there situations where ‘blanket referrals’ are in place to address supportive care needs within the health service? If yes, please provide further details.</w:t>
      </w:r>
    </w:p>
    <w:p w14:paraId="586C820B" w14:textId="77777777" w:rsidR="0067762D" w:rsidRPr="004C25C1" w:rsidRDefault="0067762D" w:rsidP="0067762D">
      <w:pPr>
        <w:autoSpaceDE w:val="0"/>
        <w:autoSpaceDN w:val="0"/>
        <w:adjustRightInd w:val="0"/>
        <w:rPr>
          <w:rFonts w:ascii="Arial" w:hAnsi="Arial" w:cs="Arial"/>
          <w:i/>
        </w:rPr>
      </w:pPr>
      <w:proofErr w:type="spellStart"/>
      <w:r w:rsidRPr="004C25C1">
        <w:rPr>
          <w:rFonts w:ascii="Arial" w:hAnsi="Arial" w:cs="Arial"/>
          <w:i/>
        </w:rPr>
        <w:t>Eg</w:t>
      </w:r>
      <w:proofErr w:type="spellEnd"/>
      <w:r w:rsidRPr="004C25C1">
        <w:rPr>
          <w:rFonts w:ascii="Arial" w:hAnsi="Arial" w:cs="Arial"/>
          <w:i/>
        </w:rPr>
        <w:t xml:space="preserve"> All patients treated for head and neck cancer receive a referral to a dietitian</w:t>
      </w:r>
    </w:p>
    <w:p w14:paraId="55C5C0E1" w14:textId="77777777" w:rsidR="0067762D" w:rsidRPr="004C25C1" w:rsidRDefault="0067762D" w:rsidP="0067762D">
      <w:pPr>
        <w:autoSpaceDE w:val="0"/>
        <w:autoSpaceDN w:val="0"/>
        <w:adjustRightInd w:val="0"/>
        <w:rPr>
          <w:rFonts w:ascii="Arial" w:eastAsia="Arial-Black" w:hAnsi="Arial" w:cs="Arial"/>
          <w:color w:val="000000"/>
          <w:sz w:val="15"/>
          <w:szCs w:val="15"/>
        </w:rPr>
      </w:pPr>
    </w:p>
    <w:p w14:paraId="1E854C42" w14:textId="77777777" w:rsidR="0067762D" w:rsidRPr="004C25C1" w:rsidRDefault="0067762D" w:rsidP="0067762D">
      <w:pPr>
        <w:autoSpaceDE w:val="0"/>
        <w:autoSpaceDN w:val="0"/>
        <w:adjustRightInd w:val="0"/>
        <w:rPr>
          <w:rFonts w:ascii="Arial" w:eastAsia="Arial-Black" w:hAnsi="Arial" w:cs="Arial"/>
          <w:color w:val="000000"/>
          <w:sz w:val="15"/>
          <w:szCs w:val="15"/>
        </w:rPr>
      </w:pPr>
    </w:p>
    <w:p w14:paraId="7ACB559E" w14:textId="77777777" w:rsidR="0067762D" w:rsidRPr="004C25C1" w:rsidRDefault="0067762D" w:rsidP="0067762D">
      <w:pPr>
        <w:autoSpaceDE w:val="0"/>
        <w:autoSpaceDN w:val="0"/>
        <w:adjustRightInd w:val="0"/>
        <w:rPr>
          <w:rFonts w:ascii="Arial" w:eastAsia="Arial-Black" w:hAnsi="Arial" w:cs="Arial"/>
          <w:color w:val="000000"/>
          <w:sz w:val="15"/>
          <w:szCs w:val="15"/>
        </w:rPr>
      </w:pPr>
    </w:p>
    <w:p w14:paraId="65A07FD7" w14:textId="77777777" w:rsidR="0067762D" w:rsidRPr="004C25C1" w:rsidRDefault="0067762D" w:rsidP="0067762D">
      <w:pPr>
        <w:autoSpaceDE w:val="0"/>
        <w:autoSpaceDN w:val="0"/>
        <w:adjustRightInd w:val="0"/>
        <w:rPr>
          <w:rFonts w:ascii="Arial" w:hAnsi="Arial" w:cs="Arial"/>
          <w:b/>
        </w:rPr>
      </w:pPr>
      <w:r w:rsidRPr="004C25C1">
        <w:rPr>
          <w:rFonts w:ascii="Arial" w:hAnsi="Arial" w:cs="Arial"/>
          <w:b/>
        </w:rPr>
        <w:t>7. Other comments</w:t>
      </w:r>
    </w:p>
    <w:p w14:paraId="59553518" w14:textId="77777777" w:rsidR="0067762D" w:rsidRPr="004C25C1" w:rsidRDefault="0067762D" w:rsidP="0067762D">
      <w:pPr>
        <w:autoSpaceDE w:val="0"/>
        <w:autoSpaceDN w:val="0"/>
        <w:adjustRightInd w:val="0"/>
        <w:rPr>
          <w:rFonts w:ascii="Arial" w:hAnsi="Arial" w:cs="Arial"/>
          <w:b/>
        </w:rPr>
      </w:pPr>
    </w:p>
    <w:p w14:paraId="34E2B954" w14:textId="77777777" w:rsidR="0067762D" w:rsidRDefault="0067762D" w:rsidP="0067762D">
      <w:pPr>
        <w:pStyle w:val="Appendixheading"/>
      </w:pPr>
    </w:p>
    <w:p w14:paraId="78EC9CA9" w14:textId="77777777" w:rsidR="0067762D" w:rsidRDefault="0067762D" w:rsidP="0067762D">
      <w:pPr>
        <w:rPr>
          <w:rFonts w:ascii="Arial" w:hAnsi="Arial"/>
          <w:b/>
          <w:noProof/>
          <w:color w:val="004EA8"/>
          <w:sz w:val="28"/>
          <w:szCs w:val="28"/>
          <w:lang w:eastAsia="en-AU"/>
        </w:rPr>
      </w:pPr>
      <w:r>
        <w:rPr>
          <w:noProof/>
          <w:lang w:eastAsia="en-AU"/>
        </w:rPr>
        <w:br w:type="page"/>
      </w:r>
    </w:p>
    <w:p w14:paraId="2842F4BC" w14:textId="5A5B8F3C" w:rsidR="0067762D" w:rsidRDefault="0067762D" w:rsidP="0067762D">
      <w:pPr>
        <w:pStyle w:val="Appendixheading"/>
      </w:pPr>
      <w:bookmarkStart w:id="306" w:name="_Toc520724516"/>
      <w:bookmarkStart w:id="307" w:name="_Toc520726385"/>
      <w:bookmarkStart w:id="308" w:name="_Toc521311310"/>
      <w:bookmarkStart w:id="309" w:name="_Toc528228412"/>
      <w:bookmarkStart w:id="310" w:name="_Toc529194843"/>
      <w:r>
        <w:t xml:space="preserve">Appendix 3 – </w:t>
      </w:r>
      <w:bookmarkEnd w:id="306"/>
      <w:r w:rsidR="00E032F4">
        <w:t>c</w:t>
      </w:r>
      <w:r>
        <w:t>linici</w:t>
      </w:r>
      <w:r w:rsidR="00E032F4">
        <w:t>an s</w:t>
      </w:r>
      <w:r>
        <w:t>urvey</w:t>
      </w:r>
      <w:bookmarkEnd w:id="307"/>
      <w:bookmarkEnd w:id="308"/>
      <w:bookmarkEnd w:id="309"/>
      <w:bookmarkEnd w:id="310"/>
    </w:p>
    <w:p w14:paraId="2BB39502" w14:textId="77777777" w:rsidR="0067762D" w:rsidRPr="00922AAD" w:rsidRDefault="0067762D" w:rsidP="0067762D">
      <w:pPr>
        <w:autoSpaceDE w:val="0"/>
        <w:autoSpaceDN w:val="0"/>
        <w:adjustRightInd w:val="0"/>
        <w:rPr>
          <w:rFonts w:ascii="Arial" w:eastAsia="Arial-Black" w:hAnsi="Arial" w:cs="Arial"/>
          <w:color w:val="000000"/>
          <w:sz w:val="24"/>
          <w:szCs w:val="24"/>
        </w:rPr>
      </w:pPr>
      <w:r w:rsidRPr="00922AAD">
        <w:rPr>
          <w:rFonts w:ascii="Arial" w:hAnsi="Arial" w:cs="Arial"/>
          <w:b/>
        </w:rPr>
        <w:t>1. Which of the following BEST represents your clinical role?</w:t>
      </w:r>
      <w:r w:rsidRPr="00922AAD">
        <w:rPr>
          <w:rFonts w:ascii="Arial" w:eastAsia="Arial-Black" w:hAnsi="Arial" w:cs="Arial"/>
          <w:color w:val="FFFFFF"/>
          <w:sz w:val="27"/>
          <w:szCs w:val="27"/>
        </w:rPr>
        <w:t xml:space="preserve"> about you</w:t>
      </w:r>
    </w:p>
    <w:p w14:paraId="236836DC" w14:textId="77777777" w:rsidR="0067762D" w:rsidRPr="00922AAD" w:rsidRDefault="0067762D" w:rsidP="0067762D">
      <w:pPr>
        <w:rPr>
          <w:rFonts w:ascii="Arial" w:hAnsi="Arial" w:cs="Arial"/>
          <w:i/>
        </w:rPr>
      </w:pPr>
      <w:r w:rsidRPr="00922AAD">
        <w:rPr>
          <w:rFonts w:ascii="Arial" w:hAnsi="Arial" w:cs="Arial"/>
          <w:i/>
        </w:rPr>
        <w:t>Please select the most appropriate response</w:t>
      </w:r>
    </w:p>
    <w:p w14:paraId="700D542F"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Haematologist</w:t>
      </w:r>
    </w:p>
    <w:p w14:paraId="4A638D1A"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Medical Oncologist</w:t>
      </w:r>
    </w:p>
    <w:p w14:paraId="68290C37"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Oncologist</w:t>
      </w:r>
    </w:p>
    <w:p w14:paraId="09C677CB"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Palliative Care Physician</w:t>
      </w:r>
    </w:p>
    <w:p w14:paraId="1DEE6A1C"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Psychiatrist</w:t>
      </w:r>
    </w:p>
    <w:p w14:paraId="5E6972F6"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Radiation Oncologist</w:t>
      </w:r>
    </w:p>
    <w:p w14:paraId="0E6C2974"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Surgeon</w:t>
      </w:r>
    </w:p>
    <w:p w14:paraId="667EF1B3"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Registered Nurse</w:t>
      </w:r>
    </w:p>
    <w:p w14:paraId="2F0B4076"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Dietitian</w:t>
      </w:r>
    </w:p>
    <w:p w14:paraId="5DB4BFF0"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818181"/>
          <w:sz w:val="20"/>
          <w:szCs w:val="20"/>
        </w:rPr>
      </w:pPr>
      <w:r w:rsidRPr="00922AAD">
        <w:rPr>
          <w:rFonts w:ascii="Arial" w:eastAsia="Arial-Black" w:hAnsi="Arial" w:cs="Arial"/>
          <w:color w:val="000000"/>
          <w:sz w:val="20"/>
          <w:szCs w:val="20"/>
        </w:rPr>
        <w:t>Occupational Therapist</w:t>
      </w:r>
    </w:p>
    <w:p w14:paraId="7A34488E"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Physiotherapist</w:t>
      </w:r>
    </w:p>
    <w:p w14:paraId="42D05EC8"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Psychologist</w:t>
      </w:r>
    </w:p>
    <w:p w14:paraId="4ED0E769"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Radiation Therapist</w:t>
      </w:r>
    </w:p>
    <w:p w14:paraId="3F4A8F4C"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Speech Therapist</w:t>
      </w:r>
    </w:p>
    <w:p w14:paraId="2A681C85"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Social Worker</w:t>
      </w:r>
    </w:p>
    <w:p w14:paraId="771ADFD9" w14:textId="77777777" w:rsidR="0067762D" w:rsidRPr="001F03DF" w:rsidRDefault="0067762D" w:rsidP="0067762D">
      <w:pPr>
        <w:pStyle w:val="ListParagraph"/>
        <w:numPr>
          <w:ilvl w:val="0"/>
          <w:numId w:val="18"/>
        </w:numPr>
        <w:rPr>
          <w:rFonts w:ascii="Arial" w:eastAsia="Arial-Black" w:hAnsi="Arial" w:cs="Arial"/>
          <w:color w:val="000000"/>
          <w:sz w:val="20"/>
          <w:szCs w:val="20"/>
        </w:rPr>
      </w:pPr>
      <w:r w:rsidRPr="00922AAD">
        <w:rPr>
          <w:rFonts w:ascii="Arial" w:eastAsia="Arial-Black" w:hAnsi="Arial" w:cs="Arial"/>
          <w:color w:val="000000"/>
          <w:sz w:val="20"/>
          <w:szCs w:val="20"/>
        </w:rPr>
        <w:t>Other (please specify) __________________________________________</w:t>
      </w:r>
    </w:p>
    <w:p w14:paraId="5D0A7740" w14:textId="77777777" w:rsidR="0067762D" w:rsidRPr="001F03DF" w:rsidRDefault="0067762D" w:rsidP="0067762D">
      <w:pPr>
        <w:autoSpaceDE w:val="0"/>
        <w:autoSpaceDN w:val="0"/>
        <w:adjustRightInd w:val="0"/>
        <w:rPr>
          <w:rFonts w:ascii="Arial" w:hAnsi="Arial" w:cs="Arial"/>
          <w:b/>
        </w:rPr>
      </w:pPr>
      <w:r w:rsidRPr="00922AAD">
        <w:rPr>
          <w:rFonts w:ascii="Arial" w:hAnsi="Arial" w:cs="Arial"/>
          <w:b/>
        </w:rPr>
        <w:t>2. How many years of experience in oncology have you had?</w:t>
      </w:r>
    </w:p>
    <w:p w14:paraId="758DAFFB"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Less than 5 years</w:t>
      </w:r>
    </w:p>
    <w:p w14:paraId="57A5394D"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5 – 10 years</w:t>
      </w:r>
    </w:p>
    <w:p w14:paraId="7894283E" w14:textId="77777777" w:rsidR="0067762D" w:rsidRPr="001F03DF"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Greater than 10 years</w:t>
      </w:r>
    </w:p>
    <w:p w14:paraId="66D8DA97" w14:textId="77777777" w:rsidR="0067762D" w:rsidRPr="00922AAD" w:rsidRDefault="0067762D" w:rsidP="0067762D">
      <w:pPr>
        <w:autoSpaceDE w:val="0"/>
        <w:autoSpaceDN w:val="0"/>
        <w:adjustRightInd w:val="0"/>
        <w:rPr>
          <w:rFonts w:ascii="Arial" w:hAnsi="Arial" w:cs="Arial"/>
        </w:rPr>
      </w:pPr>
    </w:p>
    <w:p w14:paraId="2846CDAA" w14:textId="77777777" w:rsidR="0067762D" w:rsidRPr="001F03DF" w:rsidRDefault="0067762D" w:rsidP="0067762D">
      <w:pPr>
        <w:autoSpaceDE w:val="0"/>
        <w:autoSpaceDN w:val="0"/>
        <w:adjustRightInd w:val="0"/>
        <w:rPr>
          <w:rFonts w:ascii="Arial" w:hAnsi="Arial" w:cs="Arial"/>
          <w:i/>
        </w:rPr>
      </w:pPr>
      <w:r w:rsidRPr="00922AAD">
        <w:rPr>
          <w:rFonts w:ascii="Arial" w:hAnsi="Arial" w:cs="Arial"/>
          <w:b/>
        </w:rPr>
        <w:t xml:space="preserve">3. Which of the following best describes your most frequent work place? </w:t>
      </w:r>
      <w:r w:rsidRPr="00922AAD">
        <w:rPr>
          <w:rFonts w:ascii="Arial" w:hAnsi="Arial" w:cs="Arial"/>
          <w:i/>
        </w:rPr>
        <w:t>Please select only one response</w:t>
      </w:r>
    </w:p>
    <w:tbl>
      <w:tblPr>
        <w:tblW w:w="7511" w:type="dxa"/>
        <w:tblLayout w:type="fixed"/>
        <w:tblLook w:val="04A0" w:firstRow="1" w:lastRow="0" w:firstColumn="1" w:lastColumn="0" w:noHBand="0" w:noVBand="1"/>
      </w:tblPr>
      <w:tblGrid>
        <w:gridCol w:w="7511"/>
      </w:tblGrid>
      <w:tr w:rsidR="0067762D" w:rsidRPr="00922AAD" w14:paraId="7EA58E85" w14:textId="77777777" w:rsidTr="001875B4">
        <w:trPr>
          <w:trHeight w:val="314"/>
        </w:trPr>
        <w:tc>
          <w:tcPr>
            <w:tcW w:w="7511" w:type="dxa"/>
            <w:shd w:val="clear" w:color="auto" w:fill="auto"/>
            <w:noWrap/>
            <w:vAlign w:val="bottom"/>
            <w:hideMark/>
          </w:tcPr>
          <w:p w14:paraId="3F4CC16F"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Albury Wodonga Regional Cancer Centre</w:t>
            </w:r>
          </w:p>
        </w:tc>
      </w:tr>
      <w:tr w:rsidR="0067762D" w:rsidRPr="00922AAD" w14:paraId="75351460" w14:textId="77777777" w:rsidTr="001875B4">
        <w:trPr>
          <w:trHeight w:val="314"/>
        </w:trPr>
        <w:tc>
          <w:tcPr>
            <w:tcW w:w="7511" w:type="dxa"/>
            <w:shd w:val="clear" w:color="auto" w:fill="auto"/>
            <w:noWrap/>
            <w:vAlign w:val="bottom"/>
            <w:hideMark/>
          </w:tcPr>
          <w:p w14:paraId="3059844C"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Alfred Health</w:t>
            </w:r>
          </w:p>
        </w:tc>
      </w:tr>
      <w:tr w:rsidR="0067762D" w:rsidRPr="00922AAD" w14:paraId="232EC997" w14:textId="77777777" w:rsidTr="001875B4">
        <w:trPr>
          <w:trHeight w:val="314"/>
        </w:trPr>
        <w:tc>
          <w:tcPr>
            <w:tcW w:w="7511" w:type="dxa"/>
            <w:shd w:val="clear" w:color="auto" w:fill="auto"/>
            <w:noWrap/>
            <w:vAlign w:val="bottom"/>
            <w:hideMark/>
          </w:tcPr>
          <w:p w14:paraId="105B8CA1"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Austin Hospital</w:t>
            </w:r>
          </w:p>
        </w:tc>
      </w:tr>
      <w:tr w:rsidR="0067762D" w:rsidRPr="00922AAD" w14:paraId="5BC0876A" w14:textId="77777777" w:rsidTr="001875B4">
        <w:trPr>
          <w:trHeight w:val="314"/>
        </w:trPr>
        <w:tc>
          <w:tcPr>
            <w:tcW w:w="7511" w:type="dxa"/>
            <w:shd w:val="clear" w:color="auto" w:fill="auto"/>
            <w:noWrap/>
            <w:vAlign w:val="bottom"/>
            <w:hideMark/>
          </w:tcPr>
          <w:p w14:paraId="54F87C2C"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Ballarat Regional Integrated Cancer Centre</w:t>
            </w:r>
          </w:p>
        </w:tc>
      </w:tr>
      <w:tr w:rsidR="0067762D" w:rsidRPr="00922AAD" w14:paraId="1F7E108D" w14:textId="77777777" w:rsidTr="001875B4">
        <w:trPr>
          <w:trHeight w:val="314"/>
        </w:trPr>
        <w:tc>
          <w:tcPr>
            <w:tcW w:w="7511" w:type="dxa"/>
            <w:shd w:val="clear" w:color="auto" w:fill="auto"/>
            <w:noWrap/>
            <w:vAlign w:val="bottom"/>
            <w:hideMark/>
          </w:tcPr>
          <w:p w14:paraId="0417C8C6"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Barwon Health Cancer Services</w:t>
            </w:r>
          </w:p>
        </w:tc>
      </w:tr>
      <w:tr w:rsidR="0067762D" w:rsidRPr="00922AAD" w14:paraId="37669C31" w14:textId="77777777" w:rsidTr="001875B4">
        <w:trPr>
          <w:trHeight w:val="314"/>
        </w:trPr>
        <w:tc>
          <w:tcPr>
            <w:tcW w:w="7511" w:type="dxa"/>
            <w:shd w:val="clear" w:color="auto" w:fill="auto"/>
            <w:noWrap/>
            <w:vAlign w:val="bottom"/>
            <w:hideMark/>
          </w:tcPr>
          <w:p w14:paraId="424DA2AD"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Cabrini  - Malvern</w:t>
            </w:r>
          </w:p>
        </w:tc>
      </w:tr>
      <w:tr w:rsidR="0067762D" w:rsidRPr="00922AAD" w14:paraId="14D9D5A0" w14:textId="77777777" w:rsidTr="001875B4">
        <w:trPr>
          <w:trHeight w:val="314"/>
        </w:trPr>
        <w:tc>
          <w:tcPr>
            <w:tcW w:w="7511" w:type="dxa"/>
            <w:shd w:val="clear" w:color="auto" w:fill="auto"/>
            <w:noWrap/>
            <w:vAlign w:val="bottom"/>
            <w:hideMark/>
          </w:tcPr>
          <w:p w14:paraId="7682D95E"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 xml:space="preserve">Eastern Health </w:t>
            </w:r>
          </w:p>
        </w:tc>
      </w:tr>
      <w:tr w:rsidR="0067762D" w:rsidRPr="00922AAD" w14:paraId="0614B41F" w14:textId="77777777" w:rsidTr="001875B4">
        <w:trPr>
          <w:trHeight w:val="314"/>
        </w:trPr>
        <w:tc>
          <w:tcPr>
            <w:tcW w:w="7511" w:type="dxa"/>
            <w:shd w:val="clear" w:color="auto" w:fill="auto"/>
            <w:noWrap/>
            <w:vAlign w:val="bottom"/>
            <w:hideMark/>
          </w:tcPr>
          <w:p w14:paraId="03E512F3"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Gippsland Cancer Centre - Traralgon</w:t>
            </w:r>
          </w:p>
        </w:tc>
      </w:tr>
      <w:tr w:rsidR="0067762D" w:rsidRPr="00922AAD" w14:paraId="5D47005E" w14:textId="77777777" w:rsidTr="001875B4">
        <w:trPr>
          <w:trHeight w:val="314"/>
        </w:trPr>
        <w:tc>
          <w:tcPr>
            <w:tcW w:w="7511" w:type="dxa"/>
            <w:shd w:val="clear" w:color="auto" w:fill="auto"/>
            <w:noWrap/>
            <w:vAlign w:val="bottom"/>
            <w:hideMark/>
          </w:tcPr>
          <w:p w14:paraId="634EB372"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Goulburn Valley Health</w:t>
            </w:r>
          </w:p>
        </w:tc>
      </w:tr>
      <w:tr w:rsidR="0067762D" w:rsidRPr="00922AAD" w14:paraId="1CFABA27" w14:textId="77777777" w:rsidTr="001875B4">
        <w:trPr>
          <w:trHeight w:val="314"/>
        </w:trPr>
        <w:tc>
          <w:tcPr>
            <w:tcW w:w="7511" w:type="dxa"/>
            <w:shd w:val="clear" w:color="auto" w:fill="auto"/>
            <w:noWrap/>
            <w:vAlign w:val="bottom"/>
            <w:hideMark/>
          </w:tcPr>
          <w:p w14:paraId="07E5FBD4"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Melbourne Health</w:t>
            </w:r>
          </w:p>
        </w:tc>
      </w:tr>
      <w:tr w:rsidR="0067762D" w:rsidRPr="00922AAD" w14:paraId="53C91394" w14:textId="77777777" w:rsidTr="001875B4">
        <w:trPr>
          <w:trHeight w:val="314"/>
        </w:trPr>
        <w:tc>
          <w:tcPr>
            <w:tcW w:w="7511" w:type="dxa"/>
            <w:shd w:val="clear" w:color="auto" w:fill="auto"/>
            <w:noWrap/>
            <w:vAlign w:val="bottom"/>
            <w:hideMark/>
          </w:tcPr>
          <w:p w14:paraId="59C41E3E"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Mildura Base Hospital</w:t>
            </w:r>
          </w:p>
        </w:tc>
      </w:tr>
      <w:tr w:rsidR="0067762D" w:rsidRPr="00922AAD" w14:paraId="138C3973" w14:textId="77777777" w:rsidTr="001875B4">
        <w:trPr>
          <w:trHeight w:val="314"/>
        </w:trPr>
        <w:tc>
          <w:tcPr>
            <w:tcW w:w="7511" w:type="dxa"/>
            <w:shd w:val="clear" w:color="auto" w:fill="auto"/>
            <w:noWrap/>
            <w:vAlign w:val="bottom"/>
            <w:hideMark/>
          </w:tcPr>
          <w:p w14:paraId="6400F38C"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Monash Health</w:t>
            </w:r>
          </w:p>
        </w:tc>
      </w:tr>
      <w:tr w:rsidR="0067762D" w:rsidRPr="00922AAD" w14:paraId="4C08AA02" w14:textId="77777777" w:rsidTr="001875B4">
        <w:trPr>
          <w:trHeight w:val="314"/>
        </w:trPr>
        <w:tc>
          <w:tcPr>
            <w:tcW w:w="7511" w:type="dxa"/>
            <w:shd w:val="clear" w:color="auto" w:fill="auto"/>
            <w:noWrap/>
            <w:vAlign w:val="bottom"/>
            <w:hideMark/>
          </w:tcPr>
          <w:p w14:paraId="0584A05C"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Northeast Health - Wangaratta</w:t>
            </w:r>
          </w:p>
        </w:tc>
      </w:tr>
      <w:tr w:rsidR="0067762D" w:rsidRPr="00922AAD" w14:paraId="5429EE53" w14:textId="77777777" w:rsidTr="001875B4">
        <w:trPr>
          <w:trHeight w:val="314"/>
        </w:trPr>
        <w:tc>
          <w:tcPr>
            <w:tcW w:w="7511" w:type="dxa"/>
            <w:shd w:val="clear" w:color="auto" w:fill="auto"/>
            <w:noWrap/>
            <w:vAlign w:val="bottom"/>
            <w:hideMark/>
          </w:tcPr>
          <w:p w14:paraId="036EFE99"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Peninsula Health -  Frankston</w:t>
            </w:r>
          </w:p>
        </w:tc>
      </w:tr>
      <w:tr w:rsidR="0067762D" w:rsidRPr="00922AAD" w14:paraId="52302A0B" w14:textId="77777777" w:rsidTr="001875B4">
        <w:trPr>
          <w:trHeight w:val="314"/>
        </w:trPr>
        <w:tc>
          <w:tcPr>
            <w:tcW w:w="7511" w:type="dxa"/>
            <w:shd w:val="clear" w:color="auto" w:fill="auto"/>
            <w:noWrap/>
            <w:vAlign w:val="bottom"/>
            <w:hideMark/>
          </w:tcPr>
          <w:p w14:paraId="67A8CF93"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Peter MacCallum Cancer Centre -  Parkville</w:t>
            </w:r>
          </w:p>
        </w:tc>
      </w:tr>
      <w:tr w:rsidR="0067762D" w:rsidRPr="00922AAD" w14:paraId="06D295BE" w14:textId="77777777" w:rsidTr="001875B4">
        <w:trPr>
          <w:trHeight w:val="314"/>
        </w:trPr>
        <w:tc>
          <w:tcPr>
            <w:tcW w:w="7511" w:type="dxa"/>
            <w:shd w:val="clear" w:color="auto" w:fill="auto"/>
            <w:noWrap/>
            <w:vAlign w:val="bottom"/>
            <w:hideMark/>
          </w:tcPr>
          <w:p w14:paraId="1CC9DA90" w14:textId="77777777" w:rsidR="0067762D" w:rsidRPr="00922AAD" w:rsidRDefault="0067762D" w:rsidP="001875B4">
            <w:pPr>
              <w:pStyle w:val="ListParagraph"/>
              <w:spacing w:after="0"/>
              <w:rPr>
                <w:rFonts w:ascii="Arial" w:eastAsia="Times New Roman" w:hAnsi="Arial" w:cs="Arial"/>
                <w:color w:val="000000"/>
                <w:sz w:val="20"/>
                <w:szCs w:val="20"/>
              </w:rPr>
            </w:pPr>
          </w:p>
        </w:tc>
      </w:tr>
      <w:tr w:rsidR="0067762D" w:rsidRPr="00922AAD" w14:paraId="114E97B2" w14:textId="77777777" w:rsidTr="001875B4">
        <w:trPr>
          <w:trHeight w:val="314"/>
        </w:trPr>
        <w:tc>
          <w:tcPr>
            <w:tcW w:w="7511" w:type="dxa"/>
            <w:shd w:val="clear" w:color="auto" w:fill="auto"/>
            <w:noWrap/>
            <w:vAlign w:val="bottom"/>
            <w:hideMark/>
          </w:tcPr>
          <w:p w14:paraId="57C73BD1"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Peter MacCallum Cancer Centre – Bendigo (radiotherapy)</w:t>
            </w:r>
          </w:p>
        </w:tc>
      </w:tr>
      <w:tr w:rsidR="0067762D" w:rsidRPr="00922AAD" w14:paraId="17C3CF40" w14:textId="77777777" w:rsidTr="001875B4">
        <w:trPr>
          <w:trHeight w:val="314"/>
        </w:trPr>
        <w:tc>
          <w:tcPr>
            <w:tcW w:w="7511" w:type="dxa"/>
            <w:shd w:val="clear" w:color="auto" w:fill="auto"/>
            <w:noWrap/>
            <w:vAlign w:val="bottom"/>
            <w:hideMark/>
          </w:tcPr>
          <w:p w14:paraId="0F1E482E" w14:textId="77777777" w:rsidR="0067762D" w:rsidRPr="001F03DF"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Southwest Healthcare – Warrnambool</w:t>
            </w:r>
          </w:p>
        </w:tc>
      </w:tr>
      <w:tr w:rsidR="0067762D" w:rsidRPr="00922AAD" w14:paraId="6C830695" w14:textId="77777777" w:rsidTr="001875B4">
        <w:trPr>
          <w:trHeight w:val="314"/>
        </w:trPr>
        <w:tc>
          <w:tcPr>
            <w:tcW w:w="7511" w:type="dxa"/>
            <w:shd w:val="clear" w:color="auto" w:fill="auto"/>
            <w:noWrap/>
            <w:vAlign w:val="bottom"/>
            <w:hideMark/>
          </w:tcPr>
          <w:p w14:paraId="4DF2891D"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St John of God - Ballarat</w:t>
            </w:r>
          </w:p>
        </w:tc>
      </w:tr>
      <w:tr w:rsidR="0067762D" w:rsidRPr="00922AAD" w14:paraId="1BC09F22" w14:textId="77777777" w:rsidTr="001875B4">
        <w:trPr>
          <w:trHeight w:val="314"/>
        </w:trPr>
        <w:tc>
          <w:tcPr>
            <w:tcW w:w="7511" w:type="dxa"/>
            <w:shd w:val="clear" w:color="auto" w:fill="auto"/>
            <w:noWrap/>
            <w:vAlign w:val="bottom"/>
            <w:hideMark/>
          </w:tcPr>
          <w:p w14:paraId="79A0754A"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St John of God - Bendigo</w:t>
            </w:r>
          </w:p>
        </w:tc>
      </w:tr>
      <w:tr w:rsidR="0067762D" w:rsidRPr="00922AAD" w14:paraId="349BF5BE" w14:textId="77777777" w:rsidTr="001875B4">
        <w:trPr>
          <w:trHeight w:val="328"/>
        </w:trPr>
        <w:tc>
          <w:tcPr>
            <w:tcW w:w="7511" w:type="dxa"/>
            <w:shd w:val="clear" w:color="auto" w:fill="auto"/>
            <w:noWrap/>
            <w:vAlign w:val="bottom"/>
            <w:hideMark/>
          </w:tcPr>
          <w:p w14:paraId="47A58995" w14:textId="77777777" w:rsidR="0067762D" w:rsidRPr="00922AA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St Vincent's  - East Melbourne</w:t>
            </w:r>
          </w:p>
        </w:tc>
      </w:tr>
      <w:tr w:rsidR="0067762D" w:rsidRPr="00922AAD" w14:paraId="0F7A51F3" w14:textId="77777777" w:rsidTr="001875B4">
        <w:trPr>
          <w:trHeight w:val="328"/>
        </w:trPr>
        <w:tc>
          <w:tcPr>
            <w:tcW w:w="7511" w:type="dxa"/>
            <w:shd w:val="clear" w:color="auto" w:fill="auto"/>
            <w:noWrap/>
            <w:vAlign w:val="bottom"/>
          </w:tcPr>
          <w:p w14:paraId="5E2F40FB" w14:textId="77777777" w:rsidR="0067762D" w:rsidRDefault="0067762D" w:rsidP="001875B4">
            <w:pPr>
              <w:pStyle w:val="ListParagraph"/>
              <w:numPr>
                <w:ilvl w:val="0"/>
                <w:numId w:val="19"/>
              </w:numPr>
              <w:spacing w:after="0"/>
              <w:rPr>
                <w:rFonts w:ascii="Arial" w:eastAsia="Times New Roman" w:hAnsi="Arial" w:cs="Arial"/>
                <w:color w:val="000000"/>
                <w:sz w:val="20"/>
                <w:szCs w:val="20"/>
              </w:rPr>
            </w:pPr>
            <w:r w:rsidRPr="00922AAD">
              <w:rPr>
                <w:rFonts w:ascii="Arial" w:eastAsia="Times New Roman" w:hAnsi="Arial" w:cs="Arial"/>
                <w:color w:val="000000"/>
                <w:sz w:val="20"/>
                <w:szCs w:val="20"/>
              </w:rPr>
              <w:t xml:space="preserve">Wimmera Base Hospital </w:t>
            </w:r>
            <w:r>
              <w:rPr>
                <w:rFonts w:ascii="Arial" w:eastAsia="Times New Roman" w:hAnsi="Arial" w:cs="Arial"/>
                <w:color w:val="000000"/>
                <w:sz w:val="20"/>
                <w:szCs w:val="20"/>
              </w:rPr>
              <w:t>–</w:t>
            </w:r>
            <w:r w:rsidRPr="00922AAD">
              <w:rPr>
                <w:rFonts w:ascii="Arial" w:eastAsia="Times New Roman" w:hAnsi="Arial" w:cs="Arial"/>
                <w:color w:val="000000"/>
                <w:sz w:val="20"/>
                <w:szCs w:val="20"/>
              </w:rPr>
              <w:t xml:space="preserve"> Horsham</w:t>
            </w:r>
          </w:p>
          <w:p w14:paraId="55DCB78C" w14:textId="77777777" w:rsidR="0067762D" w:rsidRPr="001F03DF" w:rsidRDefault="0067762D" w:rsidP="001875B4">
            <w:pPr>
              <w:rPr>
                <w:rFonts w:ascii="Arial" w:hAnsi="Arial" w:cs="Arial"/>
                <w:color w:val="000000"/>
              </w:rPr>
            </w:pPr>
          </w:p>
        </w:tc>
      </w:tr>
    </w:tbl>
    <w:p w14:paraId="62A693D1" w14:textId="77777777" w:rsidR="0067762D" w:rsidRPr="00922AAD" w:rsidRDefault="0067762D" w:rsidP="0067762D">
      <w:pPr>
        <w:autoSpaceDE w:val="0"/>
        <w:autoSpaceDN w:val="0"/>
        <w:adjustRightInd w:val="0"/>
        <w:rPr>
          <w:rFonts w:ascii="Arial" w:hAnsi="Arial" w:cs="Arial"/>
        </w:rPr>
      </w:pPr>
    </w:p>
    <w:p w14:paraId="2B81B023"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 xml:space="preserve">4. How would you rate your knowledge of supportive care screening and oncology patients? </w:t>
      </w:r>
    </w:p>
    <w:p w14:paraId="294F082E"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Very Good</w:t>
      </w:r>
    </w:p>
    <w:p w14:paraId="57F9A1E7"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Adequate</w:t>
      </w:r>
    </w:p>
    <w:p w14:paraId="1EC508EA"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Lacking</w:t>
      </w:r>
    </w:p>
    <w:p w14:paraId="07F3C55D"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Very Poor</w:t>
      </w:r>
    </w:p>
    <w:p w14:paraId="2DE737C9" w14:textId="77777777" w:rsidR="0067762D" w:rsidRPr="00922AAD" w:rsidRDefault="0067762D" w:rsidP="0067762D">
      <w:pPr>
        <w:pStyle w:val="ListParagraph"/>
        <w:autoSpaceDE w:val="0"/>
        <w:autoSpaceDN w:val="0"/>
        <w:adjustRightInd w:val="0"/>
        <w:spacing w:after="0" w:line="240" w:lineRule="auto"/>
        <w:rPr>
          <w:rFonts w:ascii="Arial" w:eastAsia="Arial-Black" w:hAnsi="Arial" w:cs="Arial"/>
          <w:color w:val="000000"/>
          <w:sz w:val="20"/>
          <w:szCs w:val="20"/>
        </w:rPr>
      </w:pPr>
    </w:p>
    <w:p w14:paraId="1A53D9F0" w14:textId="77777777" w:rsidR="0067762D" w:rsidRPr="00922AAD" w:rsidRDefault="0067762D" w:rsidP="0067762D">
      <w:pPr>
        <w:autoSpaceDE w:val="0"/>
        <w:autoSpaceDN w:val="0"/>
        <w:adjustRightInd w:val="0"/>
        <w:rPr>
          <w:rFonts w:ascii="Arial" w:hAnsi="Arial" w:cs="Arial"/>
          <w:i/>
        </w:rPr>
      </w:pPr>
      <w:r w:rsidRPr="00922AAD">
        <w:rPr>
          <w:rFonts w:ascii="Arial" w:hAnsi="Arial" w:cs="Arial"/>
          <w:i/>
        </w:rPr>
        <w:t>Please comment on your response</w:t>
      </w:r>
    </w:p>
    <w:p w14:paraId="1DDC7D58" w14:textId="77777777" w:rsidR="0067762D" w:rsidRPr="00922AAD" w:rsidRDefault="0067762D" w:rsidP="0067762D">
      <w:pPr>
        <w:autoSpaceDE w:val="0"/>
        <w:autoSpaceDN w:val="0"/>
        <w:adjustRightInd w:val="0"/>
        <w:rPr>
          <w:rFonts w:ascii="Arial" w:hAnsi="Arial" w:cs="Arial"/>
          <w:i/>
        </w:rPr>
      </w:pPr>
    </w:p>
    <w:p w14:paraId="2EC15271"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w:t>
      </w:r>
    </w:p>
    <w:p w14:paraId="498478BD" w14:textId="77777777" w:rsidR="0067762D" w:rsidRPr="00922AAD" w:rsidRDefault="0067762D" w:rsidP="0067762D">
      <w:pPr>
        <w:autoSpaceDE w:val="0"/>
        <w:autoSpaceDN w:val="0"/>
        <w:adjustRightInd w:val="0"/>
        <w:rPr>
          <w:rFonts w:ascii="Arial" w:hAnsi="Arial" w:cs="Arial"/>
        </w:rPr>
      </w:pPr>
    </w:p>
    <w:p w14:paraId="7A18D3A2" w14:textId="77777777" w:rsidR="0067762D" w:rsidRPr="00922AAD" w:rsidRDefault="0067762D" w:rsidP="0067762D">
      <w:pPr>
        <w:autoSpaceDE w:val="0"/>
        <w:autoSpaceDN w:val="0"/>
        <w:adjustRightInd w:val="0"/>
        <w:rPr>
          <w:rFonts w:ascii="Arial" w:hAnsi="Arial" w:cs="Arial"/>
        </w:rPr>
      </w:pPr>
    </w:p>
    <w:p w14:paraId="257BDA0D"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5. How would you rate your awareness of policies and guidelines relating to supportive care screening in your health service</w:t>
      </w:r>
    </w:p>
    <w:p w14:paraId="1B68E34A"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Very Good</w:t>
      </w:r>
    </w:p>
    <w:p w14:paraId="21E45B10"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Adequate</w:t>
      </w:r>
    </w:p>
    <w:p w14:paraId="50862BBC"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Lacking</w:t>
      </w:r>
    </w:p>
    <w:p w14:paraId="4648AA9B"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Very Poor</w:t>
      </w:r>
    </w:p>
    <w:p w14:paraId="6CC5D7F2" w14:textId="77777777" w:rsidR="0067762D" w:rsidRPr="00922AAD" w:rsidRDefault="0067762D" w:rsidP="0067762D">
      <w:pPr>
        <w:pStyle w:val="ListParagraph"/>
        <w:autoSpaceDE w:val="0"/>
        <w:autoSpaceDN w:val="0"/>
        <w:adjustRightInd w:val="0"/>
        <w:spacing w:after="0" w:line="240" w:lineRule="auto"/>
        <w:rPr>
          <w:rFonts w:ascii="Arial" w:eastAsia="Arial-Black" w:hAnsi="Arial" w:cs="Arial"/>
          <w:color w:val="000000"/>
          <w:sz w:val="20"/>
          <w:szCs w:val="20"/>
        </w:rPr>
      </w:pPr>
    </w:p>
    <w:p w14:paraId="7CFA3E5F" w14:textId="77777777" w:rsidR="0067762D" w:rsidRPr="00922AAD" w:rsidRDefault="0067762D" w:rsidP="0067762D">
      <w:pPr>
        <w:autoSpaceDE w:val="0"/>
        <w:autoSpaceDN w:val="0"/>
        <w:adjustRightInd w:val="0"/>
        <w:rPr>
          <w:rFonts w:ascii="Arial" w:hAnsi="Arial" w:cs="Arial"/>
          <w:i/>
        </w:rPr>
      </w:pPr>
      <w:r w:rsidRPr="00922AAD">
        <w:rPr>
          <w:rFonts w:ascii="Arial" w:hAnsi="Arial" w:cs="Arial"/>
          <w:i/>
        </w:rPr>
        <w:t>Please comment on your response</w:t>
      </w:r>
    </w:p>
    <w:p w14:paraId="2737AC16" w14:textId="77777777" w:rsidR="0067762D" w:rsidRPr="00922AAD" w:rsidRDefault="0067762D" w:rsidP="0067762D">
      <w:pPr>
        <w:autoSpaceDE w:val="0"/>
        <w:autoSpaceDN w:val="0"/>
        <w:adjustRightInd w:val="0"/>
        <w:rPr>
          <w:rFonts w:ascii="Arial" w:hAnsi="Arial" w:cs="Arial"/>
          <w:i/>
        </w:rPr>
      </w:pPr>
    </w:p>
    <w:p w14:paraId="1DD19F49"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0DD87E74" w14:textId="77777777" w:rsidR="0067762D" w:rsidRPr="00922AAD" w:rsidRDefault="0067762D" w:rsidP="0067762D">
      <w:pPr>
        <w:autoSpaceDE w:val="0"/>
        <w:autoSpaceDN w:val="0"/>
        <w:adjustRightInd w:val="0"/>
        <w:rPr>
          <w:rFonts w:ascii="Arial" w:hAnsi="Arial" w:cs="Arial"/>
          <w:b/>
        </w:rPr>
      </w:pPr>
    </w:p>
    <w:p w14:paraId="4577CDD4" w14:textId="77777777" w:rsidR="0067762D" w:rsidRPr="00922AAD" w:rsidRDefault="0067762D" w:rsidP="0067762D">
      <w:pPr>
        <w:autoSpaceDE w:val="0"/>
        <w:autoSpaceDN w:val="0"/>
        <w:adjustRightInd w:val="0"/>
        <w:rPr>
          <w:rFonts w:ascii="Arial" w:hAnsi="Arial" w:cs="Arial"/>
          <w:b/>
        </w:rPr>
      </w:pPr>
    </w:p>
    <w:p w14:paraId="202025DE" w14:textId="77777777" w:rsidR="0067762D" w:rsidRPr="00922AAD" w:rsidRDefault="0067762D" w:rsidP="0067762D">
      <w:pPr>
        <w:autoSpaceDE w:val="0"/>
        <w:autoSpaceDN w:val="0"/>
        <w:adjustRightInd w:val="0"/>
        <w:rPr>
          <w:rFonts w:ascii="Arial" w:hAnsi="Arial" w:cs="Arial"/>
          <w:b/>
        </w:rPr>
      </w:pPr>
    </w:p>
    <w:p w14:paraId="0C59860D" w14:textId="77777777" w:rsidR="0067762D" w:rsidRPr="00922AAD" w:rsidRDefault="0067762D" w:rsidP="0067762D">
      <w:pPr>
        <w:autoSpaceDE w:val="0"/>
        <w:autoSpaceDN w:val="0"/>
        <w:adjustRightInd w:val="0"/>
        <w:rPr>
          <w:rFonts w:ascii="Arial" w:hAnsi="Arial" w:cs="Arial"/>
          <w:b/>
        </w:rPr>
      </w:pPr>
    </w:p>
    <w:p w14:paraId="61785060" w14:textId="77777777" w:rsidR="0067762D" w:rsidRPr="00922AAD" w:rsidRDefault="0067762D" w:rsidP="0067762D">
      <w:pPr>
        <w:autoSpaceDE w:val="0"/>
        <w:autoSpaceDN w:val="0"/>
        <w:adjustRightInd w:val="0"/>
        <w:rPr>
          <w:rFonts w:ascii="Arial" w:hAnsi="Arial" w:cs="Arial"/>
          <w:b/>
        </w:rPr>
      </w:pPr>
    </w:p>
    <w:p w14:paraId="5FB060CB" w14:textId="77777777" w:rsidR="0067762D" w:rsidRDefault="0067762D" w:rsidP="0067762D">
      <w:pPr>
        <w:autoSpaceDE w:val="0"/>
        <w:autoSpaceDN w:val="0"/>
        <w:adjustRightInd w:val="0"/>
        <w:rPr>
          <w:rFonts w:ascii="Arial" w:hAnsi="Arial" w:cs="Arial"/>
          <w:b/>
        </w:rPr>
      </w:pPr>
    </w:p>
    <w:p w14:paraId="0C7E377F" w14:textId="77777777" w:rsidR="0067762D" w:rsidRDefault="0067762D" w:rsidP="0067762D">
      <w:pPr>
        <w:autoSpaceDE w:val="0"/>
        <w:autoSpaceDN w:val="0"/>
        <w:adjustRightInd w:val="0"/>
        <w:rPr>
          <w:rFonts w:ascii="Arial" w:hAnsi="Arial" w:cs="Arial"/>
          <w:b/>
        </w:rPr>
      </w:pPr>
    </w:p>
    <w:p w14:paraId="6123BE41" w14:textId="77777777" w:rsidR="0067762D" w:rsidRDefault="0067762D" w:rsidP="0067762D">
      <w:pPr>
        <w:autoSpaceDE w:val="0"/>
        <w:autoSpaceDN w:val="0"/>
        <w:adjustRightInd w:val="0"/>
        <w:rPr>
          <w:rFonts w:ascii="Arial" w:hAnsi="Arial" w:cs="Arial"/>
          <w:b/>
        </w:rPr>
      </w:pPr>
    </w:p>
    <w:p w14:paraId="3346A984" w14:textId="77777777" w:rsidR="0067762D" w:rsidRDefault="0067762D" w:rsidP="0067762D">
      <w:pPr>
        <w:autoSpaceDE w:val="0"/>
        <w:autoSpaceDN w:val="0"/>
        <w:adjustRightInd w:val="0"/>
        <w:rPr>
          <w:rFonts w:ascii="Arial" w:hAnsi="Arial" w:cs="Arial"/>
          <w:b/>
        </w:rPr>
      </w:pPr>
    </w:p>
    <w:p w14:paraId="38E207FE" w14:textId="77777777" w:rsidR="0067762D" w:rsidRDefault="0067762D" w:rsidP="0067762D">
      <w:pPr>
        <w:autoSpaceDE w:val="0"/>
        <w:autoSpaceDN w:val="0"/>
        <w:adjustRightInd w:val="0"/>
        <w:rPr>
          <w:rFonts w:ascii="Arial" w:hAnsi="Arial" w:cs="Arial"/>
          <w:b/>
        </w:rPr>
      </w:pPr>
    </w:p>
    <w:p w14:paraId="52596959" w14:textId="77777777" w:rsidR="0067762D" w:rsidRDefault="0067762D" w:rsidP="0067762D">
      <w:pPr>
        <w:autoSpaceDE w:val="0"/>
        <w:autoSpaceDN w:val="0"/>
        <w:adjustRightInd w:val="0"/>
        <w:rPr>
          <w:rFonts w:ascii="Arial" w:hAnsi="Arial" w:cs="Arial"/>
          <w:b/>
        </w:rPr>
      </w:pPr>
    </w:p>
    <w:p w14:paraId="4B2B5F83" w14:textId="77777777" w:rsidR="0067762D" w:rsidRDefault="0067762D" w:rsidP="0067762D">
      <w:pPr>
        <w:autoSpaceDE w:val="0"/>
        <w:autoSpaceDN w:val="0"/>
        <w:adjustRightInd w:val="0"/>
        <w:rPr>
          <w:rFonts w:ascii="Arial" w:hAnsi="Arial" w:cs="Arial"/>
          <w:b/>
        </w:rPr>
      </w:pPr>
    </w:p>
    <w:p w14:paraId="59FBF8CF" w14:textId="77777777" w:rsidR="0067762D" w:rsidRDefault="0067762D" w:rsidP="0067762D">
      <w:pPr>
        <w:autoSpaceDE w:val="0"/>
        <w:autoSpaceDN w:val="0"/>
        <w:adjustRightInd w:val="0"/>
        <w:rPr>
          <w:rFonts w:ascii="Arial" w:hAnsi="Arial" w:cs="Arial"/>
          <w:b/>
        </w:rPr>
      </w:pPr>
    </w:p>
    <w:p w14:paraId="3284FD55" w14:textId="77777777" w:rsidR="0067762D" w:rsidRDefault="0067762D" w:rsidP="0067762D">
      <w:pPr>
        <w:autoSpaceDE w:val="0"/>
        <w:autoSpaceDN w:val="0"/>
        <w:adjustRightInd w:val="0"/>
        <w:rPr>
          <w:rFonts w:ascii="Arial" w:hAnsi="Arial" w:cs="Arial"/>
          <w:b/>
        </w:rPr>
      </w:pPr>
    </w:p>
    <w:p w14:paraId="32F78171" w14:textId="77777777" w:rsidR="0067762D" w:rsidRDefault="0067762D" w:rsidP="0067762D">
      <w:pPr>
        <w:autoSpaceDE w:val="0"/>
        <w:autoSpaceDN w:val="0"/>
        <w:adjustRightInd w:val="0"/>
        <w:rPr>
          <w:rFonts w:ascii="Arial" w:hAnsi="Arial" w:cs="Arial"/>
          <w:b/>
        </w:rPr>
      </w:pPr>
    </w:p>
    <w:p w14:paraId="5C2DA48A" w14:textId="77777777" w:rsidR="0067762D" w:rsidRDefault="0067762D" w:rsidP="0067762D">
      <w:pPr>
        <w:autoSpaceDE w:val="0"/>
        <w:autoSpaceDN w:val="0"/>
        <w:adjustRightInd w:val="0"/>
        <w:rPr>
          <w:rFonts w:ascii="Arial" w:hAnsi="Arial" w:cs="Arial"/>
          <w:b/>
        </w:rPr>
      </w:pPr>
    </w:p>
    <w:p w14:paraId="5E0E2FD4" w14:textId="77777777" w:rsidR="0067762D" w:rsidRDefault="0067762D" w:rsidP="0067762D">
      <w:pPr>
        <w:autoSpaceDE w:val="0"/>
        <w:autoSpaceDN w:val="0"/>
        <w:adjustRightInd w:val="0"/>
        <w:rPr>
          <w:rFonts w:ascii="Arial" w:hAnsi="Arial" w:cs="Arial"/>
          <w:b/>
        </w:rPr>
      </w:pPr>
    </w:p>
    <w:p w14:paraId="614DAEDB" w14:textId="77777777" w:rsidR="0067762D" w:rsidRDefault="0067762D" w:rsidP="0067762D">
      <w:pPr>
        <w:autoSpaceDE w:val="0"/>
        <w:autoSpaceDN w:val="0"/>
        <w:adjustRightInd w:val="0"/>
        <w:rPr>
          <w:rFonts w:ascii="Arial" w:hAnsi="Arial" w:cs="Arial"/>
          <w:b/>
        </w:rPr>
      </w:pPr>
    </w:p>
    <w:p w14:paraId="7C39F566" w14:textId="77777777" w:rsidR="0067762D" w:rsidRDefault="0067762D" w:rsidP="0067762D">
      <w:pPr>
        <w:autoSpaceDE w:val="0"/>
        <w:autoSpaceDN w:val="0"/>
        <w:adjustRightInd w:val="0"/>
        <w:rPr>
          <w:rFonts w:ascii="Arial" w:hAnsi="Arial" w:cs="Arial"/>
          <w:b/>
        </w:rPr>
      </w:pPr>
    </w:p>
    <w:p w14:paraId="56885532" w14:textId="77777777" w:rsidR="0067762D" w:rsidRDefault="0067762D" w:rsidP="0067762D">
      <w:pPr>
        <w:autoSpaceDE w:val="0"/>
        <w:autoSpaceDN w:val="0"/>
        <w:adjustRightInd w:val="0"/>
        <w:rPr>
          <w:rFonts w:ascii="Arial" w:hAnsi="Arial" w:cs="Arial"/>
          <w:b/>
        </w:rPr>
      </w:pPr>
    </w:p>
    <w:p w14:paraId="473944D7" w14:textId="77777777" w:rsidR="0067762D" w:rsidRDefault="0067762D" w:rsidP="0067762D">
      <w:pPr>
        <w:autoSpaceDE w:val="0"/>
        <w:autoSpaceDN w:val="0"/>
        <w:adjustRightInd w:val="0"/>
        <w:rPr>
          <w:rFonts w:ascii="Arial" w:hAnsi="Arial" w:cs="Arial"/>
          <w:b/>
        </w:rPr>
      </w:pPr>
    </w:p>
    <w:p w14:paraId="7B12D899" w14:textId="77777777" w:rsidR="0067762D" w:rsidRDefault="0067762D" w:rsidP="0067762D">
      <w:pPr>
        <w:autoSpaceDE w:val="0"/>
        <w:autoSpaceDN w:val="0"/>
        <w:adjustRightInd w:val="0"/>
        <w:rPr>
          <w:rFonts w:ascii="Arial" w:hAnsi="Arial" w:cs="Arial"/>
          <w:b/>
        </w:rPr>
      </w:pPr>
    </w:p>
    <w:p w14:paraId="1D0C6663" w14:textId="77777777" w:rsidR="0067762D" w:rsidRDefault="0067762D" w:rsidP="0067762D">
      <w:pPr>
        <w:autoSpaceDE w:val="0"/>
        <w:autoSpaceDN w:val="0"/>
        <w:adjustRightInd w:val="0"/>
        <w:rPr>
          <w:rFonts w:ascii="Arial" w:hAnsi="Arial" w:cs="Arial"/>
          <w:b/>
        </w:rPr>
      </w:pPr>
    </w:p>
    <w:p w14:paraId="7FC0A0BA" w14:textId="77777777" w:rsidR="0067762D" w:rsidRPr="00922AAD" w:rsidRDefault="0067762D" w:rsidP="0067762D">
      <w:pPr>
        <w:autoSpaceDE w:val="0"/>
        <w:autoSpaceDN w:val="0"/>
        <w:adjustRightInd w:val="0"/>
        <w:rPr>
          <w:rFonts w:ascii="Arial" w:hAnsi="Arial" w:cs="Arial"/>
          <w:b/>
        </w:rPr>
      </w:pPr>
    </w:p>
    <w:p w14:paraId="1BE30BB0" w14:textId="77777777" w:rsidR="0067762D" w:rsidRPr="00922AAD" w:rsidRDefault="0067762D" w:rsidP="0067762D">
      <w:pPr>
        <w:autoSpaceDE w:val="0"/>
        <w:autoSpaceDN w:val="0"/>
        <w:adjustRightInd w:val="0"/>
        <w:rPr>
          <w:rFonts w:ascii="Arial" w:hAnsi="Arial" w:cs="Arial"/>
          <w:b/>
        </w:rPr>
      </w:pPr>
    </w:p>
    <w:p w14:paraId="70442C09"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6. Have you heard of any of the following supportive care screening tools?</w:t>
      </w:r>
    </w:p>
    <w:p w14:paraId="025A51F4" w14:textId="77777777" w:rsidR="0067762D" w:rsidRPr="00922AAD" w:rsidRDefault="0067762D" w:rsidP="0067762D">
      <w:pPr>
        <w:autoSpaceDE w:val="0"/>
        <w:autoSpaceDN w:val="0"/>
        <w:adjustRightInd w:val="0"/>
        <w:rPr>
          <w:rFonts w:ascii="Arial" w:hAnsi="Arial" w:cs="Arial"/>
          <w:b/>
        </w:rPr>
      </w:pPr>
    </w:p>
    <w:p w14:paraId="5E06BAB5" w14:textId="77777777" w:rsidR="0067762D" w:rsidRPr="00922AAD" w:rsidRDefault="0067762D" w:rsidP="0067762D">
      <w:pPr>
        <w:autoSpaceDE w:val="0"/>
        <w:autoSpaceDN w:val="0"/>
        <w:adjustRightInd w:val="0"/>
        <w:rPr>
          <w:rFonts w:ascii="Arial" w:hAnsi="Arial" w:cs="Arial"/>
          <w:b/>
        </w:rPr>
      </w:pPr>
    </w:p>
    <w:p w14:paraId="43358D05" w14:textId="77777777" w:rsidR="0067762D" w:rsidRPr="00922AAD" w:rsidRDefault="0067762D" w:rsidP="0067762D">
      <w:pPr>
        <w:ind w:left="1440" w:firstLine="720"/>
        <w:rPr>
          <w:rFonts w:ascii="Arial" w:eastAsia="Arial-Black" w:hAnsi="Arial" w:cs="Arial"/>
          <w:color w:val="000000"/>
          <w:sz w:val="15"/>
          <w:szCs w:val="15"/>
        </w:rPr>
      </w:pPr>
      <w:r w:rsidRPr="00922AAD">
        <w:rPr>
          <w:rFonts w:ascii="Arial" w:eastAsia="Arial-Black" w:hAnsi="Arial" w:cs="Arial"/>
          <w:color w:val="000000"/>
          <w:sz w:val="15"/>
          <w:szCs w:val="15"/>
        </w:rPr>
        <w:t xml:space="preserve">          </w:t>
      </w:r>
    </w:p>
    <w:tbl>
      <w:tblPr>
        <w:tblStyle w:val="TableGrid"/>
        <w:tblpPr w:leftFromText="180" w:rightFromText="180" w:horzAnchor="margin" w:tblpY="4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66"/>
        <w:gridCol w:w="1751"/>
        <w:gridCol w:w="1276"/>
        <w:gridCol w:w="1276"/>
        <w:gridCol w:w="1276"/>
        <w:gridCol w:w="1277"/>
      </w:tblGrid>
      <w:tr w:rsidR="0067762D" w:rsidRPr="00922AAD" w14:paraId="721056D8" w14:textId="77777777" w:rsidTr="001875B4">
        <w:trPr>
          <w:trHeight w:val="603"/>
        </w:trPr>
        <w:tc>
          <w:tcPr>
            <w:tcW w:w="1566" w:type="dxa"/>
            <w:shd w:val="clear" w:color="auto" w:fill="FFFFFF" w:themeFill="background1"/>
          </w:tcPr>
          <w:p w14:paraId="786FCC6F" w14:textId="77777777" w:rsidR="0067762D" w:rsidRPr="00922AAD" w:rsidRDefault="0067762D" w:rsidP="001875B4">
            <w:pPr>
              <w:rPr>
                <w:rFonts w:ascii="Arial" w:eastAsia="Arial-Black" w:hAnsi="Arial" w:cs="Arial"/>
                <w:color w:val="000000"/>
                <w:sz w:val="15"/>
                <w:szCs w:val="15"/>
              </w:rPr>
            </w:pPr>
          </w:p>
          <w:p w14:paraId="7402B36F" w14:textId="77777777" w:rsidR="0067762D" w:rsidRPr="00922AAD" w:rsidRDefault="0067762D" w:rsidP="001875B4">
            <w:pPr>
              <w:jc w:val="center"/>
              <w:rPr>
                <w:rFonts w:ascii="Arial" w:eastAsia="Arial-Black" w:hAnsi="Arial" w:cs="Arial"/>
                <w:sz w:val="15"/>
                <w:szCs w:val="15"/>
              </w:rPr>
            </w:pPr>
          </w:p>
        </w:tc>
        <w:tc>
          <w:tcPr>
            <w:tcW w:w="1689" w:type="dxa"/>
            <w:shd w:val="clear" w:color="auto" w:fill="FFFFFF" w:themeFill="background1"/>
          </w:tcPr>
          <w:p w14:paraId="26AAA5EF" w14:textId="77777777" w:rsidR="0067762D" w:rsidRPr="00922AAD" w:rsidRDefault="0067762D" w:rsidP="001875B4">
            <w:pPr>
              <w:jc w:val="center"/>
              <w:rPr>
                <w:rFonts w:ascii="Arial" w:eastAsia="Arial-Black" w:hAnsi="Arial" w:cs="Arial"/>
                <w:color w:val="000000"/>
              </w:rPr>
            </w:pPr>
            <w:r w:rsidRPr="00922AAD">
              <w:rPr>
                <w:rFonts w:ascii="Arial" w:eastAsia="Arial-Black" w:hAnsi="Arial" w:cs="Arial"/>
                <w:color w:val="000000"/>
              </w:rPr>
              <w:t>Unsure/Unknown</w:t>
            </w:r>
          </w:p>
        </w:tc>
        <w:tc>
          <w:tcPr>
            <w:tcW w:w="1276" w:type="dxa"/>
            <w:shd w:val="clear" w:color="auto" w:fill="FFFFFF" w:themeFill="background1"/>
          </w:tcPr>
          <w:p w14:paraId="7BAC77FE" w14:textId="77777777" w:rsidR="0067762D" w:rsidRPr="00922AAD" w:rsidRDefault="0067762D" w:rsidP="001875B4">
            <w:pPr>
              <w:jc w:val="center"/>
              <w:rPr>
                <w:rFonts w:ascii="Arial" w:eastAsia="Arial-Black" w:hAnsi="Arial" w:cs="Arial"/>
                <w:color w:val="000000"/>
              </w:rPr>
            </w:pPr>
            <w:r w:rsidRPr="00922AAD">
              <w:rPr>
                <w:rFonts w:ascii="Arial" w:eastAsia="Arial-Black" w:hAnsi="Arial" w:cs="Arial"/>
                <w:color w:val="000000"/>
              </w:rPr>
              <w:t>Have heard of it/Use it</w:t>
            </w:r>
          </w:p>
        </w:tc>
        <w:tc>
          <w:tcPr>
            <w:tcW w:w="1276" w:type="dxa"/>
            <w:shd w:val="clear" w:color="auto" w:fill="FFFFFF" w:themeFill="background1"/>
          </w:tcPr>
          <w:p w14:paraId="228457FE" w14:textId="77777777" w:rsidR="0067762D" w:rsidRPr="00922AAD" w:rsidRDefault="0067762D" w:rsidP="001875B4">
            <w:pPr>
              <w:jc w:val="center"/>
              <w:rPr>
                <w:rFonts w:ascii="Arial" w:eastAsia="Arial-Black" w:hAnsi="Arial" w:cs="Arial"/>
                <w:color w:val="000000"/>
              </w:rPr>
            </w:pPr>
            <w:r w:rsidRPr="00922AAD">
              <w:rPr>
                <w:rFonts w:ascii="Arial" w:eastAsia="Arial-Black" w:hAnsi="Arial" w:cs="Arial"/>
                <w:color w:val="000000"/>
              </w:rPr>
              <w:t>Have heard of it/ Don’t use it</w:t>
            </w:r>
          </w:p>
        </w:tc>
        <w:tc>
          <w:tcPr>
            <w:tcW w:w="1276" w:type="dxa"/>
            <w:shd w:val="clear" w:color="auto" w:fill="FFFFFF" w:themeFill="background1"/>
          </w:tcPr>
          <w:p w14:paraId="4A306365" w14:textId="77777777" w:rsidR="0067762D" w:rsidRPr="00922AAD" w:rsidRDefault="0067762D" w:rsidP="001875B4">
            <w:pPr>
              <w:jc w:val="center"/>
              <w:rPr>
                <w:rFonts w:ascii="Arial" w:eastAsia="Arial-Black" w:hAnsi="Arial" w:cs="Arial"/>
                <w:color w:val="000000"/>
              </w:rPr>
            </w:pPr>
            <w:r w:rsidRPr="00922AAD">
              <w:rPr>
                <w:rFonts w:ascii="Arial" w:eastAsia="Arial-Black" w:hAnsi="Arial" w:cs="Arial"/>
                <w:color w:val="000000"/>
              </w:rPr>
              <w:t>Have heard of it/Choose not to use it</w:t>
            </w:r>
          </w:p>
        </w:tc>
        <w:tc>
          <w:tcPr>
            <w:tcW w:w="1277" w:type="dxa"/>
            <w:shd w:val="clear" w:color="auto" w:fill="FFFFFF" w:themeFill="background1"/>
          </w:tcPr>
          <w:p w14:paraId="3D61F567" w14:textId="77777777" w:rsidR="0067762D" w:rsidRPr="00922AAD" w:rsidRDefault="0067762D" w:rsidP="001875B4">
            <w:pPr>
              <w:jc w:val="center"/>
              <w:rPr>
                <w:rFonts w:ascii="Arial" w:eastAsia="Arial-Black" w:hAnsi="Arial" w:cs="Arial"/>
                <w:color w:val="000000"/>
              </w:rPr>
            </w:pPr>
            <w:r w:rsidRPr="00922AAD">
              <w:rPr>
                <w:rFonts w:ascii="Arial" w:eastAsia="Arial-Black" w:hAnsi="Arial" w:cs="Arial"/>
                <w:color w:val="000000"/>
              </w:rPr>
              <w:t>Routinely used in my unit</w:t>
            </w:r>
          </w:p>
        </w:tc>
      </w:tr>
      <w:tr w:rsidR="0067762D" w:rsidRPr="00922AAD" w14:paraId="3B674579" w14:textId="77777777" w:rsidTr="001875B4">
        <w:trPr>
          <w:trHeight w:val="397"/>
        </w:trPr>
        <w:tc>
          <w:tcPr>
            <w:tcW w:w="1566" w:type="dxa"/>
            <w:shd w:val="clear" w:color="auto" w:fill="FFFFFF" w:themeFill="background1"/>
            <w:vAlign w:val="center"/>
          </w:tcPr>
          <w:p w14:paraId="77E081EB" w14:textId="77777777" w:rsidR="0067762D" w:rsidRPr="00922AAD" w:rsidRDefault="0067762D" w:rsidP="001875B4">
            <w:pPr>
              <w:rPr>
                <w:rFonts w:ascii="Arial" w:eastAsia="Arial-Black" w:hAnsi="Arial" w:cs="Arial"/>
                <w:color w:val="000000"/>
              </w:rPr>
            </w:pPr>
            <w:r w:rsidRPr="00922AAD">
              <w:rPr>
                <w:rFonts w:ascii="Arial" w:eastAsia="Arial-Black" w:hAnsi="Arial" w:cs="Arial"/>
                <w:color w:val="000000"/>
              </w:rPr>
              <w:t>NCCN Distress Thermometer</w:t>
            </w:r>
          </w:p>
        </w:tc>
        <w:tc>
          <w:tcPr>
            <w:tcW w:w="1689" w:type="dxa"/>
            <w:shd w:val="clear" w:color="auto" w:fill="FFFFFF" w:themeFill="background1"/>
            <w:vAlign w:val="center"/>
          </w:tcPr>
          <w:p w14:paraId="7AE51253"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6" w:type="dxa"/>
            <w:shd w:val="clear" w:color="auto" w:fill="FFFFFF" w:themeFill="background1"/>
            <w:vAlign w:val="center"/>
          </w:tcPr>
          <w:p w14:paraId="40FCE107"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6" w:type="dxa"/>
            <w:shd w:val="clear" w:color="auto" w:fill="FFFFFF" w:themeFill="background1"/>
            <w:vAlign w:val="center"/>
          </w:tcPr>
          <w:p w14:paraId="4051B285"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6" w:type="dxa"/>
            <w:shd w:val="clear" w:color="auto" w:fill="FFFFFF" w:themeFill="background1"/>
            <w:vAlign w:val="center"/>
          </w:tcPr>
          <w:p w14:paraId="193A5E27"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7" w:type="dxa"/>
            <w:shd w:val="clear" w:color="auto" w:fill="FFFFFF" w:themeFill="background1"/>
            <w:vAlign w:val="center"/>
          </w:tcPr>
          <w:p w14:paraId="6F3ABCBB"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r>
      <w:tr w:rsidR="0067762D" w:rsidRPr="00922AAD" w14:paraId="3E35DF7A" w14:textId="77777777" w:rsidTr="001875B4">
        <w:trPr>
          <w:trHeight w:val="603"/>
        </w:trPr>
        <w:tc>
          <w:tcPr>
            <w:tcW w:w="1566" w:type="dxa"/>
            <w:shd w:val="clear" w:color="auto" w:fill="FFFFFF" w:themeFill="background1"/>
            <w:vAlign w:val="center"/>
          </w:tcPr>
          <w:p w14:paraId="03E1103F" w14:textId="77777777" w:rsidR="0067762D" w:rsidRPr="00922AAD" w:rsidRDefault="0067762D" w:rsidP="001875B4">
            <w:pPr>
              <w:rPr>
                <w:rFonts w:ascii="Arial" w:eastAsia="Arial-Black" w:hAnsi="Arial" w:cs="Arial"/>
                <w:color w:val="000000"/>
              </w:rPr>
            </w:pPr>
            <w:r w:rsidRPr="00922AAD">
              <w:rPr>
                <w:rFonts w:ascii="Arial" w:eastAsia="Arial-Black" w:hAnsi="Arial" w:cs="Arial"/>
                <w:color w:val="000000"/>
              </w:rPr>
              <w:t>Supportive Care Screening Tool</w:t>
            </w:r>
          </w:p>
        </w:tc>
        <w:tc>
          <w:tcPr>
            <w:tcW w:w="1689" w:type="dxa"/>
            <w:shd w:val="clear" w:color="auto" w:fill="FFFFFF" w:themeFill="background1"/>
            <w:vAlign w:val="center"/>
          </w:tcPr>
          <w:p w14:paraId="6C38F9D4"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6" w:type="dxa"/>
            <w:shd w:val="clear" w:color="auto" w:fill="FFFFFF" w:themeFill="background1"/>
            <w:vAlign w:val="center"/>
          </w:tcPr>
          <w:p w14:paraId="60D53C04"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6" w:type="dxa"/>
            <w:shd w:val="clear" w:color="auto" w:fill="FFFFFF" w:themeFill="background1"/>
            <w:vAlign w:val="center"/>
          </w:tcPr>
          <w:p w14:paraId="6F6C44FC"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6" w:type="dxa"/>
            <w:shd w:val="clear" w:color="auto" w:fill="FFFFFF" w:themeFill="background1"/>
            <w:vAlign w:val="center"/>
          </w:tcPr>
          <w:p w14:paraId="279F6817"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7" w:type="dxa"/>
            <w:shd w:val="clear" w:color="auto" w:fill="FFFFFF" w:themeFill="background1"/>
            <w:vAlign w:val="center"/>
          </w:tcPr>
          <w:p w14:paraId="29690D74"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r>
      <w:tr w:rsidR="0067762D" w:rsidRPr="00922AAD" w14:paraId="24E3DE11" w14:textId="77777777" w:rsidTr="001875B4">
        <w:trPr>
          <w:trHeight w:val="837"/>
        </w:trPr>
        <w:tc>
          <w:tcPr>
            <w:tcW w:w="1566" w:type="dxa"/>
            <w:shd w:val="clear" w:color="auto" w:fill="FFFFFF" w:themeFill="background1"/>
            <w:vAlign w:val="center"/>
          </w:tcPr>
          <w:p w14:paraId="33CB17F9" w14:textId="77777777" w:rsidR="0067762D" w:rsidRPr="00922AAD" w:rsidRDefault="0067762D" w:rsidP="001875B4">
            <w:pPr>
              <w:rPr>
                <w:rFonts w:ascii="Arial" w:eastAsia="Arial-Black" w:hAnsi="Arial" w:cs="Arial"/>
                <w:color w:val="000000"/>
              </w:rPr>
            </w:pPr>
            <w:r w:rsidRPr="00922AAD">
              <w:rPr>
                <w:rFonts w:ascii="Arial" w:eastAsia="Arial-Black" w:hAnsi="Arial" w:cs="Arial"/>
                <w:color w:val="000000"/>
              </w:rPr>
              <w:t>Prostate Cancer Distress Screen</w:t>
            </w:r>
          </w:p>
        </w:tc>
        <w:tc>
          <w:tcPr>
            <w:tcW w:w="1689" w:type="dxa"/>
            <w:shd w:val="clear" w:color="auto" w:fill="FFFFFF" w:themeFill="background1"/>
            <w:vAlign w:val="center"/>
          </w:tcPr>
          <w:p w14:paraId="11637E55"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6" w:type="dxa"/>
            <w:shd w:val="clear" w:color="auto" w:fill="FFFFFF" w:themeFill="background1"/>
            <w:vAlign w:val="center"/>
          </w:tcPr>
          <w:p w14:paraId="30F2324F"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6" w:type="dxa"/>
            <w:shd w:val="clear" w:color="auto" w:fill="FFFFFF" w:themeFill="background1"/>
            <w:vAlign w:val="center"/>
          </w:tcPr>
          <w:p w14:paraId="5680D9B7"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6" w:type="dxa"/>
            <w:shd w:val="clear" w:color="auto" w:fill="FFFFFF" w:themeFill="background1"/>
            <w:vAlign w:val="center"/>
          </w:tcPr>
          <w:p w14:paraId="282D133B"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c>
          <w:tcPr>
            <w:tcW w:w="1277" w:type="dxa"/>
            <w:shd w:val="clear" w:color="auto" w:fill="FFFFFF" w:themeFill="background1"/>
            <w:vAlign w:val="center"/>
          </w:tcPr>
          <w:p w14:paraId="6447786D" w14:textId="77777777" w:rsidR="0067762D" w:rsidRPr="00922AAD" w:rsidRDefault="0067762D" w:rsidP="001875B4">
            <w:pPr>
              <w:jc w:val="center"/>
              <w:rPr>
                <w:rFonts w:ascii="Arial" w:eastAsia="Arial-Black" w:hAnsi="Arial" w:cs="Arial"/>
                <w:color w:val="000000"/>
                <w:sz w:val="15"/>
                <w:szCs w:val="15"/>
              </w:rPr>
            </w:pPr>
            <w:r w:rsidRPr="00922AAD">
              <w:rPr>
                <w:rFonts w:ascii="Arial" w:eastAsia="Arial-Black" w:hAnsi="Arial" w:cs="Arial"/>
                <w:color w:val="000000"/>
                <w:sz w:val="28"/>
                <w:szCs w:val="28"/>
              </w:rPr>
              <w:sym w:font="Symbol" w:char="F0F0"/>
            </w:r>
          </w:p>
        </w:tc>
      </w:tr>
    </w:tbl>
    <w:p w14:paraId="54CAFE4D" w14:textId="77777777" w:rsidR="0067762D" w:rsidRPr="00922AAD" w:rsidRDefault="0067762D" w:rsidP="0067762D">
      <w:pPr>
        <w:ind w:left="1440" w:firstLine="720"/>
        <w:rPr>
          <w:rFonts w:ascii="Arial" w:eastAsia="Arial-Black" w:hAnsi="Arial" w:cs="Arial"/>
          <w:color w:val="000000"/>
          <w:sz w:val="15"/>
          <w:szCs w:val="15"/>
        </w:rPr>
      </w:pPr>
      <w:r w:rsidRPr="00922AAD">
        <w:rPr>
          <w:rFonts w:ascii="Arial" w:eastAsia="Arial-Black" w:hAnsi="Arial" w:cs="Arial"/>
          <w:color w:val="000000"/>
          <w:sz w:val="15"/>
          <w:szCs w:val="15"/>
        </w:rPr>
        <w:t xml:space="preserve">  </w:t>
      </w:r>
    </w:p>
    <w:p w14:paraId="0A8ABECC" w14:textId="77777777" w:rsidR="0067762D" w:rsidRPr="00922AAD" w:rsidRDefault="0067762D" w:rsidP="0067762D">
      <w:pPr>
        <w:ind w:left="1440" w:firstLine="720"/>
        <w:rPr>
          <w:rFonts w:ascii="Arial" w:eastAsia="Arial-Black" w:hAnsi="Arial" w:cs="Arial"/>
          <w:color w:val="000000"/>
          <w:sz w:val="15"/>
          <w:szCs w:val="15"/>
        </w:rPr>
      </w:pPr>
    </w:p>
    <w:p w14:paraId="07C63E07" w14:textId="77777777" w:rsidR="0067762D" w:rsidRPr="00922AAD" w:rsidRDefault="0067762D" w:rsidP="0067762D">
      <w:pPr>
        <w:ind w:left="1440" w:firstLine="720"/>
        <w:rPr>
          <w:rFonts w:ascii="Arial" w:eastAsia="Arial-Black" w:hAnsi="Arial" w:cs="Arial"/>
          <w:color w:val="000000"/>
          <w:sz w:val="15"/>
          <w:szCs w:val="15"/>
        </w:rPr>
      </w:pPr>
    </w:p>
    <w:p w14:paraId="5B464292" w14:textId="77777777" w:rsidR="0067762D" w:rsidRPr="00922AAD" w:rsidRDefault="0067762D" w:rsidP="0067762D">
      <w:pPr>
        <w:ind w:left="1440" w:firstLine="720"/>
        <w:rPr>
          <w:rFonts w:ascii="Arial" w:eastAsia="Arial-Black" w:hAnsi="Arial" w:cs="Arial"/>
          <w:color w:val="000000"/>
          <w:sz w:val="15"/>
          <w:szCs w:val="15"/>
        </w:rPr>
      </w:pPr>
    </w:p>
    <w:p w14:paraId="3174C570" w14:textId="77777777" w:rsidR="0067762D" w:rsidRPr="00922AAD" w:rsidRDefault="0067762D" w:rsidP="0067762D">
      <w:pPr>
        <w:ind w:left="1440" w:firstLine="720"/>
        <w:rPr>
          <w:rFonts w:ascii="Arial" w:eastAsia="Arial-Black" w:hAnsi="Arial" w:cs="Arial"/>
          <w:color w:val="000000"/>
          <w:sz w:val="15"/>
          <w:szCs w:val="15"/>
        </w:rPr>
      </w:pPr>
    </w:p>
    <w:p w14:paraId="67C730D4" w14:textId="77777777" w:rsidR="0067762D" w:rsidRPr="00922AAD" w:rsidRDefault="0067762D" w:rsidP="0067762D">
      <w:pPr>
        <w:rPr>
          <w:rFonts w:ascii="Arial" w:eastAsia="Arial-Black" w:hAnsi="Arial" w:cs="Arial"/>
          <w:color w:val="000000"/>
          <w:sz w:val="15"/>
          <w:szCs w:val="15"/>
        </w:rPr>
      </w:pPr>
    </w:p>
    <w:p w14:paraId="5FA9185E" w14:textId="77777777" w:rsidR="0067762D" w:rsidRPr="00922AAD" w:rsidRDefault="0067762D" w:rsidP="0067762D">
      <w:pPr>
        <w:autoSpaceDE w:val="0"/>
        <w:autoSpaceDN w:val="0"/>
        <w:adjustRightInd w:val="0"/>
        <w:rPr>
          <w:rFonts w:ascii="Arial" w:hAnsi="Arial" w:cs="Arial"/>
          <w:i/>
        </w:rPr>
      </w:pPr>
    </w:p>
    <w:p w14:paraId="7518C8CE" w14:textId="77777777" w:rsidR="0067762D" w:rsidRPr="00922AAD" w:rsidRDefault="0067762D" w:rsidP="0067762D">
      <w:pPr>
        <w:autoSpaceDE w:val="0"/>
        <w:autoSpaceDN w:val="0"/>
        <w:adjustRightInd w:val="0"/>
        <w:rPr>
          <w:rFonts w:ascii="Arial" w:hAnsi="Arial" w:cs="Arial"/>
          <w:i/>
        </w:rPr>
      </w:pPr>
    </w:p>
    <w:p w14:paraId="52DC6DF0" w14:textId="77777777" w:rsidR="0067762D" w:rsidRPr="00922AAD" w:rsidRDefault="0067762D" w:rsidP="0067762D">
      <w:pPr>
        <w:autoSpaceDE w:val="0"/>
        <w:autoSpaceDN w:val="0"/>
        <w:adjustRightInd w:val="0"/>
        <w:rPr>
          <w:rFonts w:ascii="Arial" w:hAnsi="Arial" w:cs="Arial"/>
          <w:i/>
        </w:rPr>
      </w:pPr>
    </w:p>
    <w:p w14:paraId="6D7267A0" w14:textId="77777777" w:rsidR="0067762D" w:rsidRPr="00922AAD" w:rsidRDefault="0067762D" w:rsidP="0067762D">
      <w:pPr>
        <w:autoSpaceDE w:val="0"/>
        <w:autoSpaceDN w:val="0"/>
        <w:adjustRightInd w:val="0"/>
        <w:rPr>
          <w:rFonts w:ascii="Arial" w:hAnsi="Arial" w:cs="Arial"/>
          <w:i/>
        </w:rPr>
      </w:pPr>
    </w:p>
    <w:p w14:paraId="58FE645A" w14:textId="77777777" w:rsidR="0067762D" w:rsidRPr="00922AAD" w:rsidRDefault="0067762D" w:rsidP="0067762D">
      <w:pPr>
        <w:autoSpaceDE w:val="0"/>
        <w:autoSpaceDN w:val="0"/>
        <w:adjustRightInd w:val="0"/>
        <w:rPr>
          <w:rFonts w:ascii="Arial" w:hAnsi="Arial" w:cs="Arial"/>
          <w:i/>
        </w:rPr>
      </w:pPr>
    </w:p>
    <w:p w14:paraId="325CBADF" w14:textId="77777777" w:rsidR="0067762D" w:rsidRPr="00922AAD" w:rsidRDefault="0067762D" w:rsidP="0067762D">
      <w:pPr>
        <w:autoSpaceDE w:val="0"/>
        <w:autoSpaceDN w:val="0"/>
        <w:adjustRightInd w:val="0"/>
        <w:rPr>
          <w:rFonts w:ascii="Arial" w:hAnsi="Arial" w:cs="Arial"/>
          <w:i/>
        </w:rPr>
      </w:pPr>
    </w:p>
    <w:p w14:paraId="2A79BF40" w14:textId="77777777" w:rsidR="0067762D" w:rsidRPr="00922AAD" w:rsidRDefault="0067762D" w:rsidP="0067762D">
      <w:pPr>
        <w:autoSpaceDE w:val="0"/>
        <w:autoSpaceDN w:val="0"/>
        <w:adjustRightInd w:val="0"/>
        <w:rPr>
          <w:rFonts w:ascii="Arial" w:hAnsi="Arial" w:cs="Arial"/>
          <w:i/>
        </w:rPr>
      </w:pPr>
    </w:p>
    <w:p w14:paraId="1BAAC39B" w14:textId="77777777" w:rsidR="0067762D" w:rsidRDefault="0067762D" w:rsidP="0067762D">
      <w:pPr>
        <w:autoSpaceDE w:val="0"/>
        <w:autoSpaceDN w:val="0"/>
        <w:adjustRightInd w:val="0"/>
        <w:rPr>
          <w:rFonts w:ascii="Arial" w:hAnsi="Arial" w:cs="Arial"/>
          <w:i/>
        </w:rPr>
      </w:pPr>
    </w:p>
    <w:p w14:paraId="011EE47C" w14:textId="77777777" w:rsidR="0067762D" w:rsidRDefault="0067762D" w:rsidP="0067762D">
      <w:pPr>
        <w:autoSpaceDE w:val="0"/>
        <w:autoSpaceDN w:val="0"/>
        <w:adjustRightInd w:val="0"/>
        <w:rPr>
          <w:rFonts w:ascii="Arial" w:hAnsi="Arial" w:cs="Arial"/>
          <w:i/>
        </w:rPr>
      </w:pPr>
    </w:p>
    <w:p w14:paraId="19300DFD" w14:textId="77777777" w:rsidR="0067762D" w:rsidRDefault="0067762D" w:rsidP="0067762D">
      <w:pPr>
        <w:autoSpaceDE w:val="0"/>
        <w:autoSpaceDN w:val="0"/>
        <w:adjustRightInd w:val="0"/>
        <w:rPr>
          <w:rFonts w:ascii="Arial" w:hAnsi="Arial" w:cs="Arial"/>
          <w:i/>
        </w:rPr>
      </w:pPr>
    </w:p>
    <w:p w14:paraId="63956B71" w14:textId="77777777" w:rsidR="0067762D" w:rsidRDefault="0067762D" w:rsidP="0067762D">
      <w:pPr>
        <w:autoSpaceDE w:val="0"/>
        <w:autoSpaceDN w:val="0"/>
        <w:adjustRightInd w:val="0"/>
        <w:rPr>
          <w:rFonts w:ascii="Arial" w:hAnsi="Arial" w:cs="Arial"/>
          <w:i/>
        </w:rPr>
      </w:pPr>
    </w:p>
    <w:p w14:paraId="7647ACCB" w14:textId="77777777" w:rsidR="0067762D" w:rsidRPr="00922AAD" w:rsidRDefault="0067762D" w:rsidP="0067762D">
      <w:pPr>
        <w:autoSpaceDE w:val="0"/>
        <w:autoSpaceDN w:val="0"/>
        <w:adjustRightInd w:val="0"/>
        <w:rPr>
          <w:rFonts w:ascii="Arial" w:hAnsi="Arial" w:cs="Arial"/>
          <w:i/>
        </w:rPr>
      </w:pPr>
      <w:r w:rsidRPr="00922AAD">
        <w:rPr>
          <w:rFonts w:ascii="Arial" w:hAnsi="Arial" w:cs="Arial"/>
          <w:i/>
        </w:rPr>
        <w:t>Please specify any other tool that you are aware of that is used in your unit</w:t>
      </w:r>
    </w:p>
    <w:p w14:paraId="36BCEF11"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092C3AAB"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00D35D49"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47AE5E9C"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07705D25"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7CB2048B"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546539DD"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7. Please rate your agreement with these statements in relation to oncology patients</w:t>
      </w:r>
    </w:p>
    <w:p w14:paraId="4A69A661" w14:textId="77777777" w:rsidR="0067762D" w:rsidRPr="00922AAD" w:rsidRDefault="0067762D" w:rsidP="0067762D">
      <w:pPr>
        <w:autoSpaceDE w:val="0"/>
        <w:autoSpaceDN w:val="0"/>
        <w:adjustRightInd w:val="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275"/>
        <w:gridCol w:w="1134"/>
        <w:gridCol w:w="1134"/>
        <w:gridCol w:w="1134"/>
        <w:gridCol w:w="1276"/>
      </w:tblGrid>
      <w:tr w:rsidR="0067762D" w:rsidRPr="00922AAD" w14:paraId="640ADBBE" w14:textId="77777777" w:rsidTr="001875B4">
        <w:tc>
          <w:tcPr>
            <w:tcW w:w="2802" w:type="dxa"/>
          </w:tcPr>
          <w:p w14:paraId="5220C1EF" w14:textId="77777777" w:rsidR="0067762D" w:rsidRPr="00922AAD" w:rsidRDefault="0067762D" w:rsidP="001875B4">
            <w:pPr>
              <w:autoSpaceDE w:val="0"/>
              <w:autoSpaceDN w:val="0"/>
              <w:adjustRightInd w:val="0"/>
              <w:rPr>
                <w:rFonts w:ascii="Arial" w:hAnsi="Arial" w:cs="Arial"/>
                <w:b/>
              </w:rPr>
            </w:pPr>
          </w:p>
        </w:tc>
        <w:tc>
          <w:tcPr>
            <w:tcW w:w="1275" w:type="dxa"/>
          </w:tcPr>
          <w:p w14:paraId="4DBCE0D7" w14:textId="77777777" w:rsidR="0067762D" w:rsidRPr="00922AAD" w:rsidRDefault="0067762D" w:rsidP="001875B4">
            <w:pPr>
              <w:autoSpaceDE w:val="0"/>
              <w:autoSpaceDN w:val="0"/>
              <w:adjustRightInd w:val="0"/>
              <w:jc w:val="center"/>
              <w:rPr>
                <w:rFonts w:ascii="Arial" w:hAnsi="Arial" w:cs="Arial"/>
                <w:b/>
              </w:rPr>
            </w:pPr>
            <w:r w:rsidRPr="00922AAD">
              <w:rPr>
                <w:rFonts w:ascii="Arial" w:hAnsi="Arial" w:cs="Arial"/>
                <w:b/>
              </w:rPr>
              <w:t>Strongly disagree</w:t>
            </w:r>
          </w:p>
        </w:tc>
        <w:tc>
          <w:tcPr>
            <w:tcW w:w="1134" w:type="dxa"/>
          </w:tcPr>
          <w:p w14:paraId="620A6AF9" w14:textId="77777777" w:rsidR="0067762D" w:rsidRPr="00922AAD" w:rsidRDefault="0067762D" w:rsidP="001875B4">
            <w:pPr>
              <w:autoSpaceDE w:val="0"/>
              <w:autoSpaceDN w:val="0"/>
              <w:adjustRightInd w:val="0"/>
              <w:jc w:val="center"/>
              <w:rPr>
                <w:rFonts w:ascii="Arial" w:hAnsi="Arial" w:cs="Arial"/>
                <w:b/>
              </w:rPr>
            </w:pPr>
            <w:r w:rsidRPr="00922AAD">
              <w:rPr>
                <w:rFonts w:ascii="Arial" w:hAnsi="Arial" w:cs="Arial"/>
                <w:b/>
              </w:rPr>
              <w:t>Disagree</w:t>
            </w:r>
          </w:p>
        </w:tc>
        <w:tc>
          <w:tcPr>
            <w:tcW w:w="1134" w:type="dxa"/>
          </w:tcPr>
          <w:p w14:paraId="44B6CE9D" w14:textId="77777777" w:rsidR="0067762D" w:rsidRPr="00922AAD" w:rsidRDefault="0067762D" w:rsidP="001875B4">
            <w:pPr>
              <w:autoSpaceDE w:val="0"/>
              <w:autoSpaceDN w:val="0"/>
              <w:adjustRightInd w:val="0"/>
              <w:jc w:val="center"/>
              <w:rPr>
                <w:rFonts w:ascii="Arial" w:hAnsi="Arial" w:cs="Arial"/>
                <w:b/>
              </w:rPr>
            </w:pPr>
            <w:r w:rsidRPr="00922AAD">
              <w:rPr>
                <w:rFonts w:ascii="Arial" w:hAnsi="Arial" w:cs="Arial"/>
                <w:b/>
              </w:rPr>
              <w:t>Unsure</w:t>
            </w:r>
          </w:p>
        </w:tc>
        <w:tc>
          <w:tcPr>
            <w:tcW w:w="1134" w:type="dxa"/>
          </w:tcPr>
          <w:p w14:paraId="3421360D" w14:textId="77777777" w:rsidR="0067762D" w:rsidRPr="00922AAD" w:rsidRDefault="0067762D" w:rsidP="001875B4">
            <w:pPr>
              <w:autoSpaceDE w:val="0"/>
              <w:autoSpaceDN w:val="0"/>
              <w:adjustRightInd w:val="0"/>
              <w:jc w:val="center"/>
              <w:rPr>
                <w:rFonts w:ascii="Arial" w:hAnsi="Arial" w:cs="Arial"/>
                <w:b/>
              </w:rPr>
            </w:pPr>
            <w:r w:rsidRPr="00922AAD">
              <w:rPr>
                <w:rFonts w:ascii="Arial" w:hAnsi="Arial" w:cs="Arial"/>
                <w:b/>
              </w:rPr>
              <w:t>Agree</w:t>
            </w:r>
          </w:p>
        </w:tc>
        <w:tc>
          <w:tcPr>
            <w:tcW w:w="1276" w:type="dxa"/>
          </w:tcPr>
          <w:p w14:paraId="79236277" w14:textId="77777777" w:rsidR="0067762D" w:rsidRPr="00922AAD" w:rsidRDefault="0067762D" w:rsidP="001875B4">
            <w:pPr>
              <w:autoSpaceDE w:val="0"/>
              <w:autoSpaceDN w:val="0"/>
              <w:adjustRightInd w:val="0"/>
              <w:jc w:val="center"/>
              <w:rPr>
                <w:rFonts w:ascii="Arial" w:hAnsi="Arial" w:cs="Arial"/>
                <w:b/>
              </w:rPr>
            </w:pPr>
            <w:r w:rsidRPr="00922AAD">
              <w:rPr>
                <w:rFonts w:ascii="Arial" w:hAnsi="Arial" w:cs="Arial"/>
                <w:b/>
              </w:rPr>
              <w:t xml:space="preserve">Strongly </w:t>
            </w:r>
          </w:p>
          <w:p w14:paraId="5D8575F3" w14:textId="77777777" w:rsidR="0067762D" w:rsidRPr="00922AAD" w:rsidRDefault="0067762D" w:rsidP="001875B4">
            <w:pPr>
              <w:autoSpaceDE w:val="0"/>
              <w:autoSpaceDN w:val="0"/>
              <w:adjustRightInd w:val="0"/>
              <w:jc w:val="center"/>
              <w:rPr>
                <w:rFonts w:ascii="Arial" w:hAnsi="Arial" w:cs="Arial"/>
                <w:b/>
              </w:rPr>
            </w:pPr>
            <w:r w:rsidRPr="00922AAD">
              <w:rPr>
                <w:rFonts w:ascii="Arial" w:hAnsi="Arial" w:cs="Arial"/>
                <w:b/>
              </w:rPr>
              <w:t>agree</w:t>
            </w:r>
          </w:p>
        </w:tc>
      </w:tr>
      <w:tr w:rsidR="0067762D" w:rsidRPr="00922AAD" w14:paraId="47B9DD54" w14:textId="77777777" w:rsidTr="001875B4">
        <w:tc>
          <w:tcPr>
            <w:tcW w:w="2802" w:type="dxa"/>
            <w:vAlign w:val="center"/>
          </w:tcPr>
          <w:p w14:paraId="0F9CFA84" w14:textId="77777777" w:rsidR="0067762D" w:rsidRPr="00922AAD" w:rsidRDefault="0067762D" w:rsidP="001875B4">
            <w:pPr>
              <w:autoSpaceDE w:val="0"/>
              <w:autoSpaceDN w:val="0"/>
              <w:adjustRightInd w:val="0"/>
              <w:rPr>
                <w:rFonts w:ascii="Arial" w:hAnsi="Arial" w:cs="Arial"/>
                <w:color w:val="000000"/>
              </w:rPr>
            </w:pPr>
            <w:r w:rsidRPr="00922AAD">
              <w:rPr>
                <w:rFonts w:ascii="Arial" w:hAnsi="Arial" w:cs="Arial"/>
                <w:color w:val="000000"/>
              </w:rPr>
              <w:t>All patients should be screened for supportive care needs at diagnosis</w:t>
            </w:r>
          </w:p>
          <w:p w14:paraId="14436269" w14:textId="77777777" w:rsidR="0067762D" w:rsidRPr="00922AAD" w:rsidRDefault="0067762D" w:rsidP="001875B4">
            <w:pPr>
              <w:autoSpaceDE w:val="0"/>
              <w:autoSpaceDN w:val="0"/>
              <w:adjustRightInd w:val="0"/>
              <w:rPr>
                <w:rFonts w:ascii="Arial" w:hAnsi="Arial" w:cs="Arial"/>
                <w:color w:val="000000"/>
                <w:sz w:val="10"/>
                <w:szCs w:val="10"/>
              </w:rPr>
            </w:pPr>
          </w:p>
        </w:tc>
        <w:tc>
          <w:tcPr>
            <w:tcW w:w="1275" w:type="dxa"/>
            <w:vAlign w:val="center"/>
          </w:tcPr>
          <w:p w14:paraId="7823226B"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76EC5FA0"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651D6799"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341C36C5"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276" w:type="dxa"/>
            <w:vAlign w:val="center"/>
          </w:tcPr>
          <w:p w14:paraId="396DE368"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r>
      <w:tr w:rsidR="0067762D" w:rsidRPr="00922AAD" w14:paraId="05D2A77E" w14:textId="77777777" w:rsidTr="001875B4">
        <w:tc>
          <w:tcPr>
            <w:tcW w:w="2802" w:type="dxa"/>
            <w:vAlign w:val="center"/>
          </w:tcPr>
          <w:p w14:paraId="406CC378" w14:textId="77777777" w:rsidR="0067762D" w:rsidRPr="00922AAD" w:rsidRDefault="0067762D" w:rsidP="001875B4">
            <w:pPr>
              <w:autoSpaceDE w:val="0"/>
              <w:autoSpaceDN w:val="0"/>
              <w:adjustRightInd w:val="0"/>
              <w:rPr>
                <w:rFonts w:ascii="Arial" w:hAnsi="Arial" w:cs="Arial"/>
                <w:color w:val="000000"/>
              </w:rPr>
            </w:pPr>
            <w:r w:rsidRPr="00922AAD">
              <w:rPr>
                <w:rFonts w:ascii="Arial" w:hAnsi="Arial" w:cs="Arial"/>
                <w:color w:val="000000"/>
              </w:rPr>
              <w:t>All patients should be screened for supportive care needs on admission to hospital</w:t>
            </w:r>
          </w:p>
          <w:p w14:paraId="2793B846" w14:textId="77777777" w:rsidR="0067762D" w:rsidRPr="00922AAD" w:rsidRDefault="0067762D" w:rsidP="001875B4">
            <w:pPr>
              <w:autoSpaceDE w:val="0"/>
              <w:autoSpaceDN w:val="0"/>
              <w:adjustRightInd w:val="0"/>
              <w:rPr>
                <w:rFonts w:ascii="Arial" w:hAnsi="Arial" w:cs="Arial"/>
                <w:color w:val="000000"/>
                <w:sz w:val="10"/>
                <w:szCs w:val="10"/>
              </w:rPr>
            </w:pPr>
          </w:p>
        </w:tc>
        <w:tc>
          <w:tcPr>
            <w:tcW w:w="1275" w:type="dxa"/>
            <w:vAlign w:val="center"/>
          </w:tcPr>
          <w:p w14:paraId="69111B8F"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505B3DC0"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575CD1CE"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1EE9AA9F"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276" w:type="dxa"/>
            <w:vAlign w:val="center"/>
          </w:tcPr>
          <w:p w14:paraId="054366FD"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r>
      <w:tr w:rsidR="0067762D" w:rsidRPr="00922AAD" w14:paraId="4016AB1B" w14:textId="77777777" w:rsidTr="001875B4">
        <w:tc>
          <w:tcPr>
            <w:tcW w:w="2802" w:type="dxa"/>
            <w:vAlign w:val="center"/>
          </w:tcPr>
          <w:p w14:paraId="7D704D5C" w14:textId="77777777" w:rsidR="0067762D" w:rsidRPr="00922AAD" w:rsidRDefault="0067762D" w:rsidP="001875B4">
            <w:pPr>
              <w:autoSpaceDE w:val="0"/>
              <w:autoSpaceDN w:val="0"/>
              <w:adjustRightInd w:val="0"/>
              <w:rPr>
                <w:rFonts w:ascii="Arial" w:hAnsi="Arial" w:cs="Arial"/>
                <w:color w:val="000000"/>
              </w:rPr>
            </w:pPr>
            <w:r w:rsidRPr="00922AAD">
              <w:rPr>
                <w:rFonts w:ascii="Arial" w:hAnsi="Arial" w:cs="Arial"/>
                <w:color w:val="000000"/>
              </w:rPr>
              <w:t>All patients should have repeated supportive care screening during their stay</w:t>
            </w:r>
          </w:p>
          <w:p w14:paraId="5854B24A" w14:textId="77777777" w:rsidR="0067762D" w:rsidRPr="00922AAD" w:rsidRDefault="0067762D" w:rsidP="001875B4">
            <w:pPr>
              <w:autoSpaceDE w:val="0"/>
              <w:autoSpaceDN w:val="0"/>
              <w:adjustRightInd w:val="0"/>
              <w:rPr>
                <w:rFonts w:ascii="Arial" w:hAnsi="Arial" w:cs="Arial"/>
                <w:color w:val="000000"/>
                <w:sz w:val="10"/>
                <w:szCs w:val="10"/>
              </w:rPr>
            </w:pPr>
          </w:p>
        </w:tc>
        <w:tc>
          <w:tcPr>
            <w:tcW w:w="1275" w:type="dxa"/>
            <w:vAlign w:val="center"/>
          </w:tcPr>
          <w:p w14:paraId="4448A211"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317E3035"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510C2669"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5A2A7D15"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276" w:type="dxa"/>
            <w:vAlign w:val="center"/>
          </w:tcPr>
          <w:p w14:paraId="2B0D80E5"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r>
      <w:tr w:rsidR="0067762D" w:rsidRPr="00922AAD" w14:paraId="62BFFA40" w14:textId="77777777" w:rsidTr="001875B4">
        <w:tc>
          <w:tcPr>
            <w:tcW w:w="2802" w:type="dxa"/>
            <w:vAlign w:val="center"/>
          </w:tcPr>
          <w:p w14:paraId="40AF0373" w14:textId="77777777" w:rsidR="0067762D" w:rsidRPr="00922AAD" w:rsidRDefault="0067762D" w:rsidP="001875B4">
            <w:pPr>
              <w:autoSpaceDE w:val="0"/>
              <w:autoSpaceDN w:val="0"/>
              <w:adjustRightInd w:val="0"/>
              <w:rPr>
                <w:rFonts w:ascii="Arial" w:hAnsi="Arial" w:cs="Arial"/>
                <w:color w:val="000000"/>
              </w:rPr>
            </w:pPr>
            <w:r w:rsidRPr="00922AAD">
              <w:rPr>
                <w:rFonts w:ascii="Arial" w:hAnsi="Arial" w:cs="Arial"/>
                <w:color w:val="000000"/>
              </w:rPr>
              <w:t>All patients should have supportive care screening prior to discharge</w:t>
            </w:r>
          </w:p>
          <w:p w14:paraId="1524280C" w14:textId="77777777" w:rsidR="0067762D" w:rsidRPr="00922AAD" w:rsidRDefault="0067762D" w:rsidP="001875B4">
            <w:pPr>
              <w:autoSpaceDE w:val="0"/>
              <w:autoSpaceDN w:val="0"/>
              <w:adjustRightInd w:val="0"/>
              <w:rPr>
                <w:rFonts w:ascii="Arial" w:hAnsi="Arial" w:cs="Arial"/>
                <w:color w:val="000000"/>
                <w:sz w:val="10"/>
                <w:szCs w:val="10"/>
              </w:rPr>
            </w:pPr>
          </w:p>
        </w:tc>
        <w:tc>
          <w:tcPr>
            <w:tcW w:w="1275" w:type="dxa"/>
            <w:vAlign w:val="center"/>
          </w:tcPr>
          <w:p w14:paraId="272122F6"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3D46FF99"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67C86E51"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0F3CFC2F"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276" w:type="dxa"/>
            <w:vAlign w:val="center"/>
          </w:tcPr>
          <w:p w14:paraId="31A359FD"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r>
      <w:tr w:rsidR="0067762D" w:rsidRPr="00922AAD" w14:paraId="2B11675A" w14:textId="77777777" w:rsidTr="001875B4">
        <w:tc>
          <w:tcPr>
            <w:tcW w:w="2802" w:type="dxa"/>
            <w:vAlign w:val="center"/>
          </w:tcPr>
          <w:p w14:paraId="79F0640E" w14:textId="77777777" w:rsidR="0067762D" w:rsidRPr="00922AAD" w:rsidRDefault="0067762D" w:rsidP="001875B4">
            <w:pPr>
              <w:autoSpaceDE w:val="0"/>
              <w:autoSpaceDN w:val="0"/>
              <w:adjustRightInd w:val="0"/>
              <w:rPr>
                <w:rFonts w:ascii="Arial" w:hAnsi="Arial" w:cs="Arial"/>
                <w:color w:val="000000"/>
              </w:rPr>
            </w:pPr>
            <w:r w:rsidRPr="00922AAD">
              <w:rPr>
                <w:rFonts w:ascii="Arial" w:hAnsi="Arial" w:cs="Arial"/>
                <w:color w:val="000000"/>
              </w:rPr>
              <w:t>All patients should have repeated supportive care screening at regular</w:t>
            </w:r>
          </w:p>
          <w:p w14:paraId="163B6220" w14:textId="77777777" w:rsidR="0067762D" w:rsidRPr="00922AAD" w:rsidRDefault="0067762D" w:rsidP="001875B4">
            <w:pPr>
              <w:autoSpaceDE w:val="0"/>
              <w:autoSpaceDN w:val="0"/>
              <w:adjustRightInd w:val="0"/>
              <w:rPr>
                <w:rFonts w:ascii="Arial" w:hAnsi="Arial" w:cs="Arial"/>
                <w:color w:val="000000"/>
              </w:rPr>
            </w:pPr>
            <w:r w:rsidRPr="00922AAD">
              <w:rPr>
                <w:rFonts w:ascii="Arial" w:hAnsi="Arial" w:cs="Arial"/>
                <w:color w:val="000000"/>
              </w:rPr>
              <w:t>intervals during their cancer journey</w:t>
            </w:r>
          </w:p>
        </w:tc>
        <w:tc>
          <w:tcPr>
            <w:tcW w:w="1275" w:type="dxa"/>
            <w:vAlign w:val="center"/>
          </w:tcPr>
          <w:p w14:paraId="7F3034D2"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77675C43"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534B7FD5"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134" w:type="dxa"/>
            <w:vAlign w:val="center"/>
          </w:tcPr>
          <w:p w14:paraId="1273F436"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c>
          <w:tcPr>
            <w:tcW w:w="1276" w:type="dxa"/>
            <w:vAlign w:val="center"/>
          </w:tcPr>
          <w:p w14:paraId="056C6954" w14:textId="77777777" w:rsidR="0067762D" w:rsidRPr="00922AAD" w:rsidRDefault="0067762D" w:rsidP="001875B4">
            <w:pPr>
              <w:autoSpaceDE w:val="0"/>
              <w:autoSpaceDN w:val="0"/>
              <w:adjustRightInd w:val="0"/>
              <w:jc w:val="center"/>
              <w:rPr>
                <w:rFonts w:ascii="Arial" w:hAnsi="Arial" w:cs="Arial"/>
                <w:b/>
              </w:rPr>
            </w:pPr>
            <w:r w:rsidRPr="00922AAD">
              <w:rPr>
                <w:rFonts w:ascii="Arial" w:eastAsia="Arial-Black" w:hAnsi="Arial" w:cs="Arial"/>
                <w:color w:val="000000"/>
                <w:sz w:val="28"/>
                <w:szCs w:val="28"/>
              </w:rPr>
              <w:sym w:font="Symbol" w:char="F0F0"/>
            </w:r>
          </w:p>
        </w:tc>
      </w:tr>
    </w:tbl>
    <w:p w14:paraId="55B6A523" w14:textId="77777777" w:rsidR="0067762D" w:rsidRPr="00922AAD" w:rsidRDefault="0067762D" w:rsidP="0067762D">
      <w:pPr>
        <w:autoSpaceDE w:val="0"/>
        <w:autoSpaceDN w:val="0"/>
        <w:adjustRightInd w:val="0"/>
        <w:rPr>
          <w:rFonts w:ascii="Arial" w:hAnsi="Arial" w:cs="Arial"/>
          <w:b/>
        </w:rPr>
      </w:pPr>
    </w:p>
    <w:p w14:paraId="5AEA0774" w14:textId="77777777" w:rsidR="0067762D" w:rsidRPr="00922AAD" w:rsidRDefault="0067762D" w:rsidP="0067762D">
      <w:pPr>
        <w:autoSpaceDE w:val="0"/>
        <w:autoSpaceDN w:val="0"/>
        <w:adjustRightInd w:val="0"/>
        <w:rPr>
          <w:rFonts w:ascii="Arial" w:hAnsi="Arial" w:cs="Arial"/>
          <w:color w:val="000000"/>
          <w:sz w:val="15"/>
          <w:szCs w:val="15"/>
        </w:rPr>
      </w:pPr>
    </w:p>
    <w:p w14:paraId="5F2CE1E1" w14:textId="77777777" w:rsidR="0067762D" w:rsidRPr="00922AAD" w:rsidRDefault="0067762D" w:rsidP="0067762D">
      <w:pPr>
        <w:autoSpaceDE w:val="0"/>
        <w:autoSpaceDN w:val="0"/>
        <w:adjustRightInd w:val="0"/>
        <w:rPr>
          <w:rFonts w:ascii="Arial" w:hAnsi="Arial" w:cs="Arial"/>
          <w:i/>
        </w:rPr>
      </w:pPr>
      <w:r w:rsidRPr="00922AAD">
        <w:rPr>
          <w:rFonts w:ascii="Arial" w:hAnsi="Arial" w:cs="Arial"/>
          <w:i/>
        </w:rPr>
        <w:t>Please comment on your responses</w:t>
      </w:r>
    </w:p>
    <w:p w14:paraId="57E24E6D"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1FE795B3"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1266AF4C"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085FC417"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5CF252C9"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575EDE35"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6D7F7463"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4DA0F1B3" w14:textId="77777777" w:rsidR="0067762D" w:rsidRDefault="0067762D" w:rsidP="0067762D">
      <w:pPr>
        <w:autoSpaceDE w:val="0"/>
        <w:autoSpaceDN w:val="0"/>
        <w:adjustRightInd w:val="0"/>
        <w:rPr>
          <w:rFonts w:ascii="Arial" w:eastAsia="Arial-Black" w:hAnsi="Arial" w:cs="Arial"/>
          <w:color w:val="FFFFFF"/>
          <w:sz w:val="27"/>
          <w:szCs w:val="27"/>
        </w:rPr>
      </w:pPr>
    </w:p>
    <w:p w14:paraId="326543E8" w14:textId="77777777" w:rsidR="0067762D" w:rsidRPr="00922AAD" w:rsidRDefault="0067762D" w:rsidP="0067762D">
      <w:pPr>
        <w:autoSpaceDE w:val="0"/>
        <w:autoSpaceDN w:val="0"/>
        <w:adjustRightInd w:val="0"/>
        <w:rPr>
          <w:rFonts w:ascii="Arial" w:eastAsia="Arial-Black" w:hAnsi="Arial" w:cs="Arial"/>
          <w:color w:val="FFFFFF"/>
          <w:sz w:val="27"/>
          <w:szCs w:val="27"/>
        </w:rPr>
      </w:pPr>
    </w:p>
    <w:p w14:paraId="71EAF9FD"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8. What processes and policies are you aware of in your service for screening patients with cancer for supportive care needs?</w:t>
      </w:r>
    </w:p>
    <w:p w14:paraId="5E854F87" w14:textId="77777777" w:rsidR="0067762D" w:rsidRPr="00922AAD" w:rsidRDefault="0067762D" w:rsidP="0067762D">
      <w:pPr>
        <w:autoSpaceDE w:val="0"/>
        <w:autoSpaceDN w:val="0"/>
        <w:adjustRightInd w:val="0"/>
        <w:rPr>
          <w:rFonts w:ascii="Arial" w:hAnsi="Arial" w:cs="Arial"/>
          <w:b/>
        </w:rPr>
      </w:pPr>
    </w:p>
    <w:p w14:paraId="3B48C82F"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72347A41"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6242FEE1"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3F38F3E7"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06F1A98E"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00026EC0" w14:textId="77777777" w:rsidR="0067762D" w:rsidRPr="00922AAD" w:rsidRDefault="0067762D" w:rsidP="0067762D">
      <w:pPr>
        <w:autoSpaceDE w:val="0"/>
        <w:autoSpaceDN w:val="0"/>
        <w:adjustRightInd w:val="0"/>
        <w:rPr>
          <w:rFonts w:ascii="Arial" w:eastAsia="Arial-Black" w:hAnsi="Arial" w:cs="Arial"/>
          <w:sz w:val="24"/>
          <w:szCs w:val="24"/>
        </w:rPr>
      </w:pPr>
    </w:p>
    <w:p w14:paraId="785F7E22"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9. In your role, do you undertake supportive care screening of your oncology patients?</w:t>
      </w:r>
    </w:p>
    <w:p w14:paraId="0276DC03"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Yes         </w:t>
      </w:r>
    </w:p>
    <w:p w14:paraId="24E31185"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No        </w:t>
      </w:r>
    </w:p>
    <w:p w14:paraId="3623D829" w14:textId="77777777" w:rsidR="0067762D" w:rsidRPr="00922AAD" w:rsidRDefault="0067762D" w:rsidP="0067762D">
      <w:pPr>
        <w:autoSpaceDE w:val="0"/>
        <w:autoSpaceDN w:val="0"/>
        <w:adjustRightInd w:val="0"/>
        <w:rPr>
          <w:rFonts w:ascii="Arial" w:eastAsia="Arial-Black" w:hAnsi="Arial" w:cs="Arial"/>
          <w:color w:val="000000"/>
          <w:sz w:val="24"/>
          <w:szCs w:val="24"/>
        </w:rPr>
      </w:pPr>
    </w:p>
    <w:p w14:paraId="18287A42"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 xml:space="preserve">10. If you are NOT involved in supportive care screening of oncology patients, what are the reasons? </w:t>
      </w:r>
    </w:p>
    <w:p w14:paraId="63E6F5E3" w14:textId="77777777" w:rsidR="0067762D" w:rsidRPr="00922AAD" w:rsidRDefault="0067762D" w:rsidP="0067762D">
      <w:pPr>
        <w:autoSpaceDE w:val="0"/>
        <w:autoSpaceDN w:val="0"/>
        <w:adjustRightInd w:val="0"/>
        <w:rPr>
          <w:rFonts w:ascii="Arial" w:hAnsi="Arial" w:cs="Arial"/>
          <w:b/>
        </w:rPr>
      </w:pPr>
      <w:r w:rsidRPr="00922AAD">
        <w:rPr>
          <w:rFonts w:ascii="Arial" w:hAnsi="Arial" w:cs="Arial"/>
          <w:i/>
        </w:rPr>
        <w:t>You may select more than one response.</w:t>
      </w:r>
    </w:p>
    <w:p w14:paraId="2E740359"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Do not have the appropriate skills</w:t>
      </w:r>
    </w:p>
    <w:p w14:paraId="33B126CE"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Do not have the time to undertake assessment</w:t>
      </w:r>
    </w:p>
    <w:p w14:paraId="2E2A6C87"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Do not believe it is necessary</w:t>
      </w:r>
    </w:p>
    <w:p w14:paraId="2C9239A8"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It is not part of my job</w:t>
      </w:r>
    </w:p>
    <w:p w14:paraId="00BAA7DE"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Refer to other clinician to complete supportive care screen</w:t>
      </w:r>
    </w:p>
    <w:p w14:paraId="13C6AE37"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Other (please specify) _________________________________________________________________</w:t>
      </w:r>
    </w:p>
    <w:p w14:paraId="48164128" w14:textId="77777777" w:rsidR="0067762D" w:rsidRPr="00922AAD" w:rsidRDefault="0067762D" w:rsidP="0067762D">
      <w:pPr>
        <w:pStyle w:val="ListParagraph"/>
        <w:autoSpaceDE w:val="0"/>
        <w:autoSpaceDN w:val="0"/>
        <w:adjustRightInd w:val="0"/>
        <w:spacing w:after="0" w:line="240" w:lineRule="auto"/>
        <w:rPr>
          <w:rFonts w:ascii="Arial" w:eastAsia="Arial-Black" w:hAnsi="Arial" w:cs="Arial"/>
          <w:color w:val="000000"/>
          <w:sz w:val="20"/>
          <w:szCs w:val="20"/>
        </w:rPr>
      </w:pPr>
    </w:p>
    <w:p w14:paraId="18CE8452"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11. What do you believe are the barriers for your patients to complete a supportive care screen?</w:t>
      </w:r>
    </w:p>
    <w:p w14:paraId="45B7056C" w14:textId="77777777" w:rsidR="0067762D" w:rsidRPr="00922AAD" w:rsidRDefault="0067762D" w:rsidP="0067762D">
      <w:pPr>
        <w:autoSpaceDE w:val="0"/>
        <w:autoSpaceDN w:val="0"/>
        <w:adjustRightInd w:val="0"/>
        <w:rPr>
          <w:rFonts w:ascii="Arial" w:hAnsi="Arial" w:cs="Arial"/>
          <w:b/>
        </w:rPr>
      </w:pPr>
    </w:p>
    <w:p w14:paraId="1957CC97"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585073DA"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2179587A"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4743F179"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14938ECB"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7BD9C16F"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6BDEA84C"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57EB57E1" w14:textId="77777777" w:rsidR="0067762D" w:rsidRPr="00922AAD" w:rsidRDefault="0067762D" w:rsidP="0067762D">
      <w:pPr>
        <w:autoSpaceDE w:val="0"/>
        <w:autoSpaceDN w:val="0"/>
        <w:adjustRightInd w:val="0"/>
        <w:rPr>
          <w:rFonts w:ascii="Arial" w:hAnsi="Arial" w:cs="Arial"/>
          <w:b/>
        </w:rPr>
      </w:pPr>
    </w:p>
    <w:p w14:paraId="7A973EB5" w14:textId="77777777" w:rsidR="0067762D" w:rsidRPr="00922AAD" w:rsidRDefault="0067762D" w:rsidP="0067762D">
      <w:pPr>
        <w:autoSpaceDE w:val="0"/>
        <w:autoSpaceDN w:val="0"/>
        <w:adjustRightInd w:val="0"/>
        <w:rPr>
          <w:rFonts w:ascii="Arial" w:hAnsi="Arial" w:cs="Arial"/>
          <w:b/>
        </w:rPr>
      </w:pPr>
    </w:p>
    <w:p w14:paraId="174D9C25"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12. How could these barriers be addressed?</w:t>
      </w:r>
    </w:p>
    <w:p w14:paraId="176BEA9F" w14:textId="77777777" w:rsidR="0067762D" w:rsidRPr="00922AAD" w:rsidRDefault="0067762D" w:rsidP="0067762D">
      <w:pPr>
        <w:autoSpaceDE w:val="0"/>
        <w:autoSpaceDN w:val="0"/>
        <w:adjustRightInd w:val="0"/>
        <w:rPr>
          <w:rFonts w:ascii="Arial" w:hAnsi="Arial" w:cs="Arial"/>
          <w:b/>
        </w:rPr>
      </w:pPr>
    </w:p>
    <w:p w14:paraId="22148B90"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093AD6D4"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31502961"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6B504813"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01E9F8F1"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07FFE895"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7F8A43FD"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765F4A04" w14:textId="77777777" w:rsidR="0067762D" w:rsidRPr="00922AAD" w:rsidRDefault="0067762D" w:rsidP="0067762D">
      <w:pPr>
        <w:autoSpaceDE w:val="0"/>
        <w:autoSpaceDN w:val="0"/>
        <w:adjustRightInd w:val="0"/>
        <w:rPr>
          <w:rFonts w:ascii="Arial" w:hAnsi="Arial" w:cs="Arial"/>
          <w:b/>
        </w:rPr>
      </w:pPr>
    </w:p>
    <w:p w14:paraId="40A77BCE" w14:textId="77777777" w:rsidR="0067762D" w:rsidRPr="00922AAD" w:rsidRDefault="0067762D" w:rsidP="0067762D">
      <w:pPr>
        <w:autoSpaceDE w:val="0"/>
        <w:autoSpaceDN w:val="0"/>
        <w:adjustRightInd w:val="0"/>
        <w:rPr>
          <w:rFonts w:ascii="Arial" w:hAnsi="Arial" w:cs="Arial"/>
          <w:b/>
        </w:rPr>
      </w:pPr>
    </w:p>
    <w:p w14:paraId="74456D84"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13. What do you believe are the barriers for clinicians to provide a supportive care screen to their patients?</w:t>
      </w:r>
    </w:p>
    <w:p w14:paraId="26875F6F" w14:textId="77777777" w:rsidR="0067762D" w:rsidRPr="00922AAD" w:rsidRDefault="0067762D" w:rsidP="0067762D">
      <w:pPr>
        <w:autoSpaceDE w:val="0"/>
        <w:autoSpaceDN w:val="0"/>
        <w:adjustRightInd w:val="0"/>
        <w:rPr>
          <w:rFonts w:ascii="Arial" w:hAnsi="Arial" w:cs="Arial"/>
          <w:b/>
        </w:rPr>
      </w:pPr>
    </w:p>
    <w:p w14:paraId="3264F02E"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655ED9CB"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02D62CB9"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6D7E5EDD"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240A4431" w14:textId="77777777" w:rsidR="0067762D" w:rsidRPr="00922AAD" w:rsidRDefault="0067762D" w:rsidP="0067762D">
      <w:pPr>
        <w:autoSpaceDE w:val="0"/>
        <w:autoSpaceDN w:val="0"/>
        <w:adjustRightInd w:val="0"/>
        <w:rPr>
          <w:rFonts w:ascii="Arial" w:hAnsi="Arial" w:cs="Arial"/>
          <w:b/>
        </w:rPr>
      </w:pPr>
    </w:p>
    <w:p w14:paraId="38E6D89A" w14:textId="77777777" w:rsidR="0067762D" w:rsidRPr="00922AAD" w:rsidRDefault="0067762D" w:rsidP="0067762D">
      <w:pPr>
        <w:autoSpaceDE w:val="0"/>
        <w:autoSpaceDN w:val="0"/>
        <w:adjustRightInd w:val="0"/>
        <w:rPr>
          <w:rFonts w:ascii="Arial" w:hAnsi="Arial" w:cs="Arial"/>
          <w:b/>
        </w:rPr>
      </w:pPr>
    </w:p>
    <w:p w14:paraId="0B106CC2"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14. How could these barriers be addressed?</w:t>
      </w:r>
    </w:p>
    <w:p w14:paraId="1028F5AB" w14:textId="77777777" w:rsidR="0067762D" w:rsidRPr="00922AAD" w:rsidRDefault="0067762D" w:rsidP="0067762D">
      <w:pPr>
        <w:autoSpaceDE w:val="0"/>
        <w:autoSpaceDN w:val="0"/>
        <w:adjustRightInd w:val="0"/>
        <w:rPr>
          <w:rFonts w:ascii="Arial" w:hAnsi="Arial" w:cs="Arial"/>
          <w:b/>
        </w:rPr>
      </w:pPr>
    </w:p>
    <w:p w14:paraId="0E655486"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60686362"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1FB9841D"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2B0E1A63"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5717173D"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2BE35FBF"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4CDCDB08" w14:textId="77777777" w:rsidR="0067762D" w:rsidRDefault="0067762D" w:rsidP="0067762D">
      <w:pPr>
        <w:autoSpaceDE w:val="0"/>
        <w:autoSpaceDN w:val="0"/>
        <w:adjustRightInd w:val="0"/>
        <w:rPr>
          <w:rFonts w:ascii="Arial" w:hAnsi="Arial" w:cs="Arial"/>
          <w:b/>
        </w:rPr>
      </w:pPr>
    </w:p>
    <w:p w14:paraId="4FCBA808"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15. Rate your agreement with this statement "In my service, supportive care needs are routinely</w:t>
      </w:r>
    </w:p>
    <w:p w14:paraId="52FA2AD9"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discussed for all patients in ward rounds and team meetings".</w:t>
      </w:r>
    </w:p>
    <w:p w14:paraId="624AAEE8"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Strongly Disagree       </w:t>
      </w:r>
    </w:p>
    <w:p w14:paraId="6624DF95"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Disagree        </w:t>
      </w:r>
    </w:p>
    <w:p w14:paraId="2FA24726"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Unsure        </w:t>
      </w:r>
    </w:p>
    <w:p w14:paraId="7F90457B"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Agree              </w:t>
      </w:r>
    </w:p>
    <w:p w14:paraId="5CC6873A"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Strongly Agree</w:t>
      </w:r>
    </w:p>
    <w:p w14:paraId="473EAC8A" w14:textId="77777777" w:rsidR="0067762D" w:rsidRPr="00922AAD" w:rsidRDefault="0067762D" w:rsidP="0067762D">
      <w:pPr>
        <w:autoSpaceDE w:val="0"/>
        <w:autoSpaceDN w:val="0"/>
        <w:adjustRightInd w:val="0"/>
        <w:rPr>
          <w:rFonts w:ascii="Arial" w:hAnsi="Arial" w:cs="Arial"/>
          <w:b/>
          <w:i/>
        </w:rPr>
      </w:pPr>
    </w:p>
    <w:p w14:paraId="4A6DF642" w14:textId="77777777" w:rsidR="0067762D" w:rsidRPr="00922AAD" w:rsidRDefault="0067762D" w:rsidP="0067762D">
      <w:pPr>
        <w:autoSpaceDE w:val="0"/>
        <w:autoSpaceDN w:val="0"/>
        <w:adjustRightInd w:val="0"/>
        <w:rPr>
          <w:rFonts w:ascii="Arial" w:eastAsia="Arial-Black" w:hAnsi="Arial" w:cs="Arial"/>
          <w:color w:val="000000"/>
        </w:rPr>
      </w:pPr>
      <w:r w:rsidRPr="00922AAD">
        <w:rPr>
          <w:rFonts w:ascii="Arial" w:hAnsi="Arial" w:cs="Arial"/>
          <w:i/>
        </w:rPr>
        <w:t>Please comment on your response</w:t>
      </w:r>
    </w:p>
    <w:p w14:paraId="778D30CB" w14:textId="77777777" w:rsidR="0067762D" w:rsidRPr="00922AAD" w:rsidRDefault="0067762D" w:rsidP="0067762D">
      <w:pPr>
        <w:autoSpaceDE w:val="0"/>
        <w:autoSpaceDN w:val="0"/>
        <w:adjustRightInd w:val="0"/>
        <w:rPr>
          <w:rFonts w:ascii="Arial" w:hAnsi="Arial" w:cs="Arial"/>
          <w:b/>
        </w:rPr>
      </w:pPr>
    </w:p>
    <w:p w14:paraId="7E95CE62"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541B825B"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3E64C788"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3B478A84"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4299C930"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20C80B1C" w14:textId="77777777" w:rsidR="0067762D" w:rsidRPr="00922AAD" w:rsidRDefault="0067762D" w:rsidP="0067762D">
      <w:pPr>
        <w:autoSpaceDE w:val="0"/>
        <w:autoSpaceDN w:val="0"/>
        <w:adjustRightInd w:val="0"/>
        <w:ind w:firstLine="360"/>
        <w:rPr>
          <w:rFonts w:ascii="Arial" w:hAnsi="Arial" w:cs="Arial"/>
          <w:b/>
          <w:i/>
        </w:rPr>
      </w:pPr>
    </w:p>
    <w:p w14:paraId="355EEE64"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16. Rate your agreement with this statement “I am confident that all oncology patients with supportive care needs at my hospital are referred to an appropriate service in a timely manner”</w:t>
      </w:r>
    </w:p>
    <w:p w14:paraId="15EC352B"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Strongly Disagree       </w:t>
      </w:r>
    </w:p>
    <w:p w14:paraId="21C06700"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Disagree        </w:t>
      </w:r>
    </w:p>
    <w:p w14:paraId="6D3C1D33"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Unsure        </w:t>
      </w:r>
    </w:p>
    <w:p w14:paraId="36392231"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 xml:space="preserve">Agree              </w:t>
      </w:r>
    </w:p>
    <w:p w14:paraId="48E18499" w14:textId="77777777" w:rsidR="0067762D" w:rsidRPr="00922AAD" w:rsidRDefault="0067762D" w:rsidP="0067762D">
      <w:pPr>
        <w:pStyle w:val="ListParagraph"/>
        <w:numPr>
          <w:ilvl w:val="0"/>
          <w:numId w:val="18"/>
        </w:numPr>
        <w:autoSpaceDE w:val="0"/>
        <w:autoSpaceDN w:val="0"/>
        <w:adjustRightInd w:val="0"/>
        <w:spacing w:after="0" w:line="240" w:lineRule="auto"/>
        <w:rPr>
          <w:rFonts w:ascii="Arial" w:eastAsia="Arial-Black" w:hAnsi="Arial" w:cs="Arial"/>
          <w:color w:val="000000"/>
          <w:sz w:val="20"/>
          <w:szCs w:val="20"/>
        </w:rPr>
      </w:pPr>
      <w:r w:rsidRPr="00922AAD">
        <w:rPr>
          <w:rFonts w:ascii="Arial" w:eastAsia="Arial-Black" w:hAnsi="Arial" w:cs="Arial"/>
          <w:color w:val="000000"/>
          <w:sz w:val="20"/>
          <w:szCs w:val="20"/>
        </w:rPr>
        <w:t>Strongly Agree</w:t>
      </w:r>
    </w:p>
    <w:p w14:paraId="0EA8B069" w14:textId="77777777" w:rsidR="0067762D" w:rsidRPr="00922AAD" w:rsidRDefault="0067762D" w:rsidP="0067762D">
      <w:pPr>
        <w:autoSpaceDE w:val="0"/>
        <w:autoSpaceDN w:val="0"/>
        <w:adjustRightInd w:val="0"/>
        <w:rPr>
          <w:rFonts w:ascii="Arial" w:hAnsi="Arial" w:cs="Arial"/>
        </w:rPr>
      </w:pPr>
    </w:p>
    <w:p w14:paraId="788462EA" w14:textId="77777777" w:rsidR="0067762D" w:rsidRPr="00922AAD" w:rsidRDefault="0067762D" w:rsidP="0067762D">
      <w:pPr>
        <w:autoSpaceDE w:val="0"/>
        <w:autoSpaceDN w:val="0"/>
        <w:adjustRightInd w:val="0"/>
        <w:rPr>
          <w:rFonts w:ascii="Arial" w:hAnsi="Arial" w:cs="Arial"/>
          <w:i/>
        </w:rPr>
      </w:pPr>
      <w:r w:rsidRPr="00922AAD">
        <w:rPr>
          <w:rFonts w:ascii="Arial" w:hAnsi="Arial" w:cs="Arial"/>
          <w:i/>
        </w:rPr>
        <w:t>Please comment on your response</w:t>
      </w:r>
    </w:p>
    <w:p w14:paraId="09D3A2BF" w14:textId="77777777" w:rsidR="0067762D" w:rsidRPr="00922AAD" w:rsidRDefault="0067762D" w:rsidP="0067762D">
      <w:pPr>
        <w:autoSpaceDE w:val="0"/>
        <w:autoSpaceDN w:val="0"/>
        <w:adjustRightInd w:val="0"/>
        <w:rPr>
          <w:rFonts w:ascii="Arial" w:hAnsi="Arial" w:cs="Arial"/>
          <w:b/>
        </w:rPr>
      </w:pPr>
    </w:p>
    <w:p w14:paraId="171736E8"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70A21AA0"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15E45CBF"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74C6BF29"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07A07572"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31C638F5"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1C83DEBB"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0A04699A" w14:textId="77777777" w:rsidR="0067762D" w:rsidRPr="00922AAD" w:rsidRDefault="0067762D" w:rsidP="0067762D">
      <w:pPr>
        <w:autoSpaceDE w:val="0"/>
        <w:autoSpaceDN w:val="0"/>
        <w:adjustRightInd w:val="0"/>
        <w:rPr>
          <w:rFonts w:ascii="Arial" w:eastAsia="Arial-Black" w:hAnsi="Arial" w:cs="Arial"/>
          <w:color w:val="000000"/>
          <w:sz w:val="24"/>
          <w:szCs w:val="24"/>
        </w:rPr>
      </w:pPr>
    </w:p>
    <w:p w14:paraId="6653FF3A"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 xml:space="preserve">17. What training or education needs related to supportive care needs in oncology patients would be of benefit to you? </w:t>
      </w:r>
    </w:p>
    <w:p w14:paraId="3F733C72" w14:textId="77777777" w:rsidR="0067762D" w:rsidRPr="00922AAD" w:rsidRDefault="0067762D" w:rsidP="0067762D">
      <w:pPr>
        <w:autoSpaceDE w:val="0"/>
        <w:autoSpaceDN w:val="0"/>
        <w:adjustRightInd w:val="0"/>
        <w:rPr>
          <w:rFonts w:ascii="Arial" w:hAnsi="Arial" w:cs="Arial"/>
          <w:b/>
        </w:rPr>
      </w:pPr>
    </w:p>
    <w:p w14:paraId="42E2BC3A"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w:t>
      </w:r>
    </w:p>
    <w:p w14:paraId="0F5BDC9B"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522AF07D"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5458BE81"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6B91458F"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3F2671F7"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40EEE3AD"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w:t>
      </w:r>
    </w:p>
    <w:p w14:paraId="27A1409C" w14:textId="77777777" w:rsidR="0067762D" w:rsidRPr="00922AAD" w:rsidRDefault="0067762D" w:rsidP="0067762D">
      <w:pPr>
        <w:autoSpaceDE w:val="0"/>
        <w:autoSpaceDN w:val="0"/>
        <w:adjustRightInd w:val="0"/>
        <w:rPr>
          <w:rFonts w:ascii="Arial" w:hAnsi="Arial" w:cs="Arial"/>
          <w:b/>
        </w:rPr>
      </w:pPr>
    </w:p>
    <w:p w14:paraId="70387590" w14:textId="77777777" w:rsidR="0067762D" w:rsidRPr="00922AAD" w:rsidRDefault="0067762D" w:rsidP="0067762D">
      <w:pPr>
        <w:autoSpaceDE w:val="0"/>
        <w:autoSpaceDN w:val="0"/>
        <w:adjustRightInd w:val="0"/>
        <w:rPr>
          <w:rFonts w:ascii="Arial" w:hAnsi="Arial" w:cs="Arial"/>
          <w:b/>
        </w:rPr>
      </w:pPr>
    </w:p>
    <w:p w14:paraId="41030DCC" w14:textId="77777777" w:rsidR="0067762D" w:rsidRPr="00922AAD" w:rsidRDefault="0067762D" w:rsidP="0067762D">
      <w:pPr>
        <w:autoSpaceDE w:val="0"/>
        <w:autoSpaceDN w:val="0"/>
        <w:adjustRightInd w:val="0"/>
        <w:rPr>
          <w:rFonts w:ascii="Arial" w:hAnsi="Arial" w:cs="Arial"/>
          <w:b/>
        </w:rPr>
      </w:pPr>
    </w:p>
    <w:p w14:paraId="2D3527F2" w14:textId="77777777" w:rsidR="0067762D" w:rsidRPr="00922AAD" w:rsidRDefault="0067762D" w:rsidP="0067762D">
      <w:pPr>
        <w:autoSpaceDE w:val="0"/>
        <w:autoSpaceDN w:val="0"/>
        <w:adjustRightInd w:val="0"/>
        <w:rPr>
          <w:rFonts w:ascii="Arial" w:hAnsi="Arial" w:cs="Arial"/>
          <w:b/>
        </w:rPr>
      </w:pPr>
      <w:r w:rsidRPr="00922AAD">
        <w:rPr>
          <w:rFonts w:ascii="Arial" w:hAnsi="Arial" w:cs="Arial"/>
          <w:b/>
        </w:rPr>
        <w:t>18. Do you have any other comments about the supportive care screening and referral process for patients with cancer?</w:t>
      </w:r>
    </w:p>
    <w:p w14:paraId="6B4A4AC6" w14:textId="77777777" w:rsidR="0067762D" w:rsidRPr="00922AAD" w:rsidRDefault="0067762D" w:rsidP="0067762D">
      <w:pPr>
        <w:autoSpaceDE w:val="0"/>
        <w:autoSpaceDN w:val="0"/>
        <w:adjustRightInd w:val="0"/>
        <w:rPr>
          <w:rFonts w:ascii="Arial" w:hAnsi="Arial" w:cs="Arial"/>
          <w:b/>
        </w:rPr>
      </w:pPr>
    </w:p>
    <w:p w14:paraId="1C23824C"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194A5489"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5399C4B7"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4D1C7C1E"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58D26A5B"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1B470EA3" w14:textId="77777777" w:rsidR="0067762D" w:rsidRPr="00922AAD" w:rsidRDefault="0067762D" w:rsidP="0067762D">
      <w:pPr>
        <w:autoSpaceDE w:val="0"/>
        <w:autoSpaceDN w:val="0"/>
        <w:adjustRightInd w:val="0"/>
        <w:rPr>
          <w:rFonts w:ascii="Arial" w:eastAsia="Arial-Black" w:hAnsi="Arial" w:cs="Arial"/>
          <w:color w:val="000000"/>
          <w:sz w:val="15"/>
          <w:szCs w:val="15"/>
        </w:rPr>
      </w:pPr>
    </w:p>
    <w:p w14:paraId="10093412" w14:textId="77777777" w:rsidR="0067762D" w:rsidRPr="00922AAD" w:rsidRDefault="0067762D" w:rsidP="0067762D">
      <w:pPr>
        <w:autoSpaceDE w:val="0"/>
        <w:autoSpaceDN w:val="0"/>
        <w:adjustRightInd w:val="0"/>
        <w:rPr>
          <w:rFonts w:ascii="Arial" w:eastAsia="Arial-Black" w:hAnsi="Arial" w:cs="Arial"/>
          <w:color w:val="000000"/>
          <w:sz w:val="15"/>
          <w:szCs w:val="15"/>
        </w:rPr>
      </w:pPr>
      <w:r w:rsidRPr="00922AAD">
        <w:rPr>
          <w:rFonts w:ascii="Arial" w:eastAsia="Arial-Black" w:hAnsi="Arial" w:cs="Arial"/>
          <w:color w:val="000000"/>
          <w:sz w:val="15"/>
          <w:szCs w:val="15"/>
        </w:rPr>
        <w:t>____________________________________________________________________________________________________________</w:t>
      </w:r>
    </w:p>
    <w:p w14:paraId="4C1F5A80" w14:textId="77777777" w:rsidR="0067762D" w:rsidRDefault="0067762D" w:rsidP="0067762D">
      <w:pPr>
        <w:rPr>
          <w:rFonts w:ascii="Arial" w:hAnsi="Arial"/>
          <w:b/>
          <w:noProof/>
          <w:color w:val="004EA8"/>
          <w:sz w:val="28"/>
          <w:szCs w:val="28"/>
          <w:lang w:eastAsia="en-AU"/>
        </w:rPr>
      </w:pPr>
      <w:r w:rsidRPr="00922AAD">
        <w:rPr>
          <w:rFonts w:ascii="Arial" w:hAnsi="Arial" w:cs="Arial"/>
        </w:rPr>
        <w:br w:type="page"/>
      </w:r>
    </w:p>
    <w:p w14:paraId="69DFB0AC" w14:textId="341B2835" w:rsidR="0067762D" w:rsidRDefault="0067762D" w:rsidP="0067762D">
      <w:pPr>
        <w:pStyle w:val="Appendixheading"/>
      </w:pPr>
      <w:bookmarkStart w:id="311" w:name="_Toc520726386"/>
      <w:bookmarkStart w:id="312" w:name="_Toc521311311"/>
      <w:bookmarkStart w:id="313" w:name="_Toc528228413"/>
      <w:bookmarkStart w:id="314" w:name="_Toc529194844"/>
      <w:r w:rsidRPr="00532320">
        <w:t xml:space="preserve">Appendix 4 – </w:t>
      </w:r>
      <w:r w:rsidR="00E032F4">
        <w:t>Medical record audit data collection t</w:t>
      </w:r>
      <w:r>
        <w:t>ool</w:t>
      </w:r>
      <w:bookmarkEnd w:id="311"/>
      <w:bookmarkEnd w:id="312"/>
      <w:bookmarkEnd w:id="313"/>
      <w:bookmarkEnd w:id="314"/>
    </w:p>
    <w:p w14:paraId="45899DF6" w14:textId="77777777" w:rsidR="0067762D" w:rsidRPr="001F03DF" w:rsidRDefault="0067762D" w:rsidP="0067762D">
      <w:pPr>
        <w:pStyle w:val="Appendixheading"/>
      </w:pPr>
    </w:p>
    <w:p w14:paraId="4B7DBA49" w14:textId="77777777" w:rsidR="0067762D" w:rsidRPr="001A6536" w:rsidRDefault="0067762D" w:rsidP="0067762D">
      <w:pPr>
        <w:spacing w:after="200" w:line="276" w:lineRule="auto"/>
        <w:rPr>
          <w:rFonts w:ascii="Calibri" w:eastAsia="Calibri" w:hAnsi="Calibri"/>
          <w:sz w:val="24"/>
          <w:szCs w:val="24"/>
        </w:rPr>
      </w:pPr>
      <w:r w:rsidRPr="00EC36E9">
        <w:rPr>
          <w:rFonts w:ascii="Calibri" w:eastAsia="Calibri" w:hAnsi="Calibri"/>
          <w:b/>
          <w:sz w:val="24"/>
          <w:szCs w:val="24"/>
        </w:rPr>
        <w:t>Patient Study Number</w:t>
      </w:r>
      <w:r>
        <w:rPr>
          <w:rFonts w:ascii="Calibri" w:eastAsia="Calibri" w:hAnsi="Calibri"/>
          <w:sz w:val="24"/>
          <w:szCs w:val="24"/>
        </w:rPr>
        <w:t>__________________________</w:t>
      </w:r>
      <w:r>
        <w:rPr>
          <w:rFonts w:ascii="Calibri" w:eastAsia="Calibri" w:hAnsi="Calibri"/>
          <w:sz w:val="24"/>
          <w:szCs w:val="24"/>
        </w:rPr>
        <w:tab/>
      </w:r>
      <w:r w:rsidRPr="001A6536">
        <w:rPr>
          <w:rFonts w:ascii="Calibri" w:hAnsi="Calibri"/>
          <w:sz w:val="24"/>
          <w:szCs w:val="24"/>
          <w:lang w:eastAsia="en-AU"/>
        </w:rPr>
        <w:t xml:space="preserve"> </w:t>
      </w:r>
      <w:r w:rsidRPr="00EC36E9">
        <w:rPr>
          <w:rFonts w:ascii="Calibri" w:hAnsi="Calibri"/>
          <w:b/>
          <w:sz w:val="24"/>
          <w:szCs w:val="24"/>
          <w:lang w:eastAsia="en-AU"/>
        </w:rPr>
        <w:t>Date of Survey:</w:t>
      </w:r>
      <w:r w:rsidRPr="001A6536">
        <w:rPr>
          <w:rFonts w:ascii="Calibri" w:hAnsi="Calibri"/>
          <w:sz w:val="24"/>
          <w:szCs w:val="24"/>
          <w:lang w:eastAsia="en-AU"/>
        </w:rPr>
        <w:t xml:space="preserve">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p w14:paraId="31606D25" w14:textId="77777777" w:rsidR="0067762D" w:rsidRPr="001A6536" w:rsidRDefault="0067762D" w:rsidP="0067762D">
      <w:pPr>
        <w:rPr>
          <w:rFonts w:ascii="Calibri" w:hAnsi="Calibri"/>
          <w:sz w:val="24"/>
          <w:szCs w:val="24"/>
          <w:lang w:eastAsia="en-AU"/>
        </w:rPr>
      </w:pPr>
      <w:r w:rsidRPr="001A6536">
        <w:rPr>
          <w:rFonts w:ascii="Calibri" w:hAnsi="Calibri"/>
          <w:sz w:val="24"/>
          <w:szCs w:val="24"/>
          <w:lang w:eastAsia="en-AU"/>
        </w:rPr>
        <w:sym w:font="Wingdings 2" w:char="F099"/>
      </w:r>
      <w:r>
        <w:rPr>
          <w:rFonts w:ascii="Calibri" w:hAnsi="Calibri"/>
          <w:sz w:val="24"/>
          <w:szCs w:val="24"/>
          <w:lang w:eastAsia="en-AU"/>
        </w:rPr>
        <w:t xml:space="preserve"> Inpatient</w:t>
      </w:r>
      <w:r>
        <w:rPr>
          <w:rFonts w:ascii="Calibri" w:hAnsi="Calibri"/>
          <w:sz w:val="24"/>
          <w:szCs w:val="24"/>
          <w:lang w:eastAsia="en-AU"/>
        </w:rPr>
        <w:tab/>
        <w:t xml:space="preserve">   </w:t>
      </w:r>
      <w:r>
        <w:rPr>
          <w:rFonts w:ascii="Calibri" w:hAnsi="Calibri"/>
          <w:sz w:val="24"/>
          <w:szCs w:val="24"/>
          <w:lang w:eastAsia="en-AU"/>
        </w:rPr>
        <w:tab/>
        <w:t xml:space="preserve">   </w:t>
      </w:r>
      <w:r w:rsidRPr="001A6536">
        <w:rPr>
          <w:rFonts w:ascii="Calibri" w:hAnsi="Calibri"/>
          <w:sz w:val="24"/>
          <w:szCs w:val="24"/>
          <w:lang w:eastAsia="en-AU"/>
        </w:rPr>
        <w:t xml:space="preserv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Chemotherapy day</w:t>
      </w:r>
      <w:r w:rsidRPr="001A6536">
        <w:rPr>
          <w:rFonts w:ascii="Calibri" w:hAnsi="Calibri"/>
          <w:sz w:val="24"/>
          <w:szCs w:val="24"/>
          <w:lang w:eastAsia="en-AU"/>
        </w:rPr>
        <w:tab/>
      </w:r>
      <w:r w:rsidRPr="001A6536">
        <w:rPr>
          <w:rFonts w:ascii="Calibri" w:hAnsi="Calibri"/>
          <w:sz w:val="24"/>
          <w:szCs w:val="24"/>
          <w:lang w:eastAsia="en-AU"/>
        </w:rPr>
        <w:tab/>
      </w:r>
      <w:r w:rsidRPr="001A6536">
        <w:rPr>
          <w:rFonts w:ascii="Calibri" w:hAnsi="Calibri"/>
          <w:sz w:val="24"/>
          <w:szCs w:val="24"/>
          <w:lang w:eastAsia="en-AU"/>
        </w:rPr>
        <w:tab/>
      </w:r>
      <w:r w:rsidRPr="001A6536">
        <w:rPr>
          <w:rFonts w:ascii="Calibri" w:hAnsi="Calibri"/>
          <w:sz w:val="24"/>
          <w:szCs w:val="24"/>
          <w:lang w:eastAsia="en-AU"/>
        </w:rPr>
        <w:sym w:font="Wingdings 2" w:char="F099"/>
      </w:r>
      <w:r w:rsidRPr="001A6536">
        <w:rPr>
          <w:rFonts w:ascii="Calibri" w:hAnsi="Calibri"/>
          <w:sz w:val="24"/>
          <w:szCs w:val="24"/>
          <w:lang w:eastAsia="en-AU"/>
        </w:rPr>
        <w:t xml:space="preserve"> Radiotherapy outpatient</w:t>
      </w:r>
    </w:p>
    <w:p w14:paraId="5B47EA20" w14:textId="77777777" w:rsidR="0067762D" w:rsidRPr="001A6536" w:rsidRDefault="0067762D" w:rsidP="0067762D">
      <w:pPr>
        <w:rPr>
          <w:rFonts w:ascii="Calibri" w:hAnsi="Calibri"/>
          <w:b/>
          <w:sz w:val="24"/>
          <w:szCs w:val="24"/>
          <w:lang w:eastAsia="en-AU"/>
        </w:rPr>
      </w:pPr>
    </w:p>
    <w:p w14:paraId="70EDA49D" w14:textId="77777777" w:rsidR="0067762D" w:rsidRPr="001A6536" w:rsidRDefault="0067762D" w:rsidP="0067762D">
      <w:pPr>
        <w:spacing w:after="120"/>
        <w:rPr>
          <w:rFonts w:ascii="Calibri" w:eastAsia="Calibri" w:hAnsi="Calibri"/>
          <w:b/>
          <w:i/>
          <w:sz w:val="24"/>
          <w:szCs w:val="24"/>
        </w:rPr>
      </w:pPr>
      <w:r w:rsidRPr="001A6536">
        <w:rPr>
          <w:rFonts w:ascii="Calibri" w:eastAsia="Calibri" w:hAnsi="Calibri"/>
          <w:b/>
          <w:i/>
          <w:sz w:val="24"/>
          <w:szCs w:val="24"/>
        </w:rPr>
        <w:t xml:space="preserve">Part 1: Patient Profile </w:t>
      </w:r>
    </w:p>
    <w:tbl>
      <w:tblPr>
        <w:tblStyle w:val="TableGrid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786"/>
        <w:gridCol w:w="4820"/>
      </w:tblGrid>
      <w:tr w:rsidR="0067762D" w:rsidRPr="001A6536" w14:paraId="5B652C76" w14:textId="77777777" w:rsidTr="001875B4">
        <w:tc>
          <w:tcPr>
            <w:tcW w:w="9606" w:type="dxa"/>
            <w:gridSpan w:val="2"/>
          </w:tcPr>
          <w:p w14:paraId="67D116D1" w14:textId="77777777" w:rsidR="0067762D" w:rsidRPr="001A6536" w:rsidRDefault="0067762D" w:rsidP="001875B4">
            <w:pPr>
              <w:rPr>
                <w:rFonts w:ascii="Calibri" w:hAnsi="Calibri"/>
                <w:sz w:val="24"/>
                <w:szCs w:val="24"/>
                <w:lang w:eastAsia="en-AU"/>
              </w:rPr>
            </w:pPr>
            <w:r w:rsidRPr="001A6536">
              <w:rPr>
                <w:rFonts w:ascii="Calibri" w:hAnsi="Calibri"/>
                <w:b/>
                <w:sz w:val="24"/>
                <w:szCs w:val="24"/>
                <w:lang w:eastAsia="en-AU"/>
              </w:rPr>
              <w:t>1. Sex:</w:t>
            </w:r>
            <w:r w:rsidRPr="001A6536">
              <w:rPr>
                <w:rFonts w:ascii="Calibri" w:hAnsi="Calibri"/>
                <w:sz w:val="24"/>
                <w:szCs w:val="24"/>
                <w:lang w:eastAsia="en-AU"/>
              </w:rPr>
              <w:t xml:space="preserv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Male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Female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Intersex or Indeterminate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Not  Recorded</w:t>
            </w:r>
          </w:p>
        </w:tc>
      </w:tr>
      <w:tr w:rsidR="0067762D" w:rsidRPr="001A6536" w14:paraId="473AEFD4" w14:textId="77777777" w:rsidTr="001875B4">
        <w:tc>
          <w:tcPr>
            <w:tcW w:w="9606" w:type="dxa"/>
            <w:gridSpan w:val="2"/>
          </w:tcPr>
          <w:p w14:paraId="53679138" w14:textId="77777777" w:rsidR="0067762D" w:rsidRPr="001A6536" w:rsidRDefault="0067762D" w:rsidP="001875B4">
            <w:pPr>
              <w:rPr>
                <w:rFonts w:ascii="Calibri" w:hAnsi="Calibri"/>
                <w:sz w:val="24"/>
                <w:szCs w:val="24"/>
                <w:lang w:eastAsia="en-AU"/>
              </w:rPr>
            </w:pPr>
          </w:p>
        </w:tc>
      </w:tr>
      <w:tr w:rsidR="0067762D" w:rsidRPr="001A6536" w14:paraId="5AD78CFF" w14:textId="77777777" w:rsidTr="001875B4">
        <w:tc>
          <w:tcPr>
            <w:tcW w:w="9606" w:type="dxa"/>
            <w:gridSpan w:val="2"/>
          </w:tcPr>
          <w:p w14:paraId="3B0F73BA" w14:textId="77777777" w:rsidR="0067762D" w:rsidRPr="001A6536" w:rsidRDefault="0067762D" w:rsidP="001875B4">
            <w:pPr>
              <w:rPr>
                <w:rFonts w:ascii="Calibri" w:hAnsi="Calibri"/>
                <w:sz w:val="24"/>
                <w:szCs w:val="24"/>
                <w:lang w:eastAsia="en-AU"/>
              </w:rPr>
            </w:pPr>
            <w:r w:rsidRPr="001A6536">
              <w:rPr>
                <w:rFonts w:ascii="Calibri" w:hAnsi="Calibri"/>
                <w:b/>
                <w:sz w:val="24"/>
                <w:szCs w:val="24"/>
                <w:lang w:eastAsia="en-AU"/>
              </w:rPr>
              <w:t xml:space="preserve">2. Date of birth: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7C6261F1" w14:textId="77777777" w:rsidTr="001875B4">
        <w:tc>
          <w:tcPr>
            <w:tcW w:w="9606" w:type="dxa"/>
            <w:gridSpan w:val="2"/>
          </w:tcPr>
          <w:p w14:paraId="1A48F818" w14:textId="77777777" w:rsidR="0067762D" w:rsidRPr="001A6536" w:rsidRDefault="0067762D" w:rsidP="001875B4">
            <w:pPr>
              <w:rPr>
                <w:rFonts w:ascii="Calibri" w:hAnsi="Calibri"/>
                <w:sz w:val="24"/>
                <w:szCs w:val="24"/>
                <w:lang w:eastAsia="en-AU"/>
              </w:rPr>
            </w:pPr>
          </w:p>
        </w:tc>
      </w:tr>
      <w:tr w:rsidR="0067762D" w:rsidRPr="001A6536" w14:paraId="721BB969" w14:textId="77777777" w:rsidTr="001875B4">
        <w:tc>
          <w:tcPr>
            <w:tcW w:w="9606" w:type="dxa"/>
            <w:gridSpan w:val="2"/>
          </w:tcPr>
          <w:p w14:paraId="655467B7" w14:textId="77777777" w:rsidR="0067762D" w:rsidRPr="001A6536" w:rsidRDefault="0067762D" w:rsidP="001875B4">
            <w:pPr>
              <w:rPr>
                <w:rFonts w:ascii="Calibri" w:hAnsi="Calibri"/>
                <w:b/>
                <w:sz w:val="24"/>
                <w:szCs w:val="24"/>
                <w:lang w:eastAsia="en-AU"/>
              </w:rPr>
            </w:pPr>
            <w:r w:rsidRPr="001A6536">
              <w:rPr>
                <w:rFonts w:ascii="Calibri" w:hAnsi="Calibri"/>
                <w:b/>
                <w:sz w:val="24"/>
                <w:szCs w:val="24"/>
                <w:lang w:eastAsia="en-AU"/>
              </w:rPr>
              <w:t xml:space="preserve">3. Aboriginal or Torres Strait Islander heritage </w:t>
            </w:r>
          </w:p>
        </w:tc>
      </w:tr>
      <w:tr w:rsidR="0067762D" w:rsidRPr="001A6536" w14:paraId="4B5EFC73" w14:textId="77777777" w:rsidTr="001875B4">
        <w:trPr>
          <w:trHeight w:val="80"/>
        </w:trPr>
        <w:tc>
          <w:tcPr>
            <w:tcW w:w="9606" w:type="dxa"/>
            <w:gridSpan w:val="2"/>
          </w:tcPr>
          <w:p w14:paraId="2CA4DA7F"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No or Not recorded</w:t>
            </w:r>
          </w:p>
        </w:tc>
      </w:tr>
      <w:tr w:rsidR="0067762D" w:rsidRPr="001A6536" w14:paraId="3C62EC7F" w14:textId="77777777" w:rsidTr="001875B4">
        <w:trPr>
          <w:trHeight w:val="80"/>
        </w:trPr>
        <w:tc>
          <w:tcPr>
            <w:tcW w:w="9606" w:type="dxa"/>
            <w:gridSpan w:val="2"/>
          </w:tcPr>
          <w:p w14:paraId="1607981A"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Yes, identifies as Aboriginal and/or Torres Strait Islander</w:t>
            </w:r>
          </w:p>
        </w:tc>
      </w:tr>
      <w:tr w:rsidR="0067762D" w:rsidRPr="001A6536" w14:paraId="378AFAD4" w14:textId="77777777" w:rsidTr="001875B4">
        <w:tc>
          <w:tcPr>
            <w:tcW w:w="4786" w:type="dxa"/>
          </w:tcPr>
          <w:p w14:paraId="3A178FD1" w14:textId="77777777" w:rsidR="0067762D" w:rsidRPr="001A6536" w:rsidRDefault="0067762D" w:rsidP="001875B4">
            <w:pPr>
              <w:rPr>
                <w:rFonts w:ascii="Calibri" w:hAnsi="Calibri"/>
                <w:sz w:val="24"/>
                <w:szCs w:val="24"/>
                <w:lang w:eastAsia="en-AU"/>
              </w:rPr>
            </w:pPr>
          </w:p>
        </w:tc>
        <w:tc>
          <w:tcPr>
            <w:tcW w:w="4820" w:type="dxa"/>
          </w:tcPr>
          <w:p w14:paraId="34F509F0" w14:textId="77777777" w:rsidR="0067762D" w:rsidRPr="001A6536" w:rsidRDefault="0067762D" w:rsidP="001875B4">
            <w:pPr>
              <w:rPr>
                <w:rFonts w:ascii="Calibri" w:hAnsi="Calibri"/>
                <w:sz w:val="24"/>
                <w:szCs w:val="24"/>
                <w:lang w:eastAsia="en-AU"/>
              </w:rPr>
            </w:pPr>
          </w:p>
        </w:tc>
      </w:tr>
      <w:tr w:rsidR="0067762D" w:rsidRPr="001A6536" w14:paraId="63A96821" w14:textId="77777777" w:rsidTr="001875B4">
        <w:tc>
          <w:tcPr>
            <w:tcW w:w="4786" w:type="dxa"/>
          </w:tcPr>
          <w:p w14:paraId="69C56B28" w14:textId="77777777" w:rsidR="0067762D" w:rsidRPr="001A6536" w:rsidRDefault="0067762D" w:rsidP="001875B4">
            <w:pPr>
              <w:rPr>
                <w:rFonts w:ascii="Calibri" w:hAnsi="Calibri"/>
                <w:b/>
                <w:sz w:val="24"/>
                <w:szCs w:val="24"/>
                <w:lang w:eastAsia="en-AU"/>
              </w:rPr>
            </w:pPr>
            <w:r w:rsidRPr="001A6536">
              <w:rPr>
                <w:rFonts w:ascii="Calibri" w:hAnsi="Calibri"/>
                <w:b/>
                <w:sz w:val="24"/>
                <w:szCs w:val="24"/>
                <w:lang w:eastAsia="en-AU"/>
              </w:rPr>
              <w:t>4. Country of birth</w:t>
            </w:r>
          </w:p>
        </w:tc>
        <w:tc>
          <w:tcPr>
            <w:tcW w:w="4820" w:type="dxa"/>
          </w:tcPr>
          <w:p w14:paraId="55ACDD0F" w14:textId="77777777" w:rsidR="0067762D" w:rsidRPr="001A6536" w:rsidRDefault="0067762D" w:rsidP="001875B4">
            <w:pPr>
              <w:rPr>
                <w:rFonts w:ascii="Calibri" w:hAnsi="Calibri"/>
                <w:b/>
                <w:sz w:val="24"/>
                <w:szCs w:val="24"/>
                <w:lang w:eastAsia="en-AU"/>
              </w:rPr>
            </w:pPr>
            <w:r w:rsidRPr="001A6536">
              <w:rPr>
                <w:rFonts w:ascii="Calibri" w:hAnsi="Calibri"/>
                <w:b/>
                <w:sz w:val="24"/>
                <w:szCs w:val="24"/>
                <w:lang w:eastAsia="en-AU"/>
              </w:rPr>
              <w:t>5. Main language spoken at home</w:t>
            </w:r>
          </w:p>
        </w:tc>
      </w:tr>
      <w:tr w:rsidR="0067762D" w:rsidRPr="001A6536" w14:paraId="198466F0" w14:textId="77777777" w:rsidTr="001875B4">
        <w:tc>
          <w:tcPr>
            <w:tcW w:w="4786" w:type="dxa"/>
          </w:tcPr>
          <w:p w14:paraId="750CB877"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Australia    </w:t>
            </w:r>
          </w:p>
        </w:tc>
        <w:tc>
          <w:tcPr>
            <w:tcW w:w="4820" w:type="dxa"/>
          </w:tcPr>
          <w:p w14:paraId="040D9E73"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English   </w:t>
            </w:r>
          </w:p>
        </w:tc>
      </w:tr>
      <w:tr w:rsidR="0067762D" w:rsidRPr="001A6536" w14:paraId="30919AD9" w14:textId="77777777" w:rsidTr="001875B4">
        <w:tc>
          <w:tcPr>
            <w:tcW w:w="4786" w:type="dxa"/>
          </w:tcPr>
          <w:p w14:paraId="076DD1C5"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Other.  Please state___________________   </w:t>
            </w:r>
          </w:p>
        </w:tc>
        <w:tc>
          <w:tcPr>
            <w:tcW w:w="4820" w:type="dxa"/>
          </w:tcPr>
          <w:p w14:paraId="1B15181C"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Other.  Please state___________________  </w:t>
            </w:r>
          </w:p>
          <w:p w14:paraId="134A9DBA"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 xml:space="preserve">  </w:t>
            </w:r>
          </w:p>
        </w:tc>
      </w:tr>
      <w:tr w:rsidR="0067762D" w:rsidRPr="001A6536" w14:paraId="040DA498" w14:textId="77777777" w:rsidTr="001875B4">
        <w:tc>
          <w:tcPr>
            <w:tcW w:w="4786" w:type="dxa"/>
          </w:tcPr>
          <w:p w14:paraId="5CEE4C19" w14:textId="77777777" w:rsidR="0067762D" w:rsidRPr="001A6536" w:rsidRDefault="0067762D" w:rsidP="001875B4">
            <w:pPr>
              <w:rPr>
                <w:rFonts w:ascii="Calibri" w:hAnsi="Calibri"/>
                <w:sz w:val="24"/>
                <w:szCs w:val="24"/>
                <w:lang w:eastAsia="en-AU"/>
              </w:rPr>
            </w:pPr>
          </w:p>
        </w:tc>
        <w:tc>
          <w:tcPr>
            <w:tcW w:w="4820" w:type="dxa"/>
          </w:tcPr>
          <w:p w14:paraId="3CEA500C" w14:textId="77777777" w:rsidR="0067762D" w:rsidRPr="001A6536" w:rsidRDefault="0067762D" w:rsidP="001875B4">
            <w:pPr>
              <w:rPr>
                <w:rFonts w:ascii="Calibri" w:hAnsi="Calibri"/>
                <w:sz w:val="24"/>
                <w:szCs w:val="24"/>
                <w:lang w:eastAsia="en-AU"/>
              </w:rPr>
            </w:pPr>
          </w:p>
        </w:tc>
      </w:tr>
      <w:tr w:rsidR="0067762D" w:rsidRPr="001A6536" w14:paraId="29C502F3" w14:textId="77777777" w:rsidTr="001875B4">
        <w:tc>
          <w:tcPr>
            <w:tcW w:w="4786" w:type="dxa"/>
          </w:tcPr>
          <w:p w14:paraId="1A701298" w14:textId="77777777" w:rsidR="0067762D" w:rsidRPr="001A6536" w:rsidRDefault="0067762D" w:rsidP="001875B4">
            <w:pPr>
              <w:rPr>
                <w:rFonts w:ascii="Calibri" w:hAnsi="Calibri"/>
                <w:b/>
                <w:sz w:val="24"/>
                <w:szCs w:val="24"/>
                <w:lang w:eastAsia="en-AU"/>
              </w:rPr>
            </w:pPr>
            <w:r w:rsidRPr="001A6536">
              <w:rPr>
                <w:rFonts w:ascii="Calibri" w:hAnsi="Calibri"/>
                <w:b/>
                <w:sz w:val="24"/>
                <w:szCs w:val="24"/>
                <w:lang w:eastAsia="en-AU"/>
              </w:rPr>
              <w:t>6. Interpreter required</w:t>
            </w:r>
          </w:p>
        </w:tc>
        <w:tc>
          <w:tcPr>
            <w:tcW w:w="4820" w:type="dxa"/>
          </w:tcPr>
          <w:p w14:paraId="58860D9C" w14:textId="77777777" w:rsidR="0067762D" w:rsidRPr="001A6536" w:rsidRDefault="0067762D" w:rsidP="001875B4">
            <w:pPr>
              <w:rPr>
                <w:rFonts w:ascii="Calibri" w:hAnsi="Calibri"/>
                <w:b/>
                <w:sz w:val="24"/>
                <w:szCs w:val="24"/>
                <w:lang w:eastAsia="en-AU"/>
              </w:rPr>
            </w:pPr>
            <w:r w:rsidRPr="001A6536">
              <w:rPr>
                <w:rFonts w:ascii="Calibri" w:hAnsi="Calibri"/>
                <w:b/>
                <w:sz w:val="24"/>
                <w:szCs w:val="24"/>
                <w:lang w:eastAsia="en-AU"/>
              </w:rPr>
              <w:t xml:space="preserve">7. Postcode of usual residence </w:t>
            </w:r>
          </w:p>
        </w:tc>
      </w:tr>
      <w:tr w:rsidR="0067762D" w:rsidRPr="001A6536" w14:paraId="33D97003" w14:textId="77777777" w:rsidTr="001875B4">
        <w:tc>
          <w:tcPr>
            <w:tcW w:w="4786" w:type="dxa"/>
          </w:tcPr>
          <w:p w14:paraId="060EDFA0"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Yes   </w:t>
            </w:r>
          </w:p>
          <w:p w14:paraId="03A5AB36"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No  </w:t>
            </w:r>
          </w:p>
          <w:p w14:paraId="05A5DEEF"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Not Recorded</w:t>
            </w:r>
          </w:p>
        </w:tc>
        <w:tc>
          <w:tcPr>
            <w:tcW w:w="4820" w:type="dxa"/>
          </w:tcPr>
          <w:p w14:paraId="47661FA9"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___________________________</w:t>
            </w:r>
          </w:p>
        </w:tc>
      </w:tr>
      <w:tr w:rsidR="0067762D" w:rsidRPr="001A6536" w14:paraId="00AA5C2B" w14:textId="77777777" w:rsidTr="001875B4">
        <w:tc>
          <w:tcPr>
            <w:tcW w:w="4786" w:type="dxa"/>
          </w:tcPr>
          <w:p w14:paraId="37AADFDC" w14:textId="77777777" w:rsidR="0067762D" w:rsidRPr="001A6536" w:rsidRDefault="0067762D" w:rsidP="001875B4">
            <w:pPr>
              <w:rPr>
                <w:rFonts w:ascii="Calibri" w:hAnsi="Calibri"/>
                <w:sz w:val="24"/>
                <w:szCs w:val="24"/>
                <w:lang w:eastAsia="en-AU"/>
              </w:rPr>
            </w:pPr>
          </w:p>
        </w:tc>
        <w:tc>
          <w:tcPr>
            <w:tcW w:w="4820" w:type="dxa"/>
          </w:tcPr>
          <w:p w14:paraId="315ABA50" w14:textId="77777777" w:rsidR="0067762D" w:rsidRPr="001A6536" w:rsidRDefault="0067762D" w:rsidP="001875B4">
            <w:pPr>
              <w:rPr>
                <w:rFonts w:ascii="Calibri" w:hAnsi="Calibri"/>
                <w:sz w:val="24"/>
                <w:szCs w:val="24"/>
                <w:lang w:eastAsia="en-AU"/>
              </w:rPr>
            </w:pPr>
          </w:p>
        </w:tc>
      </w:tr>
      <w:tr w:rsidR="0067762D" w:rsidRPr="001A6536" w14:paraId="152D8925" w14:textId="77777777" w:rsidTr="001875B4">
        <w:tc>
          <w:tcPr>
            <w:tcW w:w="4786" w:type="dxa"/>
          </w:tcPr>
          <w:p w14:paraId="229E8D94" w14:textId="77777777" w:rsidR="0067762D" w:rsidRPr="001A6536" w:rsidRDefault="0067762D" w:rsidP="001875B4">
            <w:pPr>
              <w:rPr>
                <w:rFonts w:ascii="Calibri" w:hAnsi="Calibri"/>
                <w:sz w:val="24"/>
                <w:szCs w:val="24"/>
                <w:lang w:eastAsia="en-AU"/>
              </w:rPr>
            </w:pPr>
          </w:p>
        </w:tc>
        <w:tc>
          <w:tcPr>
            <w:tcW w:w="4820" w:type="dxa"/>
          </w:tcPr>
          <w:p w14:paraId="37AA23D6" w14:textId="77777777" w:rsidR="0067762D" w:rsidRPr="001A6536" w:rsidRDefault="0067762D" w:rsidP="001875B4">
            <w:pPr>
              <w:rPr>
                <w:rFonts w:ascii="Calibri" w:hAnsi="Calibri"/>
                <w:sz w:val="24"/>
                <w:szCs w:val="24"/>
                <w:lang w:eastAsia="en-AU"/>
              </w:rPr>
            </w:pPr>
          </w:p>
        </w:tc>
      </w:tr>
      <w:tr w:rsidR="0067762D" w:rsidRPr="001A6536" w14:paraId="7B53A89D" w14:textId="77777777" w:rsidTr="001875B4">
        <w:tc>
          <w:tcPr>
            <w:tcW w:w="4786" w:type="dxa"/>
            <w:shd w:val="clear" w:color="auto" w:fill="auto"/>
          </w:tcPr>
          <w:p w14:paraId="0EF31BBF" w14:textId="77777777" w:rsidR="0067762D" w:rsidRPr="001A6536" w:rsidRDefault="0067762D" w:rsidP="001875B4">
            <w:pPr>
              <w:rPr>
                <w:rFonts w:ascii="Calibri" w:hAnsi="Calibri"/>
                <w:sz w:val="24"/>
                <w:szCs w:val="24"/>
                <w:lang w:eastAsia="en-AU"/>
              </w:rPr>
            </w:pPr>
            <w:r w:rsidRPr="001A6536">
              <w:rPr>
                <w:rFonts w:ascii="Calibri" w:hAnsi="Calibri"/>
                <w:b/>
                <w:sz w:val="24"/>
                <w:szCs w:val="24"/>
                <w:lang w:eastAsia="en-AU"/>
              </w:rPr>
              <w:t xml:space="preserve">8. Usual living arrangement </w:t>
            </w:r>
            <w:r w:rsidRPr="001A6536">
              <w:rPr>
                <w:rFonts w:ascii="Calibri" w:hAnsi="Calibri"/>
                <w:sz w:val="24"/>
                <w:szCs w:val="24"/>
                <w:lang w:eastAsia="en-AU"/>
              </w:rPr>
              <w:t>(select all that apply)</w:t>
            </w:r>
          </w:p>
        </w:tc>
        <w:tc>
          <w:tcPr>
            <w:tcW w:w="4820" w:type="dxa"/>
            <w:shd w:val="clear" w:color="auto" w:fill="auto"/>
          </w:tcPr>
          <w:p w14:paraId="1F7C36EB" w14:textId="77777777" w:rsidR="0067762D" w:rsidRPr="001A6536" w:rsidRDefault="0067762D" w:rsidP="001875B4">
            <w:pPr>
              <w:rPr>
                <w:rFonts w:ascii="Calibri" w:hAnsi="Calibri"/>
                <w:sz w:val="24"/>
                <w:szCs w:val="24"/>
                <w:lang w:eastAsia="en-AU"/>
              </w:rPr>
            </w:pPr>
          </w:p>
        </w:tc>
      </w:tr>
      <w:tr w:rsidR="0067762D" w:rsidRPr="001A6536" w14:paraId="6EF845CF" w14:textId="77777777" w:rsidTr="001875B4">
        <w:tc>
          <w:tcPr>
            <w:tcW w:w="4786" w:type="dxa"/>
            <w:shd w:val="clear" w:color="auto" w:fill="auto"/>
          </w:tcPr>
          <w:p w14:paraId="537887AB" w14:textId="77777777" w:rsidR="0067762D" w:rsidRPr="001A6536" w:rsidRDefault="0067762D" w:rsidP="001875B4">
            <w:pPr>
              <w:rPr>
                <w:rFonts w:ascii="Calibri" w:hAnsi="Calibri"/>
                <w:b/>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Lives alone  </w:t>
            </w:r>
          </w:p>
        </w:tc>
        <w:tc>
          <w:tcPr>
            <w:tcW w:w="4820" w:type="dxa"/>
            <w:shd w:val="clear" w:color="auto" w:fill="auto"/>
          </w:tcPr>
          <w:p w14:paraId="51F995E5" w14:textId="77777777" w:rsidR="0067762D" w:rsidRPr="001A6536" w:rsidRDefault="0067762D" w:rsidP="001875B4">
            <w:pPr>
              <w:rPr>
                <w:rFonts w:ascii="Calibri" w:hAnsi="Calibri"/>
                <w:b/>
                <w:sz w:val="24"/>
                <w:szCs w:val="24"/>
                <w:lang w:eastAsia="en-AU"/>
              </w:rPr>
            </w:pPr>
          </w:p>
        </w:tc>
      </w:tr>
      <w:tr w:rsidR="0067762D" w:rsidRPr="001A6536" w14:paraId="405C7E3E" w14:textId="77777777" w:rsidTr="001875B4">
        <w:tc>
          <w:tcPr>
            <w:tcW w:w="4786" w:type="dxa"/>
            <w:shd w:val="clear" w:color="auto" w:fill="auto"/>
          </w:tcPr>
          <w:p w14:paraId="459B0B50"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Lives with a partner</w:t>
            </w:r>
          </w:p>
          <w:p w14:paraId="680DD24E"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Lives with other family or friends</w:t>
            </w:r>
          </w:p>
          <w:p w14:paraId="7549D6CB"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Lives in residential care</w:t>
            </w:r>
          </w:p>
          <w:p w14:paraId="2CC22F7F"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Not Recorded</w:t>
            </w:r>
          </w:p>
          <w:p w14:paraId="30A4D775"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Other.  Please state___________________    </w:t>
            </w:r>
          </w:p>
        </w:tc>
        <w:tc>
          <w:tcPr>
            <w:tcW w:w="4820" w:type="dxa"/>
            <w:shd w:val="clear" w:color="auto" w:fill="auto"/>
          </w:tcPr>
          <w:p w14:paraId="3EEA5F72" w14:textId="77777777" w:rsidR="0067762D" w:rsidRPr="001A6536" w:rsidRDefault="0067762D" w:rsidP="001875B4">
            <w:pPr>
              <w:rPr>
                <w:rFonts w:ascii="Calibri" w:hAnsi="Calibri"/>
                <w:b/>
                <w:sz w:val="24"/>
                <w:szCs w:val="24"/>
                <w:lang w:eastAsia="en-AU"/>
              </w:rPr>
            </w:pPr>
          </w:p>
        </w:tc>
      </w:tr>
    </w:tbl>
    <w:p w14:paraId="3763E498" w14:textId="77777777" w:rsidR="0067762D" w:rsidRPr="001A6536" w:rsidRDefault="0067762D" w:rsidP="0067762D">
      <w:pPr>
        <w:rPr>
          <w:rFonts w:ascii="Calibri" w:hAnsi="Calibri"/>
          <w:b/>
          <w:sz w:val="24"/>
          <w:szCs w:val="24"/>
          <w:lang w:eastAsia="en-AU"/>
        </w:rPr>
      </w:pPr>
    </w:p>
    <w:p w14:paraId="0E456D6B" w14:textId="77777777" w:rsidR="0067762D" w:rsidRPr="001A6536" w:rsidRDefault="0067762D" w:rsidP="0067762D">
      <w:pPr>
        <w:rPr>
          <w:rFonts w:ascii="Calibri" w:hAnsi="Calibri"/>
          <w:sz w:val="24"/>
          <w:szCs w:val="24"/>
          <w:lang w:eastAsia="en-AU"/>
        </w:rPr>
      </w:pPr>
      <w:r w:rsidRPr="001A6536">
        <w:rPr>
          <w:rFonts w:ascii="Calibri" w:hAnsi="Calibri"/>
          <w:b/>
          <w:sz w:val="24"/>
          <w:szCs w:val="24"/>
          <w:lang w:eastAsia="en-AU"/>
        </w:rPr>
        <w:t>9. Primary caregiver for another person?</w:t>
      </w:r>
      <w:r w:rsidRPr="001A6536">
        <w:rPr>
          <w:rFonts w:ascii="Calibri" w:hAnsi="Calibri"/>
          <w:sz w:val="24"/>
          <w:szCs w:val="24"/>
          <w:lang w:eastAsia="en-AU"/>
        </w:rPr>
        <w:t xml:space="preserve"> </w:t>
      </w:r>
    </w:p>
    <w:p w14:paraId="18835F51" w14:textId="77777777" w:rsidR="0067762D" w:rsidRPr="001A6536" w:rsidRDefault="0067762D" w:rsidP="0067762D">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Yes   </w:t>
      </w:r>
    </w:p>
    <w:p w14:paraId="02EC57CF" w14:textId="77777777" w:rsidR="0067762D" w:rsidRPr="001A6536" w:rsidRDefault="0067762D" w:rsidP="0067762D">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No  </w:t>
      </w:r>
    </w:p>
    <w:p w14:paraId="3FF14836" w14:textId="77777777" w:rsidR="0067762D" w:rsidRPr="001A6536" w:rsidRDefault="0067762D" w:rsidP="0067762D">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Not Recorded</w:t>
      </w:r>
    </w:p>
    <w:p w14:paraId="266C1950" w14:textId="77777777" w:rsidR="0067762D" w:rsidRPr="001A6536" w:rsidRDefault="0067762D" w:rsidP="0067762D">
      <w:pPr>
        <w:rPr>
          <w:rFonts w:ascii="Calibri" w:hAnsi="Calibri"/>
          <w:b/>
          <w:i/>
          <w:sz w:val="24"/>
          <w:szCs w:val="24"/>
          <w:lang w:eastAsia="en-AU"/>
        </w:rPr>
      </w:pPr>
      <w:r w:rsidRPr="001A6536">
        <w:rPr>
          <w:rFonts w:ascii="Calibri" w:hAnsi="Calibri"/>
          <w:b/>
          <w:i/>
          <w:sz w:val="24"/>
          <w:szCs w:val="24"/>
          <w:lang w:eastAsia="en-AU"/>
        </w:rPr>
        <w:br w:type="page"/>
      </w:r>
    </w:p>
    <w:p w14:paraId="1C13C671" w14:textId="77777777" w:rsidR="0067762D" w:rsidRPr="001A6536" w:rsidRDefault="0067762D" w:rsidP="0067762D">
      <w:pPr>
        <w:spacing w:after="120"/>
        <w:rPr>
          <w:rFonts w:ascii="Calibri" w:hAnsi="Calibri"/>
          <w:b/>
          <w:i/>
          <w:sz w:val="24"/>
          <w:szCs w:val="24"/>
          <w:lang w:eastAsia="en-AU"/>
        </w:rPr>
      </w:pPr>
      <w:r w:rsidRPr="001A6536">
        <w:rPr>
          <w:rFonts w:ascii="Calibri" w:hAnsi="Calibri"/>
          <w:b/>
          <w:i/>
          <w:sz w:val="24"/>
          <w:szCs w:val="24"/>
          <w:lang w:eastAsia="en-AU"/>
        </w:rPr>
        <w:t>Part 2: Cancer Diagnosis and Treatment</w:t>
      </w:r>
    </w:p>
    <w:tbl>
      <w:tblPr>
        <w:tblW w:w="9606" w:type="dxa"/>
        <w:tblLook w:val="0000" w:firstRow="0" w:lastRow="0" w:firstColumn="0" w:lastColumn="0" w:noHBand="0" w:noVBand="0"/>
      </w:tblPr>
      <w:tblGrid>
        <w:gridCol w:w="2287"/>
        <w:gridCol w:w="848"/>
        <w:gridCol w:w="773"/>
        <w:gridCol w:w="831"/>
        <w:gridCol w:w="1259"/>
        <w:gridCol w:w="1021"/>
        <w:gridCol w:w="344"/>
        <w:gridCol w:w="2243"/>
      </w:tblGrid>
      <w:tr w:rsidR="0067762D" w:rsidRPr="001A6536" w14:paraId="36BD32CA" w14:textId="77777777" w:rsidTr="001875B4">
        <w:trPr>
          <w:trHeight w:val="272"/>
        </w:trPr>
        <w:tc>
          <w:tcPr>
            <w:tcW w:w="9606" w:type="dxa"/>
            <w:gridSpan w:val="8"/>
          </w:tcPr>
          <w:p w14:paraId="3DB08F41" w14:textId="77777777" w:rsidR="0067762D" w:rsidRPr="001A6536" w:rsidRDefault="0067762D" w:rsidP="001875B4">
            <w:pPr>
              <w:rPr>
                <w:rFonts w:ascii="Calibri" w:hAnsi="Calibri"/>
                <w:i/>
                <w:sz w:val="24"/>
                <w:szCs w:val="24"/>
                <w:lang w:eastAsia="en-AU"/>
              </w:rPr>
            </w:pPr>
            <w:r w:rsidRPr="001A6536">
              <w:rPr>
                <w:rFonts w:ascii="Calibri" w:hAnsi="Calibri"/>
                <w:b/>
                <w:sz w:val="24"/>
                <w:szCs w:val="24"/>
                <w:lang w:eastAsia="en-AU"/>
              </w:rPr>
              <w:t>10. Date of first appointment at this health service for treatment of current malignancy:</w:t>
            </w:r>
            <w:r w:rsidRPr="001A6536">
              <w:rPr>
                <w:rFonts w:ascii="Calibri" w:hAnsi="Calibri"/>
                <w:i/>
                <w:sz w:val="24"/>
                <w:szCs w:val="24"/>
                <w:lang w:eastAsia="en-AU"/>
              </w:rPr>
              <w:t xml:space="preserve">  </w:t>
            </w:r>
          </w:p>
          <w:p w14:paraId="39747EEA" w14:textId="77777777" w:rsidR="0067762D" w:rsidRPr="001A6536" w:rsidRDefault="0067762D" w:rsidP="001875B4">
            <w:pPr>
              <w:rPr>
                <w:rFonts w:ascii="Calibri" w:hAnsi="Calibri"/>
                <w:sz w:val="24"/>
                <w:szCs w:val="24"/>
                <w:lang w:eastAsia="en-AU"/>
              </w:rPr>
            </w:pP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r w:rsidRPr="001A6536">
              <w:rPr>
                <w:rFonts w:ascii="Calibri" w:hAnsi="Calibri"/>
                <w:sz w:val="24"/>
                <w:szCs w:val="24"/>
                <w:lang w:eastAsia="en-AU"/>
              </w:rPr>
              <w:t xml:space="preserv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Unknown</w:t>
            </w:r>
          </w:p>
          <w:p w14:paraId="4535A9BB" w14:textId="77777777" w:rsidR="0067762D" w:rsidRPr="001A6536" w:rsidRDefault="0067762D" w:rsidP="001875B4">
            <w:pPr>
              <w:rPr>
                <w:rFonts w:ascii="Calibri" w:hAnsi="Calibri"/>
                <w:sz w:val="24"/>
                <w:szCs w:val="24"/>
                <w:lang w:eastAsia="en-AU"/>
              </w:rPr>
            </w:pPr>
          </w:p>
        </w:tc>
      </w:tr>
      <w:tr w:rsidR="0067762D" w:rsidRPr="001A6536" w14:paraId="57EC7493" w14:textId="77777777" w:rsidTr="001875B4">
        <w:trPr>
          <w:trHeight w:val="194"/>
        </w:trPr>
        <w:tc>
          <w:tcPr>
            <w:tcW w:w="9606" w:type="dxa"/>
            <w:gridSpan w:val="8"/>
          </w:tcPr>
          <w:p w14:paraId="135250A5" w14:textId="77777777" w:rsidR="0067762D" w:rsidRPr="001A6536" w:rsidRDefault="0067762D" w:rsidP="001875B4">
            <w:pPr>
              <w:rPr>
                <w:rFonts w:ascii="Calibri" w:hAnsi="Calibri"/>
                <w:i/>
                <w:sz w:val="24"/>
                <w:szCs w:val="24"/>
                <w:lang w:eastAsia="en-AU"/>
              </w:rPr>
            </w:pPr>
            <w:r w:rsidRPr="001A6536">
              <w:rPr>
                <w:rFonts w:ascii="Calibri" w:hAnsi="Calibri"/>
                <w:b/>
                <w:sz w:val="24"/>
                <w:szCs w:val="24"/>
                <w:lang w:eastAsia="en-AU"/>
              </w:rPr>
              <w:t>11. Type of primary malignancy</w:t>
            </w:r>
            <w:r w:rsidRPr="001A6536">
              <w:rPr>
                <w:rFonts w:ascii="Calibri" w:hAnsi="Calibri"/>
                <w:sz w:val="24"/>
                <w:szCs w:val="24"/>
                <w:lang w:eastAsia="en-AU"/>
              </w:rPr>
              <w:t xml:space="preserve"> </w:t>
            </w:r>
            <w:r w:rsidRPr="001A6536">
              <w:rPr>
                <w:rFonts w:ascii="Calibri" w:hAnsi="Calibri"/>
                <w:i/>
                <w:sz w:val="24"/>
                <w:szCs w:val="24"/>
                <w:lang w:eastAsia="en-AU"/>
              </w:rPr>
              <w:t xml:space="preserve">(choose only one) </w:t>
            </w:r>
          </w:p>
        </w:tc>
      </w:tr>
      <w:tr w:rsidR="0067762D" w:rsidRPr="001A6536" w14:paraId="6B997A82" w14:textId="77777777" w:rsidTr="001875B4">
        <w:trPr>
          <w:trHeight w:val="182"/>
        </w:trPr>
        <w:tc>
          <w:tcPr>
            <w:tcW w:w="3227" w:type="dxa"/>
            <w:gridSpan w:val="2"/>
          </w:tcPr>
          <w:p w14:paraId="254112CE"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Bone &amp; Soft Tissue</w:t>
            </w:r>
          </w:p>
        </w:tc>
        <w:tc>
          <w:tcPr>
            <w:tcW w:w="2693" w:type="dxa"/>
            <w:gridSpan w:val="3"/>
          </w:tcPr>
          <w:p w14:paraId="4C7B35C9"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Breast</w:t>
            </w:r>
          </w:p>
        </w:tc>
        <w:tc>
          <w:tcPr>
            <w:tcW w:w="3686" w:type="dxa"/>
            <w:gridSpan w:val="3"/>
          </w:tcPr>
          <w:p w14:paraId="2DCB4EC4"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Central Nervous System</w:t>
            </w:r>
          </w:p>
        </w:tc>
      </w:tr>
      <w:tr w:rsidR="0067762D" w:rsidRPr="001A6536" w14:paraId="17FBE072" w14:textId="77777777" w:rsidTr="001875B4">
        <w:trPr>
          <w:trHeight w:val="109"/>
        </w:trPr>
        <w:tc>
          <w:tcPr>
            <w:tcW w:w="3227" w:type="dxa"/>
            <w:gridSpan w:val="2"/>
          </w:tcPr>
          <w:p w14:paraId="79FDCE1A"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Colorectal</w:t>
            </w:r>
          </w:p>
        </w:tc>
        <w:tc>
          <w:tcPr>
            <w:tcW w:w="2693" w:type="dxa"/>
            <w:gridSpan w:val="3"/>
          </w:tcPr>
          <w:p w14:paraId="18D8A579"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Endocrine &amp; Thyroid</w:t>
            </w:r>
          </w:p>
        </w:tc>
        <w:tc>
          <w:tcPr>
            <w:tcW w:w="3686" w:type="dxa"/>
            <w:gridSpan w:val="3"/>
          </w:tcPr>
          <w:p w14:paraId="4A50C755"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Genitourinary</w:t>
            </w:r>
          </w:p>
        </w:tc>
      </w:tr>
      <w:tr w:rsidR="0067762D" w:rsidRPr="001A6536" w14:paraId="6F1A50A4" w14:textId="77777777" w:rsidTr="001875B4">
        <w:trPr>
          <w:trHeight w:val="235"/>
        </w:trPr>
        <w:tc>
          <w:tcPr>
            <w:tcW w:w="3227" w:type="dxa"/>
            <w:gridSpan w:val="2"/>
          </w:tcPr>
          <w:p w14:paraId="34DE43B7"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Gynaecological</w:t>
            </w:r>
          </w:p>
        </w:tc>
        <w:tc>
          <w:tcPr>
            <w:tcW w:w="2693" w:type="dxa"/>
            <w:gridSpan w:val="3"/>
          </w:tcPr>
          <w:p w14:paraId="4DD89633"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Haematological</w:t>
            </w:r>
          </w:p>
        </w:tc>
        <w:tc>
          <w:tcPr>
            <w:tcW w:w="3686" w:type="dxa"/>
            <w:gridSpan w:val="3"/>
          </w:tcPr>
          <w:p w14:paraId="090710C0"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Head &amp; Neck</w:t>
            </w:r>
          </w:p>
        </w:tc>
      </w:tr>
      <w:tr w:rsidR="0067762D" w:rsidRPr="001A6536" w14:paraId="1AFA2079" w14:textId="77777777" w:rsidTr="001875B4">
        <w:trPr>
          <w:trHeight w:val="194"/>
        </w:trPr>
        <w:tc>
          <w:tcPr>
            <w:tcW w:w="3227" w:type="dxa"/>
            <w:gridSpan w:val="2"/>
          </w:tcPr>
          <w:p w14:paraId="5F949AF0"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Lung</w:t>
            </w:r>
          </w:p>
        </w:tc>
        <w:tc>
          <w:tcPr>
            <w:tcW w:w="2693" w:type="dxa"/>
            <w:gridSpan w:val="3"/>
          </w:tcPr>
          <w:p w14:paraId="6308D0A9"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Upper gastrointestinal</w:t>
            </w:r>
          </w:p>
        </w:tc>
        <w:tc>
          <w:tcPr>
            <w:tcW w:w="3686" w:type="dxa"/>
            <w:gridSpan w:val="3"/>
          </w:tcPr>
          <w:p w14:paraId="6439DDAD"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Secondary: unknown primary</w:t>
            </w:r>
          </w:p>
        </w:tc>
      </w:tr>
      <w:tr w:rsidR="0067762D" w:rsidRPr="001A6536" w14:paraId="2D7C45FC" w14:textId="77777777" w:rsidTr="001875B4">
        <w:trPr>
          <w:trHeight w:val="340"/>
        </w:trPr>
        <w:tc>
          <w:tcPr>
            <w:tcW w:w="3227" w:type="dxa"/>
            <w:gridSpan w:val="2"/>
          </w:tcPr>
          <w:p w14:paraId="08BC87A5"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Skin &amp; Melanoma</w:t>
            </w:r>
          </w:p>
        </w:tc>
        <w:tc>
          <w:tcPr>
            <w:tcW w:w="2693" w:type="dxa"/>
            <w:gridSpan w:val="3"/>
          </w:tcPr>
          <w:p w14:paraId="43AC7592"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Other.  Please state_________________   </w:t>
            </w:r>
          </w:p>
          <w:p w14:paraId="4A273775" w14:textId="77777777" w:rsidR="0067762D" w:rsidRPr="001A6536" w:rsidRDefault="0067762D" w:rsidP="001875B4">
            <w:pPr>
              <w:rPr>
                <w:rFonts w:ascii="Calibri" w:hAnsi="Calibri"/>
                <w:sz w:val="24"/>
                <w:szCs w:val="24"/>
                <w:lang w:eastAsia="en-AU"/>
              </w:rPr>
            </w:pPr>
          </w:p>
        </w:tc>
        <w:tc>
          <w:tcPr>
            <w:tcW w:w="3686" w:type="dxa"/>
            <w:gridSpan w:val="3"/>
          </w:tcPr>
          <w:p w14:paraId="5D87600A" w14:textId="77777777" w:rsidR="0067762D" w:rsidRPr="001A6536" w:rsidRDefault="0067762D" w:rsidP="001875B4">
            <w:pPr>
              <w:rPr>
                <w:rFonts w:ascii="Calibri" w:hAnsi="Calibri"/>
                <w:sz w:val="24"/>
                <w:szCs w:val="24"/>
                <w:lang w:eastAsia="en-AU"/>
              </w:rPr>
            </w:pPr>
          </w:p>
        </w:tc>
      </w:tr>
      <w:tr w:rsidR="0067762D" w:rsidRPr="001A6536" w14:paraId="780434D3" w14:textId="77777777" w:rsidTr="001875B4">
        <w:trPr>
          <w:trHeight w:val="272"/>
        </w:trPr>
        <w:tc>
          <w:tcPr>
            <w:tcW w:w="9606" w:type="dxa"/>
            <w:gridSpan w:val="8"/>
          </w:tcPr>
          <w:p w14:paraId="1395B309" w14:textId="77777777" w:rsidR="0067762D" w:rsidRPr="001A6536" w:rsidRDefault="0067762D" w:rsidP="001875B4">
            <w:pPr>
              <w:rPr>
                <w:rFonts w:ascii="Calibri" w:hAnsi="Calibri"/>
                <w:sz w:val="24"/>
                <w:szCs w:val="24"/>
                <w:lang w:eastAsia="en-AU"/>
              </w:rPr>
            </w:pPr>
            <w:r w:rsidRPr="001A6536">
              <w:rPr>
                <w:rFonts w:ascii="Calibri" w:hAnsi="Calibri"/>
                <w:b/>
                <w:sz w:val="24"/>
                <w:szCs w:val="24"/>
                <w:lang w:eastAsia="en-AU"/>
              </w:rPr>
              <w:t>12. Date of diagnosis:</w:t>
            </w:r>
            <w:r w:rsidRPr="001A6536">
              <w:rPr>
                <w:rFonts w:ascii="Calibri" w:hAnsi="Calibri"/>
                <w:i/>
                <w:sz w:val="24"/>
                <w:szCs w:val="24"/>
                <w:lang w:eastAsia="en-AU"/>
              </w:rPr>
              <w:t xml:space="preserve">  </w:t>
            </w:r>
            <w:r w:rsidRPr="001A6536">
              <w:rPr>
                <w:rFonts w:ascii="Calibri" w:hAnsi="Calibri"/>
                <w:color w:val="999999"/>
                <w:sz w:val="24"/>
                <w:szCs w:val="24"/>
                <w:lang w:eastAsia="en-AU"/>
              </w:rPr>
              <w:t>DD</w:t>
            </w:r>
            <w:r w:rsidRPr="001A6536" w:rsidDel="00A35964">
              <w:rPr>
                <w:rFonts w:ascii="Calibri" w:hAnsi="Calibri"/>
                <w:i/>
                <w:sz w:val="24"/>
                <w:szCs w:val="24"/>
                <w:lang w:eastAsia="en-AU"/>
              </w:rPr>
              <w:t xml:space="preserve"> </w:t>
            </w:r>
            <w:r w:rsidRPr="001A6536">
              <w:rPr>
                <w:rFonts w:ascii="Calibri" w:hAnsi="Calibri"/>
                <w: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r w:rsidRPr="001A6536">
              <w:rPr>
                <w:rFonts w:ascii="Calibri" w:hAnsi="Calibri"/>
                <w:sz w:val="24"/>
                <w:szCs w:val="24"/>
                <w:lang w:eastAsia="en-AU"/>
              </w:rPr>
              <w:t xml:space="preserv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Unknown</w:t>
            </w:r>
          </w:p>
          <w:p w14:paraId="7102159E" w14:textId="77777777" w:rsidR="0067762D" w:rsidRPr="001A6536" w:rsidRDefault="0067762D" w:rsidP="001875B4">
            <w:pPr>
              <w:rPr>
                <w:rFonts w:ascii="Calibri" w:hAnsi="Calibri"/>
                <w:sz w:val="24"/>
                <w:szCs w:val="24"/>
                <w:lang w:eastAsia="en-AU"/>
              </w:rPr>
            </w:pPr>
          </w:p>
        </w:tc>
      </w:tr>
      <w:tr w:rsidR="0067762D" w:rsidRPr="001A6536" w14:paraId="37888B59" w14:textId="77777777" w:rsidTr="001875B4">
        <w:trPr>
          <w:trHeight w:val="282"/>
        </w:trPr>
        <w:tc>
          <w:tcPr>
            <w:tcW w:w="9606" w:type="dxa"/>
            <w:gridSpan w:val="8"/>
          </w:tcPr>
          <w:p w14:paraId="546B682E" w14:textId="77777777" w:rsidR="0067762D" w:rsidRPr="001A6536" w:rsidRDefault="0067762D" w:rsidP="001875B4">
            <w:pPr>
              <w:rPr>
                <w:rFonts w:ascii="Calibri" w:hAnsi="Calibri"/>
                <w:sz w:val="24"/>
                <w:szCs w:val="24"/>
                <w:lang w:eastAsia="en-AU"/>
              </w:rPr>
            </w:pPr>
            <w:r w:rsidRPr="001A6536">
              <w:rPr>
                <w:rFonts w:ascii="Calibri" w:hAnsi="Calibri"/>
                <w:b/>
                <w:sz w:val="24"/>
                <w:szCs w:val="24"/>
                <w:lang w:eastAsia="en-AU"/>
              </w:rPr>
              <w:t>13. Cancer stage</w:t>
            </w:r>
            <w:r w:rsidRPr="001A6536">
              <w:rPr>
                <w:rFonts w:ascii="Calibri" w:hAnsi="Calibri"/>
                <w:sz w:val="24"/>
                <w:szCs w:val="24"/>
                <w:lang w:eastAsia="en-AU"/>
              </w:rPr>
              <w:t xml:space="preserve">  ________________________________    </w:t>
            </w:r>
            <w:r w:rsidRPr="001A6536">
              <w:rPr>
                <w:rFonts w:ascii="Calibri" w:hAnsi="Calibri"/>
                <w:color w:val="A6A6A6"/>
                <w:sz w:val="24"/>
                <w:szCs w:val="24"/>
                <w:lang w:eastAsia="en-AU"/>
              </w:rPr>
              <w:t xml:space="preserve">                         </w:t>
            </w:r>
            <w:r w:rsidRPr="001A6536">
              <w:rPr>
                <w:rFonts w:ascii="Calibri" w:hAnsi="Calibri"/>
                <w:sz w:val="24"/>
                <w:szCs w:val="24"/>
                <w:lang w:eastAsia="en-AU"/>
              </w:rPr>
              <w:sym w:font="Wingdings 2" w:char="F099"/>
            </w:r>
            <w:r>
              <w:rPr>
                <w:rFonts w:ascii="Calibri" w:hAnsi="Calibri"/>
                <w:sz w:val="24"/>
                <w:szCs w:val="24"/>
                <w:lang w:eastAsia="en-AU"/>
              </w:rPr>
              <w:t xml:space="preserve">  Unknown</w:t>
            </w:r>
          </w:p>
        </w:tc>
      </w:tr>
      <w:tr w:rsidR="0067762D" w:rsidRPr="001A6536" w14:paraId="7129C395" w14:textId="77777777" w:rsidTr="001875B4">
        <w:trPr>
          <w:trHeight w:val="318"/>
        </w:trPr>
        <w:tc>
          <w:tcPr>
            <w:tcW w:w="9606" w:type="dxa"/>
            <w:gridSpan w:val="8"/>
          </w:tcPr>
          <w:p w14:paraId="0C56989F"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 xml:space="preserve">              </w:t>
            </w:r>
          </w:p>
        </w:tc>
      </w:tr>
      <w:tr w:rsidR="0067762D" w:rsidRPr="001A6536" w14:paraId="5D42BA6D" w14:textId="77777777" w:rsidTr="001875B4">
        <w:tblPrEx>
          <w:tblLook w:val="01E0" w:firstRow="1" w:lastRow="1" w:firstColumn="1" w:lastColumn="1" w:noHBand="0" w:noVBand="0"/>
        </w:tblPrEx>
        <w:trPr>
          <w:trHeight w:val="184"/>
        </w:trPr>
        <w:tc>
          <w:tcPr>
            <w:tcW w:w="9606" w:type="dxa"/>
            <w:gridSpan w:val="8"/>
          </w:tcPr>
          <w:p w14:paraId="6A411154" w14:textId="77777777" w:rsidR="0067762D" w:rsidRPr="001A6536" w:rsidRDefault="0067762D" w:rsidP="001875B4">
            <w:pPr>
              <w:rPr>
                <w:rFonts w:ascii="Calibri" w:hAnsi="Calibri"/>
                <w:sz w:val="24"/>
                <w:szCs w:val="24"/>
                <w:lang w:eastAsia="en-AU"/>
              </w:rPr>
            </w:pPr>
            <w:r w:rsidRPr="001A6536">
              <w:rPr>
                <w:rFonts w:ascii="Calibri" w:hAnsi="Calibri"/>
                <w:b/>
                <w:sz w:val="24"/>
                <w:szCs w:val="24"/>
                <w:lang w:eastAsia="en-AU"/>
              </w:rPr>
              <w:t>14.</w:t>
            </w:r>
            <w:r w:rsidRPr="001A6536">
              <w:rPr>
                <w:rFonts w:ascii="Calibri" w:hAnsi="Calibri"/>
                <w:sz w:val="24"/>
                <w:szCs w:val="24"/>
                <w:lang w:eastAsia="en-AU"/>
              </w:rPr>
              <w:t xml:space="preserve"> </w:t>
            </w:r>
            <w:r w:rsidRPr="001A6536">
              <w:rPr>
                <w:rFonts w:ascii="Calibri" w:hAnsi="Calibri"/>
                <w:b/>
                <w:sz w:val="24"/>
                <w:szCs w:val="24"/>
                <w:lang w:eastAsia="en-AU"/>
              </w:rPr>
              <w:t>What treatment is the patient currently receiving?</w:t>
            </w:r>
            <w:r w:rsidRPr="001A6536">
              <w:rPr>
                <w:rFonts w:ascii="Calibri" w:hAnsi="Calibri"/>
                <w:sz w:val="24"/>
                <w:szCs w:val="24"/>
                <w:lang w:eastAsia="en-AU"/>
              </w:rPr>
              <w:t xml:space="preserve">  (select all that apply)</w:t>
            </w:r>
          </w:p>
        </w:tc>
      </w:tr>
      <w:tr w:rsidR="0067762D" w:rsidRPr="001A6536" w14:paraId="696DDDF3" w14:textId="77777777" w:rsidTr="001875B4">
        <w:tblPrEx>
          <w:tblLook w:val="01E0" w:firstRow="1" w:lastRow="1" w:firstColumn="1" w:lastColumn="1" w:noHBand="0" w:noVBand="0"/>
        </w:tblPrEx>
        <w:trPr>
          <w:trHeight w:val="202"/>
        </w:trPr>
        <w:tc>
          <w:tcPr>
            <w:tcW w:w="2330" w:type="dxa"/>
          </w:tcPr>
          <w:p w14:paraId="63F6CB8D"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Surgery                </w:t>
            </w:r>
          </w:p>
        </w:tc>
        <w:tc>
          <w:tcPr>
            <w:tcW w:w="2331" w:type="dxa"/>
            <w:gridSpan w:val="3"/>
          </w:tcPr>
          <w:p w14:paraId="0DEBC5E7"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Chemotherapy         </w:t>
            </w:r>
          </w:p>
        </w:tc>
        <w:tc>
          <w:tcPr>
            <w:tcW w:w="2330" w:type="dxa"/>
            <w:gridSpan w:val="2"/>
          </w:tcPr>
          <w:p w14:paraId="2913F50D"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Radiotherapy         </w:t>
            </w:r>
          </w:p>
        </w:tc>
        <w:tc>
          <w:tcPr>
            <w:tcW w:w="2615" w:type="dxa"/>
            <w:gridSpan w:val="2"/>
          </w:tcPr>
          <w:p w14:paraId="7DACCE28"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proofErr w:type="spellStart"/>
            <w:r w:rsidRPr="001A6536">
              <w:rPr>
                <w:rFonts w:ascii="Calibri" w:hAnsi="Calibri"/>
                <w:sz w:val="24"/>
                <w:szCs w:val="24"/>
                <w:lang w:eastAsia="en-AU"/>
              </w:rPr>
              <w:t>Chemoradiotherapy</w:t>
            </w:r>
            <w:proofErr w:type="spellEnd"/>
          </w:p>
        </w:tc>
      </w:tr>
      <w:tr w:rsidR="0067762D" w:rsidRPr="001A6536" w14:paraId="285E1A92" w14:textId="77777777" w:rsidTr="001875B4">
        <w:tblPrEx>
          <w:tblLook w:val="01E0" w:firstRow="1" w:lastRow="1" w:firstColumn="1" w:lastColumn="1" w:noHBand="0" w:noVBand="0"/>
        </w:tblPrEx>
        <w:trPr>
          <w:trHeight w:val="224"/>
        </w:trPr>
        <w:tc>
          <w:tcPr>
            <w:tcW w:w="6991" w:type="dxa"/>
            <w:gridSpan w:val="6"/>
          </w:tcPr>
          <w:p w14:paraId="36E89210"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Other. Please state___________________________________        </w:t>
            </w:r>
          </w:p>
        </w:tc>
        <w:tc>
          <w:tcPr>
            <w:tcW w:w="2615" w:type="dxa"/>
            <w:gridSpan w:val="2"/>
          </w:tcPr>
          <w:p w14:paraId="1338410A"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None</w:t>
            </w:r>
          </w:p>
          <w:p w14:paraId="7023CC36" w14:textId="77777777" w:rsidR="0067762D" w:rsidRPr="001A6536" w:rsidRDefault="0067762D" w:rsidP="001875B4">
            <w:pPr>
              <w:rPr>
                <w:rFonts w:ascii="Calibri" w:hAnsi="Calibri"/>
                <w:sz w:val="24"/>
                <w:szCs w:val="24"/>
                <w:lang w:eastAsia="en-AU"/>
              </w:rPr>
            </w:pPr>
          </w:p>
        </w:tc>
      </w:tr>
      <w:tr w:rsidR="0067762D" w:rsidRPr="001A6536" w14:paraId="6F20BA5E" w14:textId="77777777" w:rsidTr="001875B4">
        <w:trPr>
          <w:trHeight w:val="213"/>
        </w:trPr>
        <w:tc>
          <w:tcPr>
            <w:tcW w:w="9606" w:type="dxa"/>
            <w:gridSpan w:val="8"/>
          </w:tcPr>
          <w:p w14:paraId="3D2E1C8B" w14:textId="77777777" w:rsidR="0067762D" w:rsidRPr="001A6536" w:rsidRDefault="0067762D" w:rsidP="001875B4">
            <w:pPr>
              <w:rPr>
                <w:rFonts w:ascii="Calibri" w:hAnsi="Calibri"/>
                <w:b/>
                <w:sz w:val="24"/>
                <w:szCs w:val="24"/>
                <w:lang w:eastAsia="en-AU"/>
              </w:rPr>
            </w:pPr>
          </w:p>
          <w:p w14:paraId="2D09E19B" w14:textId="77777777" w:rsidR="0067762D" w:rsidRPr="001A6536" w:rsidRDefault="0067762D" w:rsidP="001875B4">
            <w:pPr>
              <w:rPr>
                <w:rFonts w:ascii="Calibri" w:hAnsi="Calibri"/>
                <w:b/>
                <w:sz w:val="24"/>
                <w:szCs w:val="24"/>
                <w:lang w:eastAsia="en-AU"/>
              </w:rPr>
            </w:pPr>
            <w:r w:rsidRPr="001A6536">
              <w:rPr>
                <w:rFonts w:ascii="Calibri" w:hAnsi="Calibri"/>
                <w:b/>
                <w:sz w:val="24"/>
                <w:szCs w:val="24"/>
                <w:lang w:eastAsia="en-AU"/>
              </w:rPr>
              <w:t>15. What is the intent of the current treatment?</w:t>
            </w:r>
          </w:p>
        </w:tc>
      </w:tr>
      <w:tr w:rsidR="0067762D" w:rsidRPr="001A6536" w14:paraId="1E8EB6E7" w14:textId="77777777" w:rsidTr="001875B4">
        <w:trPr>
          <w:trHeight w:val="344"/>
        </w:trPr>
        <w:tc>
          <w:tcPr>
            <w:tcW w:w="3870" w:type="dxa"/>
            <w:gridSpan w:val="3"/>
          </w:tcPr>
          <w:p w14:paraId="559A97CA" w14:textId="77777777" w:rsidR="0067762D" w:rsidRPr="001A6536" w:rsidRDefault="0067762D" w:rsidP="001875B4">
            <w:pPr>
              <w:numPr>
                <w:ilvl w:val="0"/>
                <w:numId w:val="20"/>
              </w:numPr>
              <w:spacing w:after="200" w:line="276" w:lineRule="auto"/>
              <w:rPr>
                <w:rFonts w:ascii="Calibri" w:hAnsi="Calibri"/>
                <w:sz w:val="24"/>
                <w:szCs w:val="24"/>
                <w:lang w:eastAsia="en-AU"/>
              </w:rPr>
            </w:pPr>
            <w:r w:rsidRPr="001A6536">
              <w:rPr>
                <w:rFonts w:ascii="Calibri" w:hAnsi="Calibri"/>
                <w:sz w:val="24"/>
                <w:szCs w:val="24"/>
                <w:lang w:eastAsia="en-AU"/>
              </w:rPr>
              <w:t>Active/Curative</w:t>
            </w:r>
          </w:p>
        </w:tc>
        <w:tc>
          <w:tcPr>
            <w:tcW w:w="3477" w:type="dxa"/>
            <w:gridSpan w:val="4"/>
          </w:tcPr>
          <w:p w14:paraId="26BE12F3" w14:textId="77777777" w:rsidR="0067762D" w:rsidRPr="001A6536" w:rsidRDefault="0067762D" w:rsidP="001875B4">
            <w:pPr>
              <w:numPr>
                <w:ilvl w:val="0"/>
                <w:numId w:val="20"/>
              </w:numPr>
              <w:spacing w:after="200" w:line="276" w:lineRule="auto"/>
              <w:rPr>
                <w:rFonts w:ascii="Calibri" w:hAnsi="Calibri"/>
                <w:sz w:val="24"/>
                <w:szCs w:val="24"/>
                <w:lang w:eastAsia="en-AU"/>
              </w:rPr>
            </w:pPr>
            <w:r w:rsidRPr="001A6536">
              <w:rPr>
                <w:rFonts w:ascii="Calibri" w:hAnsi="Calibri"/>
                <w:sz w:val="24"/>
                <w:szCs w:val="24"/>
                <w:lang w:eastAsia="en-AU"/>
              </w:rPr>
              <w:t xml:space="preserve">Palliative (evidence that </w:t>
            </w:r>
          </w:p>
          <w:p w14:paraId="64E9C3B3"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patient is or will be receiving palliative care)</w:t>
            </w:r>
          </w:p>
        </w:tc>
        <w:tc>
          <w:tcPr>
            <w:tcW w:w="2259" w:type="dxa"/>
          </w:tcPr>
          <w:p w14:paraId="7705988B"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Unknown</w:t>
            </w:r>
          </w:p>
          <w:p w14:paraId="2CBA09A1" w14:textId="77777777" w:rsidR="0067762D" w:rsidRPr="001A6536" w:rsidRDefault="0067762D" w:rsidP="001875B4">
            <w:pPr>
              <w:rPr>
                <w:rFonts w:ascii="Calibri" w:hAnsi="Calibri"/>
                <w:sz w:val="24"/>
                <w:szCs w:val="24"/>
                <w:lang w:eastAsia="en-AU"/>
              </w:rPr>
            </w:pPr>
          </w:p>
          <w:p w14:paraId="78102600" w14:textId="77777777" w:rsidR="0067762D" w:rsidRPr="001A6536" w:rsidRDefault="0067762D" w:rsidP="001875B4">
            <w:pPr>
              <w:rPr>
                <w:rFonts w:ascii="Calibri" w:hAnsi="Calibri"/>
                <w:sz w:val="24"/>
                <w:szCs w:val="24"/>
                <w:lang w:eastAsia="en-AU"/>
              </w:rPr>
            </w:pPr>
          </w:p>
        </w:tc>
      </w:tr>
    </w:tbl>
    <w:p w14:paraId="640B7AC8" w14:textId="77777777" w:rsidR="0067762D" w:rsidRPr="001A6536" w:rsidRDefault="0067762D" w:rsidP="0067762D">
      <w:pPr>
        <w:spacing w:after="200" w:line="276" w:lineRule="auto"/>
        <w:rPr>
          <w:rFonts w:ascii="Calibri" w:eastAsia="Calibri" w:hAnsi="Calibri"/>
          <w:b/>
          <w:sz w:val="22"/>
          <w:szCs w:val="22"/>
        </w:rPr>
      </w:pPr>
    </w:p>
    <w:p w14:paraId="277233B5" w14:textId="77777777" w:rsidR="0067762D" w:rsidRPr="001A6536" w:rsidRDefault="0067762D" w:rsidP="0067762D">
      <w:pPr>
        <w:rPr>
          <w:rFonts w:ascii="Calibri" w:eastAsia="Calibri" w:hAnsi="Calibri"/>
          <w:b/>
          <w:i/>
          <w:sz w:val="24"/>
          <w:szCs w:val="24"/>
        </w:rPr>
      </w:pPr>
      <w:r w:rsidRPr="001A6536">
        <w:rPr>
          <w:rFonts w:ascii="Calibri" w:eastAsia="Calibri" w:hAnsi="Calibri"/>
          <w:b/>
          <w:i/>
          <w:sz w:val="24"/>
          <w:szCs w:val="24"/>
        </w:rPr>
        <w:br w:type="page"/>
      </w:r>
    </w:p>
    <w:p w14:paraId="6336738E" w14:textId="77777777" w:rsidR="0067762D" w:rsidRPr="001A6536" w:rsidRDefault="0067762D" w:rsidP="0067762D">
      <w:pPr>
        <w:spacing w:after="200" w:line="276" w:lineRule="auto"/>
        <w:rPr>
          <w:rFonts w:ascii="Calibri" w:eastAsia="Calibri" w:hAnsi="Calibri"/>
          <w:b/>
          <w:i/>
          <w:sz w:val="24"/>
          <w:szCs w:val="24"/>
        </w:rPr>
      </w:pPr>
      <w:r w:rsidRPr="001A6536">
        <w:rPr>
          <w:rFonts w:ascii="Calibri" w:eastAsia="Calibri" w:hAnsi="Calibri"/>
          <w:b/>
          <w:i/>
          <w:sz w:val="24"/>
          <w:szCs w:val="24"/>
        </w:rPr>
        <w:t>Part 3: Supportive Care Screen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2314"/>
        <w:gridCol w:w="2226"/>
        <w:gridCol w:w="1174"/>
        <w:gridCol w:w="1421"/>
        <w:gridCol w:w="1687"/>
      </w:tblGrid>
      <w:tr w:rsidR="0067762D" w:rsidRPr="001A6536" w14:paraId="6E1BC33D" w14:textId="77777777" w:rsidTr="001875B4">
        <w:trPr>
          <w:trHeight w:val="272"/>
        </w:trPr>
        <w:tc>
          <w:tcPr>
            <w:tcW w:w="9497" w:type="dxa"/>
            <w:gridSpan w:val="6"/>
            <w:tcBorders>
              <w:bottom w:val="single" w:sz="4" w:space="0" w:color="auto"/>
            </w:tcBorders>
          </w:tcPr>
          <w:p w14:paraId="3AFBEF65" w14:textId="77777777" w:rsidR="0067762D" w:rsidRPr="001A6536" w:rsidRDefault="0067762D" w:rsidP="001875B4">
            <w:pPr>
              <w:rPr>
                <w:rFonts w:ascii="Calibri" w:hAnsi="Calibri"/>
                <w:b/>
                <w:sz w:val="24"/>
                <w:szCs w:val="24"/>
              </w:rPr>
            </w:pPr>
            <w:r w:rsidRPr="001A6536">
              <w:rPr>
                <w:rFonts w:ascii="Calibri" w:hAnsi="Calibri"/>
                <w:b/>
                <w:sz w:val="24"/>
                <w:szCs w:val="24"/>
              </w:rPr>
              <w:t>16. Evidence of completed Supportive Care Screening Tool (SCST)</w:t>
            </w:r>
          </w:p>
        </w:tc>
      </w:tr>
      <w:tr w:rsidR="0067762D" w:rsidRPr="001A6536" w14:paraId="5D85B332" w14:textId="77777777" w:rsidTr="001875B4">
        <w:trPr>
          <w:trHeight w:val="272"/>
        </w:trPr>
        <w:tc>
          <w:tcPr>
            <w:tcW w:w="675" w:type="dxa"/>
            <w:tcBorders>
              <w:top w:val="single" w:sz="4" w:space="0" w:color="auto"/>
              <w:left w:val="single" w:sz="4" w:space="0" w:color="auto"/>
            </w:tcBorders>
          </w:tcPr>
          <w:p w14:paraId="3A1DFB4A" w14:textId="77777777" w:rsidR="0067762D" w:rsidRPr="001A6536" w:rsidRDefault="0067762D" w:rsidP="001875B4">
            <w:pPr>
              <w:rPr>
                <w:rFonts w:ascii="Calibri" w:hAnsi="Calibri"/>
                <w:b/>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rPr>
              <w:t>YES</w:t>
            </w:r>
          </w:p>
        </w:tc>
        <w:tc>
          <w:tcPr>
            <w:tcW w:w="5714" w:type="dxa"/>
            <w:gridSpan w:val="3"/>
            <w:tcBorders>
              <w:top w:val="single" w:sz="4" w:space="0" w:color="auto"/>
            </w:tcBorders>
          </w:tcPr>
          <w:p w14:paraId="2B3E1097" w14:textId="77777777" w:rsidR="0067762D" w:rsidRPr="001A6536" w:rsidRDefault="0067762D" w:rsidP="001875B4">
            <w:pPr>
              <w:rPr>
                <w:rFonts w:ascii="Calibri" w:hAnsi="Calibri"/>
                <w:sz w:val="24"/>
                <w:szCs w:val="24"/>
              </w:rPr>
            </w:pPr>
            <w:r w:rsidRPr="001A6536">
              <w:rPr>
                <w:rFonts w:ascii="Calibri" w:hAnsi="Calibri"/>
                <w:sz w:val="24"/>
                <w:szCs w:val="24"/>
              </w:rPr>
              <w:t>Evidence of physical/scanned copy of completed SCST in medical record</w:t>
            </w:r>
          </w:p>
        </w:tc>
        <w:tc>
          <w:tcPr>
            <w:tcW w:w="3108" w:type="dxa"/>
            <w:gridSpan w:val="2"/>
            <w:tcBorders>
              <w:top w:val="single" w:sz="4" w:space="0" w:color="auto"/>
              <w:right w:val="single" w:sz="4" w:space="0" w:color="auto"/>
            </w:tcBorders>
          </w:tcPr>
          <w:p w14:paraId="070F2802" w14:textId="77777777" w:rsidR="0067762D" w:rsidRPr="001A6536" w:rsidRDefault="0067762D" w:rsidP="001875B4">
            <w:pPr>
              <w:rPr>
                <w:rFonts w:ascii="Calibri" w:hAnsi="Calibri"/>
                <w:color w:val="A6A6A6"/>
                <w:sz w:val="24"/>
                <w:szCs w:val="24"/>
              </w:rPr>
            </w:pPr>
            <w:r w:rsidRPr="001A6536">
              <w:rPr>
                <w:rFonts w:ascii="Calibri" w:hAnsi="Calibri"/>
                <w:sz w:val="24"/>
                <w:szCs w:val="24"/>
              </w:rPr>
              <w:t xml:space="preserve">Date(s) completed: </w:t>
            </w:r>
            <w:r w:rsidRPr="001A6536">
              <w:rPr>
                <w:rFonts w:ascii="Calibri" w:hAnsi="Calibri"/>
                <w:color w:val="A6A6A6"/>
                <w:sz w:val="24"/>
                <w:szCs w:val="24"/>
              </w:rPr>
              <w:t>DD/MM/YYYY</w:t>
            </w:r>
          </w:p>
          <w:p w14:paraId="6B7E7C36" w14:textId="77777777" w:rsidR="0067762D" w:rsidRPr="001A6536" w:rsidRDefault="0067762D" w:rsidP="001875B4">
            <w:pPr>
              <w:rPr>
                <w:rFonts w:ascii="Calibri" w:hAnsi="Calibri"/>
                <w:color w:val="A6A6A6"/>
                <w:sz w:val="24"/>
                <w:szCs w:val="24"/>
              </w:rPr>
            </w:pPr>
            <w:r w:rsidRPr="001A6536">
              <w:rPr>
                <w:rFonts w:ascii="Calibri" w:hAnsi="Calibri"/>
                <w:color w:val="A6A6A6"/>
                <w:sz w:val="24"/>
                <w:szCs w:val="24"/>
              </w:rPr>
              <w:t>DD/MM/YYYY        DD/MM/YYYY</w:t>
            </w:r>
          </w:p>
          <w:p w14:paraId="6E701941" w14:textId="77777777" w:rsidR="0067762D" w:rsidRPr="001A6536" w:rsidRDefault="0067762D" w:rsidP="001875B4">
            <w:pPr>
              <w:rPr>
                <w:rFonts w:ascii="Calibri" w:hAnsi="Calibri"/>
                <w:b/>
                <w:sz w:val="24"/>
                <w:szCs w:val="24"/>
              </w:rPr>
            </w:pPr>
            <w:r w:rsidRPr="001A6536">
              <w:rPr>
                <w:rFonts w:ascii="Calibri" w:hAnsi="Calibri"/>
                <w:color w:val="A6A6A6"/>
                <w:sz w:val="24"/>
                <w:szCs w:val="24"/>
              </w:rPr>
              <w:t>DD/MM/YYYY</w:t>
            </w:r>
          </w:p>
        </w:tc>
      </w:tr>
      <w:tr w:rsidR="0067762D" w:rsidRPr="001A6536" w14:paraId="4330CCD0" w14:textId="77777777" w:rsidTr="001875B4">
        <w:trPr>
          <w:trHeight w:val="272"/>
        </w:trPr>
        <w:tc>
          <w:tcPr>
            <w:tcW w:w="675" w:type="dxa"/>
            <w:tcBorders>
              <w:left w:val="single" w:sz="4" w:space="0" w:color="auto"/>
            </w:tcBorders>
          </w:tcPr>
          <w:p w14:paraId="6D38643F" w14:textId="77777777" w:rsidR="0067762D" w:rsidRPr="001A6536" w:rsidRDefault="0067762D" w:rsidP="001875B4">
            <w:pPr>
              <w:rPr>
                <w:rFonts w:ascii="Calibri" w:hAnsi="Calibri"/>
              </w:rPr>
            </w:pPr>
          </w:p>
        </w:tc>
        <w:tc>
          <w:tcPr>
            <w:tcW w:w="8822" w:type="dxa"/>
            <w:gridSpan w:val="5"/>
            <w:tcBorders>
              <w:right w:val="single" w:sz="4" w:space="0" w:color="auto"/>
            </w:tcBorders>
          </w:tcPr>
          <w:p w14:paraId="276AB1FC" w14:textId="77777777" w:rsidR="0067762D" w:rsidRPr="001A6536" w:rsidRDefault="0067762D" w:rsidP="001875B4">
            <w:pPr>
              <w:rPr>
                <w:rFonts w:ascii="Calibri" w:hAnsi="Calibri"/>
                <w:sz w:val="24"/>
                <w:szCs w:val="24"/>
              </w:rPr>
            </w:pPr>
            <w:r w:rsidRPr="001A6536">
              <w:rPr>
                <w:rFonts w:ascii="Calibri" w:hAnsi="Calibri"/>
                <w:sz w:val="24"/>
                <w:szCs w:val="24"/>
              </w:rPr>
              <w:t xml:space="preserve">SCST used   </w:t>
            </w:r>
          </w:p>
          <w:p w14:paraId="433AD601"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NCCN/Distress Thermometer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Other. Please state  ____________________</w:t>
            </w:r>
          </w:p>
        </w:tc>
      </w:tr>
      <w:tr w:rsidR="0067762D" w:rsidRPr="001A6536" w14:paraId="64AA902E" w14:textId="77777777" w:rsidTr="001875B4">
        <w:trPr>
          <w:trHeight w:val="272"/>
        </w:trPr>
        <w:tc>
          <w:tcPr>
            <w:tcW w:w="675" w:type="dxa"/>
            <w:tcBorders>
              <w:left w:val="single" w:sz="4" w:space="0" w:color="auto"/>
            </w:tcBorders>
          </w:tcPr>
          <w:p w14:paraId="422E2958" w14:textId="77777777" w:rsidR="0067762D" w:rsidRPr="001A6536" w:rsidRDefault="0067762D" w:rsidP="001875B4">
            <w:pPr>
              <w:rPr>
                <w:rFonts w:ascii="Calibri" w:hAnsi="Calibri"/>
              </w:rPr>
            </w:pPr>
          </w:p>
        </w:tc>
        <w:tc>
          <w:tcPr>
            <w:tcW w:w="8822" w:type="dxa"/>
            <w:gridSpan w:val="5"/>
            <w:tcBorders>
              <w:right w:val="single" w:sz="4" w:space="0" w:color="auto"/>
            </w:tcBorders>
          </w:tcPr>
          <w:p w14:paraId="7FF4F061" w14:textId="77777777" w:rsidR="0067762D" w:rsidRPr="001A6536" w:rsidRDefault="0067762D" w:rsidP="001875B4">
            <w:pPr>
              <w:rPr>
                <w:rFonts w:ascii="Calibri" w:hAnsi="Calibri"/>
                <w:sz w:val="24"/>
                <w:szCs w:val="24"/>
              </w:rPr>
            </w:pPr>
          </w:p>
          <w:p w14:paraId="72B6AA27" w14:textId="77777777" w:rsidR="0067762D" w:rsidRPr="001A6536" w:rsidRDefault="0067762D" w:rsidP="001875B4">
            <w:pPr>
              <w:rPr>
                <w:rFonts w:ascii="Calibri" w:hAnsi="Calibri"/>
                <w:sz w:val="24"/>
                <w:szCs w:val="24"/>
              </w:rPr>
            </w:pPr>
            <w:r w:rsidRPr="001A6536">
              <w:rPr>
                <w:rFonts w:ascii="Calibri" w:hAnsi="Calibri"/>
                <w:sz w:val="24"/>
                <w:szCs w:val="24"/>
              </w:rPr>
              <w:t>Where was the SCST completed?</w:t>
            </w:r>
          </w:p>
        </w:tc>
      </w:tr>
      <w:tr w:rsidR="0067762D" w:rsidRPr="001A6536" w14:paraId="0086C23C" w14:textId="77777777" w:rsidTr="001875B4">
        <w:trPr>
          <w:trHeight w:val="272"/>
        </w:trPr>
        <w:tc>
          <w:tcPr>
            <w:tcW w:w="675" w:type="dxa"/>
            <w:tcBorders>
              <w:left w:val="single" w:sz="4" w:space="0" w:color="auto"/>
            </w:tcBorders>
          </w:tcPr>
          <w:p w14:paraId="7E6A11D8" w14:textId="77777777" w:rsidR="0067762D" w:rsidRPr="001A6536" w:rsidRDefault="0067762D" w:rsidP="001875B4">
            <w:pPr>
              <w:rPr>
                <w:rFonts w:ascii="Calibri" w:hAnsi="Calibri"/>
              </w:rPr>
            </w:pPr>
          </w:p>
        </w:tc>
        <w:tc>
          <w:tcPr>
            <w:tcW w:w="8822" w:type="dxa"/>
            <w:gridSpan w:val="5"/>
            <w:tcBorders>
              <w:right w:val="single" w:sz="4" w:space="0" w:color="auto"/>
            </w:tcBorders>
          </w:tcPr>
          <w:tbl>
            <w:tblPr>
              <w:tblW w:w="9382" w:type="dxa"/>
              <w:tblLayout w:type="fixed"/>
              <w:tblLook w:val="01E0" w:firstRow="1" w:lastRow="1" w:firstColumn="1" w:lastColumn="1" w:noHBand="0" w:noVBand="0"/>
            </w:tblPr>
            <w:tblGrid>
              <w:gridCol w:w="2401"/>
              <w:gridCol w:w="2402"/>
              <w:gridCol w:w="2177"/>
              <w:gridCol w:w="2402"/>
            </w:tblGrid>
            <w:tr w:rsidR="0067762D" w:rsidRPr="001A6536" w14:paraId="0D7E65F1" w14:textId="77777777" w:rsidTr="001875B4">
              <w:trPr>
                <w:trHeight w:val="202"/>
              </w:trPr>
              <w:tc>
                <w:tcPr>
                  <w:tcW w:w="2401" w:type="dxa"/>
                </w:tcPr>
                <w:p w14:paraId="463B8334"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Oncology    </w:t>
                  </w:r>
                </w:p>
                <w:p w14:paraId="742545C4"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eastAsia="Calibri" w:hAnsi="Calibri"/>
                      <w:sz w:val="24"/>
                      <w:szCs w:val="24"/>
                    </w:rPr>
                    <w:t xml:space="preserve">Not Documented  </w:t>
                  </w:r>
                </w:p>
                <w:p w14:paraId="54F27546"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 xml:space="preserve">     </w:t>
                  </w:r>
                </w:p>
              </w:tc>
              <w:tc>
                <w:tcPr>
                  <w:tcW w:w="2402" w:type="dxa"/>
                </w:tcPr>
                <w:p w14:paraId="7489EF0B"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Radiotherapy </w:t>
                  </w:r>
                </w:p>
                <w:p w14:paraId="6AA4796C" w14:textId="77777777" w:rsidR="0067762D" w:rsidRPr="001A6536" w:rsidRDefault="0067762D" w:rsidP="001875B4">
                  <w:pPr>
                    <w:rPr>
                      <w:rFonts w:ascii="Calibri" w:eastAsia="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eastAsia="Calibri" w:hAnsi="Calibri"/>
                      <w:sz w:val="24"/>
                      <w:szCs w:val="24"/>
                    </w:rPr>
                    <w:t xml:space="preserve">Other. Please state </w:t>
                  </w:r>
                  <w:r>
                    <w:rPr>
                      <w:rFonts w:ascii="Calibri" w:eastAsia="Calibri" w:hAnsi="Calibri"/>
                      <w:sz w:val="24"/>
                      <w:szCs w:val="24"/>
                    </w:rPr>
                    <w:t>_________________</w:t>
                  </w:r>
                </w:p>
                <w:p w14:paraId="42D30AD0"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 xml:space="preserve">        </w:t>
                  </w:r>
                </w:p>
              </w:tc>
              <w:tc>
                <w:tcPr>
                  <w:tcW w:w="2177" w:type="dxa"/>
                </w:tcPr>
                <w:p w14:paraId="35529A97"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Ward         </w:t>
                  </w:r>
                </w:p>
              </w:tc>
              <w:tc>
                <w:tcPr>
                  <w:tcW w:w="2402" w:type="dxa"/>
                </w:tcPr>
                <w:p w14:paraId="3D016234"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Outpatients </w:t>
                  </w:r>
                </w:p>
                <w:p w14:paraId="79214C70"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 xml:space="preserve">      </w:t>
                  </w:r>
                </w:p>
              </w:tc>
            </w:tr>
          </w:tbl>
          <w:p w14:paraId="45198EC4" w14:textId="77777777" w:rsidR="0067762D" w:rsidRPr="001A6536" w:rsidRDefault="0067762D" w:rsidP="001875B4">
            <w:pPr>
              <w:rPr>
                <w:rFonts w:ascii="Calibri" w:hAnsi="Calibri"/>
                <w:b/>
                <w:sz w:val="24"/>
                <w:szCs w:val="24"/>
              </w:rPr>
            </w:pPr>
          </w:p>
        </w:tc>
      </w:tr>
      <w:tr w:rsidR="0067762D" w:rsidRPr="001A6536" w14:paraId="20A7579C" w14:textId="77777777" w:rsidTr="001875B4">
        <w:trPr>
          <w:trHeight w:val="272"/>
        </w:trPr>
        <w:tc>
          <w:tcPr>
            <w:tcW w:w="675" w:type="dxa"/>
            <w:tcBorders>
              <w:left w:val="single" w:sz="4" w:space="0" w:color="auto"/>
            </w:tcBorders>
          </w:tcPr>
          <w:p w14:paraId="4CD620C8" w14:textId="77777777" w:rsidR="0067762D" w:rsidRPr="001A6536" w:rsidRDefault="0067762D" w:rsidP="001875B4">
            <w:pPr>
              <w:rPr>
                <w:rFonts w:ascii="Calibri" w:hAnsi="Calibri"/>
              </w:rPr>
            </w:pPr>
          </w:p>
        </w:tc>
        <w:tc>
          <w:tcPr>
            <w:tcW w:w="8822" w:type="dxa"/>
            <w:gridSpan w:val="5"/>
            <w:tcBorders>
              <w:right w:val="single" w:sz="4" w:space="0" w:color="auto"/>
            </w:tcBorders>
          </w:tcPr>
          <w:p w14:paraId="4DB48035" w14:textId="77777777" w:rsidR="0067762D" w:rsidRPr="001A6536" w:rsidRDefault="0067762D" w:rsidP="001875B4">
            <w:pPr>
              <w:rPr>
                <w:rFonts w:ascii="Calibri" w:hAnsi="Calibri"/>
                <w:b/>
                <w:sz w:val="24"/>
                <w:szCs w:val="24"/>
              </w:rPr>
            </w:pPr>
            <w:r w:rsidRPr="001A6536">
              <w:rPr>
                <w:rFonts w:ascii="Calibri" w:hAnsi="Calibri"/>
                <w:sz w:val="24"/>
                <w:szCs w:val="24"/>
              </w:rPr>
              <w:t>What was the timing of the SCST?</w:t>
            </w:r>
          </w:p>
        </w:tc>
      </w:tr>
      <w:tr w:rsidR="0067762D" w:rsidRPr="001A6536" w14:paraId="530B0D58" w14:textId="77777777" w:rsidTr="001875B4">
        <w:trPr>
          <w:trHeight w:val="272"/>
        </w:trPr>
        <w:tc>
          <w:tcPr>
            <w:tcW w:w="675" w:type="dxa"/>
            <w:tcBorders>
              <w:left w:val="single" w:sz="4" w:space="0" w:color="auto"/>
            </w:tcBorders>
          </w:tcPr>
          <w:p w14:paraId="4ED8B3CB" w14:textId="77777777" w:rsidR="0067762D" w:rsidRPr="001A6536" w:rsidRDefault="0067762D" w:rsidP="001875B4">
            <w:pPr>
              <w:rPr>
                <w:rFonts w:ascii="Calibri" w:hAnsi="Calibri"/>
              </w:rPr>
            </w:pPr>
          </w:p>
        </w:tc>
        <w:tc>
          <w:tcPr>
            <w:tcW w:w="2314" w:type="dxa"/>
          </w:tcPr>
          <w:p w14:paraId="6A764E75"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Prior to treatment</w:t>
            </w:r>
          </w:p>
          <w:p w14:paraId="57ACC4EE" w14:textId="77777777" w:rsidR="0067762D" w:rsidRPr="001A6536" w:rsidRDefault="0067762D" w:rsidP="001875B4">
            <w:pPr>
              <w:rPr>
                <w:rFonts w:ascii="Calibri" w:hAnsi="Calibri"/>
                <w:sz w:val="24"/>
                <w:szCs w:val="24"/>
                <w:lang w:eastAsia="en-AU"/>
              </w:rPr>
            </w:pPr>
          </w:p>
          <w:p w14:paraId="1A0BC3EB"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During palliative          care             </w:t>
            </w:r>
          </w:p>
        </w:tc>
        <w:tc>
          <w:tcPr>
            <w:tcW w:w="2226" w:type="dxa"/>
          </w:tcPr>
          <w:p w14:paraId="5067BF99"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During treatment</w:t>
            </w:r>
          </w:p>
          <w:p w14:paraId="372E3762" w14:textId="77777777" w:rsidR="0067762D" w:rsidRPr="001A6536" w:rsidRDefault="0067762D" w:rsidP="001875B4">
            <w:pPr>
              <w:rPr>
                <w:rFonts w:ascii="Calibri" w:hAnsi="Calibri"/>
                <w:sz w:val="24"/>
                <w:szCs w:val="24"/>
                <w:lang w:eastAsia="en-AU"/>
              </w:rPr>
            </w:pPr>
          </w:p>
          <w:p w14:paraId="030F8C89" w14:textId="77777777" w:rsidR="0067762D" w:rsidRPr="001A6536" w:rsidRDefault="0067762D" w:rsidP="001875B4">
            <w:pPr>
              <w:rPr>
                <w:rFonts w:ascii="Calibri" w:hAnsi="Calibri"/>
                <w:b/>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c>
          <w:tcPr>
            <w:tcW w:w="2595" w:type="dxa"/>
            <w:gridSpan w:val="2"/>
          </w:tcPr>
          <w:p w14:paraId="068F26C2"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At the conclusion</w:t>
            </w:r>
          </w:p>
          <w:p w14:paraId="3CCEA2CA" w14:textId="77777777" w:rsidR="0067762D" w:rsidRPr="001A6536" w:rsidRDefault="0067762D" w:rsidP="001875B4">
            <w:pPr>
              <w:ind w:right="-20"/>
              <w:rPr>
                <w:rFonts w:ascii="Calibri" w:hAnsi="Calibri"/>
                <w:sz w:val="24"/>
                <w:szCs w:val="24"/>
                <w:lang w:eastAsia="en-AU"/>
              </w:rPr>
            </w:pPr>
            <w:r w:rsidRPr="001A6536">
              <w:rPr>
                <w:rFonts w:ascii="Calibri" w:hAnsi="Calibri"/>
                <w:sz w:val="24"/>
                <w:szCs w:val="24"/>
              </w:rPr>
              <w:t xml:space="preserve">      of active treatment</w:t>
            </w:r>
          </w:p>
          <w:p w14:paraId="5E4806B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Please state ___________________</w:t>
            </w:r>
          </w:p>
          <w:p w14:paraId="0C360C19" w14:textId="77777777" w:rsidR="0067762D" w:rsidRPr="001A6536" w:rsidRDefault="0067762D" w:rsidP="001875B4">
            <w:pPr>
              <w:rPr>
                <w:rFonts w:ascii="Calibri" w:hAnsi="Calibri"/>
                <w:b/>
                <w:sz w:val="24"/>
                <w:szCs w:val="24"/>
              </w:rPr>
            </w:pPr>
          </w:p>
        </w:tc>
        <w:tc>
          <w:tcPr>
            <w:tcW w:w="1687" w:type="dxa"/>
            <w:tcBorders>
              <w:right w:val="single" w:sz="4" w:space="0" w:color="auto"/>
            </w:tcBorders>
          </w:tcPr>
          <w:p w14:paraId="107AD35B" w14:textId="77777777" w:rsidR="0067762D" w:rsidRPr="001A6536" w:rsidRDefault="0067762D" w:rsidP="001875B4">
            <w:pPr>
              <w:rPr>
                <w:rFonts w:ascii="Calibri" w:hAnsi="Calibri"/>
                <w:sz w:val="24"/>
                <w:szCs w:val="24"/>
              </w:rPr>
            </w:pPr>
          </w:p>
        </w:tc>
      </w:tr>
      <w:tr w:rsidR="0067762D" w:rsidRPr="001A6536" w14:paraId="19206E19" w14:textId="77777777" w:rsidTr="001875B4">
        <w:trPr>
          <w:trHeight w:val="272"/>
        </w:trPr>
        <w:tc>
          <w:tcPr>
            <w:tcW w:w="675" w:type="dxa"/>
            <w:tcBorders>
              <w:left w:val="single" w:sz="4" w:space="0" w:color="auto"/>
              <w:bottom w:val="single" w:sz="4" w:space="0" w:color="auto"/>
            </w:tcBorders>
          </w:tcPr>
          <w:p w14:paraId="6A0BC727" w14:textId="77777777" w:rsidR="0067762D" w:rsidRPr="001A6536" w:rsidRDefault="0067762D" w:rsidP="001875B4">
            <w:pPr>
              <w:rPr>
                <w:rFonts w:ascii="Calibri" w:hAnsi="Calibri"/>
              </w:rPr>
            </w:pPr>
          </w:p>
        </w:tc>
        <w:tc>
          <w:tcPr>
            <w:tcW w:w="8822" w:type="dxa"/>
            <w:gridSpan w:val="5"/>
            <w:tcBorders>
              <w:bottom w:val="single" w:sz="4" w:space="0" w:color="auto"/>
              <w:right w:val="single" w:sz="4" w:space="0" w:color="auto"/>
            </w:tcBorders>
          </w:tcPr>
          <w:p w14:paraId="60E4095E" w14:textId="77777777" w:rsidR="0067762D" w:rsidRPr="001A6536" w:rsidRDefault="0067762D" w:rsidP="001875B4">
            <w:pPr>
              <w:rPr>
                <w:rFonts w:ascii="Calibri" w:hAnsi="Calibri"/>
                <w:b/>
                <w:sz w:val="24"/>
                <w:szCs w:val="24"/>
              </w:rPr>
            </w:pPr>
          </w:p>
          <w:p w14:paraId="27485210" w14:textId="77777777" w:rsidR="0067762D" w:rsidRPr="001A6536" w:rsidRDefault="0067762D" w:rsidP="001875B4">
            <w:pPr>
              <w:rPr>
                <w:rFonts w:ascii="Calibri" w:hAnsi="Calibri"/>
                <w:b/>
                <w:i/>
                <w:sz w:val="24"/>
                <w:szCs w:val="24"/>
              </w:rPr>
            </w:pPr>
            <w:r w:rsidRPr="001A6536">
              <w:rPr>
                <w:rFonts w:ascii="Calibri" w:hAnsi="Calibri"/>
                <w:b/>
                <w:i/>
                <w:sz w:val="24"/>
                <w:szCs w:val="24"/>
              </w:rPr>
              <w:t>Continue to PART 4, Question 17</w:t>
            </w:r>
          </w:p>
          <w:p w14:paraId="1C80ED68" w14:textId="77777777" w:rsidR="0067762D" w:rsidRPr="001A6536" w:rsidRDefault="0067762D" w:rsidP="001875B4">
            <w:pPr>
              <w:rPr>
                <w:rFonts w:ascii="Calibri" w:hAnsi="Calibri"/>
                <w:b/>
                <w:i/>
                <w:sz w:val="24"/>
                <w:szCs w:val="24"/>
              </w:rPr>
            </w:pPr>
          </w:p>
        </w:tc>
      </w:tr>
      <w:tr w:rsidR="0067762D" w:rsidRPr="001A6536" w14:paraId="3E1236ED" w14:textId="77777777" w:rsidTr="001875B4">
        <w:trPr>
          <w:trHeight w:val="272"/>
        </w:trPr>
        <w:tc>
          <w:tcPr>
            <w:tcW w:w="675" w:type="dxa"/>
            <w:tcBorders>
              <w:top w:val="single" w:sz="4" w:space="0" w:color="auto"/>
              <w:left w:val="single" w:sz="4" w:space="0" w:color="auto"/>
            </w:tcBorders>
          </w:tcPr>
          <w:p w14:paraId="0C2C7B38" w14:textId="77777777" w:rsidR="0067762D" w:rsidRPr="001A6536" w:rsidRDefault="0067762D" w:rsidP="001875B4">
            <w:pPr>
              <w:rPr>
                <w:rFonts w:ascii="Calibri" w:hAnsi="Calibri"/>
                <w:b/>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rPr>
              <w:t>NO</w:t>
            </w:r>
          </w:p>
        </w:tc>
        <w:tc>
          <w:tcPr>
            <w:tcW w:w="8822" w:type="dxa"/>
            <w:gridSpan w:val="5"/>
            <w:tcBorders>
              <w:top w:val="single" w:sz="4" w:space="0" w:color="auto"/>
              <w:right w:val="single" w:sz="4" w:space="0" w:color="auto"/>
            </w:tcBorders>
          </w:tcPr>
          <w:p w14:paraId="217FC76C" w14:textId="77777777" w:rsidR="0067762D" w:rsidRPr="001A6536" w:rsidRDefault="0067762D" w:rsidP="001875B4">
            <w:pPr>
              <w:rPr>
                <w:rFonts w:ascii="Calibri" w:hAnsi="Calibri"/>
                <w:sz w:val="24"/>
                <w:szCs w:val="24"/>
              </w:rPr>
            </w:pPr>
            <w:r w:rsidRPr="001A6536">
              <w:rPr>
                <w:rFonts w:ascii="Calibri" w:hAnsi="Calibri"/>
                <w:sz w:val="24"/>
                <w:szCs w:val="24"/>
                <w:lang w:eastAsia="en-AU"/>
              </w:rPr>
              <w:t xml:space="preserve">A </w:t>
            </w:r>
            <w:r w:rsidRPr="001A6536">
              <w:rPr>
                <w:rFonts w:ascii="Calibri" w:hAnsi="Calibri"/>
                <w:sz w:val="24"/>
                <w:szCs w:val="24"/>
              </w:rPr>
              <w:t>physical/scanned copy of a completed SCST is NOT present in medical record</w:t>
            </w:r>
          </w:p>
        </w:tc>
      </w:tr>
      <w:tr w:rsidR="0067762D" w:rsidRPr="001A6536" w14:paraId="0AEAD919" w14:textId="77777777" w:rsidTr="001875B4">
        <w:trPr>
          <w:trHeight w:val="70"/>
        </w:trPr>
        <w:tc>
          <w:tcPr>
            <w:tcW w:w="675" w:type="dxa"/>
            <w:tcBorders>
              <w:left w:val="single" w:sz="4" w:space="0" w:color="auto"/>
            </w:tcBorders>
          </w:tcPr>
          <w:p w14:paraId="5BD200E1" w14:textId="77777777" w:rsidR="0067762D" w:rsidRPr="001A6536" w:rsidRDefault="0067762D" w:rsidP="001875B4">
            <w:pPr>
              <w:rPr>
                <w:rFonts w:ascii="Calibri" w:hAnsi="Calibri"/>
                <w:b/>
              </w:rPr>
            </w:pPr>
          </w:p>
        </w:tc>
        <w:tc>
          <w:tcPr>
            <w:tcW w:w="8822" w:type="dxa"/>
            <w:gridSpan w:val="5"/>
            <w:tcBorders>
              <w:right w:val="single" w:sz="4" w:space="0" w:color="auto"/>
            </w:tcBorders>
          </w:tcPr>
          <w:p w14:paraId="2278AF53" w14:textId="77777777" w:rsidR="0067762D" w:rsidRPr="001A6536" w:rsidRDefault="0067762D" w:rsidP="001875B4">
            <w:pPr>
              <w:rPr>
                <w:rFonts w:ascii="Calibri" w:hAnsi="Calibri"/>
                <w:b/>
                <w:sz w:val="24"/>
                <w:szCs w:val="24"/>
              </w:rPr>
            </w:pPr>
            <w:r w:rsidRPr="001A6536">
              <w:rPr>
                <w:rFonts w:ascii="Calibri" w:hAnsi="Calibri"/>
                <w:i/>
                <w:sz w:val="24"/>
                <w:szCs w:val="24"/>
                <w:lang w:eastAsia="en-AU"/>
              </w:rPr>
              <w:t>and</w:t>
            </w:r>
            <w:r w:rsidRPr="001A6536">
              <w:rPr>
                <w:rFonts w:ascii="Calibri" w:hAnsi="Calibri"/>
                <w:sz w:val="24"/>
                <w:szCs w:val="24"/>
                <w:lang w:eastAsia="en-AU"/>
              </w:rPr>
              <w:t xml:space="preserv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Documented evidence of patient declining supportive care screen</w:t>
            </w:r>
          </w:p>
        </w:tc>
      </w:tr>
      <w:tr w:rsidR="0067762D" w:rsidRPr="001A6536" w14:paraId="4B5C4539" w14:textId="77777777" w:rsidTr="001875B4">
        <w:trPr>
          <w:trHeight w:val="272"/>
        </w:trPr>
        <w:tc>
          <w:tcPr>
            <w:tcW w:w="675" w:type="dxa"/>
            <w:tcBorders>
              <w:left w:val="single" w:sz="4" w:space="0" w:color="auto"/>
              <w:bottom w:val="single" w:sz="4" w:space="0" w:color="auto"/>
            </w:tcBorders>
          </w:tcPr>
          <w:p w14:paraId="6E9754AB" w14:textId="77777777" w:rsidR="0067762D" w:rsidRPr="001A6536" w:rsidRDefault="0067762D" w:rsidP="001875B4">
            <w:pPr>
              <w:rPr>
                <w:rFonts w:ascii="Calibri" w:hAnsi="Calibri"/>
                <w:b/>
              </w:rPr>
            </w:pPr>
          </w:p>
        </w:tc>
        <w:tc>
          <w:tcPr>
            <w:tcW w:w="8822" w:type="dxa"/>
            <w:gridSpan w:val="5"/>
            <w:tcBorders>
              <w:bottom w:val="single" w:sz="4" w:space="0" w:color="auto"/>
              <w:right w:val="single" w:sz="4" w:space="0" w:color="auto"/>
            </w:tcBorders>
          </w:tcPr>
          <w:p w14:paraId="3E9813FD" w14:textId="77777777" w:rsidR="0067762D" w:rsidRPr="001A6536" w:rsidRDefault="0067762D" w:rsidP="001875B4">
            <w:pPr>
              <w:rPr>
                <w:rFonts w:ascii="Calibri" w:hAnsi="Calibri"/>
                <w:sz w:val="24"/>
                <w:szCs w:val="24"/>
              </w:rPr>
            </w:pPr>
            <w:r w:rsidRPr="001A6536">
              <w:rPr>
                <w:rFonts w:ascii="Calibri" w:hAnsi="Calibri"/>
                <w:i/>
                <w:sz w:val="24"/>
                <w:szCs w:val="24"/>
                <w:lang w:eastAsia="en-AU"/>
              </w:rPr>
              <w:t>or</w:t>
            </w:r>
            <w:r w:rsidRPr="001A6536">
              <w:rPr>
                <w:rFonts w:ascii="Calibri" w:hAnsi="Calibri"/>
                <w:sz w:val="24"/>
                <w:szCs w:val="24"/>
                <w:lang w:eastAsia="en-AU"/>
              </w:rPr>
              <w:t xml:space="preserv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 documented evidence that the patient declined a supportive care screen</w:t>
            </w:r>
          </w:p>
          <w:p w14:paraId="6B43B217" w14:textId="77777777" w:rsidR="0067762D" w:rsidRPr="001A6536" w:rsidRDefault="0067762D" w:rsidP="001875B4">
            <w:pPr>
              <w:rPr>
                <w:rFonts w:ascii="Calibri" w:hAnsi="Calibri"/>
                <w:b/>
                <w:sz w:val="24"/>
                <w:szCs w:val="24"/>
              </w:rPr>
            </w:pPr>
          </w:p>
          <w:p w14:paraId="1F140CC0" w14:textId="77777777" w:rsidR="0067762D" w:rsidRPr="001A6536" w:rsidRDefault="0067762D" w:rsidP="001875B4">
            <w:pPr>
              <w:rPr>
                <w:rFonts w:ascii="Calibri" w:hAnsi="Calibri"/>
                <w:b/>
                <w:i/>
                <w:sz w:val="24"/>
                <w:szCs w:val="24"/>
              </w:rPr>
            </w:pPr>
            <w:r w:rsidRPr="001A6536">
              <w:rPr>
                <w:rFonts w:ascii="Calibri" w:hAnsi="Calibri"/>
                <w:b/>
                <w:i/>
                <w:sz w:val="24"/>
                <w:szCs w:val="24"/>
              </w:rPr>
              <w:t>Continue to PART 5, Question 22</w:t>
            </w:r>
          </w:p>
          <w:p w14:paraId="5F39E6E8" w14:textId="77777777" w:rsidR="0067762D" w:rsidRPr="001A6536" w:rsidRDefault="0067762D" w:rsidP="001875B4">
            <w:pPr>
              <w:rPr>
                <w:rFonts w:ascii="Calibri" w:hAnsi="Calibri"/>
                <w:b/>
                <w:i/>
                <w:sz w:val="24"/>
                <w:szCs w:val="24"/>
              </w:rPr>
            </w:pPr>
          </w:p>
        </w:tc>
      </w:tr>
    </w:tbl>
    <w:p w14:paraId="2DD8679C" w14:textId="77777777" w:rsidR="0067762D" w:rsidRPr="001A6536" w:rsidRDefault="0067762D" w:rsidP="0067762D">
      <w:pPr>
        <w:spacing w:after="200" w:line="276" w:lineRule="auto"/>
        <w:rPr>
          <w:rFonts w:ascii="Calibri" w:eastAsia="Calibri" w:hAnsi="Calibri"/>
          <w:b/>
          <w:sz w:val="22"/>
          <w:szCs w:val="22"/>
        </w:rPr>
      </w:pPr>
    </w:p>
    <w:p w14:paraId="620BA596" w14:textId="77777777" w:rsidR="0067762D" w:rsidRPr="001A6536" w:rsidRDefault="0067762D" w:rsidP="0067762D">
      <w:pPr>
        <w:rPr>
          <w:rFonts w:ascii="Calibri" w:eastAsia="Calibri" w:hAnsi="Calibri"/>
          <w:b/>
          <w:sz w:val="22"/>
          <w:szCs w:val="22"/>
        </w:rPr>
      </w:pPr>
      <w:r w:rsidRPr="001A6536">
        <w:rPr>
          <w:rFonts w:ascii="Calibri" w:eastAsia="Calibri" w:hAnsi="Calibri"/>
          <w:b/>
          <w:sz w:val="22"/>
          <w:szCs w:val="22"/>
        </w:rPr>
        <w:br w:type="page"/>
      </w:r>
    </w:p>
    <w:p w14:paraId="73DC4421" w14:textId="77777777" w:rsidR="0067762D" w:rsidRPr="001A6536" w:rsidRDefault="0067762D" w:rsidP="0067762D">
      <w:pPr>
        <w:spacing w:after="120"/>
        <w:rPr>
          <w:rFonts w:ascii="Calibri" w:hAnsi="Calibri"/>
          <w:b/>
          <w:i/>
          <w:sz w:val="24"/>
          <w:szCs w:val="24"/>
          <w:lang w:eastAsia="en-AU"/>
        </w:rPr>
      </w:pPr>
      <w:r w:rsidRPr="001A6536">
        <w:rPr>
          <w:rFonts w:ascii="Calibri" w:hAnsi="Calibri"/>
          <w:b/>
          <w:i/>
          <w:sz w:val="24"/>
          <w:szCs w:val="24"/>
          <w:lang w:eastAsia="en-AU"/>
        </w:rPr>
        <w:t>Part 4: Outcomes of Completed Supportive Care Screen</w:t>
      </w:r>
    </w:p>
    <w:tbl>
      <w:tblPr>
        <w:tblStyle w:val="TableGrid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7762D" w:rsidRPr="001A6536" w14:paraId="6BFB1F5C" w14:textId="77777777" w:rsidTr="001875B4">
        <w:trPr>
          <w:trHeight w:val="272"/>
        </w:trPr>
        <w:tc>
          <w:tcPr>
            <w:tcW w:w="9464" w:type="dxa"/>
            <w:tcBorders>
              <w:bottom w:val="single" w:sz="4" w:space="0" w:color="auto"/>
            </w:tcBorders>
          </w:tcPr>
          <w:p w14:paraId="642EA19E" w14:textId="77777777" w:rsidR="0067762D" w:rsidRPr="001A6536" w:rsidRDefault="0067762D" w:rsidP="001875B4">
            <w:pPr>
              <w:rPr>
                <w:rFonts w:ascii="Calibri" w:hAnsi="Calibri"/>
                <w:b/>
              </w:rPr>
            </w:pPr>
            <w:r w:rsidRPr="001A6536">
              <w:rPr>
                <w:rFonts w:ascii="Calibri" w:hAnsi="Calibri"/>
                <w:b/>
                <w:sz w:val="24"/>
                <w:szCs w:val="24"/>
                <w:lang w:eastAsia="en-AU"/>
              </w:rPr>
              <w:t>17. Was the patient identified as DISTRESSED?</w:t>
            </w:r>
          </w:p>
        </w:tc>
      </w:tr>
      <w:tr w:rsidR="0067762D" w:rsidRPr="001A6536" w14:paraId="3A20A630" w14:textId="77777777" w:rsidTr="001875B4">
        <w:trPr>
          <w:trHeight w:val="272"/>
        </w:trPr>
        <w:tc>
          <w:tcPr>
            <w:tcW w:w="9464" w:type="dxa"/>
            <w:tcBorders>
              <w:top w:val="single" w:sz="4" w:space="0" w:color="auto"/>
              <w:left w:val="single" w:sz="4" w:space="0" w:color="auto"/>
              <w:right w:val="single" w:sz="4" w:space="0" w:color="auto"/>
            </w:tcBorders>
          </w:tcPr>
          <w:p w14:paraId="1BEEFB05" w14:textId="77777777" w:rsidR="0067762D" w:rsidRPr="001A6536" w:rsidRDefault="0067762D" w:rsidP="001875B4">
            <w:pPr>
              <w:rPr>
                <w:rFonts w:ascii="Calibri" w:hAnsi="Calibri"/>
                <w:b/>
                <w:sz w:val="24"/>
                <w:szCs w:val="24"/>
              </w:rPr>
            </w:pPr>
          </w:p>
        </w:tc>
      </w:tr>
      <w:tr w:rsidR="0067762D" w:rsidRPr="001A6536" w14:paraId="0487DB14" w14:textId="77777777" w:rsidTr="001875B4">
        <w:trPr>
          <w:trHeight w:val="368"/>
        </w:trPr>
        <w:tc>
          <w:tcPr>
            <w:tcW w:w="9464" w:type="dxa"/>
            <w:tcBorders>
              <w:left w:val="single" w:sz="4" w:space="0" w:color="auto"/>
              <w:right w:val="single" w:sz="4" w:space="0" w:color="auto"/>
            </w:tcBorders>
          </w:tcPr>
          <w:p w14:paraId="11946232" w14:textId="77777777" w:rsidR="0067762D" w:rsidRPr="001A6536" w:rsidRDefault="0067762D" w:rsidP="001875B4">
            <w:pPr>
              <w:rPr>
                <w:rFonts w:ascii="Calibri" w:hAnsi="Calibri"/>
                <w:b/>
                <w:sz w:val="24"/>
                <w:szCs w:val="24"/>
              </w:rPr>
            </w:pPr>
            <w:r w:rsidRPr="001A6536">
              <w:rPr>
                <w:rFonts w:ascii="Calibri" w:hAnsi="Calibri"/>
                <w:sz w:val="24"/>
                <w:szCs w:val="24"/>
                <w:lang w:eastAsia="en-AU"/>
              </w:rPr>
              <w:t xml:space="preserve">YES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Patient identified as distressed</w:t>
            </w:r>
            <w:r w:rsidRPr="001A6536">
              <w:rPr>
                <w:rFonts w:ascii="Calibri" w:hAnsi="Calibri"/>
                <w:sz w:val="24"/>
                <w:szCs w:val="24"/>
              </w:rPr>
              <w:t xml:space="preserve"> with a score of </w:t>
            </w:r>
            <w:r w:rsidRPr="001A6536">
              <w:rPr>
                <w:rFonts w:ascii="Calibri" w:hAnsi="Calibri"/>
                <w:b/>
                <w:sz w:val="24"/>
                <w:szCs w:val="24"/>
              </w:rPr>
              <w:t>4 or above</w:t>
            </w:r>
            <w:r w:rsidRPr="001A6536">
              <w:rPr>
                <w:rFonts w:ascii="Calibri" w:hAnsi="Calibri"/>
                <w:sz w:val="24"/>
                <w:szCs w:val="24"/>
              </w:rPr>
              <w:t xml:space="preserve"> on NCCN distress thermometer </w:t>
            </w:r>
          </w:p>
        </w:tc>
      </w:tr>
      <w:tr w:rsidR="0067762D" w:rsidRPr="001A6536" w14:paraId="3380DFA6" w14:textId="77777777" w:rsidTr="001875B4">
        <w:trPr>
          <w:trHeight w:val="272"/>
        </w:trPr>
        <w:tc>
          <w:tcPr>
            <w:tcW w:w="9464" w:type="dxa"/>
            <w:tcBorders>
              <w:left w:val="single" w:sz="4" w:space="0" w:color="auto"/>
              <w:right w:val="single" w:sz="4" w:space="0" w:color="auto"/>
            </w:tcBorders>
          </w:tcPr>
          <w:p w14:paraId="6AEC499B"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 xml:space="preserv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Other screening tool indicates distress.  Please specify result _____________________</w:t>
            </w:r>
          </w:p>
          <w:p w14:paraId="05D0BA1F" w14:textId="77777777" w:rsidR="0067762D" w:rsidRPr="001A6536" w:rsidRDefault="0067762D" w:rsidP="001875B4">
            <w:pPr>
              <w:rPr>
                <w:rFonts w:ascii="Calibri" w:hAnsi="Calibri"/>
                <w:b/>
                <w:sz w:val="24"/>
                <w:szCs w:val="24"/>
              </w:rPr>
            </w:pPr>
          </w:p>
        </w:tc>
      </w:tr>
      <w:tr w:rsidR="0067762D" w:rsidRPr="001A6536" w14:paraId="7CBE1B5B" w14:textId="77777777" w:rsidTr="001875B4">
        <w:trPr>
          <w:trHeight w:val="272"/>
        </w:trPr>
        <w:tc>
          <w:tcPr>
            <w:tcW w:w="9464" w:type="dxa"/>
            <w:tcBorders>
              <w:left w:val="single" w:sz="4" w:space="0" w:color="auto"/>
              <w:right w:val="single" w:sz="4" w:space="0" w:color="auto"/>
            </w:tcBorders>
          </w:tcPr>
          <w:p w14:paraId="7210B978" w14:textId="77777777" w:rsidR="0067762D" w:rsidRPr="001A6536" w:rsidRDefault="0067762D" w:rsidP="001875B4">
            <w:pPr>
              <w:rPr>
                <w:rFonts w:ascii="Calibri" w:hAnsi="Calibri"/>
                <w:sz w:val="24"/>
                <w:szCs w:val="24"/>
              </w:rPr>
            </w:pPr>
            <w:r w:rsidRPr="001A6536">
              <w:rPr>
                <w:rFonts w:ascii="Calibri" w:hAnsi="Calibri"/>
                <w:sz w:val="24"/>
                <w:szCs w:val="24"/>
                <w:lang w:eastAsia="en-AU"/>
              </w:rPr>
              <w:t xml:space="preserve">NO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Scored </w:t>
            </w:r>
            <w:r w:rsidRPr="001A6536">
              <w:rPr>
                <w:rFonts w:ascii="Calibri" w:hAnsi="Calibri"/>
                <w:b/>
                <w:sz w:val="24"/>
                <w:szCs w:val="24"/>
              </w:rPr>
              <w:t>less than 4</w:t>
            </w:r>
            <w:r w:rsidRPr="001A6536">
              <w:rPr>
                <w:rFonts w:ascii="Calibri" w:hAnsi="Calibri"/>
                <w:sz w:val="24"/>
                <w:szCs w:val="24"/>
              </w:rPr>
              <w:t xml:space="preserve"> on NCCN distress thermometer </w:t>
            </w:r>
          </w:p>
          <w:p w14:paraId="06A82C7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t xml:space="preserv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Other screening tool does not indicate distress.  Please specify result</w:t>
            </w:r>
            <w:r>
              <w:rPr>
                <w:rFonts w:ascii="Calibri" w:hAnsi="Calibri"/>
                <w:sz w:val="24"/>
                <w:szCs w:val="24"/>
                <w:lang w:eastAsia="en-AU"/>
              </w:rPr>
              <w:t xml:space="preserve"> ______________</w:t>
            </w:r>
          </w:p>
        </w:tc>
      </w:tr>
      <w:tr w:rsidR="0067762D" w:rsidRPr="001A6536" w14:paraId="54B5CDB7" w14:textId="77777777" w:rsidTr="001875B4">
        <w:trPr>
          <w:trHeight w:val="272"/>
        </w:trPr>
        <w:tc>
          <w:tcPr>
            <w:tcW w:w="9464" w:type="dxa"/>
            <w:tcBorders>
              <w:left w:val="single" w:sz="4" w:space="0" w:color="auto"/>
              <w:bottom w:val="single" w:sz="4" w:space="0" w:color="auto"/>
              <w:right w:val="single" w:sz="4" w:space="0" w:color="auto"/>
            </w:tcBorders>
          </w:tcPr>
          <w:p w14:paraId="242C5B43" w14:textId="77777777" w:rsidR="0067762D" w:rsidRPr="001A6536" w:rsidRDefault="0067762D" w:rsidP="001875B4">
            <w:pPr>
              <w:rPr>
                <w:rFonts w:ascii="Calibri" w:hAnsi="Calibri"/>
                <w:sz w:val="24"/>
                <w:szCs w:val="24"/>
                <w:lang w:eastAsia="en-AU"/>
              </w:rPr>
            </w:pPr>
          </w:p>
        </w:tc>
      </w:tr>
    </w:tbl>
    <w:p w14:paraId="5DA1BE0B" w14:textId="77777777" w:rsidR="0067762D" w:rsidRPr="001A6536" w:rsidRDefault="0067762D" w:rsidP="0067762D">
      <w:pPr>
        <w:spacing w:after="200" w:line="276" w:lineRule="auto"/>
        <w:rPr>
          <w:rFonts w:ascii="Calibri" w:eastAsia="Calibri" w:hAnsi="Calibri"/>
          <w:sz w:val="22"/>
          <w:szCs w:val="22"/>
        </w:rPr>
      </w:pPr>
    </w:p>
    <w:tbl>
      <w:tblPr>
        <w:tblStyle w:val="TableGrid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7762D" w:rsidRPr="001A6536" w14:paraId="4994461D" w14:textId="77777777" w:rsidTr="001875B4">
        <w:trPr>
          <w:trHeight w:val="272"/>
        </w:trPr>
        <w:tc>
          <w:tcPr>
            <w:tcW w:w="9464" w:type="dxa"/>
            <w:tcBorders>
              <w:bottom w:val="single" w:sz="4" w:space="0" w:color="auto"/>
            </w:tcBorders>
          </w:tcPr>
          <w:p w14:paraId="2104A0A9" w14:textId="77777777" w:rsidR="0067762D" w:rsidRPr="001A6536" w:rsidRDefault="0067762D" w:rsidP="001875B4">
            <w:pPr>
              <w:rPr>
                <w:rFonts w:ascii="Calibri" w:hAnsi="Calibri"/>
                <w:b/>
              </w:rPr>
            </w:pPr>
            <w:r w:rsidRPr="001A6536">
              <w:rPr>
                <w:rFonts w:ascii="Calibri" w:hAnsi="Calibri"/>
                <w:b/>
                <w:sz w:val="24"/>
                <w:szCs w:val="24"/>
                <w:lang w:eastAsia="en-AU"/>
              </w:rPr>
              <w:t xml:space="preserve">18. Which problems did the patient identify? </w:t>
            </w:r>
            <w:r w:rsidRPr="001A6536">
              <w:rPr>
                <w:rFonts w:ascii="Calibri" w:hAnsi="Calibri"/>
                <w:i/>
                <w:sz w:val="24"/>
                <w:szCs w:val="24"/>
                <w:lang w:eastAsia="en-AU"/>
              </w:rPr>
              <w:t>Select all that apply</w:t>
            </w:r>
          </w:p>
        </w:tc>
      </w:tr>
      <w:tr w:rsidR="0067762D" w:rsidRPr="001A6536" w14:paraId="77ED315E" w14:textId="77777777" w:rsidTr="001875B4">
        <w:trPr>
          <w:trHeight w:val="272"/>
        </w:trPr>
        <w:tc>
          <w:tcPr>
            <w:tcW w:w="9464" w:type="dxa"/>
            <w:tcBorders>
              <w:top w:val="single" w:sz="4" w:space="0" w:color="auto"/>
              <w:left w:val="single" w:sz="4" w:space="0" w:color="auto"/>
              <w:right w:val="single" w:sz="4" w:space="0" w:color="auto"/>
            </w:tcBorders>
          </w:tcPr>
          <w:p w14:paraId="5852B4C1"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Practical  (</w:t>
            </w:r>
            <w:proofErr w:type="spellStart"/>
            <w:r w:rsidRPr="001A6536">
              <w:rPr>
                <w:rFonts w:ascii="Calibri" w:hAnsi="Calibri"/>
                <w:sz w:val="24"/>
                <w:szCs w:val="24"/>
              </w:rPr>
              <w:t>eg</w:t>
            </w:r>
            <w:proofErr w:type="spellEnd"/>
            <w:r w:rsidRPr="001A6536">
              <w:rPr>
                <w:rFonts w:ascii="Calibri" w:hAnsi="Calibri"/>
                <w:sz w:val="24"/>
                <w:szCs w:val="24"/>
              </w:rPr>
              <w:t xml:space="preserve">. Child care, financial, transportation, work, housing) </w:t>
            </w:r>
          </w:p>
        </w:tc>
      </w:tr>
      <w:tr w:rsidR="0067762D" w:rsidRPr="001A6536" w14:paraId="4D4A94B4" w14:textId="77777777" w:rsidTr="001875B4">
        <w:trPr>
          <w:trHeight w:val="368"/>
        </w:trPr>
        <w:tc>
          <w:tcPr>
            <w:tcW w:w="9464" w:type="dxa"/>
            <w:tcBorders>
              <w:left w:val="single" w:sz="4" w:space="0" w:color="auto"/>
              <w:right w:val="single" w:sz="4" w:space="0" w:color="auto"/>
            </w:tcBorders>
          </w:tcPr>
          <w:p w14:paraId="618BDA82"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Family  (</w:t>
            </w:r>
            <w:proofErr w:type="spellStart"/>
            <w:r w:rsidRPr="001A6536">
              <w:rPr>
                <w:rFonts w:ascii="Calibri" w:hAnsi="Calibri"/>
                <w:sz w:val="24"/>
                <w:szCs w:val="24"/>
              </w:rPr>
              <w:t>eg</w:t>
            </w:r>
            <w:proofErr w:type="spellEnd"/>
            <w:r w:rsidRPr="001A6536">
              <w:rPr>
                <w:rFonts w:ascii="Calibri" w:hAnsi="Calibri"/>
                <w:sz w:val="24"/>
                <w:szCs w:val="24"/>
              </w:rPr>
              <w:t>. Dealing with children, dealing with partner, fertility)</w:t>
            </w:r>
          </w:p>
        </w:tc>
      </w:tr>
      <w:tr w:rsidR="0067762D" w:rsidRPr="001A6536" w14:paraId="7E6DA503" w14:textId="77777777" w:rsidTr="001875B4">
        <w:trPr>
          <w:trHeight w:val="272"/>
        </w:trPr>
        <w:tc>
          <w:tcPr>
            <w:tcW w:w="9464" w:type="dxa"/>
            <w:tcBorders>
              <w:left w:val="single" w:sz="4" w:space="0" w:color="auto"/>
              <w:bottom w:val="single" w:sz="4" w:space="0" w:color="auto"/>
              <w:right w:val="single" w:sz="4" w:space="0" w:color="auto"/>
            </w:tcBorders>
          </w:tcPr>
          <w:p w14:paraId="41379150"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 Emotional (</w:t>
            </w:r>
            <w:proofErr w:type="spellStart"/>
            <w:r w:rsidRPr="001A6536">
              <w:rPr>
                <w:rFonts w:ascii="Calibri" w:hAnsi="Calibri"/>
                <w:sz w:val="24"/>
                <w:szCs w:val="24"/>
              </w:rPr>
              <w:t>eg</w:t>
            </w:r>
            <w:proofErr w:type="spellEnd"/>
            <w:r w:rsidRPr="001A6536">
              <w:rPr>
                <w:rFonts w:ascii="Calibri" w:hAnsi="Calibri"/>
                <w:sz w:val="24"/>
                <w:szCs w:val="24"/>
              </w:rPr>
              <w:t>. Depression, fears, nervousness, sadness, worry)</w:t>
            </w:r>
          </w:p>
          <w:p w14:paraId="0BCE6E53"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 Spiritual/religious concerns </w:t>
            </w:r>
          </w:p>
          <w:p w14:paraId="096B2BD7"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 Physical (</w:t>
            </w:r>
            <w:proofErr w:type="spellStart"/>
            <w:r w:rsidRPr="001A6536">
              <w:rPr>
                <w:rFonts w:ascii="Calibri" w:hAnsi="Calibri"/>
                <w:sz w:val="24"/>
                <w:szCs w:val="24"/>
              </w:rPr>
              <w:t>eg</w:t>
            </w:r>
            <w:proofErr w:type="spellEnd"/>
            <w:r w:rsidRPr="001A6536">
              <w:rPr>
                <w:rFonts w:ascii="Calibri" w:hAnsi="Calibri"/>
                <w:sz w:val="24"/>
                <w:szCs w:val="24"/>
              </w:rPr>
              <w:t>. Appearance, breathing, fatigue, nausea, pain, sleep, sexual)</w:t>
            </w:r>
          </w:p>
          <w:p w14:paraId="6F7D87BB"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 None</w:t>
            </w:r>
          </w:p>
          <w:p w14:paraId="3DCD0CB7"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 Other</w:t>
            </w:r>
          </w:p>
        </w:tc>
      </w:tr>
    </w:tbl>
    <w:p w14:paraId="4F6070CE" w14:textId="77777777" w:rsidR="0067762D" w:rsidRPr="001A6536" w:rsidRDefault="0067762D" w:rsidP="0067762D">
      <w:pPr>
        <w:spacing w:after="200" w:line="276" w:lineRule="auto"/>
        <w:rPr>
          <w:rFonts w:ascii="Calibri" w:eastAsia="Calibri" w:hAnsi="Calibri"/>
          <w:sz w:val="22"/>
          <w:szCs w:val="22"/>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4"/>
      </w:tblGrid>
      <w:tr w:rsidR="0067762D" w:rsidRPr="001A6536" w14:paraId="0D72BE81" w14:textId="77777777" w:rsidTr="001875B4">
        <w:tc>
          <w:tcPr>
            <w:tcW w:w="10682" w:type="dxa"/>
            <w:tcBorders>
              <w:bottom w:val="single" w:sz="4" w:space="0" w:color="auto"/>
            </w:tcBorders>
          </w:tcPr>
          <w:p w14:paraId="41D46D52" w14:textId="77777777" w:rsidR="0067762D" w:rsidRPr="001A6536" w:rsidRDefault="0067762D" w:rsidP="001875B4">
            <w:pPr>
              <w:rPr>
                <w:rFonts w:ascii="Calibri" w:hAnsi="Calibri"/>
                <w:b/>
                <w:sz w:val="24"/>
                <w:szCs w:val="24"/>
              </w:rPr>
            </w:pPr>
            <w:r w:rsidRPr="001A6536">
              <w:rPr>
                <w:rFonts w:ascii="Calibri" w:hAnsi="Calibri"/>
                <w:b/>
                <w:sz w:val="24"/>
                <w:szCs w:val="24"/>
              </w:rPr>
              <w:t>19. Follow up after supportive care screening</w:t>
            </w:r>
          </w:p>
        </w:tc>
      </w:tr>
      <w:tr w:rsidR="0067762D" w:rsidRPr="001A6536" w14:paraId="402CDB8D" w14:textId="77777777" w:rsidTr="001875B4">
        <w:tc>
          <w:tcPr>
            <w:tcW w:w="10682" w:type="dxa"/>
            <w:tcBorders>
              <w:top w:val="single" w:sz="4" w:space="0" w:color="auto"/>
              <w:left w:val="single" w:sz="4" w:space="0" w:color="auto"/>
              <w:right w:val="single" w:sz="4" w:space="0" w:color="auto"/>
            </w:tcBorders>
          </w:tcPr>
          <w:p w14:paraId="06031AEE"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A. Is there documented evidence of a discussion with a health professional in regards to SC screening?</w:t>
            </w:r>
          </w:p>
        </w:tc>
      </w:tr>
      <w:tr w:rsidR="0067762D" w:rsidRPr="001A6536" w14:paraId="3B855AB8" w14:textId="77777777" w:rsidTr="001875B4">
        <w:tc>
          <w:tcPr>
            <w:tcW w:w="10682" w:type="dxa"/>
            <w:tcBorders>
              <w:left w:val="single" w:sz="4" w:space="0" w:color="auto"/>
              <w:right w:val="single" w:sz="4" w:space="0" w:color="auto"/>
            </w:tcBorders>
          </w:tcPr>
          <w:p w14:paraId="13EF87D1"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interaction about an identified issue documented by a health professional</w:t>
            </w:r>
          </w:p>
          <w:p w14:paraId="673A1D5D"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there is no documentation of a discussion </w:t>
            </w:r>
          </w:p>
        </w:tc>
      </w:tr>
      <w:tr w:rsidR="0067762D" w:rsidRPr="001A6536" w14:paraId="4A9738B1" w14:textId="77777777" w:rsidTr="001875B4">
        <w:tc>
          <w:tcPr>
            <w:tcW w:w="10682" w:type="dxa"/>
            <w:tcBorders>
              <w:left w:val="single" w:sz="4" w:space="0" w:color="auto"/>
              <w:right w:val="single" w:sz="4" w:space="0" w:color="auto"/>
            </w:tcBorders>
          </w:tcPr>
          <w:p w14:paraId="05F607D5"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 there is documentation that discussion was offered, but has not occurred/declined by patient</w:t>
            </w:r>
          </w:p>
        </w:tc>
      </w:tr>
      <w:tr w:rsidR="0067762D" w:rsidRPr="001A6536" w14:paraId="4C45FF2D" w14:textId="77777777" w:rsidTr="001875B4">
        <w:tc>
          <w:tcPr>
            <w:tcW w:w="10682" w:type="dxa"/>
            <w:tcBorders>
              <w:left w:val="single" w:sz="4" w:space="0" w:color="auto"/>
              <w:bottom w:val="single" w:sz="4" w:space="0" w:color="auto"/>
              <w:right w:val="single" w:sz="4" w:space="0" w:color="auto"/>
            </w:tcBorders>
          </w:tcPr>
          <w:p w14:paraId="2666AEA0" w14:textId="77777777" w:rsidR="0067762D" w:rsidRPr="001A6536" w:rsidRDefault="0067762D" w:rsidP="001875B4">
            <w:pPr>
              <w:rPr>
                <w:rFonts w:ascii="Calibri" w:hAnsi="Calibri"/>
                <w:sz w:val="24"/>
                <w:szCs w:val="24"/>
              </w:rPr>
            </w:pPr>
          </w:p>
        </w:tc>
      </w:tr>
      <w:tr w:rsidR="0067762D" w:rsidRPr="001A6536" w14:paraId="28DB2A8E" w14:textId="77777777" w:rsidTr="001875B4">
        <w:tc>
          <w:tcPr>
            <w:tcW w:w="10682" w:type="dxa"/>
            <w:tcBorders>
              <w:top w:val="single" w:sz="4" w:space="0" w:color="auto"/>
              <w:left w:val="single" w:sz="4" w:space="0" w:color="auto"/>
              <w:right w:val="single" w:sz="4" w:space="0" w:color="auto"/>
            </w:tcBorders>
          </w:tcPr>
          <w:p w14:paraId="345B2D07" w14:textId="77777777" w:rsidR="0067762D" w:rsidRPr="001A6536" w:rsidRDefault="0067762D" w:rsidP="001875B4">
            <w:pPr>
              <w:rPr>
                <w:rFonts w:ascii="Calibri" w:hAnsi="Calibri"/>
                <w:sz w:val="24"/>
                <w:szCs w:val="24"/>
              </w:rPr>
            </w:pPr>
            <w:r w:rsidRPr="001A6536">
              <w:rPr>
                <w:rFonts w:ascii="Calibri" w:hAnsi="Calibri"/>
                <w:sz w:val="24"/>
                <w:szCs w:val="24"/>
              </w:rPr>
              <w:t xml:space="preserve">B. Which health professional followed up the screen with the patient? </w:t>
            </w:r>
          </w:p>
        </w:tc>
      </w:tr>
      <w:tr w:rsidR="0067762D" w:rsidRPr="001A6536" w14:paraId="78B75CA1" w14:textId="77777777" w:rsidTr="001875B4">
        <w:tc>
          <w:tcPr>
            <w:tcW w:w="10682" w:type="dxa"/>
            <w:tcBorders>
              <w:left w:val="single" w:sz="4" w:space="0" w:color="auto"/>
              <w:bottom w:val="single" w:sz="4" w:space="0" w:color="auto"/>
              <w:right w:val="single" w:sz="4" w:space="0" w:color="auto"/>
            </w:tcBorders>
          </w:tcPr>
          <w:p w14:paraId="7AFC4839"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Chemotherapy Nurse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Cancer Care Coordinator  </w:t>
            </w:r>
            <w:r w:rsidRPr="001A6536">
              <w:rPr>
                <w:rFonts w:ascii="Calibri" w:hAnsi="Calibri"/>
                <w:sz w:val="24"/>
                <w:szCs w:val="24"/>
                <w:lang w:eastAsia="en-AU"/>
              </w:rPr>
              <w:sym w:font="Wingdings 2" w:char="F099"/>
            </w:r>
            <w:r w:rsidRPr="001A6536">
              <w:rPr>
                <w:rFonts w:ascii="Calibri" w:hAnsi="Calibri"/>
                <w:sz w:val="24"/>
                <w:szCs w:val="24"/>
              </w:rPr>
              <w:t xml:space="preserve">  Ward Nurse  </w:t>
            </w:r>
            <w:r>
              <w:rPr>
                <w:rFonts w:ascii="Calibri" w:hAnsi="Calibri"/>
                <w:sz w:val="24"/>
                <w:szCs w:val="24"/>
              </w:rPr>
              <w:t xml:space="preserve">           </w:t>
            </w:r>
            <w:r w:rsidRPr="001A6536">
              <w:rPr>
                <w:rFonts w:ascii="Calibri" w:hAnsi="Calibri"/>
                <w:sz w:val="24"/>
                <w:szCs w:val="24"/>
                <w:lang w:eastAsia="en-AU"/>
              </w:rPr>
              <w:sym w:font="Wingdings 2" w:char="F099"/>
            </w:r>
            <w:r w:rsidRPr="001A6536">
              <w:rPr>
                <w:rFonts w:ascii="Calibri" w:hAnsi="Calibri"/>
                <w:sz w:val="24"/>
                <w:szCs w:val="24"/>
              </w:rPr>
              <w:t xml:space="preserve">  Social Worker  </w:t>
            </w:r>
          </w:p>
          <w:p w14:paraId="3B6BAD37" w14:textId="77777777" w:rsidR="0067762D"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Radiation Therapist      </w:t>
            </w:r>
            <w:r w:rsidRPr="001A6536">
              <w:rPr>
                <w:rFonts w:ascii="Calibri" w:hAnsi="Calibri"/>
                <w:sz w:val="24"/>
                <w:szCs w:val="24"/>
                <w:lang w:eastAsia="en-AU"/>
              </w:rPr>
              <w:sym w:font="Wingdings 2" w:char="F099"/>
            </w:r>
            <w:r w:rsidRPr="001A6536">
              <w:rPr>
                <w:rFonts w:ascii="Calibri" w:hAnsi="Calibri"/>
                <w:sz w:val="24"/>
                <w:szCs w:val="24"/>
              </w:rPr>
              <w:t xml:space="preserve">  Radiotherapy Nurse           </w:t>
            </w:r>
            <w:r w:rsidRPr="001A6536">
              <w:rPr>
                <w:rFonts w:ascii="Calibri" w:hAnsi="Calibri"/>
                <w:sz w:val="24"/>
                <w:szCs w:val="24"/>
                <w:lang w:eastAsia="en-AU"/>
              </w:rPr>
              <w:sym w:font="Wingdings 2" w:char="F099"/>
            </w:r>
            <w:r w:rsidRPr="001A6536">
              <w:rPr>
                <w:rFonts w:ascii="Calibri" w:hAnsi="Calibri"/>
                <w:sz w:val="24"/>
                <w:szCs w:val="24"/>
              </w:rPr>
              <w:t xml:space="preserve">  Other. Please state</w:t>
            </w:r>
            <w:r>
              <w:rPr>
                <w:rFonts w:ascii="Calibri" w:hAnsi="Calibri"/>
                <w:sz w:val="24"/>
                <w:szCs w:val="24"/>
              </w:rPr>
              <w:t>___________</w:t>
            </w:r>
          </w:p>
          <w:p w14:paraId="2CE0F039"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identified</w:t>
            </w:r>
          </w:p>
          <w:p w14:paraId="4C6C7AFF" w14:textId="77777777" w:rsidR="0067762D" w:rsidRPr="001A6536" w:rsidRDefault="0067762D" w:rsidP="001875B4">
            <w:pPr>
              <w:rPr>
                <w:rFonts w:ascii="Calibri" w:hAnsi="Calibri"/>
                <w:sz w:val="24"/>
                <w:szCs w:val="24"/>
              </w:rPr>
            </w:pPr>
            <w:r w:rsidRPr="001A6536">
              <w:rPr>
                <w:rFonts w:ascii="Calibri" w:hAnsi="Calibri"/>
                <w:sz w:val="24"/>
                <w:szCs w:val="24"/>
              </w:rPr>
              <w:t xml:space="preserve">      </w:t>
            </w:r>
          </w:p>
        </w:tc>
      </w:tr>
      <w:tr w:rsidR="0067762D" w:rsidRPr="001A6536" w14:paraId="4316AD31" w14:textId="77777777" w:rsidTr="001875B4">
        <w:tc>
          <w:tcPr>
            <w:tcW w:w="10682" w:type="dxa"/>
            <w:tcBorders>
              <w:top w:val="single" w:sz="4" w:space="0" w:color="auto"/>
              <w:left w:val="single" w:sz="4" w:space="0" w:color="auto"/>
              <w:right w:val="single" w:sz="4" w:space="0" w:color="auto"/>
            </w:tcBorders>
          </w:tcPr>
          <w:p w14:paraId="2D697E15" w14:textId="77777777" w:rsidR="0067762D" w:rsidRPr="001A6536" w:rsidRDefault="0067762D" w:rsidP="001875B4">
            <w:pPr>
              <w:rPr>
                <w:rFonts w:ascii="Calibri" w:hAnsi="Calibri"/>
                <w:sz w:val="24"/>
                <w:szCs w:val="24"/>
              </w:rPr>
            </w:pPr>
            <w:r w:rsidRPr="001A6536">
              <w:rPr>
                <w:rFonts w:ascii="Calibri" w:hAnsi="Calibri"/>
                <w:sz w:val="24"/>
                <w:szCs w:val="24"/>
              </w:rPr>
              <w:t>C. Which actions have been taken to address supportive care issues or concerns?</w:t>
            </w:r>
            <w:r w:rsidRPr="001A6536">
              <w:rPr>
                <w:rFonts w:ascii="Calibri" w:hAnsi="Calibri"/>
                <w:i/>
                <w:sz w:val="24"/>
                <w:szCs w:val="24"/>
              </w:rPr>
              <w:t>– tick any of these for which there is documented evidence</w:t>
            </w:r>
          </w:p>
        </w:tc>
      </w:tr>
      <w:tr w:rsidR="0067762D" w:rsidRPr="001A6536" w14:paraId="6DE92B84" w14:textId="77777777" w:rsidTr="001875B4">
        <w:tc>
          <w:tcPr>
            <w:tcW w:w="10682" w:type="dxa"/>
            <w:tcBorders>
              <w:left w:val="single" w:sz="4" w:space="0" w:color="auto"/>
              <w:right w:val="single" w:sz="4" w:space="0" w:color="auto"/>
            </w:tcBorders>
          </w:tcPr>
          <w:p w14:paraId="57FF082B"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The issue was addressed with a discussion alone</w:t>
            </w:r>
          </w:p>
        </w:tc>
      </w:tr>
      <w:tr w:rsidR="0067762D" w:rsidRPr="001A6536" w14:paraId="56CE3A1C" w14:textId="77777777" w:rsidTr="001875B4">
        <w:tc>
          <w:tcPr>
            <w:tcW w:w="10682" w:type="dxa"/>
            <w:tcBorders>
              <w:left w:val="single" w:sz="4" w:space="0" w:color="auto"/>
              <w:right w:val="single" w:sz="4" w:space="0" w:color="auto"/>
            </w:tcBorders>
          </w:tcPr>
          <w:p w14:paraId="25375540"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Written information (booklet, pamphlet etc.) was provided to patient</w:t>
            </w:r>
          </w:p>
        </w:tc>
      </w:tr>
      <w:tr w:rsidR="0067762D" w:rsidRPr="001A6536" w14:paraId="2A929EEC" w14:textId="77777777" w:rsidTr="001875B4">
        <w:tc>
          <w:tcPr>
            <w:tcW w:w="10682" w:type="dxa"/>
            <w:tcBorders>
              <w:left w:val="single" w:sz="4" w:space="0" w:color="auto"/>
              <w:right w:val="single" w:sz="4" w:space="0" w:color="auto"/>
            </w:tcBorders>
          </w:tcPr>
          <w:p w14:paraId="40983769"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Patient provided with contact details of organisation or professional person who could help</w:t>
            </w:r>
          </w:p>
        </w:tc>
      </w:tr>
      <w:tr w:rsidR="0067762D" w:rsidRPr="001A6536" w14:paraId="0B19DAE7" w14:textId="77777777" w:rsidTr="001875B4">
        <w:tc>
          <w:tcPr>
            <w:tcW w:w="10682" w:type="dxa"/>
            <w:tcBorders>
              <w:left w:val="single" w:sz="4" w:space="0" w:color="auto"/>
              <w:right w:val="single" w:sz="4" w:space="0" w:color="auto"/>
            </w:tcBorders>
          </w:tcPr>
          <w:p w14:paraId="55E78D2A"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Staff arranged a referral to another professional </w:t>
            </w:r>
          </w:p>
          <w:p w14:paraId="2F1F5E66"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Follow-up with professional(s) who is/are already providing supportive care for the identified issue(s)</w:t>
            </w:r>
          </w:p>
          <w:p w14:paraId="6175363C"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specify _________________________________</w:t>
            </w:r>
          </w:p>
          <w:p w14:paraId="68AE8B10" w14:textId="77777777" w:rsidR="0067762D" w:rsidRPr="001A6536" w:rsidRDefault="0067762D" w:rsidP="001875B4">
            <w:pPr>
              <w:rPr>
                <w:rFonts w:ascii="Calibri" w:hAnsi="Calibri"/>
                <w:sz w:val="24"/>
                <w:szCs w:val="24"/>
              </w:rPr>
            </w:pPr>
          </w:p>
        </w:tc>
      </w:tr>
      <w:tr w:rsidR="0067762D" w:rsidRPr="001A6536" w14:paraId="1F4B503A" w14:textId="77777777" w:rsidTr="001875B4">
        <w:tc>
          <w:tcPr>
            <w:tcW w:w="10682" w:type="dxa"/>
            <w:tcBorders>
              <w:top w:val="single" w:sz="4" w:space="0" w:color="auto"/>
              <w:bottom w:val="single" w:sz="4" w:space="0" w:color="auto"/>
            </w:tcBorders>
          </w:tcPr>
          <w:p w14:paraId="79EF8D95" w14:textId="77777777" w:rsidR="0067762D" w:rsidRDefault="0067762D" w:rsidP="001875B4">
            <w:pPr>
              <w:rPr>
                <w:rFonts w:ascii="Calibri" w:hAnsi="Calibri"/>
                <w:b/>
                <w:sz w:val="24"/>
                <w:szCs w:val="24"/>
              </w:rPr>
            </w:pPr>
          </w:p>
          <w:p w14:paraId="761779C6" w14:textId="77777777" w:rsidR="0067762D" w:rsidRPr="001A6536" w:rsidRDefault="0067762D" w:rsidP="001875B4">
            <w:pPr>
              <w:rPr>
                <w:rFonts w:ascii="Calibri" w:hAnsi="Calibri"/>
                <w:b/>
                <w:sz w:val="24"/>
                <w:szCs w:val="24"/>
              </w:rPr>
            </w:pPr>
          </w:p>
          <w:p w14:paraId="7DA7894D" w14:textId="77777777" w:rsidR="0067762D" w:rsidRPr="001A6536" w:rsidRDefault="0067762D" w:rsidP="001875B4">
            <w:pPr>
              <w:rPr>
                <w:rFonts w:ascii="Calibri" w:hAnsi="Calibri"/>
                <w:b/>
                <w:sz w:val="24"/>
                <w:szCs w:val="24"/>
              </w:rPr>
            </w:pPr>
            <w:r w:rsidRPr="001A6536">
              <w:rPr>
                <w:rFonts w:ascii="Calibri" w:hAnsi="Calibri"/>
                <w:b/>
                <w:sz w:val="24"/>
                <w:szCs w:val="24"/>
              </w:rPr>
              <w:t>20. Follow-up with General Practitioner (GP)</w:t>
            </w:r>
          </w:p>
        </w:tc>
      </w:tr>
      <w:tr w:rsidR="0067762D" w:rsidRPr="001A6536" w14:paraId="7CD99A8B" w14:textId="77777777" w:rsidTr="001875B4">
        <w:tc>
          <w:tcPr>
            <w:tcW w:w="10682" w:type="dxa"/>
            <w:tcBorders>
              <w:top w:val="single" w:sz="4" w:space="0" w:color="auto"/>
              <w:left w:val="single" w:sz="4" w:space="0" w:color="auto"/>
              <w:right w:val="single" w:sz="4" w:space="0" w:color="auto"/>
            </w:tcBorders>
          </w:tcPr>
          <w:p w14:paraId="27518149" w14:textId="77777777" w:rsidR="0067762D" w:rsidRPr="001A6536" w:rsidRDefault="0067762D" w:rsidP="001875B4">
            <w:pPr>
              <w:rPr>
                <w:rFonts w:ascii="Calibri" w:hAnsi="Calibri"/>
                <w:sz w:val="24"/>
                <w:szCs w:val="24"/>
              </w:rPr>
            </w:pPr>
            <w:r w:rsidRPr="001A6536">
              <w:rPr>
                <w:rFonts w:ascii="Calibri" w:hAnsi="Calibri"/>
                <w:sz w:val="24"/>
                <w:szCs w:val="24"/>
              </w:rPr>
              <w:t xml:space="preserve">Is there any documented evidence of communication with the patient’s GP about concerns/problems  identified from the SCST? </w:t>
            </w:r>
          </w:p>
        </w:tc>
      </w:tr>
      <w:tr w:rsidR="0067762D" w:rsidRPr="001A6536" w14:paraId="0DE324E2" w14:textId="77777777" w:rsidTr="001875B4">
        <w:tc>
          <w:tcPr>
            <w:tcW w:w="10682" w:type="dxa"/>
            <w:tcBorders>
              <w:left w:val="single" w:sz="4" w:space="0" w:color="auto"/>
              <w:bottom w:val="single" w:sz="4" w:space="0" w:color="auto"/>
              <w:right w:val="single" w:sz="4" w:space="0" w:color="auto"/>
            </w:tcBorders>
          </w:tcPr>
          <w:p w14:paraId="430ABC35"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YES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w:t>
            </w:r>
          </w:p>
        </w:tc>
      </w:tr>
    </w:tbl>
    <w:p w14:paraId="5E0AAD98" w14:textId="77777777" w:rsidR="0067762D" w:rsidRPr="001A6536" w:rsidRDefault="0067762D" w:rsidP="0067762D">
      <w:pPr>
        <w:rPr>
          <w:rFonts w:ascii="Calibri" w:eastAsia="Calibri" w:hAnsi="Calibri"/>
          <w:b/>
          <w:sz w:val="24"/>
          <w:szCs w:val="24"/>
        </w:rPr>
      </w:pPr>
    </w:p>
    <w:p w14:paraId="5AB28299" w14:textId="77777777" w:rsidR="0067762D" w:rsidRPr="001A6536" w:rsidRDefault="0067762D" w:rsidP="0067762D">
      <w:pPr>
        <w:rPr>
          <w:rFonts w:ascii="Calibri" w:eastAsia="Calibri" w:hAnsi="Calibri"/>
          <w:b/>
          <w:sz w:val="24"/>
          <w:szCs w:val="24"/>
        </w:rPr>
      </w:pPr>
      <w:r w:rsidRPr="001A6536">
        <w:rPr>
          <w:rFonts w:ascii="Calibri" w:eastAsia="Calibri" w:hAnsi="Calibri"/>
          <w:b/>
          <w:sz w:val="24"/>
          <w:szCs w:val="24"/>
        </w:rPr>
        <w:t>21. Referrals to address supportive care needs</w:t>
      </w:r>
    </w:p>
    <w:p w14:paraId="0D491462" w14:textId="77777777" w:rsidR="0067762D" w:rsidRPr="001A6536" w:rsidRDefault="0067762D" w:rsidP="0067762D">
      <w:pPr>
        <w:rPr>
          <w:rFonts w:ascii="Calibri" w:eastAsia="Calibri" w:hAnsi="Calibri"/>
          <w:i/>
          <w:sz w:val="24"/>
          <w:szCs w:val="24"/>
        </w:rPr>
      </w:pPr>
      <w:r w:rsidRPr="001A6536">
        <w:rPr>
          <w:rFonts w:ascii="Calibri" w:eastAsia="Calibri" w:hAnsi="Calibri"/>
          <w:i/>
          <w:sz w:val="24"/>
          <w:szCs w:val="24"/>
        </w:rPr>
        <w:t>Please complete one for all relevant referrals</w:t>
      </w:r>
    </w:p>
    <w:tbl>
      <w:tblPr>
        <w:tblStyle w:val="TableGrid2"/>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1A6536" w14:paraId="515E0D02" w14:textId="77777777" w:rsidTr="001875B4">
        <w:tc>
          <w:tcPr>
            <w:tcW w:w="10682" w:type="dxa"/>
            <w:gridSpan w:val="8"/>
            <w:tcBorders>
              <w:top w:val="single" w:sz="4" w:space="0" w:color="auto"/>
              <w:left w:val="single" w:sz="4" w:space="0" w:color="auto"/>
              <w:bottom w:val="nil"/>
              <w:right w:val="single" w:sz="4" w:space="0" w:color="auto"/>
            </w:tcBorders>
          </w:tcPr>
          <w:p w14:paraId="479F9D30"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Referral 1</w:t>
            </w:r>
            <w:r>
              <w:rPr>
                <w:rFonts w:ascii="Calibri" w:hAnsi="Calibri"/>
                <w:b/>
                <w:sz w:val="24"/>
                <w:szCs w:val="24"/>
              </w:rPr>
              <w:t xml:space="preserve">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28DB84D0" w14:textId="77777777" w:rsidTr="001875B4">
        <w:tc>
          <w:tcPr>
            <w:tcW w:w="10682" w:type="dxa"/>
            <w:gridSpan w:val="8"/>
            <w:tcBorders>
              <w:top w:val="nil"/>
              <w:left w:val="single" w:sz="4" w:space="0" w:color="auto"/>
              <w:bottom w:val="nil"/>
              <w:right w:val="single" w:sz="4" w:space="0" w:color="auto"/>
            </w:tcBorders>
          </w:tcPr>
          <w:p w14:paraId="2025E603" w14:textId="77777777" w:rsidR="0067762D" w:rsidRPr="001A6536" w:rsidRDefault="0067762D" w:rsidP="001875B4">
            <w:pPr>
              <w:numPr>
                <w:ilvl w:val="0"/>
                <w:numId w:val="21"/>
              </w:numPr>
              <w:spacing w:after="200" w:line="276" w:lineRule="auto"/>
              <w:contextualSpacing/>
              <w:rPr>
                <w:rFonts w:ascii="Calibri" w:hAnsi="Calibri"/>
                <w:sz w:val="24"/>
                <w:szCs w:val="24"/>
              </w:rPr>
            </w:pPr>
            <w:r w:rsidRPr="001A6536">
              <w:rPr>
                <w:rFonts w:ascii="Calibri" w:hAnsi="Calibri"/>
                <w:sz w:val="24"/>
                <w:szCs w:val="24"/>
              </w:rPr>
              <w:t>What type(s) of professional(s)/service(s) was the patient referred to?</w:t>
            </w:r>
          </w:p>
          <w:p w14:paraId="68F5C439"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sidRPr="001A6536">
              <w:rPr>
                <w:rFonts w:ascii="Calibri" w:hAnsi="Calibri"/>
                <w:sz w:val="24"/>
                <w:szCs w:val="24"/>
              </w:rPr>
              <w:t xml:space="preserve">  Physiotherapist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3775B552"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39B9D2DF"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w:t>
            </w:r>
            <w:r>
              <w:rPr>
                <w:rFonts w:ascii="Calibri" w:hAnsi="Calibri"/>
                <w:sz w:val="24"/>
                <w:szCs w:val="24"/>
              </w:rPr>
              <w:t>_______________________________</w:t>
            </w:r>
          </w:p>
        </w:tc>
      </w:tr>
      <w:tr w:rsidR="0067762D" w:rsidRPr="001A6536" w14:paraId="65CD5AAF" w14:textId="77777777" w:rsidTr="001875B4">
        <w:tc>
          <w:tcPr>
            <w:tcW w:w="10682" w:type="dxa"/>
            <w:gridSpan w:val="8"/>
            <w:tcBorders>
              <w:top w:val="nil"/>
              <w:left w:val="single" w:sz="4" w:space="0" w:color="auto"/>
              <w:bottom w:val="nil"/>
              <w:right w:val="single" w:sz="4" w:space="0" w:color="auto"/>
            </w:tcBorders>
          </w:tcPr>
          <w:p w14:paraId="0882E433" w14:textId="77777777" w:rsidR="0067762D" w:rsidRPr="001A6536" w:rsidRDefault="0067762D" w:rsidP="001875B4">
            <w:pPr>
              <w:contextualSpacing/>
              <w:rPr>
                <w:rFonts w:ascii="Calibri" w:hAnsi="Calibri"/>
                <w:sz w:val="24"/>
                <w:szCs w:val="24"/>
              </w:rPr>
            </w:pPr>
          </w:p>
          <w:p w14:paraId="20793AB1" w14:textId="77777777" w:rsidR="0067762D" w:rsidRPr="001A6536" w:rsidRDefault="0067762D" w:rsidP="001875B4">
            <w:pPr>
              <w:numPr>
                <w:ilvl w:val="0"/>
                <w:numId w:val="21"/>
              </w:numPr>
              <w:spacing w:after="200" w:line="276" w:lineRule="auto"/>
              <w:contextualSpacing/>
              <w:rPr>
                <w:rFonts w:ascii="Calibri" w:hAnsi="Calibri"/>
                <w:sz w:val="24"/>
                <w:szCs w:val="24"/>
              </w:rPr>
            </w:pPr>
            <w:r w:rsidRPr="001A6536">
              <w:rPr>
                <w:rFonts w:ascii="Calibri" w:hAnsi="Calibri"/>
                <w:sz w:val="24"/>
                <w:szCs w:val="24"/>
              </w:rPr>
              <w:t xml:space="preserve">Which issue(s)/concern(s) was the referral intended to address? </w:t>
            </w:r>
            <w:r w:rsidRPr="001A6536">
              <w:rPr>
                <w:rFonts w:ascii="Calibri" w:hAnsi="Calibri"/>
                <w:i/>
                <w:sz w:val="24"/>
                <w:szCs w:val="24"/>
              </w:rPr>
              <w:t>Select all that apply</w:t>
            </w:r>
          </w:p>
        </w:tc>
      </w:tr>
      <w:tr w:rsidR="0067762D" w:rsidRPr="001A6536" w14:paraId="09E255A9" w14:textId="77777777" w:rsidTr="001875B4">
        <w:tc>
          <w:tcPr>
            <w:tcW w:w="2135" w:type="dxa"/>
            <w:tcBorders>
              <w:top w:val="nil"/>
              <w:left w:val="single" w:sz="4" w:space="0" w:color="auto"/>
              <w:bottom w:val="nil"/>
              <w:right w:val="nil"/>
            </w:tcBorders>
          </w:tcPr>
          <w:p w14:paraId="121CE93B"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Physical</w:t>
            </w:r>
            <w:r w:rsidRPr="001A6536">
              <w:rPr>
                <w:rFonts w:ascii="Calibri" w:hAnsi="Calibri"/>
                <w:sz w:val="24"/>
                <w:szCs w:val="24"/>
                <w:lang w:eastAsia="en-AU"/>
              </w:rPr>
              <w:t xml:space="preserve">  </w:t>
            </w:r>
          </w:p>
          <w:p w14:paraId="7A2C475C" w14:textId="77777777" w:rsidR="0067762D" w:rsidRPr="001A6536" w:rsidRDefault="0067762D" w:rsidP="001875B4">
            <w:pPr>
              <w:contextualSpacing/>
              <w:rPr>
                <w:rFonts w:ascii="Calibri" w:hAnsi="Calibri"/>
                <w:sz w:val="24"/>
                <w:szCs w:val="24"/>
                <w:lang w:eastAsia="en-AU"/>
              </w:rPr>
            </w:pPr>
          </w:p>
          <w:p w14:paraId="0FBA86D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w:t>
            </w:r>
          </w:p>
          <w:p w14:paraId="01D3A7AC"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Documented</w:t>
            </w:r>
          </w:p>
        </w:tc>
        <w:tc>
          <w:tcPr>
            <w:tcW w:w="2135" w:type="dxa"/>
            <w:gridSpan w:val="2"/>
            <w:tcBorders>
              <w:top w:val="nil"/>
              <w:left w:val="nil"/>
              <w:bottom w:val="nil"/>
              <w:right w:val="nil"/>
            </w:tcBorders>
          </w:tcPr>
          <w:p w14:paraId="2FD4227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3"/>
            <w:tcBorders>
              <w:top w:val="nil"/>
              <w:left w:val="nil"/>
              <w:bottom w:val="nil"/>
              <w:right w:val="nil"/>
            </w:tcBorders>
          </w:tcPr>
          <w:p w14:paraId="783BE74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2D25A0A3"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1790461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14DD8EAA"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12B6CCFA" w14:textId="77777777" w:rsidR="0067762D" w:rsidRPr="001A6536" w:rsidRDefault="0067762D" w:rsidP="001875B4">
            <w:pPr>
              <w:contextualSpacing/>
              <w:rPr>
                <w:rFonts w:ascii="Calibri" w:hAnsi="Calibri"/>
                <w:sz w:val="24"/>
                <w:szCs w:val="24"/>
              </w:rPr>
            </w:pPr>
          </w:p>
        </w:tc>
      </w:tr>
      <w:tr w:rsidR="0067762D" w:rsidRPr="001A6536" w14:paraId="734434A6" w14:textId="77777777" w:rsidTr="001875B4">
        <w:tc>
          <w:tcPr>
            <w:tcW w:w="10682" w:type="dxa"/>
            <w:gridSpan w:val="8"/>
            <w:tcBorders>
              <w:top w:val="nil"/>
              <w:left w:val="single" w:sz="4" w:space="0" w:color="auto"/>
              <w:bottom w:val="nil"/>
              <w:right w:val="single" w:sz="4" w:space="0" w:color="auto"/>
            </w:tcBorders>
            <w:shd w:val="clear" w:color="auto" w:fill="auto"/>
          </w:tcPr>
          <w:p w14:paraId="4AFCE8C5" w14:textId="77777777" w:rsidR="0067762D" w:rsidRPr="001A6536" w:rsidRDefault="0067762D" w:rsidP="001875B4">
            <w:pPr>
              <w:contextualSpacing/>
              <w:rPr>
                <w:rFonts w:ascii="Calibri" w:hAnsi="Calibri"/>
                <w:sz w:val="24"/>
                <w:szCs w:val="24"/>
              </w:rPr>
            </w:pPr>
          </w:p>
          <w:p w14:paraId="637AA621" w14:textId="77777777" w:rsidR="0067762D" w:rsidRPr="001A6536" w:rsidRDefault="0067762D" w:rsidP="001875B4">
            <w:pPr>
              <w:numPr>
                <w:ilvl w:val="0"/>
                <w:numId w:val="21"/>
              </w:numPr>
              <w:spacing w:after="200" w:line="276" w:lineRule="auto"/>
              <w:contextualSpacing/>
              <w:rPr>
                <w:rFonts w:ascii="Calibri" w:hAnsi="Calibri"/>
                <w:sz w:val="24"/>
                <w:szCs w:val="24"/>
              </w:rPr>
            </w:pPr>
            <w:r w:rsidRPr="001A6536">
              <w:rPr>
                <w:rFonts w:ascii="Calibri" w:hAnsi="Calibri"/>
                <w:sz w:val="24"/>
                <w:szCs w:val="24"/>
              </w:rPr>
              <w:t>Was this referral a result of the SCST?</w:t>
            </w:r>
          </w:p>
        </w:tc>
      </w:tr>
      <w:tr w:rsidR="0067762D" w:rsidRPr="001A6536" w14:paraId="21238555" w14:textId="77777777" w:rsidTr="001875B4">
        <w:tc>
          <w:tcPr>
            <w:tcW w:w="5341" w:type="dxa"/>
            <w:gridSpan w:val="4"/>
            <w:tcBorders>
              <w:top w:val="nil"/>
              <w:left w:val="single" w:sz="4" w:space="0" w:color="auto"/>
              <w:bottom w:val="nil"/>
              <w:right w:val="nil"/>
            </w:tcBorders>
            <w:shd w:val="clear" w:color="auto" w:fill="auto"/>
          </w:tcPr>
          <w:p w14:paraId="1AA4BD64"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YES  </w:t>
            </w:r>
          </w:p>
        </w:tc>
        <w:tc>
          <w:tcPr>
            <w:tcW w:w="5341" w:type="dxa"/>
            <w:gridSpan w:val="4"/>
            <w:tcBorders>
              <w:top w:val="nil"/>
              <w:left w:val="nil"/>
              <w:bottom w:val="nil"/>
              <w:right w:val="single" w:sz="4" w:space="0" w:color="auto"/>
            </w:tcBorders>
            <w:shd w:val="clear" w:color="auto" w:fill="auto"/>
          </w:tcPr>
          <w:p w14:paraId="3D026D2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r>
      <w:tr w:rsidR="0067762D" w:rsidRPr="001A6536" w14:paraId="3C9E853F" w14:textId="77777777" w:rsidTr="001875B4">
        <w:tc>
          <w:tcPr>
            <w:tcW w:w="10682" w:type="dxa"/>
            <w:gridSpan w:val="8"/>
            <w:tcBorders>
              <w:top w:val="nil"/>
              <w:left w:val="single" w:sz="4" w:space="0" w:color="auto"/>
              <w:bottom w:val="nil"/>
              <w:right w:val="single" w:sz="4" w:space="0" w:color="auto"/>
            </w:tcBorders>
          </w:tcPr>
          <w:p w14:paraId="6ABEDEE0" w14:textId="77777777" w:rsidR="0067762D" w:rsidRPr="001A6536" w:rsidRDefault="0067762D" w:rsidP="001875B4">
            <w:pPr>
              <w:contextualSpacing/>
              <w:rPr>
                <w:rFonts w:ascii="Calibri" w:hAnsi="Calibri"/>
                <w:sz w:val="24"/>
                <w:szCs w:val="24"/>
              </w:rPr>
            </w:pPr>
          </w:p>
          <w:p w14:paraId="37791EC7" w14:textId="77777777" w:rsidR="0067762D" w:rsidRPr="001A6536" w:rsidRDefault="0067762D" w:rsidP="001875B4">
            <w:pPr>
              <w:numPr>
                <w:ilvl w:val="0"/>
                <w:numId w:val="21"/>
              </w:numPr>
              <w:spacing w:after="200" w:line="276" w:lineRule="auto"/>
              <w:contextualSpacing/>
              <w:rPr>
                <w:rFonts w:ascii="Calibri" w:hAnsi="Calibri"/>
                <w:sz w:val="24"/>
                <w:szCs w:val="24"/>
              </w:rPr>
            </w:pPr>
            <w:r w:rsidRPr="001A6536">
              <w:rPr>
                <w:rFonts w:ascii="Calibri" w:hAnsi="Calibri"/>
                <w:sz w:val="24"/>
                <w:szCs w:val="24"/>
              </w:rPr>
              <w:t>Location of referral</w:t>
            </w:r>
          </w:p>
        </w:tc>
      </w:tr>
      <w:tr w:rsidR="0067762D" w:rsidRPr="001A6536" w14:paraId="3FC3D300" w14:textId="77777777" w:rsidTr="001875B4">
        <w:tc>
          <w:tcPr>
            <w:tcW w:w="3212" w:type="dxa"/>
            <w:gridSpan w:val="2"/>
            <w:tcBorders>
              <w:top w:val="nil"/>
              <w:left w:val="single" w:sz="4" w:space="0" w:color="auto"/>
              <w:bottom w:val="nil"/>
              <w:right w:val="nil"/>
            </w:tcBorders>
          </w:tcPr>
          <w:p w14:paraId="286A8A4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1A473E6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3"/>
            <w:tcBorders>
              <w:top w:val="nil"/>
              <w:left w:val="nil"/>
              <w:bottom w:val="nil"/>
              <w:right w:val="nil"/>
            </w:tcBorders>
          </w:tcPr>
          <w:p w14:paraId="3A30C364"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7BC496FC"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3FE14293"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60E2B5B1" w14:textId="77777777" w:rsidTr="001875B4">
        <w:tc>
          <w:tcPr>
            <w:tcW w:w="10682" w:type="dxa"/>
            <w:gridSpan w:val="8"/>
            <w:tcBorders>
              <w:top w:val="nil"/>
              <w:left w:val="single" w:sz="4" w:space="0" w:color="auto"/>
              <w:bottom w:val="nil"/>
              <w:right w:val="single" w:sz="4" w:space="0" w:color="auto"/>
            </w:tcBorders>
          </w:tcPr>
          <w:p w14:paraId="5682796C" w14:textId="77777777" w:rsidR="0067762D" w:rsidRPr="001A6536" w:rsidRDefault="0067762D" w:rsidP="001875B4">
            <w:pPr>
              <w:contextualSpacing/>
              <w:rPr>
                <w:rFonts w:ascii="Calibri" w:hAnsi="Calibri"/>
                <w:sz w:val="24"/>
                <w:szCs w:val="24"/>
              </w:rPr>
            </w:pPr>
          </w:p>
          <w:p w14:paraId="6678F694" w14:textId="77777777" w:rsidR="0067762D" w:rsidRPr="001A6536" w:rsidRDefault="0067762D" w:rsidP="001875B4">
            <w:pPr>
              <w:numPr>
                <w:ilvl w:val="0"/>
                <w:numId w:val="21"/>
              </w:numPr>
              <w:spacing w:after="200" w:line="276" w:lineRule="auto"/>
              <w:contextualSpacing/>
              <w:rPr>
                <w:rFonts w:ascii="Calibri" w:hAnsi="Calibri"/>
                <w:sz w:val="24"/>
                <w:szCs w:val="24"/>
              </w:rPr>
            </w:pPr>
            <w:r w:rsidRPr="001A6536">
              <w:rPr>
                <w:rFonts w:ascii="Calibri" w:hAnsi="Calibri"/>
                <w:sz w:val="24"/>
                <w:szCs w:val="24"/>
              </w:rPr>
              <w:t>Is there evidence of uptake of referral? e.g. assessment, outcome from appointment</w:t>
            </w:r>
          </w:p>
          <w:p w14:paraId="49987D82"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available?_________________________</w:t>
            </w:r>
          </w:p>
          <w:p w14:paraId="7A13B3B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51ECFDF3"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7461404F" w14:textId="77777777" w:rsidR="0067762D" w:rsidRPr="001A6536" w:rsidRDefault="0067762D" w:rsidP="001875B4">
            <w:pPr>
              <w:contextualSpacing/>
              <w:rPr>
                <w:rFonts w:ascii="Calibri" w:hAnsi="Calibri"/>
                <w:sz w:val="24"/>
                <w:szCs w:val="24"/>
              </w:rPr>
            </w:pPr>
          </w:p>
        </w:tc>
      </w:tr>
    </w:tbl>
    <w:p w14:paraId="0BD738A9" w14:textId="77777777" w:rsidR="0067762D" w:rsidRPr="001A6536" w:rsidRDefault="0067762D" w:rsidP="0067762D">
      <w:pPr>
        <w:rPr>
          <w:rFonts w:ascii="Calibri" w:eastAsia="Calibri" w:hAnsi="Calibri"/>
          <w:i/>
          <w:sz w:val="24"/>
          <w:szCs w:val="24"/>
        </w:rPr>
      </w:pPr>
    </w:p>
    <w:tbl>
      <w:tblPr>
        <w:tblStyle w:val="TableGrid2"/>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1A6536" w14:paraId="13D3D298" w14:textId="77777777" w:rsidTr="001875B4">
        <w:tc>
          <w:tcPr>
            <w:tcW w:w="10682" w:type="dxa"/>
            <w:gridSpan w:val="8"/>
            <w:tcBorders>
              <w:top w:val="single" w:sz="4" w:space="0" w:color="auto"/>
              <w:left w:val="single" w:sz="4" w:space="0" w:color="auto"/>
              <w:bottom w:val="nil"/>
              <w:right w:val="single" w:sz="4" w:space="0" w:color="auto"/>
            </w:tcBorders>
          </w:tcPr>
          <w:p w14:paraId="5AA555A7"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Referral 2</w:t>
            </w:r>
            <w:r>
              <w:rPr>
                <w:rFonts w:ascii="Calibri" w:hAnsi="Calibri"/>
                <w:b/>
                <w:sz w:val="24"/>
                <w:szCs w:val="24"/>
              </w:rPr>
              <w:t xml:space="preserve">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3DF12906" w14:textId="77777777" w:rsidTr="001875B4">
        <w:tc>
          <w:tcPr>
            <w:tcW w:w="10682" w:type="dxa"/>
            <w:gridSpan w:val="8"/>
            <w:tcBorders>
              <w:top w:val="nil"/>
              <w:left w:val="single" w:sz="4" w:space="0" w:color="auto"/>
              <w:bottom w:val="nil"/>
              <w:right w:val="single" w:sz="4" w:space="0" w:color="auto"/>
            </w:tcBorders>
          </w:tcPr>
          <w:p w14:paraId="4042CC6A" w14:textId="77777777" w:rsidR="0067762D" w:rsidRPr="001A6536" w:rsidRDefault="0067762D" w:rsidP="001875B4">
            <w:pPr>
              <w:numPr>
                <w:ilvl w:val="0"/>
                <w:numId w:val="36"/>
              </w:numPr>
              <w:spacing w:after="200" w:line="276" w:lineRule="auto"/>
              <w:contextualSpacing/>
              <w:rPr>
                <w:rFonts w:ascii="Calibri" w:hAnsi="Calibri"/>
                <w:sz w:val="24"/>
                <w:szCs w:val="24"/>
              </w:rPr>
            </w:pPr>
            <w:r w:rsidRPr="001A6536">
              <w:rPr>
                <w:rFonts w:ascii="Calibri" w:hAnsi="Calibri"/>
                <w:sz w:val="24"/>
                <w:szCs w:val="24"/>
              </w:rPr>
              <w:t>What type(s) of professional(s)/service(s) was the patient referred to?</w:t>
            </w:r>
          </w:p>
          <w:p w14:paraId="5DA8C50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2E9B015F"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0B9067F7"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tc>
      </w:tr>
      <w:tr w:rsidR="0067762D" w:rsidRPr="001A6536" w14:paraId="486BD116" w14:textId="77777777" w:rsidTr="001875B4">
        <w:tc>
          <w:tcPr>
            <w:tcW w:w="10682" w:type="dxa"/>
            <w:gridSpan w:val="8"/>
            <w:tcBorders>
              <w:top w:val="nil"/>
              <w:left w:val="single" w:sz="4" w:space="0" w:color="auto"/>
              <w:bottom w:val="nil"/>
              <w:right w:val="single" w:sz="4" w:space="0" w:color="auto"/>
            </w:tcBorders>
          </w:tcPr>
          <w:p w14:paraId="67BFB128" w14:textId="77777777" w:rsidR="0067762D" w:rsidRPr="001A6536" w:rsidRDefault="0067762D" w:rsidP="001875B4">
            <w:pPr>
              <w:contextualSpacing/>
              <w:rPr>
                <w:rFonts w:ascii="Calibri" w:hAnsi="Calibri"/>
                <w:sz w:val="24"/>
                <w:szCs w:val="24"/>
              </w:rPr>
            </w:pPr>
          </w:p>
          <w:p w14:paraId="3FFC2D8A" w14:textId="77777777" w:rsidR="0067762D" w:rsidRPr="001A6536" w:rsidRDefault="0067762D" w:rsidP="001875B4">
            <w:pPr>
              <w:numPr>
                <w:ilvl w:val="0"/>
                <w:numId w:val="36"/>
              </w:numPr>
              <w:spacing w:after="200" w:line="276" w:lineRule="auto"/>
              <w:contextualSpacing/>
              <w:rPr>
                <w:rFonts w:ascii="Calibri" w:hAnsi="Calibri"/>
                <w:sz w:val="24"/>
                <w:szCs w:val="24"/>
              </w:rPr>
            </w:pPr>
            <w:r w:rsidRPr="001A6536">
              <w:rPr>
                <w:rFonts w:ascii="Calibri" w:hAnsi="Calibri"/>
                <w:sz w:val="24"/>
                <w:szCs w:val="24"/>
              </w:rPr>
              <w:t xml:space="preserve">Which issue(s)/concern(s) was the referral intended to address? </w:t>
            </w:r>
            <w:r w:rsidRPr="001A6536">
              <w:rPr>
                <w:rFonts w:ascii="Calibri" w:hAnsi="Calibri"/>
                <w:i/>
                <w:sz w:val="24"/>
                <w:szCs w:val="24"/>
              </w:rPr>
              <w:t>Select all that apply</w:t>
            </w:r>
          </w:p>
        </w:tc>
      </w:tr>
      <w:tr w:rsidR="0067762D" w:rsidRPr="001A6536" w14:paraId="0EBAB0C0" w14:textId="77777777" w:rsidTr="001875B4">
        <w:tc>
          <w:tcPr>
            <w:tcW w:w="2135" w:type="dxa"/>
            <w:tcBorders>
              <w:top w:val="nil"/>
              <w:left w:val="single" w:sz="4" w:space="0" w:color="auto"/>
              <w:bottom w:val="nil"/>
              <w:right w:val="nil"/>
            </w:tcBorders>
          </w:tcPr>
          <w:p w14:paraId="6B411D8B"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Physical</w:t>
            </w:r>
            <w:r w:rsidRPr="001A6536">
              <w:rPr>
                <w:rFonts w:ascii="Calibri" w:hAnsi="Calibri"/>
                <w:sz w:val="24"/>
                <w:szCs w:val="24"/>
                <w:lang w:eastAsia="en-AU"/>
              </w:rPr>
              <w:t xml:space="preserve">  </w:t>
            </w:r>
          </w:p>
          <w:p w14:paraId="3C17548F" w14:textId="77777777" w:rsidR="0067762D" w:rsidRPr="001A6536" w:rsidRDefault="0067762D" w:rsidP="001875B4">
            <w:pPr>
              <w:contextualSpacing/>
              <w:rPr>
                <w:rFonts w:ascii="Calibri" w:hAnsi="Calibri"/>
                <w:sz w:val="24"/>
                <w:szCs w:val="24"/>
                <w:lang w:eastAsia="en-AU"/>
              </w:rPr>
            </w:pPr>
          </w:p>
          <w:p w14:paraId="6613BD8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w:t>
            </w:r>
          </w:p>
          <w:p w14:paraId="1E5BAEA1"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Documented</w:t>
            </w:r>
          </w:p>
        </w:tc>
        <w:tc>
          <w:tcPr>
            <w:tcW w:w="2135" w:type="dxa"/>
            <w:gridSpan w:val="2"/>
            <w:tcBorders>
              <w:top w:val="nil"/>
              <w:left w:val="nil"/>
              <w:bottom w:val="nil"/>
              <w:right w:val="nil"/>
            </w:tcBorders>
          </w:tcPr>
          <w:p w14:paraId="3E47194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3"/>
            <w:tcBorders>
              <w:top w:val="nil"/>
              <w:left w:val="nil"/>
              <w:bottom w:val="nil"/>
              <w:right w:val="nil"/>
            </w:tcBorders>
          </w:tcPr>
          <w:p w14:paraId="48A0800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505C1C8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78BE4EC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37E171A0"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5ED0E3A9" w14:textId="77777777" w:rsidR="0067762D" w:rsidRPr="001A6536" w:rsidRDefault="0067762D" w:rsidP="001875B4">
            <w:pPr>
              <w:contextualSpacing/>
              <w:rPr>
                <w:rFonts w:ascii="Calibri" w:hAnsi="Calibri"/>
                <w:sz w:val="24"/>
                <w:szCs w:val="24"/>
              </w:rPr>
            </w:pPr>
          </w:p>
        </w:tc>
      </w:tr>
      <w:tr w:rsidR="0067762D" w:rsidRPr="001A6536" w14:paraId="445DA2A2" w14:textId="77777777" w:rsidTr="001875B4">
        <w:tc>
          <w:tcPr>
            <w:tcW w:w="10682" w:type="dxa"/>
            <w:gridSpan w:val="8"/>
            <w:tcBorders>
              <w:top w:val="nil"/>
              <w:left w:val="single" w:sz="4" w:space="0" w:color="auto"/>
              <w:bottom w:val="nil"/>
              <w:right w:val="single" w:sz="4" w:space="0" w:color="auto"/>
            </w:tcBorders>
          </w:tcPr>
          <w:p w14:paraId="2B1B6DDF" w14:textId="77777777" w:rsidR="0067762D" w:rsidRPr="001A6536" w:rsidRDefault="0067762D" w:rsidP="001875B4">
            <w:pPr>
              <w:contextualSpacing/>
              <w:rPr>
                <w:rFonts w:ascii="Calibri" w:hAnsi="Calibri"/>
                <w:sz w:val="24"/>
                <w:szCs w:val="24"/>
              </w:rPr>
            </w:pPr>
          </w:p>
          <w:p w14:paraId="5652DFB9" w14:textId="77777777" w:rsidR="0067762D" w:rsidRPr="001A6536" w:rsidRDefault="0067762D" w:rsidP="001875B4">
            <w:pPr>
              <w:numPr>
                <w:ilvl w:val="0"/>
                <w:numId w:val="36"/>
              </w:numPr>
              <w:spacing w:after="200" w:line="276" w:lineRule="auto"/>
              <w:contextualSpacing/>
              <w:rPr>
                <w:rFonts w:ascii="Calibri" w:hAnsi="Calibri"/>
                <w:sz w:val="24"/>
                <w:szCs w:val="24"/>
              </w:rPr>
            </w:pPr>
            <w:r w:rsidRPr="001A6536">
              <w:rPr>
                <w:rFonts w:ascii="Calibri" w:hAnsi="Calibri"/>
                <w:sz w:val="24"/>
                <w:szCs w:val="24"/>
              </w:rPr>
              <w:t>Was this referral a result of the SCST?</w:t>
            </w:r>
          </w:p>
        </w:tc>
      </w:tr>
      <w:tr w:rsidR="0067762D" w:rsidRPr="001A6536" w14:paraId="2F332BE7" w14:textId="77777777" w:rsidTr="001875B4">
        <w:tc>
          <w:tcPr>
            <w:tcW w:w="5341" w:type="dxa"/>
            <w:gridSpan w:val="4"/>
            <w:tcBorders>
              <w:top w:val="nil"/>
              <w:left w:val="single" w:sz="4" w:space="0" w:color="auto"/>
              <w:bottom w:val="nil"/>
              <w:right w:val="nil"/>
            </w:tcBorders>
          </w:tcPr>
          <w:p w14:paraId="5735064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YES  </w:t>
            </w:r>
          </w:p>
        </w:tc>
        <w:tc>
          <w:tcPr>
            <w:tcW w:w="5341" w:type="dxa"/>
            <w:gridSpan w:val="4"/>
            <w:tcBorders>
              <w:top w:val="nil"/>
              <w:left w:val="nil"/>
              <w:bottom w:val="nil"/>
              <w:right w:val="single" w:sz="4" w:space="0" w:color="auto"/>
            </w:tcBorders>
          </w:tcPr>
          <w:p w14:paraId="283FB5E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r>
      <w:tr w:rsidR="0067762D" w:rsidRPr="001A6536" w14:paraId="2CBA895E" w14:textId="77777777" w:rsidTr="001875B4">
        <w:tc>
          <w:tcPr>
            <w:tcW w:w="10682" w:type="dxa"/>
            <w:gridSpan w:val="8"/>
            <w:tcBorders>
              <w:top w:val="nil"/>
              <w:left w:val="single" w:sz="4" w:space="0" w:color="auto"/>
              <w:bottom w:val="nil"/>
              <w:right w:val="single" w:sz="4" w:space="0" w:color="auto"/>
            </w:tcBorders>
          </w:tcPr>
          <w:p w14:paraId="5927F87C" w14:textId="77777777" w:rsidR="0067762D" w:rsidRPr="001A6536" w:rsidRDefault="0067762D" w:rsidP="001875B4">
            <w:pPr>
              <w:contextualSpacing/>
              <w:rPr>
                <w:rFonts w:ascii="Calibri" w:hAnsi="Calibri"/>
                <w:sz w:val="24"/>
                <w:szCs w:val="24"/>
              </w:rPr>
            </w:pPr>
          </w:p>
          <w:p w14:paraId="6D749665" w14:textId="77777777" w:rsidR="0067762D" w:rsidRPr="001A6536" w:rsidRDefault="0067762D" w:rsidP="001875B4">
            <w:pPr>
              <w:numPr>
                <w:ilvl w:val="0"/>
                <w:numId w:val="36"/>
              </w:numPr>
              <w:spacing w:after="200" w:line="276" w:lineRule="auto"/>
              <w:contextualSpacing/>
              <w:rPr>
                <w:rFonts w:ascii="Calibri" w:hAnsi="Calibri"/>
                <w:sz w:val="24"/>
                <w:szCs w:val="24"/>
              </w:rPr>
            </w:pPr>
            <w:r w:rsidRPr="001A6536">
              <w:rPr>
                <w:rFonts w:ascii="Calibri" w:hAnsi="Calibri"/>
                <w:sz w:val="24"/>
                <w:szCs w:val="24"/>
              </w:rPr>
              <w:t>Location of referral</w:t>
            </w:r>
          </w:p>
        </w:tc>
      </w:tr>
      <w:tr w:rsidR="0067762D" w:rsidRPr="001A6536" w14:paraId="7EF8CAE7" w14:textId="77777777" w:rsidTr="001875B4">
        <w:tc>
          <w:tcPr>
            <w:tcW w:w="3212" w:type="dxa"/>
            <w:gridSpan w:val="2"/>
            <w:tcBorders>
              <w:top w:val="nil"/>
              <w:left w:val="single" w:sz="4" w:space="0" w:color="auto"/>
              <w:bottom w:val="nil"/>
              <w:right w:val="nil"/>
            </w:tcBorders>
          </w:tcPr>
          <w:p w14:paraId="0B34AB8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7EA5EFE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3"/>
            <w:tcBorders>
              <w:top w:val="nil"/>
              <w:left w:val="nil"/>
              <w:bottom w:val="nil"/>
              <w:right w:val="nil"/>
            </w:tcBorders>
          </w:tcPr>
          <w:p w14:paraId="3EF0524C"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2491F312"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0E26BBA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4E0F8BC1" w14:textId="77777777" w:rsidTr="001875B4">
        <w:tc>
          <w:tcPr>
            <w:tcW w:w="10682" w:type="dxa"/>
            <w:gridSpan w:val="8"/>
            <w:tcBorders>
              <w:top w:val="nil"/>
              <w:left w:val="single" w:sz="4" w:space="0" w:color="auto"/>
              <w:bottom w:val="nil"/>
              <w:right w:val="single" w:sz="4" w:space="0" w:color="auto"/>
            </w:tcBorders>
          </w:tcPr>
          <w:p w14:paraId="298D01B2" w14:textId="77777777" w:rsidR="0067762D" w:rsidRPr="001A6536" w:rsidRDefault="0067762D" w:rsidP="001875B4">
            <w:pPr>
              <w:contextualSpacing/>
              <w:rPr>
                <w:rFonts w:ascii="Calibri" w:hAnsi="Calibri"/>
                <w:sz w:val="24"/>
                <w:szCs w:val="24"/>
              </w:rPr>
            </w:pPr>
          </w:p>
          <w:p w14:paraId="2186D438" w14:textId="77777777" w:rsidR="0067762D" w:rsidRPr="001A6536" w:rsidRDefault="0067762D" w:rsidP="001875B4">
            <w:pPr>
              <w:numPr>
                <w:ilvl w:val="0"/>
                <w:numId w:val="36"/>
              </w:numPr>
              <w:spacing w:after="200" w:line="276" w:lineRule="auto"/>
              <w:contextualSpacing/>
              <w:rPr>
                <w:rFonts w:ascii="Calibri" w:hAnsi="Calibri"/>
                <w:sz w:val="24"/>
                <w:szCs w:val="24"/>
              </w:rPr>
            </w:pPr>
            <w:r w:rsidRPr="001A6536">
              <w:rPr>
                <w:rFonts w:ascii="Calibri" w:hAnsi="Calibri"/>
                <w:sz w:val="24"/>
                <w:szCs w:val="24"/>
              </w:rPr>
              <w:t>Is there evidence of uptake of referral? e.g. assessment, outcome from appointment</w:t>
            </w:r>
          </w:p>
          <w:p w14:paraId="4C8837EB"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w:t>
            </w:r>
          </w:p>
          <w:p w14:paraId="20D6087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277FFE85" w14:textId="77777777" w:rsidTr="001875B4">
        <w:tc>
          <w:tcPr>
            <w:tcW w:w="10682" w:type="dxa"/>
            <w:gridSpan w:val="8"/>
            <w:tcBorders>
              <w:top w:val="single" w:sz="4" w:space="0" w:color="auto"/>
              <w:left w:val="single" w:sz="4" w:space="0" w:color="auto"/>
              <w:bottom w:val="nil"/>
              <w:right w:val="single" w:sz="4" w:space="0" w:color="auto"/>
            </w:tcBorders>
          </w:tcPr>
          <w:p w14:paraId="457152BD"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Referral 3</w:t>
            </w:r>
            <w:r>
              <w:rPr>
                <w:rFonts w:ascii="Calibri" w:hAnsi="Calibri"/>
                <w:b/>
                <w:sz w:val="24"/>
                <w:szCs w:val="24"/>
              </w:rPr>
              <w:t xml:space="preserve">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3597207F" w14:textId="77777777" w:rsidTr="001875B4">
        <w:tc>
          <w:tcPr>
            <w:tcW w:w="10682" w:type="dxa"/>
            <w:gridSpan w:val="8"/>
            <w:tcBorders>
              <w:top w:val="nil"/>
              <w:left w:val="single" w:sz="4" w:space="0" w:color="auto"/>
              <w:bottom w:val="nil"/>
              <w:right w:val="single" w:sz="4" w:space="0" w:color="auto"/>
            </w:tcBorders>
          </w:tcPr>
          <w:p w14:paraId="7453F055" w14:textId="77777777" w:rsidR="0067762D" w:rsidRPr="001A6536" w:rsidRDefault="0067762D" w:rsidP="001875B4">
            <w:pPr>
              <w:numPr>
                <w:ilvl w:val="0"/>
                <w:numId w:val="37"/>
              </w:numPr>
              <w:spacing w:after="200" w:line="276" w:lineRule="auto"/>
              <w:contextualSpacing/>
              <w:rPr>
                <w:rFonts w:ascii="Calibri" w:hAnsi="Calibri"/>
                <w:sz w:val="24"/>
                <w:szCs w:val="24"/>
              </w:rPr>
            </w:pPr>
            <w:r w:rsidRPr="001A6536">
              <w:rPr>
                <w:rFonts w:ascii="Calibri" w:hAnsi="Calibri"/>
                <w:sz w:val="24"/>
                <w:szCs w:val="24"/>
              </w:rPr>
              <w:t>What type(s) of professional(s)/service(s) was the patient referred to?</w:t>
            </w:r>
          </w:p>
          <w:p w14:paraId="5337D9AD"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20A691CC"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313411AE"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tc>
      </w:tr>
      <w:tr w:rsidR="0067762D" w:rsidRPr="001A6536" w14:paraId="1ED4D74C" w14:textId="77777777" w:rsidTr="001875B4">
        <w:tc>
          <w:tcPr>
            <w:tcW w:w="10682" w:type="dxa"/>
            <w:gridSpan w:val="8"/>
            <w:tcBorders>
              <w:top w:val="nil"/>
              <w:left w:val="single" w:sz="4" w:space="0" w:color="auto"/>
              <w:bottom w:val="nil"/>
              <w:right w:val="single" w:sz="4" w:space="0" w:color="auto"/>
            </w:tcBorders>
          </w:tcPr>
          <w:p w14:paraId="01C66B47" w14:textId="77777777" w:rsidR="0067762D" w:rsidRPr="001A6536" w:rsidRDefault="0067762D" w:rsidP="001875B4">
            <w:pPr>
              <w:contextualSpacing/>
              <w:rPr>
                <w:rFonts w:ascii="Calibri" w:hAnsi="Calibri"/>
                <w:sz w:val="24"/>
                <w:szCs w:val="24"/>
              </w:rPr>
            </w:pPr>
          </w:p>
          <w:p w14:paraId="340E2CAE" w14:textId="77777777" w:rsidR="0067762D" w:rsidRPr="001A6536" w:rsidRDefault="0067762D" w:rsidP="001875B4">
            <w:pPr>
              <w:numPr>
                <w:ilvl w:val="0"/>
                <w:numId w:val="37"/>
              </w:numPr>
              <w:spacing w:after="200" w:line="276" w:lineRule="auto"/>
              <w:contextualSpacing/>
              <w:rPr>
                <w:rFonts w:ascii="Calibri" w:hAnsi="Calibri"/>
                <w:sz w:val="24"/>
                <w:szCs w:val="24"/>
              </w:rPr>
            </w:pPr>
            <w:r w:rsidRPr="001A6536">
              <w:rPr>
                <w:rFonts w:ascii="Calibri" w:hAnsi="Calibri"/>
                <w:sz w:val="24"/>
                <w:szCs w:val="24"/>
              </w:rPr>
              <w:t xml:space="preserve">Which issue(s)/concern(s) was the referral intended to address? </w:t>
            </w:r>
            <w:r w:rsidRPr="001A6536">
              <w:rPr>
                <w:rFonts w:ascii="Calibri" w:hAnsi="Calibri"/>
                <w:i/>
                <w:sz w:val="24"/>
                <w:szCs w:val="24"/>
              </w:rPr>
              <w:t>Select all that apply</w:t>
            </w:r>
          </w:p>
        </w:tc>
      </w:tr>
      <w:tr w:rsidR="0067762D" w:rsidRPr="001A6536" w14:paraId="3579DDEC" w14:textId="77777777" w:rsidTr="001875B4">
        <w:tc>
          <w:tcPr>
            <w:tcW w:w="2135" w:type="dxa"/>
            <w:tcBorders>
              <w:top w:val="nil"/>
              <w:left w:val="single" w:sz="4" w:space="0" w:color="auto"/>
              <w:bottom w:val="nil"/>
              <w:right w:val="nil"/>
            </w:tcBorders>
          </w:tcPr>
          <w:p w14:paraId="66543F0C"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Physical</w:t>
            </w:r>
            <w:r w:rsidRPr="001A6536">
              <w:rPr>
                <w:rFonts w:ascii="Calibri" w:hAnsi="Calibri"/>
                <w:sz w:val="24"/>
                <w:szCs w:val="24"/>
                <w:lang w:eastAsia="en-AU"/>
              </w:rPr>
              <w:t xml:space="preserve">  </w:t>
            </w:r>
          </w:p>
          <w:p w14:paraId="4903914A" w14:textId="77777777" w:rsidR="0067762D" w:rsidRPr="001A6536" w:rsidRDefault="0067762D" w:rsidP="001875B4">
            <w:pPr>
              <w:contextualSpacing/>
              <w:rPr>
                <w:rFonts w:ascii="Calibri" w:hAnsi="Calibri"/>
                <w:sz w:val="24"/>
                <w:szCs w:val="24"/>
                <w:lang w:eastAsia="en-AU"/>
              </w:rPr>
            </w:pPr>
          </w:p>
          <w:p w14:paraId="28E9AD3C"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w:t>
            </w:r>
          </w:p>
          <w:p w14:paraId="27A7991C"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Documented</w:t>
            </w:r>
          </w:p>
        </w:tc>
        <w:tc>
          <w:tcPr>
            <w:tcW w:w="2135" w:type="dxa"/>
            <w:gridSpan w:val="2"/>
            <w:tcBorders>
              <w:top w:val="nil"/>
              <w:left w:val="nil"/>
              <w:bottom w:val="nil"/>
              <w:right w:val="nil"/>
            </w:tcBorders>
          </w:tcPr>
          <w:p w14:paraId="63A9977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3"/>
            <w:tcBorders>
              <w:top w:val="nil"/>
              <w:left w:val="nil"/>
              <w:bottom w:val="nil"/>
              <w:right w:val="nil"/>
            </w:tcBorders>
          </w:tcPr>
          <w:p w14:paraId="7C25B22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4D31A71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04E4EEE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5DAE1F48"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7BF307A9" w14:textId="77777777" w:rsidR="0067762D" w:rsidRPr="001A6536" w:rsidRDefault="0067762D" w:rsidP="001875B4">
            <w:pPr>
              <w:contextualSpacing/>
              <w:rPr>
                <w:rFonts w:ascii="Calibri" w:hAnsi="Calibri"/>
                <w:sz w:val="24"/>
                <w:szCs w:val="24"/>
              </w:rPr>
            </w:pPr>
          </w:p>
        </w:tc>
      </w:tr>
      <w:tr w:rsidR="0067762D" w:rsidRPr="001A6536" w14:paraId="1DE24AC4" w14:textId="77777777" w:rsidTr="001875B4">
        <w:tc>
          <w:tcPr>
            <w:tcW w:w="10682" w:type="dxa"/>
            <w:gridSpan w:val="8"/>
            <w:tcBorders>
              <w:top w:val="nil"/>
              <w:left w:val="single" w:sz="4" w:space="0" w:color="auto"/>
              <w:bottom w:val="nil"/>
              <w:right w:val="single" w:sz="4" w:space="0" w:color="auto"/>
            </w:tcBorders>
            <w:shd w:val="clear" w:color="auto" w:fill="auto"/>
          </w:tcPr>
          <w:p w14:paraId="1F43866C" w14:textId="77777777" w:rsidR="0067762D" w:rsidRPr="001A6536" w:rsidRDefault="0067762D" w:rsidP="001875B4">
            <w:pPr>
              <w:contextualSpacing/>
              <w:rPr>
                <w:rFonts w:ascii="Calibri" w:hAnsi="Calibri"/>
                <w:sz w:val="24"/>
                <w:szCs w:val="24"/>
              </w:rPr>
            </w:pPr>
          </w:p>
          <w:p w14:paraId="7C888EFC" w14:textId="77777777" w:rsidR="0067762D" w:rsidRPr="001A6536" w:rsidRDefault="0067762D" w:rsidP="001875B4">
            <w:pPr>
              <w:numPr>
                <w:ilvl w:val="0"/>
                <w:numId w:val="37"/>
              </w:numPr>
              <w:spacing w:after="200" w:line="276" w:lineRule="auto"/>
              <w:contextualSpacing/>
              <w:rPr>
                <w:rFonts w:ascii="Calibri" w:hAnsi="Calibri"/>
                <w:sz w:val="24"/>
                <w:szCs w:val="24"/>
              </w:rPr>
            </w:pPr>
            <w:r w:rsidRPr="001A6536">
              <w:rPr>
                <w:rFonts w:ascii="Calibri" w:hAnsi="Calibri"/>
                <w:sz w:val="24"/>
                <w:szCs w:val="24"/>
              </w:rPr>
              <w:t>Was this referral a result of the SCST?</w:t>
            </w:r>
          </w:p>
        </w:tc>
      </w:tr>
      <w:tr w:rsidR="0067762D" w:rsidRPr="001A6536" w14:paraId="159EBDB1" w14:textId="77777777" w:rsidTr="001875B4">
        <w:tc>
          <w:tcPr>
            <w:tcW w:w="5341" w:type="dxa"/>
            <w:gridSpan w:val="4"/>
            <w:tcBorders>
              <w:top w:val="nil"/>
              <w:left w:val="single" w:sz="4" w:space="0" w:color="auto"/>
              <w:bottom w:val="nil"/>
              <w:right w:val="nil"/>
            </w:tcBorders>
            <w:shd w:val="clear" w:color="auto" w:fill="auto"/>
          </w:tcPr>
          <w:p w14:paraId="0D5B065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YES  </w:t>
            </w:r>
          </w:p>
        </w:tc>
        <w:tc>
          <w:tcPr>
            <w:tcW w:w="5341" w:type="dxa"/>
            <w:gridSpan w:val="4"/>
            <w:tcBorders>
              <w:top w:val="nil"/>
              <w:left w:val="nil"/>
              <w:bottom w:val="nil"/>
              <w:right w:val="single" w:sz="4" w:space="0" w:color="auto"/>
            </w:tcBorders>
            <w:shd w:val="clear" w:color="auto" w:fill="auto"/>
          </w:tcPr>
          <w:p w14:paraId="780FEA5C"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r>
      <w:tr w:rsidR="0067762D" w:rsidRPr="001A6536" w14:paraId="2F1059E7" w14:textId="77777777" w:rsidTr="001875B4">
        <w:tc>
          <w:tcPr>
            <w:tcW w:w="10682" w:type="dxa"/>
            <w:gridSpan w:val="8"/>
            <w:tcBorders>
              <w:top w:val="nil"/>
              <w:left w:val="single" w:sz="4" w:space="0" w:color="auto"/>
              <w:bottom w:val="nil"/>
              <w:right w:val="single" w:sz="4" w:space="0" w:color="auto"/>
            </w:tcBorders>
          </w:tcPr>
          <w:p w14:paraId="05DFE2EE" w14:textId="77777777" w:rsidR="0067762D" w:rsidRPr="001A6536" w:rsidRDefault="0067762D" w:rsidP="001875B4">
            <w:pPr>
              <w:contextualSpacing/>
              <w:rPr>
                <w:rFonts w:ascii="Calibri" w:hAnsi="Calibri"/>
                <w:sz w:val="24"/>
                <w:szCs w:val="24"/>
              </w:rPr>
            </w:pPr>
          </w:p>
          <w:p w14:paraId="79117DB4" w14:textId="77777777" w:rsidR="0067762D" w:rsidRPr="001A6536" w:rsidRDefault="0067762D" w:rsidP="001875B4">
            <w:pPr>
              <w:numPr>
                <w:ilvl w:val="0"/>
                <w:numId w:val="37"/>
              </w:numPr>
              <w:spacing w:after="200" w:line="276" w:lineRule="auto"/>
              <w:contextualSpacing/>
              <w:rPr>
                <w:rFonts w:ascii="Calibri" w:hAnsi="Calibri"/>
                <w:sz w:val="24"/>
                <w:szCs w:val="24"/>
              </w:rPr>
            </w:pPr>
            <w:r w:rsidRPr="001A6536">
              <w:rPr>
                <w:rFonts w:ascii="Calibri" w:hAnsi="Calibri"/>
                <w:sz w:val="24"/>
                <w:szCs w:val="24"/>
              </w:rPr>
              <w:t>Location of referral</w:t>
            </w:r>
          </w:p>
        </w:tc>
      </w:tr>
      <w:tr w:rsidR="0067762D" w:rsidRPr="001A6536" w14:paraId="5EC5C3F8" w14:textId="77777777" w:rsidTr="001875B4">
        <w:tc>
          <w:tcPr>
            <w:tcW w:w="3212" w:type="dxa"/>
            <w:gridSpan w:val="2"/>
            <w:tcBorders>
              <w:top w:val="nil"/>
              <w:left w:val="single" w:sz="4" w:space="0" w:color="auto"/>
              <w:bottom w:val="nil"/>
              <w:right w:val="nil"/>
            </w:tcBorders>
          </w:tcPr>
          <w:p w14:paraId="2155C1F8"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71FF12C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3"/>
            <w:tcBorders>
              <w:top w:val="nil"/>
              <w:left w:val="nil"/>
              <w:bottom w:val="nil"/>
              <w:right w:val="nil"/>
            </w:tcBorders>
          </w:tcPr>
          <w:p w14:paraId="617FFAF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05CAAE4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4B8C41D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798E0871" w14:textId="77777777" w:rsidTr="001875B4">
        <w:tc>
          <w:tcPr>
            <w:tcW w:w="10682" w:type="dxa"/>
            <w:gridSpan w:val="8"/>
            <w:tcBorders>
              <w:top w:val="nil"/>
              <w:left w:val="single" w:sz="4" w:space="0" w:color="auto"/>
              <w:bottom w:val="nil"/>
              <w:right w:val="single" w:sz="4" w:space="0" w:color="auto"/>
            </w:tcBorders>
          </w:tcPr>
          <w:p w14:paraId="63FBE126" w14:textId="77777777" w:rsidR="0067762D" w:rsidRPr="001A6536" w:rsidRDefault="0067762D" w:rsidP="001875B4">
            <w:pPr>
              <w:contextualSpacing/>
              <w:rPr>
                <w:rFonts w:ascii="Calibri" w:hAnsi="Calibri"/>
                <w:sz w:val="24"/>
                <w:szCs w:val="24"/>
              </w:rPr>
            </w:pPr>
          </w:p>
          <w:p w14:paraId="50F969C3" w14:textId="77777777" w:rsidR="0067762D" w:rsidRPr="001A6536" w:rsidRDefault="0067762D" w:rsidP="001875B4">
            <w:pPr>
              <w:numPr>
                <w:ilvl w:val="0"/>
                <w:numId w:val="37"/>
              </w:numPr>
              <w:spacing w:after="200" w:line="276" w:lineRule="auto"/>
              <w:contextualSpacing/>
              <w:rPr>
                <w:rFonts w:ascii="Calibri" w:hAnsi="Calibri"/>
                <w:sz w:val="24"/>
                <w:szCs w:val="24"/>
              </w:rPr>
            </w:pPr>
            <w:r w:rsidRPr="001A6536">
              <w:rPr>
                <w:rFonts w:ascii="Calibri" w:hAnsi="Calibri"/>
                <w:sz w:val="24"/>
                <w:szCs w:val="24"/>
              </w:rPr>
              <w:t>Is there evidence of uptake of referral? e.g. assessment, outcome from appointment</w:t>
            </w:r>
          </w:p>
          <w:p w14:paraId="0B5B3A74"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w:t>
            </w:r>
          </w:p>
          <w:p w14:paraId="45DE3B1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2B32E67B"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58E6D980" w14:textId="77777777" w:rsidR="0067762D" w:rsidRPr="001A6536" w:rsidRDefault="0067762D" w:rsidP="001875B4">
            <w:pPr>
              <w:contextualSpacing/>
              <w:rPr>
                <w:rFonts w:ascii="Calibri" w:hAnsi="Calibri"/>
                <w:sz w:val="24"/>
                <w:szCs w:val="24"/>
              </w:rPr>
            </w:pPr>
          </w:p>
        </w:tc>
      </w:tr>
    </w:tbl>
    <w:p w14:paraId="5AC0D480" w14:textId="77777777" w:rsidR="0067762D" w:rsidRPr="001A6536" w:rsidRDefault="0067762D" w:rsidP="0067762D">
      <w:pPr>
        <w:spacing w:after="200" w:line="276" w:lineRule="auto"/>
        <w:rPr>
          <w:rFonts w:ascii="Calibri" w:eastAsia="Calibri" w:hAnsi="Calibri"/>
          <w:b/>
          <w:sz w:val="22"/>
          <w:szCs w:val="22"/>
        </w:rPr>
      </w:pPr>
    </w:p>
    <w:tbl>
      <w:tblPr>
        <w:tblStyle w:val="TableGrid2"/>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1A6536" w14:paraId="002ABF0B" w14:textId="77777777" w:rsidTr="001875B4">
        <w:tc>
          <w:tcPr>
            <w:tcW w:w="10682" w:type="dxa"/>
            <w:gridSpan w:val="8"/>
            <w:tcBorders>
              <w:top w:val="single" w:sz="4" w:space="0" w:color="auto"/>
              <w:left w:val="single" w:sz="4" w:space="0" w:color="auto"/>
              <w:bottom w:val="nil"/>
              <w:right w:val="single" w:sz="4" w:space="0" w:color="auto"/>
            </w:tcBorders>
          </w:tcPr>
          <w:p w14:paraId="32A507D8"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Referral 4</w:t>
            </w:r>
            <w:r>
              <w:rPr>
                <w:rFonts w:ascii="Calibri" w:hAnsi="Calibri"/>
                <w:b/>
                <w:sz w:val="24"/>
                <w:szCs w:val="24"/>
              </w:rPr>
              <w:t xml:space="preserve">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3FE0F4FF" w14:textId="77777777" w:rsidTr="001875B4">
        <w:tc>
          <w:tcPr>
            <w:tcW w:w="10682" w:type="dxa"/>
            <w:gridSpan w:val="8"/>
            <w:tcBorders>
              <w:top w:val="nil"/>
              <w:left w:val="single" w:sz="4" w:space="0" w:color="auto"/>
              <w:bottom w:val="nil"/>
              <w:right w:val="single" w:sz="4" w:space="0" w:color="auto"/>
            </w:tcBorders>
          </w:tcPr>
          <w:p w14:paraId="02EFA6BF" w14:textId="77777777" w:rsidR="0067762D" w:rsidRPr="001A6536" w:rsidRDefault="0067762D" w:rsidP="001875B4">
            <w:pPr>
              <w:numPr>
                <w:ilvl w:val="0"/>
                <w:numId w:val="38"/>
              </w:numPr>
              <w:spacing w:after="200" w:line="276" w:lineRule="auto"/>
              <w:contextualSpacing/>
              <w:rPr>
                <w:rFonts w:ascii="Calibri" w:hAnsi="Calibri"/>
                <w:sz w:val="24"/>
                <w:szCs w:val="24"/>
              </w:rPr>
            </w:pPr>
            <w:r w:rsidRPr="001A6536">
              <w:rPr>
                <w:rFonts w:ascii="Calibri" w:hAnsi="Calibri"/>
                <w:sz w:val="24"/>
                <w:szCs w:val="24"/>
              </w:rPr>
              <w:t>What type(s) of professional(s)/service(s) was the patient referred to?</w:t>
            </w:r>
          </w:p>
          <w:p w14:paraId="3EDCA523"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31B7F6F6"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798A0B50"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tc>
      </w:tr>
      <w:tr w:rsidR="0067762D" w:rsidRPr="001A6536" w14:paraId="36C8E543" w14:textId="77777777" w:rsidTr="001875B4">
        <w:tc>
          <w:tcPr>
            <w:tcW w:w="10682" w:type="dxa"/>
            <w:gridSpan w:val="8"/>
            <w:tcBorders>
              <w:top w:val="nil"/>
              <w:left w:val="single" w:sz="4" w:space="0" w:color="auto"/>
              <w:bottom w:val="nil"/>
              <w:right w:val="single" w:sz="4" w:space="0" w:color="auto"/>
            </w:tcBorders>
          </w:tcPr>
          <w:p w14:paraId="3423BAEC" w14:textId="77777777" w:rsidR="0067762D" w:rsidRPr="001A6536" w:rsidRDefault="0067762D" w:rsidP="001875B4">
            <w:pPr>
              <w:contextualSpacing/>
              <w:rPr>
                <w:rFonts w:ascii="Calibri" w:hAnsi="Calibri"/>
                <w:sz w:val="24"/>
                <w:szCs w:val="24"/>
              </w:rPr>
            </w:pPr>
          </w:p>
          <w:p w14:paraId="59C6B2DE" w14:textId="77777777" w:rsidR="0067762D" w:rsidRPr="001A6536" w:rsidRDefault="0067762D" w:rsidP="001875B4">
            <w:pPr>
              <w:numPr>
                <w:ilvl w:val="0"/>
                <w:numId w:val="38"/>
              </w:numPr>
              <w:spacing w:after="200" w:line="276" w:lineRule="auto"/>
              <w:contextualSpacing/>
              <w:rPr>
                <w:rFonts w:ascii="Calibri" w:hAnsi="Calibri"/>
                <w:sz w:val="24"/>
                <w:szCs w:val="24"/>
              </w:rPr>
            </w:pPr>
            <w:r w:rsidRPr="001A6536">
              <w:rPr>
                <w:rFonts w:ascii="Calibri" w:hAnsi="Calibri"/>
                <w:sz w:val="24"/>
                <w:szCs w:val="24"/>
              </w:rPr>
              <w:t xml:space="preserve">Which issue(s)/concern(s) was the referral intended to address? </w:t>
            </w:r>
            <w:r w:rsidRPr="001A6536">
              <w:rPr>
                <w:rFonts w:ascii="Calibri" w:hAnsi="Calibri"/>
                <w:i/>
                <w:sz w:val="24"/>
                <w:szCs w:val="24"/>
              </w:rPr>
              <w:t>Select all that apply</w:t>
            </w:r>
          </w:p>
        </w:tc>
      </w:tr>
      <w:tr w:rsidR="0067762D" w:rsidRPr="001A6536" w14:paraId="461D3E40" w14:textId="77777777" w:rsidTr="001875B4">
        <w:tc>
          <w:tcPr>
            <w:tcW w:w="2135" w:type="dxa"/>
            <w:tcBorders>
              <w:top w:val="nil"/>
              <w:left w:val="single" w:sz="4" w:space="0" w:color="auto"/>
              <w:bottom w:val="nil"/>
              <w:right w:val="nil"/>
            </w:tcBorders>
          </w:tcPr>
          <w:p w14:paraId="5410036C"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Physical</w:t>
            </w:r>
            <w:r w:rsidRPr="001A6536">
              <w:rPr>
                <w:rFonts w:ascii="Calibri" w:hAnsi="Calibri"/>
                <w:sz w:val="24"/>
                <w:szCs w:val="24"/>
                <w:lang w:eastAsia="en-AU"/>
              </w:rPr>
              <w:t xml:space="preserve">  </w:t>
            </w:r>
          </w:p>
          <w:p w14:paraId="05601609" w14:textId="77777777" w:rsidR="0067762D" w:rsidRPr="001A6536" w:rsidRDefault="0067762D" w:rsidP="001875B4">
            <w:pPr>
              <w:contextualSpacing/>
              <w:rPr>
                <w:rFonts w:ascii="Calibri" w:hAnsi="Calibri"/>
                <w:sz w:val="24"/>
                <w:szCs w:val="24"/>
                <w:lang w:eastAsia="en-AU"/>
              </w:rPr>
            </w:pPr>
          </w:p>
          <w:p w14:paraId="523A1BE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w:t>
            </w:r>
          </w:p>
          <w:p w14:paraId="1A4D5572"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Documented</w:t>
            </w:r>
          </w:p>
        </w:tc>
        <w:tc>
          <w:tcPr>
            <w:tcW w:w="2135" w:type="dxa"/>
            <w:gridSpan w:val="2"/>
            <w:tcBorders>
              <w:top w:val="nil"/>
              <w:left w:val="nil"/>
              <w:bottom w:val="nil"/>
              <w:right w:val="nil"/>
            </w:tcBorders>
          </w:tcPr>
          <w:p w14:paraId="23D3B8C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3"/>
            <w:tcBorders>
              <w:top w:val="nil"/>
              <w:left w:val="nil"/>
              <w:bottom w:val="nil"/>
              <w:right w:val="nil"/>
            </w:tcBorders>
          </w:tcPr>
          <w:p w14:paraId="0C6567C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294A9522"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2D480568"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3F042845"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1D89AF78" w14:textId="77777777" w:rsidR="0067762D" w:rsidRPr="001A6536" w:rsidRDefault="0067762D" w:rsidP="001875B4">
            <w:pPr>
              <w:contextualSpacing/>
              <w:rPr>
                <w:rFonts w:ascii="Calibri" w:hAnsi="Calibri"/>
                <w:sz w:val="24"/>
                <w:szCs w:val="24"/>
              </w:rPr>
            </w:pPr>
          </w:p>
        </w:tc>
      </w:tr>
      <w:tr w:rsidR="0067762D" w:rsidRPr="001A6536" w14:paraId="34FF9B9D" w14:textId="77777777" w:rsidTr="001875B4">
        <w:tc>
          <w:tcPr>
            <w:tcW w:w="10682" w:type="dxa"/>
            <w:gridSpan w:val="8"/>
            <w:tcBorders>
              <w:top w:val="nil"/>
              <w:left w:val="single" w:sz="4" w:space="0" w:color="auto"/>
              <w:bottom w:val="nil"/>
              <w:right w:val="single" w:sz="4" w:space="0" w:color="auto"/>
            </w:tcBorders>
            <w:shd w:val="clear" w:color="auto" w:fill="auto"/>
          </w:tcPr>
          <w:p w14:paraId="6AE9E4CE" w14:textId="77777777" w:rsidR="0067762D" w:rsidRPr="001A6536" w:rsidRDefault="0067762D" w:rsidP="001875B4">
            <w:pPr>
              <w:contextualSpacing/>
              <w:rPr>
                <w:rFonts w:ascii="Calibri" w:hAnsi="Calibri"/>
                <w:sz w:val="24"/>
                <w:szCs w:val="24"/>
              </w:rPr>
            </w:pPr>
          </w:p>
          <w:p w14:paraId="29FB9E96" w14:textId="77777777" w:rsidR="0067762D" w:rsidRPr="001A6536" w:rsidRDefault="0067762D" w:rsidP="001875B4">
            <w:pPr>
              <w:numPr>
                <w:ilvl w:val="0"/>
                <w:numId w:val="38"/>
              </w:numPr>
              <w:spacing w:after="200" w:line="276" w:lineRule="auto"/>
              <w:contextualSpacing/>
              <w:rPr>
                <w:rFonts w:ascii="Calibri" w:hAnsi="Calibri"/>
                <w:sz w:val="24"/>
                <w:szCs w:val="24"/>
              </w:rPr>
            </w:pPr>
            <w:r w:rsidRPr="001A6536">
              <w:rPr>
                <w:rFonts w:ascii="Calibri" w:hAnsi="Calibri"/>
                <w:sz w:val="24"/>
                <w:szCs w:val="24"/>
              </w:rPr>
              <w:t>Was this referral a result of the SCST?</w:t>
            </w:r>
          </w:p>
        </w:tc>
      </w:tr>
      <w:tr w:rsidR="0067762D" w:rsidRPr="001A6536" w14:paraId="7094D420" w14:textId="77777777" w:rsidTr="001875B4">
        <w:tc>
          <w:tcPr>
            <w:tcW w:w="5341" w:type="dxa"/>
            <w:gridSpan w:val="4"/>
            <w:tcBorders>
              <w:top w:val="nil"/>
              <w:left w:val="single" w:sz="4" w:space="0" w:color="auto"/>
              <w:bottom w:val="nil"/>
              <w:right w:val="nil"/>
            </w:tcBorders>
            <w:shd w:val="clear" w:color="auto" w:fill="auto"/>
          </w:tcPr>
          <w:p w14:paraId="4D019593"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YES  </w:t>
            </w:r>
          </w:p>
        </w:tc>
        <w:tc>
          <w:tcPr>
            <w:tcW w:w="5341" w:type="dxa"/>
            <w:gridSpan w:val="4"/>
            <w:tcBorders>
              <w:top w:val="nil"/>
              <w:left w:val="nil"/>
              <w:bottom w:val="nil"/>
              <w:right w:val="single" w:sz="4" w:space="0" w:color="auto"/>
            </w:tcBorders>
            <w:shd w:val="clear" w:color="auto" w:fill="auto"/>
          </w:tcPr>
          <w:p w14:paraId="50D4037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r>
      <w:tr w:rsidR="0067762D" w:rsidRPr="001A6536" w14:paraId="0B216B18" w14:textId="77777777" w:rsidTr="001875B4">
        <w:tc>
          <w:tcPr>
            <w:tcW w:w="10682" w:type="dxa"/>
            <w:gridSpan w:val="8"/>
            <w:tcBorders>
              <w:top w:val="nil"/>
              <w:left w:val="single" w:sz="4" w:space="0" w:color="auto"/>
              <w:bottom w:val="nil"/>
              <w:right w:val="single" w:sz="4" w:space="0" w:color="auto"/>
            </w:tcBorders>
          </w:tcPr>
          <w:p w14:paraId="189AB3CF" w14:textId="77777777" w:rsidR="0067762D" w:rsidRPr="001A6536" w:rsidRDefault="0067762D" w:rsidP="001875B4">
            <w:pPr>
              <w:contextualSpacing/>
              <w:rPr>
                <w:rFonts w:ascii="Calibri" w:hAnsi="Calibri"/>
                <w:sz w:val="24"/>
                <w:szCs w:val="24"/>
              </w:rPr>
            </w:pPr>
          </w:p>
          <w:p w14:paraId="01F0BA22" w14:textId="77777777" w:rsidR="0067762D" w:rsidRPr="001A6536" w:rsidRDefault="0067762D" w:rsidP="001875B4">
            <w:pPr>
              <w:numPr>
                <w:ilvl w:val="0"/>
                <w:numId w:val="38"/>
              </w:numPr>
              <w:spacing w:after="200" w:line="276" w:lineRule="auto"/>
              <w:contextualSpacing/>
              <w:rPr>
                <w:rFonts w:ascii="Calibri" w:hAnsi="Calibri"/>
                <w:sz w:val="24"/>
                <w:szCs w:val="24"/>
              </w:rPr>
            </w:pPr>
            <w:r w:rsidRPr="001A6536">
              <w:rPr>
                <w:rFonts w:ascii="Calibri" w:hAnsi="Calibri"/>
                <w:sz w:val="24"/>
                <w:szCs w:val="24"/>
              </w:rPr>
              <w:t>Location of referral</w:t>
            </w:r>
          </w:p>
        </w:tc>
      </w:tr>
      <w:tr w:rsidR="0067762D" w:rsidRPr="001A6536" w14:paraId="094602A4" w14:textId="77777777" w:rsidTr="001875B4">
        <w:tc>
          <w:tcPr>
            <w:tcW w:w="3212" w:type="dxa"/>
            <w:gridSpan w:val="2"/>
            <w:tcBorders>
              <w:top w:val="nil"/>
              <w:left w:val="single" w:sz="4" w:space="0" w:color="auto"/>
              <w:bottom w:val="nil"/>
              <w:right w:val="nil"/>
            </w:tcBorders>
          </w:tcPr>
          <w:p w14:paraId="1C1628C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192809F8"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3"/>
            <w:tcBorders>
              <w:top w:val="nil"/>
              <w:left w:val="nil"/>
              <w:bottom w:val="nil"/>
              <w:right w:val="nil"/>
            </w:tcBorders>
          </w:tcPr>
          <w:p w14:paraId="301340F4"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6DAFA844"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06D7362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74F38FE2" w14:textId="77777777" w:rsidTr="001875B4">
        <w:tc>
          <w:tcPr>
            <w:tcW w:w="10682" w:type="dxa"/>
            <w:gridSpan w:val="8"/>
            <w:tcBorders>
              <w:top w:val="nil"/>
              <w:left w:val="single" w:sz="4" w:space="0" w:color="auto"/>
              <w:bottom w:val="nil"/>
              <w:right w:val="single" w:sz="4" w:space="0" w:color="auto"/>
            </w:tcBorders>
          </w:tcPr>
          <w:p w14:paraId="5DDFFA16" w14:textId="77777777" w:rsidR="0067762D" w:rsidRPr="001A6536" w:rsidRDefault="0067762D" w:rsidP="001875B4">
            <w:pPr>
              <w:contextualSpacing/>
              <w:rPr>
                <w:rFonts w:ascii="Calibri" w:hAnsi="Calibri"/>
                <w:sz w:val="24"/>
                <w:szCs w:val="24"/>
              </w:rPr>
            </w:pPr>
          </w:p>
          <w:p w14:paraId="7489F3C8" w14:textId="77777777" w:rsidR="0067762D" w:rsidRPr="001A6536" w:rsidRDefault="0067762D" w:rsidP="001875B4">
            <w:pPr>
              <w:numPr>
                <w:ilvl w:val="0"/>
                <w:numId w:val="38"/>
              </w:numPr>
              <w:spacing w:after="200" w:line="276" w:lineRule="auto"/>
              <w:contextualSpacing/>
              <w:rPr>
                <w:rFonts w:ascii="Calibri" w:hAnsi="Calibri"/>
                <w:sz w:val="24"/>
                <w:szCs w:val="24"/>
              </w:rPr>
            </w:pPr>
            <w:r w:rsidRPr="001A6536">
              <w:rPr>
                <w:rFonts w:ascii="Calibri" w:hAnsi="Calibri"/>
                <w:sz w:val="24"/>
                <w:szCs w:val="24"/>
              </w:rPr>
              <w:t>Is there evidence of uptake of referral? e.g. assessment, outcome from appointment</w:t>
            </w:r>
          </w:p>
          <w:p w14:paraId="6B5A3F08"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w:t>
            </w:r>
          </w:p>
          <w:p w14:paraId="00310E0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43912C86"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3EE3C88A" w14:textId="77777777" w:rsidR="0067762D" w:rsidRPr="001A6536" w:rsidRDefault="0067762D" w:rsidP="001875B4">
            <w:pPr>
              <w:contextualSpacing/>
              <w:rPr>
                <w:rFonts w:ascii="Calibri" w:hAnsi="Calibri"/>
                <w:sz w:val="24"/>
                <w:szCs w:val="24"/>
              </w:rPr>
            </w:pPr>
          </w:p>
        </w:tc>
      </w:tr>
    </w:tbl>
    <w:p w14:paraId="3365FB14" w14:textId="77777777" w:rsidR="0067762D" w:rsidRPr="001A6536" w:rsidRDefault="0067762D" w:rsidP="0067762D">
      <w:pPr>
        <w:spacing w:after="200" w:line="276" w:lineRule="auto"/>
        <w:rPr>
          <w:rFonts w:ascii="Calibri" w:eastAsia="Calibri" w:hAnsi="Calibri"/>
          <w:b/>
          <w:sz w:val="22"/>
          <w:szCs w:val="22"/>
        </w:rPr>
      </w:pPr>
    </w:p>
    <w:tbl>
      <w:tblPr>
        <w:tblStyle w:val="TableGrid2"/>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1A6536" w14:paraId="34024A23" w14:textId="77777777" w:rsidTr="001875B4">
        <w:tc>
          <w:tcPr>
            <w:tcW w:w="10682" w:type="dxa"/>
            <w:gridSpan w:val="8"/>
            <w:tcBorders>
              <w:top w:val="single" w:sz="4" w:space="0" w:color="auto"/>
              <w:left w:val="single" w:sz="4" w:space="0" w:color="auto"/>
              <w:bottom w:val="nil"/>
              <w:right w:val="single" w:sz="4" w:space="0" w:color="auto"/>
            </w:tcBorders>
          </w:tcPr>
          <w:p w14:paraId="6A5E0568"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Referral 5</w:t>
            </w:r>
            <w:r w:rsidRPr="001A6536">
              <w:rPr>
                <w:rFonts w:ascii="Calibri" w:hAnsi="Calibri"/>
                <w:sz w:val="24"/>
                <w:szCs w:val="24"/>
              </w:rPr>
              <w:t xml:space="preserve"> </w:t>
            </w:r>
            <w:r>
              <w:rPr>
                <w:rFonts w:ascii="Calibri" w:hAnsi="Calibri"/>
                <w:sz w:val="24"/>
                <w:szCs w:val="24"/>
              </w:rPr>
              <w:t xml:space="preserve">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60B3BD52" w14:textId="77777777" w:rsidTr="001875B4">
        <w:tc>
          <w:tcPr>
            <w:tcW w:w="10682" w:type="dxa"/>
            <w:gridSpan w:val="8"/>
            <w:tcBorders>
              <w:top w:val="nil"/>
              <w:left w:val="single" w:sz="4" w:space="0" w:color="auto"/>
              <w:bottom w:val="nil"/>
              <w:right w:val="single" w:sz="4" w:space="0" w:color="auto"/>
            </w:tcBorders>
          </w:tcPr>
          <w:p w14:paraId="56E2F502" w14:textId="77777777" w:rsidR="0067762D" w:rsidRPr="001A6536" w:rsidRDefault="0067762D" w:rsidP="001875B4">
            <w:pPr>
              <w:numPr>
                <w:ilvl w:val="0"/>
                <w:numId w:val="39"/>
              </w:numPr>
              <w:spacing w:after="200" w:line="276" w:lineRule="auto"/>
              <w:contextualSpacing/>
              <w:rPr>
                <w:rFonts w:ascii="Calibri" w:hAnsi="Calibri"/>
                <w:sz w:val="24"/>
                <w:szCs w:val="24"/>
              </w:rPr>
            </w:pPr>
            <w:r w:rsidRPr="001A6536">
              <w:rPr>
                <w:rFonts w:ascii="Calibri" w:hAnsi="Calibri"/>
                <w:sz w:val="24"/>
                <w:szCs w:val="24"/>
              </w:rPr>
              <w:t>What type(s) of professional(s)/service(s) was the patient referred to?</w:t>
            </w:r>
          </w:p>
          <w:p w14:paraId="5BDE34D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rPr>
              <w:t xml:space="preserve">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769D807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1355E15F"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tc>
      </w:tr>
      <w:tr w:rsidR="0067762D" w:rsidRPr="001A6536" w14:paraId="585890BE" w14:textId="77777777" w:rsidTr="001875B4">
        <w:tc>
          <w:tcPr>
            <w:tcW w:w="10682" w:type="dxa"/>
            <w:gridSpan w:val="8"/>
            <w:tcBorders>
              <w:top w:val="nil"/>
              <w:left w:val="single" w:sz="4" w:space="0" w:color="auto"/>
              <w:bottom w:val="nil"/>
              <w:right w:val="single" w:sz="4" w:space="0" w:color="auto"/>
            </w:tcBorders>
          </w:tcPr>
          <w:p w14:paraId="6A72DB63" w14:textId="77777777" w:rsidR="0067762D" w:rsidRPr="001A6536" w:rsidRDefault="0067762D" w:rsidP="001875B4">
            <w:pPr>
              <w:contextualSpacing/>
              <w:rPr>
                <w:rFonts w:ascii="Calibri" w:hAnsi="Calibri"/>
                <w:sz w:val="24"/>
                <w:szCs w:val="24"/>
              </w:rPr>
            </w:pPr>
          </w:p>
          <w:p w14:paraId="535754AF" w14:textId="77777777" w:rsidR="0067762D" w:rsidRPr="001A6536" w:rsidRDefault="0067762D" w:rsidP="001875B4">
            <w:pPr>
              <w:numPr>
                <w:ilvl w:val="0"/>
                <w:numId w:val="39"/>
              </w:numPr>
              <w:spacing w:after="200" w:line="276" w:lineRule="auto"/>
              <w:contextualSpacing/>
              <w:rPr>
                <w:rFonts w:ascii="Calibri" w:hAnsi="Calibri"/>
                <w:sz w:val="24"/>
                <w:szCs w:val="24"/>
              </w:rPr>
            </w:pPr>
            <w:r w:rsidRPr="001A6536">
              <w:rPr>
                <w:rFonts w:ascii="Calibri" w:hAnsi="Calibri"/>
                <w:sz w:val="24"/>
                <w:szCs w:val="24"/>
              </w:rPr>
              <w:t xml:space="preserve">Which issue(s)/concern(s) was the referral intended to address? </w:t>
            </w:r>
            <w:r w:rsidRPr="001A6536">
              <w:rPr>
                <w:rFonts w:ascii="Calibri" w:hAnsi="Calibri"/>
                <w:i/>
                <w:sz w:val="24"/>
                <w:szCs w:val="24"/>
              </w:rPr>
              <w:t>Select all that apply</w:t>
            </w:r>
          </w:p>
        </w:tc>
      </w:tr>
      <w:tr w:rsidR="0067762D" w:rsidRPr="001A6536" w14:paraId="08BB6E70" w14:textId="77777777" w:rsidTr="001875B4">
        <w:tc>
          <w:tcPr>
            <w:tcW w:w="2135" w:type="dxa"/>
            <w:tcBorders>
              <w:top w:val="nil"/>
              <w:left w:val="single" w:sz="4" w:space="0" w:color="auto"/>
              <w:bottom w:val="nil"/>
              <w:right w:val="nil"/>
            </w:tcBorders>
          </w:tcPr>
          <w:p w14:paraId="58B5BAB0"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Physical</w:t>
            </w:r>
            <w:r w:rsidRPr="001A6536">
              <w:rPr>
                <w:rFonts w:ascii="Calibri" w:hAnsi="Calibri"/>
                <w:sz w:val="24"/>
                <w:szCs w:val="24"/>
                <w:lang w:eastAsia="en-AU"/>
              </w:rPr>
              <w:t xml:space="preserve">  </w:t>
            </w:r>
          </w:p>
          <w:p w14:paraId="4EC7E0D5" w14:textId="77777777" w:rsidR="0067762D" w:rsidRPr="001A6536" w:rsidRDefault="0067762D" w:rsidP="001875B4">
            <w:pPr>
              <w:contextualSpacing/>
              <w:rPr>
                <w:rFonts w:ascii="Calibri" w:hAnsi="Calibri"/>
                <w:sz w:val="24"/>
                <w:szCs w:val="24"/>
                <w:lang w:eastAsia="en-AU"/>
              </w:rPr>
            </w:pPr>
          </w:p>
          <w:p w14:paraId="65091E9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w:t>
            </w:r>
          </w:p>
          <w:p w14:paraId="29E8B266"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Documented</w:t>
            </w:r>
          </w:p>
        </w:tc>
        <w:tc>
          <w:tcPr>
            <w:tcW w:w="2135" w:type="dxa"/>
            <w:gridSpan w:val="2"/>
            <w:tcBorders>
              <w:top w:val="nil"/>
              <w:left w:val="nil"/>
              <w:bottom w:val="nil"/>
              <w:right w:val="nil"/>
            </w:tcBorders>
          </w:tcPr>
          <w:p w14:paraId="5F10B776"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3"/>
            <w:tcBorders>
              <w:top w:val="nil"/>
              <w:left w:val="nil"/>
              <w:bottom w:val="nil"/>
              <w:right w:val="nil"/>
            </w:tcBorders>
          </w:tcPr>
          <w:p w14:paraId="1F5B23DA"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067B30F3"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3F118A1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1EEB1D20"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3CC911C4" w14:textId="77777777" w:rsidR="0067762D" w:rsidRPr="001A6536" w:rsidRDefault="0067762D" w:rsidP="001875B4">
            <w:pPr>
              <w:contextualSpacing/>
              <w:rPr>
                <w:rFonts w:ascii="Calibri" w:hAnsi="Calibri"/>
                <w:sz w:val="24"/>
                <w:szCs w:val="24"/>
              </w:rPr>
            </w:pPr>
          </w:p>
        </w:tc>
      </w:tr>
      <w:tr w:rsidR="0067762D" w:rsidRPr="001A6536" w14:paraId="7A02E886" w14:textId="77777777" w:rsidTr="001875B4">
        <w:tc>
          <w:tcPr>
            <w:tcW w:w="10682" w:type="dxa"/>
            <w:gridSpan w:val="8"/>
            <w:tcBorders>
              <w:top w:val="nil"/>
              <w:left w:val="single" w:sz="4" w:space="0" w:color="auto"/>
              <w:bottom w:val="nil"/>
              <w:right w:val="single" w:sz="4" w:space="0" w:color="auto"/>
            </w:tcBorders>
            <w:shd w:val="clear" w:color="auto" w:fill="auto"/>
          </w:tcPr>
          <w:p w14:paraId="19887730" w14:textId="77777777" w:rsidR="0067762D" w:rsidRPr="001A6536" w:rsidRDefault="0067762D" w:rsidP="001875B4">
            <w:pPr>
              <w:contextualSpacing/>
              <w:rPr>
                <w:rFonts w:ascii="Calibri" w:hAnsi="Calibri"/>
                <w:sz w:val="24"/>
                <w:szCs w:val="24"/>
              </w:rPr>
            </w:pPr>
          </w:p>
          <w:p w14:paraId="23511E44" w14:textId="77777777" w:rsidR="0067762D" w:rsidRPr="001A6536" w:rsidRDefault="0067762D" w:rsidP="001875B4">
            <w:pPr>
              <w:numPr>
                <w:ilvl w:val="0"/>
                <w:numId w:val="39"/>
              </w:numPr>
              <w:spacing w:after="200" w:line="276" w:lineRule="auto"/>
              <w:contextualSpacing/>
              <w:rPr>
                <w:rFonts w:ascii="Calibri" w:hAnsi="Calibri"/>
                <w:sz w:val="24"/>
                <w:szCs w:val="24"/>
              </w:rPr>
            </w:pPr>
            <w:r w:rsidRPr="001A6536">
              <w:rPr>
                <w:rFonts w:ascii="Calibri" w:hAnsi="Calibri"/>
                <w:sz w:val="24"/>
                <w:szCs w:val="24"/>
              </w:rPr>
              <w:t>Was this referral a result of the SCST?</w:t>
            </w:r>
          </w:p>
        </w:tc>
      </w:tr>
      <w:tr w:rsidR="0067762D" w:rsidRPr="001A6536" w14:paraId="69D6E07D" w14:textId="77777777" w:rsidTr="001875B4">
        <w:tc>
          <w:tcPr>
            <w:tcW w:w="5341" w:type="dxa"/>
            <w:gridSpan w:val="4"/>
            <w:tcBorders>
              <w:top w:val="nil"/>
              <w:left w:val="single" w:sz="4" w:space="0" w:color="auto"/>
              <w:bottom w:val="nil"/>
              <w:right w:val="nil"/>
            </w:tcBorders>
            <w:shd w:val="clear" w:color="auto" w:fill="auto"/>
          </w:tcPr>
          <w:p w14:paraId="5C9F440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YES  </w:t>
            </w:r>
          </w:p>
        </w:tc>
        <w:tc>
          <w:tcPr>
            <w:tcW w:w="5341" w:type="dxa"/>
            <w:gridSpan w:val="4"/>
            <w:tcBorders>
              <w:top w:val="nil"/>
              <w:left w:val="nil"/>
              <w:bottom w:val="nil"/>
              <w:right w:val="single" w:sz="4" w:space="0" w:color="auto"/>
            </w:tcBorders>
            <w:shd w:val="clear" w:color="auto" w:fill="auto"/>
          </w:tcPr>
          <w:p w14:paraId="6500C6C8"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r>
      <w:tr w:rsidR="0067762D" w:rsidRPr="001A6536" w14:paraId="4AB8FCA9" w14:textId="77777777" w:rsidTr="001875B4">
        <w:tc>
          <w:tcPr>
            <w:tcW w:w="10682" w:type="dxa"/>
            <w:gridSpan w:val="8"/>
            <w:tcBorders>
              <w:top w:val="nil"/>
              <w:left w:val="single" w:sz="4" w:space="0" w:color="auto"/>
              <w:bottom w:val="nil"/>
              <w:right w:val="single" w:sz="4" w:space="0" w:color="auto"/>
            </w:tcBorders>
          </w:tcPr>
          <w:p w14:paraId="736F0295" w14:textId="77777777" w:rsidR="0067762D" w:rsidRPr="001A6536" w:rsidRDefault="0067762D" w:rsidP="001875B4">
            <w:pPr>
              <w:contextualSpacing/>
              <w:rPr>
                <w:rFonts w:ascii="Calibri" w:hAnsi="Calibri"/>
                <w:sz w:val="24"/>
                <w:szCs w:val="24"/>
              </w:rPr>
            </w:pPr>
          </w:p>
          <w:p w14:paraId="04C312E8" w14:textId="77777777" w:rsidR="0067762D" w:rsidRPr="001A6536" w:rsidRDefault="0067762D" w:rsidP="001875B4">
            <w:pPr>
              <w:numPr>
                <w:ilvl w:val="0"/>
                <w:numId w:val="39"/>
              </w:numPr>
              <w:spacing w:after="200" w:line="276" w:lineRule="auto"/>
              <w:contextualSpacing/>
              <w:rPr>
                <w:rFonts w:ascii="Calibri" w:hAnsi="Calibri"/>
                <w:sz w:val="24"/>
                <w:szCs w:val="24"/>
              </w:rPr>
            </w:pPr>
            <w:r w:rsidRPr="001A6536">
              <w:rPr>
                <w:rFonts w:ascii="Calibri" w:hAnsi="Calibri"/>
                <w:sz w:val="24"/>
                <w:szCs w:val="24"/>
              </w:rPr>
              <w:t>Location of referral</w:t>
            </w:r>
          </w:p>
        </w:tc>
      </w:tr>
      <w:tr w:rsidR="0067762D" w:rsidRPr="001A6536" w14:paraId="199BA990" w14:textId="77777777" w:rsidTr="001875B4">
        <w:tc>
          <w:tcPr>
            <w:tcW w:w="3212" w:type="dxa"/>
            <w:gridSpan w:val="2"/>
            <w:tcBorders>
              <w:top w:val="nil"/>
              <w:left w:val="single" w:sz="4" w:space="0" w:color="auto"/>
              <w:bottom w:val="nil"/>
              <w:right w:val="nil"/>
            </w:tcBorders>
          </w:tcPr>
          <w:p w14:paraId="35C1C9F2"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666D07A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3"/>
            <w:tcBorders>
              <w:top w:val="nil"/>
              <w:left w:val="nil"/>
              <w:bottom w:val="nil"/>
              <w:right w:val="nil"/>
            </w:tcBorders>
          </w:tcPr>
          <w:p w14:paraId="7FCA869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179A96F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209F480C"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4C5B80F8" w14:textId="77777777" w:rsidTr="001875B4">
        <w:tc>
          <w:tcPr>
            <w:tcW w:w="10682" w:type="dxa"/>
            <w:gridSpan w:val="8"/>
            <w:tcBorders>
              <w:top w:val="nil"/>
              <w:left w:val="single" w:sz="4" w:space="0" w:color="auto"/>
              <w:bottom w:val="nil"/>
              <w:right w:val="single" w:sz="4" w:space="0" w:color="auto"/>
            </w:tcBorders>
          </w:tcPr>
          <w:p w14:paraId="03C4AB72" w14:textId="77777777" w:rsidR="0067762D" w:rsidRPr="001A6536" w:rsidRDefault="0067762D" w:rsidP="001875B4">
            <w:pPr>
              <w:contextualSpacing/>
              <w:rPr>
                <w:rFonts w:ascii="Calibri" w:hAnsi="Calibri"/>
                <w:sz w:val="24"/>
                <w:szCs w:val="24"/>
              </w:rPr>
            </w:pPr>
          </w:p>
          <w:p w14:paraId="2AF1D562" w14:textId="77777777" w:rsidR="0067762D" w:rsidRPr="001A6536" w:rsidRDefault="0067762D" w:rsidP="001875B4">
            <w:pPr>
              <w:numPr>
                <w:ilvl w:val="0"/>
                <w:numId w:val="39"/>
              </w:numPr>
              <w:spacing w:after="200" w:line="276" w:lineRule="auto"/>
              <w:contextualSpacing/>
              <w:rPr>
                <w:rFonts w:ascii="Calibri" w:hAnsi="Calibri"/>
                <w:sz w:val="24"/>
                <w:szCs w:val="24"/>
              </w:rPr>
            </w:pPr>
            <w:r w:rsidRPr="001A6536">
              <w:rPr>
                <w:rFonts w:ascii="Calibri" w:hAnsi="Calibri"/>
                <w:sz w:val="24"/>
                <w:szCs w:val="24"/>
              </w:rPr>
              <w:t>Is there evidence of uptake of referral? e.g. assessment, outcome from appointment</w:t>
            </w:r>
          </w:p>
          <w:p w14:paraId="1A93E772"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available?____________________________</w:t>
            </w:r>
          </w:p>
          <w:p w14:paraId="3722C7E6"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6BE88531"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6D6F8FB2" w14:textId="77777777" w:rsidR="0067762D" w:rsidRPr="001A6536" w:rsidRDefault="0067762D" w:rsidP="001875B4">
            <w:pPr>
              <w:contextualSpacing/>
              <w:rPr>
                <w:rFonts w:ascii="Calibri" w:hAnsi="Calibri"/>
                <w:sz w:val="24"/>
                <w:szCs w:val="24"/>
              </w:rPr>
            </w:pPr>
          </w:p>
        </w:tc>
      </w:tr>
    </w:tbl>
    <w:p w14:paraId="524A876F" w14:textId="77777777" w:rsidR="0067762D" w:rsidRPr="001A6536" w:rsidRDefault="0067762D" w:rsidP="0067762D">
      <w:pPr>
        <w:spacing w:after="200" w:line="276" w:lineRule="auto"/>
        <w:rPr>
          <w:rFonts w:ascii="Calibri" w:eastAsia="Calibri" w:hAnsi="Calibri"/>
          <w:b/>
          <w:sz w:val="22"/>
          <w:szCs w:val="22"/>
        </w:rPr>
      </w:pPr>
    </w:p>
    <w:tbl>
      <w:tblPr>
        <w:tblStyle w:val="TableGrid2"/>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1A6536" w14:paraId="32C18C84" w14:textId="77777777" w:rsidTr="001875B4">
        <w:tc>
          <w:tcPr>
            <w:tcW w:w="10682" w:type="dxa"/>
            <w:gridSpan w:val="8"/>
            <w:tcBorders>
              <w:top w:val="single" w:sz="4" w:space="0" w:color="auto"/>
              <w:left w:val="single" w:sz="4" w:space="0" w:color="auto"/>
              <w:bottom w:val="nil"/>
              <w:right w:val="single" w:sz="4" w:space="0" w:color="auto"/>
            </w:tcBorders>
          </w:tcPr>
          <w:p w14:paraId="103A970D"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 xml:space="preserve">Referral 6                                                                    </w:t>
            </w:r>
            <w:r>
              <w:rPr>
                <w:rFonts w:ascii="Calibri" w:hAnsi="Calibri"/>
                <w:b/>
                <w:sz w:val="24"/>
                <w:szCs w:val="24"/>
              </w:rPr>
              <w:t xml:space="preserve">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6D605BF6" w14:textId="77777777" w:rsidTr="001875B4">
        <w:tc>
          <w:tcPr>
            <w:tcW w:w="10682" w:type="dxa"/>
            <w:gridSpan w:val="8"/>
            <w:tcBorders>
              <w:top w:val="nil"/>
              <w:left w:val="single" w:sz="4" w:space="0" w:color="auto"/>
              <w:bottom w:val="nil"/>
              <w:right w:val="single" w:sz="4" w:space="0" w:color="auto"/>
            </w:tcBorders>
          </w:tcPr>
          <w:p w14:paraId="46385FAC" w14:textId="77777777" w:rsidR="0067762D" w:rsidRPr="001A6536" w:rsidRDefault="0067762D" w:rsidP="001875B4">
            <w:pPr>
              <w:numPr>
                <w:ilvl w:val="0"/>
                <w:numId w:val="40"/>
              </w:numPr>
              <w:spacing w:after="200" w:line="276" w:lineRule="auto"/>
              <w:contextualSpacing/>
              <w:rPr>
                <w:rFonts w:ascii="Calibri" w:hAnsi="Calibri"/>
                <w:sz w:val="24"/>
                <w:szCs w:val="24"/>
              </w:rPr>
            </w:pPr>
            <w:r w:rsidRPr="001A6536">
              <w:rPr>
                <w:rFonts w:ascii="Calibri" w:hAnsi="Calibri"/>
                <w:sz w:val="24"/>
                <w:szCs w:val="24"/>
              </w:rPr>
              <w:t>What type(s) of professional(s)/service(s) was the patient referred to?</w:t>
            </w:r>
          </w:p>
          <w:p w14:paraId="7BBB1A67"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rPr>
              <w:t xml:space="preserve">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53F0E837"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5C095720"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tc>
      </w:tr>
      <w:tr w:rsidR="0067762D" w:rsidRPr="001A6536" w14:paraId="1BEA5036" w14:textId="77777777" w:rsidTr="001875B4">
        <w:tc>
          <w:tcPr>
            <w:tcW w:w="10682" w:type="dxa"/>
            <w:gridSpan w:val="8"/>
            <w:tcBorders>
              <w:top w:val="nil"/>
              <w:left w:val="single" w:sz="4" w:space="0" w:color="auto"/>
              <w:bottom w:val="nil"/>
              <w:right w:val="single" w:sz="4" w:space="0" w:color="auto"/>
            </w:tcBorders>
          </w:tcPr>
          <w:p w14:paraId="24B4D771" w14:textId="77777777" w:rsidR="0067762D" w:rsidRPr="001A6536" w:rsidRDefault="0067762D" w:rsidP="001875B4">
            <w:pPr>
              <w:contextualSpacing/>
              <w:rPr>
                <w:rFonts w:ascii="Calibri" w:hAnsi="Calibri"/>
                <w:sz w:val="24"/>
                <w:szCs w:val="24"/>
              </w:rPr>
            </w:pPr>
          </w:p>
          <w:p w14:paraId="48B9D341" w14:textId="77777777" w:rsidR="0067762D" w:rsidRPr="001A6536" w:rsidRDefault="0067762D" w:rsidP="001875B4">
            <w:pPr>
              <w:numPr>
                <w:ilvl w:val="0"/>
                <w:numId w:val="40"/>
              </w:numPr>
              <w:spacing w:after="200" w:line="276" w:lineRule="auto"/>
              <w:contextualSpacing/>
              <w:rPr>
                <w:rFonts w:ascii="Calibri" w:hAnsi="Calibri"/>
                <w:sz w:val="24"/>
                <w:szCs w:val="24"/>
              </w:rPr>
            </w:pPr>
            <w:r w:rsidRPr="001A6536">
              <w:rPr>
                <w:rFonts w:ascii="Calibri" w:hAnsi="Calibri"/>
                <w:sz w:val="24"/>
                <w:szCs w:val="24"/>
              </w:rPr>
              <w:t xml:space="preserve">Which issue(s)/concern(s) was the referral intended to address? </w:t>
            </w:r>
            <w:r w:rsidRPr="001A6536">
              <w:rPr>
                <w:rFonts w:ascii="Calibri" w:hAnsi="Calibri"/>
                <w:i/>
                <w:sz w:val="24"/>
                <w:szCs w:val="24"/>
              </w:rPr>
              <w:t>Select all that apply</w:t>
            </w:r>
          </w:p>
        </w:tc>
      </w:tr>
      <w:tr w:rsidR="0067762D" w:rsidRPr="001A6536" w14:paraId="64DB9E41" w14:textId="77777777" w:rsidTr="001875B4">
        <w:tc>
          <w:tcPr>
            <w:tcW w:w="2135" w:type="dxa"/>
            <w:tcBorders>
              <w:top w:val="nil"/>
              <w:left w:val="single" w:sz="4" w:space="0" w:color="auto"/>
              <w:bottom w:val="nil"/>
              <w:right w:val="nil"/>
            </w:tcBorders>
          </w:tcPr>
          <w:p w14:paraId="0713FB2B"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Physical</w:t>
            </w:r>
            <w:r w:rsidRPr="001A6536">
              <w:rPr>
                <w:rFonts w:ascii="Calibri" w:hAnsi="Calibri"/>
                <w:sz w:val="24"/>
                <w:szCs w:val="24"/>
                <w:lang w:eastAsia="en-AU"/>
              </w:rPr>
              <w:t xml:space="preserve">  </w:t>
            </w:r>
          </w:p>
          <w:p w14:paraId="2497420B" w14:textId="77777777" w:rsidR="0067762D" w:rsidRPr="001A6536" w:rsidRDefault="0067762D" w:rsidP="001875B4">
            <w:pPr>
              <w:contextualSpacing/>
              <w:rPr>
                <w:rFonts w:ascii="Calibri" w:hAnsi="Calibri"/>
                <w:sz w:val="24"/>
                <w:szCs w:val="24"/>
                <w:lang w:eastAsia="en-AU"/>
              </w:rPr>
            </w:pPr>
          </w:p>
          <w:p w14:paraId="59CD53EC"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w:t>
            </w:r>
          </w:p>
          <w:p w14:paraId="351959DB"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Documented</w:t>
            </w:r>
          </w:p>
        </w:tc>
        <w:tc>
          <w:tcPr>
            <w:tcW w:w="2135" w:type="dxa"/>
            <w:gridSpan w:val="2"/>
            <w:tcBorders>
              <w:top w:val="nil"/>
              <w:left w:val="nil"/>
              <w:bottom w:val="nil"/>
              <w:right w:val="nil"/>
            </w:tcBorders>
          </w:tcPr>
          <w:p w14:paraId="2898E73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3"/>
            <w:tcBorders>
              <w:top w:val="nil"/>
              <w:left w:val="nil"/>
              <w:bottom w:val="nil"/>
              <w:right w:val="nil"/>
            </w:tcBorders>
          </w:tcPr>
          <w:p w14:paraId="0CEB462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38F02FB3"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7162A976"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710BFFFC"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74686AF1" w14:textId="77777777" w:rsidR="0067762D" w:rsidRPr="001A6536" w:rsidRDefault="0067762D" w:rsidP="001875B4">
            <w:pPr>
              <w:contextualSpacing/>
              <w:rPr>
                <w:rFonts w:ascii="Calibri" w:hAnsi="Calibri"/>
                <w:sz w:val="24"/>
                <w:szCs w:val="24"/>
              </w:rPr>
            </w:pPr>
          </w:p>
        </w:tc>
      </w:tr>
      <w:tr w:rsidR="0067762D" w:rsidRPr="001A6536" w14:paraId="47A94834" w14:textId="77777777" w:rsidTr="001875B4">
        <w:tc>
          <w:tcPr>
            <w:tcW w:w="10682" w:type="dxa"/>
            <w:gridSpan w:val="8"/>
            <w:tcBorders>
              <w:top w:val="nil"/>
              <w:left w:val="single" w:sz="4" w:space="0" w:color="auto"/>
              <w:bottom w:val="nil"/>
              <w:right w:val="single" w:sz="4" w:space="0" w:color="auto"/>
            </w:tcBorders>
            <w:shd w:val="clear" w:color="auto" w:fill="auto"/>
          </w:tcPr>
          <w:p w14:paraId="58530372" w14:textId="77777777" w:rsidR="0067762D" w:rsidRPr="001A6536" w:rsidRDefault="0067762D" w:rsidP="001875B4">
            <w:pPr>
              <w:contextualSpacing/>
              <w:rPr>
                <w:rFonts w:ascii="Calibri" w:hAnsi="Calibri"/>
                <w:sz w:val="24"/>
                <w:szCs w:val="24"/>
              </w:rPr>
            </w:pPr>
          </w:p>
          <w:p w14:paraId="03B81278" w14:textId="77777777" w:rsidR="0067762D" w:rsidRPr="001A6536" w:rsidRDefault="0067762D" w:rsidP="001875B4">
            <w:pPr>
              <w:numPr>
                <w:ilvl w:val="0"/>
                <w:numId w:val="40"/>
              </w:numPr>
              <w:spacing w:after="200" w:line="276" w:lineRule="auto"/>
              <w:contextualSpacing/>
              <w:rPr>
                <w:rFonts w:ascii="Calibri" w:hAnsi="Calibri"/>
                <w:sz w:val="24"/>
                <w:szCs w:val="24"/>
              </w:rPr>
            </w:pPr>
            <w:r w:rsidRPr="001A6536">
              <w:rPr>
                <w:rFonts w:ascii="Calibri" w:hAnsi="Calibri"/>
                <w:sz w:val="24"/>
                <w:szCs w:val="24"/>
              </w:rPr>
              <w:t>Was this referral a result of the SCST?</w:t>
            </w:r>
          </w:p>
        </w:tc>
      </w:tr>
      <w:tr w:rsidR="0067762D" w:rsidRPr="001A6536" w14:paraId="6D1EB1E8" w14:textId="77777777" w:rsidTr="001875B4">
        <w:tc>
          <w:tcPr>
            <w:tcW w:w="5341" w:type="dxa"/>
            <w:gridSpan w:val="4"/>
            <w:tcBorders>
              <w:top w:val="nil"/>
              <w:left w:val="single" w:sz="4" w:space="0" w:color="auto"/>
              <w:bottom w:val="nil"/>
              <w:right w:val="nil"/>
            </w:tcBorders>
            <w:shd w:val="clear" w:color="auto" w:fill="auto"/>
          </w:tcPr>
          <w:p w14:paraId="4443DF16"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YES  </w:t>
            </w:r>
          </w:p>
        </w:tc>
        <w:tc>
          <w:tcPr>
            <w:tcW w:w="5341" w:type="dxa"/>
            <w:gridSpan w:val="4"/>
            <w:tcBorders>
              <w:top w:val="nil"/>
              <w:left w:val="nil"/>
              <w:bottom w:val="nil"/>
              <w:right w:val="single" w:sz="4" w:space="0" w:color="auto"/>
            </w:tcBorders>
            <w:shd w:val="clear" w:color="auto" w:fill="auto"/>
          </w:tcPr>
          <w:p w14:paraId="7AD233EB"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r>
      <w:tr w:rsidR="0067762D" w:rsidRPr="001A6536" w14:paraId="4674BA13" w14:textId="77777777" w:rsidTr="001875B4">
        <w:tc>
          <w:tcPr>
            <w:tcW w:w="10682" w:type="dxa"/>
            <w:gridSpan w:val="8"/>
            <w:tcBorders>
              <w:top w:val="nil"/>
              <w:left w:val="single" w:sz="4" w:space="0" w:color="auto"/>
              <w:bottom w:val="nil"/>
              <w:right w:val="single" w:sz="4" w:space="0" w:color="auto"/>
            </w:tcBorders>
          </w:tcPr>
          <w:p w14:paraId="4D9C14EE" w14:textId="77777777" w:rsidR="0067762D" w:rsidRPr="001A6536" w:rsidRDefault="0067762D" w:rsidP="001875B4">
            <w:pPr>
              <w:contextualSpacing/>
              <w:rPr>
                <w:rFonts w:ascii="Calibri" w:hAnsi="Calibri"/>
                <w:sz w:val="24"/>
                <w:szCs w:val="24"/>
              </w:rPr>
            </w:pPr>
          </w:p>
          <w:p w14:paraId="77DBCDD7" w14:textId="77777777" w:rsidR="0067762D" w:rsidRPr="001A6536" w:rsidRDefault="0067762D" w:rsidP="001875B4">
            <w:pPr>
              <w:numPr>
                <w:ilvl w:val="0"/>
                <w:numId w:val="40"/>
              </w:numPr>
              <w:spacing w:after="200" w:line="276" w:lineRule="auto"/>
              <w:contextualSpacing/>
              <w:rPr>
                <w:rFonts w:ascii="Calibri" w:hAnsi="Calibri"/>
                <w:sz w:val="24"/>
                <w:szCs w:val="24"/>
              </w:rPr>
            </w:pPr>
            <w:r w:rsidRPr="001A6536">
              <w:rPr>
                <w:rFonts w:ascii="Calibri" w:hAnsi="Calibri"/>
                <w:sz w:val="24"/>
                <w:szCs w:val="24"/>
              </w:rPr>
              <w:t>Location of referral</w:t>
            </w:r>
          </w:p>
        </w:tc>
      </w:tr>
      <w:tr w:rsidR="0067762D" w:rsidRPr="001A6536" w14:paraId="2FCF5B08" w14:textId="77777777" w:rsidTr="001875B4">
        <w:tc>
          <w:tcPr>
            <w:tcW w:w="3212" w:type="dxa"/>
            <w:gridSpan w:val="2"/>
            <w:tcBorders>
              <w:top w:val="nil"/>
              <w:left w:val="single" w:sz="4" w:space="0" w:color="auto"/>
              <w:bottom w:val="nil"/>
              <w:right w:val="nil"/>
            </w:tcBorders>
          </w:tcPr>
          <w:p w14:paraId="0713463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097A7C1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3"/>
            <w:tcBorders>
              <w:top w:val="nil"/>
              <w:left w:val="nil"/>
              <w:bottom w:val="nil"/>
              <w:right w:val="nil"/>
            </w:tcBorders>
          </w:tcPr>
          <w:p w14:paraId="3AF811D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59D2475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7308B33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409DCAE4" w14:textId="77777777" w:rsidTr="001875B4">
        <w:tc>
          <w:tcPr>
            <w:tcW w:w="10682" w:type="dxa"/>
            <w:gridSpan w:val="8"/>
            <w:tcBorders>
              <w:top w:val="nil"/>
              <w:left w:val="single" w:sz="4" w:space="0" w:color="auto"/>
              <w:bottom w:val="nil"/>
              <w:right w:val="single" w:sz="4" w:space="0" w:color="auto"/>
            </w:tcBorders>
          </w:tcPr>
          <w:p w14:paraId="40E421E4" w14:textId="77777777" w:rsidR="0067762D" w:rsidRPr="001A6536" w:rsidRDefault="0067762D" w:rsidP="001875B4">
            <w:pPr>
              <w:contextualSpacing/>
              <w:rPr>
                <w:rFonts w:ascii="Calibri" w:hAnsi="Calibri"/>
                <w:sz w:val="24"/>
                <w:szCs w:val="24"/>
              </w:rPr>
            </w:pPr>
          </w:p>
          <w:p w14:paraId="0AF4F575" w14:textId="77777777" w:rsidR="0067762D" w:rsidRPr="001A6536" w:rsidRDefault="0067762D" w:rsidP="001875B4">
            <w:pPr>
              <w:numPr>
                <w:ilvl w:val="0"/>
                <w:numId w:val="40"/>
              </w:numPr>
              <w:spacing w:after="200" w:line="276" w:lineRule="auto"/>
              <w:contextualSpacing/>
              <w:rPr>
                <w:rFonts w:ascii="Calibri" w:hAnsi="Calibri"/>
                <w:sz w:val="24"/>
                <w:szCs w:val="24"/>
              </w:rPr>
            </w:pPr>
            <w:r w:rsidRPr="001A6536">
              <w:rPr>
                <w:rFonts w:ascii="Calibri" w:hAnsi="Calibri"/>
                <w:sz w:val="24"/>
                <w:szCs w:val="24"/>
              </w:rPr>
              <w:t>Is there evidence of uptake of referral? e.g. assessment, outcome from appointment</w:t>
            </w:r>
          </w:p>
          <w:p w14:paraId="727943D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available?___________________________</w:t>
            </w:r>
          </w:p>
          <w:p w14:paraId="312DAEF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63857A90"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007D5729" w14:textId="77777777" w:rsidR="0067762D" w:rsidRPr="001A6536" w:rsidRDefault="0067762D" w:rsidP="001875B4">
            <w:pPr>
              <w:contextualSpacing/>
              <w:rPr>
                <w:rFonts w:ascii="Calibri" w:hAnsi="Calibri"/>
                <w:sz w:val="24"/>
                <w:szCs w:val="24"/>
              </w:rPr>
            </w:pPr>
          </w:p>
        </w:tc>
      </w:tr>
    </w:tbl>
    <w:p w14:paraId="12BBC8C6" w14:textId="77777777" w:rsidR="0067762D" w:rsidRPr="001A6536" w:rsidRDefault="0067762D" w:rsidP="0067762D">
      <w:pPr>
        <w:spacing w:after="200" w:line="276" w:lineRule="auto"/>
        <w:rPr>
          <w:rFonts w:ascii="Calibri" w:eastAsia="Calibri" w:hAnsi="Calibri"/>
          <w:sz w:val="22"/>
          <w:szCs w:val="22"/>
        </w:rPr>
      </w:pPr>
      <w:r w:rsidRPr="001A6536">
        <w:rPr>
          <w:rFonts w:ascii="Calibri" w:eastAsia="Calibri" w:hAnsi="Calibri"/>
          <w:sz w:val="22"/>
          <w:szCs w:val="22"/>
        </w:rPr>
        <w:t xml:space="preserve">END OF AUDIT.  DO NOT COMPLETE PART 5 UNLESS </w:t>
      </w:r>
      <w:r w:rsidRPr="001A6536">
        <w:rPr>
          <w:rFonts w:ascii="Calibri" w:eastAsia="Calibri" w:hAnsi="Calibri"/>
          <w:b/>
          <w:sz w:val="22"/>
          <w:szCs w:val="22"/>
        </w:rPr>
        <w:t>NO</w:t>
      </w:r>
      <w:r w:rsidRPr="001A6536">
        <w:rPr>
          <w:rFonts w:ascii="Calibri" w:eastAsia="Calibri" w:hAnsi="Calibri"/>
          <w:sz w:val="22"/>
          <w:szCs w:val="22"/>
        </w:rPr>
        <w:t xml:space="preserve"> EVIDENCE OF COMPLETED SCST</w:t>
      </w:r>
    </w:p>
    <w:p w14:paraId="4912066E" w14:textId="77777777" w:rsidR="0067762D" w:rsidRPr="001A6536" w:rsidRDefault="0067762D" w:rsidP="0067762D">
      <w:pPr>
        <w:spacing w:after="200" w:line="276" w:lineRule="auto"/>
        <w:rPr>
          <w:rFonts w:ascii="Calibri" w:eastAsia="Calibri" w:hAnsi="Calibri"/>
          <w:b/>
          <w:i/>
          <w:sz w:val="24"/>
          <w:szCs w:val="24"/>
        </w:rPr>
      </w:pPr>
      <w:r w:rsidRPr="001A6536">
        <w:rPr>
          <w:rFonts w:ascii="Calibri" w:eastAsia="Calibri" w:hAnsi="Calibri"/>
          <w:b/>
          <w:i/>
          <w:sz w:val="24"/>
          <w:szCs w:val="24"/>
        </w:rPr>
        <w:t>Part 5: Supportive Care Actions in Absence of Completed SCST</w:t>
      </w:r>
    </w:p>
    <w:tbl>
      <w:tblPr>
        <w:tblStyle w:val="TableGrid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7762D" w:rsidRPr="001A6536" w14:paraId="7978C4F3" w14:textId="77777777" w:rsidTr="001875B4">
        <w:tc>
          <w:tcPr>
            <w:tcW w:w="9464" w:type="dxa"/>
            <w:tcBorders>
              <w:bottom w:val="single" w:sz="4" w:space="0" w:color="auto"/>
            </w:tcBorders>
          </w:tcPr>
          <w:p w14:paraId="538D9422" w14:textId="77777777" w:rsidR="0067762D" w:rsidRPr="001A6536" w:rsidRDefault="0067762D" w:rsidP="001875B4">
            <w:pPr>
              <w:rPr>
                <w:rFonts w:ascii="Calibri" w:hAnsi="Calibri"/>
                <w:b/>
                <w:sz w:val="24"/>
                <w:szCs w:val="24"/>
              </w:rPr>
            </w:pPr>
            <w:r w:rsidRPr="001A6536">
              <w:rPr>
                <w:rFonts w:ascii="Calibri" w:hAnsi="Calibri"/>
                <w:b/>
                <w:sz w:val="24"/>
                <w:szCs w:val="24"/>
              </w:rPr>
              <w:t>22. Follow up after supportive care discussion</w:t>
            </w:r>
          </w:p>
        </w:tc>
      </w:tr>
      <w:tr w:rsidR="0067762D" w:rsidRPr="001A6536" w14:paraId="03FEAA60" w14:textId="77777777" w:rsidTr="001875B4">
        <w:tc>
          <w:tcPr>
            <w:tcW w:w="9464" w:type="dxa"/>
            <w:tcBorders>
              <w:top w:val="single" w:sz="4" w:space="0" w:color="auto"/>
              <w:left w:val="single" w:sz="4" w:space="0" w:color="auto"/>
              <w:right w:val="single" w:sz="4" w:space="0" w:color="auto"/>
            </w:tcBorders>
          </w:tcPr>
          <w:p w14:paraId="29288DFF"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t>A. Is there documented evidence of a discussion with a health professional in regards to the patient’s supportive care needs?</w:t>
            </w:r>
          </w:p>
          <w:p w14:paraId="13DC42E3" w14:textId="77777777" w:rsidR="0067762D" w:rsidRPr="001A6536" w:rsidRDefault="0067762D" w:rsidP="001875B4">
            <w:pPr>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interaction about an identified issue documented by a health professional</w:t>
            </w:r>
          </w:p>
        </w:tc>
      </w:tr>
      <w:tr w:rsidR="0067762D" w:rsidRPr="001A6536" w14:paraId="78346923" w14:textId="77777777" w:rsidTr="001875B4">
        <w:tc>
          <w:tcPr>
            <w:tcW w:w="9464" w:type="dxa"/>
            <w:tcBorders>
              <w:left w:val="single" w:sz="4" w:space="0" w:color="auto"/>
              <w:right w:val="single" w:sz="4" w:space="0" w:color="auto"/>
            </w:tcBorders>
          </w:tcPr>
          <w:p w14:paraId="5BDAE948"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there is no documentation recording a discussion </w:t>
            </w:r>
          </w:p>
        </w:tc>
      </w:tr>
      <w:tr w:rsidR="0067762D" w:rsidRPr="001A6536" w14:paraId="0E069343" w14:textId="77777777" w:rsidTr="001875B4">
        <w:tc>
          <w:tcPr>
            <w:tcW w:w="9464" w:type="dxa"/>
            <w:tcBorders>
              <w:left w:val="single" w:sz="4" w:space="0" w:color="auto"/>
              <w:right w:val="single" w:sz="4" w:space="0" w:color="auto"/>
            </w:tcBorders>
          </w:tcPr>
          <w:p w14:paraId="0DB258D5"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 there is documentation that discussion was offered</w:t>
            </w:r>
            <w:r>
              <w:rPr>
                <w:rFonts w:ascii="Calibri" w:hAnsi="Calibri"/>
                <w:sz w:val="24"/>
                <w:szCs w:val="24"/>
              </w:rPr>
              <w:t xml:space="preserve">, but has not occurred/declined </w:t>
            </w:r>
            <w:r w:rsidRPr="001A6536">
              <w:rPr>
                <w:rFonts w:ascii="Calibri" w:hAnsi="Calibri"/>
                <w:sz w:val="24"/>
                <w:szCs w:val="24"/>
              </w:rPr>
              <w:t>by patient</w:t>
            </w:r>
          </w:p>
        </w:tc>
      </w:tr>
      <w:tr w:rsidR="0067762D" w:rsidRPr="001A6536" w14:paraId="5D91D312" w14:textId="77777777" w:rsidTr="001875B4">
        <w:trPr>
          <w:trHeight w:val="98"/>
        </w:trPr>
        <w:tc>
          <w:tcPr>
            <w:tcW w:w="9464" w:type="dxa"/>
            <w:tcBorders>
              <w:left w:val="single" w:sz="4" w:space="0" w:color="auto"/>
              <w:bottom w:val="single" w:sz="4" w:space="0" w:color="auto"/>
              <w:right w:val="single" w:sz="4" w:space="0" w:color="auto"/>
            </w:tcBorders>
          </w:tcPr>
          <w:p w14:paraId="2D4C2771" w14:textId="77777777" w:rsidR="0067762D" w:rsidRPr="001A6536" w:rsidRDefault="0067762D" w:rsidP="001875B4">
            <w:pPr>
              <w:rPr>
                <w:rFonts w:ascii="Calibri" w:hAnsi="Calibri"/>
                <w:sz w:val="24"/>
                <w:szCs w:val="24"/>
              </w:rPr>
            </w:pPr>
          </w:p>
        </w:tc>
      </w:tr>
      <w:tr w:rsidR="0067762D" w:rsidRPr="001A6536" w14:paraId="4D1F32C7" w14:textId="77777777" w:rsidTr="001875B4">
        <w:tc>
          <w:tcPr>
            <w:tcW w:w="9464" w:type="dxa"/>
            <w:tcBorders>
              <w:top w:val="single" w:sz="4" w:space="0" w:color="auto"/>
              <w:left w:val="single" w:sz="4" w:space="0" w:color="auto"/>
              <w:right w:val="single" w:sz="4" w:space="0" w:color="auto"/>
            </w:tcBorders>
          </w:tcPr>
          <w:p w14:paraId="3E5B3C25" w14:textId="77777777" w:rsidR="0067762D" w:rsidRPr="001A6536" w:rsidRDefault="0067762D" w:rsidP="001875B4">
            <w:pPr>
              <w:rPr>
                <w:rFonts w:ascii="Calibri" w:hAnsi="Calibri"/>
                <w:sz w:val="24"/>
                <w:szCs w:val="24"/>
              </w:rPr>
            </w:pPr>
            <w:r w:rsidRPr="001A6536">
              <w:rPr>
                <w:rFonts w:ascii="Calibri" w:hAnsi="Calibri"/>
                <w:sz w:val="24"/>
                <w:szCs w:val="24"/>
              </w:rPr>
              <w:t>B. Which health professional discussed supportive care needs with the patient?</w:t>
            </w:r>
          </w:p>
        </w:tc>
      </w:tr>
      <w:tr w:rsidR="0067762D" w:rsidRPr="001A6536" w14:paraId="5DDBE466" w14:textId="77777777" w:rsidTr="001875B4">
        <w:tc>
          <w:tcPr>
            <w:tcW w:w="9464" w:type="dxa"/>
            <w:tcBorders>
              <w:left w:val="single" w:sz="4" w:space="0" w:color="auto"/>
              <w:bottom w:val="single" w:sz="4" w:space="0" w:color="auto"/>
              <w:right w:val="single" w:sz="4" w:space="0" w:color="auto"/>
            </w:tcBorders>
          </w:tcPr>
          <w:p w14:paraId="40EBE63E"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Chemotherapy Nurse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Cancer Care Coordinator  </w:t>
            </w:r>
            <w:r w:rsidRPr="001A6536">
              <w:rPr>
                <w:rFonts w:ascii="Calibri" w:hAnsi="Calibri"/>
                <w:sz w:val="24"/>
                <w:szCs w:val="24"/>
                <w:lang w:eastAsia="en-AU"/>
              </w:rPr>
              <w:sym w:font="Wingdings 2" w:char="F099"/>
            </w:r>
            <w:r>
              <w:rPr>
                <w:rFonts w:ascii="Calibri" w:hAnsi="Calibri"/>
                <w:sz w:val="24"/>
                <w:szCs w:val="24"/>
              </w:rPr>
              <w:t xml:space="preserve">  Ward Nurse            </w:t>
            </w:r>
            <w:r w:rsidRPr="001A6536">
              <w:rPr>
                <w:rFonts w:ascii="Calibri" w:hAnsi="Calibri"/>
                <w:sz w:val="24"/>
                <w:szCs w:val="24"/>
                <w:lang w:eastAsia="en-AU"/>
              </w:rPr>
              <w:sym w:font="Wingdings 2" w:char="F099"/>
            </w:r>
            <w:r w:rsidRPr="001A6536">
              <w:rPr>
                <w:rFonts w:ascii="Calibri" w:hAnsi="Calibri"/>
                <w:sz w:val="24"/>
                <w:szCs w:val="24"/>
              </w:rPr>
              <w:t xml:space="preserve">  Social Worker  </w:t>
            </w:r>
          </w:p>
          <w:p w14:paraId="34ECAC38"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Radiation Therapist      </w:t>
            </w:r>
            <w:r w:rsidRPr="001A6536">
              <w:rPr>
                <w:rFonts w:ascii="Calibri" w:hAnsi="Calibri"/>
                <w:sz w:val="24"/>
                <w:szCs w:val="24"/>
                <w:lang w:eastAsia="en-AU"/>
              </w:rPr>
              <w:sym w:font="Wingdings 2" w:char="F099"/>
            </w:r>
            <w:r w:rsidRPr="001A6536">
              <w:rPr>
                <w:rFonts w:ascii="Calibri" w:hAnsi="Calibri"/>
                <w:sz w:val="24"/>
                <w:szCs w:val="24"/>
              </w:rPr>
              <w:t xml:space="preserve">  Radiotherapy Nurse           </w:t>
            </w:r>
            <w:r w:rsidRPr="001A6536">
              <w:rPr>
                <w:rFonts w:ascii="Calibri" w:hAnsi="Calibri"/>
                <w:sz w:val="24"/>
                <w:szCs w:val="24"/>
                <w:lang w:eastAsia="en-AU"/>
              </w:rPr>
              <w:sym w:font="Wingdings 2" w:char="F099"/>
            </w:r>
            <w:r w:rsidRPr="001A6536">
              <w:rPr>
                <w:rFonts w:ascii="Calibri" w:hAnsi="Calibri"/>
                <w:sz w:val="24"/>
                <w:szCs w:val="24"/>
              </w:rPr>
              <w:t xml:space="preserve">  Other. Please </w:t>
            </w:r>
            <w:r>
              <w:rPr>
                <w:rFonts w:ascii="Calibri" w:hAnsi="Calibri"/>
                <w:sz w:val="24"/>
                <w:szCs w:val="24"/>
              </w:rPr>
              <w:t>specify_______</w:t>
            </w:r>
          </w:p>
          <w:p w14:paraId="7697B60F"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identified</w:t>
            </w:r>
          </w:p>
          <w:p w14:paraId="353055DC" w14:textId="77777777" w:rsidR="0067762D" w:rsidRPr="001A6536" w:rsidRDefault="0067762D" w:rsidP="001875B4">
            <w:pPr>
              <w:pBdr>
                <w:top w:val="single" w:sz="4" w:space="1" w:color="auto"/>
                <w:left w:val="single" w:sz="4" w:space="4" w:color="auto"/>
                <w:right w:val="single" w:sz="4" w:space="4" w:color="auto"/>
                <w:between w:val="single" w:sz="4" w:space="1" w:color="auto"/>
                <w:bar w:val="single" w:sz="4" w:color="auto"/>
              </w:pBdr>
              <w:rPr>
                <w:rFonts w:ascii="Calibri" w:hAnsi="Calibri"/>
                <w:i/>
                <w:sz w:val="24"/>
                <w:szCs w:val="24"/>
              </w:rPr>
            </w:pPr>
            <w:r w:rsidRPr="001A6536">
              <w:rPr>
                <w:rFonts w:ascii="Calibri" w:hAnsi="Calibri"/>
                <w:sz w:val="24"/>
                <w:szCs w:val="24"/>
              </w:rPr>
              <w:t xml:space="preserve">C. Which problems did the patient identify? </w:t>
            </w:r>
            <w:r w:rsidRPr="001A6536">
              <w:rPr>
                <w:rFonts w:ascii="Calibri" w:hAnsi="Calibri"/>
                <w:i/>
                <w:sz w:val="24"/>
                <w:szCs w:val="24"/>
              </w:rPr>
              <w:t>Select all that apply</w:t>
            </w:r>
          </w:p>
          <w:p w14:paraId="1A5AAEDE"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Practical  (</w:t>
            </w:r>
            <w:proofErr w:type="spellStart"/>
            <w:r w:rsidRPr="001A6536">
              <w:rPr>
                <w:rFonts w:ascii="Calibri" w:hAnsi="Calibri"/>
                <w:sz w:val="24"/>
                <w:szCs w:val="24"/>
              </w:rPr>
              <w:t>eg</w:t>
            </w:r>
            <w:proofErr w:type="spellEnd"/>
            <w:r w:rsidRPr="001A6536">
              <w:rPr>
                <w:rFonts w:ascii="Calibri" w:hAnsi="Calibri"/>
                <w:sz w:val="24"/>
                <w:szCs w:val="24"/>
              </w:rPr>
              <w:t xml:space="preserve">. Child care, financial, transportation, work, housing) </w:t>
            </w:r>
          </w:p>
          <w:p w14:paraId="23F33B3D"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Family  (</w:t>
            </w:r>
            <w:proofErr w:type="spellStart"/>
            <w:r w:rsidRPr="001A6536">
              <w:rPr>
                <w:rFonts w:ascii="Calibri" w:hAnsi="Calibri"/>
                <w:sz w:val="24"/>
                <w:szCs w:val="24"/>
              </w:rPr>
              <w:t>eg</w:t>
            </w:r>
            <w:proofErr w:type="spellEnd"/>
            <w:r w:rsidRPr="001A6536">
              <w:rPr>
                <w:rFonts w:ascii="Calibri" w:hAnsi="Calibri"/>
                <w:sz w:val="24"/>
                <w:szCs w:val="24"/>
              </w:rPr>
              <w:t>. Dealing with children, dealing with partner, fertility)</w:t>
            </w:r>
          </w:p>
          <w:p w14:paraId="45345CAA"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Emotional (</w:t>
            </w:r>
            <w:proofErr w:type="spellStart"/>
            <w:r w:rsidRPr="001A6536">
              <w:rPr>
                <w:rFonts w:ascii="Calibri" w:hAnsi="Calibri"/>
                <w:sz w:val="24"/>
                <w:szCs w:val="24"/>
              </w:rPr>
              <w:t>eg</w:t>
            </w:r>
            <w:proofErr w:type="spellEnd"/>
            <w:r w:rsidRPr="001A6536">
              <w:rPr>
                <w:rFonts w:ascii="Calibri" w:hAnsi="Calibri"/>
                <w:sz w:val="24"/>
                <w:szCs w:val="24"/>
              </w:rPr>
              <w:t>. Depression, fears, nervousness, sadness, worry)</w:t>
            </w:r>
          </w:p>
          <w:p w14:paraId="04D3C6DE"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Spiritual/religious concerns </w:t>
            </w:r>
          </w:p>
          <w:p w14:paraId="4B80F5B5"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Physical (</w:t>
            </w:r>
            <w:proofErr w:type="spellStart"/>
            <w:r w:rsidRPr="001A6536">
              <w:rPr>
                <w:rFonts w:ascii="Calibri" w:hAnsi="Calibri"/>
                <w:sz w:val="24"/>
                <w:szCs w:val="24"/>
              </w:rPr>
              <w:t>eg</w:t>
            </w:r>
            <w:proofErr w:type="spellEnd"/>
            <w:r w:rsidRPr="001A6536">
              <w:rPr>
                <w:rFonts w:ascii="Calibri" w:hAnsi="Calibri"/>
                <w:sz w:val="24"/>
                <w:szCs w:val="24"/>
              </w:rPr>
              <w:t>. Appearance, breathing, fatigue, nausea, pain, sleep, sexual)</w:t>
            </w:r>
          </w:p>
          <w:p w14:paraId="2D5F1066"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None</w:t>
            </w:r>
          </w:p>
          <w:p w14:paraId="3304E542"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w:t>
            </w:r>
            <w:r>
              <w:rPr>
                <w:rFonts w:ascii="Calibri" w:hAnsi="Calibri"/>
                <w:sz w:val="24"/>
                <w:szCs w:val="24"/>
              </w:rPr>
              <w:t>specify_______</w:t>
            </w:r>
          </w:p>
        </w:tc>
      </w:tr>
      <w:tr w:rsidR="0067762D" w:rsidRPr="001A6536" w14:paraId="4986DD2B" w14:textId="77777777" w:rsidTr="001875B4">
        <w:tc>
          <w:tcPr>
            <w:tcW w:w="9464" w:type="dxa"/>
            <w:tcBorders>
              <w:top w:val="single" w:sz="4" w:space="0" w:color="auto"/>
              <w:left w:val="single" w:sz="4" w:space="0" w:color="auto"/>
              <w:right w:val="single" w:sz="4" w:space="0" w:color="auto"/>
            </w:tcBorders>
          </w:tcPr>
          <w:p w14:paraId="57D60B93" w14:textId="77777777" w:rsidR="0067762D" w:rsidRPr="001A6536" w:rsidRDefault="0067762D" w:rsidP="001875B4">
            <w:pPr>
              <w:rPr>
                <w:rFonts w:ascii="Calibri" w:hAnsi="Calibri"/>
                <w:sz w:val="24"/>
                <w:szCs w:val="24"/>
              </w:rPr>
            </w:pPr>
            <w:r w:rsidRPr="001A6536">
              <w:rPr>
                <w:rFonts w:ascii="Calibri" w:hAnsi="Calibri"/>
                <w:sz w:val="24"/>
                <w:szCs w:val="24"/>
              </w:rPr>
              <w:t xml:space="preserve">D. Which actions have been taken to address supportive care issues or concern? </w:t>
            </w:r>
            <w:r w:rsidRPr="001A6536">
              <w:rPr>
                <w:rFonts w:ascii="Calibri" w:hAnsi="Calibri"/>
                <w:i/>
                <w:sz w:val="24"/>
                <w:szCs w:val="24"/>
              </w:rPr>
              <w:t>– tick any of these for which there is documented evidence</w:t>
            </w:r>
          </w:p>
        </w:tc>
      </w:tr>
      <w:tr w:rsidR="0067762D" w:rsidRPr="001A6536" w14:paraId="7F436E08" w14:textId="77777777" w:rsidTr="001875B4">
        <w:tc>
          <w:tcPr>
            <w:tcW w:w="9464" w:type="dxa"/>
            <w:tcBorders>
              <w:left w:val="single" w:sz="4" w:space="0" w:color="auto"/>
              <w:right w:val="single" w:sz="4" w:space="0" w:color="auto"/>
            </w:tcBorders>
          </w:tcPr>
          <w:p w14:paraId="55DFA17F"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The issue was addressed with a discussion alone</w:t>
            </w:r>
          </w:p>
        </w:tc>
      </w:tr>
      <w:tr w:rsidR="0067762D" w:rsidRPr="001A6536" w14:paraId="52A7D543" w14:textId="77777777" w:rsidTr="001875B4">
        <w:tc>
          <w:tcPr>
            <w:tcW w:w="9464" w:type="dxa"/>
            <w:tcBorders>
              <w:left w:val="single" w:sz="4" w:space="0" w:color="auto"/>
              <w:right w:val="single" w:sz="4" w:space="0" w:color="auto"/>
            </w:tcBorders>
          </w:tcPr>
          <w:p w14:paraId="58E1347F"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Written information (booklet, pamphlet etc.) was provided to patient</w:t>
            </w:r>
          </w:p>
        </w:tc>
      </w:tr>
      <w:tr w:rsidR="0067762D" w:rsidRPr="001A6536" w14:paraId="105AF1DD" w14:textId="77777777" w:rsidTr="001875B4">
        <w:tc>
          <w:tcPr>
            <w:tcW w:w="9464" w:type="dxa"/>
            <w:tcBorders>
              <w:left w:val="single" w:sz="4" w:space="0" w:color="auto"/>
              <w:right w:val="single" w:sz="4" w:space="0" w:color="auto"/>
            </w:tcBorders>
          </w:tcPr>
          <w:p w14:paraId="0BAD3F1D"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Patient provided with contact details of organisation or professional person who could help</w:t>
            </w:r>
          </w:p>
        </w:tc>
      </w:tr>
      <w:tr w:rsidR="0067762D" w:rsidRPr="001A6536" w14:paraId="367B9D2B" w14:textId="77777777" w:rsidTr="001875B4">
        <w:tc>
          <w:tcPr>
            <w:tcW w:w="9464" w:type="dxa"/>
            <w:tcBorders>
              <w:left w:val="single" w:sz="4" w:space="0" w:color="auto"/>
              <w:bottom w:val="single" w:sz="4" w:space="0" w:color="auto"/>
              <w:right w:val="single" w:sz="4" w:space="0" w:color="auto"/>
            </w:tcBorders>
          </w:tcPr>
          <w:p w14:paraId="0BFD52DA"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Staff arranged a referral to another professional </w:t>
            </w:r>
          </w:p>
          <w:p w14:paraId="1060251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Follow-up with professional(s) who is/are already providing supportive care for the identified issue(s)</w:t>
            </w:r>
          </w:p>
          <w:p w14:paraId="537B265D"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specify _________________________</w:t>
            </w:r>
          </w:p>
        </w:tc>
      </w:tr>
    </w:tbl>
    <w:p w14:paraId="3F495D3A" w14:textId="77777777" w:rsidR="0067762D" w:rsidRPr="001A6536" w:rsidRDefault="0067762D" w:rsidP="0067762D">
      <w:pPr>
        <w:spacing w:after="200" w:line="276" w:lineRule="auto"/>
        <w:rPr>
          <w:rFonts w:ascii="Calibri" w:eastAsia="Calibri" w:hAnsi="Calibri"/>
          <w:sz w:val="22"/>
          <w:szCs w:val="22"/>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4"/>
      </w:tblGrid>
      <w:tr w:rsidR="0067762D" w:rsidRPr="001A6536" w14:paraId="61FB60BA" w14:textId="77777777" w:rsidTr="001875B4">
        <w:tc>
          <w:tcPr>
            <w:tcW w:w="10682" w:type="dxa"/>
            <w:tcBorders>
              <w:bottom w:val="single" w:sz="4" w:space="0" w:color="auto"/>
            </w:tcBorders>
          </w:tcPr>
          <w:p w14:paraId="7C8A5568" w14:textId="77777777" w:rsidR="0067762D" w:rsidRPr="001A6536" w:rsidRDefault="0067762D" w:rsidP="001875B4">
            <w:pPr>
              <w:rPr>
                <w:rFonts w:ascii="Calibri" w:hAnsi="Calibri"/>
                <w:b/>
                <w:sz w:val="24"/>
                <w:szCs w:val="24"/>
              </w:rPr>
            </w:pPr>
            <w:r w:rsidRPr="001A6536">
              <w:rPr>
                <w:rFonts w:ascii="Calibri" w:hAnsi="Calibri"/>
                <w:b/>
                <w:sz w:val="24"/>
                <w:szCs w:val="24"/>
              </w:rPr>
              <w:t>23. Follow-up with General Practitioner (GP)</w:t>
            </w:r>
          </w:p>
        </w:tc>
      </w:tr>
      <w:tr w:rsidR="0067762D" w:rsidRPr="001A6536" w14:paraId="2D702B35" w14:textId="77777777" w:rsidTr="001875B4">
        <w:tc>
          <w:tcPr>
            <w:tcW w:w="10682" w:type="dxa"/>
            <w:tcBorders>
              <w:top w:val="single" w:sz="4" w:space="0" w:color="auto"/>
              <w:left w:val="single" w:sz="4" w:space="0" w:color="auto"/>
              <w:right w:val="single" w:sz="4" w:space="0" w:color="auto"/>
            </w:tcBorders>
          </w:tcPr>
          <w:p w14:paraId="03BAB9A2" w14:textId="77777777" w:rsidR="0067762D" w:rsidRPr="001A6536" w:rsidRDefault="0067762D" w:rsidP="001875B4">
            <w:pPr>
              <w:rPr>
                <w:rFonts w:ascii="Calibri" w:hAnsi="Calibri"/>
                <w:sz w:val="24"/>
                <w:szCs w:val="24"/>
              </w:rPr>
            </w:pPr>
            <w:r w:rsidRPr="001A6536">
              <w:rPr>
                <w:rFonts w:ascii="Calibri" w:hAnsi="Calibri"/>
                <w:sz w:val="24"/>
                <w:szCs w:val="24"/>
              </w:rPr>
              <w:t>Is there any documented evidence of communication with the patient’s GP about supportive care concerns/problems identified?</w:t>
            </w:r>
          </w:p>
        </w:tc>
      </w:tr>
      <w:tr w:rsidR="0067762D" w:rsidRPr="001A6536" w14:paraId="1865F9D8" w14:textId="77777777" w:rsidTr="001875B4">
        <w:trPr>
          <w:trHeight w:val="80"/>
        </w:trPr>
        <w:tc>
          <w:tcPr>
            <w:tcW w:w="10682" w:type="dxa"/>
            <w:tcBorders>
              <w:left w:val="single" w:sz="4" w:space="0" w:color="auto"/>
              <w:right w:val="single" w:sz="4" w:space="0" w:color="auto"/>
            </w:tcBorders>
          </w:tcPr>
          <w:p w14:paraId="4336624D"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YES  </w:t>
            </w:r>
          </w:p>
        </w:tc>
      </w:tr>
      <w:tr w:rsidR="0067762D" w:rsidRPr="001A6536" w14:paraId="63E778FB" w14:textId="77777777" w:rsidTr="001875B4">
        <w:tc>
          <w:tcPr>
            <w:tcW w:w="10682" w:type="dxa"/>
            <w:tcBorders>
              <w:left w:val="single" w:sz="4" w:space="0" w:color="auto"/>
              <w:bottom w:val="single" w:sz="4" w:space="0" w:color="auto"/>
              <w:right w:val="single" w:sz="4" w:space="0" w:color="auto"/>
            </w:tcBorders>
          </w:tcPr>
          <w:p w14:paraId="1B2E8D17"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NO  </w:t>
            </w:r>
          </w:p>
        </w:tc>
      </w:tr>
    </w:tbl>
    <w:p w14:paraId="421915EB" w14:textId="77777777" w:rsidR="0067762D" w:rsidRPr="001A6536" w:rsidRDefault="0067762D" w:rsidP="0067762D">
      <w:pPr>
        <w:rPr>
          <w:rFonts w:ascii="Calibri" w:eastAsia="Calibri" w:hAnsi="Calibri"/>
          <w:b/>
          <w:sz w:val="24"/>
          <w:szCs w:val="24"/>
        </w:rPr>
      </w:pPr>
    </w:p>
    <w:p w14:paraId="576A9EF4" w14:textId="77777777" w:rsidR="0067762D" w:rsidRPr="001A6536" w:rsidRDefault="0067762D" w:rsidP="0067762D">
      <w:pPr>
        <w:rPr>
          <w:rFonts w:ascii="Calibri" w:eastAsia="Calibri" w:hAnsi="Calibri"/>
          <w:b/>
          <w:sz w:val="24"/>
          <w:szCs w:val="24"/>
        </w:rPr>
      </w:pPr>
      <w:r w:rsidRPr="001A6536">
        <w:rPr>
          <w:rFonts w:ascii="Calibri" w:eastAsia="Calibri" w:hAnsi="Calibri"/>
          <w:b/>
          <w:sz w:val="24"/>
          <w:szCs w:val="24"/>
        </w:rPr>
        <w:t>24. Referrals to address supportive care needs</w:t>
      </w:r>
    </w:p>
    <w:p w14:paraId="3060D487" w14:textId="77777777" w:rsidR="0067762D" w:rsidRPr="001A6536" w:rsidRDefault="0067762D" w:rsidP="0067762D">
      <w:pPr>
        <w:rPr>
          <w:rFonts w:ascii="Calibri" w:eastAsia="Calibri" w:hAnsi="Calibri"/>
          <w:i/>
          <w:sz w:val="24"/>
          <w:szCs w:val="24"/>
        </w:rPr>
      </w:pPr>
      <w:r w:rsidRPr="001A6536">
        <w:rPr>
          <w:rFonts w:ascii="Calibri" w:eastAsia="Calibri" w:hAnsi="Calibri"/>
          <w:i/>
          <w:sz w:val="24"/>
          <w:szCs w:val="24"/>
        </w:rPr>
        <w:t>Please complete one for all relevant referrals</w:t>
      </w:r>
    </w:p>
    <w:tbl>
      <w:tblPr>
        <w:tblStyle w:val="TableGrid2"/>
        <w:tblW w:w="0" w:type="auto"/>
        <w:tblLook w:val="04A0" w:firstRow="1" w:lastRow="0" w:firstColumn="1" w:lastColumn="0" w:noHBand="0" w:noVBand="1"/>
      </w:tblPr>
      <w:tblGrid>
        <w:gridCol w:w="2135"/>
        <w:gridCol w:w="909"/>
        <w:gridCol w:w="865"/>
        <w:gridCol w:w="882"/>
        <w:gridCol w:w="821"/>
        <w:gridCol w:w="1982"/>
        <w:gridCol w:w="1920"/>
      </w:tblGrid>
      <w:tr w:rsidR="0067762D" w:rsidRPr="001A6536" w14:paraId="0162628C" w14:textId="77777777" w:rsidTr="001875B4">
        <w:tc>
          <w:tcPr>
            <w:tcW w:w="10682" w:type="dxa"/>
            <w:gridSpan w:val="7"/>
            <w:tcBorders>
              <w:top w:val="single" w:sz="4" w:space="0" w:color="auto"/>
              <w:left w:val="single" w:sz="4" w:space="0" w:color="auto"/>
              <w:bottom w:val="nil"/>
              <w:right w:val="single" w:sz="4" w:space="0" w:color="auto"/>
            </w:tcBorders>
          </w:tcPr>
          <w:p w14:paraId="0DC60960"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 xml:space="preserve">Referral 1                                                                         </w:t>
            </w:r>
            <w:r>
              <w:rPr>
                <w:rFonts w:ascii="Calibri" w:hAnsi="Calibri"/>
                <w:b/>
                <w:sz w:val="24"/>
                <w:szCs w:val="24"/>
              </w:rPr>
              <w:t xml:space="preserve">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06CD11E4" w14:textId="77777777" w:rsidTr="001875B4">
        <w:tc>
          <w:tcPr>
            <w:tcW w:w="10682" w:type="dxa"/>
            <w:gridSpan w:val="7"/>
            <w:tcBorders>
              <w:top w:val="nil"/>
              <w:left w:val="single" w:sz="4" w:space="0" w:color="auto"/>
              <w:bottom w:val="nil"/>
              <w:right w:val="single" w:sz="4" w:space="0" w:color="auto"/>
            </w:tcBorders>
          </w:tcPr>
          <w:p w14:paraId="366B50F4" w14:textId="77777777" w:rsidR="0067762D" w:rsidRPr="001A6536" w:rsidRDefault="0067762D" w:rsidP="001875B4">
            <w:pPr>
              <w:contextualSpacing/>
              <w:rPr>
                <w:rFonts w:ascii="Calibri" w:hAnsi="Calibri"/>
                <w:sz w:val="24"/>
                <w:szCs w:val="24"/>
              </w:rPr>
            </w:pPr>
            <w:r w:rsidRPr="001A6536">
              <w:rPr>
                <w:rFonts w:ascii="Calibri" w:hAnsi="Calibri"/>
                <w:sz w:val="24"/>
                <w:szCs w:val="24"/>
              </w:rPr>
              <w:t>A. What type(s) of professional(s)/service(s) was the patient referred to?</w:t>
            </w:r>
          </w:p>
          <w:p w14:paraId="4E0D6E0B"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rPr>
              <w:t xml:space="preserve">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74437349"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5AAAA8CF"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p w14:paraId="601AFF9D" w14:textId="77777777" w:rsidR="0067762D" w:rsidRPr="001A6536" w:rsidRDefault="0067762D" w:rsidP="001875B4">
            <w:pPr>
              <w:contextualSpacing/>
              <w:rPr>
                <w:rFonts w:ascii="Calibri" w:hAnsi="Calibri"/>
                <w:sz w:val="24"/>
                <w:szCs w:val="24"/>
              </w:rPr>
            </w:pPr>
          </w:p>
        </w:tc>
      </w:tr>
      <w:tr w:rsidR="0067762D" w:rsidRPr="001A6536" w14:paraId="5A38514D" w14:textId="77777777" w:rsidTr="001875B4">
        <w:tc>
          <w:tcPr>
            <w:tcW w:w="10682" w:type="dxa"/>
            <w:gridSpan w:val="7"/>
            <w:tcBorders>
              <w:top w:val="nil"/>
              <w:left w:val="single" w:sz="4" w:space="0" w:color="auto"/>
              <w:bottom w:val="nil"/>
              <w:right w:val="single" w:sz="4" w:space="0" w:color="auto"/>
            </w:tcBorders>
          </w:tcPr>
          <w:p w14:paraId="043401DE" w14:textId="77777777" w:rsidR="0067762D" w:rsidRPr="001A6536" w:rsidRDefault="0067762D" w:rsidP="001875B4">
            <w:pPr>
              <w:contextualSpacing/>
              <w:rPr>
                <w:rFonts w:ascii="Calibri" w:hAnsi="Calibri"/>
                <w:sz w:val="24"/>
                <w:szCs w:val="24"/>
              </w:rPr>
            </w:pPr>
            <w:r w:rsidRPr="001A6536">
              <w:rPr>
                <w:rFonts w:ascii="Calibri" w:hAnsi="Calibri"/>
                <w:sz w:val="24"/>
                <w:szCs w:val="24"/>
              </w:rPr>
              <w:t xml:space="preserve">B. Which issue(s)/concern(s) was the referral to address? </w:t>
            </w:r>
            <w:r w:rsidRPr="001A6536">
              <w:rPr>
                <w:rFonts w:ascii="Calibri" w:hAnsi="Calibri"/>
                <w:i/>
                <w:sz w:val="24"/>
                <w:szCs w:val="24"/>
              </w:rPr>
              <w:t>Select all that apply</w:t>
            </w:r>
          </w:p>
        </w:tc>
      </w:tr>
      <w:tr w:rsidR="0067762D" w:rsidRPr="001A6536" w14:paraId="72276BF5" w14:textId="77777777" w:rsidTr="001875B4">
        <w:tc>
          <w:tcPr>
            <w:tcW w:w="2135" w:type="dxa"/>
            <w:tcBorders>
              <w:top w:val="nil"/>
              <w:left w:val="single" w:sz="4" w:space="0" w:color="auto"/>
              <w:bottom w:val="nil"/>
              <w:right w:val="nil"/>
            </w:tcBorders>
          </w:tcPr>
          <w:p w14:paraId="3D93E4E5"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Physical           </w:t>
            </w:r>
            <w:r w:rsidRPr="001A6536">
              <w:rPr>
                <w:rFonts w:ascii="Calibri" w:hAnsi="Calibri"/>
                <w:sz w:val="24"/>
                <w:szCs w:val="24"/>
                <w:lang w:eastAsia="en-AU"/>
              </w:rPr>
              <w:t xml:space="preserve"> </w:t>
            </w:r>
          </w:p>
          <w:p w14:paraId="6DC0EA93"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c>
          <w:tcPr>
            <w:tcW w:w="2135" w:type="dxa"/>
            <w:gridSpan w:val="2"/>
            <w:tcBorders>
              <w:top w:val="nil"/>
              <w:left w:val="nil"/>
              <w:bottom w:val="nil"/>
              <w:right w:val="nil"/>
            </w:tcBorders>
          </w:tcPr>
          <w:p w14:paraId="1CF3EAE3"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2"/>
            <w:tcBorders>
              <w:top w:val="nil"/>
              <w:left w:val="nil"/>
              <w:bottom w:val="nil"/>
              <w:right w:val="nil"/>
            </w:tcBorders>
          </w:tcPr>
          <w:p w14:paraId="5486C614"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5169CF4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63417A62"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6200E627"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578A5D3A" w14:textId="77777777" w:rsidR="0067762D" w:rsidRPr="001A6536" w:rsidRDefault="0067762D" w:rsidP="001875B4">
            <w:pPr>
              <w:contextualSpacing/>
              <w:rPr>
                <w:rFonts w:ascii="Calibri" w:hAnsi="Calibri"/>
                <w:sz w:val="24"/>
                <w:szCs w:val="24"/>
              </w:rPr>
            </w:pPr>
          </w:p>
        </w:tc>
      </w:tr>
      <w:tr w:rsidR="0067762D" w:rsidRPr="001A6536" w14:paraId="6DCA3ACA" w14:textId="77777777" w:rsidTr="001875B4">
        <w:tc>
          <w:tcPr>
            <w:tcW w:w="10682" w:type="dxa"/>
            <w:gridSpan w:val="7"/>
            <w:tcBorders>
              <w:top w:val="nil"/>
              <w:left w:val="single" w:sz="4" w:space="0" w:color="auto"/>
              <w:bottom w:val="nil"/>
              <w:right w:val="single" w:sz="4" w:space="0" w:color="auto"/>
            </w:tcBorders>
          </w:tcPr>
          <w:p w14:paraId="6D6599CD" w14:textId="77777777" w:rsidR="0067762D" w:rsidRPr="001A6536" w:rsidRDefault="0067762D" w:rsidP="001875B4">
            <w:pPr>
              <w:contextualSpacing/>
              <w:rPr>
                <w:rFonts w:ascii="Calibri" w:hAnsi="Calibri"/>
                <w:sz w:val="24"/>
                <w:szCs w:val="24"/>
              </w:rPr>
            </w:pPr>
            <w:r w:rsidRPr="001A6536">
              <w:rPr>
                <w:rFonts w:ascii="Calibri" w:hAnsi="Calibri"/>
                <w:sz w:val="24"/>
                <w:szCs w:val="24"/>
              </w:rPr>
              <w:t>C. Location of referral</w:t>
            </w:r>
          </w:p>
        </w:tc>
      </w:tr>
      <w:tr w:rsidR="0067762D" w:rsidRPr="001A6536" w14:paraId="5F9D1DED" w14:textId="77777777" w:rsidTr="001875B4">
        <w:tc>
          <w:tcPr>
            <w:tcW w:w="3212" w:type="dxa"/>
            <w:gridSpan w:val="2"/>
            <w:tcBorders>
              <w:top w:val="nil"/>
              <w:left w:val="single" w:sz="4" w:space="0" w:color="auto"/>
              <w:bottom w:val="nil"/>
              <w:right w:val="nil"/>
            </w:tcBorders>
          </w:tcPr>
          <w:p w14:paraId="023E583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2CC9E63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2"/>
            <w:tcBorders>
              <w:top w:val="nil"/>
              <w:left w:val="nil"/>
              <w:bottom w:val="nil"/>
              <w:right w:val="nil"/>
            </w:tcBorders>
          </w:tcPr>
          <w:p w14:paraId="58913EA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571D240B"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13FCAD9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11AB8D48" w14:textId="77777777" w:rsidTr="001875B4">
        <w:tc>
          <w:tcPr>
            <w:tcW w:w="10682" w:type="dxa"/>
            <w:gridSpan w:val="7"/>
            <w:tcBorders>
              <w:top w:val="nil"/>
              <w:left w:val="single" w:sz="4" w:space="0" w:color="auto"/>
              <w:bottom w:val="nil"/>
              <w:right w:val="single" w:sz="4" w:space="0" w:color="auto"/>
            </w:tcBorders>
          </w:tcPr>
          <w:p w14:paraId="2991E849" w14:textId="77777777" w:rsidR="0067762D" w:rsidRPr="001A6536" w:rsidRDefault="0067762D" w:rsidP="001875B4">
            <w:pPr>
              <w:contextualSpacing/>
              <w:rPr>
                <w:rFonts w:ascii="Calibri" w:hAnsi="Calibri"/>
                <w:sz w:val="24"/>
                <w:szCs w:val="24"/>
              </w:rPr>
            </w:pPr>
          </w:p>
          <w:p w14:paraId="5D891488"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 Is there evidence of uptake of referral? e.g. assessment, outcome from appointment</w:t>
            </w:r>
          </w:p>
          <w:p w14:paraId="6EE5815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available?____________________________________</w:t>
            </w:r>
          </w:p>
          <w:p w14:paraId="759FE1E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28DDF856" w14:textId="77777777" w:rsidTr="001875B4">
        <w:trPr>
          <w:trHeight w:val="80"/>
        </w:trPr>
        <w:tc>
          <w:tcPr>
            <w:tcW w:w="10682" w:type="dxa"/>
            <w:gridSpan w:val="7"/>
            <w:tcBorders>
              <w:top w:val="nil"/>
              <w:left w:val="single" w:sz="4" w:space="0" w:color="auto"/>
              <w:bottom w:val="single" w:sz="4" w:space="0" w:color="auto"/>
              <w:right w:val="single" w:sz="4" w:space="0" w:color="auto"/>
            </w:tcBorders>
          </w:tcPr>
          <w:p w14:paraId="7D57B594" w14:textId="77777777" w:rsidR="0067762D" w:rsidRPr="001A6536" w:rsidRDefault="0067762D" w:rsidP="001875B4">
            <w:pPr>
              <w:contextualSpacing/>
              <w:rPr>
                <w:rFonts w:ascii="Calibri" w:hAnsi="Calibri"/>
                <w:sz w:val="24"/>
                <w:szCs w:val="24"/>
              </w:rPr>
            </w:pPr>
          </w:p>
        </w:tc>
      </w:tr>
    </w:tbl>
    <w:p w14:paraId="668CC199" w14:textId="77777777" w:rsidR="0067762D" w:rsidRPr="001A6536" w:rsidRDefault="0067762D" w:rsidP="0067762D">
      <w:pPr>
        <w:spacing w:after="200" w:line="276" w:lineRule="auto"/>
        <w:rPr>
          <w:rFonts w:ascii="Calibri" w:eastAsia="Calibri" w:hAnsi="Calibri"/>
          <w:b/>
          <w:sz w:val="22"/>
          <w:szCs w:val="22"/>
        </w:rPr>
      </w:pPr>
    </w:p>
    <w:tbl>
      <w:tblPr>
        <w:tblStyle w:val="TableGrid2"/>
        <w:tblW w:w="0" w:type="auto"/>
        <w:tblLook w:val="04A0" w:firstRow="1" w:lastRow="0" w:firstColumn="1" w:lastColumn="0" w:noHBand="0" w:noVBand="1"/>
      </w:tblPr>
      <w:tblGrid>
        <w:gridCol w:w="2135"/>
        <w:gridCol w:w="909"/>
        <w:gridCol w:w="865"/>
        <w:gridCol w:w="882"/>
        <w:gridCol w:w="821"/>
        <w:gridCol w:w="1982"/>
        <w:gridCol w:w="1920"/>
      </w:tblGrid>
      <w:tr w:rsidR="0067762D" w:rsidRPr="001A6536" w14:paraId="37DFCFCA" w14:textId="77777777" w:rsidTr="001875B4">
        <w:tc>
          <w:tcPr>
            <w:tcW w:w="10682" w:type="dxa"/>
            <w:gridSpan w:val="7"/>
            <w:tcBorders>
              <w:top w:val="single" w:sz="4" w:space="0" w:color="auto"/>
              <w:left w:val="single" w:sz="4" w:space="0" w:color="auto"/>
              <w:bottom w:val="nil"/>
              <w:right w:val="single" w:sz="4" w:space="0" w:color="auto"/>
            </w:tcBorders>
          </w:tcPr>
          <w:p w14:paraId="40EBF9ED"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 xml:space="preserve">Referral 2                                                                      </w:t>
            </w:r>
            <w:r>
              <w:rPr>
                <w:rFonts w:ascii="Calibri" w:hAnsi="Calibri"/>
                <w:b/>
                <w:sz w:val="24"/>
                <w:szCs w:val="24"/>
              </w:rPr>
              <w:t xml:space="preserve">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215A1B33" w14:textId="77777777" w:rsidTr="001875B4">
        <w:tc>
          <w:tcPr>
            <w:tcW w:w="10682" w:type="dxa"/>
            <w:gridSpan w:val="7"/>
            <w:tcBorders>
              <w:top w:val="nil"/>
              <w:left w:val="single" w:sz="4" w:space="0" w:color="auto"/>
              <w:bottom w:val="nil"/>
              <w:right w:val="single" w:sz="4" w:space="0" w:color="auto"/>
            </w:tcBorders>
          </w:tcPr>
          <w:p w14:paraId="2033584B" w14:textId="77777777" w:rsidR="0067762D" w:rsidRPr="001A6536" w:rsidRDefault="0067762D" w:rsidP="001875B4">
            <w:pPr>
              <w:contextualSpacing/>
              <w:rPr>
                <w:rFonts w:ascii="Calibri" w:hAnsi="Calibri"/>
                <w:sz w:val="24"/>
                <w:szCs w:val="24"/>
              </w:rPr>
            </w:pPr>
            <w:r w:rsidRPr="001A6536">
              <w:rPr>
                <w:rFonts w:ascii="Calibri" w:hAnsi="Calibri"/>
                <w:sz w:val="24"/>
                <w:szCs w:val="24"/>
              </w:rPr>
              <w:t>A. What type(s) of professional(s)/service(s) was the patient referred to?</w:t>
            </w:r>
          </w:p>
          <w:p w14:paraId="6CCEFBE7"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5BA2B1C5"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0B8ABF2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p w14:paraId="64D3831F" w14:textId="77777777" w:rsidR="0067762D" w:rsidRPr="001A6536" w:rsidRDefault="0067762D" w:rsidP="001875B4">
            <w:pPr>
              <w:contextualSpacing/>
              <w:rPr>
                <w:rFonts w:ascii="Calibri" w:hAnsi="Calibri"/>
                <w:sz w:val="24"/>
                <w:szCs w:val="24"/>
              </w:rPr>
            </w:pPr>
          </w:p>
        </w:tc>
      </w:tr>
      <w:tr w:rsidR="0067762D" w:rsidRPr="001A6536" w14:paraId="51FB39DA" w14:textId="77777777" w:rsidTr="001875B4">
        <w:tc>
          <w:tcPr>
            <w:tcW w:w="10682" w:type="dxa"/>
            <w:gridSpan w:val="7"/>
            <w:tcBorders>
              <w:top w:val="nil"/>
              <w:left w:val="single" w:sz="4" w:space="0" w:color="auto"/>
              <w:bottom w:val="nil"/>
              <w:right w:val="single" w:sz="4" w:space="0" w:color="auto"/>
            </w:tcBorders>
          </w:tcPr>
          <w:p w14:paraId="18D22C53" w14:textId="77777777" w:rsidR="0067762D" w:rsidRPr="001A6536" w:rsidRDefault="0067762D" w:rsidP="001875B4">
            <w:pPr>
              <w:contextualSpacing/>
              <w:rPr>
                <w:rFonts w:ascii="Calibri" w:hAnsi="Calibri"/>
                <w:sz w:val="24"/>
                <w:szCs w:val="24"/>
              </w:rPr>
            </w:pPr>
            <w:r w:rsidRPr="001A6536">
              <w:rPr>
                <w:rFonts w:ascii="Calibri" w:hAnsi="Calibri"/>
                <w:sz w:val="24"/>
                <w:szCs w:val="24"/>
              </w:rPr>
              <w:t xml:space="preserve">B. Which issue(s)/concern(s) was the referral to address? </w:t>
            </w:r>
            <w:r w:rsidRPr="001A6536">
              <w:rPr>
                <w:rFonts w:ascii="Calibri" w:hAnsi="Calibri"/>
                <w:i/>
                <w:sz w:val="24"/>
                <w:szCs w:val="24"/>
              </w:rPr>
              <w:t>Select all that apply</w:t>
            </w:r>
          </w:p>
        </w:tc>
      </w:tr>
      <w:tr w:rsidR="0067762D" w:rsidRPr="001A6536" w14:paraId="44B0ECAF" w14:textId="77777777" w:rsidTr="001875B4">
        <w:tc>
          <w:tcPr>
            <w:tcW w:w="2135" w:type="dxa"/>
            <w:tcBorders>
              <w:top w:val="nil"/>
              <w:left w:val="single" w:sz="4" w:space="0" w:color="auto"/>
              <w:bottom w:val="nil"/>
              <w:right w:val="nil"/>
            </w:tcBorders>
          </w:tcPr>
          <w:p w14:paraId="2DE747E6"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Physical           </w:t>
            </w:r>
            <w:r w:rsidRPr="001A6536">
              <w:rPr>
                <w:rFonts w:ascii="Calibri" w:hAnsi="Calibri"/>
                <w:sz w:val="24"/>
                <w:szCs w:val="24"/>
                <w:lang w:eastAsia="en-AU"/>
              </w:rPr>
              <w:t xml:space="preserve"> </w:t>
            </w:r>
          </w:p>
          <w:p w14:paraId="1CBE050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Pr>
                <w:rFonts w:ascii="Calibri" w:hAnsi="Calibri"/>
                <w:sz w:val="24"/>
                <w:szCs w:val="24"/>
              </w:rPr>
              <w:t xml:space="preserve">Not </w:t>
            </w:r>
            <w:r w:rsidRPr="001A6536">
              <w:rPr>
                <w:rFonts w:ascii="Calibri" w:hAnsi="Calibri"/>
                <w:sz w:val="24"/>
                <w:szCs w:val="24"/>
              </w:rPr>
              <w:t>Documented</w:t>
            </w:r>
          </w:p>
        </w:tc>
        <w:tc>
          <w:tcPr>
            <w:tcW w:w="2135" w:type="dxa"/>
            <w:gridSpan w:val="2"/>
            <w:tcBorders>
              <w:top w:val="nil"/>
              <w:left w:val="nil"/>
              <w:bottom w:val="nil"/>
              <w:right w:val="nil"/>
            </w:tcBorders>
          </w:tcPr>
          <w:p w14:paraId="40D348B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2"/>
            <w:tcBorders>
              <w:top w:val="nil"/>
              <w:left w:val="nil"/>
              <w:bottom w:val="nil"/>
              <w:right w:val="nil"/>
            </w:tcBorders>
          </w:tcPr>
          <w:p w14:paraId="04995B4B"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0A4FF25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380FA50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4B3ADFB3"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2CA4ADEB" w14:textId="77777777" w:rsidR="0067762D" w:rsidRPr="001A6536" w:rsidRDefault="0067762D" w:rsidP="001875B4">
            <w:pPr>
              <w:contextualSpacing/>
              <w:rPr>
                <w:rFonts w:ascii="Calibri" w:hAnsi="Calibri"/>
                <w:sz w:val="24"/>
                <w:szCs w:val="24"/>
              </w:rPr>
            </w:pPr>
          </w:p>
        </w:tc>
      </w:tr>
      <w:tr w:rsidR="0067762D" w:rsidRPr="001A6536" w14:paraId="6503F5AA" w14:textId="77777777" w:rsidTr="001875B4">
        <w:tc>
          <w:tcPr>
            <w:tcW w:w="10682" w:type="dxa"/>
            <w:gridSpan w:val="7"/>
            <w:tcBorders>
              <w:top w:val="nil"/>
              <w:left w:val="single" w:sz="4" w:space="0" w:color="auto"/>
              <w:bottom w:val="nil"/>
              <w:right w:val="single" w:sz="4" w:space="0" w:color="auto"/>
            </w:tcBorders>
          </w:tcPr>
          <w:p w14:paraId="5274C705" w14:textId="77777777" w:rsidR="0067762D" w:rsidRPr="001A6536" w:rsidRDefault="0067762D" w:rsidP="001875B4">
            <w:pPr>
              <w:contextualSpacing/>
              <w:rPr>
                <w:rFonts w:ascii="Calibri" w:hAnsi="Calibri"/>
                <w:sz w:val="24"/>
                <w:szCs w:val="24"/>
              </w:rPr>
            </w:pPr>
            <w:r w:rsidRPr="001A6536">
              <w:rPr>
                <w:rFonts w:ascii="Calibri" w:hAnsi="Calibri"/>
                <w:sz w:val="24"/>
                <w:szCs w:val="24"/>
              </w:rPr>
              <w:t>C. Location of referral</w:t>
            </w:r>
          </w:p>
        </w:tc>
      </w:tr>
      <w:tr w:rsidR="0067762D" w:rsidRPr="001A6536" w14:paraId="01AB3FB8" w14:textId="77777777" w:rsidTr="001875B4">
        <w:tc>
          <w:tcPr>
            <w:tcW w:w="3212" w:type="dxa"/>
            <w:gridSpan w:val="2"/>
            <w:tcBorders>
              <w:top w:val="nil"/>
              <w:left w:val="single" w:sz="4" w:space="0" w:color="auto"/>
              <w:bottom w:val="nil"/>
              <w:right w:val="nil"/>
            </w:tcBorders>
          </w:tcPr>
          <w:p w14:paraId="63F45558"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2F7B01F6"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2"/>
            <w:tcBorders>
              <w:top w:val="nil"/>
              <w:left w:val="nil"/>
              <w:bottom w:val="nil"/>
              <w:right w:val="nil"/>
            </w:tcBorders>
          </w:tcPr>
          <w:p w14:paraId="1D0710E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33208C9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02BF584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61A2E808" w14:textId="77777777" w:rsidTr="001875B4">
        <w:tc>
          <w:tcPr>
            <w:tcW w:w="10682" w:type="dxa"/>
            <w:gridSpan w:val="7"/>
            <w:tcBorders>
              <w:top w:val="nil"/>
              <w:left w:val="single" w:sz="4" w:space="0" w:color="auto"/>
              <w:bottom w:val="nil"/>
              <w:right w:val="single" w:sz="4" w:space="0" w:color="auto"/>
            </w:tcBorders>
          </w:tcPr>
          <w:p w14:paraId="21B81CBC" w14:textId="77777777" w:rsidR="0067762D" w:rsidRPr="001A6536" w:rsidRDefault="0067762D" w:rsidP="001875B4">
            <w:pPr>
              <w:contextualSpacing/>
              <w:rPr>
                <w:rFonts w:ascii="Calibri" w:hAnsi="Calibri"/>
                <w:sz w:val="24"/>
                <w:szCs w:val="24"/>
              </w:rPr>
            </w:pPr>
          </w:p>
          <w:p w14:paraId="2F332D30"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 Is there evidence of uptake of referral? e.g. assessment, outcome from appointment</w:t>
            </w:r>
          </w:p>
          <w:p w14:paraId="595954EA"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available?_________________________________</w:t>
            </w:r>
          </w:p>
          <w:p w14:paraId="531B83FA"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0F3B4706" w14:textId="77777777" w:rsidTr="001875B4">
        <w:trPr>
          <w:trHeight w:val="80"/>
        </w:trPr>
        <w:tc>
          <w:tcPr>
            <w:tcW w:w="10682" w:type="dxa"/>
            <w:gridSpan w:val="7"/>
            <w:tcBorders>
              <w:top w:val="nil"/>
              <w:left w:val="single" w:sz="4" w:space="0" w:color="auto"/>
              <w:bottom w:val="single" w:sz="4" w:space="0" w:color="auto"/>
              <w:right w:val="single" w:sz="4" w:space="0" w:color="auto"/>
            </w:tcBorders>
          </w:tcPr>
          <w:p w14:paraId="41AC6F6C" w14:textId="77777777" w:rsidR="0067762D" w:rsidRPr="001A6536" w:rsidRDefault="0067762D" w:rsidP="001875B4">
            <w:pPr>
              <w:contextualSpacing/>
              <w:rPr>
                <w:rFonts w:ascii="Calibri" w:hAnsi="Calibri"/>
                <w:sz w:val="24"/>
                <w:szCs w:val="24"/>
              </w:rPr>
            </w:pPr>
          </w:p>
        </w:tc>
      </w:tr>
    </w:tbl>
    <w:p w14:paraId="70205AEA" w14:textId="77777777" w:rsidR="0067762D" w:rsidRPr="001A6536" w:rsidRDefault="0067762D" w:rsidP="0067762D">
      <w:pPr>
        <w:spacing w:after="200" w:line="276" w:lineRule="auto"/>
        <w:rPr>
          <w:rFonts w:ascii="Calibri" w:eastAsia="Calibri" w:hAnsi="Calibri"/>
          <w:b/>
          <w:sz w:val="22"/>
          <w:szCs w:val="22"/>
        </w:rPr>
      </w:pPr>
    </w:p>
    <w:tbl>
      <w:tblPr>
        <w:tblStyle w:val="TableGrid2"/>
        <w:tblW w:w="0" w:type="auto"/>
        <w:tblLook w:val="04A0" w:firstRow="1" w:lastRow="0" w:firstColumn="1" w:lastColumn="0" w:noHBand="0" w:noVBand="1"/>
      </w:tblPr>
      <w:tblGrid>
        <w:gridCol w:w="2135"/>
        <w:gridCol w:w="909"/>
        <w:gridCol w:w="865"/>
        <w:gridCol w:w="882"/>
        <w:gridCol w:w="821"/>
        <w:gridCol w:w="1982"/>
        <w:gridCol w:w="1920"/>
      </w:tblGrid>
      <w:tr w:rsidR="0067762D" w:rsidRPr="001A6536" w14:paraId="2B29D6FF" w14:textId="77777777" w:rsidTr="001875B4">
        <w:tc>
          <w:tcPr>
            <w:tcW w:w="10682" w:type="dxa"/>
            <w:gridSpan w:val="7"/>
            <w:tcBorders>
              <w:top w:val="single" w:sz="4" w:space="0" w:color="auto"/>
              <w:left w:val="single" w:sz="4" w:space="0" w:color="auto"/>
              <w:bottom w:val="nil"/>
              <w:right w:val="single" w:sz="4" w:space="0" w:color="auto"/>
            </w:tcBorders>
          </w:tcPr>
          <w:p w14:paraId="244CA384"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 xml:space="preserve">Referral 3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3025DA75" w14:textId="77777777" w:rsidTr="001875B4">
        <w:tc>
          <w:tcPr>
            <w:tcW w:w="10682" w:type="dxa"/>
            <w:gridSpan w:val="7"/>
            <w:tcBorders>
              <w:top w:val="nil"/>
              <w:left w:val="single" w:sz="4" w:space="0" w:color="auto"/>
              <w:bottom w:val="nil"/>
              <w:right w:val="single" w:sz="4" w:space="0" w:color="auto"/>
            </w:tcBorders>
          </w:tcPr>
          <w:p w14:paraId="7F29B885" w14:textId="77777777" w:rsidR="0067762D" w:rsidRPr="001A6536" w:rsidRDefault="0067762D" w:rsidP="001875B4">
            <w:pPr>
              <w:contextualSpacing/>
              <w:rPr>
                <w:rFonts w:ascii="Calibri" w:hAnsi="Calibri"/>
                <w:sz w:val="24"/>
                <w:szCs w:val="24"/>
              </w:rPr>
            </w:pPr>
            <w:r w:rsidRPr="001A6536">
              <w:rPr>
                <w:rFonts w:ascii="Calibri" w:hAnsi="Calibri"/>
                <w:sz w:val="24"/>
                <w:szCs w:val="24"/>
              </w:rPr>
              <w:t>A. What type(s) of professional(s)/service(s) was the patient referred to?</w:t>
            </w:r>
          </w:p>
          <w:p w14:paraId="7E98B5E2"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rPr>
              <w:t xml:space="preserve">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43868AC6"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1B86A885"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p w14:paraId="17FBC0F3" w14:textId="77777777" w:rsidR="0067762D" w:rsidRPr="001A6536" w:rsidRDefault="0067762D" w:rsidP="001875B4">
            <w:pPr>
              <w:contextualSpacing/>
              <w:rPr>
                <w:rFonts w:ascii="Calibri" w:hAnsi="Calibri"/>
                <w:sz w:val="24"/>
                <w:szCs w:val="24"/>
              </w:rPr>
            </w:pPr>
          </w:p>
        </w:tc>
      </w:tr>
      <w:tr w:rsidR="0067762D" w:rsidRPr="001A6536" w14:paraId="5C2BF338" w14:textId="77777777" w:rsidTr="001875B4">
        <w:tc>
          <w:tcPr>
            <w:tcW w:w="10682" w:type="dxa"/>
            <w:gridSpan w:val="7"/>
            <w:tcBorders>
              <w:top w:val="nil"/>
              <w:left w:val="single" w:sz="4" w:space="0" w:color="auto"/>
              <w:bottom w:val="nil"/>
              <w:right w:val="single" w:sz="4" w:space="0" w:color="auto"/>
            </w:tcBorders>
          </w:tcPr>
          <w:p w14:paraId="373A8C7A" w14:textId="77777777" w:rsidR="0067762D" w:rsidRPr="001A6536" w:rsidRDefault="0067762D" w:rsidP="001875B4">
            <w:pPr>
              <w:contextualSpacing/>
              <w:rPr>
                <w:rFonts w:ascii="Calibri" w:hAnsi="Calibri"/>
                <w:sz w:val="24"/>
                <w:szCs w:val="24"/>
              </w:rPr>
            </w:pPr>
            <w:r w:rsidRPr="001A6536">
              <w:rPr>
                <w:rFonts w:ascii="Calibri" w:hAnsi="Calibri"/>
                <w:sz w:val="24"/>
                <w:szCs w:val="24"/>
              </w:rPr>
              <w:t xml:space="preserve">B. Which issue(s)/concern(s) was the referral to address? </w:t>
            </w:r>
            <w:r w:rsidRPr="001A6536">
              <w:rPr>
                <w:rFonts w:ascii="Calibri" w:hAnsi="Calibri"/>
                <w:i/>
                <w:sz w:val="24"/>
                <w:szCs w:val="24"/>
              </w:rPr>
              <w:t>Select all that apply</w:t>
            </w:r>
          </w:p>
        </w:tc>
      </w:tr>
      <w:tr w:rsidR="0067762D" w:rsidRPr="001A6536" w14:paraId="06AA294A" w14:textId="77777777" w:rsidTr="001875B4">
        <w:tc>
          <w:tcPr>
            <w:tcW w:w="2135" w:type="dxa"/>
            <w:tcBorders>
              <w:top w:val="nil"/>
              <w:left w:val="single" w:sz="4" w:space="0" w:color="auto"/>
              <w:bottom w:val="nil"/>
              <w:right w:val="nil"/>
            </w:tcBorders>
          </w:tcPr>
          <w:p w14:paraId="1D1E8F73"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Physical           </w:t>
            </w:r>
            <w:r w:rsidRPr="001A6536">
              <w:rPr>
                <w:rFonts w:ascii="Calibri" w:hAnsi="Calibri"/>
                <w:sz w:val="24"/>
                <w:szCs w:val="24"/>
                <w:lang w:eastAsia="en-AU"/>
              </w:rPr>
              <w:t xml:space="preserve"> </w:t>
            </w:r>
          </w:p>
          <w:p w14:paraId="3871FC0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c>
          <w:tcPr>
            <w:tcW w:w="2135" w:type="dxa"/>
            <w:gridSpan w:val="2"/>
            <w:tcBorders>
              <w:top w:val="nil"/>
              <w:left w:val="nil"/>
              <w:bottom w:val="nil"/>
              <w:right w:val="nil"/>
            </w:tcBorders>
          </w:tcPr>
          <w:p w14:paraId="07DE7CC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2"/>
            <w:tcBorders>
              <w:top w:val="nil"/>
              <w:left w:val="nil"/>
              <w:bottom w:val="nil"/>
              <w:right w:val="nil"/>
            </w:tcBorders>
          </w:tcPr>
          <w:p w14:paraId="7D66794B"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5F48349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701793B2"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538A0EFF"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726E25B9" w14:textId="77777777" w:rsidR="0067762D" w:rsidRPr="001A6536" w:rsidRDefault="0067762D" w:rsidP="001875B4">
            <w:pPr>
              <w:contextualSpacing/>
              <w:rPr>
                <w:rFonts w:ascii="Calibri" w:hAnsi="Calibri"/>
                <w:sz w:val="24"/>
                <w:szCs w:val="24"/>
              </w:rPr>
            </w:pPr>
          </w:p>
        </w:tc>
      </w:tr>
      <w:tr w:rsidR="0067762D" w:rsidRPr="001A6536" w14:paraId="6DF629F4" w14:textId="77777777" w:rsidTr="001875B4">
        <w:tc>
          <w:tcPr>
            <w:tcW w:w="10682" w:type="dxa"/>
            <w:gridSpan w:val="7"/>
            <w:tcBorders>
              <w:top w:val="nil"/>
              <w:left w:val="single" w:sz="4" w:space="0" w:color="auto"/>
              <w:bottom w:val="nil"/>
              <w:right w:val="single" w:sz="4" w:space="0" w:color="auto"/>
            </w:tcBorders>
          </w:tcPr>
          <w:p w14:paraId="48FEB1C2" w14:textId="77777777" w:rsidR="0067762D" w:rsidRPr="001A6536" w:rsidRDefault="0067762D" w:rsidP="001875B4">
            <w:pPr>
              <w:contextualSpacing/>
              <w:rPr>
                <w:rFonts w:ascii="Calibri" w:hAnsi="Calibri"/>
                <w:sz w:val="24"/>
                <w:szCs w:val="24"/>
              </w:rPr>
            </w:pPr>
            <w:r w:rsidRPr="001A6536">
              <w:rPr>
                <w:rFonts w:ascii="Calibri" w:hAnsi="Calibri"/>
                <w:sz w:val="24"/>
                <w:szCs w:val="24"/>
              </w:rPr>
              <w:t>C. Location of referral</w:t>
            </w:r>
          </w:p>
        </w:tc>
      </w:tr>
      <w:tr w:rsidR="0067762D" w:rsidRPr="001A6536" w14:paraId="418868DD" w14:textId="77777777" w:rsidTr="001875B4">
        <w:tc>
          <w:tcPr>
            <w:tcW w:w="3212" w:type="dxa"/>
            <w:gridSpan w:val="2"/>
            <w:tcBorders>
              <w:top w:val="nil"/>
              <w:left w:val="single" w:sz="4" w:space="0" w:color="auto"/>
              <w:bottom w:val="nil"/>
              <w:right w:val="nil"/>
            </w:tcBorders>
          </w:tcPr>
          <w:p w14:paraId="17B4649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7E848EF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2"/>
            <w:tcBorders>
              <w:top w:val="nil"/>
              <w:left w:val="nil"/>
              <w:bottom w:val="nil"/>
              <w:right w:val="nil"/>
            </w:tcBorders>
          </w:tcPr>
          <w:p w14:paraId="3E6D487C"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0182A414"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0BDD3D6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6894C8BC" w14:textId="77777777" w:rsidTr="001875B4">
        <w:tc>
          <w:tcPr>
            <w:tcW w:w="10682" w:type="dxa"/>
            <w:gridSpan w:val="7"/>
            <w:tcBorders>
              <w:top w:val="nil"/>
              <w:left w:val="single" w:sz="4" w:space="0" w:color="auto"/>
              <w:bottom w:val="nil"/>
              <w:right w:val="single" w:sz="4" w:space="0" w:color="auto"/>
            </w:tcBorders>
          </w:tcPr>
          <w:p w14:paraId="292BB539" w14:textId="77777777" w:rsidR="0067762D" w:rsidRPr="001A6536" w:rsidRDefault="0067762D" w:rsidP="001875B4">
            <w:pPr>
              <w:contextualSpacing/>
              <w:rPr>
                <w:rFonts w:ascii="Calibri" w:hAnsi="Calibri"/>
                <w:sz w:val="24"/>
                <w:szCs w:val="24"/>
              </w:rPr>
            </w:pPr>
          </w:p>
          <w:p w14:paraId="0CD42028"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 Is there evidence of uptake of referral? e.g. assessment, outcome from appointment</w:t>
            </w:r>
          </w:p>
          <w:p w14:paraId="40E246D8"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available?_____________________________________</w:t>
            </w:r>
          </w:p>
          <w:p w14:paraId="43C49BAB"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3DBAB65A" w14:textId="77777777" w:rsidTr="001875B4">
        <w:trPr>
          <w:trHeight w:val="80"/>
        </w:trPr>
        <w:tc>
          <w:tcPr>
            <w:tcW w:w="10682" w:type="dxa"/>
            <w:gridSpan w:val="7"/>
            <w:tcBorders>
              <w:top w:val="nil"/>
              <w:left w:val="single" w:sz="4" w:space="0" w:color="auto"/>
              <w:bottom w:val="single" w:sz="4" w:space="0" w:color="auto"/>
              <w:right w:val="single" w:sz="4" w:space="0" w:color="auto"/>
            </w:tcBorders>
          </w:tcPr>
          <w:p w14:paraId="2EE5B76E" w14:textId="77777777" w:rsidR="0067762D" w:rsidRPr="001A6536" w:rsidRDefault="0067762D" w:rsidP="001875B4">
            <w:pPr>
              <w:contextualSpacing/>
              <w:rPr>
                <w:rFonts w:ascii="Calibri" w:hAnsi="Calibri"/>
                <w:sz w:val="24"/>
                <w:szCs w:val="24"/>
              </w:rPr>
            </w:pPr>
          </w:p>
        </w:tc>
      </w:tr>
    </w:tbl>
    <w:p w14:paraId="3EF267CC" w14:textId="77777777" w:rsidR="0067762D" w:rsidRPr="001A6536" w:rsidRDefault="0067762D" w:rsidP="0067762D">
      <w:pPr>
        <w:spacing w:after="200" w:line="276" w:lineRule="auto"/>
        <w:rPr>
          <w:rFonts w:ascii="Calibri" w:eastAsia="Calibri" w:hAnsi="Calibri"/>
          <w:b/>
          <w:sz w:val="22"/>
          <w:szCs w:val="22"/>
        </w:rPr>
      </w:pPr>
    </w:p>
    <w:tbl>
      <w:tblPr>
        <w:tblStyle w:val="TableGrid2"/>
        <w:tblW w:w="0" w:type="auto"/>
        <w:tblLook w:val="04A0" w:firstRow="1" w:lastRow="0" w:firstColumn="1" w:lastColumn="0" w:noHBand="0" w:noVBand="1"/>
      </w:tblPr>
      <w:tblGrid>
        <w:gridCol w:w="2135"/>
        <w:gridCol w:w="909"/>
        <w:gridCol w:w="865"/>
        <w:gridCol w:w="882"/>
        <w:gridCol w:w="821"/>
        <w:gridCol w:w="1982"/>
        <w:gridCol w:w="1920"/>
      </w:tblGrid>
      <w:tr w:rsidR="0067762D" w:rsidRPr="001A6536" w14:paraId="26AFE008" w14:textId="77777777" w:rsidTr="001875B4">
        <w:tc>
          <w:tcPr>
            <w:tcW w:w="10682" w:type="dxa"/>
            <w:gridSpan w:val="7"/>
            <w:tcBorders>
              <w:top w:val="single" w:sz="4" w:space="0" w:color="auto"/>
              <w:left w:val="single" w:sz="4" w:space="0" w:color="auto"/>
              <w:bottom w:val="nil"/>
              <w:right w:val="single" w:sz="4" w:space="0" w:color="auto"/>
            </w:tcBorders>
          </w:tcPr>
          <w:p w14:paraId="7484D36D"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 xml:space="preserve">Referral 4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4C304FDC" w14:textId="77777777" w:rsidTr="001875B4">
        <w:tc>
          <w:tcPr>
            <w:tcW w:w="10682" w:type="dxa"/>
            <w:gridSpan w:val="7"/>
            <w:tcBorders>
              <w:top w:val="nil"/>
              <w:left w:val="single" w:sz="4" w:space="0" w:color="auto"/>
              <w:bottom w:val="nil"/>
              <w:right w:val="single" w:sz="4" w:space="0" w:color="auto"/>
            </w:tcBorders>
          </w:tcPr>
          <w:p w14:paraId="443247E1" w14:textId="77777777" w:rsidR="0067762D" w:rsidRPr="001A6536" w:rsidRDefault="0067762D" w:rsidP="001875B4">
            <w:pPr>
              <w:contextualSpacing/>
              <w:rPr>
                <w:rFonts w:ascii="Calibri" w:hAnsi="Calibri"/>
                <w:sz w:val="24"/>
                <w:szCs w:val="24"/>
              </w:rPr>
            </w:pPr>
            <w:r w:rsidRPr="001A6536">
              <w:rPr>
                <w:rFonts w:ascii="Calibri" w:hAnsi="Calibri"/>
                <w:sz w:val="24"/>
                <w:szCs w:val="24"/>
              </w:rPr>
              <w:t>A. What type(s) of professional(s)/service(s) was the patient referred to?</w:t>
            </w:r>
          </w:p>
          <w:p w14:paraId="57FC6CB0"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sidRPr="001A6536">
              <w:rPr>
                <w:rFonts w:ascii="Calibri" w:hAnsi="Calibri"/>
                <w:sz w:val="24"/>
                <w:szCs w:val="24"/>
              </w:rPr>
              <w:t xml:space="preserve">  Physiotherapist     </w:t>
            </w:r>
            <w:r>
              <w:rPr>
                <w:rFonts w:ascii="Calibri" w:hAnsi="Calibri"/>
                <w:sz w:val="24"/>
                <w:szCs w:val="24"/>
              </w:rPr>
              <w:t xml:space="preserve"> </w:t>
            </w:r>
            <w:r w:rsidRPr="001A6536">
              <w:rPr>
                <w:rFonts w:ascii="Calibri" w:hAnsi="Calibri"/>
                <w:sz w:val="24"/>
                <w:szCs w:val="24"/>
              </w:rPr>
              <w:t xml:space="preserve">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09E26FA3"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4EE16F92"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p w14:paraId="39820616" w14:textId="77777777" w:rsidR="0067762D" w:rsidRPr="001A6536" w:rsidRDefault="0067762D" w:rsidP="001875B4">
            <w:pPr>
              <w:contextualSpacing/>
              <w:rPr>
                <w:rFonts w:ascii="Calibri" w:hAnsi="Calibri"/>
                <w:sz w:val="24"/>
                <w:szCs w:val="24"/>
              </w:rPr>
            </w:pPr>
          </w:p>
        </w:tc>
      </w:tr>
      <w:tr w:rsidR="0067762D" w:rsidRPr="001A6536" w14:paraId="3601B3E8" w14:textId="77777777" w:rsidTr="001875B4">
        <w:tc>
          <w:tcPr>
            <w:tcW w:w="10682" w:type="dxa"/>
            <w:gridSpan w:val="7"/>
            <w:tcBorders>
              <w:top w:val="nil"/>
              <w:left w:val="single" w:sz="4" w:space="0" w:color="auto"/>
              <w:bottom w:val="nil"/>
              <w:right w:val="single" w:sz="4" w:space="0" w:color="auto"/>
            </w:tcBorders>
          </w:tcPr>
          <w:p w14:paraId="74748AE7" w14:textId="77777777" w:rsidR="0067762D" w:rsidRPr="001A6536" w:rsidRDefault="0067762D" w:rsidP="001875B4">
            <w:pPr>
              <w:contextualSpacing/>
              <w:rPr>
                <w:rFonts w:ascii="Calibri" w:hAnsi="Calibri"/>
                <w:sz w:val="24"/>
                <w:szCs w:val="24"/>
              </w:rPr>
            </w:pPr>
            <w:r w:rsidRPr="001A6536">
              <w:rPr>
                <w:rFonts w:ascii="Calibri" w:hAnsi="Calibri"/>
                <w:sz w:val="24"/>
                <w:szCs w:val="24"/>
              </w:rPr>
              <w:t xml:space="preserve">B. Which issue(s)/concern(s) was the referral to address? </w:t>
            </w:r>
            <w:r w:rsidRPr="001A6536">
              <w:rPr>
                <w:rFonts w:ascii="Calibri" w:hAnsi="Calibri"/>
                <w:i/>
                <w:sz w:val="24"/>
                <w:szCs w:val="24"/>
              </w:rPr>
              <w:t>Select all that apply</w:t>
            </w:r>
          </w:p>
        </w:tc>
      </w:tr>
      <w:tr w:rsidR="0067762D" w:rsidRPr="001A6536" w14:paraId="03669679" w14:textId="77777777" w:rsidTr="001875B4">
        <w:tc>
          <w:tcPr>
            <w:tcW w:w="2135" w:type="dxa"/>
            <w:tcBorders>
              <w:top w:val="nil"/>
              <w:left w:val="single" w:sz="4" w:space="0" w:color="auto"/>
              <w:bottom w:val="nil"/>
              <w:right w:val="nil"/>
            </w:tcBorders>
          </w:tcPr>
          <w:p w14:paraId="7A5FAC03"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Physical           </w:t>
            </w:r>
            <w:r w:rsidRPr="001A6536">
              <w:rPr>
                <w:rFonts w:ascii="Calibri" w:hAnsi="Calibri"/>
                <w:sz w:val="24"/>
                <w:szCs w:val="24"/>
                <w:lang w:eastAsia="en-AU"/>
              </w:rPr>
              <w:t xml:space="preserve"> </w:t>
            </w:r>
          </w:p>
          <w:p w14:paraId="4356DC0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c>
          <w:tcPr>
            <w:tcW w:w="2135" w:type="dxa"/>
            <w:gridSpan w:val="2"/>
            <w:tcBorders>
              <w:top w:val="nil"/>
              <w:left w:val="nil"/>
              <w:bottom w:val="nil"/>
              <w:right w:val="nil"/>
            </w:tcBorders>
          </w:tcPr>
          <w:p w14:paraId="7644232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2"/>
            <w:tcBorders>
              <w:top w:val="nil"/>
              <w:left w:val="nil"/>
              <w:bottom w:val="nil"/>
              <w:right w:val="nil"/>
            </w:tcBorders>
          </w:tcPr>
          <w:p w14:paraId="2F057FD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0106FBF5"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03FCA21A"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0DE3667D"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67DF7A60" w14:textId="77777777" w:rsidR="0067762D" w:rsidRPr="001A6536" w:rsidRDefault="0067762D" w:rsidP="001875B4">
            <w:pPr>
              <w:contextualSpacing/>
              <w:rPr>
                <w:rFonts w:ascii="Calibri" w:hAnsi="Calibri"/>
                <w:sz w:val="24"/>
                <w:szCs w:val="24"/>
              </w:rPr>
            </w:pPr>
          </w:p>
        </w:tc>
      </w:tr>
      <w:tr w:rsidR="0067762D" w:rsidRPr="001A6536" w14:paraId="5BB9F52D" w14:textId="77777777" w:rsidTr="001875B4">
        <w:tc>
          <w:tcPr>
            <w:tcW w:w="10682" w:type="dxa"/>
            <w:gridSpan w:val="7"/>
            <w:tcBorders>
              <w:top w:val="nil"/>
              <w:left w:val="single" w:sz="4" w:space="0" w:color="auto"/>
              <w:bottom w:val="nil"/>
              <w:right w:val="single" w:sz="4" w:space="0" w:color="auto"/>
            </w:tcBorders>
          </w:tcPr>
          <w:p w14:paraId="11A756CF" w14:textId="77777777" w:rsidR="0067762D" w:rsidRPr="001A6536" w:rsidRDefault="0067762D" w:rsidP="001875B4">
            <w:pPr>
              <w:contextualSpacing/>
              <w:rPr>
                <w:rFonts w:ascii="Calibri" w:hAnsi="Calibri"/>
                <w:sz w:val="24"/>
                <w:szCs w:val="24"/>
              </w:rPr>
            </w:pPr>
            <w:r w:rsidRPr="001A6536">
              <w:rPr>
                <w:rFonts w:ascii="Calibri" w:hAnsi="Calibri"/>
                <w:sz w:val="24"/>
                <w:szCs w:val="24"/>
              </w:rPr>
              <w:t>C. Location of referral</w:t>
            </w:r>
          </w:p>
        </w:tc>
      </w:tr>
      <w:tr w:rsidR="0067762D" w:rsidRPr="001A6536" w14:paraId="1FAAAC0E" w14:textId="77777777" w:rsidTr="001875B4">
        <w:tc>
          <w:tcPr>
            <w:tcW w:w="3212" w:type="dxa"/>
            <w:gridSpan w:val="2"/>
            <w:tcBorders>
              <w:top w:val="nil"/>
              <w:left w:val="single" w:sz="4" w:space="0" w:color="auto"/>
              <w:bottom w:val="nil"/>
              <w:right w:val="nil"/>
            </w:tcBorders>
          </w:tcPr>
          <w:p w14:paraId="07FF9F1C"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7487ADE4"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2"/>
            <w:tcBorders>
              <w:top w:val="nil"/>
              <w:left w:val="nil"/>
              <w:bottom w:val="nil"/>
              <w:right w:val="nil"/>
            </w:tcBorders>
          </w:tcPr>
          <w:p w14:paraId="1426F0E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34F5798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4845250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0E8090E7" w14:textId="77777777" w:rsidTr="001875B4">
        <w:tc>
          <w:tcPr>
            <w:tcW w:w="10682" w:type="dxa"/>
            <w:gridSpan w:val="7"/>
            <w:tcBorders>
              <w:top w:val="nil"/>
              <w:left w:val="single" w:sz="4" w:space="0" w:color="auto"/>
              <w:bottom w:val="nil"/>
              <w:right w:val="single" w:sz="4" w:space="0" w:color="auto"/>
            </w:tcBorders>
          </w:tcPr>
          <w:p w14:paraId="71974A22" w14:textId="77777777" w:rsidR="0067762D" w:rsidRPr="001A6536" w:rsidRDefault="0067762D" w:rsidP="001875B4">
            <w:pPr>
              <w:contextualSpacing/>
              <w:rPr>
                <w:rFonts w:ascii="Calibri" w:hAnsi="Calibri"/>
                <w:sz w:val="24"/>
                <w:szCs w:val="24"/>
              </w:rPr>
            </w:pPr>
          </w:p>
          <w:p w14:paraId="5403EB45"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 Is there evidence of uptake of referral? e.g. assessment, outcome from appointment</w:t>
            </w:r>
          </w:p>
          <w:p w14:paraId="356585B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available?__________________________________</w:t>
            </w:r>
          </w:p>
          <w:p w14:paraId="12C79A8B"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40B2B8EC" w14:textId="77777777" w:rsidTr="001875B4">
        <w:trPr>
          <w:trHeight w:val="80"/>
        </w:trPr>
        <w:tc>
          <w:tcPr>
            <w:tcW w:w="10682" w:type="dxa"/>
            <w:gridSpan w:val="7"/>
            <w:tcBorders>
              <w:top w:val="nil"/>
              <w:left w:val="single" w:sz="4" w:space="0" w:color="auto"/>
              <w:bottom w:val="single" w:sz="4" w:space="0" w:color="auto"/>
              <w:right w:val="single" w:sz="4" w:space="0" w:color="auto"/>
            </w:tcBorders>
          </w:tcPr>
          <w:p w14:paraId="7543AF8D" w14:textId="77777777" w:rsidR="0067762D" w:rsidRPr="001A6536" w:rsidRDefault="0067762D" w:rsidP="001875B4">
            <w:pPr>
              <w:contextualSpacing/>
              <w:rPr>
                <w:rFonts w:ascii="Calibri" w:hAnsi="Calibri"/>
                <w:sz w:val="24"/>
                <w:szCs w:val="24"/>
              </w:rPr>
            </w:pPr>
          </w:p>
        </w:tc>
      </w:tr>
    </w:tbl>
    <w:p w14:paraId="236D0396" w14:textId="77777777" w:rsidR="0067762D" w:rsidRDefault="0067762D" w:rsidP="0067762D">
      <w:pPr>
        <w:spacing w:after="200" w:line="276" w:lineRule="auto"/>
        <w:rPr>
          <w:rFonts w:ascii="Calibri" w:eastAsia="Calibri" w:hAnsi="Calibri"/>
          <w:b/>
          <w:sz w:val="22"/>
          <w:szCs w:val="22"/>
        </w:rPr>
      </w:pPr>
    </w:p>
    <w:p w14:paraId="282F60C5" w14:textId="77777777" w:rsidR="0067762D" w:rsidRPr="001A6536" w:rsidRDefault="0067762D" w:rsidP="0067762D">
      <w:pPr>
        <w:spacing w:after="200" w:line="276" w:lineRule="auto"/>
        <w:rPr>
          <w:rFonts w:ascii="Calibri" w:eastAsia="Calibri" w:hAnsi="Calibri"/>
          <w:b/>
          <w:sz w:val="22"/>
          <w:szCs w:val="22"/>
        </w:rPr>
      </w:pPr>
    </w:p>
    <w:tbl>
      <w:tblPr>
        <w:tblStyle w:val="TableGrid2"/>
        <w:tblW w:w="0" w:type="auto"/>
        <w:tblLook w:val="04A0" w:firstRow="1" w:lastRow="0" w:firstColumn="1" w:lastColumn="0" w:noHBand="0" w:noVBand="1"/>
      </w:tblPr>
      <w:tblGrid>
        <w:gridCol w:w="2135"/>
        <w:gridCol w:w="909"/>
        <w:gridCol w:w="865"/>
        <w:gridCol w:w="882"/>
        <w:gridCol w:w="821"/>
        <w:gridCol w:w="1982"/>
        <w:gridCol w:w="1920"/>
      </w:tblGrid>
      <w:tr w:rsidR="0067762D" w:rsidRPr="001A6536" w14:paraId="65F04107" w14:textId="77777777" w:rsidTr="001875B4">
        <w:tc>
          <w:tcPr>
            <w:tcW w:w="10682" w:type="dxa"/>
            <w:gridSpan w:val="7"/>
            <w:tcBorders>
              <w:top w:val="single" w:sz="4" w:space="0" w:color="auto"/>
              <w:left w:val="single" w:sz="4" w:space="0" w:color="auto"/>
              <w:bottom w:val="nil"/>
              <w:right w:val="single" w:sz="4" w:space="0" w:color="auto"/>
            </w:tcBorders>
          </w:tcPr>
          <w:p w14:paraId="3CA01FC9"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 xml:space="preserve">Referral 5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66CF6B63" w14:textId="77777777" w:rsidTr="001875B4">
        <w:tc>
          <w:tcPr>
            <w:tcW w:w="10682" w:type="dxa"/>
            <w:gridSpan w:val="7"/>
            <w:tcBorders>
              <w:top w:val="nil"/>
              <w:left w:val="single" w:sz="4" w:space="0" w:color="auto"/>
              <w:bottom w:val="nil"/>
              <w:right w:val="single" w:sz="4" w:space="0" w:color="auto"/>
            </w:tcBorders>
          </w:tcPr>
          <w:p w14:paraId="4CFB8FAB" w14:textId="77777777" w:rsidR="0067762D" w:rsidRPr="001A6536" w:rsidRDefault="0067762D" w:rsidP="001875B4">
            <w:pPr>
              <w:contextualSpacing/>
              <w:rPr>
                <w:rFonts w:ascii="Calibri" w:hAnsi="Calibri"/>
                <w:sz w:val="24"/>
                <w:szCs w:val="24"/>
              </w:rPr>
            </w:pPr>
            <w:r w:rsidRPr="001A6536">
              <w:rPr>
                <w:rFonts w:ascii="Calibri" w:hAnsi="Calibri"/>
                <w:sz w:val="24"/>
                <w:szCs w:val="24"/>
              </w:rPr>
              <w:t>A. What type(s) of professional(s)/service(s) was the patient referred to?</w:t>
            </w:r>
          </w:p>
          <w:p w14:paraId="69C38310"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rPr>
              <w:t xml:space="preserve">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0C87E4E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5464BDC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p w14:paraId="37D0F839" w14:textId="77777777" w:rsidR="0067762D" w:rsidRPr="001A6536" w:rsidRDefault="0067762D" w:rsidP="001875B4">
            <w:pPr>
              <w:contextualSpacing/>
              <w:rPr>
                <w:rFonts w:ascii="Calibri" w:hAnsi="Calibri"/>
                <w:sz w:val="24"/>
                <w:szCs w:val="24"/>
              </w:rPr>
            </w:pPr>
          </w:p>
        </w:tc>
      </w:tr>
      <w:tr w:rsidR="0067762D" w:rsidRPr="001A6536" w14:paraId="4127F9D6" w14:textId="77777777" w:rsidTr="001875B4">
        <w:tc>
          <w:tcPr>
            <w:tcW w:w="10682" w:type="dxa"/>
            <w:gridSpan w:val="7"/>
            <w:tcBorders>
              <w:top w:val="nil"/>
              <w:left w:val="single" w:sz="4" w:space="0" w:color="auto"/>
              <w:bottom w:val="nil"/>
              <w:right w:val="single" w:sz="4" w:space="0" w:color="auto"/>
            </w:tcBorders>
          </w:tcPr>
          <w:p w14:paraId="3E579626" w14:textId="77777777" w:rsidR="0067762D" w:rsidRPr="001A6536" w:rsidRDefault="0067762D" w:rsidP="001875B4">
            <w:pPr>
              <w:contextualSpacing/>
              <w:rPr>
                <w:rFonts w:ascii="Calibri" w:hAnsi="Calibri"/>
                <w:sz w:val="24"/>
                <w:szCs w:val="24"/>
              </w:rPr>
            </w:pPr>
            <w:r w:rsidRPr="001A6536">
              <w:rPr>
                <w:rFonts w:ascii="Calibri" w:hAnsi="Calibri"/>
                <w:sz w:val="24"/>
                <w:szCs w:val="24"/>
              </w:rPr>
              <w:t xml:space="preserve">B. Which issue(s)/concern(s) was the referral to address? </w:t>
            </w:r>
            <w:r w:rsidRPr="001A6536">
              <w:rPr>
                <w:rFonts w:ascii="Calibri" w:hAnsi="Calibri"/>
                <w:i/>
                <w:sz w:val="24"/>
                <w:szCs w:val="24"/>
              </w:rPr>
              <w:t>Select all that apply</w:t>
            </w:r>
          </w:p>
        </w:tc>
      </w:tr>
      <w:tr w:rsidR="0067762D" w:rsidRPr="001A6536" w14:paraId="1C5ECA36" w14:textId="77777777" w:rsidTr="001875B4">
        <w:tc>
          <w:tcPr>
            <w:tcW w:w="2135" w:type="dxa"/>
            <w:tcBorders>
              <w:top w:val="nil"/>
              <w:left w:val="single" w:sz="4" w:space="0" w:color="auto"/>
              <w:bottom w:val="nil"/>
              <w:right w:val="nil"/>
            </w:tcBorders>
          </w:tcPr>
          <w:p w14:paraId="35A84BE7"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Physical           </w:t>
            </w:r>
            <w:r w:rsidRPr="001A6536">
              <w:rPr>
                <w:rFonts w:ascii="Calibri" w:hAnsi="Calibri"/>
                <w:sz w:val="24"/>
                <w:szCs w:val="24"/>
                <w:lang w:eastAsia="en-AU"/>
              </w:rPr>
              <w:t xml:space="preserve"> </w:t>
            </w:r>
          </w:p>
          <w:p w14:paraId="1474A97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c>
          <w:tcPr>
            <w:tcW w:w="2135" w:type="dxa"/>
            <w:gridSpan w:val="2"/>
            <w:tcBorders>
              <w:top w:val="nil"/>
              <w:left w:val="nil"/>
              <w:bottom w:val="nil"/>
              <w:right w:val="nil"/>
            </w:tcBorders>
          </w:tcPr>
          <w:p w14:paraId="5A97390A"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2"/>
            <w:tcBorders>
              <w:top w:val="nil"/>
              <w:left w:val="nil"/>
              <w:bottom w:val="nil"/>
              <w:right w:val="nil"/>
            </w:tcBorders>
          </w:tcPr>
          <w:p w14:paraId="76740E8B"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5D5EE98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1D30A8D9"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6ECA3C09"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5F6E0FBE" w14:textId="77777777" w:rsidR="0067762D" w:rsidRPr="001A6536" w:rsidRDefault="0067762D" w:rsidP="001875B4">
            <w:pPr>
              <w:contextualSpacing/>
              <w:rPr>
                <w:rFonts w:ascii="Calibri" w:hAnsi="Calibri"/>
                <w:sz w:val="24"/>
                <w:szCs w:val="24"/>
              </w:rPr>
            </w:pPr>
          </w:p>
        </w:tc>
      </w:tr>
      <w:tr w:rsidR="0067762D" w:rsidRPr="001A6536" w14:paraId="01290E0E" w14:textId="77777777" w:rsidTr="001875B4">
        <w:tc>
          <w:tcPr>
            <w:tcW w:w="10682" w:type="dxa"/>
            <w:gridSpan w:val="7"/>
            <w:tcBorders>
              <w:top w:val="nil"/>
              <w:left w:val="single" w:sz="4" w:space="0" w:color="auto"/>
              <w:bottom w:val="nil"/>
              <w:right w:val="single" w:sz="4" w:space="0" w:color="auto"/>
            </w:tcBorders>
          </w:tcPr>
          <w:p w14:paraId="7B803974" w14:textId="77777777" w:rsidR="0067762D" w:rsidRPr="001A6536" w:rsidRDefault="0067762D" w:rsidP="001875B4">
            <w:pPr>
              <w:contextualSpacing/>
              <w:rPr>
                <w:rFonts w:ascii="Calibri" w:hAnsi="Calibri"/>
                <w:sz w:val="24"/>
                <w:szCs w:val="24"/>
              </w:rPr>
            </w:pPr>
            <w:r w:rsidRPr="001A6536">
              <w:rPr>
                <w:rFonts w:ascii="Calibri" w:hAnsi="Calibri"/>
                <w:sz w:val="24"/>
                <w:szCs w:val="24"/>
              </w:rPr>
              <w:t>C. Location of referral</w:t>
            </w:r>
          </w:p>
        </w:tc>
      </w:tr>
      <w:tr w:rsidR="0067762D" w:rsidRPr="001A6536" w14:paraId="08444BAB" w14:textId="77777777" w:rsidTr="001875B4">
        <w:tc>
          <w:tcPr>
            <w:tcW w:w="3212" w:type="dxa"/>
            <w:gridSpan w:val="2"/>
            <w:tcBorders>
              <w:top w:val="nil"/>
              <w:left w:val="single" w:sz="4" w:space="0" w:color="auto"/>
              <w:bottom w:val="nil"/>
              <w:right w:val="nil"/>
            </w:tcBorders>
          </w:tcPr>
          <w:p w14:paraId="1F0CECC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4DE36E66"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2"/>
            <w:tcBorders>
              <w:top w:val="nil"/>
              <w:left w:val="nil"/>
              <w:bottom w:val="nil"/>
              <w:right w:val="nil"/>
            </w:tcBorders>
          </w:tcPr>
          <w:p w14:paraId="290F0C92"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4162002D"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67AD8E98"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1DFDD12A" w14:textId="77777777" w:rsidTr="001875B4">
        <w:tc>
          <w:tcPr>
            <w:tcW w:w="10682" w:type="dxa"/>
            <w:gridSpan w:val="7"/>
            <w:tcBorders>
              <w:top w:val="nil"/>
              <w:left w:val="single" w:sz="4" w:space="0" w:color="auto"/>
              <w:bottom w:val="nil"/>
              <w:right w:val="single" w:sz="4" w:space="0" w:color="auto"/>
            </w:tcBorders>
          </w:tcPr>
          <w:p w14:paraId="3F17888F" w14:textId="77777777" w:rsidR="0067762D" w:rsidRPr="001A6536" w:rsidRDefault="0067762D" w:rsidP="001875B4">
            <w:pPr>
              <w:contextualSpacing/>
              <w:rPr>
                <w:rFonts w:ascii="Calibri" w:hAnsi="Calibri"/>
                <w:sz w:val="24"/>
                <w:szCs w:val="24"/>
              </w:rPr>
            </w:pPr>
          </w:p>
          <w:p w14:paraId="04DE9A96"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 Is there evidence of uptake of referral? e.g. assessment, outcome from appointment</w:t>
            </w:r>
          </w:p>
          <w:p w14:paraId="6ADD2EA7"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available?_________________________________</w:t>
            </w:r>
          </w:p>
          <w:p w14:paraId="4253A56B"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24DD147E" w14:textId="77777777" w:rsidTr="001875B4">
        <w:trPr>
          <w:trHeight w:val="80"/>
        </w:trPr>
        <w:tc>
          <w:tcPr>
            <w:tcW w:w="10682" w:type="dxa"/>
            <w:gridSpan w:val="7"/>
            <w:tcBorders>
              <w:top w:val="nil"/>
              <w:left w:val="single" w:sz="4" w:space="0" w:color="auto"/>
              <w:bottom w:val="single" w:sz="4" w:space="0" w:color="auto"/>
              <w:right w:val="single" w:sz="4" w:space="0" w:color="auto"/>
            </w:tcBorders>
          </w:tcPr>
          <w:p w14:paraId="2D4E0330" w14:textId="77777777" w:rsidR="0067762D" w:rsidRPr="001A6536" w:rsidRDefault="0067762D" w:rsidP="001875B4">
            <w:pPr>
              <w:contextualSpacing/>
              <w:rPr>
                <w:rFonts w:ascii="Calibri" w:hAnsi="Calibri"/>
                <w:sz w:val="24"/>
                <w:szCs w:val="24"/>
              </w:rPr>
            </w:pPr>
          </w:p>
        </w:tc>
      </w:tr>
    </w:tbl>
    <w:p w14:paraId="5067E743" w14:textId="77777777" w:rsidR="0067762D" w:rsidRPr="001A6536" w:rsidRDefault="0067762D" w:rsidP="0067762D">
      <w:pPr>
        <w:spacing w:after="200" w:line="276" w:lineRule="auto"/>
        <w:rPr>
          <w:rFonts w:ascii="Calibri" w:eastAsia="Calibri" w:hAnsi="Calibri"/>
          <w:b/>
          <w:sz w:val="22"/>
          <w:szCs w:val="22"/>
        </w:rPr>
      </w:pPr>
    </w:p>
    <w:tbl>
      <w:tblPr>
        <w:tblStyle w:val="TableGrid2"/>
        <w:tblW w:w="0" w:type="auto"/>
        <w:tblLook w:val="04A0" w:firstRow="1" w:lastRow="0" w:firstColumn="1" w:lastColumn="0" w:noHBand="0" w:noVBand="1"/>
      </w:tblPr>
      <w:tblGrid>
        <w:gridCol w:w="2135"/>
        <w:gridCol w:w="909"/>
        <w:gridCol w:w="865"/>
        <w:gridCol w:w="882"/>
        <w:gridCol w:w="821"/>
        <w:gridCol w:w="1982"/>
        <w:gridCol w:w="1920"/>
      </w:tblGrid>
      <w:tr w:rsidR="0067762D" w:rsidRPr="001A6536" w14:paraId="06F1B9AF" w14:textId="77777777" w:rsidTr="001875B4">
        <w:tc>
          <w:tcPr>
            <w:tcW w:w="10682" w:type="dxa"/>
            <w:gridSpan w:val="7"/>
            <w:tcBorders>
              <w:top w:val="single" w:sz="4" w:space="0" w:color="auto"/>
              <w:left w:val="single" w:sz="4" w:space="0" w:color="auto"/>
              <w:bottom w:val="nil"/>
              <w:right w:val="single" w:sz="4" w:space="0" w:color="auto"/>
            </w:tcBorders>
          </w:tcPr>
          <w:p w14:paraId="3D1FC5BD" w14:textId="77777777" w:rsidR="0067762D" w:rsidRPr="001A6536" w:rsidRDefault="0067762D" w:rsidP="001875B4">
            <w:pPr>
              <w:contextualSpacing/>
              <w:rPr>
                <w:rFonts w:ascii="Calibri" w:hAnsi="Calibri"/>
                <w:b/>
                <w:sz w:val="24"/>
                <w:szCs w:val="24"/>
              </w:rPr>
            </w:pPr>
            <w:r w:rsidRPr="001A6536">
              <w:rPr>
                <w:rFonts w:ascii="Calibri" w:hAnsi="Calibri"/>
                <w:b/>
                <w:sz w:val="24"/>
                <w:szCs w:val="24"/>
              </w:rPr>
              <w:t xml:space="preserve">Referral 6                                                                                                     </w:t>
            </w:r>
            <w:r w:rsidRPr="001A6536">
              <w:rPr>
                <w:rFonts w:ascii="Calibri" w:hAnsi="Calibri"/>
                <w:sz w:val="24"/>
                <w:szCs w:val="24"/>
              </w:rPr>
              <w:t xml:space="preserve">Date of referral </w:t>
            </w:r>
            <w:r w:rsidRPr="001A6536">
              <w:rPr>
                <w:rFonts w:ascii="Calibri" w:hAnsi="Calibri"/>
                <w:color w:val="999999"/>
                <w:sz w:val="24"/>
                <w:szCs w:val="24"/>
                <w:lang w:eastAsia="en-AU"/>
              </w:rPr>
              <w:t>DD</w:t>
            </w:r>
            <w:r w:rsidRPr="001A6536">
              <w:rPr>
                <w:rFonts w:ascii="Calibri" w:hAnsi="Calibri"/>
                <w:sz w:val="24"/>
                <w:szCs w:val="24"/>
                <w:lang w:eastAsia="en-AU"/>
              </w:rPr>
              <w:t>/</w:t>
            </w:r>
            <w:r w:rsidRPr="001A6536">
              <w:rPr>
                <w:rFonts w:ascii="Calibri" w:hAnsi="Calibri"/>
                <w:color w:val="999999"/>
                <w:sz w:val="24"/>
                <w:szCs w:val="24"/>
                <w:lang w:eastAsia="en-AU"/>
              </w:rPr>
              <w:t>MM</w:t>
            </w:r>
            <w:r w:rsidRPr="001A6536">
              <w:rPr>
                <w:rFonts w:ascii="Calibri" w:hAnsi="Calibri"/>
                <w:sz w:val="24"/>
                <w:szCs w:val="24"/>
                <w:lang w:eastAsia="en-AU"/>
              </w:rPr>
              <w:t>/</w:t>
            </w:r>
            <w:r w:rsidRPr="001A6536">
              <w:rPr>
                <w:rFonts w:ascii="Calibri" w:hAnsi="Calibri"/>
                <w:color w:val="999999"/>
                <w:sz w:val="24"/>
                <w:szCs w:val="24"/>
                <w:lang w:eastAsia="en-AU"/>
              </w:rPr>
              <w:t>YYYY</w:t>
            </w:r>
          </w:p>
        </w:tc>
      </w:tr>
      <w:tr w:rsidR="0067762D" w:rsidRPr="001A6536" w14:paraId="70353E4D" w14:textId="77777777" w:rsidTr="001875B4">
        <w:tc>
          <w:tcPr>
            <w:tcW w:w="10682" w:type="dxa"/>
            <w:gridSpan w:val="7"/>
            <w:tcBorders>
              <w:top w:val="nil"/>
              <w:left w:val="single" w:sz="4" w:space="0" w:color="auto"/>
              <w:bottom w:val="nil"/>
              <w:right w:val="single" w:sz="4" w:space="0" w:color="auto"/>
            </w:tcBorders>
          </w:tcPr>
          <w:p w14:paraId="026D0FC6" w14:textId="77777777" w:rsidR="0067762D" w:rsidRPr="001A6536" w:rsidRDefault="0067762D" w:rsidP="001875B4">
            <w:pPr>
              <w:contextualSpacing/>
              <w:rPr>
                <w:rFonts w:ascii="Calibri" w:hAnsi="Calibri"/>
                <w:sz w:val="24"/>
                <w:szCs w:val="24"/>
              </w:rPr>
            </w:pPr>
            <w:r w:rsidRPr="001A6536">
              <w:rPr>
                <w:rFonts w:ascii="Calibri" w:hAnsi="Calibri"/>
                <w:sz w:val="24"/>
                <w:szCs w:val="24"/>
              </w:rPr>
              <w:t>A. What type(s) of professional(s)/service(s) was the patient referred to?</w:t>
            </w:r>
          </w:p>
          <w:p w14:paraId="2D02BDF4"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Social Worker    </w:t>
            </w: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Occupational Therapist     </w:t>
            </w:r>
            <w:r w:rsidRPr="001A6536">
              <w:rPr>
                <w:rFonts w:ascii="Calibri" w:hAnsi="Calibri"/>
                <w:sz w:val="24"/>
                <w:szCs w:val="24"/>
                <w:lang w:eastAsia="en-AU"/>
              </w:rPr>
              <w:sym w:font="Wingdings 2" w:char="F099"/>
            </w:r>
            <w:r>
              <w:rPr>
                <w:rFonts w:ascii="Calibri" w:hAnsi="Calibri"/>
                <w:sz w:val="24"/>
                <w:szCs w:val="24"/>
              </w:rPr>
              <w:t xml:space="preserve">  Physiotherapist       </w:t>
            </w:r>
            <w:r w:rsidRPr="001A6536">
              <w:rPr>
                <w:rFonts w:ascii="Calibri" w:hAnsi="Calibri"/>
                <w:sz w:val="24"/>
                <w:szCs w:val="24"/>
              </w:rPr>
              <w:t xml:space="preserve"> </w:t>
            </w:r>
            <w:r w:rsidRPr="001A6536">
              <w:rPr>
                <w:rFonts w:ascii="Calibri" w:hAnsi="Calibri"/>
                <w:sz w:val="24"/>
                <w:szCs w:val="24"/>
                <w:lang w:eastAsia="en-AU"/>
              </w:rPr>
              <w:sym w:font="Wingdings 2" w:char="F099"/>
            </w:r>
            <w:r w:rsidRPr="001A6536">
              <w:rPr>
                <w:rFonts w:ascii="Calibri" w:hAnsi="Calibri"/>
                <w:sz w:val="24"/>
                <w:szCs w:val="24"/>
              </w:rPr>
              <w:t xml:space="preserve">  Clinical Psychologist  </w:t>
            </w:r>
          </w:p>
          <w:p w14:paraId="5D3DF4C3"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Pastoral Care      </w:t>
            </w:r>
            <w:r w:rsidRPr="001A6536">
              <w:rPr>
                <w:rFonts w:ascii="Calibri" w:hAnsi="Calibri"/>
                <w:sz w:val="24"/>
                <w:szCs w:val="24"/>
                <w:lang w:eastAsia="en-AU"/>
              </w:rPr>
              <w:sym w:font="Wingdings 2" w:char="F099"/>
            </w:r>
            <w:r w:rsidRPr="001A6536">
              <w:rPr>
                <w:rFonts w:ascii="Calibri" w:hAnsi="Calibri"/>
                <w:sz w:val="24"/>
                <w:szCs w:val="24"/>
              </w:rPr>
              <w:t xml:space="preserve">  General Practitioner     </w:t>
            </w:r>
            <w:r w:rsidRPr="001A6536">
              <w:rPr>
                <w:rFonts w:ascii="Calibri" w:hAnsi="Calibri"/>
                <w:sz w:val="24"/>
                <w:szCs w:val="24"/>
                <w:lang w:eastAsia="en-AU"/>
              </w:rPr>
              <w:sym w:font="Wingdings 2" w:char="F099"/>
            </w:r>
            <w:r w:rsidRPr="001A6536">
              <w:rPr>
                <w:rFonts w:ascii="Calibri" w:hAnsi="Calibri"/>
                <w:sz w:val="24"/>
                <w:szCs w:val="24"/>
              </w:rPr>
              <w:t xml:space="preserve">  Support Group           </w:t>
            </w:r>
          </w:p>
          <w:p w14:paraId="2CE3B362" w14:textId="77777777" w:rsidR="0067762D" w:rsidRPr="001A6536" w:rsidRDefault="0067762D" w:rsidP="001875B4">
            <w:pPr>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rPr>
              <w:t xml:space="preserve">  Other. Please state ____________________________________________________</w:t>
            </w:r>
          </w:p>
          <w:p w14:paraId="36658893" w14:textId="77777777" w:rsidR="0067762D" w:rsidRPr="001A6536" w:rsidRDefault="0067762D" w:rsidP="001875B4">
            <w:pPr>
              <w:contextualSpacing/>
              <w:rPr>
                <w:rFonts w:ascii="Calibri" w:hAnsi="Calibri"/>
                <w:sz w:val="24"/>
                <w:szCs w:val="24"/>
              </w:rPr>
            </w:pPr>
          </w:p>
        </w:tc>
      </w:tr>
      <w:tr w:rsidR="0067762D" w:rsidRPr="001A6536" w14:paraId="3DD77084" w14:textId="77777777" w:rsidTr="001875B4">
        <w:tc>
          <w:tcPr>
            <w:tcW w:w="10682" w:type="dxa"/>
            <w:gridSpan w:val="7"/>
            <w:tcBorders>
              <w:top w:val="nil"/>
              <w:left w:val="single" w:sz="4" w:space="0" w:color="auto"/>
              <w:bottom w:val="nil"/>
              <w:right w:val="single" w:sz="4" w:space="0" w:color="auto"/>
            </w:tcBorders>
          </w:tcPr>
          <w:p w14:paraId="45A3F414" w14:textId="77777777" w:rsidR="0067762D" w:rsidRPr="001A6536" w:rsidRDefault="0067762D" w:rsidP="001875B4">
            <w:pPr>
              <w:contextualSpacing/>
              <w:rPr>
                <w:rFonts w:ascii="Calibri" w:hAnsi="Calibri"/>
                <w:sz w:val="24"/>
                <w:szCs w:val="24"/>
              </w:rPr>
            </w:pPr>
            <w:r w:rsidRPr="001A6536">
              <w:rPr>
                <w:rFonts w:ascii="Calibri" w:hAnsi="Calibri"/>
                <w:sz w:val="24"/>
                <w:szCs w:val="24"/>
              </w:rPr>
              <w:t xml:space="preserve">B. Which issue(s)/concern(s) was the referral to address? </w:t>
            </w:r>
            <w:r w:rsidRPr="001A6536">
              <w:rPr>
                <w:rFonts w:ascii="Calibri" w:hAnsi="Calibri"/>
                <w:i/>
                <w:sz w:val="24"/>
                <w:szCs w:val="24"/>
              </w:rPr>
              <w:t>Select all that apply</w:t>
            </w:r>
          </w:p>
        </w:tc>
      </w:tr>
      <w:tr w:rsidR="0067762D" w:rsidRPr="001A6536" w14:paraId="01C942FF" w14:textId="77777777" w:rsidTr="001875B4">
        <w:tc>
          <w:tcPr>
            <w:tcW w:w="2135" w:type="dxa"/>
            <w:tcBorders>
              <w:top w:val="nil"/>
              <w:left w:val="single" w:sz="4" w:space="0" w:color="auto"/>
              <w:bottom w:val="nil"/>
              <w:right w:val="nil"/>
            </w:tcBorders>
          </w:tcPr>
          <w:p w14:paraId="0D045C36" w14:textId="77777777" w:rsidR="0067762D" w:rsidRPr="001A6536" w:rsidRDefault="0067762D" w:rsidP="001875B4">
            <w:pPr>
              <w:contextualSpacing/>
              <w:rPr>
                <w:rFonts w:ascii="Calibri" w:hAnsi="Calibri"/>
                <w:sz w:val="24"/>
                <w:szCs w:val="24"/>
                <w:lang w:eastAsia="en-AU"/>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Physical           </w:t>
            </w:r>
            <w:r w:rsidRPr="001A6536">
              <w:rPr>
                <w:rFonts w:ascii="Calibri" w:hAnsi="Calibri"/>
                <w:sz w:val="24"/>
                <w:szCs w:val="24"/>
                <w:lang w:eastAsia="en-AU"/>
              </w:rPr>
              <w:t xml:space="preserve"> </w:t>
            </w:r>
          </w:p>
          <w:p w14:paraId="7B52387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Not Documented</w:t>
            </w:r>
          </w:p>
        </w:tc>
        <w:tc>
          <w:tcPr>
            <w:tcW w:w="2135" w:type="dxa"/>
            <w:gridSpan w:val="2"/>
            <w:tcBorders>
              <w:top w:val="nil"/>
              <w:left w:val="nil"/>
              <w:bottom w:val="nil"/>
              <w:right w:val="nil"/>
            </w:tcBorders>
          </w:tcPr>
          <w:p w14:paraId="1C4C2311"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Practical </w:t>
            </w:r>
          </w:p>
        </w:tc>
        <w:tc>
          <w:tcPr>
            <w:tcW w:w="2137" w:type="dxa"/>
            <w:gridSpan w:val="2"/>
            <w:tcBorders>
              <w:top w:val="nil"/>
              <w:left w:val="nil"/>
              <w:bottom w:val="nil"/>
              <w:right w:val="nil"/>
            </w:tcBorders>
          </w:tcPr>
          <w:p w14:paraId="2FE9F8C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Family </w:t>
            </w:r>
          </w:p>
        </w:tc>
        <w:tc>
          <w:tcPr>
            <w:tcW w:w="2138" w:type="dxa"/>
            <w:tcBorders>
              <w:top w:val="nil"/>
              <w:left w:val="nil"/>
              <w:bottom w:val="nil"/>
              <w:right w:val="nil"/>
            </w:tcBorders>
          </w:tcPr>
          <w:p w14:paraId="3DF8B2B8"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 xml:space="preserve">Emotional </w:t>
            </w:r>
          </w:p>
        </w:tc>
        <w:tc>
          <w:tcPr>
            <w:tcW w:w="2137" w:type="dxa"/>
            <w:tcBorders>
              <w:top w:val="nil"/>
              <w:left w:val="nil"/>
              <w:bottom w:val="nil"/>
              <w:right w:val="single" w:sz="4" w:space="0" w:color="auto"/>
            </w:tcBorders>
          </w:tcPr>
          <w:p w14:paraId="08ED15F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Spiritual/</w:t>
            </w:r>
          </w:p>
          <w:p w14:paraId="0A6F4A8B" w14:textId="77777777" w:rsidR="0067762D" w:rsidRPr="001A6536" w:rsidRDefault="0067762D" w:rsidP="001875B4">
            <w:pPr>
              <w:contextualSpacing/>
              <w:rPr>
                <w:rFonts w:ascii="Calibri" w:hAnsi="Calibri"/>
                <w:sz w:val="24"/>
                <w:szCs w:val="24"/>
              </w:rPr>
            </w:pPr>
            <w:r w:rsidRPr="001A6536">
              <w:rPr>
                <w:rFonts w:ascii="Calibri" w:hAnsi="Calibri"/>
                <w:sz w:val="24"/>
                <w:szCs w:val="24"/>
              </w:rPr>
              <w:t>religious concerns</w:t>
            </w:r>
          </w:p>
          <w:p w14:paraId="6A8B6C5E" w14:textId="77777777" w:rsidR="0067762D" w:rsidRPr="001A6536" w:rsidRDefault="0067762D" w:rsidP="001875B4">
            <w:pPr>
              <w:contextualSpacing/>
              <w:rPr>
                <w:rFonts w:ascii="Calibri" w:hAnsi="Calibri"/>
                <w:sz w:val="24"/>
                <w:szCs w:val="24"/>
              </w:rPr>
            </w:pPr>
          </w:p>
        </w:tc>
      </w:tr>
      <w:tr w:rsidR="0067762D" w:rsidRPr="001A6536" w14:paraId="4375DBF4" w14:textId="77777777" w:rsidTr="001875B4">
        <w:tc>
          <w:tcPr>
            <w:tcW w:w="10682" w:type="dxa"/>
            <w:gridSpan w:val="7"/>
            <w:tcBorders>
              <w:top w:val="nil"/>
              <w:left w:val="single" w:sz="4" w:space="0" w:color="auto"/>
              <w:bottom w:val="nil"/>
              <w:right w:val="single" w:sz="4" w:space="0" w:color="auto"/>
            </w:tcBorders>
          </w:tcPr>
          <w:p w14:paraId="211BD2E2" w14:textId="77777777" w:rsidR="0067762D" w:rsidRPr="001A6536" w:rsidRDefault="0067762D" w:rsidP="001875B4">
            <w:pPr>
              <w:contextualSpacing/>
              <w:rPr>
                <w:rFonts w:ascii="Calibri" w:hAnsi="Calibri"/>
                <w:sz w:val="24"/>
                <w:szCs w:val="24"/>
              </w:rPr>
            </w:pPr>
            <w:r w:rsidRPr="001A6536">
              <w:rPr>
                <w:rFonts w:ascii="Calibri" w:hAnsi="Calibri"/>
                <w:sz w:val="24"/>
                <w:szCs w:val="24"/>
              </w:rPr>
              <w:t>C. Location of referral</w:t>
            </w:r>
          </w:p>
        </w:tc>
      </w:tr>
      <w:tr w:rsidR="0067762D" w:rsidRPr="001A6536" w14:paraId="42AE969E" w14:textId="77777777" w:rsidTr="001875B4">
        <w:tc>
          <w:tcPr>
            <w:tcW w:w="3212" w:type="dxa"/>
            <w:gridSpan w:val="2"/>
            <w:tcBorders>
              <w:top w:val="nil"/>
              <w:left w:val="single" w:sz="4" w:space="0" w:color="auto"/>
              <w:bottom w:val="nil"/>
              <w:right w:val="nil"/>
            </w:tcBorders>
          </w:tcPr>
          <w:p w14:paraId="1B8404CC"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Within current  hospital</w:t>
            </w:r>
          </w:p>
          <w:p w14:paraId="32B8C1D4"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Unknown</w:t>
            </w:r>
          </w:p>
        </w:tc>
        <w:tc>
          <w:tcPr>
            <w:tcW w:w="2141" w:type="dxa"/>
            <w:gridSpan w:val="2"/>
            <w:tcBorders>
              <w:top w:val="nil"/>
              <w:left w:val="nil"/>
              <w:bottom w:val="nil"/>
              <w:right w:val="nil"/>
            </w:tcBorders>
          </w:tcPr>
          <w:p w14:paraId="74F0B2E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Other hospital</w:t>
            </w:r>
          </w:p>
        </w:tc>
        <w:tc>
          <w:tcPr>
            <w:tcW w:w="3192" w:type="dxa"/>
            <w:gridSpan w:val="2"/>
            <w:tcBorders>
              <w:top w:val="nil"/>
              <w:left w:val="nil"/>
              <w:bottom w:val="nil"/>
              <w:right w:val="nil"/>
            </w:tcBorders>
          </w:tcPr>
          <w:p w14:paraId="510D819F"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Community-based service</w:t>
            </w:r>
          </w:p>
        </w:tc>
        <w:tc>
          <w:tcPr>
            <w:tcW w:w="2137" w:type="dxa"/>
            <w:tcBorders>
              <w:top w:val="nil"/>
              <w:left w:val="nil"/>
              <w:bottom w:val="nil"/>
              <w:right w:val="single" w:sz="4" w:space="0" w:color="auto"/>
            </w:tcBorders>
          </w:tcPr>
          <w:p w14:paraId="0E3281EA"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GP</w:t>
            </w:r>
          </w:p>
        </w:tc>
      </w:tr>
      <w:tr w:rsidR="0067762D" w:rsidRPr="001A6536" w14:paraId="13FA9F5F" w14:textId="77777777" w:rsidTr="001875B4">
        <w:tc>
          <w:tcPr>
            <w:tcW w:w="10682" w:type="dxa"/>
            <w:gridSpan w:val="7"/>
            <w:tcBorders>
              <w:top w:val="nil"/>
              <w:left w:val="single" w:sz="4" w:space="0" w:color="auto"/>
              <w:bottom w:val="nil"/>
              <w:right w:val="single" w:sz="4" w:space="0" w:color="auto"/>
            </w:tcBorders>
          </w:tcPr>
          <w:p w14:paraId="3ED51679" w14:textId="77777777" w:rsidR="0067762D" w:rsidRPr="001A6536" w:rsidRDefault="0067762D" w:rsidP="001875B4">
            <w:pPr>
              <w:contextualSpacing/>
              <w:rPr>
                <w:rFonts w:ascii="Calibri" w:hAnsi="Calibri"/>
                <w:sz w:val="24"/>
                <w:szCs w:val="24"/>
              </w:rPr>
            </w:pPr>
          </w:p>
          <w:p w14:paraId="0FCBE917" w14:textId="77777777" w:rsidR="0067762D" w:rsidRPr="001A6536" w:rsidRDefault="0067762D" w:rsidP="001875B4">
            <w:pPr>
              <w:contextualSpacing/>
              <w:rPr>
                <w:rFonts w:ascii="Calibri" w:hAnsi="Calibri"/>
                <w:sz w:val="24"/>
                <w:szCs w:val="24"/>
              </w:rPr>
            </w:pPr>
            <w:r w:rsidRPr="001A6536">
              <w:rPr>
                <w:rFonts w:ascii="Calibri" w:hAnsi="Calibri"/>
                <w:sz w:val="24"/>
                <w:szCs w:val="24"/>
              </w:rPr>
              <w:t>D. Is there evidence of uptake of referral? e.g. assessment, outcome from appointment</w:t>
            </w:r>
          </w:p>
          <w:p w14:paraId="1CB9D5A0"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YES. What evidence is available?________________________________</w:t>
            </w:r>
          </w:p>
          <w:p w14:paraId="20450C6E" w14:textId="77777777" w:rsidR="0067762D" w:rsidRPr="001A6536" w:rsidRDefault="0067762D" w:rsidP="001875B4">
            <w:pPr>
              <w:contextualSpacing/>
              <w:rPr>
                <w:rFonts w:ascii="Calibri" w:hAnsi="Calibri"/>
                <w:sz w:val="24"/>
                <w:szCs w:val="24"/>
              </w:rPr>
            </w:pPr>
            <w:r w:rsidRPr="001A6536">
              <w:rPr>
                <w:rFonts w:ascii="Calibri" w:hAnsi="Calibri"/>
                <w:sz w:val="24"/>
                <w:szCs w:val="24"/>
                <w:lang w:eastAsia="en-AU"/>
              </w:rPr>
              <w:sym w:font="Wingdings 2" w:char="F099"/>
            </w:r>
            <w:r w:rsidRPr="001A6536">
              <w:rPr>
                <w:rFonts w:ascii="Calibri" w:hAnsi="Calibri"/>
                <w:sz w:val="24"/>
                <w:szCs w:val="24"/>
                <w:lang w:eastAsia="en-AU"/>
              </w:rPr>
              <w:t xml:space="preserve">  </w:t>
            </w:r>
            <w:r w:rsidRPr="001A6536">
              <w:rPr>
                <w:rFonts w:ascii="Calibri" w:hAnsi="Calibri"/>
                <w:sz w:val="24"/>
                <w:szCs w:val="24"/>
              </w:rPr>
              <w:t>NO</w:t>
            </w:r>
          </w:p>
        </w:tc>
      </w:tr>
      <w:tr w:rsidR="0067762D" w:rsidRPr="001A6536" w14:paraId="4C37BEBA" w14:textId="77777777" w:rsidTr="001875B4">
        <w:trPr>
          <w:trHeight w:val="80"/>
        </w:trPr>
        <w:tc>
          <w:tcPr>
            <w:tcW w:w="10682" w:type="dxa"/>
            <w:gridSpan w:val="7"/>
            <w:tcBorders>
              <w:top w:val="nil"/>
              <w:left w:val="single" w:sz="4" w:space="0" w:color="auto"/>
              <w:bottom w:val="single" w:sz="4" w:space="0" w:color="auto"/>
              <w:right w:val="single" w:sz="4" w:space="0" w:color="auto"/>
            </w:tcBorders>
          </w:tcPr>
          <w:p w14:paraId="10C0B6F6" w14:textId="77777777" w:rsidR="0067762D" w:rsidRPr="001A6536" w:rsidRDefault="0067762D" w:rsidP="001875B4">
            <w:pPr>
              <w:contextualSpacing/>
              <w:rPr>
                <w:rFonts w:ascii="Calibri" w:hAnsi="Calibri"/>
                <w:sz w:val="24"/>
                <w:szCs w:val="24"/>
              </w:rPr>
            </w:pPr>
          </w:p>
        </w:tc>
      </w:tr>
    </w:tbl>
    <w:p w14:paraId="119CCABA" w14:textId="77777777" w:rsidR="0067762D" w:rsidRPr="001A6536" w:rsidRDefault="0067762D" w:rsidP="0067762D">
      <w:pPr>
        <w:rPr>
          <w:rFonts w:ascii="Calibri" w:eastAsia="Calibri" w:hAnsi="Calibri"/>
          <w:b/>
          <w:sz w:val="22"/>
          <w:szCs w:val="22"/>
        </w:rPr>
      </w:pPr>
      <w:r w:rsidRPr="001A6536">
        <w:rPr>
          <w:rFonts w:ascii="Calibri" w:eastAsia="Calibri" w:hAnsi="Calibri"/>
          <w:b/>
          <w:sz w:val="22"/>
          <w:szCs w:val="22"/>
        </w:rPr>
        <w:br w:type="page"/>
      </w:r>
    </w:p>
    <w:p w14:paraId="4719FD4A" w14:textId="77777777" w:rsidR="0067762D" w:rsidRPr="001A6536" w:rsidRDefault="0067762D" w:rsidP="0067762D">
      <w:pPr>
        <w:pStyle w:val="Heading3"/>
        <w:rPr>
          <w:lang w:eastAsia="en-AU"/>
        </w:rPr>
      </w:pPr>
      <w:bookmarkStart w:id="315" w:name="_Toc413620277"/>
      <w:bookmarkStart w:id="316" w:name="_Toc413620329"/>
      <w:bookmarkStart w:id="317" w:name="_Toc413621603"/>
      <w:bookmarkStart w:id="318" w:name="_Toc520979999"/>
      <w:bookmarkStart w:id="319" w:name="_Toc521311312"/>
      <w:bookmarkStart w:id="320" w:name="_Toc528228414"/>
      <w:bookmarkStart w:id="321" w:name="_Toc529194845"/>
      <w:r w:rsidRPr="001A6536">
        <w:rPr>
          <w:lang w:eastAsia="en-AU"/>
        </w:rPr>
        <w:t>Instructions for the completion of Data Collection Sheet</w:t>
      </w:r>
      <w:bookmarkEnd w:id="315"/>
      <w:bookmarkEnd w:id="316"/>
      <w:bookmarkEnd w:id="317"/>
      <w:bookmarkEnd w:id="318"/>
      <w:bookmarkEnd w:id="319"/>
      <w:bookmarkEnd w:id="320"/>
      <w:bookmarkEnd w:id="321"/>
    </w:p>
    <w:p w14:paraId="4B16D0CE" w14:textId="77777777" w:rsidR="0067762D" w:rsidRPr="001A6536" w:rsidRDefault="0067762D" w:rsidP="0067762D">
      <w:pPr>
        <w:spacing w:after="200"/>
        <w:rPr>
          <w:rFonts w:ascii="Calibri" w:hAnsi="Calibri" w:cs="Arial"/>
          <w:b/>
          <w:sz w:val="22"/>
          <w:szCs w:val="22"/>
          <w:lang w:eastAsia="en-AU"/>
        </w:rPr>
      </w:pPr>
      <w:r w:rsidRPr="001A6536">
        <w:rPr>
          <w:rFonts w:ascii="Calibri" w:hAnsi="Calibri" w:cs="Arial"/>
          <w:b/>
          <w:sz w:val="22"/>
          <w:szCs w:val="22"/>
          <w:lang w:eastAsia="en-AU"/>
        </w:rPr>
        <w:t>PATIENT SELECTION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4757"/>
      </w:tblGrid>
      <w:tr w:rsidR="0067762D" w:rsidRPr="001A6536" w14:paraId="3EB9BC16" w14:textId="77777777" w:rsidTr="001875B4">
        <w:tc>
          <w:tcPr>
            <w:tcW w:w="2500" w:type="pct"/>
            <w:shd w:val="clear" w:color="auto" w:fill="auto"/>
          </w:tcPr>
          <w:p w14:paraId="45554F45"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INCLUDED</w:t>
            </w:r>
          </w:p>
        </w:tc>
        <w:tc>
          <w:tcPr>
            <w:tcW w:w="2500" w:type="pct"/>
            <w:shd w:val="clear" w:color="auto" w:fill="auto"/>
          </w:tcPr>
          <w:p w14:paraId="74CEDB23"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EXCLUDED</w:t>
            </w:r>
          </w:p>
        </w:tc>
      </w:tr>
      <w:tr w:rsidR="0067762D" w:rsidRPr="001A6536" w14:paraId="6CFC9B2A" w14:textId="77777777" w:rsidTr="001875B4">
        <w:tc>
          <w:tcPr>
            <w:tcW w:w="2500" w:type="pct"/>
            <w:shd w:val="clear" w:color="auto" w:fill="auto"/>
          </w:tcPr>
          <w:p w14:paraId="767160E5" w14:textId="77777777" w:rsidR="0067762D" w:rsidRPr="001A6536" w:rsidRDefault="0067762D" w:rsidP="001875B4">
            <w:pPr>
              <w:spacing w:after="200"/>
              <w:rPr>
                <w:rFonts w:ascii="Calibri" w:hAnsi="Calibri" w:cs="Arial"/>
                <w:b/>
                <w:sz w:val="22"/>
                <w:szCs w:val="22"/>
                <w:lang w:eastAsia="en-AU"/>
              </w:rPr>
            </w:pPr>
            <w:r w:rsidRPr="001A6536">
              <w:rPr>
                <w:rFonts w:ascii="Calibri" w:hAnsi="Calibri" w:cs="Arial"/>
                <w:b/>
                <w:sz w:val="22"/>
                <w:szCs w:val="22"/>
                <w:lang w:eastAsia="en-AU"/>
              </w:rPr>
              <w:t xml:space="preserve">All patients must have had their cancer diagnosis for 6 months or less </w:t>
            </w:r>
          </w:p>
          <w:p w14:paraId="769F2746"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 xml:space="preserve">All patients managed by oncology specific units in acute hospital </w:t>
            </w:r>
          </w:p>
          <w:p w14:paraId="52B2B2D2"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 xml:space="preserve">Patients with known diagnosis of malignancy </w:t>
            </w:r>
            <w:r w:rsidRPr="001A6536">
              <w:rPr>
                <w:rFonts w:ascii="Calibri" w:hAnsi="Calibri" w:cs="Arial"/>
                <w:sz w:val="22"/>
                <w:szCs w:val="22"/>
                <w:u w:val="single"/>
                <w:lang w:eastAsia="en-AU"/>
              </w:rPr>
              <w:t>at admission</w:t>
            </w:r>
            <w:r w:rsidRPr="001A6536">
              <w:rPr>
                <w:rFonts w:ascii="Calibri" w:hAnsi="Calibri" w:cs="Arial"/>
                <w:sz w:val="22"/>
                <w:szCs w:val="22"/>
                <w:lang w:eastAsia="en-AU"/>
              </w:rPr>
              <w:t xml:space="preserve"> under other medical/surgical units in </w:t>
            </w:r>
            <w:r w:rsidRPr="001A6536">
              <w:rPr>
                <w:rFonts w:ascii="Calibri" w:hAnsi="Calibri" w:cs="Arial"/>
                <w:sz w:val="22"/>
                <w:szCs w:val="22"/>
                <w:u w:val="single"/>
                <w:lang w:eastAsia="en-AU"/>
              </w:rPr>
              <w:t>acute wards</w:t>
            </w:r>
            <w:r w:rsidRPr="001A6536">
              <w:rPr>
                <w:rFonts w:ascii="Calibri" w:hAnsi="Calibri" w:cs="Arial"/>
                <w:sz w:val="22"/>
                <w:szCs w:val="22"/>
                <w:lang w:eastAsia="en-AU"/>
              </w:rPr>
              <w:t xml:space="preserve"> receiving treatment or management related to cancer or cancer-treatment.</w:t>
            </w:r>
          </w:p>
          <w:p w14:paraId="2C830F03"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Examples include patient with known Ca bowel admitted for hemi-colectomy, patient with known ca lung admitted for lobectomy, patient admitted with DVT-related PICC.</w:t>
            </w:r>
          </w:p>
          <w:p w14:paraId="3AE3AF12"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All adult patients admitted for administration of chemotherapy agent</w:t>
            </w:r>
          </w:p>
          <w:p w14:paraId="4BC01C3B"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 xml:space="preserve">All adult patients attending radiotherapy </w:t>
            </w:r>
          </w:p>
          <w:p w14:paraId="2407E358" w14:textId="77777777" w:rsidR="0067762D" w:rsidRPr="001A6536" w:rsidRDefault="0067762D" w:rsidP="001875B4">
            <w:pPr>
              <w:spacing w:after="200"/>
              <w:rPr>
                <w:rFonts w:ascii="Calibri" w:hAnsi="Calibri" w:cs="Arial"/>
                <w:sz w:val="22"/>
                <w:szCs w:val="22"/>
                <w:lang w:eastAsia="en-AU"/>
              </w:rPr>
            </w:pPr>
          </w:p>
        </w:tc>
        <w:tc>
          <w:tcPr>
            <w:tcW w:w="2500" w:type="pct"/>
            <w:shd w:val="clear" w:color="auto" w:fill="auto"/>
          </w:tcPr>
          <w:p w14:paraId="5DA96DA0"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Patients with a cancer diagnosis for &gt; 6 months</w:t>
            </w:r>
          </w:p>
          <w:p w14:paraId="47DF77FA"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Patients age 17 years and younger</w:t>
            </w:r>
          </w:p>
          <w:p w14:paraId="630A9E64"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Cognitive Impairment unable to consent</w:t>
            </w:r>
          </w:p>
          <w:p w14:paraId="296B43BD"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Non-English speaking – without family or translator present to assist with completion of verbal consent</w:t>
            </w:r>
          </w:p>
          <w:p w14:paraId="1312623C"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Terminal/End-of Life Care – where death is expected in 1 month</w:t>
            </w:r>
          </w:p>
          <w:p w14:paraId="434F5098" w14:textId="77777777" w:rsidR="0067762D" w:rsidRPr="001A6536" w:rsidRDefault="0067762D" w:rsidP="001875B4">
            <w:pPr>
              <w:spacing w:after="200"/>
              <w:rPr>
                <w:rFonts w:ascii="Calibri" w:hAnsi="Calibri" w:cs="Arial"/>
                <w:i/>
                <w:sz w:val="22"/>
                <w:szCs w:val="22"/>
                <w:lang w:eastAsia="en-AU"/>
              </w:rPr>
            </w:pPr>
            <w:r w:rsidRPr="001A6536">
              <w:rPr>
                <w:rFonts w:ascii="Calibri" w:hAnsi="Calibri" w:cs="Arial"/>
                <w:sz w:val="22"/>
                <w:szCs w:val="22"/>
                <w:lang w:eastAsia="en-AU"/>
              </w:rPr>
              <w:t xml:space="preserve">Where participation is deemed too burdensome </w:t>
            </w:r>
            <w:r w:rsidRPr="001A6536">
              <w:rPr>
                <w:rFonts w:ascii="Calibri" w:hAnsi="Calibri" w:cs="Arial"/>
                <w:i/>
                <w:sz w:val="22"/>
                <w:szCs w:val="22"/>
                <w:lang w:eastAsia="en-AU"/>
              </w:rPr>
              <w:t>* these patients may consent to information previously collected as a part of routine care to be included from the medical history</w:t>
            </w:r>
          </w:p>
          <w:p w14:paraId="54D3A4EB"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 xml:space="preserve">Patients with diagnosis of malignancy </w:t>
            </w:r>
            <w:r w:rsidRPr="001A6536">
              <w:rPr>
                <w:rFonts w:ascii="Calibri" w:hAnsi="Calibri" w:cs="Arial"/>
                <w:sz w:val="22"/>
                <w:szCs w:val="22"/>
                <w:u w:val="single"/>
                <w:lang w:eastAsia="en-AU"/>
              </w:rPr>
              <w:t>at admission</w:t>
            </w:r>
            <w:r w:rsidRPr="001A6536">
              <w:rPr>
                <w:rFonts w:ascii="Calibri" w:hAnsi="Calibri" w:cs="Arial"/>
                <w:sz w:val="22"/>
                <w:szCs w:val="22"/>
                <w:lang w:eastAsia="en-AU"/>
              </w:rPr>
              <w:t xml:space="preserve"> under other medical/surgical units in acute wards but where treatment or management is unrelated to cancer or cancer-treatment.</w:t>
            </w:r>
          </w:p>
          <w:p w14:paraId="566AB312"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 xml:space="preserve">Patient is unaware of diagnosis of malignancy at admission – </w:t>
            </w:r>
            <w:proofErr w:type="spellStart"/>
            <w:r w:rsidRPr="001A6536">
              <w:rPr>
                <w:rFonts w:ascii="Calibri" w:hAnsi="Calibri" w:cs="Arial"/>
                <w:sz w:val="22"/>
                <w:szCs w:val="22"/>
                <w:lang w:eastAsia="en-AU"/>
              </w:rPr>
              <w:t>ie</w:t>
            </w:r>
            <w:proofErr w:type="spellEnd"/>
            <w:r w:rsidRPr="001A6536">
              <w:rPr>
                <w:rFonts w:ascii="Calibri" w:hAnsi="Calibri" w:cs="Arial"/>
                <w:sz w:val="22"/>
                <w:szCs w:val="22"/>
                <w:lang w:eastAsia="en-AU"/>
              </w:rPr>
              <w:t>: patient with bowel tumour (un-confirmed histology at admission) admitted for hemi-colectomy</w:t>
            </w:r>
          </w:p>
          <w:p w14:paraId="5664A25D" w14:textId="77777777" w:rsidR="0067762D" w:rsidRPr="001A6536" w:rsidRDefault="0067762D" w:rsidP="001875B4">
            <w:pPr>
              <w:spacing w:after="200"/>
              <w:rPr>
                <w:rFonts w:ascii="Calibri" w:hAnsi="Calibri" w:cs="Arial"/>
                <w:sz w:val="22"/>
                <w:szCs w:val="22"/>
                <w:lang w:eastAsia="en-AU"/>
              </w:rPr>
            </w:pPr>
            <w:r w:rsidRPr="001A6536">
              <w:rPr>
                <w:rFonts w:ascii="Calibri" w:hAnsi="Calibri" w:cs="Arial"/>
                <w:sz w:val="22"/>
                <w:szCs w:val="22"/>
                <w:lang w:eastAsia="en-AU"/>
              </w:rPr>
              <w:t>Ambulatory patients attending for blood transfusions, CADD pump disconnection (or similar), IV hydration, blood tests or medical reviews only</w:t>
            </w:r>
          </w:p>
          <w:p w14:paraId="6DB5A80B" w14:textId="77777777" w:rsidR="0067762D" w:rsidRPr="001A6536" w:rsidRDefault="0067762D" w:rsidP="001875B4">
            <w:pPr>
              <w:spacing w:after="200"/>
              <w:rPr>
                <w:rFonts w:ascii="Calibri" w:hAnsi="Calibri" w:cs="Arial"/>
                <w:color w:val="7030A0"/>
                <w:sz w:val="22"/>
                <w:szCs w:val="22"/>
                <w:lang w:eastAsia="en-AU"/>
              </w:rPr>
            </w:pPr>
            <w:r w:rsidRPr="001A6536">
              <w:rPr>
                <w:rFonts w:ascii="Calibri" w:hAnsi="Calibri" w:cs="Arial"/>
                <w:sz w:val="22"/>
                <w:szCs w:val="22"/>
                <w:lang w:eastAsia="en-AU"/>
              </w:rPr>
              <w:t>Patients admitted to sub-acute, rehabilitation or hospice care</w:t>
            </w:r>
          </w:p>
        </w:tc>
      </w:tr>
    </w:tbl>
    <w:p w14:paraId="31D98D20" w14:textId="77777777" w:rsidR="0067762D" w:rsidRPr="001A6536" w:rsidRDefault="0067762D" w:rsidP="0067762D">
      <w:pPr>
        <w:spacing w:after="200"/>
        <w:rPr>
          <w:rFonts w:ascii="Calibri" w:hAnsi="Calibri" w:cs="Arial"/>
          <w:b/>
          <w:sz w:val="22"/>
          <w:szCs w:val="22"/>
          <w:lang w:eastAsia="en-AU"/>
        </w:rPr>
      </w:pPr>
    </w:p>
    <w:p w14:paraId="0207C9A3" w14:textId="77777777" w:rsidR="0067762D" w:rsidRPr="001A6536" w:rsidRDefault="0067762D" w:rsidP="0067762D">
      <w:pPr>
        <w:spacing w:after="200" w:line="276" w:lineRule="auto"/>
        <w:rPr>
          <w:rFonts w:ascii="Calibri" w:hAnsi="Calibri" w:cs="Arial"/>
          <w:b/>
          <w:sz w:val="22"/>
          <w:szCs w:val="22"/>
          <w:lang w:eastAsia="en-AU"/>
        </w:rPr>
      </w:pPr>
      <w:r w:rsidRPr="001A6536">
        <w:rPr>
          <w:rFonts w:ascii="Calibri" w:hAnsi="Calibri" w:cs="Arial"/>
          <w:b/>
          <w:sz w:val="22"/>
          <w:szCs w:val="22"/>
          <w:lang w:eastAsia="en-AU"/>
        </w:rPr>
        <w:br w:type="page"/>
      </w:r>
    </w:p>
    <w:p w14:paraId="7FCF30DA" w14:textId="77777777" w:rsidR="0067762D" w:rsidRPr="001A6536" w:rsidRDefault="0067762D" w:rsidP="0067762D">
      <w:pPr>
        <w:spacing w:after="200"/>
        <w:jc w:val="both"/>
        <w:rPr>
          <w:rFonts w:ascii="Calibri" w:hAnsi="Calibri" w:cs="Arial"/>
          <w:sz w:val="22"/>
          <w:szCs w:val="22"/>
          <w:lang w:eastAsia="en-AU"/>
        </w:rPr>
      </w:pPr>
      <w:r w:rsidRPr="001A6536">
        <w:rPr>
          <w:rFonts w:ascii="Calibri" w:hAnsi="Calibri" w:cs="Arial"/>
          <w:b/>
          <w:sz w:val="22"/>
          <w:szCs w:val="22"/>
          <w:lang w:eastAsia="en-AU"/>
        </w:rPr>
        <w:t>SUPPORTIVE CARE SCREENING PREVALENCE STUDY: DATA COLLECTION TOOL</w:t>
      </w:r>
      <w:r w:rsidRPr="001A6536">
        <w:rPr>
          <w:rFonts w:ascii="Calibri" w:hAnsi="Calibri" w:cs="Arial"/>
          <w:sz w:val="22"/>
          <w:szCs w:val="22"/>
          <w:lang w:eastAsia="en-AU"/>
        </w:rPr>
        <w:t xml:space="preserve"> </w:t>
      </w:r>
    </w:p>
    <w:p w14:paraId="4A9215B5" w14:textId="77777777" w:rsidR="0067762D" w:rsidRPr="001A6536" w:rsidRDefault="0067762D" w:rsidP="0067762D">
      <w:pPr>
        <w:spacing w:after="200"/>
        <w:jc w:val="both"/>
        <w:rPr>
          <w:rFonts w:asciiTheme="minorHAnsi" w:hAnsiTheme="minorHAnsi" w:cs="Arial"/>
          <w:lang w:eastAsia="en-AU"/>
        </w:rPr>
      </w:pPr>
      <w:r w:rsidRPr="001A6536">
        <w:rPr>
          <w:rFonts w:asciiTheme="minorHAnsi" w:hAnsiTheme="minorHAnsi" w:cs="Arial"/>
          <w:lang w:eastAsia="en-AU"/>
        </w:rPr>
        <w:t>The following information will be collected from the medical record</w:t>
      </w:r>
    </w:p>
    <w:p w14:paraId="61578A8E" w14:textId="77777777" w:rsidR="0067762D" w:rsidRPr="001A6536" w:rsidRDefault="0067762D" w:rsidP="0067762D">
      <w:pPr>
        <w:spacing w:after="200"/>
        <w:jc w:val="both"/>
        <w:rPr>
          <w:rFonts w:asciiTheme="minorHAnsi" w:hAnsiTheme="minorHAnsi" w:cs="Arial"/>
          <w:b/>
          <w:i/>
          <w:lang w:eastAsia="en-AU"/>
        </w:rPr>
      </w:pPr>
      <w:r w:rsidRPr="001A6536">
        <w:rPr>
          <w:rFonts w:asciiTheme="minorHAnsi" w:hAnsiTheme="minorHAnsi" w:cs="Arial"/>
          <w:b/>
          <w:i/>
          <w:lang w:eastAsia="en-AU"/>
        </w:rPr>
        <w:t>Part 1: Patient Profile</w:t>
      </w:r>
    </w:p>
    <w:p w14:paraId="766B6690" w14:textId="77777777" w:rsidR="0067762D" w:rsidRPr="001A6536" w:rsidRDefault="0067762D" w:rsidP="0067762D">
      <w:pPr>
        <w:numPr>
          <w:ilvl w:val="0"/>
          <w:numId w:val="22"/>
        </w:numPr>
        <w:spacing w:after="200" w:line="276" w:lineRule="auto"/>
        <w:ind w:left="702"/>
        <w:rPr>
          <w:rFonts w:asciiTheme="minorHAnsi" w:hAnsiTheme="minorHAnsi" w:cs="Arial"/>
          <w:lang w:eastAsia="en-AU"/>
        </w:rPr>
      </w:pPr>
      <w:r w:rsidRPr="001A6536">
        <w:rPr>
          <w:rFonts w:asciiTheme="minorHAnsi" w:hAnsiTheme="minorHAnsi" w:cs="Arial"/>
          <w:lang w:eastAsia="en-AU"/>
        </w:rPr>
        <w:t>Gender – male/female/intersex or indeterminate/not recorded</w:t>
      </w:r>
    </w:p>
    <w:p w14:paraId="114AA19E" w14:textId="77777777" w:rsidR="0067762D" w:rsidRPr="001A6536" w:rsidRDefault="0067762D" w:rsidP="0067762D">
      <w:pPr>
        <w:numPr>
          <w:ilvl w:val="0"/>
          <w:numId w:val="22"/>
        </w:numPr>
        <w:spacing w:after="200" w:line="276" w:lineRule="auto"/>
        <w:ind w:left="702"/>
        <w:rPr>
          <w:rFonts w:asciiTheme="minorHAnsi" w:hAnsiTheme="minorHAnsi" w:cs="Arial"/>
          <w:lang w:eastAsia="en-AU"/>
        </w:rPr>
      </w:pPr>
      <w:r w:rsidRPr="001A6536">
        <w:rPr>
          <w:rFonts w:asciiTheme="minorHAnsi" w:hAnsiTheme="minorHAnsi" w:cs="Arial"/>
          <w:lang w:eastAsia="en-AU"/>
        </w:rPr>
        <w:t>Date of Birth – DD/MM/YYYY</w:t>
      </w:r>
    </w:p>
    <w:p w14:paraId="7726F540" w14:textId="77777777" w:rsidR="0067762D" w:rsidRPr="001A6536" w:rsidRDefault="0067762D" w:rsidP="0067762D">
      <w:pPr>
        <w:numPr>
          <w:ilvl w:val="0"/>
          <w:numId w:val="22"/>
        </w:numPr>
        <w:spacing w:after="200" w:line="276" w:lineRule="auto"/>
        <w:ind w:left="702"/>
        <w:rPr>
          <w:rFonts w:asciiTheme="minorHAnsi" w:hAnsiTheme="minorHAnsi" w:cs="Arial"/>
          <w:lang w:eastAsia="en-AU"/>
        </w:rPr>
      </w:pPr>
      <w:r w:rsidRPr="001A6536">
        <w:rPr>
          <w:rFonts w:asciiTheme="minorHAnsi" w:hAnsiTheme="minorHAnsi" w:cs="Arial"/>
          <w:lang w:eastAsia="en-AU"/>
        </w:rPr>
        <w:t>Aboriginal/Torres Strait Islander: Does the patient identify themselves as Aboriginal/Torres Strait Islander?  Check for this in the patient registration details.</w:t>
      </w:r>
    </w:p>
    <w:p w14:paraId="2C9B83B3" w14:textId="77777777" w:rsidR="0067762D" w:rsidRPr="001A6536" w:rsidRDefault="0067762D" w:rsidP="0067762D">
      <w:pPr>
        <w:numPr>
          <w:ilvl w:val="0"/>
          <w:numId w:val="22"/>
        </w:numPr>
        <w:spacing w:after="200" w:line="276" w:lineRule="auto"/>
        <w:ind w:left="702"/>
        <w:rPr>
          <w:rFonts w:asciiTheme="minorHAnsi" w:hAnsiTheme="minorHAnsi" w:cs="Arial"/>
          <w:lang w:eastAsia="en-AU"/>
        </w:rPr>
      </w:pPr>
      <w:r w:rsidRPr="001A6536">
        <w:rPr>
          <w:rFonts w:asciiTheme="minorHAnsi" w:hAnsiTheme="minorHAnsi" w:cs="Arial"/>
          <w:lang w:eastAsia="en-AU"/>
        </w:rPr>
        <w:t>Country of Birth: Check for this in the patient registration details</w:t>
      </w:r>
    </w:p>
    <w:p w14:paraId="65182FA2" w14:textId="77777777" w:rsidR="0067762D" w:rsidRPr="001A6536" w:rsidRDefault="0067762D" w:rsidP="0067762D">
      <w:pPr>
        <w:numPr>
          <w:ilvl w:val="0"/>
          <w:numId w:val="22"/>
        </w:numPr>
        <w:spacing w:after="200" w:line="276" w:lineRule="auto"/>
        <w:ind w:left="702"/>
        <w:rPr>
          <w:rFonts w:asciiTheme="minorHAnsi" w:hAnsiTheme="minorHAnsi" w:cs="Arial"/>
          <w:lang w:eastAsia="en-AU"/>
        </w:rPr>
      </w:pPr>
      <w:r w:rsidRPr="001A6536">
        <w:rPr>
          <w:rFonts w:asciiTheme="minorHAnsi" w:hAnsiTheme="minorHAnsi" w:cs="Arial"/>
          <w:lang w:eastAsia="en-AU"/>
        </w:rPr>
        <w:t>Main language spoken at home:  Check for this in the patient registration details</w:t>
      </w:r>
    </w:p>
    <w:p w14:paraId="6BE8503C" w14:textId="77777777" w:rsidR="0067762D" w:rsidRPr="001A6536" w:rsidRDefault="0067762D" w:rsidP="0067762D">
      <w:pPr>
        <w:numPr>
          <w:ilvl w:val="0"/>
          <w:numId w:val="22"/>
        </w:numPr>
        <w:spacing w:after="200" w:line="276" w:lineRule="auto"/>
        <w:ind w:left="702"/>
        <w:rPr>
          <w:rFonts w:asciiTheme="minorHAnsi" w:hAnsiTheme="minorHAnsi" w:cs="Arial"/>
          <w:lang w:eastAsia="en-AU"/>
        </w:rPr>
      </w:pPr>
      <w:r w:rsidRPr="001A6536">
        <w:rPr>
          <w:rFonts w:asciiTheme="minorHAnsi" w:hAnsiTheme="minorHAnsi" w:cs="Arial"/>
          <w:lang w:eastAsia="en-AU"/>
        </w:rPr>
        <w:t>Interpreter required: Check for this in the patient registration details</w:t>
      </w:r>
    </w:p>
    <w:p w14:paraId="4A5B0DB3" w14:textId="77777777" w:rsidR="0067762D" w:rsidRPr="001A6536" w:rsidRDefault="0067762D" w:rsidP="0067762D">
      <w:pPr>
        <w:numPr>
          <w:ilvl w:val="0"/>
          <w:numId w:val="22"/>
        </w:numPr>
        <w:spacing w:after="200" w:line="276" w:lineRule="auto"/>
        <w:ind w:left="702"/>
        <w:rPr>
          <w:rFonts w:asciiTheme="minorHAnsi" w:hAnsiTheme="minorHAnsi" w:cs="Arial"/>
          <w:lang w:eastAsia="en-AU"/>
        </w:rPr>
      </w:pPr>
      <w:r w:rsidRPr="001A6536">
        <w:rPr>
          <w:rFonts w:asciiTheme="minorHAnsi" w:hAnsiTheme="minorHAnsi" w:cs="Arial"/>
          <w:lang w:eastAsia="en-AU"/>
        </w:rPr>
        <w:t>Postcode of usual residence: Check for this in the patient registration details</w:t>
      </w:r>
    </w:p>
    <w:p w14:paraId="22296844" w14:textId="77777777" w:rsidR="0067762D" w:rsidRPr="001A6536" w:rsidRDefault="0067762D" w:rsidP="0067762D">
      <w:pPr>
        <w:numPr>
          <w:ilvl w:val="0"/>
          <w:numId w:val="22"/>
        </w:numPr>
        <w:spacing w:after="200" w:line="276" w:lineRule="auto"/>
        <w:ind w:left="702"/>
        <w:jc w:val="both"/>
        <w:rPr>
          <w:rFonts w:asciiTheme="minorHAnsi" w:hAnsiTheme="minorHAnsi" w:cs="Arial"/>
          <w:lang w:eastAsia="en-AU"/>
        </w:rPr>
      </w:pPr>
      <w:r w:rsidRPr="001A6536">
        <w:rPr>
          <w:rFonts w:asciiTheme="minorHAnsi" w:hAnsiTheme="minorHAnsi" w:cs="Arial"/>
          <w:lang w:eastAsia="en-AU"/>
        </w:rPr>
        <w:t>Usual living arrangement: refers to the patients current living situation or that prior to current admission to hospital (select all that apply)</w:t>
      </w:r>
    </w:p>
    <w:p w14:paraId="2991C32F" w14:textId="77777777" w:rsidR="0067762D" w:rsidRPr="001A6536" w:rsidRDefault="0067762D" w:rsidP="0067762D">
      <w:pPr>
        <w:numPr>
          <w:ilvl w:val="0"/>
          <w:numId w:val="23"/>
        </w:numPr>
        <w:spacing w:line="276" w:lineRule="auto"/>
        <w:ind w:left="1077" w:hanging="357"/>
        <w:jc w:val="both"/>
        <w:rPr>
          <w:rFonts w:asciiTheme="minorHAnsi" w:hAnsiTheme="minorHAnsi" w:cs="Arial"/>
          <w:lang w:eastAsia="en-AU"/>
        </w:rPr>
      </w:pPr>
      <w:r w:rsidRPr="001A6536">
        <w:rPr>
          <w:rFonts w:asciiTheme="minorHAnsi" w:hAnsiTheme="minorHAnsi" w:cs="Arial"/>
          <w:lang w:eastAsia="en-AU"/>
        </w:rPr>
        <w:t>Lives alone: choose this if the patient lives alone</w:t>
      </w:r>
    </w:p>
    <w:p w14:paraId="57F9AAAE" w14:textId="77777777" w:rsidR="0067762D" w:rsidRPr="001A6536" w:rsidRDefault="0067762D" w:rsidP="0067762D">
      <w:pPr>
        <w:numPr>
          <w:ilvl w:val="0"/>
          <w:numId w:val="23"/>
        </w:numPr>
        <w:spacing w:line="276" w:lineRule="auto"/>
        <w:ind w:left="1077" w:hanging="357"/>
        <w:jc w:val="both"/>
        <w:rPr>
          <w:rFonts w:asciiTheme="minorHAnsi" w:hAnsiTheme="minorHAnsi" w:cs="Arial"/>
          <w:lang w:eastAsia="en-AU"/>
        </w:rPr>
      </w:pPr>
      <w:r w:rsidRPr="001A6536">
        <w:rPr>
          <w:rFonts w:asciiTheme="minorHAnsi" w:hAnsiTheme="minorHAnsi" w:cs="Arial"/>
          <w:lang w:eastAsia="en-AU"/>
        </w:rPr>
        <w:t>Lives with partner/Lives with other family or friends: choose if the patient has someone with whom they share a home</w:t>
      </w:r>
    </w:p>
    <w:p w14:paraId="2015AF6D" w14:textId="77777777" w:rsidR="0067762D" w:rsidRPr="001A6536" w:rsidRDefault="0067762D" w:rsidP="0067762D">
      <w:pPr>
        <w:numPr>
          <w:ilvl w:val="0"/>
          <w:numId w:val="23"/>
        </w:numPr>
        <w:spacing w:line="276" w:lineRule="auto"/>
        <w:ind w:left="1077" w:hanging="357"/>
        <w:jc w:val="both"/>
        <w:rPr>
          <w:rFonts w:asciiTheme="minorHAnsi" w:hAnsiTheme="minorHAnsi" w:cs="Arial"/>
          <w:lang w:eastAsia="en-AU"/>
        </w:rPr>
      </w:pPr>
      <w:r w:rsidRPr="001A6536">
        <w:rPr>
          <w:rFonts w:asciiTheme="minorHAnsi" w:hAnsiTheme="minorHAnsi" w:cs="Arial"/>
          <w:lang w:eastAsia="en-AU"/>
        </w:rPr>
        <w:t>Lives in residential care: choose this if the patient resides in hostel or nursing home</w:t>
      </w:r>
    </w:p>
    <w:p w14:paraId="7AF7B6BF" w14:textId="77777777" w:rsidR="0067762D" w:rsidRPr="001A6536" w:rsidRDefault="0067762D" w:rsidP="0067762D">
      <w:pPr>
        <w:numPr>
          <w:ilvl w:val="0"/>
          <w:numId w:val="23"/>
        </w:numPr>
        <w:spacing w:line="276" w:lineRule="auto"/>
        <w:ind w:left="1077" w:hanging="357"/>
        <w:jc w:val="both"/>
        <w:rPr>
          <w:rFonts w:asciiTheme="minorHAnsi" w:hAnsiTheme="minorHAnsi" w:cs="Arial"/>
          <w:lang w:eastAsia="en-AU"/>
        </w:rPr>
      </w:pPr>
      <w:r w:rsidRPr="001A6536">
        <w:rPr>
          <w:rFonts w:asciiTheme="minorHAnsi" w:hAnsiTheme="minorHAnsi" w:cs="Arial"/>
          <w:lang w:eastAsia="en-AU"/>
        </w:rPr>
        <w:t>Not recorded: choose this if information is not readily available</w:t>
      </w:r>
    </w:p>
    <w:p w14:paraId="0C2AA88A" w14:textId="77777777" w:rsidR="0067762D" w:rsidRPr="001A6536" w:rsidRDefault="0067762D" w:rsidP="0067762D">
      <w:pPr>
        <w:numPr>
          <w:ilvl w:val="0"/>
          <w:numId w:val="23"/>
        </w:numPr>
        <w:spacing w:line="276" w:lineRule="auto"/>
        <w:ind w:left="1077" w:hanging="357"/>
        <w:jc w:val="both"/>
        <w:rPr>
          <w:rFonts w:asciiTheme="minorHAnsi" w:hAnsiTheme="minorHAnsi" w:cs="Arial"/>
          <w:lang w:eastAsia="en-AU"/>
        </w:rPr>
      </w:pPr>
      <w:r w:rsidRPr="001A6536">
        <w:rPr>
          <w:rFonts w:asciiTheme="minorHAnsi" w:hAnsiTheme="minorHAnsi" w:cs="Arial"/>
          <w:lang w:eastAsia="en-AU"/>
        </w:rPr>
        <w:t>Other: choose this if other living arrangement (for example lives with paid carer)</w:t>
      </w:r>
    </w:p>
    <w:p w14:paraId="5B905FDE" w14:textId="77777777" w:rsidR="0067762D" w:rsidRPr="001A6536" w:rsidRDefault="0067762D" w:rsidP="0067762D">
      <w:pPr>
        <w:numPr>
          <w:ilvl w:val="0"/>
          <w:numId w:val="22"/>
        </w:numPr>
        <w:spacing w:after="200" w:line="276" w:lineRule="auto"/>
        <w:ind w:left="702"/>
        <w:jc w:val="both"/>
        <w:rPr>
          <w:rFonts w:asciiTheme="minorHAnsi" w:hAnsiTheme="minorHAnsi"/>
          <w:lang w:val="en-US" w:eastAsia="en-AU"/>
        </w:rPr>
      </w:pPr>
      <w:r w:rsidRPr="001A6536">
        <w:rPr>
          <w:rFonts w:asciiTheme="minorHAnsi" w:hAnsiTheme="minorHAnsi" w:cs="Arial"/>
          <w:lang w:eastAsia="en-AU"/>
        </w:rPr>
        <w:t xml:space="preserve">Primary caregiver for another person: </w:t>
      </w:r>
      <w:r w:rsidRPr="001A6536">
        <w:rPr>
          <w:rFonts w:asciiTheme="minorHAnsi" w:hAnsiTheme="minorHAnsi"/>
          <w:lang w:eastAsia="en-AU"/>
        </w:rPr>
        <w:t xml:space="preserve">Check for this in the patient registration details. </w:t>
      </w:r>
    </w:p>
    <w:p w14:paraId="4CBAA828" w14:textId="77777777" w:rsidR="0067762D" w:rsidRPr="001A6536" w:rsidRDefault="0067762D" w:rsidP="0067762D">
      <w:pPr>
        <w:spacing w:after="200" w:line="276" w:lineRule="auto"/>
        <w:rPr>
          <w:rFonts w:asciiTheme="minorHAnsi" w:hAnsiTheme="minorHAnsi" w:cs="Arial"/>
          <w:b/>
          <w:i/>
          <w:lang w:eastAsia="en-AU"/>
        </w:rPr>
      </w:pPr>
      <w:r w:rsidRPr="001A6536">
        <w:rPr>
          <w:rFonts w:asciiTheme="minorHAnsi" w:hAnsiTheme="minorHAnsi" w:cs="Arial"/>
          <w:b/>
          <w:i/>
          <w:lang w:eastAsia="en-AU"/>
        </w:rPr>
        <w:t>Part 2: Cancer Diagnosis &amp; Treatment</w:t>
      </w:r>
    </w:p>
    <w:p w14:paraId="2FD1DE93" w14:textId="77777777" w:rsidR="0067762D" w:rsidRPr="001A6536" w:rsidRDefault="0067762D" w:rsidP="0067762D">
      <w:pPr>
        <w:numPr>
          <w:ilvl w:val="0"/>
          <w:numId w:val="22"/>
        </w:numPr>
        <w:spacing w:after="200" w:line="276" w:lineRule="auto"/>
        <w:ind w:left="702"/>
        <w:jc w:val="both"/>
        <w:rPr>
          <w:rFonts w:asciiTheme="minorHAnsi" w:hAnsiTheme="minorHAnsi" w:cs="Arial"/>
          <w:lang w:eastAsia="en-AU"/>
        </w:rPr>
      </w:pPr>
      <w:r w:rsidRPr="001A6536">
        <w:rPr>
          <w:rFonts w:asciiTheme="minorHAnsi" w:hAnsiTheme="minorHAnsi" w:cs="Arial"/>
          <w:lang w:eastAsia="en-AU"/>
        </w:rPr>
        <w:t>Date of first appointment at this health service for treatment of current malignancy:</w:t>
      </w:r>
    </w:p>
    <w:p w14:paraId="2154714A" w14:textId="77777777" w:rsidR="0067762D" w:rsidRPr="001A6536" w:rsidRDefault="0067762D" w:rsidP="0067762D">
      <w:pPr>
        <w:ind w:firstLine="702"/>
        <w:jc w:val="both"/>
        <w:rPr>
          <w:rFonts w:asciiTheme="minorHAnsi" w:hAnsiTheme="minorHAnsi" w:cs="Arial"/>
          <w:lang w:eastAsia="en-AU"/>
        </w:rPr>
      </w:pPr>
      <w:r w:rsidRPr="001A6536">
        <w:rPr>
          <w:rFonts w:asciiTheme="minorHAnsi" w:hAnsiTheme="minorHAnsi" w:cs="Arial"/>
          <w:lang w:eastAsia="en-AU"/>
        </w:rPr>
        <w:t>Refers to date of first appointment at this health service for treatment of current malignancy</w:t>
      </w:r>
    </w:p>
    <w:p w14:paraId="3F8AED17" w14:textId="77777777" w:rsidR="0067762D" w:rsidRPr="001A6536" w:rsidRDefault="0067762D" w:rsidP="0067762D">
      <w:pPr>
        <w:jc w:val="both"/>
        <w:rPr>
          <w:rFonts w:asciiTheme="minorHAnsi" w:hAnsiTheme="minorHAnsi" w:cs="Arial"/>
          <w:lang w:eastAsia="en-AU"/>
        </w:rPr>
      </w:pPr>
    </w:p>
    <w:p w14:paraId="4FB65097" w14:textId="77777777" w:rsidR="0067762D" w:rsidRPr="001A6536" w:rsidRDefault="0067762D" w:rsidP="0067762D">
      <w:pPr>
        <w:numPr>
          <w:ilvl w:val="0"/>
          <w:numId w:val="22"/>
        </w:numPr>
        <w:spacing w:after="200" w:line="276" w:lineRule="auto"/>
        <w:ind w:left="702"/>
        <w:jc w:val="both"/>
        <w:rPr>
          <w:rFonts w:asciiTheme="minorHAnsi" w:hAnsiTheme="minorHAnsi" w:cs="Arial"/>
          <w:lang w:eastAsia="en-AU"/>
        </w:rPr>
      </w:pPr>
      <w:r w:rsidRPr="001A6536">
        <w:rPr>
          <w:rFonts w:asciiTheme="minorHAnsi" w:hAnsiTheme="minorHAnsi" w:cs="Arial"/>
          <w:lang w:eastAsia="en-AU"/>
        </w:rPr>
        <w:t xml:space="preserve">Type of primary malignancy – refers to the current malignancy which is being treated. If the patient is receiving treatment to metastatic disease, choose the primary site if known </w:t>
      </w:r>
    </w:p>
    <w:p w14:paraId="203E8467" w14:textId="77777777" w:rsidR="0067762D" w:rsidRPr="001A6536" w:rsidRDefault="0067762D" w:rsidP="0067762D">
      <w:pPr>
        <w:numPr>
          <w:ilvl w:val="0"/>
          <w:numId w:val="24"/>
        </w:numPr>
        <w:spacing w:line="276" w:lineRule="auto"/>
        <w:ind w:left="1077" w:hanging="357"/>
        <w:rPr>
          <w:rFonts w:asciiTheme="minorHAnsi" w:hAnsiTheme="minorHAnsi" w:cs="Arial"/>
          <w:lang w:val="it-IT" w:eastAsia="en-AU"/>
        </w:rPr>
      </w:pPr>
      <w:r w:rsidRPr="001A6536">
        <w:rPr>
          <w:rFonts w:asciiTheme="minorHAnsi" w:hAnsiTheme="minorHAnsi" w:cs="Arial"/>
          <w:lang w:val="it-IT" w:eastAsia="en-AU"/>
        </w:rPr>
        <w:t>Bone &amp; Soft Tissue: osteosarcoma, Ewing’s Sarcoma &amp; soft tissue sarcoma</w:t>
      </w:r>
    </w:p>
    <w:p w14:paraId="196A2B34"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Breast</w:t>
      </w:r>
    </w:p>
    <w:p w14:paraId="19081DD2"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Central Nervous System: brain &amp; spinal cord tumours</w:t>
      </w:r>
    </w:p>
    <w:p w14:paraId="676CB00B"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Colorectal: cancers of the colon, rectum &amp; anus</w:t>
      </w:r>
    </w:p>
    <w:p w14:paraId="4FAA7D06"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Endocrine &amp; Thyroid: pituitary, thyroid &amp; adrenal glands</w:t>
      </w:r>
    </w:p>
    <w:p w14:paraId="5A8B1FA7"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Genitourinary: prostate, kidney, bladder, testicular</w:t>
      </w:r>
    </w:p>
    <w:p w14:paraId="264A26A8"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Gynaecological: including ovarian, cervical &amp; vaginal cancers</w:t>
      </w:r>
    </w:p>
    <w:p w14:paraId="05B9BE78"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Haematological: Leukaemia, lymphoma, multiple myeloma</w:t>
      </w:r>
    </w:p>
    <w:p w14:paraId="41CCC75A"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 xml:space="preserve">Head &amp; Neck: tumours of the mouth, throat &amp; nose </w:t>
      </w:r>
    </w:p>
    <w:p w14:paraId="6808A5A7"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Lung: non-small cell lung cancer (NSCLC), small cell lung cancer (SCLC), mesothelioma</w:t>
      </w:r>
    </w:p>
    <w:p w14:paraId="2EC7EF54"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Secondary - unknown primary: where treatment is for metastatic disease, where primary is unknown.</w:t>
      </w:r>
    </w:p>
    <w:p w14:paraId="4735466D"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Skin &amp; Melanoma: SCC, BCC and melanoma</w:t>
      </w:r>
    </w:p>
    <w:p w14:paraId="61DBA66D" w14:textId="77777777" w:rsidR="0067762D" w:rsidRPr="001A6536"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Upper Gastro-intestinal: includes oesophagus, stomach, biliary duct, liver</w:t>
      </w:r>
      <w:r w:rsidRPr="007F682D">
        <w:rPr>
          <w:rFonts w:asciiTheme="minorHAnsi" w:hAnsiTheme="minorHAnsi" w:cs="Arial"/>
          <w:lang w:eastAsia="en-AU"/>
        </w:rPr>
        <w:t>, pancreas</w:t>
      </w:r>
      <w:r w:rsidRPr="001A6536">
        <w:rPr>
          <w:rFonts w:asciiTheme="minorHAnsi" w:hAnsiTheme="minorHAnsi" w:cs="Arial"/>
          <w:lang w:eastAsia="en-AU"/>
        </w:rPr>
        <w:t xml:space="preserve"> </w:t>
      </w:r>
    </w:p>
    <w:p w14:paraId="428C93D7" w14:textId="77777777" w:rsidR="0067762D" w:rsidRDefault="0067762D" w:rsidP="0067762D">
      <w:pPr>
        <w:numPr>
          <w:ilvl w:val="0"/>
          <w:numId w:val="24"/>
        </w:numPr>
        <w:spacing w:line="276" w:lineRule="auto"/>
        <w:ind w:left="1077" w:hanging="357"/>
        <w:rPr>
          <w:rFonts w:asciiTheme="minorHAnsi" w:hAnsiTheme="minorHAnsi" w:cs="Arial"/>
          <w:lang w:eastAsia="en-AU"/>
        </w:rPr>
      </w:pPr>
      <w:r w:rsidRPr="001A6536">
        <w:rPr>
          <w:rFonts w:asciiTheme="minorHAnsi" w:hAnsiTheme="minorHAnsi" w:cs="Arial"/>
          <w:lang w:eastAsia="en-AU"/>
        </w:rPr>
        <w:t xml:space="preserve">Other </w:t>
      </w:r>
    </w:p>
    <w:p w14:paraId="26107CB1" w14:textId="77777777" w:rsidR="0067762D" w:rsidRPr="001A6536" w:rsidRDefault="0067762D" w:rsidP="0067762D">
      <w:pPr>
        <w:spacing w:line="276" w:lineRule="auto"/>
        <w:ind w:left="1077"/>
        <w:rPr>
          <w:rFonts w:asciiTheme="minorHAnsi" w:hAnsiTheme="minorHAnsi" w:cs="Arial"/>
          <w:lang w:eastAsia="en-AU"/>
        </w:rPr>
      </w:pPr>
    </w:p>
    <w:p w14:paraId="618C671E" w14:textId="77777777" w:rsidR="0067762D" w:rsidRPr="001A6536" w:rsidRDefault="0067762D" w:rsidP="0067762D">
      <w:pPr>
        <w:numPr>
          <w:ilvl w:val="0"/>
          <w:numId w:val="22"/>
        </w:numPr>
        <w:spacing w:after="200" w:line="276" w:lineRule="auto"/>
        <w:ind w:left="702"/>
        <w:jc w:val="both"/>
        <w:rPr>
          <w:rFonts w:asciiTheme="minorHAnsi" w:hAnsiTheme="minorHAnsi" w:cs="Arial"/>
          <w:lang w:eastAsia="en-AU"/>
        </w:rPr>
      </w:pPr>
      <w:r w:rsidRPr="001A6536">
        <w:rPr>
          <w:rFonts w:asciiTheme="minorHAnsi" w:hAnsiTheme="minorHAnsi" w:cs="Arial"/>
          <w:lang w:eastAsia="en-AU"/>
        </w:rPr>
        <w:t xml:space="preserve">Date of Diagnosis (Day/Month/Year) – refers to date of confirmed diagnosis of the current malignancy, if known. </w:t>
      </w:r>
    </w:p>
    <w:p w14:paraId="625CDB6A" w14:textId="77777777" w:rsidR="0067762D" w:rsidRPr="001A6536" w:rsidRDefault="0067762D" w:rsidP="0067762D">
      <w:pPr>
        <w:numPr>
          <w:ilvl w:val="0"/>
          <w:numId w:val="22"/>
        </w:numPr>
        <w:spacing w:after="200" w:line="276" w:lineRule="auto"/>
        <w:ind w:left="702"/>
        <w:jc w:val="both"/>
        <w:rPr>
          <w:rFonts w:asciiTheme="minorHAnsi" w:hAnsiTheme="minorHAnsi" w:cs="Arial"/>
          <w:i/>
          <w:lang w:eastAsia="en-AU"/>
        </w:rPr>
      </w:pPr>
      <w:r w:rsidRPr="001A6536">
        <w:rPr>
          <w:rFonts w:asciiTheme="minorHAnsi" w:hAnsiTheme="minorHAnsi" w:cs="Arial"/>
          <w:lang w:eastAsia="en-AU"/>
        </w:rPr>
        <w:t xml:space="preserve">Cancer stage? </w:t>
      </w:r>
      <w:r w:rsidRPr="001A6536">
        <w:rPr>
          <w:rFonts w:asciiTheme="minorHAnsi" w:hAnsiTheme="minorHAnsi" w:cs="Arial"/>
          <w:i/>
          <w:lang w:eastAsia="en-AU"/>
        </w:rPr>
        <w:t xml:space="preserve">It is acknowledged this information may be difficult to access, but should be included if it is </w:t>
      </w:r>
      <w:r w:rsidRPr="001A6536">
        <w:rPr>
          <w:rFonts w:asciiTheme="minorHAnsi" w:hAnsiTheme="minorHAnsi" w:cs="Arial"/>
          <w:i/>
          <w:u w:val="single"/>
          <w:lang w:eastAsia="en-AU"/>
        </w:rPr>
        <w:t>readily available</w:t>
      </w:r>
      <w:r w:rsidRPr="001A6536">
        <w:rPr>
          <w:rFonts w:asciiTheme="minorHAnsi" w:hAnsiTheme="minorHAnsi" w:cs="Arial"/>
          <w:i/>
          <w:lang w:eastAsia="en-AU"/>
        </w:rPr>
        <w:t xml:space="preserve"> in the patient’s medical record</w:t>
      </w:r>
    </w:p>
    <w:p w14:paraId="1F5A5278" w14:textId="77777777" w:rsidR="0067762D" w:rsidRPr="001A6536" w:rsidRDefault="0067762D" w:rsidP="0067762D">
      <w:pPr>
        <w:numPr>
          <w:ilvl w:val="0"/>
          <w:numId w:val="26"/>
        </w:numPr>
        <w:spacing w:line="276" w:lineRule="auto"/>
        <w:ind w:left="1077" w:hanging="357"/>
        <w:rPr>
          <w:rFonts w:asciiTheme="minorHAnsi" w:hAnsiTheme="minorHAnsi" w:cs="Arial"/>
          <w:lang w:eastAsia="en-AU"/>
        </w:rPr>
      </w:pPr>
      <w:r w:rsidRPr="001A6536">
        <w:rPr>
          <w:rFonts w:asciiTheme="minorHAnsi" w:hAnsiTheme="minorHAnsi" w:cs="Arial"/>
          <w:lang w:eastAsia="en-AU"/>
        </w:rPr>
        <w:t>Record stage TNM (for solid tumours) or Stage/Grade for haematological malignancy or Stage/Grade for Central Nervous System tumour</w:t>
      </w:r>
    </w:p>
    <w:p w14:paraId="671A7AB7" w14:textId="77777777" w:rsidR="0067762D" w:rsidRPr="001A6536" w:rsidRDefault="0067762D" w:rsidP="0067762D">
      <w:pPr>
        <w:numPr>
          <w:ilvl w:val="0"/>
          <w:numId w:val="26"/>
        </w:numPr>
        <w:spacing w:line="276" w:lineRule="auto"/>
        <w:ind w:left="1077" w:hanging="357"/>
        <w:rPr>
          <w:rFonts w:asciiTheme="minorHAnsi" w:hAnsiTheme="minorHAnsi" w:cs="Arial"/>
          <w:lang w:eastAsia="en-AU"/>
        </w:rPr>
      </w:pPr>
      <w:r w:rsidRPr="001A6536">
        <w:rPr>
          <w:rFonts w:asciiTheme="minorHAnsi" w:hAnsiTheme="minorHAnsi" w:cs="Arial"/>
          <w:lang w:eastAsia="en-AU"/>
        </w:rPr>
        <w:t>Unknown -  Not readily available in the patient’s medical record and therefore not recorded</w:t>
      </w:r>
    </w:p>
    <w:p w14:paraId="7DE2B65D" w14:textId="77777777" w:rsidR="0067762D" w:rsidRPr="001A6536" w:rsidRDefault="0067762D" w:rsidP="0067762D">
      <w:pPr>
        <w:numPr>
          <w:ilvl w:val="0"/>
          <w:numId w:val="22"/>
        </w:numPr>
        <w:spacing w:after="200" w:line="276" w:lineRule="auto"/>
        <w:ind w:left="702"/>
        <w:jc w:val="both"/>
        <w:rPr>
          <w:rFonts w:asciiTheme="minorHAnsi" w:hAnsiTheme="minorHAnsi" w:cs="Arial"/>
          <w:lang w:eastAsia="en-AU"/>
        </w:rPr>
      </w:pPr>
      <w:r w:rsidRPr="001A6536">
        <w:rPr>
          <w:rFonts w:asciiTheme="minorHAnsi" w:hAnsiTheme="minorHAnsi" w:cs="Arial"/>
          <w:lang w:eastAsia="en-AU"/>
        </w:rPr>
        <w:t xml:space="preserve">What treatment is the patient currently receiving? </w:t>
      </w:r>
    </w:p>
    <w:p w14:paraId="7D7AFF99" w14:textId="77777777" w:rsidR="0067762D" w:rsidRPr="001A6536" w:rsidRDefault="0067762D" w:rsidP="0067762D">
      <w:pPr>
        <w:numPr>
          <w:ilvl w:val="0"/>
          <w:numId w:val="27"/>
        </w:numPr>
        <w:ind w:left="1077" w:hanging="357"/>
        <w:jc w:val="both"/>
        <w:rPr>
          <w:rFonts w:asciiTheme="minorHAnsi" w:hAnsiTheme="minorHAnsi" w:cs="Arial"/>
          <w:lang w:eastAsia="en-AU"/>
        </w:rPr>
      </w:pPr>
      <w:r w:rsidRPr="001A6536">
        <w:rPr>
          <w:rFonts w:asciiTheme="minorHAnsi" w:hAnsiTheme="minorHAnsi" w:cs="Arial"/>
          <w:lang w:eastAsia="en-AU"/>
        </w:rPr>
        <w:t>Surgery – surgery to remove malignancy or metastasis</w:t>
      </w:r>
    </w:p>
    <w:p w14:paraId="72AC8D7C" w14:textId="77777777" w:rsidR="0067762D" w:rsidRPr="001A6536" w:rsidRDefault="0067762D" w:rsidP="0067762D">
      <w:pPr>
        <w:numPr>
          <w:ilvl w:val="0"/>
          <w:numId w:val="27"/>
        </w:numPr>
        <w:ind w:left="1077" w:hanging="357"/>
        <w:jc w:val="both"/>
        <w:rPr>
          <w:rFonts w:asciiTheme="minorHAnsi" w:hAnsiTheme="minorHAnsi" w:cs="Arial"/>
          <w:i/>
          <w:lang w:eastAsia="en-AU"/>
        </w:rPr>
      </w:pPr>
      <w:r w:rsidRPr="001A6536">
        <w:rPr>
          <w:rFonts w:asciiTheme="minorHAnsi" w:hAnsiTheme="minorHAnsi" w:cs="Arial"/>
          <w:lang w:eastAsia="en-AU"/>
        </w:rPr>
        <w:t xml:space="preserve">Chemotherapy </w:t>
      </w:r>
    </w:p>
    <w:p w14:paraId="60BCC674" w14:textId="77777777" w:rsidR="0067762D" w:rsidRPr="001A6536" w:rsidRDefault="0067762D" w:rsidP="0067762D">
      <w:pPr>
        <w:numPr>
          <w:ilvl w:val="0"/>
          <w:numId w:val="27"/>
        </w:numPr>
        <w:ind w:left="1077" w:hanging="357"/>
        <w:jc w:val="both"/>
        <w:rPr>
          <w:rFonts w:asciiTheme="minorHAnsi" w:hAnsiTheme="minorHAnsi" w:cs="Arial"/>
          <w:lang w:eastAsia="en-AU"/>
        </w:rPr>
      </w:pPr>
      <w:r w:rsidRPr="001A6536">
        <w:rPr>
          <w:rFonts w:asciiTheme="minorHAnsi" w:hAnsiTheme="minorHAnsi" w:cs="Arial"/>
          <w:lang w:eastAsia="en-AU"/>
        </w:rPr>
        <w:t xml:space="preserve">Radiotherapy </w:t>
      </w:r>
    </w:p>
    <w:p w14:paraId="45164C72" w14:textId="77777777" w:rsidR="0067762D" w:rsidRPr="001A6536" w:rsidRDefault="0067762D" w:rsidP="0067762D">
      <w:pPr>
        <w:numPr>
          <w:ilvl w:val="0"/>
          <w:numId w:val="27"/>
        </w:numPr>
        <w:ind w:left="1077" w:hanging="357"/>
        <w:jc w:val="both"/>
        <w:rPr>
          <w:rFonts w:asciiTheme="minorHAnsi" w:hAnsiTheme="minorHAnsi" w:cs="Arial"/>
          <w:lang w:eastAsia="en-AU"/>
        </w:rPr>
      </w:pPr>
      <w:proofErr w:type="spellStart"/>
      <w:r w:rsidRPr="001A6536">
        <w:rPr>
          <w:rFonts w:asciiTheme="minorHAnsi" w:hAnsiTheme="minorHAnsi" w:cs="Arial"/>
          <w:lang w:eastAsia="en-AU"/>
        </w:rPr>
        <w:t>Chemoradiotherapy</w:t>
      </w:r>
      <w:proofErr w:type="spellEnd"/>
    </w:p>
    <w:p w14:paraId="037F985F" w14:textId="77777777" w:rsidR="0067762D" w:rsidRPr="001A6536" w:rsidRDefault="0067762D" w:rsidP="0067762D">
      <w:pPr>
        <w:numPr>
          <w:ilvl w:val="0"/>
          <w:numId w:val="27"/>
        </w:numPr>
        <w:ind w:left="1077" w:hanging="357"/>
        <w:jc w:val="both"/>
        <w:rPr>
          <w:rFonts w:asciiTheme="minorHAnsi" w:hAnsiTheme="minorHAnsi" w:cs="Arial"/>
          <w:lang w:eastAsia="en-AU"/>
        </w:rPr>
      </w:pPr>
      <w:r w:rsidRPr="001A6536">
        <w:rPr>
          <w:rFonts w:asciiTheme="minorHAnsi" w:hAnsiTheme="minorHAnsi" w:cs="Arial"/>
          <w:lang w:eastAsia="en-AU"/>
        </w:rPr>
        <w:t xml:space="preserve">Other – for example stem cell transplant </w:t>
      </w:r>
    </w:p>
    <w:p w14:paraId="510517A7" w14:textId="77777777" w:rsidR="0067762D" w:rsidRDefault="0067762D" w:rsidP="0067762D">
      <w:pPr>
        <w:numPr>
          <w:ilvl w:val="0"/>
          <w:numId w:val="27"/>
        </w:numPr>
        <w:ind w:left="1077" w:hanging="357"/>
        <w:jc w:val="both"/>
        <w:rPr>
          <w:rFonts w:asciiTheme="minorHAnsi" w:hAnsiTheme="minorHAnsi" w:cs="Arial"/>
          <w:lang w:eastAsia="en-AU"/>
        </w:rPr>
      </w:pPr>
      <w:r w:rsidRPr="001A6536">
        <w:rPr>
          <w:rFonts w:asciiTheme="minorHAnsi" w:hAnsiTheme="minorHAnsi" w:cs="Arial"/>
          <w:lang w:eastAsia="en-AU"/>
        </w:rPr>
        <w:t xml:space="preserve">None – No active treatment </w:t>
      </w:r>
    </w:p>
    <w:p w14:paraId="4B6942C6" w14:textId="77777777" w:rsidR="0067762D" w:rsidRPr="001A6536" w:rsidRDefault="0067762D" w:rsidP="0067762D">
      <w:pPr>
        <w:ind w:left="1077"/>
        <w:jc w:val="both"/>
        <w:rPr>
          <w:rFonts w:asciiTheme="minorHAnsi" w:hAnsiTheme="minorHAnsi" w:cs="Arial"/>
          <w:lang w:eastAsia="en-AU"/>
        </w:rPr>
      </w:pPr>
    </w:p>
    <w:p w14:paraId="20338F5B" w14:textId="77777777" w:rsidR="0067762D" w:rsidRPr="001A6536" w:rsidRDefault="0067762D" w:rsidP="0067762D">
      <w:pPr>
        <w:numPr>
          <w:ilvl w:val="0"/>
          <w:numId w:val="22"/>
        </w:numPr>
        <w:spacing w:after="200" w:line="276" w:lineRule="auto"/>
        <w:ind w:left="702"/>
        <w:rPr>
          <w:rFonts w:asciiTheme="minorHAnsi" w:hAnsiTheme="minorHAnsi" w:cs="Arial"/>
          <w:lang w:eastAsia="en-AU"/>
        </w:rPr>
      </w:pPr>
      <w:r w:rsidRPr="001A6536">
        <w:rPr>
          <w:rFonts w:asciiTheme="minorHAnsi" w:hAnsiTheme="minorHAnsi" w:cs="Arial"/>
          <w:lang w:eastAsia="en-AU"/>
        </w:rPr>
        <w:t>Intent of current treatment</w:t>
      </w:r>
    </w:p>
    <w:p w14:paraId="750F5F56" w14:textId="77777777" w:rsidR="0067762D" w:rsidRPr="001A6536" w:rsidRDefault="0067762D" w:rsidP="0067762D">
      <w:pPr>
        <w:numPr>
          <w:ilvl w:val="0"/>
          <w:numId w:val="25"/>
        </w:numPr>
        <w:ind w:left="1077" w:hanging="357"/>
        <w:rPr>
          <w:rFonts w:asciiTheme="minorHAnsi" w:hAnsiTheme="minorHAnsi" w:cs="Arial"/>
          <w:lang w:eastAsia="en-AU"/>
        </w:rPr>
      </w:pPr>
      <w:r w:rsidRPr="001A6536">
        <w:rPr>
          <w:rFonts w:asciiTheme="minorHAnsi" w:hAnsiTheme="minorHAnsi" w:cs="Arial"/>
          <w:lang w:eastAsia="en-AU"/>
        </w:rPr>
        <w:t>Active/Curative – mark this if the intent of current treatment is to cure or obtain a period of remission</w:t>
      </w:r>
    </w:p>
    <w:p w14:paraId="69C958CE" w14:textId="77777777" w:rsidR="0067762D" w:rsidRPr="001A6536" w:rsidRDefault="0067762D" w:rsidP="0067762D">
      <w:pPr>
        <w:numPr>
          <w:ilvl w:val="0"/>
          <w:numId w:val="25"/>
        </w:numPr>
        <w:ind w:left="1077" w:hanging="357"/>
        <w:rPr>
          <w:rFonts w:asciiTheme="minorHAnsi" w:hAnsiTheme="minorHAnsi" w:cs="Arial"/>
          <w:lang w:eastAsia="en-AU"/>
        </w:rPr>
      </w:pPr>
      <w:r w:rsidRPr="001A6536">
        <w:rPr>
          <w:rFonts w:asciiTheme="minorHAnsi" w:hAnsiTheme="minorHAnsi" w:cs="Arial"/>
          <w:lang w:eastAsia="en-AU"/>
        </w:rPr>
        <w:t xml:space="preserve">Palliative – mark this if the patient is receiving treatment to relieve symptoms of progressive disease including palliative radiotherapy. Evidence that patient is or will be receiving specialist palliative care </w:t>
      </w:r>
    </w:p>
    <w:p w14:paraId="6C60CCB2" w14:textId="77777777" w:rsidR="0067762D" w:rsidRPr="001A6536" w:rsidRDefault="0067762D" w:rsidP="0067762D">
      <w:pPr>
        <w:numPr>
          <w:ilvl w:val="0"/>
          <w:numId w:val="25"/>
        </w:numPr>
        <w:ind w:left="1077" w:hanging="357"/>
        <w:rPr>
          <w:rFonts w:asciiTheme="minorHAnsi" w:hAnsiTheme="minorHAnsi" w:cs="Arial"/>
          <w:lang w:eastAsia="en-AU"/>
        </w:rPr>
      </w:pPr>
      <w:r w:rsidRPr="001A6536">
        <w:rPr>
          <w:rFonts w:asciiTheme="minorHAnsi" w:hAnsiTheme="minorHAnsi" w:cs="Arial"/>
          <w:lang w:eastAsia="en-AU"/>
        </w:rPr>
        <w:t xml:space="preserve">Unknown – Information not readily available in the patient’s medical record </w:t>
      </w:r>
    </w:p>
    <w:p w14:paraId="5899BE27" w14:textId="77777777" w:rsidR="0067762D" w:rsidRPr="001A6536" w:rsidRDefault="0067762D" w:rsidP="0067762D">
      <w:pPr>
        <w:rPr>
          <w:rFonts w:asciiTheme="minorHAnsi" w:hAnsiTheme="minorHAnsi" w:cs="Arial"/>
          <w:lang w:eastAsia="en-AU"/>
        </w:rPr>
      </w:pPr>
    </w:p>
    <w:p w14:paraId="1D20B0D1" w14:textId="77777777" w:rsidR="0067762D" w:rsidRPr="001A6536" w:rsidRDefault="0067762D" w:rsidP="0067762D">
      <w:pPr>
        <w:spacing w:after="200" w:line="276" w:lineRule="auto"/>
        <w:rPr>
          <w:rFonts w:asciiTheme="minorHAnsi" w:eastAsia="Calibri" w:hAnsiTheme="minorHAnsi"/>
          <w:b/>
        </w:rPr>
      </w:pPr>
      <w:r w:rsidRPr="001A6536">
        <w:rPr>
          <w:rFonts w:asciiTheme="minorHAnsi" w:eastAsia="Calibri" w:hAnsiTheme="minorHAnsi"/>
          <w:b/>
          <w:i/>
        </w:rPr>
        <w:t>Part 3: Supportive Care Screen</w:t>
      </w:r>
    </w:p>
    <w:p w14:paraId="0A2C02D1" w14:textId="77777777" w:rsidR="0067762D" w:rsidRPr="001A6536" w:rsidRDefault="0067762D" w:rsidP="0067762D">
      <w:pPr>
        <w:numPr>
          <w:ilvl w:val="0"/>
          <w:numId w:val="22"/>
        </w:numPr>
        <w:spacing w:after="200" w:line="276" w:lineRule="auto"/>
        <w:ind w:left="702"/>
        <w:rPr>
          <w:rFonts w:asciiTheme="minorHAnsi" w:hAnsiTheme="minorHAnsi" w:cs="Arial"/>
          <w:lang w:eastAsia="en-AU"/>
        </w:rPr>
      </w:pPr>
      <w:r w:rsidRPr="001A6536">
        <w:rPr>
          <w:rFonts w:asciiTheme="minorHAnsi" w:hAnsiTheme="minorHAnsi" w:cs="Arial"/>
          <w:lang w:eastAsia="en-AU"/>
        </w:rPr>
        <w:t>Evidence of Completed Supportive Care Screening Tool</w:t>
      </w:r>
    </w:p>
    <w:p w14:paraId="5574CAF1" w14:textId="77777777" w:rsidR="0067762D" w:rsidRPr="001A6536" w:rsidRDefault="0067762D" w:rsidP="0067762D">
      <w:pPr>
        <w:numPr>
          <w:ilvl w:val="0"/>
          <w:numId w:val="28"/>
        </w:numPr>
        <w:spacing w:after="200" w:line="276" w:lineRule="auto"/>
        <w:contextualSpacing/>
        <w:rPr>
          <w:rFonts w:asciiTheme="minorHAnsi" w:hAnsiTheme="minorHAnsi" w:cs="Arial"/>
          <w:lang w:eastAsia="en-AU"/>
        </w:rPr>
      </w:pPr>
      <w:r w:rsidRPr="001A6536">
        <w:rPr>
          <w:rFonts w:asciiTheme="minorHAnsi" w:hAnsiTheme="minorHAnsi" w:cs="Arial"/>
          <w:lang w:eastAsia="en-AU"/>
        </w:rPr>
        <w:t xml:space="preserve">Choose  </w:t>
      </w:r>
      <w:r w:rsidRPr="001A6536">
        <w:rPr>
          <w:rFonts w:asciiTheme="minorHAnsi" w:hAnsiTheme="minorHAnsi" w:cs="Arial"/>
          <w:b/>
          <w:lang w:eastAsia="en-AU"/>
        </w:rPr>
        <w:t>YES</w:t>
      </w:r>
      <w:r w:rsidRPr="001A6536">
        <w:rPr>
          <w:rFonts w:asciiTheme="minorHAnsi" w:hAnsiTheme="minorHAnsi" w:cs="Arial"/>
          <w:lang w:eastAsia="en-AU"/>
        </w:rPr>
        <w:t xml:space="preserve"> if there is a copy of a completed SCST in medical record &amp; record the date of completion if known. If more than one copy present, include all relevant dates.</w:t>
      </w:r>
      <w:r w:rsidRPr="001A6536">
        <w:rPr>
          <w:rFonts w:asciiTheme="minorHAnsi" w:hAnsiTheme="minorHAnsi" w:cs="Arial"/>
          <w:lang w:eastAsia="en-AU"/>
        </w:rPr>
        <w:tab/>
      </w:r>
    </w:p>
    <w:p w14:paraId="7C9A502C" w14:textId="77777777" w:rsidR="0067762D" w:rsidRPr="001A6536" w:rsidRDefault="0067762D" w:rsidP="0067762D">
      <w:pPr>
        <w:numPr>
          <w:ilvl w:val="0"/>
          <w:numId w:val="28"/>
        </w:numPr>
        <w:spacing w:after="200" w:line="276" w:lineRule="auto"/>
        <w:contextualSpacing/>
        <w:rPr>
          <w:rFonts w:asciiTheme="minorHAnsi" w:hAnsiTheme="minorHAnsi" w:cs="Arial"/>
          <w:lang w:eastAsia="en-AU"/>
        </w:rPr>
      </w:pPr>
      <w:r w:rsidRPr="001A6536">
        <w:rPr>
          <w:rFonts w:asciiTheme="minorHAnsi" w:hAnsiTheme="minorHAnsi" w:cs="Arial"/>
          <w:lang w:eastAsia="en-AU"/>
        </w:rPr>
        <w:t>Indicate which type of SCST used: NCCN/Distress Thermometer or other type of SCST. If other, indicate name of tool used.</w:t>
      </w:r>
    </w:p>
    <w:p w14:paraId="470292E8" w14:textId="77777777" w:rsidR="0067762D" w:rsidRPr="001A6536" w:rsidRDefault="0067762D" w:rsidP="0067762D">
      <w:pPr>
        <w:numPr>
          <w:ilvl w:val="0"/>
          <w:numId w:val="28"/>
        </w:numPr>
        <w:spacing w:after="200" w:line="276" w:lineRule="auto"/>
        <w:contextualSpacing/>
        <w:rPr>
          <w:rFonts w:asciiTheme="minorHAnsi" w:hAnsiTheme="minorHAnsi" w:cs="Arial"/>
          <w:lang w:eastAsia="en-AU"/>
        </w:rPr>
      </w:pPr>
      <w:r w:rsidRPr="001A6536">
        <w:rPr>
          <w:rFonts w:asciiTheme="minorHAnsi" w:hAnsiTheme="minorHAnsi" w:cs="Arial"/>
          <w:lang w:eastAsia="en-AU"/>
        </w:rPr>
        <w:t>Indicate which ward/treatment location the patient was attending w</w:t>
      </w:r>
      <w:r>
        <w:rPr>
          <w:rFonts w:asciiTheme="minorHAnsi" w:hAnsiTheme="minorHAnsi" w:cs="Arial"/>
          <w:lang w:eastAsia="en-AU"/>
        </w:rPr>
        <w:t>hen they completed the SCST?</w:t>
      </w:r>
    </w:p>
    <w:p w14:paraId="48CAAFEA" w14:textId="77777777" w:rsidR="0067762D" w:rsidRPr="001A6536" w:rsidRDefault="0067762D" w:rsidP="0067762D">
      <w:pPr>
        <w:numPr>
          <w:ilvl w:val="0"/>
          <w:numId w:val="28"/>
        </w:numPr>
        <w:spacing w:after="200" w:line="276" w:lineRule="auto"/>
        <w:contextualSpacing/>
        <w:rPr>
          <w:rFonts w:asciiTheme="minorHAnsi" w:hAnsiTheme="minorHAnsi" w:cs="Arial"/>
          <w:lang w:eastAsia="en-AU"/>
        </w:rPr>
      </w:pPr>
      <w:r w:rsidRPr="001A6536">
        <w:rPr>
          <w:rFonts w:asciiTheme="minorHAnsi" w:hAnsiTheme="minorHAnsi" w:cs="Arial"/>
          <w:lang w:eastAsia="en-AU"/>
        </w:rPr>
        <w:t>Indicate the timing of the SCST:</w:t>
      </w:r>
    </w:p>
    <w:p w14:paraId="22CB717C" w14:textId="77777777" w:rsidR="0067762D" w:rsidRPr="001A6536" w:rsidRDefault="0067762D" w:rsidP="0067762D">
      <w:pPr>
        <w:numPr>
          <w:ilvl w:val="1"/>
          <w:numId w:val="33"/>
        </w:numPr>
        <w:spacing w:after="200" w:line="276" w:lineRule="auto"/>
        <w:contextualSpacing/>
        <w:rPr>
          <w:rFonts w:asciiTheme="minorHAnsi" w:hAnsiTheme="minorHAnsi" w:cs="Arial"/>
          <w:lang w:eastAsia="en-AU"/>
        </w:rPr>
      </w:pPr>
      <w:r w:rsidRPr="001A6536">
        <w:rPr>
          <w:rFonts w:asciiTheme="minorHAnsi" w:hAnsiTheme="minorHAnsi" w:cs="Arial"/>
          <w:lang w:eastAsia="en-AU"/>
        </w:rPr>
        <w:t>Prior to treatment -  prior to commencement of treatment (e.g. surgery, chemotherapy, radiotherapy)</w:t>
      </w:r>
      <w:r w:rsidRPr="001A6536">
        <w:rPr>
          <w:rFonts w:asciiTheme="minorHAnsi" w:hAnsiTheme="minorHAnsi" w:cs="Arial"/>
          <w:lang w:eastAsia="en-AU"/>
        </w:rPr>
        <w:tab/>
      </w:r>
    </w:p>
    <w:p w14:paraId="71CD74D7" w14:textId="77777777" w:rsidR="0067762D" w:rsidRPr="001A6536" w:rsidRDefault="0067762D" w:rsidP="0067762D">
      <w:pPr>
        <w:numPr>
          <w:ilvl w:val="1"/>
          <w:numId w:val="33"/>
        </w:numPr>
        <w:spacing w:after="200" w:line="276" w:lineRule="auto"/>
        <w:contextualSpacing/>
        <w:rPr>
          <w:rFonts w:asciiTheme="minorHAnsi" w:hAnsiTheme="minorHAnsi" w:cs="Arial"/>
          <w:lang w:eastAsia="en-AU"/>
        </w:rPr>
      </w:pPr>
      <w:r w:rsidRPr="001A6536">
        <w:rPr>
          <w:rFonts w:asciiTheme="minorHAnsi" w:hAnsiTheme="minorHAnsi" w:cs="Arial"/>
          <w:lang w:eastAsia="en-AU"/>
        </w:rPr>
        <w:t>During treatment  - during period of active cancer treatment</w:t>
      </w:r>
      <w:r w:rsidRPr="001A6536">
        <w:rPr>
          <w:rFonts w:asciiTheme="minorHAnsi" w:hAnsiTheme="minorHAnsi" w:cs="Arial"/>
          <w:lang w:eastAsia="en-AU"/>
        </w:rPr>
        <w:tab/>
      </w:r>
    </w:p>
    <w:p w14:paraId="7208514A" w14:textId="77777777" w:rsidR="0067762D" w:rsidRPr="001A6536" w:rsidRDefault="0067762D" w:rsidP="0067762D">
      <w:pPr>
        <w:numPr>
          <w:ilvl w:val="1"/>
          <w:numId w:val="33"/>
        </w:numPr>
        <w:spacing w:after="200" w:line="276" w:lineRule="auto"/>
        <w:contextualSpacing/>
        <w:rPr>
          <w:rFonts w:asciiTheme="minorHAnsi" w:hAnsiTheme="minorHAnsi" w:cs="Arial"/>
          <w:lang w:eastAsia="en-AU"/>
        </w:rPr>
      </w:pPr>
      <w:r w:rsidRPr="001A6536">
        <w:rPr>
          <w:rFonts w:asciiTheme="minorHAnsi" w:hAnsiTheme="minorHAnsi" w:cs="Arial"/>
          <w:lang w:eastAsia="en-AU"/>
        </w:rPr>
        <w:t xml:space="preserve">At the conclusion of active treatment  - at the conclusion </w:t>
      </w:r>
      <w:r>
        <w:rPr>
          <w:rFonts w:asciiTheme="minorHAnsi" w:hAnsiTheme="minorHAnsi" w:cs="Arial"/>
          <w:lang w:eastAsia="en-AU"/>
        </w:rPr>
        <w:t>or after treatment is completed</w:t>
      </w:r>
    </w:p>
    <w:p w14:paraId="44238762" w14:textId="77777777" w:rsidR="0067762D" w:rsidRPr="001A6536" w:rsidRDefault="0067762D" w:rsidP="0067762D">
      <w:pPr>
        <w:numPr>
          <w:ilvl w:val="1"/>
          <w:numId w:val="33"/>
        </w:numPr>
        <w:spacing w:after="200" w:line="276" w:lineRule="auto"/>
        <w:contextualSpacing/>
        <w:rPr>
          <w:rFonts w:asciiTheme="minorHAnsi" w:hAnsiTheme="minorHAnsi" w:cs="Arial"/>
          <w:lang w:eastAsia="en-AU"/>
        </w:rPr>
      </w:pPr>
      <w:r w:rsidRPr="001A6536">
        <w:rPr>
          <w:rFonts w:asciiTheme="minorHAnsi" w:hAnsiTheme="minorHAnsi" w:cs="Arial"/>
          <w:lang w:eastAsia="en-AU"/>
        </w:rPr>
        <w:t xml:space="preserve">During palliative care </w:t>
      </w:r>
    </w:p>
    <w:p w14:paraId="220D8C0D" w14:textId="77777777" w:rsidR="0067762D" w:rsidRPr="001A6536" w:rsidRDefault="0067762D" w:rsidP="0067762D">
      <w:pPr>
        <w:numPr>
          <w:ilvl w:val="1"/>
          <w:numId w:val="33"/>
        </w:numPr>
        <w:spacing w:after="200" w:line="276" w:lineRule="auto"/>
        <w:contextualSpacing/>
        <w:rPr>
          <w:rFonts w:asciiTheme="minorHAnsi" w:hAnsiTheme="minorHAnsi" w:cs="Arial"/>
          <w:lang w:eastAsia="en-AU"/>
        </w:rPr>
      </w:pPr>
      <w:r w:rsidRPr="001A6536">
        <w:rPr>
          <w:rFonts w:asciiTheme="minorHAnsi" w:hAnsiTheme="minorHAnsi" w:cs="Arial"/>
          <w:lang w:eastAsia="en-AU"/>
        </w:rPr>
        <w:t>Other – at another time. Please specify.</w:t>
      </w:r>
    </w:p>
    <w:p w14:paraId="7CC29334" w14:textId="77777777" w:rsidR="0067762D" w:rsidRDefault="0067762D" w:rsidP="0067762D">
      <w:pPr>
        <w:numPr>
          <w:ilvl w:val="1"/>
          <w:numId w:val="33"/>
        </w:numPr>
        <w:spacing w:after="200" w:line="276" w:lineRule="auto"/>
        <w:contextualSpacing/>
        <w:rPr>
          <w:rFonts w:asciiTheme="minorHAnsi" w:hAnsiTheme="minorHAnsi" w:cs="Arial"/>
          <w:lang w:eastAsia="en-AU"/>
        </w:rPr>
      </w:pPr>
      <w:r w:rsidRPr="001A6536">
        <w:rPr>
          <w:rFonts w:asciiTheme="minorHAnsi" w:hAnsiTheme="minorHAnsi" w:cs="Arial"/>
          <w:lang w:eastAsia="en-AU"/>
        </w:rPr>
        <w:t>Not documented - not readily available in the patient’s medical record</w:t>
      </w:r>
    </w:p>
    <w:p w14:paraId="4F9632D7" w14:textId="77777777" w:rsidR="0067762D" w:rsidRPr="001A6536" w:rsidRDefault="0067762D" w:rsidP="0067762D">
      <w:pPr>
        <w:spacing w:after="200" w:line="276" w:lineRule="auto"/>
        <w:ind w:left="1800"/>
        <w:contextualSpacing/>
        <w:rPr>
          <w:rFonts w:asciiTheme="minorHAnsi" w:hAnsiTheme="minorHAnsi" w:cs="Arial"/>
          <w:lang w:eastAsia="en-AU"/>
        </w:rPr>
      </w:pPr>
    </w:p>
    <w:p w14:paraId="5029532C" w14:textId="77777777" w:rsidR="0067762D" w:rsidRPr="001A6536" w:rsidRDefault="0067762D" w:rsidP="0067762D">
      <w:pPr>
        <w:rPr>
          <w:rFonts w:asciiTheme="minorHAnsi" w:eastAsia="Calibri" w:hAnsiTheme="minorHAnsi"/>
          <w:b/>
          <w:i/>
        </w:rPr>
      </w:pPr>
      <w:r w:rsidRPr="001A6536">
        <w:rPr>
          <w:rFonts w:asciiTheme="minorHAnsi" w:eastAsia="Calibri" w:hAnsiTheme="minorHAnsi"/>
          <w:b/>
          <w:i/>
        </w:rPr>
        <w:t>Continue to PART 4, Question 17</w:t>
      </w:r>
    </w:p>
    <w:p w14:paraId="5C689C7E" w14:textId="77777777" w:rsidR="0067762D" w:rsidRPr="001A6536" w:rsidRDefault="0067762D" w:rsidP="0067762D">
      <w:pPr>
        <w:rPr>
          <w:rFonts w:asciiTheme="minorHAnsi" w:eastAsia="Calibri" w:hAnsiTheme="minorHAnsi"/>
          <w:b/>
          <w:i/>
        </w:rPr>
      </w:pPr>
    </w:p>
    <w:p w14:paraId="344881FD" w14:textId="77777777" w:rsidR="0067762D" w:rsidRPr="001A6536" w:rsidRDefault="0067762D" w:rsidP="0067762D">
      <w:pPr>
        <w:numPr>
          <w:ilvl w:val="0"/>
          <w:numId w:val="29"/>
        </w:numPr>
        <w:spacing w:after="200" w:line="276" w:lineRule="auto"/>
        <w:contextualSpacing/>
        <w:rPr>
          <w:rFonts w:asciiTheme="minorHAnsi" w:hAnsiTheme="minorHAnsi" w:cs="Arial"/>
          <w:lang w:eastAsia="en-AU"/>
        </w:rPr>
      </w:pPr>
      <w:r w:rsidRPr="001A6536">
        <w:rPr>
          <w:rFonts w:asciiTheme="minorHAnsi" w:hAnsiTheme="minorHAnsi" w:cs="Arial"/>
          <w:lang w:eastAsia="en-AU"/>
        </w:rPr>
        <w:t xml:space="preserve">Choose </w:t>
      </w:r>
      <w:r w:rsidRPr="001A6536">
        <w:rPr>
          <w:rFonts w:asciiTheme="minorHAnsi" w:hAnsiTheme="minorHAnsi" w:cs="Arial"/>
          <w:b/>
          <w:lang w:eastAsia="en-AU"/>
        </w:rPr>
        <w:t xml:space="preserve"> NO</w:t>
      </w:r>
      <w:r w:rsidRPr="001A6536">
        <w:rPr>
          <w:rFonts w:asciiTheme="minorHAnsi" w:hAnsiTheme="minorHAnsi" w:cs="Arial"/>
          <w:lang w:eastAsia="en-AU"/>
        </w:rPr>
        <w:t xml:space="preserve"> if A physical/scanned copy of completed SC ST is NOT present in medical record</w:t>
      </w:r>
    </w:p>
    <w:p w14:paraId="5CAF962F" w14:textId="77777777" w:rsidR="0067762D" w:rsidRPr="001A6536" w:rsidRDefault="0067762D" w:rsidP="0067762D">
      <w:pPr>
        <w:numPr>
          <w:ilvl w:val="1"/>
          <w:numId w:val="29"/>
        </w:numPr>
        <w:spacing w:after="200" w:line="276" w:lineRule="auto"/>
        <w:contextualSpacing/>
        <w:rPr>
          <w:rFonts w:asciiTheme="minorHAnsi" w:hAnsiTheme="minorHAnsi" w:cs="Arial"/>
          <w:lang w:eastAsia="en-AU"/>
        </w:rPr>
      </w:pPr>
      <w:r w:rsidRPr="001A6536">
        <w:rPr>
          <w:rFonts w:asciiTheme="minorHAnsi" w:hAnsiTheme="minorHAnsi" w:cs="Arial"/>
          <w:lang w:eastAsia="en-AU"/>
        </w:rPr>
        <w:t>and Documented evidence of patient declining supportive care screen</w:t>
      </w:r>
    </w:p>
    <w:p w14:paraId="572169A8" w14:textId="77777777" w:rsidR="0067762D" w:rsidRPr="001A6536" w:rsidRDefault="0067762D" w:rsidP="0067762D">
      <w:pPr>
        <w:numPr>
          <w:ilvl w:val="1"/>
          <w:numId w:val="29"/>
        </w:numPr>
        <w:spacing w:after="200" w:line="276" w:lineRule="auto"/>
        <w:contextualSpacing/>
        <w:rPr>
          <w:rFonts w:asciiTheme="minorHAnsi" w:hAnsiTheme="minorHAnsi" w:cs="Arial"/>
          <w:lang w:eastAsia="en-AU"/>
        </w:rPr>
      </w:pPr>
      <w:r w:rsidRPr="001A6536">
        <w:rPr>
          <w:rFonts w:asciiTheme="minorHAnsi" w:hAnsiTheme="minorHAnsi" w:cs="Arial"/>
          <w:lang w:eastAsia="en-AU"/>
        </w:rPr>
        <w:t>or  No documented evidence that the patient declined a supportive care screen</w:t>
      </w:r>
    </w:p>
    <w:p w14:paraId="37DF310B" w14:textId="77777777" w:rsidR="0067762D" w:rsidRPr="001A6536" w:rsidRDefault="0067762D" w:rsidP="0067762D">
      <w:pPr>
        <w:spacing w:after="200"/>
        <w:contextualSpacing/>
        <w:rPr>
          <w:rFonts w:asciiTheme="minorHAnsi" w:hAnsiTheme="minorHAnsi" w:cs="Arial"/>
          <w:lang w:eastAsia="en-AU"/>
        </w:rPr>
      </w:pPr>
    </w:p>
    <w:p w14:paraId="086932C4" w14:textId="77777777" w:rsidR="0067762D" w:rsidRPr="001A6536" w:rsidRDefault="0067762D" w:rsidP="0067762D">
      <w:pPr>
        <w:rPr>
          <w:rFonts w:asciiTheme="minorHAnsi" w:eastAsia="Calibri" w:hAnsiTheme="minorHAnsi"/>
          <w:b/>
          <w:i/>
        </w:rPr>
      </w:pPr>
      <w:r w:rsidRPr="001A6536">
        <w:rPr>
          <w:rFonts w:asciiTheme="minorHAnsi" w:eastAsia="Calibri" w:hAnsiTheme="minorHAnsi"/>
          <w:b/>
          <w:i/>
        </w:rPr>
        <w:t>Continue to PART 5, Question 22</w:t>
      </w:r>
    </w:p>
    <w:p w14:paraId="46CD2C6B" w14:textId="77777777" w:rsidR="0067762D" w:rsidRPr="001A6536" w:rsidRDefault="0067762D" w:rsidP="0067762D">
      <w:pPr>
        <w:spacing w:after="200" w:line="276" w:lineRule="auto"/>
        <w:rPr>
          <w:rFonts w:asciiTheme="minorHAnsi" w:eastAsia="Calibri" w:hAnsiTheme="minorHAnsi"/>
          <w:b/>
          <w:i/>
        </w:rPr>
      </w:pPr>
      <w:r w:rsidRPr="001A6536">
        <w:rPr>
          <w:rFonts w:asciiTheme="minorHAnsi" w:hAnsiTheme="minorHAnsi"/>
          <w:b/>
          <w:i/>
          <w:lang w:eastAsia="en-AU"/>
        </w:rPr>
        <w:t>Part 4: Outcomes of Completed Supportive Care Screen</w:t>
      </w:r>
    </w:p>
    <w:p w14:paraId="482DECF2" w14:textId="77777777" w:rsidR="0067762D" w:rsidRPr="001A6536" w:rsidRDefault="0067762D" w:rsidP="0067762D">
      <w:pPr>
        <w:rPr>
          <w:rFonts w:asciiTheme="minorHAnsi" w:eastAsia="Calibri" w:hAnsiTheme="minorHAnsi"/>
          <w:i/>
        </w:rPr>
      </w:pPr>
      <w:r w:rsidRPr="001A6536">
        <w:rPr>
          <w:rFonts w:asciiTheme="minorHAnsi" w:hAnsiTheme="minorHAnsi"/>
          <w:lang w:eastAsia="en-AU"/>
        </w:rPr>
        <w:t>17. Was the patient identified as DISTRESSED?</w:t>
      </w:r>
    </w:p>
    <w:p w14:paraId="24E7E538" w14:textId="77777777" w:rsidR="0067762D" w:rsidRPr="001A6536" w:rsidRDefault="0067762D" w:rsidP="0067762D">
      <w:pPr>
        <w:spacing w:after="200" w:line="276" w:lineRule="auto"/>
        <w:ind w:left="720"/>
        <w:rPr>
          <w:rFonts w:asciiTheme="minorHAnsi" w:hAnsiTheme="minorHAnsi" w:cs="Arial"/>
          <w:lang w:eastAsia="en-AU"/>
        </w:rPr>
      </w:pPr>
      <w:r w:rsidRPr="001A6536">
        <w:rPr>
          <w:rFonts w:asciiTheme="minorHAnsi" w:hAnsiTheme="minorHAnsi" w:cs="Arial"/>
          <w:lang w:eastAsia="en-AU"/>
        </w:rPr>
        <w:t xml:space="preserve">Choose  </w:t>
      </w:r>
      <w:r w:rsidRPr="001A6536">
        <w:rPr>
          <w:rFonts w:asciiTheme="minorHAnsi" w:hAnsiTheme="minorHAnsi" w:cs="Arial"/>
          <w:b/>
          <w:lang w:eastAsia="en-AU"/>
        </w:rPr>
        <w:t>YES</w:t>
      </w:r>
      <w:r w:rsidRPr="001A6536">
        <w:rPr>
          <w:rFonts w:asciiTheme="minorHAnsi" w:hAnsiTheme="minorHAnsi" w:cs="Arial"/>
          <w:lang w:eastAsia="en-AU"/>
        </w:rPr>
        <w:t xml:space="preserve"> if patient scored 4 or above on copy of completed NCCN distress thermometer in medical record or was determined to be distressed using other screening tool.</w:t>
      </w:r>
    </w:p>
    <w:p w14:paraId="6F515EFF" w14:textId="77777777" w:rsidR="0067762D" w:rsidRPr="001A6536" w:rsidRDefault="0067762D" w:rsidP="0067762D">
      <w:pPr>
        <w:spacing w:after="200" w:line="276" w:lineRule="auto"/>
        <w:ind w:left="720"/>
        <w:rPr>
          <w:rFonts w:asciiTheme="minorHAnsi" w:hAnsiTheme="minorHAnsi" w:cs="Arial"/>
          <w:lang w:eastAsia="en-AU"/>
        </w:rPr>
      </w:pPr>
      <w:r w:rsidRPr="001A6536">
        <w:rPr>
          <w:rFonts w:asciiTheme="minorHAnsi" w:hAnsiTheme="minorHAnsi" w:cs="Arial"/>
          <w:lang w:eastAsia="en-AU"/>
        </w:rPr>
        <w:t xml:space="preserve">Choose  </w:t>
      </w:r>
      <w:r w:rsidRPr="001A6536">
        <w:rPr>
          <w:rFonts w:asciiTheme="minorHAnsi" w:hAnsiTheme="minorHAnsi" w:cs="Arial"/>
          <w:b/>
          <w:lang w:eastAsia="en-AU"/>
        </w:rPr>
        <w:t>NO</w:t>
      </w:r>
      <w:r w:rsidRPr="001A6536">
        <w:rPr>
          <w:rFonts w:asciiTheme="minorHAnsi" w:hAnsiTheme="minorHAnsi" w:cs="Arial"/>
          <w:lang w:eastAsia="en-AU"/>
        </w:rPr>
        <w:t xml:space="preserve"> if patient scored less than 4 on copy of completed NCCN distress thermometer in medical record or was determined to not be distressed using other screening tool.</w:t>
      </w:r>
    </w:p>
    <w:p w14:paraId="1FB64BAF" w14:textId="77777777" w:rsidR="0067762D" w:rsidRPr="001A6536" w:rsidRDefault="0067762D" w:rsidP="0067762D">
      <w:pPr>
        <w:spacing w:after="200" w:line="276" w:lineRule="auto"/>
        <w:rPr>
          <w:rFonts w:asciiTheme="minorHAnsi" w:hAnsiTheme="minorHAnsi" w:cs="Arial"/>
          <w:i/>
          <w:lang w:eastAsia="en-AU"/>
        </w:rPr>
      </w:pPr>
      <w:r w:rsidRPr="001A6536">
        <w:rPr>
          <w:rFonts w:asciiTheme="minorHAnsi" w:hAnsiTheme="minorHAnsi" w:cs="Arial"/>
          <w:lang w:eastAsia="en-AU"/>
        </w:rPr>
        <w:t xml:space="preserve">18. Which problems did the patient identify? </w:t>
      </w:r>
      <w:r w:rsidRPr="001A6536">
        <w:rPr>
          <w:rFonts w:asciiTheme="minorHAnsi" w:hAnsiTheme="minorHAnsi" w:cs="Arial"/>
          <w:i/>
          <w:lang w:eastAsia="en-AU"/>
        </w:rPr>
        <w:t>Select all that apply</w:t>
      </w:r>
    </w:p>
    <w:p w14:paraId="2F823365" w14:textId="77777777" w:rsidR="0067762D" w:rsidRPr="001A6536"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Practical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Childcare. Housing, insurance/financial, transportation, work/school</w:t>
      </w:r>
    </w:p>
    <w:p w14:paraId="30FA73B9" w14:textId="77777777" w:rsidR="0067762D" w:rsidRPr="001A6536"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Family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Dealing with children, partner, ability to have children</w:t>
      </w:r>
    </w:p>
    <w:p w14:paraId="1336455E" w14:textId="77777777" w:rsidR="0067762D" w:rsidRPr="001A6536"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Emotional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Depression, fears, nervousness, sadness, worry, loss of interest in usual activities</w:t>
      </w:r>
    </w:p>
    <w:p w14:paraId="240FF3BA" w14:textId="77777777" w:rsidR="0067762D" w:rsidRPr="001A6536"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Spiritual/Religious Concerns</w:t>
      </w:r>
    </w:p>
    <w:p w14:paraId="1305F27A" w14:textId="77777777" w:rsidR="0067762D"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Physical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Appearance, bathing/dressing, breathing, changes in urination, constipation, eating, fatigue, pain, sexual, sleep, tingling in hands/feet</w:t>
      </w:r>
    </w:p>
    <w:p w14:paraId="6633E5DE" w14:textId="77777777" w:rsidR="0067762D" w:rsidRPr="001A6536" w:rsidRDefault="0067762D" w:rsidP="0067762D">
      <w:pPr>
        <w:spacing w:after="200" w:line="276" w:lineRule="auto"/>
        <w:ind w:left="1080"/>
        <w:contextualSpacing/>
        <w:rPr>
          <w:rFonts w:asciiTheme="minorHAnsi" w:hAnsiTheme="minorHAnsi" w:cs="Arial"/>
          <w:i/>
          <w:lang w:eastAsia="en-AU"/>
        </w:rPr>
      </w:pPr>
    </w:p>
    <w:p w14:paraId="700674A6" w14:textId="77777777" w:rsidR="0067762D" w:rsidRPr="001A6536" w:rsidRDefault="0067762D" w:rsidP="0067762D">
      <w:pPr>
        <w:spacing w:after="200" w:line="276" w:lineRule="auto"/>
        <w:rPr>
          <w:rFonts w:asciiTheme="minorHAnsi" w:hAnsiTheme="minorHAnsi" w:cs="Arial"/>
          <w:lang w:eastAsia="en-AU"/>
        </w:rPr>
      </w:pPr>
      <w:r w:rsidRPr="001A6536">
        <w:rPr>
          <w:rFonts w:asciiTheme="minorHAnsi" w:hAnsiTheme="minorHAnsi" w:cs="Arial"/>
          <w:lang w:eastAsia="en-AU"/>
        </w:rPr>
        <w:t>19. Follow up after supportive care screening</w:t>
      </w:r>
    </w:p>
    <w:p w14:paraId="42B5FFF0" w14:textId="77777777" w:rsidR="0067762D" w:rsidRPr="001A6536" w:rsidRDefault="0067762D" w:rsidP="0067762D">
      <w:pPr>
        <w:spacing w:after="200" w:line="276" w:lineRule="auto"/>
        <w:rPr>
          <w:rFonts w:asciiTheme="minorHAnsi" w:hAnsiTheme="minorHAnsi"/>
          <w:lang w:eastAsia="en-AU"/>
        </w:rPr>
      </w:pPr>
      <w:r w:rsidRPr="001A6536">
        <w:rPr>
          <w:rFonts w:asciiTheme="minorHAnsi" w:hAnsiTheme="minorHAnsi" w:cs="Arial"/>
          <w:lang w:eastAsia="en-AU"/>
        </w:rPr>
        <w:t xml:space="preserve">A) </w:t>
      </w:r>
      <w:r w:rsidRPr="001A6536">
        <w:rPr>
          <w:rFonts w:asciiTheme="minorHAnsi" w:hAnsiTheme="minorHAnsi"/>
          <w:lang w:eastAsia="en-AU"/>
        </w:rPr>
        <w:t>Is there documented evidence of a discussion with a health professional in regards to SC screening?</w:t>
      </w:r>
    </w:p>
    <w:p w14:paraId="5B2868C9" w14:textId="77777777" w:rsidR="0067762D" w:rsidRPr="001A6536" w:rsidRDefault="0067762D" w:rsidP="0067762D">
      <w:pPr>
        <w:numPr>
          <w:ilvl w:val="0"/>
          <w:numId w:val="30"/>
        </w:numPr>
        <w:spacing w:after="200" w:line="276" w:lineRule="auto"/>
        <w:contextualSpacing/>
        <w:rPr>
          <w:rFonts w:asciiTheme="minorHAnsi" w:hAnsiTheme="minorHAnsi"/>
          <w:lang w:eastAsia="en-AU"/>
        </w:rPr>
      </w:pPr>
      <w:r w:rsidRPr="001A6536">
        <w:rPr>
          <w:rFonts w:asciiTheme="minorHAnsi" w:hAnsiTheme="minorHAnsi"/>
          <w:lang w:eastAsia="en-AU"/>
        </w:rPr>
        <w:t>Choose YES if there is documented evidence of a follow up discussion with a health professional following supportive care screen</w:t>
      </w:r>
    </w:p>
    <w:p w14:paraId="3848D59D" w14:textId="77777777" w:rsidR="0067762D" w:rsidRPr="001A6536" w:rsidRDefault="0067762D" w:rsidP="0067762D">
      <w:pPr>
        <w:numPr>
          <w:ilvl w:val="0"/>
          <w:numId w:val="30"/>
        </w:numPr>
        <w:spacing w:after="200" w:line="276" w:lineRule="auto"/>
        <w:contextualSpacing/>
        <w:rPr>
          <w:rFonts w:asciiTheme="minorHAnsi" w:hAnsiTheme="minorHAnsi" w:cs="Arial"/>
          <w:i/>
          <w:lang w:eastAsia="en-AU"/>
        </w:rPr>
      </w:pPr>
      <w:r w:rsidRPr="001A6536">
        <w:rPr>
          <w:rFonts w:asciiTheme="minorHAnsi" w:hAnsiTheme="minorHAnsi"/>
          <w:lang w:eastAsia="en-AU"/>
        </w:rPr>
        <w:t>Choose NO if there is no documentation of a discussion or if patient has declined discussion (Continue to Question 20)</w:t>
      </w:r>
    </w:p>
    <w:p w14:paraId="5D37C5C5"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B) Which health professional followed up the screen with the patient? Choose all that apply.</w:t>
      </w:r>
    </w:p>
    <w:p w14:paraId="3FAAF952"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C) Which actions have been taken to address supportive care issues or concerns? Choose all that apply for which there is documented evidence.</w:t>
      </w:r>
    </w:p>
    <w:p w14:paraId="1D2BA811"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20. Follow-up with General Practitioner</w:t>
      </w:r>
    </w:p>
    <w:p w14:paraId="2EDB4F85" w14:textId="77777777" w:rsidR="0067762D" w:rsidRPr="001A6536" w:rsidRDefault="0067762D" w:rsidP="0067762D">
      <w:pPr>
        <w:spacing w:after="200" w:line="276" w:lineRule="auto"/>
        <w:ind w:left="720"/>
        <w:rPr>
          <w:rFonts w:asciiTheme="minorHAnsi" w:eastAsia="Calibri" w:hAnsiTheme="minorHAnsi"/>
        </w:rPr>
      </w:pPr>
      <w:r w:rsidRPr="001A6536">
        <w:rPr>
          <w:rFonts w:asciiTheme="minorHAnsi" w:eastAsia="Calibri" w:hAnsiTheme="minorHAnsi"/>
        </w:rPr>
        <w:t xml:space="preserve">Documented evidence of communication with patient’s GP regarding any supportive care issues identified </w:t>
      </w:r>
      <w:proofErr w:type="spellStart"/>
      <w:r w:rsidRPr="001A6536">
        <w:rPr>
          <w:rFonts w:asciiTheme="minorHAnsi" w:eastAsia="Calibri" w:hAnsiTheme="minorHAnsi"/>
        </w:rPr>
        <w:t>eg</w:t>
      </w:r>
      <w:proofErr w:type="spellEnd"/>
      <w:r w:rsidRPr="001A6536">
        <w:rPr>
          <w:rFonts w:asciiTheme="minorHAnsi" w:eastAsia="Calibri" w:hAnsiTheme="minorHAnsi"/>
        </w:rPr>
        <w:t>.  letter to GP, record of telephone conversation, or copy GP on request form</w:t>
      </w:r>
    </w:p>
    <w:p w14:paraId="2E8675C3"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21. Referrals to address supportive care needs</w:t>
      </w:r>
    </w:p>
    <w:p w14:paraId="77608883"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Fill in one box for each documented referral that was made to address the patients supportive care needs</w:t>
      </w:r>
    </w:p>
    <w:p w14:paraId="4D61FF27" w14:textId="77777777" w:rsidR="0067762D" w:rsidRPr="001A6536" w:rsidRDefault="0067762D" w:rsidP="0067762D">
      <w:pPr>
        <w:numPr>
          <w:ilvl w:val="0"/>
          <w:numId w:val="31"/>
        </w:numPr>
        <w:spacing w:after="200" w:line="276" w:lineRule="auto"/>
        <w:contextualSpacing/>
        <w:rPr>
          <w:rFonts w:asciiTheme="minorHAnsi" w:eastAsia="Calibri" w:hAnsiTheme="minorHAnsi"/>
        </w:rPr>
      </w:pPr>
      <w:r w:rsidRPr="001A6536">
        <w:rPr>
          <w:rFonts w:asciiTheme="minorHAnsi" w:eastAsia="Calibri" w:hAnsiTheme="minorHAnsi"/>
        </w:rPr>
        <w:t>What type of professional was the patient referred to? Select all that apply</w:t>
      </w:r>
    </w:p>
    <w:p w14:paraId="438654DB" w14:textId="77777777" w:rsidR="0067762D" w:rsidRPr="001A6536" w:rsidRDefault="0067762D" w:rsidP="0067762D">
      <w:pPr>
        <w:numPr>
          <w:ilvl w:val="0"/>
          <w:numId w:val="31"/>
        </w:numPr>
        <w:spacing w:after="200" w:line="276" w:lineRule="auto"/>
        <w:contextualSpacing/>
        <w:rPr>
          <w:rFonts w:asciiTheme="minorHAnsi" w:eastAsia="Calibri" w:hAnsiTheme="minorHAnsi"/>
        </w:rPr>
      </w:pPr>
      <w:r w:rsidRPr="001A6536">
        <w:rPr>
          <w:rFonts w:asciiTheme="minorHAnsi" w:eastAsia="Calibri" w:hAnsiTheme="minorHAnsi"/>
        </w:rPr>
        <w:t>Which issue was the referral intended to address? Select all issues that apply for which there is documented evidence</w:t>
      </w:r>
    </w:p>
    <w:p w14:paraId="13723FA9" w14:textId="77777777" w:rsidR="0067762D" w:rsidRPr="001A6536" w:rsidRDefault="0067762D" w:rsidP="0067762D">
      <w:pPr>
        <w:numPr>
          <w:ilvl w:val="0"/>
          <w:numId w:val="34"/>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Practical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Childcare. Housing, insurance/financial, transportation, work/school</w:t>
      </w:r>
    </w:p>
    <w:p w14:paraId="2100F1AA" w14:textId="77777777" w:rsidR="0067762D" w:rsidRPr="001A6536" w:rsidRDefault="0067762D" w:rsidP="0067762D">
      <w:pPr>
        <w:numPr>
          <w:ilvl w:val="0"/>
          <w:numId w:val="34"/>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Family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Dealing with children, partner, ability to have children</w:t>
      </w:r>
    </w:p>
    <w:p w14:paraId="3C43D43C" w14:textId="77777777" w:rsidR="0067762D" w:rsidRPr="001A6536" w:rsidRDefault="0067762D" w:rsidP="0067762D">
      <w:pPr>
        <w:numPr>
          <w:ilvl w:val="0"/>
          <w:numId w:val="34"/>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Emotional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Depression, fears, nervousness, sadness, worry, loss of interest in usual activities</w:t>
      </w:r>
    </w:p>
    <w:p w14:paraId="1131D499" w14:textId="77777777" w:rsidR="0067762D" w:rsidRPr="001A6536" w:rsidRDefault="0067762D" w:rsidP="0067762D">
      <w:pPr>
        <w:numPr>
          <w:ilvl w:val="0"/>
          <w:numId w:val="34"/>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Spiritual/Religious Concerns</w:t>
      </w:r>
    </w:p>
    <w:p w14:paraId="3FB59A0B" w14:textId="77777777" w:rsidR="0067762D" w:rsidRPr="001A6536" w:rsidRDefault="0067762D" w:rsidP="0067762D">
      <w:pPr>
        <w:numPr>
          <w:ilvl w:val="0"/>
          <w:numId w:val="34"/>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Physical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Appearance, bathing/dressing, breathing, changes in urination, constipation, eating, fatigue, pain, sexual, sleep, tingling in hands/feet</w:t>
      </w:r>
    </w:p>
    <w:p w14:paraId="34E37522" w14:textId="77777777" w:rsidR="0067762D" w:rsidRPr="001A6536" w:rsidRDefault="0067762D" w:rsidP="0067762D">
      <w:pPr>
        <w:spacing w:after="200" w:line="276" w:lineRule="auto"/>
        <w:contextualSpacing/>
        <w:rPr>
          <w:rFonts w:asciiTheme="minorHAnsi" w:eastAsia="Calibri" w:hAnsiTheme="minorHAnsi"/>
        </w:rPr>
      </w:pPr>
    </w:p>
    <w:p w14:paraId="15116ABA" w14:textId="77777777" w:rsidR="0067762D" w:rsidRPr="001A6536" w:rsidRDefault="0067762D" w:rsidP="0067762D">
      <w:pPr>
        <w:numPr>
          <w:ilvl w:val="0"/>
          <w:numId w:val="31"/>
        </w:numPr>
        <w:spacing w:after="200" w:line="276" w:lineRule="auto"/>
        <w:contextualSpacing/>
        <w:rPr>
          <w:rFonts w:asciiTheme="minorHAnsi" w:eastAsia="Calibri" w:hAnsiTheme="minorHAnsi"/>
        </w:rPr>
      </w:pPr>
      <w:r w:rsidRPr="001A6536">
        <w:rPr>
          <w:rFonts w:asciiTheme="minorHAnsi" w:eastAsia="Calibri" w:hAnsiTheme="minorHAnsi"/>
        </w:rPr>
        <w:t xml:space="preserve">Was this referral a result of the SCST? </w:t>
      </w:r>
    </w:p>
    <w:p w14:paraId="58381F16" w14:textId="77777777" w:rsidR="0067762D" w:rsidRPr="001A6536" w:rsidRDefault="0067762D" w:rsidP="0067762D">
      <w:pPr>
        <w:spacing w:after="200" w:line="276" w:lineRule="auto"/>
        <w:ind w:left="720"/>
        <w:contextualSpacing/>
        <w:rPr>
          <w:rFonts w:asciiTheme="minorHAnsi" w:eastAsia="Calibri" w:hAnsiTheme="minorHAnsi"/>
        </w:rPr>
      </w:pPr>
      <w:r w:rsidRPr="001A6536">
        <w:rPr>
          <w:rFonts w:asciiTheme="minorHAnsi" w:eastAsia="Calibri" w:hAnsiTheme="minorHAnsi"/>
        </w:rPr>
        <w:t>Choose YES if documented evidence present that the referral was made to address an issue that was identified by the SCST.</w:t>
      </w:r>
    </w:p>
    <w:p w14:paraId="7C0D6DB3" w14:textId="77777777" w:rsidR="0067762D" w:rsidRPr="001A6536" w:rsidRDefault="0067762D" w:rsidP="0067762D">
      <w:pPr>
        <w:spacing w:after="200" w:line="276" w:lineRule="auto"/>
        <w:ind w:left="720"/>
        <w:contextualSpacing/>
        <w:rPr>
          <w:rFonts w:asciiTheme="minorHAnsi" w:eastAsia="Calibri" w:hAnsiTheme="minorHAnsi"/>
        </w:rPr>
      </w:pPr>
      <w:r w:rsidRPr="001A6536">
        <w:rPr>
          <w:rFonts w:asciiTheme="minorHAnsi" w:eastAsia="Calibri" w:hAnsiTheme="minorHAnsi"/>
        </w:rPr>
        <w:t>Choose NO if documented evidence present that the referral was not made in response to an issue that was identified by the SCST.</w:t>
      </w:r>
    </w:p>
    <w:p w14:paraId="2A365CA5" w14:textId="77777777" w:rsidR="0067762D" w:rsidRPr="001A6536" w:rsidRDefault="0067762D" w:rsidP="0067762D">
      <w:pPr>
        <w:spacing w:after="200" w:line="276" w:lineRule="auto"/>
        <w:ind w:left="720"/>
        <w:contextualSpacing/>
        <w:rPr>
          <w:rFonts w:asciiTheme="minorHAnsi" w:eastAsia="Calibri" w:hAnsiTheme="minorHAnsi"/>
        </w:rPr>
      </w:pPr>
      <w:r w:rsidRPr="001A6536">
        <w:rPr>
          <w:rFonts w:asciiTheme="minorHAnsi" w:eastAsia="Calibri" w:hAnsiTheme="minorHAnsi"/>
        </w:rPr>
        <w:t>Choose Not Documented if no evidence present for the reason that the referral was made.</w:t>
      </w:r>
    </w:p>
    <w:p w14:paraId="028D0016" w14:textId="77777777" w:rsidR="0067762D" w:rsidRPr="001A6536" w:rsidRDefault="0067762D" w:rsidP="0067762D">
      <w:pPr>
        <w:numPr>
          <w:ilvl w:val="0"/>
          <w:numId w:val="31"/>
        </w:numPr>
        <w:spacing w:after="200" w:line="276" w:lineRule="auto"/>
        <w:contextualSpacing/>
        <w:rPr>
          <w:rFonts w:asciiTheme="minorHAnsi" w:eastAsia="Calibri" w:hAnsiTheme="minorHAnsi"/>
        </w:rPr>
      </w:pPr>
      <w:r w:rsidRPr="001A6536">
        <w:rPr>
          <w:rFonts w:asciiTheme="minorHAnsi" w:eastAsia="Calibri" w:hAnsiTheme="minorHAnsi"/>
        </w:rPr>
        <w:t>Location of referral</w:t>
      </w:r>
    </w:p>
    <w:p w14:paraId="7648ECCF" w14:textId="77777777" w:rsidR="0067762D" w:rsidRPr="001A6536" w:rsidRDefault="0067762D" w:rsidP="0067762D">
      <w:pPr>
        <w:spacing w:after="200" w:line="276" w:lineRule="auto"/>
        <w:ind w:left="720"/>
        <w:contextualSpacing/>
        <w:rPr>
          <w:rFonts w:asciiTheme="minorHAnsi" w:eastAsia="Calibri" w:hAnsiTheme="minorHAnsi"/>
        </w:rPr>
      </w:pPr>
      <w:r w:rsidRPr="001A6536">
        <w:rPr>
          <w:rFonts w:asciiTheme="minorHAnsi" w:eastAsia="Calibri" w:hAnsiTheme="minorHAnsi"/>
        </w:rPr>
        <w:t>Choose location of referred professional, if known.</w:t>
      </w:r>
    </w:p>
    <w:p w14:paraId="66B1B078" w14:textId="77777777" w:rsidR="0067762D" w:rsidRPr="001A6536" w:rsidRDefault="0067762D" w:rsidP="0067762D">
      <w:pPr>
        <w:numPr>
          <w:ilvl w:val="0"/>
          <w:numId w:val="31"/>
        </w:numPr>
        <w:spacing w:after="200" w:line="276" w:lineRule="auto"/>
        <w:contextualSpacing/>
        <w:rPr>
          <w:rFonts w:asciiTheme="minorHAnsi" w:eastAsia="Calibri" w:hAnsiTheme="minorHAnsi"/>
        </w:rPr>
      </w:pPr>
      <w:r w:rsidRPr="001A6536">
        <w:rPr>
          <w:rFonts w:asciiTheme="minorHAnsi" w:eastAsia="Calibri" w:hAnsiTheme="minorHAnsi"/>
        </w:rPr>
        <w:t>Is there evidence of uptake of referral?</w:t>
      </w:r>
    </w:p>
    <w:p w14:paraId="49CBD252" w14:textId="77777777" w:rsidR="0067762D" w:rsidRPr="001A6536" w:rsidRDefault="0067762D" w:rsidP="0067762D">
      <w:pPr>
        <w:spacing w:after="200" w:line="276" w:lineRule="auto"/>
        <w:ind w:left="720"/>
        <w:contextualSpacing/>
        <w:rPr>
          <w:rFonts w:asciiTheme="minorHAnsi" w:eastAsia="Calibri" w:hAnsiTheme="minorHAnsi"/>
        </w:rPr>
      </w:pPr>
      <w:r w:rsidRPr="001A6536">
        <w:rPr>
          <w:rFonts w:asciiTheme="minorHAnsi" w:eastAsia="Calibri" w:hAnsiTheme="minorHAnsi"/>
        </w:rPr>
        <w:t xml:space="preserve">Choose YES if there is evidence of uptake of appointment in medical record </w:t>
      </w:r>
      <w:proofErr w:type="spellStart"/>
      <w:r w:rsidRPr="001A6536">
        <w:rPr>
          <w:rFonts w:asciiTheme="minorHAnsi" w:eastAsia="Calibri" w:hAnsiTheme="minorHAnsi"/>
        </w:rPr>
        <w:t>eg</w:t>
      </w:r>
      <w:proofErr w:type="spellEnd"/>
      <w:r w:rsidRPr="001A6536">
        <w:rPr>
          <w:rFonts w:asciiTheme="minorHAnsi" w:eastAsia="Calibri" w:hAnsiTheme="minorHAnsi"/>
        </w:rPr>
        <w:t>. Assessment, outcome from appointment, note.</w:t>
      </w:r>
    </w:p>
    <w:p w14:paraId="2B506EC1" w14:textId="77777777" w:rsidR="0067762D" w:rsidRPr="001A6536" w:rsidRDefault="0067762D" w:rsidP="0067762D">
      <w:pPr>
        <w:spacing w:after="200" w:line="276" w:lineRule="auto"/>
        <w:ind w:left="720"/>
        <w:contextualSpacing/>
        <w:rPr>
          <w:rFonts w:asciiTheme="minorHAnsi" w:eastAsia="Calibri" w:hAnsiTheme="minorHAnsi"/>
        </w:rPr>
      </w:pPr>
      <w:r w:rsidRPr="001A6536">
        <w:rPr>
          <w:rFonts w:asciiTheme="minorHAnsi" w:eastAsia="Calibri" w:hAnsiTheme="minorHAnsi"/>
        </w:rPr>
        <w:t>Choose NO if no evidence present.</w:t>
      </w:r>
    </w:p>
    <w:p w14:paraId="47B5A938" w14:textId="77777777" w:rsidR="0067762D" w:rsidRPr="001A6536" w:rsidRDefault="0067762D" w:rsidP="0067762D">
      <w:pPr>
        <w:spacing w:after="200" w:line="276" w:lineRule="auto"/>
        <w:contextualSpacing/>
        <w:rPr>
          <w:rFonts w:asciiTheme="minorHAnsi" w:eastAsia="Calibri" w:hAnsiTheme="minorHAnsi"/>
        </w:rPr>
      </w:pPr>
    </w:p>
    <w:p w14:paraId="1F29B1A5"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 xml:space="preserve">DO NOT COMPLETE PART 5 UNLESS </w:t>
      </w:r>
      <w:r w:rsidRPr="001A6536">
        <w:rPr>
          <w:rFonts w:asciiTheme="minorHAnsi" w:eastAsia="Calibri" w:hAnsiTheme="minorHAnsi"/>
          <w:b/>
        </w:rPr>
        <w:t>NO</w:t>
      </w:r>
      <w:r w:rsidRPr="001A6536">
        <w:rPr>
          <w:rFonts w:asciiTheme="minorHAnsi" w:eastAsia="Calibri" w:hAnsiTheme="minorHAnsi"/>
        </w:rPr>
        <w:t xml:space="preserve"> EVIDENCE OF COMPLETED SCST</w:t>
      </w:r>
    </w:p>
    <w:p w14:paraId="1D90DACA"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br w:type="page"/>
      </w:r>
    </w:p>
    <w:p w14:paraId="592634AC" w14:textId="77777777" w:rsidR="0067762D" w:rsidRPr="001A6536" w:rsidRDefault="0067762D" w:rsidP="0067762D">
      <w:pPr>
        <w:spacing w:after="200" w:line="276" w:lineRule="auto"/>
        <w:rPr>
          <w:rFonts w:asciiTheme="minorHAnsi" w:eastAsia="Calibri" w:hAnsiTheme="minorHAnsi"/>
          <w:b/>
          <w:i/>
        </w:rPr>
      </w:pPr>
      <w:r w:rsidRPr="001A6536">
        <w:rPr>
          <w:rFonts w:asciiTheme="minorHAnsi" w:eastAsia="Calibri" w:hAnsiTheme="minorHAnsi"/>
          <w:b/>
          <w:i/>
        </w:rPr>
        <w:t>Part 5: Supportive Care Actions in Absence of Completed SCST</w:t>
      </w:r>
    </w:p>
    <w:p w14:paraId="29BF9AA7" w14:textId="77777777" w:rsidR="0067762D" w:rsidRDefault="0067762D" w:rsidP="0067762D">
      <w:pPr>
        <w:spacing w:after="200" w:line="276" w:lineRule="auto"/>
        <w:rPr>
          <w:rFonts w:asciiTheme="minorHAnsi" w:eastAsia="Calibri" w:hAnsiTheme="minorHAnsi"/>
        </w:rPr>
      </w:pPr>
      <w:r w:rsidRPr="001A6536">
        <w:rPr>
          <w:rFonts w:asciiTheme="minorHAnsi" w:eastAsia="Calibri" w:hAnsiTheme="minorHAnsi"/>
        </w:rPr>
        <w:t>22. Follow up af</w:t>
      </w:r>
      <w:r>
        <w:rPr>
          <w:rFonts w:asciiTheme="minorHAnsi" w:eastAsia="Calibri" w:hAnsiTheme="minorHAnsi"/>
        </w:rPr>
        <w:t>ter supportive care discussion:</w:t>
      </w:r>
    </w:p>
    <w:p w14:paraId="369CCF49" w14:textId="77777777" w:rsidR="0067762D" w:rsidRPr="006955A6" w:rsidRDefault="0067762D" w:rsidP="0067762D">
      <w:pPr>
        <w:spacing w:after="200" w:line="276" w:lineRule="auto"/>
        <w:rPr>
          <w:rFonts w:asciiTheme="minorHAnsi" w:eastAsia="Calibri" w:hAnsiTheme="minorHAnsi"/>
        </w:rPr>
      </w:pPr>
      <w:r w:rsidRPr="001A6536">
        <w:rPr>
          <w:rFonts w:asciiTheme="minorHAnsi" w:hAnsiTheme="minorHAnsi" w:cs="Arial"/>
          <w:lang w:eastAsia="en-AU"/>
        </w:rPr>
        <w:t xml:space="preserve">A) </w:t>
      </w:r>
      <w:r w:rsidRPr="001A6536">
        <w:rPr>
          <w:rFonts w:asciiTheme="minorHAnsi" w:hAnsiTheme="minorHAnsi"/>
          <w:lang w:eastAsia="en-AU"/>
        </w:rPr>
        <w:t>Is there documented evidence of a discussion with a health professional in regards to SC needs?</w:t>
      </w:r>
    </w:p>
    <w:p w14:paraId="38C8FC76" w14:textId="77777777" w:rsidR="0067762D" w:rsidRPr="001A6536" w:rsidRDefault="0067762D" w:rsidP="0067762D">
      <w:pPr>
        <w:numPr>
          <w:ilvl w:val="0"/>
          <w:numId w:val="30"/>
        </w:numPr>
        <w:spacing w:after="200" w:line="276" w:lineRule="auto"/>
        <w:contextualSpacing/>
        <w:rPr>
          <w:rFonts w:asciiTheme="minorHAnsi" w:hAnsiTheme="minorHAnsi"/>
          <w:lang w:eastAsia="en-AU"/>
        </w:rPr>
      </w:pPr>
      <w:r w:rsidRPr="001A6536">
        <w:rPr>
          <w:rFonts w:asciiTheme="minorHAnsi" w:hAnsiTheme="minorHAnsi"/>
          <w:lang w:eastAsia="en-AU"/>
        </w:rPr>
        <w:t>Choose YES if there is documented evidence of a follow up discussion with a health professional following supportive care screen</w:t>
      </w:r>
    </w:p>
    <w:p w14:paraId="118A05A6" w14:textId="77777777" w:rsidR="0067762D" w:rsidRPr="001A6536" w:rsidRDefault="0067762D" w:rsidP="0067762D">
      <w:pPr>
        <w:numPr>
          <w:ilvl w:val="0"/>
          <w:numId w:val="30"/>
        </w:numPr>
        <w:spacing w:after="200" w:line="276" w:lineRule="auto"/>
        <w:contextualSpacing/>
        <w:rPr>
          <w:rFonts w:asciiTheme="minorHAnsi" w:hAnsiTheme="minorHAnsi" w:cs="Arial"/>
          <w:i/>
          <w:lang w:eastAsia="en-AU"/>
        </w:rPr>
      </w:pPr>
      <w:r w:rsidRPr="001A6536">
        <w:rPr>
          <w:rFonts w:asciiTheme="minorHAnsi" w:hAnsiTheme="minorHAnsi"/>
          <w:lang w:eastAsia="en-AU"/>
        </w:rPr>
        <w:t>Choose NO if there is no documentation of a discussion or if patient has declined discussion (continue to question 23)</w:t>
      </w:r>
    </w:p>
    <w:p w14:paraId="77076F6B"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B) Which health professional discussed supportive care needs with the patient? Choose all that apply.</w:t>
      </w:r>
    </w:p>
    <w:p w14:paraId="734A4BF6" w14:textId="77777777" w:rsidR="0067762D" w:rsidRPr="001A6536" w:rsidRDefault="0067762D" w:rsidP="0067762D">
      <w:pPr>
        <w:spacing w:line="276" w:lineRule="auto"/>
        <w:rPr>
          <w:rFonts w:asciiTheme="minorHAnsi" w:eastAsia="Calibri" w:hAnsiTheme="minorHAnsi"/>
        </w:rPr>
      </w:pPr>
      <w:r w:rsidRPr="001A6536">
        <w:rPr>
          <w:rFonts w:asciiTheme="minorHAnsi" w:eastAsia="Calibri" w:hAnsiTheme="minorHAnsi"/>
        </w:rPr>
        <w:t xml:space="preserve">C) Which problems did the patient identify? </w:t>
      </w:r>
      <w:r w:rsidRPr="001A6536">
        <w:rPr>
          <w:rFonts w:asciiTheme="minorHAnsi" w:eastAsia="Calibri" w:hAnsiTheme="minorHAnsi"/>
          <w:i/>
        </w:rPr>
        <w:t>Select all that apply</w:t>
      </w:r>
    </w:p>
    <w:p w14:paraId="04511262" w14:textId="77777777" w:rsidR="0067762D" w:rsidRPr="001A6536"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Practical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Childcare. Housing, insurance/financial, transportation, work/school</w:t>
      </w:r>
    </w:p>
    <w:p w14:paraId="353AF060" w14:textId="77777777" w:rsidR="0067762D" w:rsidRPr="001A6536"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Family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Dealing with children, partner, ability to have children</w:t>
      </w:r>
    </w:p>
    <w:p w14:paraId="31246440" w14:textId="77777777" w:rsidR="0067762D" w:rsidRPr="001A6536"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Emotional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Depression, fears, nervousness, sadness, worry, loss of interest in usual activities</w:t>
      </w:r>
    </w:p>
    <w:p w14:paraId="5C26A8C4" w14:textId="77777777" w:rsidR="0067762D" w:rsidRPr="001A6536"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Spiritual/Religious Concerns</w:t>
      </w:r>
    </w:p>
    <w:p w14:paraId="522545E9" w14:textId="77777777" w:rsidR="0067762D" w:rsidRPr="001A6536" w:rsidRDefault="0067762D" w:rsidP="0067762D">
      <w:pPr>
        <w:numPr>
          <w:ilvl w:val="0"/>
          <w:numId w:val="29"/>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Physical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Appearance, bathing/dressing, breathing, changes in urination, constipation, eating, fatigue, pain, sexual, sleep, tingling in hands/feet</w:t>
      </w:r>
    </w:p>
    <w:p w14:paraId="7AF7EC42" w14:textId="77777777" w:rsidR="0067762D" w:rsidRPr="001A6536" w:rsidRDefault="0067762D" w:rsidP="0067762D">
      <w:pPr>
        <w:spacing w:after="200"/>
        <w:contextualSpacing/>
        <w:rPr>
          <w:rFonts w:asciiTheme="minorHAnsi" w:hAnsiTheme="minorHAnsi" w:cs="Arial"/>
          <w:i/>
          <w:lang w:eastAsia="en-AU"/>
        </w:rPr>
      </w:pPr>
    </w:p>
    <w:p w14:paraId="142FA068"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D) Which actions have been taken to address supportive care issues or concerns? Choose all that apply for which there is documented evidence.</w:t>
      </w:r>
    </w:p>
    <w:p w14:paraId="02297600" w14:textId="77777777" w:rsidR="0067762D" w:rsidRPr="001A6536" w:rsidRDefault="0067762D" w:rsidP="0067762D">
      <w:pPr>
        <w:spacing w:after="200"/>
        <w:rPr>
          <w:rFonts w:asciiTheme="minorHAnsi" w:eastAsia="Calibri" w:hAnsiTheme="minorHAnsi"/>
        </w:rPr>
      </w:pPr>
      <w:r w:rsidRPr="001A6536">
        <w:rPr>
          <w:rFonts w:asciiTheme="minorHAnsi" w:eastAsia="Calibri" w:hAnsiTheme="minorHAnsi"/>
        </w:rPr>
        <w:t>23. Follow-up with General Practitioner</w:t>
      </w:r>
    </w:p>
    <w:p w14:paraId="0BA084AB" w14:textId="77777777" w:rsidR="0067762D" w:rsidRPr="001A6536" w:rsidRDefault="0067762D" w:rsidP="0067762D">
      <w:pPr>
        <w:spacing w:after="200"/>
        <w:ind w:left="720"/>
        <w:rPr>
          <w:rFonts w:asciiTheme="minorHAnsi" w:eastAsia="Calibri" w:hAnsiTheme="minorHAnsi"/>
        </w:rPr>
      </w:pPr>
      <w:r w:rsidRPr="001A6536">
        <w:rPr>
          <w:rFonts w:asciiTheme="minorHAnsi" w:eastAsia="Calibri" w:hAnsiTheme="minorHAnsi"/>
        </w:rPr>
        <w:t xml:space="preserve">Documented evidence of communication with patient’s GP regarding any supportive care issues identified </w:t>
      </w:r>
      <w:proofErr w:type="spellStart"/>
      <w:r w:rsidRPr="001A6536">
        <w:rPr>
          <w:rFonts w:asciiTheme="minorHAnsi" w:eastAsia="Calibri" w:hAnsiTheme="minorHAnsi"/>
        </w:rPr>
        <w:t>eg</w:t>
      </w:r>
      <w:proofErr w:type="spellEnd"/>
      <w:r w:rsidRPr="001A6536">
        <w:rPr>
          <w:rFonts w:asciiTheme="minorHAnsi" w:eastAsia="Calibri" w:hAnsiTheme="minorHAnsi"/>
        </w:rPr>
        <w:t>. letter to GP, record of telephone conversation, or copy GP on request form</w:t>
      </w:r>
    </w:p>
    <w:p w14:paraId="280E3D1C"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24. Referrals to address supportive care needs</w:t>
      </w:r>
    </w:p>
    <w:p w14:paraId="454B335A" w14:textId="77777777" w:rsidR="0067762D" w:rsidRPr="001A6536" w:rsidRDefault="0067762D" w:rsidP="0067762D">
      <w:pPr>
        <w:spacing w:after="200" w:line="276" w:lineRule="auto"/>
        <w:rPr>
          <w:rFonts w:asciiTheme="minorHAnsi" w:eastAsia="Calibri" w:hAnsiTheme="minorHAnsi"/>
        </w:rPr>
      </w:pPr>
      <w:r w:rsidRPr="001A6536">
        <w:rPr>
          <w:rFonts w:asciiTheme="minorHAnsi" w:eastAsia="Calibri" w:hAnsiTheme="minorHAnsi"/>
        </w:rPr>
        <w:t>Fill in one box for each documented referral that was made to address the patients supportive care needs</w:t>
      </w:r>
    </w:p>
    <w:p w14:paraId="70FDECA1" w14:textId="77777777" w:rsidR="0067762D" w:rsidRPr="001A6536" w:rsidRDefault="0067762D" w:rsidP="0067762D">
      <w:pPr>
        <w:numPr>
          <w:ilvl w:val="0"/>
          <w:numId w:val="32"/>
        </w:numPr>
        <w:spacing w:after="200" w:line="276" w:lineRule="auto"/>
        <w:contextualSpacing/>
        <w:rPr>
          <w:rFonts w:asciiTheme="minorHAnsi" w:eastAsia="Calibri" w:hAnsiTheme="minorHAnsi"/>
          <w:i/>
        </w:rPr>
      </w:pPr>
      <w:r w:rsidRPr="001A6536">
        <w:rPr>
          <w:rFonts w:asciiTheme="minorHAnsi" w:eastAsia="Calibri" w:hAnsiTheme="minorHAnsi"/>
        </w:rPr>
        <w:t xml:space="preserve">What type of professional was the patient referred to? </w:t>
      </w:r>
      <w:r w:rsidRPr="001A6536">
        <w:rPr>
          <w:rFonts w:asciiTheme="minorHAnsi" w:eastAsia="Calibri" w:hAnsiTheme="minorHAnsi"/>
          <w:i/>
        </w:rPr>
        <w:t>Select all that apply</w:t>
      </w:r>
    </w:p>
    <w:p w14:paraId="586BD86B" w14:textId="77777777" w:rsidR="0067762D" w:rsidRPr="001A6536" w:rsidRDefault="0067762D" w:rsidP="0067762D">
      <w:pPr>
        <w:numPr>
          <w:ilvl w:val="0"/>
          <w:numId w:val="32"/>
        </w:numPr>
        <w:spacing w:after="200" w:line="276" w:lineRule="auto"/>
        <w:contextualSpacing/>
        <w:rPr>
          <w:rFonts w:asciiTheme="minorHAnsi" w:eastAsia="Calibri" w:hAnsiTheme="minorHAnsi"/>
        </w:rPr>
      </w:pPr>
      <w:r w:rsidRPr="001A6536">
        <w:rPr>
          <w:rFonts w:asciiTheme="minorHAnsi" w:eastAsia="Calibri" w:hAnsiTheme="minorHAnsi"/>
        </w:rPr>
        <w:t>Which issue was the referral intended to address? Select all issues that apply for which there is documented evidence</w:t>
      </w:r>
    </w:p>
    <w:p w14:paraId="3C5A6B58" w14:textId="77777777" w:rsidR="0067762D" w:rsidRPr="001A6536" w:rsidRDefault="0067762D" w:rsidP="0067762D">
      <w:pPr>
        <w:numPr>
          <w:ilvl w:val="0"/>
          <w:numId w:val="35"/>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Practical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Childcare. Housing, insurance/financial, transportation, work/school</w:t>
      </w:r>
    </w:p>
    <w:p w14:paraId="73D4ED13" w14:textId="77777777" w:rsidR="0067762D" w:rsidRPr="001A6536" w:rsidRDefault="0067762D" w:rsidP="0067762D">
      <w:pPr>
        <w:numPr>
          <w:ilvl w:val="0"/>
          <w:numId w:val="35"/>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Family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Dealing with children, partner, ability to have children</w:t>
      </w:r>
    </w:p>
    <w:p w14:paraId="4A97F780" w14:textId="77777777" w:rsidR="0067762D" w:rsidRPr="001A6536" w:rsidRDefault="0067762D" w:rsidP="0067762D">
      <w:pPr>
        <w:numPr>
          <w:ilvl w:val="0"/>
          <w:numId w:val="35"/>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Emotional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Depression, fears, nervousness, sadness, worry, loss of interest in usual activities</w:t>
      </w:r>
    </w:p>
    <w:p w14:paraId="42FEBE3E" w14:textId="77777777" w:rsidR="0067762D" w:rsidRPr="001A6536" w:rsidRDefault="0067762D" w:rsidP="0067762D">
      <w:pPr>
        <w:numPr>
          <w:ilvl w:val="0"/>
          <w:numId w:val="35"/>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Spiritual/Religious Concerns</w:t>
      </w:r>
    </w:p>
    <w:p w14:paraId="41D53B12" w14:textId="77777777" w:rsidR="0067762D" w:rsidRPr="001A6536" w:rsidRDefault="0067762D" w:rsidP="0067762D">
      <w:pPr>
        <w:numPr>
          <w:ilvl w:val="0"/>
          <w:numId w:val="35"/>
        </w:numPr>
        <w:spacing w:after="200" w:line="276" w:lineRule="auto"/>
        <w:contextualSpacing/>
        <w:rPr>
          <w:rFonts w:asciiTheme="minorHAnsi" w:hAnsiTheme="minorHAnsi" w:cs="Arial"/>
          <w:i/>
          <w:lang w:eastAsia="en-AU"/>
        </w:rPr>
      </w:pPr>
      <w:r w:rsidRPr="001A6536">
        <w:rPr>
          <w:rFonts w:asciiTheme="minorHAnsi" w:hAnsiTheme="minorHAnsi" w:cs="Arial"/>
          <w:i/>
          <w:lang w:eastAsia="en-AU"/>
        </w:rPr>
        <w:t xml:space="preserve">Physical Problems – </w:t>
      </w:r>
      <w:proofErr w:type="spellStart"/>
      <w:r w:rsidRPr="001A6536">
        <w:rPr>
          <w:rFonts w:asciiTheme="minorHAnsi" w:hAnsiTheme="minorHAnsi" w:cs="Arial"/>
          <w:i/>
          <w:lang w:eastAsia="en-AU"/>
        </w:rPr>
        <w:t>eg</w:t>
      </w:r>
      <w:proofErr w:type="spellEnd"/>
      <w:r w:rsidRPr="001A6536">
        <w:rPr>
          <w:rFonts w:asciiTheme="minorHAnsi" w:hAnsiTheme="minorHAnsi" w:cs="Arial"/>
          <w:i/>
          <w:lang w:eastAsia="en-AU"/>
        </w:rPr>
        <w:t xml:space="preserve"> Appearance, bathing/dressing, breathing, changes in urination, constipation, eating, fatigue, pain, sexual, sleep, tingling in hands/feet</w:t>
      </w:r>
    </w:p>
    <w:p w14:paraId="2C48069E" w14:textId="77777777" w:rsidR="0067762D" w:rsidRPr="001A6536" w:rsidRDefault="0067762D" w:rsidP="0067762D">
      <w:pPr>
        <w:numPr>
          <w:ilvl w:val="0"/>
          <w:numId w:val="32"/>
        </w:numPr>
        <w:spacing w:after="200" w:line="276" w:lineRule="auto"/>
        <w:contextualSpacing/>
        <w:rPr>
          <w:rFonts w:asciiTheme="minorHAnsi" w:eastAsia="Calibri" w:hAnsiTheme="minorHAnsi"/>
        </w:rPr>
      </w:pPr>
      <w:r w:rsidRPr="001A6536">
        <w:rPr>
          <w:rFonts w:asciiTheme="minorHAnsi" w:eastAsia="Calibri" w:hAnsiTheme="minorHAnsi"/>
        </w:rPr>
        <w:t>Location of referral - Choose location of referred professional, if known.</w:t>
      </w:r>
    </w:p>
    <w:p w14:paraId="6232B682" w14:textId="77777777" w:rsidR="0067762D" w:rsidRPr="001A6536" w:rsidRDefault="0067762D" w:rsidP="0067762D">
      <w:pPr>
        <w:numPr>
          <w:ilvl w:val="0"/>
          <w:numId w:val="32"/>
        </w:numPr>
        <w:spacing w:after="200" w:line="276" w:lineRule="auto"/>
        <w:contextualSpacing/>
        <w:rPr>
          <w:rFonts w:asciiTheme="minorHAnsi" w:eastAsia="Calibri" w:hAnsiTheme="minorHAnsi"/>
        </w:rPr>
      </w:pPr>
      <w:r w:rsidRPr="001A6536">
        <w:rPr>
          <w:rFonts w:asciiTheme="minorHAnsi" w:eastAsia="Calibri" w:hAnsiTheme="minorHAnsi"/>
        </w:rPr>
        <w:t>Is there evidence of uptake of referral?</w:t>
      </w:r>
    </w:p>
    <w:p w14:paraId="4E9094A2" w14:textId="77777777" w:rsidR="0067762D" w:rsidRPr="001A6536" w:rsidRDefault="0067762D" w:rsidP="0067762D">
      <w:pPr>
        <w:spacing w:after="200" w:line="276" w:lineRule="auto"/>
        <w:ind w:left="720"/>
        <w:contextualSpacing/>
        <w:rPr>
          <w:rFonts w:asciiTheme="minorHAnsi" w:eastAsia="Calibri" w:hAnsiTheme="minorHAnsi"/>
        </w:rPr>
      </w:pPr>
      <w:r w:rsidRPr="001A6536">
        <w:rPr>
          <w:rFonts w:asciiTheme="minorHAnsi" w:eastAsia="Calibri" w:hAnsiTheme="minorHAnsi"/>
        </w:rPr>
        <w:t xml:space="preserve">Choose YES if there is evidence of uptake of appointment in medical record </w:t>
      </w:r>
      <w:proofErr w:type="spellStart"/>
      <w:r w:rsidRPr="001A6536">
        <w:rPr>
          <w:rFonts w:asciiTheme="minorHAnsi" w:eastAsia="Calibri" w:hAnsiTheme="minorHAnsi"/>
        </w:rPr>
        <w:t>eg</w:t>
      </w:r>
      <w:proofErr w:type="spellEnd"/>
      <w:r w:rsidRPr="001A6536">
        <w:rPr>
          <w:rFonts w:asciiTheme="minorHAnsi" w:eastAsia="Calibri" w:hAnsiTheme="minorHAnsi"/>
        </w:rPr>
        <w:t>. Assessment, outcome from appointment, note.</w:t>
      </w:r>
    </w:p>
    <w:p w14:paraId="1BA2EAEA" w14:textId="77777777" w:rsidR="0067762D" w:rsidRPr="001A6536" w:rsidRDefault="0067762D" w:rsidP="0067762D">
      <w:pPr>
        <w:spacing w:after="200" w:line="276" w:lineRule="auto"/>
        <w:ind w:left="720"/>
        <w:contextualSpacing/>
        <w:rPr>
          <w:rFonts w:asciiTheme="minorHAnsi" w:eastAsia="Calibri" w:hAnsiTheme="minorHAnsi"/>
        </w:rPr>
      </w:pPr>
      <w:r w:rsidRPr="001A6536">
        <w:rPr>
          <w:rFonts w:asciiTheme="minorHAnsi" w:eastAsia="Calibri" w:hAnsiTheme="minorHAnsi"/>
        </w:rPr>
        <w:t>Choose NO if no evidence present.</w:t>
      </w:r>
    </w:p>
    <w:p w14:paraId="541AC13D" w14:textId="77777777" w:rsidR="0067762D" w:rsidRPr="007F682D" w:rsidRDefault="0067762D" w:rsidP="0067762D">
      <w:pPr>
        <w:rPr>
          <w:rFonts w:asciiTheme="minorHAnsi" w:hAnsiTheme="minorHAnsi"/>
          <w:b/>
          <w:noProof/>
          <w:color w:val="004EA8"/>
          <w:lang w:eastAsia="en-AU"/>
        </w:rPr>
      </w:pPr>
      <w:r w:rsidRPr="007F682D">
        <w:rPr>
          <w:rFonts w:asciiTheme="minorHAnsi" w:hAnsiTheme="minorHAnsi"/>
        </w:rPr>
        <w:br w:type="page"/>
      </w:r>
    </w:p>
    <w:p w14:paraId="21741DC6" w14:textId="2261996F" w:rsidR="0067762D" w:rsidRPr="00E25DD2" w:rsidRDefault="0067762D" w:rsidP="0067762D">
      <w:pPr>
        <w:pStyle w:val="Appendixheading"/>
      </w:pPr>
      <w:bookmarkStart w:id="322" w:name="_Toc520726387"/>
      <w:bookmarkStart w:id="323" w:name="_Toc521311313"/>
      <w:bookmarkStart w:id="324" w:name="_Toc528228415"/>
      <w:bookmarkStart w:id="325" w:name="_Toc529194846"/>
      <w:r w:rsidRPr="00E25DD2">
        <w:t>Appen</w:t>
      </w:r>
      <w:r w:rsidR="00E032F4">
        <w:t>dix 5 – Guidance for approaching participants for consumer survey and consumer i</w:t>
      </w:r>
      <w:r w:rsidRPr="00E25DD2">
        <w:t>nterview</w:t>
      </w:r>
      <w:bookmarkEnd w:id="322"/>
      <w:bookmarkEnd w:id="323"/>
      <w:bookmarkEnd w:id="324"/>
      <w:bookmarkEnd w:id="325"/>
    </w:p>
    <w:p w14:paraId="7EA6FBE2" w14:textId="77777777" w:rsidR="0067762D" w:rsidRPr="00765691" w:rsidRDefault="0067762D" w:rsidP="0067762D">
      <w:pPr>
        <w:jc w:val="both"/>
        <w:rPr>
          <w:rFonts w:ascii="Calibri" w:hAnsi="Calibri" w:cs="Arial"/>
          <w:b/>
          <w:color w:val="548DD4" w:themeColor="text2" w:themeTint="99"/>
          <w:sz w:val="22"/>
          <w:szCs w:val="22"/>
          <w:lang w:eastAsia="en-AU"/>
        </w:rPr>
      </w:pPr>
    </w:p>
    <w:p w14:paraId="671A0DD4" w14:textId="77777777" w:rsidR="0067762D" w:rsidRPr="00765691" w:rsidRDefault="0067762D" w:rsidP="0067762D">
      <w:pPr>
        <w:jc w:val="both"/>
        <w:rPr>
          <w:rFonts w:ascii="Calibri" w:hAnsi="Calibri" w:cs="Arial"/>
          <w:b/>
          <w:sz w:val="22"/>
          <w:szCs w:val="22"/>
          <w:lang w:eastAsia="en-AU"/>
        </w:rPr>
      </w:pPr>
      <w:r w:rsidRPr="00765691">
        <w:rPr>
          <w:rFonts w:ascii="Calibri" w:hAnsi="Calibri" w:cs="Arial"/>
          <w:b/>
          <w:sz w:val="22"/>
          <w:szCs w:val="22"/>
          <w:lang w:eastAsia="en-AU"/>
        </w:rPr>
        <w:t>When approaching the patient to participate in either the survey or the interview :</w:t>
      </w:r>
    </w:p>
    <w:p w14:paraId="6D915A1A" w14:textId="77777777" w:rsidR="0067762D" w:rsidRPr="00765691" w:rsidRDefault="0067762D" w:rsidP="0067762D">
      <w:pPr>
        <w:jc w:val="both"/>
        <w:rPr>
          <w:rFonts w:ascii="Calibri" w:hAnsi="Calibri" w:cs="Arial"/>
          <w:sz w:val="22"/>
          <w:szCs w:val="22"/>
          <w:lang w:eastAsia="en-AU"/>
        </w:rPr>
      </w:pPr>
    </w:p>
    <w:p w14:paraId="7C3A7A59" w14:textId="77777777" w:rsidR="0067762D" w:rsidRPr="00765691" w:rsidRDefault="0067762D" w:rsidP="0067762D">
      <w:pPr>
        <w:jc w:val="both"/>
        <w:rPr>
          <w:rFonts w:ascii="Calibri" w:hAnsi="Calibri" w:cs="Arial"/>
          <w:sz w:val="22"/>
          <w:szCs w:val="22"/>
          <w:lang w:eastAsia="en-AU"/>
        </w:rPr>
      </w:pPr>
      <w:r w:rsidRPr="00765691">
        <w:rPr>
          <w:rFonts w:ascii="Calibri" w:hAnsi="Calibri" w:cs="Arial"/>
          <w:sz w:val="22"/>
          <w:szCs w:val="22"/>
          <w:lang w:eastAsia="en-AU"/>
        </w:rPr>
        <w:t>The study auditor will approach the patient (with pens), introduce themselves and why they would like to take a brief time to talk with them. If patient requests an interpreter all efforts will be made to obtain the assistance of a suitable interpreter.</w:t>
      </w:r>
    </w:p>
    <w:p w14:paraId="6A749F8A" w14:textId="77777777" w:rsidR="0067762D" w:rsidRPr="00765691" w:rsidRDefault="0067762D" w:rsidP="0067762D">
      <w:pPr>
        <w:jc w:val="both"/>
        <w:rPr>
          <w:rFonts w:ascii="Calibri" w:hAnsi="Calibri" w:cs="Arial"/>
          <w:sz w:val="22"/>
          <w:szCs w:val="22"/>
          <w:lang w:eastAsia="en-AU"/>
        </w:rPr>
      </w:pPr>
    </w:p>
    <w:p w14:paraId="1719710A" w14:textId="77777777" w:rsidR="0067762D" w:rsidRPr="00765691" w:rsidRDefault="0067762D" w:rsidP="0067762D">
      <w:pPr>
        <w:jc w:val="both"/>
        <w:rPr>
          <w:rFonts w:ascii="Calibri" w:hAnsi="Calibri" w:cs="Arial"/>
          <w:b/>
          <w:sz w:val="22"/>
          <w:szCs w:val="22"/>
          <w:lang w:eastAsia="en-AU"/>
        </w:rPr>
      </w:pPr>
      <w:r w:rsidRPr="00765691">
        <w:rPr>
          <w:rFonts w:ascii="Calibri" w:hAnsi="Calibri" w:cs="Arial"/>
          <w:b/>
          <w:sz w:val="22"/>
          <w:szCs w:val="22"/>
          <w:lang w:eastAsia="en-AU"/>
        </w:rPr>
        <w:t>Dialogue (in blue box) suggested to include for both survey and interview:</w:t>
      </w:r>
    </w:p>
    <w:p w14:paraId="4612426E" w14:textId="77777777" w:rsidR="0067762D" w:rsidRPr="00765691" w:rsidRDefault="0067762D" w:rsidP="0067762D">
      <w:pPr>
        <w:jc w:val="both"/>
        <w:rPr>
          <w:rFonts w:ascii="Calibri" w:hAnsi="Calibri" w:cs="Arial"/>
          <w:b/>
          <w:color w:val="943634" w:themeColor="accent2" w:themeShade="BF"/>
          <w:sz w:val="22"/>
          <w:szCs w:val="22"/>
          <w:lang w:eastAsia="en-AU"/>
        </w:rPr>
      </w:pPr>
    </w:p>
    <w:p w14:paraId="458B5FD6" w14:textId="77777777" w:rsidR="0067762D" w:rsidRPr="00765691" w:rsidRDefault="0067762D" w:rsidP="0067762D">
      <w:pPr>
        <w:shd w:val="clear" w:color="auto" w:fill="DAEEF3" w:themeFill="accent5" w:themeFillTint="33"/>
        <w:jc w:val="both"/>
        <w:rPr>
          <w:rFonts w:ascii="Calibri" w:hAnsi="Calibri" w:cs="Arial"/>
          <w:i/>
          <w:color w:val="0F243E" w:themeColor="text2" w:themeShade="80"/>
          <w:sz w:val="22"/>
          <w:szCs w:val="22"/>
          <w:lang w:eastAsia="en-AU"/>
        </w:rPr>
      </w:pPr>
      <w:r w:rsidRPr="00765691">
        <w:rPr>
          <w:rFonts w:ascii="Calibri" w:hAnsi="Calibri" w:cs="Arial"/>
          <w:i/>
          <w:color w:val="0F243E" w:themeColor="text2" w:themeShade="80"/>
          <w:sz w:val="22"/>
          <w:szCs w:val="22"/>
          <w:lang w:eastAsia="en-AU"/>
        </w:rPr>
        <w:t>We know a cancer diagnosis and treatment can affect many parts of your life and indeed those who care for you. We also here at (health service) know that feedback from people receiving care is very valuable in helping us to improve this experience.</w:t>
      </w:r>
    </w:p>
    <w:p w14:paraId="0EE86179" w14:textId="77777777" w:rsidR="0067762D" w:rsidRPr="00765691" w:rsidRDefault="0067762D" w:rsidP="0067762D">
      <w:pPr>
        <w:shd w:val="clear" w:color="auto" w:fill="DAEEF3" w:themeFill="accent5" w:themeFillTint="33"/>
        <w:jc w:val="both"/>
        <w:rPr>
          <w:rFonts w:ascii="Calibri" w:hAnsi="Calibri" w:cs="Arial"/>
          <w:i/>
          <w:color w:val="0F243E" w:themeColor="text2" w:themeShade="80"/>
          <w:sz w:val="22"/>
          <w:szCs w:val="22"/>
          <w:lang w:eastAsia="en-AU"/>
        </w:rPr>
      </w:pPr>
    </w:p>
    <w:p w14:paraId="03F01270" w14:textId="77777777" w:rsidR="0067762D" w:rsidRPr="00765691" w:rsidRDefault="0067762D" w:rsidP="0067762D">
      <w:pPr>
        <w:shd w:val="clear" w:color="auto" w:fill="DAEEF3" w:themeFill="accent5" w:themeFillTint="33"/>
        <w:jc w:val="both"/>
        <w:rPr>
          <w:rFonts w:ascii="Calibri" w:hAnsi="Calibri" w:cs="Arial"/>
          <w:i/>
          <w:color w:val="0F243E" w:themeColor="text2" w:themeShade="80"/>
          <w:sz w:val="22"/>
          <w:szCs w:val="22"/>
          <w:lang w:eastAsia="en-AU"/>
        </w:rPr>
      </w:pPr>
      <w:r w:rsidRPr="00765691">
        <w:rPr>
          <w:rFonts w:ascii="Calibri" w:hAnsi="Calibri" w:cs="Arial"/>
          <w:i/>
          <w:color w:val="0F243E" w:themeColor="text2" w:themeShade="80"/>
          <w:sz w:val="22"/>
          <w:szCs w:val="22"/>
          <w:lang w:eastAsia="en-AU"/>
        </w:rPr>
        <w:t>To best understand your own experience we would like to ask you how we are meeting your supportive care needs (not treatment needs).</w:t>
      </w:r>
    </w:p>
    <w:p w14:paraId="2BFFFDFF" w14:textId="77777777" w:rsidR="0067762D" w:rsidRPr="00765691" w:rsidRDefault="0067762D" w:rsidP="0067762D">
      <w:pPr>
        <w:jc w:val="both"/>
        <w:rPr>
          <w:rFonts w:ascii="Calibri" w:hAnsi="Calibri" w:cs="Arial"/>
          <w:i/>
          <w:sz w:val="22"/>
          <w:szCs w:val="22"/>
          <w:lang w:eastAsia="en-AU"/>
        </w:rPr>
      </w:pPr>
    </w:p>
    <w:p w14:paraId="16BFF907" w14:textId="77777777" w:rsidR="0067762D" w:rsidRPr="00765691" w:rsidRDefault="0067762D" w:rsidP="0067762D">
      <w:pPr>
        <w:jc w:val="both"/>
        <w:rPr>
          <w:rFonts w:ascii="Calibri" w:hAnsi="Calibri" w:cs="Arial"/>
          <w:sz w:val="22"/>
          <w:szCs w:val="22"/>
          <w:lang w:eastAsia="en-AU"/>
        </w:rPr>
      </w:pPr>
      <w:r w:rsidRPr="00765691">
        <w:rPr>
          <w:rFonts w:ascii="Calibri" w:hAnsi="Calibri" w:cs="Arial"/>
          <w:sz w:val="22"/>
          <w:szCs w:val="22"/>
          <w:lang w:eastAsia="en-AU"/>
        </w:rPr>
        <w:t>An explanation of what we are meaning by supportive care to be provided i.e. help with emotional support, symptom control, social support (including financial) and spiritual care.</w:t>
      </w:r>
    </w:p>
    <w:p w14:paraId="5DC14FC4" w14:textId="77777777" w:rsidR="0067762D" w:rsidRPr="00765691" w:rsidRDefault="0067762D" w:rsidP="0067762D">
      <w:pPr>
        <w:jc w:val="both"/>
        <w:rPr>
          <w:rFonts w:ascii="Calibri" w:hAnsi="Calibri" w:cs="Arial"/>
          <w:sz w:val="22"/>
          <w:szCs w:val="22"/>
          <w:lang w:eastAsia="en-AU"/>
        </w:rPr>
      </w:pPr>
      <w:r w:rsidRPr="00765691">
        <w:rPr>
          <w:rFonts w:ascii="Calibri" w:hAnsi="Calibri" w:cs="Arial"/>
          <w:sz w:val="22"/>
          <w:szCs w:val="22"/>
          <w:lang w:eastAsia="en-AU"/>
        </w:rPr>
        <w:t xml:space="preserve"> </w:t>
      </w:r>
    </w:p>
    <w:p w14:paraId="5C1E0451" w14:textId="77777777" w:rsidR="0067762D" w:rsidRPr="00765691" w:rsidRDefault="0067762D" w:rsidP="0067762D">
      <w:pPr>
        <w:jc w:val="both"/>
        <w:rPr>
          <w:rFonts w:ascii="Calibri" w:hAnsi="Calibri" w:cs="Arial"/>
          <w:b/>
          <w:sz w:val="22"/>
          <w:szCs w:val="22"/>
          <w:u w:val="single"/>
          <w:lang w:eastAsia="en-AU"/>
        </w:rPr>
      </w:pPr>
      <w:r w:rsidRPr="00765691">
        <w:rPr>
          <w:rFonts w:ascii="Calibri" w:hAnsi="Calibri" w:cs="Arial"/>
          <w:b/>
          <w:sz w:val="22"/>
          <w:szCs w:val="22"/>
          <w:lang w:eastAsia="en-AU"/>
        </w:rPr>
        <w:t xml:space="preserve">If seeking consent for </w:t>
      </w:r>
      <w:r w:rsidRPr="00765691">
        <w:rPr>
          <w:rFonts w:ascii="Calibri" w:hAnsi="Calibri" w:cs="Arial"/>
          <w:b/>
          <w:sz w:val="22"/>
          <w:szCs w:val="22"/>
          <w:u w:val="single"/>
          <w:lang w:eastAsia="en-AU"/>
        </w:rPr>
        <w:t>the survey:</w:t>
      </w:r>
    </w:p>
    <w:p w14:paraId="069889C5" w14:textId="77777777" w:rsidR="0067762D" w:rsidRPr="00765691" w:rsidRDefault="0067762D" w:rsidP="0067762D">
      <w:pPr>
        <w:jc w:val="both"/>
        <w:rPr>
          <w:rFonts w:ascii="Calibri" w:hAnsi="Calibri" w:cs="Arial"/>
          <w:b/>
          <w:color w:val="548DD4" w:themeColor="text2" w:themeTint="99"/>
          <w:sz w:val="22"/>
          <w:szCs w:val="22"/>
          <w:lang w:eastAsia="en-AU"/>
        </w:rPr>
      </w:pPr>
    </w:p>
    <w:p w14:paraId="24EA0516" w14:textId="77777777" w:rsidR="0067762D" w:rsidRPr="00765691" w:rsidRDefault="0067762D" w:rsidP="0067762D">
      <w:pPr>
        <w:shd w:val="clear" w:color="auto" w:fill="DAEEF3" w:themeFill="accent5" w:themeFillTint="33"/>
        <w:spacing w:after="200" w:line="276" w:lineRule="auto"/>
        <w:rPr>
          <w:rFonts w:asciiTheme="minorHAnsi" w:eastAsia="Calibri" w:hAnsiTheme="minorHAnsi" w:cs="Arial"/>
          <w:i/>
          <w:color w:val="0F243E" w:themeColor="text2" w:themeShade="80"/>
          <w:sz w:val="22"/>
          <w:szCs w:val="22"/>
        </w:rPr>
      </w:pPr>
      <w:r w:rsidRPr="00765691">
        <w:rPr>
          <w:rFonts w:asciiTheme="minorHAnsi" w:eastAsia="Calibri" w:hAnsiTheme="minorHAnsi" w:cs="Arial"/>
          <w:i/>
          <w:color w:val="0F243E" w:themeColor="text2" w:themeShade="80"/>
          <w:sz w:val="22"/>
          <w:szCs w:val="22"/>
        </w:rPr>
        <w:t xml:space="preserve">If you are interested in provided feedback - and please there is no pressure for you to do so -  would you be interested in completing a brief survey as part of a state wide study? The study is called Investigating Practices Relating to Supportive Care Screening in Victorian Cancer Services. </w:t>
      </w:r>
    </w:p>
    <w:p w14:paraId="40D1F183" w14:textId="77777777" w:rsidR="0067762D" w:rsidRPr="00765691" w:rsidRDefault="0067762D" w:rsidP="0067762D">
      <w:pPr>
        <w:spacing w:after="200" w:line="276" w:lineRule="auto"/>
        <w:rPr>
          <w:rFonts w:asciiTheme="minorHAnsi" w:eastAsia="Calibri" w:hAnsiTheme="minorHAnsi" w:cs="Arial"/>
          <w:sz w:val="22"/>
          <w:szCs w:val="22"/>
        </w:rPr>
      </w:pPr>
      <w:r w:rsidRPr="00765691">
        <w:rPr>
          <w:rFonts w:asciiTheme="minorHAnsi" w:eastAsia="Calibri" w:hAnsiTheme="minorHAnsi" w:cs="Arial"/>
          <w:sz w:val="22"/>
          <w:szCs w:val="22"/>
        </w:rPr>
        <w:t>If patient is interested</w:t>
      </w:r>
    </w:p>
    <w:p w14:paraId="512B043B" w14:textId="77777777" w:rsidR="0067762D" w:rsidRPr="00765691" w:rsidRDefault="0067762D" w:rsidP="0067762D">
      <w:pPr>
        <w:shd w:val="clear" w:color="auto" w:fill="DAEEF3" w:themeFill="accent5" w:themeFillTint="33"/>
        <w:spacing w:after="200" w:line="276" w:lineRule="auto"/>
        <w:rPr>
          <w:rFonts w:asciiTheme="minorHAnsi" w:eastAsia="Calibri" w:hAnsiTheme="minorHAnsi" w:cs="Arial"/>
          <w:i/>
          <w:color w:val="0F243E" w:themeColor="text2" w:themeShade="80"/>
          <w:sz w:val="22"/>
          <w:szCs w:val="22"/>
        </w:rPr>
      </w:pPr>
      <w:r w:rsidRPr="00765691">
        <w:rPr>
          <w:rFonts w:asciiTheme="minorHAnsi" w:hAnsiTheme="minorHAnsi" w:cs="Arial"/>
          <w:i/>
          <w:color w:val="0F243E" w:themeColor="text2" w:themeShade="80"/>
          <w:sz w:val="22"/>
          <w:szCs w:val="22"/>
          <w:lang w:eastAsia="en-AU"/>
        </w:rPr>
        <w:t>As indicated in patient information pamphlet : This study has been planned by the Victorian Government, Department of Health and Human Services working together with Victorian health services to better understand if we are helping you with all aspects of wellbeing for people with cancer.</w:t>
      </w:r>
    </w:p>
    <w:p w14:paraId="7A4E3CDF" w14:textId="77777777" w:rsidR="0067762D" w:rsidRPr="00765691" w:rsidRDefault="0067762D" w:rsidP="0067762D">
      <w:pPr>
        <w:shd w:val="clear" w:color="auto" w:fill="DAEEF3" w:themeFill="accent5" w:themeFillTint="33"/>
        <w:spacing w:after="200" w:line="276" w:lineRule="auto"/>
        <w:rPr>
          <w:rFonts w:asciiTheme="minorHAnsi" w:hAnsiTheme="minorHAnsi" w:cs="Arial"/>
          <w:i/>
          <w:color w:val="0F243E" w:themeColor="text2" w:themeShade="80"/>
          <w:sz w:val="22"/>
          <w:szCs w:val="22"/>
          <w:lang w:eastAsia="en-AU"/>
        </w:rPr>
      </w:pPr>
      <w:r w:rsidRPr="00765691">
        <w:rPr>
          <w:rFonts w:asciiTheme="minorHAnsi" w:hAnsiTheme="minorHAnsi" w:cs="Arial"/>
          <w:i/>
          <w:color w:val="0F243E" w:themeColor="text2" w:themeShade="80"/>
          <w:sz w:val="22"/>
          <w:szCs w:val="22"/>
          <w:lang w:eastAsia="en-AU"/>
        </w:rPr>
        <w:t>Results from this study will show where changes need to be made to improve the care given to people affected by cancer</w:t>
      </w:r>
      <w:r w:rsidRPr="00765691">
        <w:rPr>
          <w:rFonts w:asciiTheme="minorHAnsi" w:hAnsiTheme="minorHAnsi" w:cs="Arial"/>
          <w:color w:val="0F243E" w:themeColor="text2" w:themeShade="80"/>
          <w:sz w:val="22"/>
          <w:szCs w:val="22"/>
          <w:lang w:eastAsia="en-AU"/>
        </w:rPr>
        <w:t xml:space="preserve">.  </w:t>
      </w:r>
      <w:r w:rsidRPr="00765691">
        <w:rPr>
          <w:rFonts w:asciiTheme="minorHAnsi" w:hAnsiTheme="minorHAnsi" w:cs="Arial"/>
          <w:i/>
          <w:color w:val="0F243E" w:themeColor="text2" w:themeShade="80"/>
          <w:sz w:val="22"/>
          <w:szCs w:val="22"/>
          <w:lang w:eastAsia="en-AU"/>
        </w:rPr>
        <w:t>Your participation is entirely voluntary and you are free to change your mind about participating at any time.</w:t>
      </w:r>
    </w:p>
    <w:p w14:paraId="2682375E" w14:textId="77777777" w:rsidR="0067762D" w:rsidRPr="00765691" w:rsidRDefault="0067762D" w:rsidP="0067762D">
      <w:pPr>
        <w:spacing w:after="200" w:line="276" w:lineRule="auto"/>
        <w:rPr>
          <w:rFonts w:asciiTheme="minorHAnsi" w:hAnsiTheme="minorHAnsi" w:cs="Arial"/>
          <w:sz w:val="22"/>
          <w:szCs w:val="22"/>
          <w:lang w:eastAsia="en-AU"/>
        </w:rPr>
      </w:pPr>
      <w:r w:rsidRPr="00765691">
        <w:rPr>
          <w:rFonts w:asciiTheme="minorHAnsi" w:hAnsiTheme="minorHAnsi" w:cs="Arial"/>
          <w:sz w:val="22"/>
          <w:szCs w:val="22"/>
          <w:lang w:eastAsia="en-AU"/>
        </w:rPr>
        <w:t>Patient Information sheet provided . Before proceeding to obtain written consent auditor ensures the participant does not does not have questions. :</w:t>
      </w:r>
    </w:p>
    <w:p w14:paraId="6C92CA77" w14:textId="77777777" w:rsidR="0067762D" w:rsidRPr="00765691" w:rsidRDefault="0067762D" w:rsidP="0067762D">
      <w:pPr>
        <w:rPr>
          <w:rFonts w:ascii="Calibri" w:hAnsi="Calibri"/>
          <w:i/>
          <w:iCs/>
          <w:color w:val="984806" w:themeColor="accent6" w:themeShade="80"/>
          <w:sz w:val="22"/>
          <w:szCs w:val="22"/>
          <w:lang w:eastAsia="en-AU"/>
        </w:rPr>
      </w:pPr>
      <w:r w:rsidRPr="00765691">
        <w:rPr>
          <w:rFonts w:ascii="Calibri" w:hAnsi="Calibri"/>
          <w:i/>
          <w:iCs/>
          <w:color w:val="0F243E" w:themeColor="text2" w:themeShade="80"/>
          <w:sz w:val="22"/>
          <w:szCs w:val="22"/>
          <w:shd w:val="clear" w:color="auto" w:fill="DAEEF3" w:themeFill="accent5" w:themeFillTint="33"/>
          <w:lang w:eastAsia="en-AU"/>
        </w:rPr>
        <w:t>You have received information about a supportive care prevalence study we are conducting today. Have you read and understood the information provided? Are you happy to take part in this?  Thank you.</w:t>
      </w:r>
      <w:r w:rsidRPr="00765691">
        <w:rPr>
          <w:rFonts w:ascii="Calibri" w:hAnsi="Calibri"/>
          <w:i/>
          <w:iCs/>
          <w:color w:val="0F243E" w:themeColor="text2" w:themeShade="80"/>
          <w:sz w:val="22"/>
          <w:szCs w:val="22"/>
          <w:lang w:eastAsia="en-AU"/>
        </w:rPr>
        <w:t xml:space="preserve"> </w:t>
      </w:r>
    </w:p>
    <w:p w14:paraId="566E35B5" w14:textId="77777777" w:rsidR="0067762D" w:rsidRPr="00765691" w:rsidRDefault="0067762D" w:rsidP="0067762D">
      <w:pPr>
        <w:rPr>
          <w:rFonts w:ascii="Calibri" w:hAnsi="Calibri"/>
          <w:i/>
          <w:iCs/>
          <w:color w:val="984806" w:themeColor="accent6" w:themeShade="80"/>
          <w:sz w:val="22"/>
          <w:szCs w:val="22"/>
          <w:lang w:eastAsia="en-AU"/>
        </w:rPr>
      </w:pPr>
    </w:p>
    <w:p w14:paraId="5D0F51F8" w14:textId="77777777" w:rsidR="0067762D" w:rsidRPr="00765691" w:rsidRDefault="0067762D" w:rsidP="0067762D">
      <w:pPr>
        <w:spacing w:after="200" w:line="276" w:lineRule="auto"/>
        <w:rPr>
          <w:rFonts w:asciiTheme="minorHAnsi" w:hAnsiTheme="minorHAnsi" w:cs="Arial"/>
          <w:sz w:val="22"/>
          <w:szCs w:val="22"/>
          <w:lang w:eastAsia="en-AU"/>
        </w:rPr>
      </w:pPr>
      <w:r w:rsidRPr="00765691">
        <w:rPr>
          <w:rFonts w:asciiTheme="minorHAnsi" w:hAnsiTheme="minorHAnsi" w:cs="Arial"/>
          <w:sz w:val="22"/>
          <w:szCs w:val="22"/>
          <w:lang w:eastAsia="en-AU"/>
        </w:rPr>
        <w:t>Before leaving it is imperative you check in with the patient:</w:t>
      </w:r>
    </w:p>
    <w:p w14:paraId="2FC8828B" w14:textId="77777777" w:rsidR="0067762D" w:rsidRPr="00765691" w:rsidRDefault="0067762D" w:rsidP="0067762D">
      <w:pPr>
        <w:shd w:val="clear" w:color="auto" w:fill="DAEEF3" w:themeFill="accent5" w:themeFillTint="33"/>
        <w:spacing w:after="200" w:line="276" w:lineRule="auto"/>
        <w:rPr>
          <w:rFonts w:asciiTheme="minorHAnsi" w:hAnsiTheme="minorHAnsi" w:cs="Arial"/>
          <w:i/>
          <w:color w:val="0F243E" w:themeColor="text2" w:themeShade="80"/>
          <w:sz w:val="22"/>
          <w:szCs w:val="22"/>
          <w:lang w:eastAsia="en-AU"/>
        </w:rPr>
      </w:pPr>
      <w:r w:rsidRPr="00765691">
        <w:rPr>
          <w:rFonts w:asciiTheme="minorHAnsi" w:hAnsiTheme="minorHAnsi" w:cs="Arial"/>
          <w:i/>
          <w:color w:val="0F243E" w:themeColor="text2" w:themeShade="80"/>
          <w:sz w:val="22"/>
          <w:szCs w:val="22"/>
          <w:lang w:eastAsia="en-AU"/>
        </w:rPr>
        <w:t>Should the survey raise questions or cause concern or distress – your nurse is aware you were being approached to complete the survey and should you need someone to talk to about it NAME (the nurse) would be available</w:t>
      </w:r>
    </w:p>
    <w:p w14:paraId="3A44D41B" w14:textId="77777777" w:rsidR="0067762D" w:rsidRPr="00765691" w:rsidRDefault="0067762D" w:rsidP="0067762D">
      <w:pPr>
        <w:spacing w:after="200" w:line="276" w:lineRule="auto"/>
        <w:rPr>
          <w:rFonts w:asciiTheme="minorHAnsi" w:hAnsiTheme="minorHAnsi" w:cs="Arial"/>
          <w:sz w:val="22"/>
          <w:szCs w:val="22"/>
          <w:lang w:eastAsia="en-AU"/>
        </w:rPr>
      </w:pPr>
      <w:r w:rsidRPr="00765691">
        <w:rPr>
          <w:rFonts w:asciiTheme="minorHAnsi" w:hAnsiTheme="minorHAnsi" w:cs="Arial"/>
          <w:sz w:val="22"/>
          <w:szCs w:val="22"/>
          <w:lang w:eastAsia="en-AU"/>
        </w:rPr>
        <w:t xml:space="preserve">When leaving patient-  with pen and survey which includes a sample of the Distress Thermometer-  the study auditor will say depending on the time of the day or their availability </w:t>
      </w:r>
    </w:p>
    <w:p w14:paraId="7D89DFD4" w14:textId="77777777" w:rsidR="0067762D" w:rsidRPr="00765691" w:rsidRDefault="0067762D" w:rsidP="0067762D">
      <w:pPr>
        <w:shd w:val="clear" w:color="auto" w:fill="DAEEF3" w:themeFill="accent5" w:themeFillTint="33"/>
        <w:spacing w:after="200" w:line="276" w:lineRule="auto"/>
        <w:rPr>
          <w:rFonts w:asciiTheme="minorHAnsi" w:hAnsiTheme="minorHAnsi" w:cs="Arial"/>
          <w:i/>
          <w:color w:val="0F243E" w:themeColor="text2" w:themeShade="80"/>
          <w:sz w:val="22"/>
          <w:szCs w:val="22"/>
          <w:lang w:eastAsia="en-AU"/>
        </w:rPr>
      </w:pPr>
      <w:r w:rsidRPr="00765691">
        <w:rPr>
          <w:rFonts w:asciiTheme="minorHAnsi" w:hAnsiTheme="minorHAnsi" w:cs="Arial"/>
          <w:i/>
          <w:color w:val="0F243E" w:themeColor="text2" w:themeShade="80"/>
          <w:sz w:val="22"/>
          <w:szCs w:val="22"/>
          <w:lang w:eastAsia="en-AU"/>
        </w:rPr>
        <w:t xml:space="preserve">I will be back to collect the completed survey( later in the day) or you can give it to the nurse. </w:t>
      </w:r>
    </w:p>
    <w:p w14:paraId="2D5CC7EB" w14:textId="77777777" w:rsidR="0067762D" w:rsidRPr="00765691" w:rsidRDefault="0067762D" w:rsidP="0067762D">
      <w:pPr>
        <w:spacing w:after="200" w:line="276" w:lineRule="auto"/>
        <w:rPr>
          <w:rFonts w:asciiTheme="minorHAnsi" w:hAnsiTheme="minorHAnsi" w:cs="Arial"/>
          <w:sz w:val="22"/>
          <w:szCs w:val="22"/>
          <w:lang w:eastAsia="en-AU"/>
        </w:rPr>
      </w:pPr>
      <w:r w:rsidRPr="00765691">
        <w:rPr>
          <w:rFonts w:asciiTheme="minorHAnsi" w:hAnsiTheme="minorHAnsi" w:cs="Arial"/>
          <w:sz w:val="22"/>
          <w:szCs w:val="22"/>
          <w:lang w:eastAsia="en-AU"/>
        </w:rPr>
        <w:t xml:space="preserve">If collecting from patient: ask if they had any questions, or more that they wish to say – assist and thank them for the time they have given to the survey. Again remind them that all information is confidential, will not be identified and  they can withdraw from the survey at any time (refer them to the contact details of lead researchers) </w:t>
      </w:r>
    </w:p>
    <w:p w14:paraId="5B6E5E9B" w14:textId="77777777" w:rsidR="0067762D" w:rsidRPr="00765691" w:rsidRDefault="0067762D" w:rsidP="0067762D">
      <w:pPr>
        <w:spacing w:after="200" w:line="276" w:lineRule="auto"/>
        <w:rPr>
          <w:rFonts w:asciiTheme="minorHAnsi" w:hAnsiTheme="minorHAnsi" w:cs="Arial"/>
          <w:sz w:val="22"/>
          <w:szCs w:val="22"/>
          <w:lang w:eastAsia="en-AU"/>
        </w:rPr>
      </w:pPr>
    </w:p>
    <w:p w14:paraId="34305127" w14:textId="77777777" w:rsidR="0067762D" w:rsidRPr="00765691" w:rsidRDefault="0067762D" w:rsidP="0067762D">
      <w:pPr>
        <w:jc w:val="both"/>
        <w:rPr>
          <w:rFonts w:ascii="Calibri" w:hAnsi="Calibri" w:cs="Arial"/>
          <w:sz w:val="22"/>
          <w:szCs w:val="22"/>
          <w:lang w:eastAsia="en-AU"/>
        </w:rPr>
      </w:pPr>
      <w:r w:rsidRPr="00765691">
        <w:rPr>
          <w:rFonts w:ascii="Calibri" w:hAnsi="Calibri" w:cs="Arial"/>
          <w:b/>
          <w:sz w:val="22"/>
          <w:szCs w:val="22"/>
          <w:lang w:eastAsia="en-AU"/>
        </w:rPr>
        <w:t xml:space="preserve">If seeking consent to </w:t>
      </w:r>
      <w:r w:rsidRPr="00765691">
        <w:rPr>
          <w:rFonts w:ascii="Calibri" w:hAnsi="Calibri" w:cs="Arial"/>
          <w:b/>
          <w:sz w:val="22"/>
          <w:szCs w:val="22"/>
          <w:u w:val="single"/>
          <w:lang w:eastAsia="en-AU"/>
        </w:rPr>
        <w:t>undertake a face to face interview</w:t>
      </w:r>
      <w:r w:rsidRPr="00765691">
        <w:rPr>
          <w:rFonts w:ascii="Calibri" w:hAnsi="Calibri" w:cs="Arial"/>
          <w:sz w:val="22"/>
          <w:szCs w:val="22"/>
          <w:lang w:eastAsia="en-AU"/>
        </w:rPr>
        <w:t xml:space="preserve">: </w:t>
      </w:r>
    </w:p>
    <w:p w14:paraId="3CA60DC6" w14:textId="77777777" w:rsidR="0067762D" w:rsidRPr="00765691" w:rsidRDefault="0067762D" w:rsidP="0067762D">
      <w:pPr>
        <w:jc w:val="both"/>
        <w:rPr>
          <w:rFonts w:ascii="Calibri" w:hAnsi="Calibri" w:cs="Arial"/>
          <w:sz w:val="22"/>
          <w:szCs w:val="22"/>
          <w:lang w:eastAsia="en-AU"/>
        </w:rPr>
      </w:pPr>
      <w:r w:rsidRPr="00765691">
        <w:rPr>
          <w:rFonts w:ascii="Calibri" w:hAnsi="Calibri" w:cs="Arial"/>
          <w:sz w:val="22"/>
          <w:szCs w:val="22"/>
          <w:lang w:eastAsia="en-AU"/>
        </w:rPr>
        <w:t>(A patient</w:t>
      </w:r>
      <w:r w:rsidRPr="00765691">
        <w:rPr>
          <w:rFonts w:ascii="Calibri" w:hAnsi="Calibri" w:cs="Arial"/>
          <w:b/>
          <w:sz w:val="22"/>
          <w:szCs w:val="22"/>
          <w:lang w:eastAsia="en-AU"/>
        </w:rPr>
        <w:t xml:space="preserve"> </w:t>
      </w:r>
      <w:r w:rsidRPr="00765691">
        <w:rPr>
          <w:rFonts w:ascii="Calibri" w:hAnsi="Calibri" w:cs="Arial"/>
          <w:sz w:val="22"/>
          <w:szCs w:val="22"/>
          <w:lang w:eastAsia="en-AU"/>
        </w:rPr>
        <w:t xml:space="preserve">with a UR ending in an even number per the Study Methodology) </w:t>
      </w:r>
    </w:p>
    <w:p w14:paraId="496B3F25" w14:textId="77777777" w:rsidR="0067762D" w:rsidRPr="00765691" w:rsidRDefault="0067762D" w:rsidP="0067762D">
      <w:pPr>
        <w:jc w:val="both"/>
        <w:rPr>
          <w:rFonts w:ascii="Calibri" w:hAnsi="Calibri" w:cs="Arial"/>
          <w:b/>
          <w:color w:val="548DD4" w:themeColor="text2" w:themeTint="99"/>
          <w:sz w:val="22"/>
          <w:szCs w:val="22"/>
          <w:lang w:eastAsia="en-AU"/>
        </w:rPr>
      </w:pPr>
    </w:p>
    <w:p w14:paraId="32623C98" w14:textId="77777777" w:rsidR="0067762D" w:rsidRPr="00765691" w:rsidRDefault="0067762D" w:rsidP="0067762D">
      <w:pPr>
        <w:shd w:val="clear" w:color="auto" w:fill="DAEEF3" w:themeFill="accent5" w:themeFillTint="33"/>
        <w:spacing w:after="200" w:line="276" w:lineRule="auto"/>
        <w:rPr>
          <w:rFonts w:asciiTheme="minorHAnsi" w:eastAsia="Calibri" w:hAnsiTheme="minorHAnsi" w:cs="Arial"/>
          <w:i/>
          <w:color w:val="0F243E" w:themeColor="text2" w:themeShade="80"/>
          <w:sz w:val="22"/>
          <w:szCs w:val="22"/>
        </w:rPr>
      </w:pPr>
      <w:r w:rsidRPr="00765691">
        <w:rPr>
          <w:rFonts w:asciiTheme="minorHAnsi" w:eastAsia="Calibri" w:hAnsiTheme="minorHAnsi" w:cs="Arial"/>
          <w:i/>
          <w:color w:val="0F243E" w:themeColor="text2" w:themeShade="80"/>
          <w:sz w:val="22"/>
          <w:szCs w:val="22"/>
        </w:rPr>
        <w:t xml:space="preserve">If you are interested in provided direct feedback - and please there is no pressure for you to do so -  would you be interested in answering some brief questions about a state wide study ? The study is called Investigating Practices Relating to Supportive Care Screening in Victorian Cancer Services. </w:t>
      </w:r>
    </w:p>
    <w:p w14:paraId="7DBB5800" w14:textId="77777777" w:rsidR="0067762D" w:rsidRPr="00765691" w:rsidRDefault="0067762D" w:rsidP="0067762D">
      <w:pPr>
        <w:jc w:val="both"/>
        <w:rPr>
          <w:rFonts w:ascii="Calibri" w:hAnsi="Calibri" w:cs="Arial"/>
          <w:b/>
          <w:color w:val="548DD4" w:themeColor="text2" w:themeTint="99"/>
          <w:sz w:val="22"/>
          <w:szCs w:val="22"/>
          <w:lang w:eastAsia="en-AU"/>
        </w:rPr>
      </w:pPr>
    </w:p>
    <w:p w14:paraId="172BEE77" w14:textId="77777777" w:rsidR="0067762D" w:rsidRPr="00765691" w:rsidRDefault="0067762D" w:rsidP="0067762D">
      <w:pPr>
        <w:spacing w:after="200" w:line="276" w:lineRule="auto"/>
        <w:rPr>
          <w:rFonts w:asciiTheme="minorHAnsi" w:eastAsia="Calibri" w:hAnsiTheme="minorHAnsi" w:cs="Arial"/>
          <w:sz w:val="22"/>
          <w:szCs w:val="22"/>
        </w:rPr>
      </w:pPr>
      <w:r w:rsidRPr="00765691">
        <w:rPr>
          <w:rFonts w:asciiTheme="minorHAnsi" w:eastAsia="Calibri" w:hAnsiTheme="minorHAnsi" w:cs="Arial"/>
          <w:sz w:val="22"/>
          <w:szCs w:val="22"/>
        </w:rPr>
        <w:t>If patient is interested and says yes</w:t>
      </w:r>
    </w:p>
    <w:p w14:paraId="0B680574" w14:textId="77777777" w:rsidR="0067762D" w:rsidRPr="00765691" w:rsidRDefault="0067762D" w:rsidP="0067762D">
      <w:pPr>
        <w:shd w:val="clear" w:color="auto" w:fill="DAEEF3" w:themeFill="accent5" w:themeFillTint="33"/>
        <w:spacing w:after="200" w:line="276" w:lineRule="auto"/>
        <w:rPr>
          <w:rFonts w:asciiTheme="minorHAnsi" w:eastAsia="Calibri" w:hAnsiTheme="minorHAnsi" w:cs="Arial"/>
          <w:i/>
          <w:color w:val="0F243E" w:themeColor="text2" w:themeShade="80"/>
          <w:sz w:val="22"/>
          <w:szCs w:val="22"/>
        </w:rPr>
      </w:pPr>
      <w:r w:rsidRPr="00765691">
        <w:rPr>
          <w:rFonts w:asciiTheme="minorHAnsi" w:hAnsiTheme="minorHAnsi" w:cs="Arial"/>
          <w:i/>
          <w:color w:val="0F243E" w:themeColor="text2" w:themeShade="80"/>
          <w:sz w:val="22"/>
          <w:szCs w:val="22"/>
          <w:lang w:eastAsia="en-AU"/>
        </w:rPr>
        <w:t>I have a patient information pamphlet  that explains the study. This study has been planned by the Victorian Government, Department of Health and Human Services working together with Victorian health services to better understand if we are helping you with all aspects of wellbeing for people with cancer.</w:t>
      </w:r>
    </w:p>
    <w:p w14:paraId="30A5EBCA" w14:textId="77777777" w:rsidR="0067762D" w:rsidRPr="00765691" w:rsidRDefault="0067762D" w:rsidP="0067762D">
      <w:pPr>
        <w:shd w:val="clear" w:color="auto" w:fill="DAEEF3" w:themeFill="accent5" w:themeFillTint="33"/>
        <w:spacing w:after="200" w:line="276" w:lineRule="auto"/>
        <w:rPr>
          <w:rFonts w:asciiTheme="minorHAnsi" w:hAnsiTheme="minorHAnsi" w:cs="Arial"/>
          <w:i/>
          <w:color w:val="0F243E" w:themeColor="text2" w:themeShade="80"/>
          <w:sz w:val="22"/>
          <w:szCs w:val="22"/>
          <w:lang w:eastAsia="en-AU"/>
        </w:rPr>
      </w:pPr>
      <w:r w:rsidRPr="00765691">
        <w:rPr>
          <w:rFonts w:asciiTheme="minorHAnsi" w:hAnsiTheme="minorHAnsi" w:cs="Arial"/>
          <w:i/>
          <w:color w:val="0F243E" w:themeColor="text2" w:themeShade="80"/>
          <w:sz w:val="22"/>
          <w:szCs w:val="22"/>
          <w:lang w:eastAsia="en-AU"/>
        </w:rPr>
        <w:t>Results from this project will show where changes need to be made to improve the care given to people affected by cancer</w:t>
      </w:r>
      <w:r w:rsidRPr="00765691">
        <w:rPr>
          <w:rFonts w:asciiTheme="minorHAnsi" w:hAnsiTheme="minorHAnsi" w:cs="Arial"/>
          <w:color w:val="0F243E" w:themeColor="text2" w:themeShade="80"/>
          <w:sz w:val="22"/>
          <w:szCs w:val="22"/>
          <w:lang w:eastAsia="en-AU"/>
        </w:rPr>
        <w:t xml:space="preserve">.  </w:t>
      </w:r>
      <w:r w:rsidRPr="00765691">
        <w:rPr>
          <w:rFonts w:asciiTheme="minorHAnsi" w:hAnsiTheme="minorHAnsi" w:cs="Arial"/>
          <w:i/>
          <w:color w:val="0F243E" w:themeColor="text2" w:themeShade="80"/>
          <w:sz w:val="22"/>
          <w:szCs w:val="22"/>
          <w:lang w:eastAsia="en-AU"/>
        </w:rPr>
        <w:t>Your participation is entirely voluntary and you are free to change your mind about participating at any time.</w:t>
      </w:r>
    </w:p>
    <w:p w14:paraId="68536425" w14:textId="77777777" w:rsidR="0067762D" w:rsidRPr="00765691" w:rsidRDefault="0067762D" w:rsidP="0067762D">
      <w:pPr>
        <w:spacing w:after="200" w:line="276" w:lineRule="auto"/>
        <w:rPr>
          <w:rFonts w:asciiTheme="minorHAnsi" w:hAnsiTheme="minorHAnsi" w:cs="Arial"/>
          <w:sz w:val="22"/>
          <w:szCs w:val="22"/>
          <w:lang w:eastAsia="en-AU"/>
        </w:rPr>
      </w:pPr>
      <w:r w:rsidRPr="00765691">
        <w:rPr>
          <w:rFonts w:asciiTheme="minorHAnsi" w:hAnsiTheme="minorHAnsi" w:cs="Arial"/>
          <w:sz w:val="22"/>
          <w:szCs w:val="22"/>
          <w:lang w:eastAsia="en-AU"/>
        </w:rPr>
        <w:t>Patient Information sheet provided and auditor waits for any questions before proceeding to obtain written consent to participate then continuing with:</w:t>
      </w:r>
    </w:p>
    <w:p w14:paraId="6235CF62" w14:textId="77777777" w:rsidR="0067762D" w:rsidRPr="00765691" w:rsidRDefault="0067762D" w:rsidP="0067762D">
      <w:pPr>
        <w:shd w:val="clear" w:color="auto" w:fill="DAEEF3" w:themeFill="accent5" w:themeFillTint="33"/>
        <w:rPr>
          <w:rFonts w:ascii="Calibri" w:hAnsi="Calibri"/>
          <w:i/>
          <w:iCs/>
          <w:color w:val="0F243E" w:themeColor="text2" w:themeShade="80"/>
          <w:sz w:val="22"/>
          <w:szCs w:val="22"/>
          <w:lang w:eastAsia="en-AU"/>
        </w:rPr>
      </w:pPr>
      <w:r w:rsidRPr="00765691">
        <w:rPr>
          <w:rFonts w:ascii="Calibri" w:hAnsi="Calibri"/>
          <w:i/>
          <w:iCs/>
          <w:color w:val="0F243E" w:themeColor="text2" w:themeShade="80"/>
          <w:sz w:val="22"/>
          <w:szCs w:val="22"/>
          <w:lang w:eastAsia="en-AU"/>
        </w:rPr>
        <w:t xml:space="preserve">You have received information about a supportive care prevalence study we are conducting today. Have you read and understood the information provided? Are you happy to take part in this?  Thank you. </w:t>
      </w:r>
    </w:p>
    <w:p w14:paraId="4561CAAD" w14:textId="77777777" w:rsidR="0067762D" w:rsidRPr="00765691" w:rsidRDefault="0067762D" w:rsidP="0067762D">
      <w:pPr>
        <w:spacing w:after="200" w:line="276" w:lineRule="auto"/>
        <w:rPr>
          <w:rFonts w:ascii="Calibri" w:eastAsia="Calibri" w:hAnsi="Calibri"/>
          <w:color w:val="FF0000"/>
          <w:sz w:val="22"/>
          <w:szCs w:val="22"/>
        </w:rPr>
      </w:pPr>
    </w:p>
    <w:p w14:paraId="53A93426" w14:textId="77777777" w:rsidR="0067762D" w:rsidRPr="00765691" w:rsidRDefault="0067762D" w:rsidP="0067762D">
      <w:pPr>
        <w:spacing w:after="200" w:line="276" w:lineRule="auto"/>
        <w:rPr>
          <w:rFonts w:ascii="Calibri" w:eastAsia="Calibri" w:hAnsi="Calibri"/>
          <w:sz w:val="22"/>
          <w:szCs w:val="22"/>
        </w:rPr>
      </w:pPr>
      <w:r w:rsidRPr="00765691">
        <w:rPr>
          <w:rFonts w:ascii="Calibri" w:eastAsia="Calibri" w:hAnsi="Calibri"/>
          <w:b/>
          <w:sz w:val="22"/>
          <w:szCs w:val="22"/>
        </w:rPr>
        <w:t>Note</w:t>
      </w:r>
      <w:r w:rsidRPr="00765691">
        <w:rPr>
          <w:rFonts w:ascii="Calibri" w:eastAsia="Calibri" w:hAnsi="Calibri"/>
          <w:sz w:val="22"/>
          <w:szCs w:val="22"/>
        </w:rPr>
        <w:t>: If patient declines an interview this will be considered as a decline to participate in the study, however if the participant offers to complete the written survey, then consent will be sought</w:t>
      </w:r>
    </w:p>
    <w:p w14:paraId="1D4285D3" w14:textId="77777777" w:rsidR="0067762D" w:rsidRDefault="0067762D" w:rsidP="0067762D">
      <w:pPr>
        <w:rPr>
          <w:rFonts w:ascii="Arial" w:eastAsia="Times" w:hAnsi="Arial"/>
        </w:rPr>
      </w:pPr>
      <w:r>
        <w:br w:type="page"/>
      </w:r>
    </w:p>
    <w:p w14:paraId="1C14B856" w14:textId="77777777" w:rsidR="0067762D" w:rsidRDefault="0067762D" w:rsidP="0067762D">
      <w:pPr>
        <w:pStyle w:val="Appendixheading"/>
        <w:sectPr w:rsidR="0067762D" w:rsidSect="00BA5E47">
          <w:headerReference w:type="even" r:id="rId51"/>
          <w:headerReference w:type="default" r:id="rId52"/>
          <w:footerReference w:type="even" r:id="rId53"/>
          <w:footerReference w:type="default" r:id="rId54"/>
          <w:footerReference w:type="first" r:id="rId55"/>
          <w:pgSz w:w="11906" w:h="16838"/>
          <w:pgMar w:top="1701" w:right="1304" w:bottom="1134" w:left="1304" w:header="454" w:footer="510" w:gutter="0"/>
          <w:cols w:space="720"/>
          <w:docGrid w:linePitch="360"/>
        </w:sectPr>
      </w:pPr>
      <w:bookmarkStart w:id="326" w:name="_Toc520726388"/>
    </w:p>
    <w:p w14:paraId="61F0760F" w14:textId="460EA9ED" w:rsidR="0067762D" w:rsidRDefault="0067762D" w:rsidP="0067762D">
      <w:pPr>
        <w:pStyle w:val="Appendixheading"/>
      </w:pPr>
      <w:bookmarkStart w:id="327" w:name="_Toc521311314"/>
      <w:bookmarkStart w:id="328" w:name="_Toc528228416"/>
      <w:bookmarkStart w:id="329" w:name="_Toc529194847"/>
      <w:r>
        <w:t>Appendix 6</w:t>
      </w:r>
      <w:r w:rsidRPr="00E25DD2">
        <w:t xml:space="preserve"> – </w:t>
      </w:r>
      <w:r w:rsidR="00E032F4">
        <w:t>Supportive care screening consumer s</w:t>
      </w:r>
      <w:r>
        <w:t>urvey</w:t>
      </w:r>
      <w:bookmarkEnd w:id="326"/>
      <w:bookmarkEnd w:id="327"/>
      <w:bookmarkEnd w:id="328"/>
      <w:bookmarkEnd w:id="329"/>
    </w:p>
    <w:p w14:paraId="60EE0DD7" w14:textId="77777777" w:rsidR="0067762D" w:rsidRDefault="0067762D" w:rsidP="0067762D">
      <w:r>
        <w:rPr>
          <w:noProof/>
          <w:lang w:eastAsia="en-AU"/>
        </w:rPr>
        <w:drawing>
          <wp:inline distT="0" distB="0" distL="0" distR="0" wp14:anchorId="5FF44384" wp14:editId="38CF1B43">
            <wp:extent cx="8396654" cy="5466602"/>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96940" cy="5466788"/>
                    </a:xfrm>
                    <a:prstGeom prst="rect">
                      <a:avLst/>
                    </a:prstGeom>
                    <a:noFill/>
                    <a:ln>
                      <a:noFill/>
                    </a:ln>
                  </pic:spPr>
                </pic:pic>
              </a:graphicData>
            </a:graphic>
          </wp:inline>
        </w:drawing>
      </w:r>
    </w:p>
    <w:p w14:paraId="2795DCA1" w14:textId="77777777" w:rsidR="0067762D" w:rsidRPr="00896CF4" w:rsidRDefault="0067762D" w:rsidP="0067762D">
      <w:r>
        <w:br w:type="page"/>
      </w:r>
      <w:r>
        <w:rPr>
          <w:noProof/>
          <w:lang w:eastAsia="en-AU"/>
        </w:rPr>
        <w:drawing>
          <wp:inline distT="0" distB="0" distL="0" distR="0" wp14:anchorId="7C5599ED" wp14:editId="7AFF08F6">
            <wp:extent cx="8334375" cy="5743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34375" cy="5743575"/>
                    </a:xfrm>
                    <a:prstGeom prst="rect">
                      <a:avLst/>
                    </a:prstGeom>
                    <a:noFill/>
                    <a:ln>
                      <a:noFill/>
                    </a:ln>
                  </pic:spPr>
                </pic:pic>
              </a:graphicData>
            </a:graphic>
          </wp:inline>
        </w:drawing>
      </w:r>
      <w:r>
        <w:br w:type="page"/>
      </w:r>
    </w:p>
    <w:p w14:paraId="3B3DD911" w14:textId="77777777" w:rsidR="0067762D" w:rsidRDefault="0067762D" w:rsidP="0067762D">
      <w:pPr>
        <w:pStyle w:val="Appendixheading"/>
        <w:sectPr w:rsidR="0067762D" w:rsidSect="00896CF4">
          <w:pgSz w:w="16838" w:h="11906" w:orient="landscape"/>
          <w:pgMar w:top="1304" w:right="1701" w:bottom="1304" w:left="1134" w:header="454" w:footer="510" w:gutter="0"/>
          <w:cols w:space="720"/>
          <w:docGrid w:linePitch="360"/>
        </w:sectPr>
      </w:pPr>
      <w:bookmarkStart w:id="330" w:name="_Toc520726389"/>
    </w:p>
    <w:p w14:paraId="4EBD2D14" w14:textId="20DFA8A6" w:rsidR="0067762D" w:rsidRDefault="0067762D" w:rsidP="0067762D">
      <w:pPr>
        <w:pStyle w:val="Appendixheading"/>
      </w:pPr>
      <w:bookmarkStart w:id="331" w:name="_Toc521311315"/>
      <w:bookmarkStart w:id="332" w:name="_Toc528228417"/>
      <w:bookmarkStart w:id="333" w:name="_Toc529194848"/>
      <w:r>
        <w:t>Appendix 7</w:t>
      </w:r>
      <w:r w:rsidRPr="00E25DD2">
        <w:t xml:space="preserve"> – </w:t>
      </w:r>
      <w:r w:rsidR="00E032F4">
        <w:t>Supportive care screening consumer i</w:t>
      </w:r>
      <w:r>
        <w:t>nterview</w:t>
      </w:r>
      <w:bookmarkEnd w:id="330"/>
      <w:bookmarkEnd w:id="331"/>
      <w:bookmarkEnd w:id="332"/>
      <w:bookmarkEnd w:id="333"/>
    </w:p>
    <w:p w14:paraId="4A77322E" w14:textId="77777777" w:rsidR="0067762D" w:rsidRPr="006D3673" w:rsidRDefault="0067762D" w:rsidP="0067762D">
      <w:pPr>
        <w:pStyle w:val="ListParagraph"/>
        <w:numPr>
          <w:ilvl w:val="0"/>
          <w:numId w:val="43"/>
        </w:numPr>
        <w:spacing w:after="0"/>
      </w:pPr>
      <w:r w:rsidRPr="006D3673">
        <w:t>Additional instructions, suggested dialog and prompts in blue boxes</w:t>
      </w:r>
    </w:p>
    <w:p w14:paraId="59CCE75A" w14:textId="77777777" w:rsidR="0067762D" w:rsidRPr="006D3673" w:rsidRDefault="0067762D" w:rsidP="0067762D">
      <w:pPr>
        <w:pStyle w:val="ListParagraph"/>
        <w:numPr>
          <w:ilvl w:val="0"/>
          <w:numId w:val="43"/>
        </w:numPr>
        <w:spacing w:after="0"/>
      </w:pPr>
      <w:r w:rsidRPr="006D3673">
        <w:t>Document the patients comments in space provided</w:t>
      </w:r>
    </w:p>
    <w:p w14:paraId="24D43CF7" w14:textId="77777777" w:rsidR="0067762D" w:rsidRPr="006D3673" w:rsidRDefault="0067762D" w:rsidP="0067762D">
      <w:pPr>
        <w:rPr>
          <w:rFonts w:asciiTheme="minorHAnsi" w:hAnsiTheme="minorHAnsi"/>
          <w:b/>
          <w:sz w:val="22"/>
          <w:szCs w:val="22"/>
        </w:rPr>
      </w:pPr>
    </w:p>
    <w:p w14:paraId="7D339E54" w14:textId="77777777" w:rsidR="0067762D" w:rsidRPr="006D3673" w:rsidRDefault="0067762D" w:rsidP="0067762D">
      <w:pPr>
        <w:rPr>
          <w:rFonts w:asciiTheme="minorHAnsi" w:hAnsiTheme="minorHAnsi"/>
          <w:b/>
          <w:sz w:val="22"/>
          <w:szCs w:val="22"/>
        </w:rPr>
      </w:pPr>
      <w:r w:rsidRPr="006D3673">
        <w:rPr>
          <w:rFonts w:asciiTheme="minorHAnsi" w:hAnsiTheme="minorHAnsi"/>
          <w:b/>
          <w:sz w:val="22"/>
          <w:szCs w:val="22"/>
        </w:rPr>
        <w:t xml:space="preserve">Ask the Patient and /or interpreter  the following questions. </w:t>
      </w:r>
    </w:p>
    <w:p w14:paraId="404DEB1C" w14:textId="77777777" w:rsidR="0067762D" w:rsidRPr="006D3673" w:rsidRDefault="0067762D" w:rsidP="0067762D">
      <w:pPr>
        <w:pStyle w:val="ListParagraph"/>
        <w:numPr>
          <w:ilvl w:val="0"/>
          <w:numId w:val="41"/>
        </w:numPr>
        <w:ind w:left="360"/>
      </w:pPr>
      <w:r w:rsidRPr="006D3673">
        <w:t xml:space="preserve">Have you filled out any forms that asked about issues that may be causing you concern since being diagnosis with cancer? </w:t>
      </w:r>
    </w:p>
    <w:p w14:paraId="08416EE9" w14:textId="77777777" w:rsidR="0067762D" w:rsidRPr="006D3673" w:rsidRDefault="0067762D" w:rsidP="0067762D">
      <w:pPr>
        <w:pStyle w:val="ListParagraph"/>
        <w:numPr>
          <w:ilvl w:val="0"/>
          <w:numId w:val="42"/>
        </w:numPr>
        <w:ind w:left="709"/>
      </w:pPr>
      <w:r w:rsidRPr="006D3673">
        <w:t xml:space="preserve">YES </w:t>
      </w:r>
      <w:r w:rsidRPr="006D3673">
        <w:tab/>
      </w:r>
      <w:r w:rsidRPr="006D3673">
        <w:tab/>
      </w:r>
      <w:r w:rsidRPr="006D3673">
        <w:sym w:font="Wingdings 2" w:char="F0A3"/>
      </w:r>
      <w:r w:rsidRPr="006D3673">
        <w:t xml:space="preserve">   NO </w:t>
      </w:r>
      <w:r w:rsidRPr="006D3673">
        <w:tab/>
      </w:r>
      <w:r w:rsidRPr="006D3673">
        <w:tab/>
      </w:r>
      <w:r w:rsidRPr="006D3673">
        <w:sym w:font="Wingdings 2" w:char="F0A3"/>
      </w:r>
      <w:r w:rsidRPr="006D3673">
        <w:t xml:space="preserve">  I CAN’T REMEMBER</w:t>
      </w:r>
    </w:p>
    <w:p w14:paraId="51489D09" w14:textId="77777777" w:rsidR="0067762D" w:rsidRPr="006D3673" w:rsidRDefault="0067762D" w:rsidP="0067762D">
      <w:pPr>
        <w:pStyle w:val="ListParagraph"/>
        <w:ind w:left="360"/>
      </w:pPr>
    </w:p>
    <w:p w14:paraId="69BD4B8B" w14:textId="77777777" w:rsidR="0067762D" w:rsidRPr="006D3673" w:rsidRDefault="0067762D" w:rsidP="0067762D">
      <w:pPr>
        <w:pStyle w:val="ListParagraph"/>
        <w:numPr>
          <w:ilvl w:val="0"/>
          <w:numId w:val="41"/>
        </w:numPr>
        <w:ind w:left="360"/>
        <w:rPr>
          <w:i/>
        </w:rPr>
      </w:pPr>
      <w:r w:rsidRPr="006D3673">
        <w:t xml:space="preserve">Do you remember filling out a form that looked like the one attached to this survey? </w:t>
      </w:r>
    </w:p>
    <w:p w14:paraId="1E07F534" w14:textId="77777777" w:rsidR="0067762D" w:rsidRPr="006D3673" w:rsidRDefault="0067762D" w:rsidP="0067762D">
      <w:pPr>
        <w:shd w:val="clear" w:color="auto" w:fill="DAEEF3" w:themeFill="accent5" w:themeFillTint="33"/>
        <w:ind w:left="349"/>
        <w:rPr>
          <w:rFonts w:asciiTheme="minorHAnsi" w:hAnsiTheme="minorHAnsi"/>
          <w:b/>
          <w:i/>
          <w:color w:val="0F243E" w:themeColor="text2" w:themeShade="80"/>
          <w:sz w:val="22"/>
          <w:szCs w:val="22"/>
        </w:rPr>
      </w:pPr>
      <w:r w:rsidRPr="006D3673">
        <w:rPr>
          <w:rFonts w:asciiTheme="minorHAnsi" w:hAnsiTheme="minorHAnsi"/>
          <w:b/>
          <w:color w:val="0F243E" w:themeColor="text2" w:themeShade="80"/>
          <w:sz w:val="22"/>
          <w:szCs w:val="22"/>
        </w:rPr>
        <w:t>SHOW  the patient a copy of the Distress Thermometer</w:t>
      </w:r>
    </w:p>
    <w:p w14:paraId="3256A056" w14:textId="77777777" w:rsidR="0067762D" w:rsidRPr="006D3673" w:rsidRDefault="0067762D" w:rsidP="0067762D">
      <w:pPr>
        <w:pStyle w:val="ListParagraph"/>
        <w:numPr>
          <w:ilvl w:val="0"/>
          <w:numId w:val="42"/>
        </w:numPr>
        <w:ind w:left="709"/>
        <w:rPr>
          <w:i/>
        </w:rPr>
      </w:pPr>
      <w:r w:rsidRPr="006D3673">
        <w:t>YES</w:t>
      </w:r>
      <w:r w:rsidRPr="006D3673">
        <w:tab/>
      </w:r>
      <w:r w:rsidRPr="006D3673">
        <w:tab/>
      </w:r>
      <w:r w:rsidRPr="006D3673">
        <w:tab/>
      </w:r>
      <w:r w:rsidRPr="006D3673">
        <w:tab/>
      </w:r>
      <w:r w:rsidRPr="006D3673">
        <w:tab/>
      </w:r>
      <w:r w:rsidRPr="006D3673">
        <w:rPr>
          <w:i/>
        </w:rPr>
        <w:t xml:space="preserve">please go to question 3 </w:t>
      </w:r>
    </w:p>
    <w:p w14:paraId="4051D1EB" w14:textId="77777777" w:rsidR="0067762D" w:rsidRPr="006D3673" w:rsidRDefault="0067762D" w:rsidP="0067762D">
      <w:pPr>
        <w:pStyle w:val="ListParagraph"/>
        <w:numPr>
          <w:ilvl w:val="0"/>
          <w:numId w:val="42"/>
        </w:numPr>
        <w:ind w:left="709"/>
      </w:pPr>
      <w:r w:rsidRPr="006D3673">
        <w:t>NO</w:t>
      </w:r>
      <w:r w:rsidRPr="006D3673">
        <w:tab/>
      </w:r>
      <w:r w:rsidRPr="006D3673">
        <w:tab/>
      </w:r>
      <w:r w:rsidRPr="006D3673">
        <w:tab/>
      </w:r>
      <w:r w:rsidRPr="006D3673">
        <w:tab/>
      </w:r>
      <w:r w:rsidRPr="006D3673">
        <w:tab/>
      </w:r>
      <w:r w:rsidRPr="006D3673">
        <w:rPr>
          <w:i/>
        </w:rPr>
        <w:t>please go to question 4</w:t>
      </w:r>
      <w:r w:rsidRPr="006D3673">
        <w:t xml:space="preserve"> </w:t>
      </w:r>
    </w:p>
    <w:p w14:paraId="1DEEF393" w14:textId="77777777" w:rsidR="0067762D" w:rsidRPr="006D3673" w:rsidRDefault="0067762D" w:rsidP="0067762D">
      <w:pPr>
        <w:pStyle w:val="ListParagraph"/>
        <w:numPr>
          <w:ilvl w:val="0"/>
          <w:numId w:val="42"/>
        </w:numPr>
        <w:ind w:left="709"/>
        <w:rPr>
          <w:i/>
        </w:rPr>
      </w:pPr>
      <w:r w:rsidRPr="006D3673">
        <w:t>I CAN’T REMEMBER</w:t>
      </w:r>
      <w:r w:rsidRPr="006D3673">
        <w:tab/>
      </w:r>
      <w:r w:rsidRPr="006D3673">
        <w:tab/>
      </w:r>
      <w:r w:rsidRPr="006D3673">
        <w:tab/>
      </w:r>
      <w:r w:rsidRPr="006D3673">
        <w:rPr>
          <w:i/>
        </w:rPr>
        <w:t>please go to question 4</w:t>
      </w:r>
    </w:p>
    <w:p w14:paraId="730301A7" w14:textId="77777777" w:rsidR="0067762D" w:rsidRPr="006D3673" w:rsidRDefault="0067762D" w:rsidP="0067762D">
      <w:pPr>
        <w:pStyle w:val="ListParagraph"/>
        <w:ind w:left="360"/>
        <w:rPr>
          <w:b/>
          <w:color w:val="984806" w:themeColor="accent6" w:themeShade="80"/>
        </w:rPr>
      </w:pPr>
    </w:p>
    <w:p w14:paraId="556346CC" w14:textId="77777777" w:rsidR="0067762D" w:rsidRPr="006D3673" w:rsidRDefault="0067762D" w:rsidP="0067762D">
      <w:pPr>
        <w:pStyle w:val="ListParagraph"/>
        <w:shd w:val="clear" w:color="auto" w:fill="DAEEF3" w:themeFill="accent5" w:themeFillTint="33"/>
        <w:ind w:left="360"/>
        <w:rPr>
          <w:b/>
          <w:color w:val="0F243E" w:themeColor="text2" w:themeShade="80"/>
        </w:rPr>
      </w:pPr>
      <w:r w:rsidRPr="006D3673">
        <w:rPr>
          <w:b/>
          <w:color w:val="0F243E" w:themeColor="text2" w:themeShade="80"/>
        </w:rPr>
        <w:t>ASK the appropriate  next question depending on the answer given</w:t>
      </w:r>
    </w:p>
    <w:p w14:paraId="5C9FE5EF" w14:textId="77777777" w:rsidR="0067762D" w:rsidRPr="006D3673" w:rsidRDefault="0067762D" w:rsidP="0067762D">
      <w:pPr>
        <w:pStyle w:val="ListParagraph"/>
        <w:ind w:left="360"/>
        <w:rPr>
          <w:b/>
          <w:color w:val="984806" w:themeColor="accent6" w:themeShade="80"/>
        </w:rPr>
      </w:pPr>
    </w:p>
    <w:p w14:paraId="7D44FC41" w14:textId="77777777" w:rsidR="0067762D" w:rsidRPr="006D3673" w:rsidRDefault="0067762D" w:rsidP="0067762D">
      <w:pPr>
        <w:pStyle w:val="ListParagraph"/>
        <w:numPr>
          <w:ilvl w:val="0"/>
          <w:numId w:val="41"/>
        </w:numPr>
        <w:ind w:left="360"/>
      </w:pPr>
      <w:r w:rsidRPr="006D3673">
        <w:t>At your hospital, did anyone talk to you about your answers on this form?</w:t>
      </w:r>
    </w:p>
    <w:p w14:paraId="5A8E422C" w14:textId="77777777" w:rsidR="0067762D" w:rsidRPr="006D3673" w:rsidRDefault="0067762D" w:rsidP="0067762D">
      <w:pPr>
        <w:pStyle w:val="ListParagraph"/>
        <w:numPr>
          <w:ilvl w:val="0"/>
          <w:numId w:val="42"/>
        </w:numPr>
        <w:ind w:left="709"/>
      </w:pPr>
      <w:r w:rsidRPr="006D3673">
        <w:t>YES</w:t>
      </w:r>
      <w:r w:rsidRPr="006D3673">
        <w:tab/>
      </w:r>
      <w:r w:rsidRPr="006D3673">
        <w:tab/>
      </w:r>
      <w:r w:rsidRPr="006D3673">
        <w:tab/>
      </w:r>
      <w:r w:rsidRPr="006D3673">
        <w:tab/>
      </w:r>
      <w:r w:rsidRPr="006D3673">
        <w:tab/>
      </w:r>
      <w:r w:rsidRPr="006D3673">
        <w:rPr>
          <w:i/>
        </w:rPr>
        <w:t>please go to question 5</w:t>
      </w:r>
    </w:p>
    <w:p w14:paraId="1E8D75DE" w14:textId="77777777" w:rsidR="0067762D" w:rsidRPr="006D3673" w:rsidRDefault="0067762D" w:rsidP="0067762D">
      <w:pPr>
        <w:pStyle w:val="ListParagraph"/>
        <w:numPr>
          <w:ilvl w:val="0"/>
          <w:numId w:val="42"/>
        </w:numPr>
        <w:ind w:left="709"/>
      </w:pPr>
      <w:r w:rsidRPr="006D3673">
        <w:t>NO</w:t>
      </w:r>
    </w:p>
    <w:p w14:paraId="33EF7DFF" w14:textId="77777777" w:rsidR="0067762D" w:rsidRPr="006D3673" w:rsidRDefault="0067762D" w:rsidP="0067762D">
      <w:pPr>
        <w:pStyle w:val="ListParagraph"/>
        <w:ind w:left="360"/>
      </w:pPr>
      <w:r w:rsidRPr="006D3673">
        <w:t>__________________________________________________________________________________________________________________________________________________________________</w:t>
      </w:r>
    </w:p>
    <w:p w14:paraId="05C169E5" w14:textId="77777777" w:rsidR="0067762D" w:rsidRPr="006D3673" w:rsidRDefault="0067762D" w:rsidP="0067762D">
      <w:pPr>
        <w:pStyle w:val="ListParagraph"/>
        <w:ind w:left="360"/>
        <w:rPr>
          <w:b/>
        </w:rPr>
      </w:pPr>
    </w:p>
    <w:p w14:paraId="680829E4" w14:textId="77777777" w:rsidR="0067762D" w:rsidRPr="006D3673" w:rsidRDefault="0067762D" w:rsidP="0067762D">
      <w:pPr>
        <w:pStyle w:val="ListParagraph"/>
        <w:numPr>
          <w:ilvl w:val="0"/>
          <w:numId w:val="41"/>
        </w:numPr>
        <w:ind w:left="360"/>
      </w:pPr>
      <w:r w:rsidRPr="006D3673">
        <w:t>Did anyone talk to you about the kind of support that may help you and your family during your treatment?</w:t>
      </w:r>
    </w:p>
    <w:p w14:paraId="1C3BF668" w14:textId="77777777" w:rsidR="0067762D" w:rsidRPr="006D3673" w:rsidRDefault="0067762D" w:rsidP="0067762D">
      <w:pPr>
        <w:pStyle w:val="ListParagraph"/>
        <w:numPr>
          <w:ilvl w:val="0"/>
          <w:numId w:val="42"/>
        </w:numPr>
        <w:ind w:left="709"/>
      </w:pPr>
      <w:r w:rsidRPr="006D3673">
        <w:t xml:space="preserve">YES </w:t>
      </w:r>
      <w:r w:rsidRPr="006D3673">
        <w:tab/>
      </w:r>
      <w:r w:rsidRPr="006D3673">
        <w:tab/>
      </w:r>
      <w:r w:rsidRPr="006D3673">
        <w:tab/>
      </w:r>
      <w:r w:rsidRPr="006D3673">
        <w:rPr>
          <w:i/>
        </w:rPr>
        <w:t>please continue to the next question</w:t>
      </w:r>
    </w:p>
    <w:p w14:paraId="4368C0CF" w14:textId="77777777" w:rsidR="0067762D" w:rsidRPr="006D3673" w:rsidRDefault="0067762D" w:rsidP="0067762D">
      <w:pPr>
        <w:pStyle w:val="ListParagraph"/>
        <w:numPr>
          <w:ilvl w:val="0"/>
          <w:numId w:val="42"/>
        </w:numPr>
        <w:ind w:left="709"/>
        <w:rPr>
          <w:i/>
        </w:rPr>
      </w:pPr>
      <w:r w:rsidRPr="006D3673">
        <w:t>NO</w:t>
      </w:r>
      <w:r w:rsidRPr="006D3673">
        <w:tab/>
      </w:r>
      <w:r w:rsidRPr="006D3673">
        <w:tab/>
      </w:r>
      <w:r w:rsidRPr="006D3673">
        <w:tab/>
      </w:r>
      <w:r w:rsidRPr="006D3673">
        <w:rPr>
          <w:i/>
        </w:rPr>
        <w:t>please go to question 11 (over page)</w:t>
      </w:r>
    </w:p>
    <w:p w14:paraId="24B9948D" w14:textId="77777777" w:rsidR="0067762D" w:rsidRDefault="0067762D" w:rsidP="0067762D">
      <w:pPr>
        <w:ind w:left="349"/>
        <w:rPr>
          <w:rFonts w:asciiTheme="minorHAnsi" w:hAnsiTheme="minorHAnsi"/>
          <w:sz w:val="22"/>
          <w:szCs w:val="22"/>
        </w:rPr>
      </w:pPr>
      <w:r w:rsidRPr="006D3673">
        <w:rPr>
          <w:rFonts w:asciiTheme="minorHAnsi" w:hAnsiTheme="minorHAnsi"/>
          <w:sz w:val="22"/>
          <w:szCs w:val="22"/>
        </w:rPr>
        <w:t>__________________________________________________________________________________________________________________________________________________________________</w:t>
      </w:r>
    </w:p>
    <w:p w14:paraId="7E84A668" w14:textId="77777777" w:rsidR="0067762D" w:rsidRPr="006D3673" w:rsidRDefault="0067762D" w:rsidP="0067762D">
      <w:pPr>
        <w:ind w:left="349"/>
        <w:rPr>
          <w:rFonts w:asciiTheme="minorHAnsi" w:hAnsiTheme="minorHAnsi"/>
          <w:sz w:val="22"/>
          <w:szCs w:val="22"/>
        </w:rPr>
      </w:pPr>
    </w:p>
    <w:p w14:paraId="41F0E508" w14:textId="77777777" w:rsidR="0067762D" w:rsidRPr="006D3673" w:rsidRDefault="0067762D" w:rsidP="0067762D">
      <w:pPr>
        <w:pStyle w:val="ListParagraph"/>
        <w:numPr>
          <w:ilvl w:val="0"/>
          <w:numId w:val="41"/>
        </w:numPr>
        <w:ind w:left="360"/>
      </w:pPr>
      <w:r w:rsidRPr="006D3673">
        <w:t>Who was it that talked with you about your concerns? (tick all that apply)</w:t>
      </w:r>
    </w:p>
    <w:p w14:paraId="518F4A7B" w14:textId="77777777" w:rsidR="0067762D" w:rsidRPr="006D3673" w:rsidRDefault="0067762D" w:rsidP="0067762D">
      <w:pPr>
        <w:pStyle w:val="ListParagraph"/>
        <w:numPr>
          <w:ilvl w:val="0"/>
          <w:numId w:val="42"/>
        </w:numPr>
        <w:ind w:left="709"/>
      </w:pPr>
      <w:r w:rsidRPr="006D3673">
        <w:t>Nursing staff</w:t>
      </w:r>
      <w:r w:rsidRPr="006D3673">
        <w:tab/>
      </w:r>
      <w:r w:rsidRPr="006D3673">
        <w:tab/>
      </w:r>
      <w:r w:rsidRPr="006D3673">
        <w:sym w:font="Wingdings 2" w:char="F0A3"/>
      </w:r>
      <w:r w:rsidRPr="006D3673">
        <w:t xml:space="preserve">   Care Co-ordinator/Specialist Nurse</w:t>
      </w:r>
    </w:p>
    <w:p w14:paraId="01294414" w14:textId="77777777" w:rsidR="0067762D" w:rsidRPr="006D3673" w:rsidRDefault="0067762D" w:rsidP="0067762D">
      <w:pPr>
        <w:pStyle w:val="ListParagraph"/>
        <w:numPr>
          <w:ilvl w:val="0"/>
          <w:numId w:val="42"/>
        </w:numPr>
        <w:ind w:left="709"/>
      </w:pPr>
      <w:r w:rsidRPr="006D3673">
        <w:t>Social worker</w:t>
      </w:r>
      <w:r w:rsidRPr="006D3673">
        <w:tab/>
      </w:r>
      <w:r w:rsidRPr="006D3673">
        <w:tab/>
      </w:r>
      <w:r w:rsidRPr="006D3673">
        <w:sym w:font="Wingdings 2" w:char="F0A3"/>
      </w:r>
      <w:r w:rsidRPr="006D3673">
        <w:t xml:space="preserve">   Doctor</w:t>
      </w:r>
    </w:p>
    <w:p w14:paraId="27255C41" w14:textId="77777777" w:rsidR="0067762D" w:rsidRPr="006D3673" w:rsidRDefault="0067762D" w:rsidP="0067762D">
      <w:pPr>
        <w:ind w:left="349"/>
        <w:rPr>
          <w:rFonts w:asciiTheme="minorHAnsi" w:hAnsiTheme="minorHAnsi"/>
          <w:sz w:val="22"/>
          <w:szCs w:val="22"/>
        </w:rPr>
      </w:pPr>
      <w:r w:rsidRPr="006D3673">
        <w:rPr>
          <w:rFonts w:asciiTheme="minorHAnsi" w:hAnsiTheme="minorHAnsi"/>
          <w:sz w:val="22"/>
          <w:szCs w:val="22"/>
        </w:rPr>
        <w:t>If other, who was this?</w:t>
      </w:r>
      <w:r w:rsidRPr="006D3673" w:rsidDel="00004189">
        <w:rPr>
          <w:rFonts w:asciiTheme="minorHAnsi" w:hAnsiTheme="minorHAnsi"/>
          <w:sz w:val="22"/>
          <w:szCs w:val="22"/>
        </w:rPr>
        <w:t xml:space="preserve"> </w:t>
      </w:r>
      <w:r w:rsidRPr="006D3673">
        <w:rPr>
          <w:rFonts w:asciiTheme="minorHAnsi" w:hAnsiTheme="minorHAnsi"/>
          <w:sz w:val="22"/>
          <w:szCs w:val="22"/>
        </w:rPr>
        <w:t>__________________________________________________________________________________________________________________________________________________________________</w:t>
      </w:r>
    </w:p>
    <w:p w14:paraId="5F50EACD" w14:textId="77777777" w:rsidR="0067762D" w:rsidRDefault="0067762D" w:rsidP="0067762D">
      <w:pPr>
        <w:pStyle w:val="ListParagraph"/>
        <w:ind w:left="357"/>
        <w:contextualSpacing w:val="0"/>
      </w:pPr>
    </w:p>
    <w:p w14:paraId="3E4CA0DD" w14:textId="77777777" w:rsidR="0067762D" w:rsidRPr="006D3673" w:rsidRDefault="0067762D" w:rsidP="0067762D">
      <w:pPr>
        <w:pStyle w:val="ListParagraph"/>
        <w:numPr>
          <w:ilvl w:val="0"/>
          <w:numId w:val="41"/>
        </w:numPr>
        <w:ind w:left="357" w:hanging="357"/>
        <w:contextualSpacing w:val="0"/>
      </w:pPr>
      <w:r w:rsidRPr="006D3673">
        <w:t xml:space="preserve">After talking about issues that concerned you, what </w:t>
      </w:r>
      <w:r w:rsidRPr="006D3673">
        <w:rPr>
          <w:i/>
        </w:rPr>
        <w:t>support</w:t>
      </w:r>
      <w:r w:rsidRPr="006D3673">
        <w:t xml:space="preserve"> was given? (select all that apply)</w:t>
      </w:r>
    </w:p>
    <w:p w14:paraId="1CC40D1D" w14:textId="77777777" w:rsidR="0067762D" w:rsidRPr="006D3673" w:rsidRDefault="0067762D" w:rsidP="0067762D">
      <w:pPr>
        <w:pStyle w:val="ListParagraph"/>
        <w:shd w:val="clear" w:color="auto" w:fill="DAEEF3" w:themeFill="accent5" w:themeFillTint="33"/>
        <w:ind w:left="360"/>
        <w:rPr>
          <w:color w:val="0F243E" w:themeColor="text2" w:themeShade="80"/>
        </w:rPr>
      </w:pPr>
      <w:r w:rsidRPr="006D3673">
        <w:rPr>
          <w:b/>
          <w:color w:val="0F243E" w:themeColor="text2" w:themeShade="80"/>
        </w:rPr>
        <w:t xml:space="preserve">EXPAND by asking for specific examples when choosing answers from the options provided </w:t>
      </w:r>
    </w:p>
    <w:p w14:paraId="2837C84F" w14:textId="77777777" w:rsidR="0067762D" w:rsidRPr="006D3673" w:rsidRDefault="0067762D" w:rsidP="0067762D">
      <w:pPr>
        <w:pStyle w:val="ListParagraph"/>
        <w:ind w:left="709"/>
      </w:pPr>
    </w:p>
    <w:p w14:paraId="7F0C5011" w14:textId="77777777" w:rsidR="0067762D" w:rsidRPr="006D3673" w:rsidRDefault="0067762D" w:rsidP="0067762D">
      <w:pPr>
        <w:pStyle w:val="ListParagraph"/>
        <w:numPr>
          <w:ilvl w:val="0"/>
          <w:numId w:val="42"/>
        </w:numPr>
        <w:ind w:left="709"/>
      </w:pPr>
      <w:r w:rsidRPr="006D3673">
        <w:t>Written information  - a booklet or pamphlet</w:t>
      </w:r>
    </w:p>
    <w:p w14:paraId="1668A66C" w14:textId="77777777" w:rsidR="0067762D" w:rsidRPr="006D3673" w:rsidRDefault="0067762D" w:rsidP="0067762D">
      <w:pPr>
        <w:pStyle w:val="ListParagraph"/>
        <w:numPr>
          <w:ilvl w:val="0"/>
          <w:numId w:val="42"/>
        </w:numPr>
        <w:ind w:left="709"/>
      </w:pPr>
      <w:r w:rsidRPr="006D3673">
        <w:t>Information about an organisation where I could get more information or help</w:t>
      </w:r>
    </w:p>
    <w:p w14:paraId="47C535A8" w14:textId="77777777" w:rsidR="0067762D" w:rsidRPr="006D3673" w:rsidRDefault="0067762D" w:rsidP="0067762D">
      <w:pPr>
        <w:pStyle w:val="ListParagraph"/>
        <w:numPr>
          <w:ilvl w:val="0"/>
          <w:numId w:val="42"/>
        </w:numPr>
        <w:ind w:left="709"/>
      </w:pPr>
      <w:r w:rsidRPr="006D3673">
        <w:t>Information about a professional person who I could  contact for more help</w:t>
      </w:r>
    </w:p>
    <w:p w14:paraId="73A83F40" w14:textId="77777777" w:rsidR="0067762D" w:rsidRPr="006D3673" w:rsidRDefault="0067762D" w:rsidP="0067762D">
      <w:pPr>
        <w:pStyle w:val="ListParagraph"/>
        <w:numPr>
          <w:ilvl w:val="0"/>
          <w:numId w:val="42"/>
        </w:numPr>
        <w:ind w:left="709"/>
      </w:pPr>
      <w:r w:rsidRPr="006D3673">
        <w:t>Staff arranged an appointment with another professional person</w:t>
      </w:r>
    </w:p>
    <w:p w14:paraId="188F768F" w14:textId="77777777" w:rsidR="0067762D" w:rsidRPr="006D3673" w:rsidRDefault="0067762D" w:rsidP="0067762D">
      <w:pPr>
        <w:pStyle w:val="ListParagraph"/>
        <w:numPr>
          <w:ilvl w:val="0"/>
          <w:numId w:val="42"/>
        </w:numPr>
        <w:ind w:left="709"/>
      </w:pPr>
      <w:r w:rsidRPr="006D3673">
        <w:t>We talked - I wasn’t given any written information on what we talked about but I would have liked some</w:t>
      </w:r>
    </w:p>
    <w:p w14:paraId="52C40C9D" w14:textId="77777777" w:rsidR="0067762D" w:rsidRPr="006D3673" w:rsidRDefault="0067762D" w:rsidP="0067762D">
      <w:pPr>
        <w:pStyle w:val="ListParagraph"/>
        <w:numPr>
          <w:ilvl w:val="0"/>
          <w:numId w:val="42"/>
        </w:numPr>
        <w:ind w:left="709"/>
      </w:pPr>
      <w:r w:rsidRPr="006D3673">
        <w:t>We talked - I didn’t need any extra information, it was good to talk</w:t>
      </w:r>
    </w:p>
    <w:p w14:paraId="4624B382" w14:textId="77777777" w:rsidR="0067762D" w:rsidRPr="006D3673" w:rsidRDefault="0067762D" w:rsidP="0067762D">
      <w:pPr>
        <w:ind w:left="352"/>
        <w:rPr>
          <w:rFonts w:asciiTheme="minorHAnsi" w:hAnsiTheme="minorHAnsi"/>
          <w:sz w:val="22"/>
          <w:szCs w:val="22"/>
        </w:rPr>
      </w:pPr>
      <w:r w:rsidRPr="006D3673">
        <w:rPr>
          <w:rFonts w:asciiTheme="minorHAnsi" w:hAnsiTheme="minorHAnsi"/>
          <w:sz w:val="22"/>
          <w:szCs w:val="22"/>
        </w:rPr>
        <w:t>____________________________________________________________________________________________________________________________________________________________</w:t>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p>
    <w:p w14:paraId="09075F37" w14:textId="77777777" w:rsidR="0067762D" w:rsidRPr="006D3673" w:rsidRDefault="0067762D" w:rsidP="0067762D">
      <w:pPr>
        <w:ind w:left="352"/>
        <w:rPr>
          <w:rFonts w:asciiTheme="minorHAnsi" w:hAnsiTheme="minorHAnsi"/>
          <w:sz w:val="22"/>
          <w:szCs w:val="22"/>
        </w:rPr>
      </w:pPr>
    </w:p>
    <w:p w14:paraId="7ADC846A" w14:textId="77777777" w:rsidR="0067762D" w:rsidRPr="006D3673" w:rsidRDefault="0067762D" w:rsidP="0067762D">
      <w:pPr>
        <w:shd w:val="clear" w:color="auto" w:fill="DAEEF3" w:themeFill="accent5" w:themeFillTint="33"/>
        <w:rPr>
          <w:rFonts w:asciiTheme="minorHAnsi" w:hAnsiTheme="minorHAnsi"/>
          <w:b/>
          <w:color w:val="0F243E" w:themeColor="text2" w:themeShade="80"/>
          <w:sz w:val="22"/>
          <w:szCs w:val="22"/>
        </w:rPr>
      </w:pPr>
      <w:r w:rsidRPr="006D3673">
        <w:rPr>
          <w:rFonts w:asciiTheme="minorHAnsi" w:hAnsiTheme="minorHAnsi"/>
          <w:b/>
          <w:color w:val="0F243E" w:themeColor="text2" w:themeShade="80"/>
          <w:sz w:val="22"/>
          <w:szCs w:val="22"/>
        </w:rPr>
        <w:t>EXTRA CARE for patients emotional state when asking</w:t>
      </w:r>
      <w:r w:rsidRPr="006D3673">
        <w:rPr>
          <w:rFonts w:asciiTheme="minorHAnsi" w:hAnsiTheme="minorHAnsi"/>
          <w:color w:val="0F243E" w:themeColor="text2" w:themeShade="80"/>
          <w:sz w:val="22"/>
          <w:szCs w:val="22"/>
        </w:rPr>
        <w:t xml:space="preserve"> </w:t>
      </w:r>
      <w:r w:rsidRPr="006D3673">
        <w:rPr>
          <w:rFonts w:asciiTheme="minorHAnsi" w:hAnsiTheme="minorHAnsi"/>
          <w:b/>
          <w:color w:val="0F243E" w:themeColor="text2" w:themeShade="80"/>
          <w:sz w:val="22"/>
          <w:szCs w:val="22"/>
        </w:rPr>
        <w:t xml:space="preserve">Question 7, 8 , 9 and 10. As per the patient information sheet  you may need to reinforce that their answers will not affect their current treatment or their relationship with the hospital </w:t>
      </w:r>
    </w:p>
    <w:p w14:paraId="78D0C2A0" w14:textId="77777777" w:rsidR="0067762D" w:rsidRPr="006D3673" w:rsidRDefault="0067762D" w:rsidP="0067762D">
      <w:pPr>
        <w:pStyle w:val="ListParagraph"/>
        <w:numPr>
          <w:ilvl w:val="0"/>
          <w:numId w:val="41"/>
        </w:numPr>
        <w:ind w:left="360"/>
      </w:pPr>
      <w:r w:rsidRPr="006D3673">
        <w:t>If you were given support, was it helpful?</w:t>
      </w:r>
    </w:p>
    <w:p w14:paraId="7BC77885" w14:textId="77777777" w:rsidR="0067762D" w:rsidRPr="006D3673" w:rsidRDefault="0067762D" w:rsidP="0067762D">
      <w:pPr>
        <w:pStyle w:val="ListParagraph"/>
        <w:numPr>
          <w:ilvl w:val="0"/>
          <w:numId w:val="42"/>
        </w:numPr>
        <w:ind w:left="709"/>
      </w:pPr>
      <w:r w:rsidRPr="006D3673">
        <w:t xml:space="preserve">YES </w:t>
      </w:r>
      <w:r w:rsidRPr="006D3673">
        <w:tab/>
      </w:r>
      <w:r w:rsidRPr="006D3673">
        <w:tab/>
      </w:r>
    </w:p>
    <w:p w14:paraId="2E678506" w14:textId="77777777" w:rsidR="0067762D" w:rsidRPr="006D3673" w:rsidRDefault="0067762D" w:rsidP="0067762D">
      <w:pPr>
        <w:pStyle w:val="ListParagraph"/>
        <w:numPr>
          <w:ilvl w:val="0"/>
          <w:numId w:val="42"/>
        </w:numPr>
        <w:ind w:left="709"/>
      </w:pPr>
      <w:r w:rsidRPr="006D3673">
        <w:t>NO</w:t>
      </w:r>
    </w:p>
    <w:p w14:paraId="5466F0A6" w14:textId="77777777" w:rsidR="0067762D" w:rsidRPr="006D3673" w:rsidRDefault="0067762D" w:rsidP="0067762D">
      <w:pPr>
        <w:pStyle w:val="ListParagraph"/>
        <w:ind w:left="360"/>
      </w:pPr>
      <w:r w:rsidRPr="006D367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2AF65C" w14:textId="77777777" w:rsidR="0067762D" w:rsidRPr="006D3673" w:rsidRDefault="0067762D" w:rsidP="0067762D">
      <w:pPr>
        <w:pStyle w:val="ListParagraph"/>
        <w:ind w:left="360"/>
      </w:pPr>
    </w:p>
    <w:p w14:paraId="6739EA08" w14:textId="77777777" w:rsidR="0067762D" w:rsidRPr="006D3673" w:rsidRDefault="0067762D" w:rsidP="0067762D">
      <w:pPr>
        <w:pStyle w:val="ListParagraph"/>
        <w:numPr>
          <w:ilvl w:val="0"/>
          <w:numId w:val="41"/>
        </w:numPr>
        <w:ind w:left="360"/>
      </w:pPr>
      <w:r w:rsidRPr="006D3673">
        <w:t xml:space="preserve">If staff arranged an appointment with another professional person, did you attend this appointment? </w:t>
      </w:r>
    </w:p>
    <w:p w14:paraId="33D4211B" w14:textId="77777777" w:rsidR="0067762D" w:rsidRPr="006D3673" w:rsidRDefault="0067762D" w:rsidP="0067762D">
      <w:pPr>
        <w:pStyle w:val="ListParagraph"/>
        <w:numPr>
          <w:ilvl w:val="0"/>
          <w:numId w:val="42"/>
        </w:numPr>
        <w:ind w:left="709"/>
      </w:pPr>
      <w:r w:rsidRPr="006D3673">
        <w:t>YES</w:t>
      </w:r>
      <w:r w:rsidRPr="006D3673">
        <w:tab/>
      </w:r>
      <w:r w:rsidRPr="006D3673">
        <w:tab/>
      </w:r>
      <w:r w:rsidRPr="006D3673">
        <w:tab/>
      </w:r>
      <w:r w:rsidRPr="006D3673">
        <w:tab/>
      </w:r>
      <w:r w:rsidRPr="006D3673">
        <w:rPr>
          <w:i/>
        </w:rPr>
        <w:t>please go to the next question</w:t>
      </w:r>
    </w:p>
    <w:p w14:paraId="6C06C75F" w14:textId="77777777" w:rsidR="0067762D" w:rsidRPr="006D3673" w:rsidRDefault="0067762D" w:rsidP="0067762D">
      <w:pPr>
        <w:pStyle w:val="ListParagraph"/>
        <w:numPr>
          <w:ilvl w:val="0"/>
          <w:numId w:val="42"/>
        </w:numPr>
        <w:ind w:left="709"/>
        <w:rPr>
          <w:i/>
        </w:rPr>
      </w:pPr>
      <w:r w:rsidRPr="006D3673">
        <w:t>NO</w:t>
      </w:r>
      <w:r w:rsidRPr="006D3673">
        <w:tab/>
      </w:r>
      <w:r w:rsidRPr="006D3673">
        <w:tab/>
      </w:r>
      <w:r w:rsidRPr="006D3673">
        <w:tab/>
      </w:r>
      <w:r w:rsidRPr="006D3673">
        <w:tab/>
      </w:r>
      <w:r w:rsidRPr="006D3673">
        <w:rPr>
          <w:i/>
        </w:rPr>
        <w:t>please go to question 10</w:t>
      </w:r>
    </w:p>
    <w:p w14:paraId="5B1B7B0D" w14:textId="77777777" w:rsidR="0067762D" w:rsidRDefault="0067762D" w:rsidP="0067762D">
      <w:pPr>
        <w:ind w:left="349"/>
        <w:rPr>
          <w:rFonts w:asciiTheme="minorHAnsi" w:hAnsiTheme="minorHAnsi"/>
          <w:sz w:val="22"/>
          <w:szCs w:val="22"/>
        </w:rPr>
      </w:pPr>
      <w:r w:rsidRPr="006D3673">
        <w:rPr>
          <w:rFonts w:asciiTheme="minorHAnsi" w:hAnsiTheme="minorHAnsi"/>
          <w:sz w:val="22"/>
          <w:szCs w:val="22"/>
        </w:rPr>
        <w:t>____________________________________________________________________________________________________________________________________________________________</w:t>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r w:rsidRPr="006D3673">
        <w:rPr>
          <w:rFonts w:asciiTheme="minorHAnsi" w:hAnsiTheme="minorHAnsi"/>
          <w:sz w:val="22"/>
          <w:szCs w:val="22"/>
        </w:rPr>
        <w:softHyphen/>
      </w:r>
    </w:p>
    <w:p w14:paraId="484C7F02" w14:textId="77777777" w:rsidR="0067762D" w:rsidRPr="006D3673" w:rsidRDefault="0067762D" w:rsidP="0067762D">
      <w:pPr>
        <w:ind w:left="349"/>
        <w:rPr>
          <w:rFonts w:asciiTheme="minorHAnsi" w:hAnsiTheme="minorHAnsi"/>
          <w:sz w:val="22"/>
          <w:szCs w:val="22"/>
        </w:rPr>
      </w:pPr>
    </w:p>
    <w:p w14:paraId="39B14F09" w14:textId="77777777" w:rsidR="0067762D" w:rsidRPr="006D3673" w:rsidRDefault="0067762D" w:rsidP="0067762D">
      <w:pPr>
        <w:pStyle w:val="ListParagraph"/>
        <w:numPr>
          <w:ilvl w:val="0"/>
          <w:numId w:val="41"/>
        </w:numPr>
        <w:spacing w:after="120"/>
        <w:ind w:left="357"/>
        <w:contextualSpacing w:val="0"/>
      </w:pPr>
      <w:r w:rsidRPr="006D3673">
        <w:t>Was the appointment/s helpful?</w:t>
      </w:r>
    </w:p>
    <w:p w14:paraId="6231E7E8" w14:textId="77777777" w:rsidR="0067762D" w:rsidRPr="006D3673" w:rsidRDefault="0067762D" w:rsidP="0067762D">
      <w:pPr>
        <w:pStyle w:val="ListParagraph"/>
        <w:shd w:val="clear" w:color="auto" w:fill="DAEEF3" w:themeFill="accent5" w:themeFillTint="33"/>
        <w:spacing w:after="120"/>
        <w:ind w:left="357"/>
        <w:contextualSpacing w:val="0"/>
      </w:pPr>
      <w:r w:rsidRPr="006D3673">
        <w:t xml:space="preserve">If the patient attended more than one appointment note their response to each </w:t>
      </w:r>
    </w:p>
    <w:p w14:paraId="2F9A8EBE" w14:textId="77777777" w:rsidR="0067762D" w:rsidRPr="006D3673" w:rsidRDefault="0067762D" w:rsidP="0067762D">
      <w:pPr>
        <w:pStyle w:val="ListParagraph"/>
        <w:numPr>
          <w:ilvl w:val="0"/>
          <w:numId w:val="42"/>
        </w:numPr>
        <w:ind w:left="709"/>
      </w:pPr>
      <w:r w:rsidRPr="006D3673">
        <w:t xml:space="preserve">YES </w:t>
      </w:r>
      <w:r w:rsidRPr="006D3673">
        <w:tab/>
      </w:r>
      <w:r w:rsidRPr="006D3673">
        <w:tab/>
      </w:r>
    </w:p>
    <w:p w14:paraId="5762D23C" w14:textId="77777777" w:rsidR="0067762D" w:rsidRPr="006D3673" w:rsidRDefault="0067762D" w:rsidP="0067762D">
      <w:pPr>
        <w:pStyle w:val="ListParagraph"/>
        <w:numPr>
          <w:ilvl w:val="0"/>
          <w:numId w:val="42"/>
        </w:numPr>
        <w:spacing w:after="0"/>
        <w:ind w:left="709" w:hanging="357"/>
      </w:pPr>
      <w:r w:rsidRPr="006D3673">
        <w:t xml:space="preserve"> NO</w:t>
      </w:r>
    </w:p>
    <w:p w14:paraId="05281F04" w14:textId="77777777" w:rsidR="0067762D" w:rsidRDefault="0067762D" w:rsidP="0067762D">
      <w:pPr>
        <w:ind w:left="349"/>
        <w:rPr>
          <w:rFonts w:asciiTheme="minorHAnsi" w:hAnsiTheme="minorHAnsi"/>
          <w:sz w:val="22"/>
          <w:szCs w:val="22"/>
        </w:rPr>
      </w:pPr>
      <w:r w:rsidRPr="006D3673">
        <w:rPr>
          <w:rFonts w:asciiTheme="minorHAnsi" w:hAnsiTheme="minorHAnsi"/>
          <w:sz w:val="22"/>
          <w:szCs w:val="22"/>
        </w:rPr>
        <w:t>__________________________________________________________________________________________________________________________________________________________________</w:t>
      </w:r>
    </w:p>
    <w:p w14:paraId="6F3AA069" w14:textId="77777777" w:rsidR="0067762D" w:rsidRPr="006D3673" w:rsidRDefault="0067762D" w:rsidP="0067762D">
      <w:pPr>
        <w:ind w:left="349"/>
        <w:rPr>
          <w:rFonts w:asciiTheme="minorHAnsi" w:hAnsiTheme="minorHAnsi"/>
          <w:sz w:val="22"/>
          <w:szCs w:val="22"/>
        </w:rPr>
      </w:pPr>
    </w:p>
    <w:p w14:paraId="3728D2AF" w14:textId="77777777" w:rsidR="0067762D" w:rsidRPr="006D3673" w:rsidRDefault="0067762D" w:rsidP="0067762D">
      <w:pPr>
        <w:pStyle w:val="ListParagraph"/>
        <w:numPr>
          <w:ilvl w:val="0"/>
          <w:numId w:val="41"/>
        </w:numPr>
        <w:spacing w:after="120"/>
        <w:ind w:left="360"/>
      </w:pPr>
      <w:r w:rsidRPr="006D3673">
        <w:t xml:space="preserve">If you were not able to attend, were the reasons as a result of? </w:t>
      </w:r>
    </w:p>
    <w:p w14:paraId="342744B0" w14:textId="77777777" w:rsidR="0067762D" w:rsidRPr="006D3673" w:rsidRDefault="0067762D" w:rsidP="0067762D">
      <w:pPr>
        <w:pStyle w:val="ListParagraph"/>
        <w:spacing w:after="120"/>
        <w:ind w:left="360"/>
      </w:pPr>
      <w:r w:rsidRPr="006D3673">
        <w:t>(Select all that apply)</w:t>
      </w:r>
    </w:p>
    <w:p w14:paraId="6182E7DB" w14:textId="77777777" w:rsidR="0067762D" w:rsidRPr="006D3673" w:rsidRDefault="0067762D" w:rsidP="0067762D">
      <w:pPr>
        <w:pStyle w:val="ListParagraph"/>
        <w:numPr>
          <w:ilvl w:val="0"/>
          <w:numId w:val="42"/>
        </w:numPr>
        <w:ind w:left="709"/>
      </w:pPr>
      <w:r w:rsidRPr="006D3673">
        <w:t xml:space="preserve">Didn’t need it anymore </w:t>
      </w:r>
    </w:p>
    <w:p w14:paraId="7605A72E" w14:textId="77777777" w:rsidR="0067762D" w:rsidRPr="006D3673" w:rsidRDefault="0067762D" w:rsidP="0067762D">
      <w:pPr>
        <w:pStyle w:val="ListParagraph"/>
        <w:numPr>
          <w:ilvl w:val="0"/>
          <w:numId w:val="42"/>
        </w:numPr>
        <w:ind w:left="709"/>
      </w:pPr>
      <w:r w:rsidRPr="006D3673">
        <w:t xml:space="preserve">Busy with work or family </w:t>
      </w:r>
      <w:r w:rsidRPr="006D3673">
        <w:tab/>
      </w:r>
      <w:r w:rsidRPr="006D3673">
        <w:tab/>
      </w:r>
    </w:p>
    <w:p w14:paraId="51EB7BC2" w14:textId="77777777" w:rsidR="0067762D" w:rsidRPr="006D3673" w:rsidRDefault="0067762D" w:rsidP="0067762D">
      <w:pPr>
        <w:pStyle w:val="ListParagraph"/>
        <w:numPr>
          <w:ilvl w:val="0"/>
          <w:numId w:val="42"/>
        </w:numPr>
        <w:ind w:left="709"/>
      </w:pPr>
      <w:r w:rsidRPr="006D3673">
        <w:t>Too far from home</w:t>
      </w:r>
    </w:p>
    <w:p w14:paraId="51F79878" w14:textId="77777777" w:rsidR="0067762D" w:rsidRPr="006D3673" w:rsidRDefault="0067762D" w:rsidP="0067762D">
      <w:pPr>
        <w:pStyle w:val="ListParagraph"/>
        <w:numPr>
          <w:ilvl w:val="0"/>
          <w:numId w:val="42"/>
        </w:numPr>
        <w:ind w:left="709"/>
      </w:pPr>
      <w:r w:rsidRPr="006D3673">
        <w:t xml:space="preserve">I got an appointment at a different hospital </w:t>
      </w:r>
    </w:p>
    <w:p w14:paraId="22A10904" w14:textId="77777777" w:rsidR="0067762D" w:rsidRPr="006D3673" w:rsidRDefault="0067762D" w:rsidP="0067762D">
      <w:pPr>
        <w:pStyle w:val="ListParagraph"/>
        <w:numPr>
          <w:ilvl w:val="0"/>
          <w:numId w:val="42"/>
        </w:numPr>
        <w:ind w:left="709"/>
      </w:pPr>
      <w:r w:rsidRPr="006D3673">
        <w:t>Too unwell from my treatment</w:t>
      </w:r>
    </w:p>
    <w:p w14:paraId="16E394A1" w14:textId="77777777" w:rsidR="0067762D" w:rsidRPr="006D3673" w:rsidRDefault="0067762D" w:rsidP="0067762D">
      <w:pPr>
        <w:pStyle w:val="ListParagraph"/>
        <w:numPr>
          <w:ilvl w:val="0"/>
          <w:numId w:val="42"/>
        </w:numPr>
        <w:ind w:left="709"/>
      </w:pPr>
      <w:r w:rsidRPr="006D3673">
        <w:t xml:space="preserve">I plan to take up the appointment at a later time </w:t>
      </w:r>
    </w:p>
    <w:p w14:paraId="33C9A47A" w14:textId="77777777" w:rsidR="0067762D" w:rsidRPr="006D3673" w:rsidRDefault="0067762D" w:rsidP="0067762D">
      <w:pPr>
        <w:pStyle w:val="ListParagraph"/>
        <w:numPr>
          <w:ilvl w:val="0"/>
          <w:numId w:val="42"/>
        </w:numPr>
        <w:ind w:left="709"/>
      </w:pPr>
      <w:r w:rsidRPr="006D3673">
        <w:t>Other reason. Please</w:t>
      </w:r>
      <w:r>
        <w:t xml:space="preserve"> </w:t>
      </w:r>
      <w:r w:rsidRPr="006D3673">
        <w:t>state__________________________________</w:t>
      </w:r>
    </w:p>
    <w:p w14:paraId="59B7BACE" w14:textId="77777777" w:rsidR="0067762D" w:rsidRPr="006D3673" w:rsidRDefault="0067762D" w:rsidP="0067762D">
      <w:pPr>
        <w:pStyle w:val="ListParagraph"/>
        <w:ind w:left="709"/>
      </w:pPr>
    </w:p>
    <w:p w14:paraId="78864C8C" w14:textId="77777777" w:rsidR="0067762D" w:rsidRPr="006D3673" w:rsidRDefault="0067762D" w:rsidP="0067762D"/>
    <w:p w14:paraId="53337D49" w14:textId="77777777" w:rsidR="0067762D" w:rsidRPr="006D3673" w:rsidRDefault="0067762D" w:rsidP="0067762D">
      <w:pPr>
        <w:pStyle w:val="ListParagraph"/>
        <w:numPr>
          <w:ilvl w:val="0"/>
          <w:numId w:val="41"/>
        </w:numPr>
        <w:ind w:left="360"/>
      </w:pPr>
      <w:r w:rsidRPr="006D3673">
        <w:t xml:space="preserve">Did you access support or information on your own? </w:t>
      </w:r>
    </w:p>
    <w:p w14:paraId="795A3F0B" w14:textId="77777777" w:rsidR="0067762D" w:rsidRPr="006D3673" w:rsidRDefault="0067762D" w:rsidP="0067762D">
      <w:pPr>
        <w:pStyle w:val="ListParagraph"/>
        <w:shd w:val="clear" w:color="auto" w:fill="DAEEF3" w:themeFill="accent5" w:themeFillTint="33"/>
        <w:ind w:left="360"/>
        <w:rPr>
          <w:b/>
          <w:color w:val="0F243E" w:themeColor="text2" w:themeShade="80"/>
        </w:rPr>
      </w:pPr>
      <w:r w:rsidRPr="006D3673">
        <w:rPr>
          <w:b/>
          <w:color w:val="0F243E" w:themeColor="text2" w:themeShade="80"/>
        </w:rPr>
        <w:t>EXPLORE the types of and extent to which patient accessed information. This information may have been accessed with the assistance of members of their extended support network</w:t>
      </w:r>
    </w:p>
    <w:p w14:paraId="16318DEC" w14:textId="77777777" w:rsidR="0067762D" w:rsidRPr="006D3673" w:rsidRDefault="0067762D" w:rsidP="0067762D">
      <w:pPr>
        <w:pStyle w:val="ListParagraph"/>
        <w:numPr>
          <w:ilvl w:val="0"/>
          <w:numId w:val="42"/>
        </w:numPr>
        <w:spacing w:after="0"/>
        <w:ind w:left="709"/>
      </w:pPr>
      <w:r w:rsidRPr="006D3673">
        <w:t xml:space="preserve">YES </w:t>
      </w:r>
      <w:r w:rsidRPr="006D3673">
        <w:tab/>
      </w:r>
      <w:r w:rsidRPr="006D3673">
        <w:tab/>
      </w:r>
      <w:r w:rsidRPr="006D3673">
        <w:sym w:font="Wingdings 2" w:char="F0A3"/>
      </w:r>
      <w:r w:rsidRPr="006D3673">
        <w:t xml:space="preserve">   NO</w:t>
      </w:r>
    </w:p>
    <w:p w14:paraId="061E530E" w14:textId="77777777" w:rsidR="0067762D" w:rsidRPr="006D3673" w:rsidRDefault="0067762D" w:rsidP="0067762D">
      <w:pPr>
        <w:ind w:left="349"/>
        <w:rPr>
          <w:rFonts w:asciiTheme="minorHAnsi" w:hAnsiTheme="minorHAnsi"/>
          <w:sz w:val="22"/>
          <w:szCs w:val="22"/>
        </w:rPr>
      </w:pPr>
      <w:r w:rsidRPr="006D3673">
        <w:rPr>
          <w:rFonts w:asciiTheme="minorHAnsi" w:hAnsiTheme="minorHAnsi"/>
          <w:sz w:val="22"/>
          <w:szCs w:val="22"/>
        </w:rPr>
        <w:t>If so who or where? Examples may be Cancer Council Victoria, your local doctor, support groups etc.</w:t>
      </w:r>
    </w:p>
    <w:p w14:paraId="5464FC07" w14:textId="77777777" w:rsidR="0067762D" w:rsidRPr="006D3673" w:rsidRDefault="0067762D" w:rsidP="0067762D">
      <w:pPr>
        <w:pStyle w:val="ListParagraph"/>
        <w:ind w:left="360"/>
      </w:pPr>
      <w:r w:rsidRPr="006D3673">
        <w:t>__________________________________________________________________________________________________________________________________________________________________</w:t>
      </w:r>
    </w:p>
    <w:p w14:paraId="41257E5F" w14:textId="77777777" w:rsidR="0067762D" w:rsidRPr="006D3673" w:rsidRDefault="0067762D" w:rsidP="0067762D">
      <w:pPr>
        <w:pStyle w:val="ListParagraph"/>
        <w:ind w:left="360"/>
      </w:pPr>
    </w:p>
    <w:p w14:paraId="566DD695" w14:textId="77777777" w:rsidR="0067762D" w:rsidRPr="006D3673" w:rsidRDefault="0067762D" w:rsidP="0067762D">
      <w:pPr>
        <w:pStyle w:val="ListParagraph"/>
        <w:shd w:val="clear" w:color="auto" w:fill="DAEEF3" w:themeFill="accent5" w:themeFillTint="33"/>
        <w:ind w:left="360"/>
        <w:rPr>
          <w:b/>
          <w:color w:val="0F243E" w:themeColor="text2" w:themeShade="80"/>
        </w:rPr>
      </w:pPr>
      <w:r w:rsidRPr="006D3673">
        <w:rPr>
          <w:b/>
          <w:color w:val="0F243E" w:themeColor="text2" w:themeShade="80"/>
        </w:rPr>
        <w:t xml:space="preserve">Be MINDFUL  that depending on the answer to Question 12,  the patient may be looking for the study auditor to respond to their position (positively and/or negatively),  assist or even intervene with their needs. </w:t>
      </w:r>
    </w:p>
    <w:p w14:paraId="4ECDE453" w14:textId="77777777" w:rsidR="0067762D" w:rsidRPr="006D3673" w:rsidRDefault="0067762D" w:rsidP="0067762D">
      <w:pPr>
        <w:pStyle w:val="ListParagraph"/>
        <w:shd w:val="clear" w:color="auto" w:fill="DAEEF3" w:themeFill="accent5" w:themeFillTint="33"/>
        <w:ind w:left="360"/>
        <w:rPr>
          <w:b/>
          <w:color w:val="0F243E" w:themeColor="text2" w:themeShade="80"/>
        </w:rPr>
      </w:pPr>
    </w:p>
    <w:p w14:paraId="4BBD27F5" w14:textId="77777777" w:rsidR="0067762D" w:rsidRPr="006D3673" w:rsidRDefault="0067762D" w:rsidP="0067762D">
      <w:pPr>
        <w:pStyle w:val="ListParagraph"/>
        <w:shd w:val="clear" w:color="auto" w:fill="DAEEF3" w:themeFill="accent5" w:themeFillTint="33"/>
        <w:ind w:left="360"/>
        <w:rPr>
          <w:i/>
          <w:color w:val="0F243E" w:themeColor="text2" w:themeShade="80"/>
        </w:rPr>
      </w:pPr>
      <w:r w:rsidRPr="006D3673">
        <w:rPr>
          <w:b/>
          <w:color w:val="0F243E" w:themeColor="text2" w:themeShade="80"/>
        </w:rPr>
        <w:t xml:space="preserve">The study auditor may need to be explicit in their role. For example </w:t>
      </w:r>
      <w:r w:rsidRPr="006D3673">
        <w:rPr>
          <w:i/>
          <w:color w:val="0F243E" w:themeColor="text2" w:themeShade="80"/>
        </w:rPr>
        <w:t>Sorry while today I am not able to assist you with your request, I will ask your nurse to follow up with you directly after this interview.</w:t>
      </w:r>
    </w:p>
    <w:p w14:paraId="32B2B9BF" w14:textId="77777777" w:rsidR="0067762D" w:rsidRPr="006D3673" w:rsidRDefault="0067762D" w:rsidP="0067762D">
      <w:pPr>
        <w:pStyle w:val="ListParagraph"/>
        <w:ind w:left="360"/>
        <w:rPr>
          <w:i/>
          <w:color w:val="984806" w:themeColor="accent6" w:themeShade="80"/>
        </w:rPr>
      </w:pPr>
    </w:p>
    <w:p w14:paraId="0D8CA2C4" w14:textId="77777777" w:rsidR="0067762D" w:rsidRPr="006D3673" w:rsidRDefault="0067762D" w:rsidP="0067762D">
      <w:pPr>
        <w:pStyle w:val="ListParagraph"/>
        <w:numPr>
          <w:ilvl w:val="0"/>
          <w:numId w:val="41"/>
        </w:numPr>
        <w:ind w:left="360"/>
      </w:pPr>
      <w:r w:rsidRPr="006D3673">
        <w:t>How important is it that staff at your hospital ask you about your concerns?</w:t>
      </w:r>
    </w:p>
    <w:p w14:paraId="674CEC87" w14:textId="77777777" w:rsidR="0067762D" w:rsidRPr="006D3673" w:rsidRDefault="0067762D" w:rsidP="0067762D">
      <w:pPr>
        <w:pStyle w:val="ListParagraph"/>
        <w:ind w:left="360"/>
      </w:pPr>
      <w:r w:rsidRPr="006D3673">
        <w:rPr>
          <w:noProof/>
        </w:rPr>
        <mc:AlternateContent>
          <mc:Choice Requires="wps">
            <w:drawing>
              <wp:anchor distT="0" distB="0" distL="114300" distR="114300" simplePos="0" relativeHeight="251662336" behindDoc="0" locked="0" layoutInCell="1" allowOverlap="1" wp14:anchorId="2507CCEA" wp14:editId="374CF71D">
                <wp:simplePos x="0" y="0"/>
                <wp:positionH relativeFrom="column">
                  <wp:posOffset>382270</wp:posOffset>
                </wp:positionH>
                <wp:positionV relativeFrom="paragraph">
                  <wp:posOffset>146685</wp:posOffset>
                </wp:positionV>
                <wp:extent cx="360000" cy="360000"/>
                <wp:effectExtent l="57150" t="38100" r="59690" b="97790"/>
                <wp:wrapNone/>
                <wp:docPr id="5" name="Flowchart: Connector 5"/>
                <wp:cNvGraphicFramePr/>
                <a:graphic xmlns:a="http://schemas.openxmlformats.org/drawingml/2006/main">
                  <a:graphicData uri="http://schemas.microsoft.com/office/word/2010/wordprocessingShape">
                    <wps:wsp>
                      <wps:cNvSpPr/>
                      <wps:spPr>
                        <a:xfrm>
                          <a:off x="0" y="0"/>
                          <a:ext cx="360000" cy="360000"/>
                        </a:xfrm>
                        <a:prstGeom prst="flowChartConnector">
                          <a:avLst/>
                        </a:prstGeom>
                      </wps:spPr>
                      <wps:style>
                        <a:lnRef idx="1">
                          <a:schemeClr val="accent2"/>
                        </a:lnRef>
                        <a:fillRef idx="2">
                          <a:schemeClr val="accent2"/>
                        </a:fillRef>
                        <a:effectRef idx="1">
                          <a:schemeClr val="accent2"/>
                        </a:effectRef>
                        <a:fontRef idx="minor">
                          <a:schemeClr val="dk1"/>
                        </a:fontRef>
                      </wps:style>
                      <wps:txbx>
                        <w:txbxContent>
                          <w:p w14:paraId="54321A28" w14:textId="77777777" w:rsidR="00B832E3" w:rsidRDefault="00B832E3" w:rsidP="0067762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7" type="#_x0000_t120" style="position:absolute;left:0;text-align:left;margin-left:30.1pt;margin-top:11.55pt;width:28.3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" fillcolor="#dfa7a6 [1621]" strokecolor="#bc4542 [3045]">
                <v:fill color2="#f5e4e4 [501]" rotate="t" angle="180" colors="0 #ffa2a1;22938f #ffbebd;1 #ffe5e5" focus="100%" type="gradient"/>
                <v:shadow on="t" color="black" opacity="24903f" origin=",.5" offset="0,.55556mm"/>
                <v:textbox>
                  <w:txbxContent>
                    <w:p w14:paraId="54321A28" w14:textId="77777777" w:rsidR="00B832E3" w:rsidRDefault="00B832E3" w:rsidP="0067762D">
                      <w:pPr>
                        <w:jc w:val="center"/>
                      </w:pPr>
                      <w:r>
                        <w:t>1</w:t>
                      </w:r>
                    </w:p>
                  </w:txbxContent>
                </v:textbox>
              </v:shape>
            </w:pict>
          </mc:Fallback>
        </mc:AlternateContent>
      </w:r>
      <w:r w:rsidRPr="006D3673">
        <w:rPr>
          <w:noProof/>
        </w:rPr>
        <mc:AlternateContent>
          <mc:Choice Requires="wps">
            <w:drawing>
              <wp:anchor distT="0" distB="0" distL="114300" distR="114300" simplePos="0" relativeHeight="251663360" behindDoc="0" locked="0" layoutInCell="1" allowOverlap="1" wp14:anchorId="1EB0DFAA" wp14:editId="02814538">
                <wp:simplePos x="0" y="0"/>
                <wp:positionH relativeFrom="column">
                  <wp:posOffset>1315720</wp:posOffset>
                </wp:positionH>
                <wp:positionV relativeFrom="paragraph">
                  <wp:posOffset>146685</wp:posOffset>
                </wp:positionV>
                <wp:extent cx="360000" cy="360000"/>
                <wp:effectExtent l="57150" t="38100" r="59690" b="97790"/>
                <wp:wrapNone/>
                <wp:docPr id="26" name="Flowchart: Connector 26"/>
                <wp:cNvGraphicFramePr/>
                <a:graphic xmlns:a="http://schemas.openxmlformats.org/drawingml/2006/main">
                  <a:graphicData uri="http://schemas.microsoft.com/office/word/2010/wordprocessingShape">
                    <wps:wsp>
                      <wps:cNvSpPr/>
                      <wps:spPr>
                        <a:xfrm>
                          <a:off x="0" y="0"/>
                          <a:ext cx="360000" cy="360000"/>
                        </a:xfrm>
                        <a:prstGeom prst="flowChartConnector">
                          <a:avLst/>
                        </a:prstGeom>
                        <a:ln/>
                      </wps:spPr>
                      <wps:style>
                        <a:lnRef idx="1">
                          <a:schemeClr val="accent6"/>
                        </a:lnRef>
                        <a:fillRef idx="2">
                          <a:schemeClr val="accent6"/>
                        </a:fillRef>
                        <a:effectRef idx="1">
                          <a:schemeClr val="accent6"/>
                        </a:effectRef>
                        <a:fontRef idx="minor">
                          <a:schemeClr val="dk1"/>
                        </a:fontRef>
                      </wps:style>
                      <wps:txbx>
                        <w:txbxContent>
                          <w:p w14:paraId="3CF06026" w14:textId="77777777" w:rsidR="00B832E3" w:rsidRDefault="00B832E3" w:rsidP="0067762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6" o:spid="_x0000_s1028" type="#_x0000_t120" style="position:absolute;left:0;text-align:left;margin-left:103.6pt;margin-top:11.55pt;width:28.35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14:paraId="3CF06026" w14:textId="77777777" w:rsidR="00B832E3" w:rsidRDefault="00B832E3" w:rsidP="0067762D">
                      <w:pPr>
                        <w:jc w:val="center"/>
                      </w:pPr>
                      <w:r>
                        <w:t>2</w:t>
                      </w:r>
                    </w:p>
                  </w:txbxContent>
                </v:textbox>
              </v:shape>
            </w:pict>
          </mc:Fallback>
        </mc:AlternateContent>
      </w:r>
      <w:r w:rsidRPr="006D3673">
        <w:rPr>
          <w:noProof/>
        </w:rPr>
        <mc:AlternateContent>
          <mc:Choice Requires="wps">
            <w:drawing>
              <wp:anchor distT="0" distB="0" distL="114300" distR="114300" simplePos="0" relativeHeight="251664384" behindDoc="0" locked="0" layoutInCell="1" allowOverlap="1" wp14:anchorId="34491B42" wp14:editId="73A7895E">
                <wp:simplePos x="0" y="0"/>
                <wp:positionH relativeFrom="column">
                  <wp:posOffset>2182495</wp:posOffset>
                </wp:positionH>
                <wp:positionV relativeFrom="paragraph">
                  <wp:posOffset>146685</wp:posOffset>
                </wp:positionV>
                <wp:extent cx="360000" cy="360000"/>
                <wp:effectExtent l="57150" t="38100" r="59690" b="97790"/>
                <wp:wrapNone/>
                <wp:docPr id="27" name="Flowchart: Connector 27"/>
                <wp:cNvGraphicFramePr/>
                <a:graphic xmlns:a="http://schemas.openxmlformats.org/drawingml/2006/main">
                  <a:graphicData uri="http://schemas.microsoft.com/office/word/2010/wordprocessingShape">
                    <wps:wsp>
                      <wps:cNvSpPr/>
                      <wps:spPr>
                        <a:xfrm>
                          <a:off x="0" y="0"/>
                          <a:ext cx="360000" cy="360000"/>
                        </a:xfrm>
                        <a:prstGeom prst="flowChartConnector">
                          <a:avLst/>
                        </a:prstGeom>
                        <a:ln/>
                      </wps:spPr>
                      <wps:style>
                        <a:lnRef idx="1">
                          <a:schemeClr val="accent3"/>
                        </a:lnRef>
                        <a:fillRef idx="2">
                          <a:schemeClr val="accent3"/>
                        </a:fillRef>
                        <a:effectRef idx="1">
                          <a:schemeClr val="accent3"/>
                        </a:effectRef>
                        <a:fontRef idx="minor">
                          <a:schemeClr val="dk1"/>
                        </a:fontRef>
                      </wps:style>
                      <wps:txbx>
                        <w:txbxContent>
                          <w:p w14:paraId="1F36C09A" w14:textId="77777777" w:rsidR="00B832E3" w:rsidRDefault="00B832E3" w:rsidP="0067762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7" o:spid="_x0000_s1029" type="#_x0000_t120" style="position:absolute;left:0;text-align:left;margin-left:171.85pt;margin-top:11.55pt;width:28.3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14:paraId="1F36C09A" w14:textId="77777777" w:rsidR="00B832E3" w:rsidRDefault="00B832E3" w:rsidP="0067762D">
                      <w:pPr>
                        <w:jc w:val="center"/>
                      </w:pPr>
                      <w:r>
                        <w:t>3</w:t>
                      </w:r>
                    </w:p>
                  </w:txbxContent>
                </v:textbox>
              </v:shape>
            </w:pict>
          </mc:Fallback>
        </mc:AlternateContent>
      </w:r>
      <w:r w:rsidRPr="006D3673">
        <w:rPr>
          <w:noProof/>
        </w:rPr>
        <mc:AlternateContent>
          <mc:Choice Requires="wps">
            <w:drawing>
              <wp:anchor distT="0" distB="0" distL="114300" distR="114300" simplePos="0" relativeHeight="251665408" behindDoc="0" locked="0" layoutInCell="1" allowOverlap="1" wp14:anchorId="7D4DDC8C" wp14:editId="2F12DB60">
                <wp:simplePos x="0" y="0"/>
                <wp:positionH relativeFrom="column">
                  <wp:posOffset>3058795</wp:posOffset>
                </wp:positionH>
                <wp:positionV relativeFrom="paragraph">
                  <wp:posOffset>108585</wp:posOffset>
                </wp:positionV>
                <wp:extent cx="360000" cy="360000"/>
                <wp:effectExtent l="57150" t="38100" r="59690" b="97790"/>
                <wp:wrapNone/>
                <wp:docPr id="8" name="Flowchart: Connector 8"/>
                <wp:cNvGraphicFramePr/>
                <a:graphic xmlns:a="http://schemas.openxmlformats.org/drawingml/2006/main">
                  <a:graphicData uri="http://schemas.microsoft.com/office/word/2010/wordprocessingShape">
                    <wps:wsp>
                      <wps:cNvSpPr/>
                      <wps:spPr>
                        <a:xfrm>
                          <a:off x="0" y="0"/>
                          <a:ext cx="360000" cy="360000"/>
                        </a:xfrm>
                        <a:prstGeom prst="flowChartConnector">
                          <a:avLst/>
                        </a:prstGeom>
                        <a:ln/>
                      </wps:spPr>
                      <wps:style>
                        <a:lnRef idx="1">
                          <a:schemeClr val="accent4"/>
                        </a:lnRef>
                        <a:fillRef idx="2">
                          <a:schemeClr val="accent4"/>
                        </a:fillRef>
                        <a:effectRef idx="1">
                          <a:schemeClr val="accent4"/>
                        </a:effectRef>
                        <a:fontRef idx="minor">
                          <a:schemeClr val="dk1"/>
                        </a:fontRef>
                      </wps:style>
                      <wps:txbx>
                        <w:txbxContent>
                          <w:p w14:paraId="75D2FB59" w14:textId="77777777" w:rsidR="00B832E3" w:rsidRDefault="00B832E3" w:rsidP="0067762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8" o:spid="_x0000_s1030" type="#_x0000_t120" style="position:absolute;left:0;text-align:left;margin-left:240.85pt;margin-top:8.55pt;width:28.3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" fillcolor="#bfb1d0 [1623]" strokecolor="#795d9b [3047]">
                <v:fill color2="#ece7f1 [503]" rotate="t" angle="180" colors="0 #c9b5e8;22938f #d9cbee;1 #f0eaf9" focus="100%" type="gradient"/>
                <v:shadow on="t" color="black" opacity="24903f" origin=",.5" offset="0,.55556mm"/>
                <v:textbox>
                  <w:txbxContent>
                    <w:p w14:paraId="75D2FB59" w14:textId="77777777" w:rsidR="00B832E3" w:rsidRDefault="00B832E3" w:rsidP="0067762D">
                      <w:pPr>
                        <w:jc w:val="center"/>
                      </w:pPr>
                      <w:r>
                        <w:t>4</w:t>
                      </w:r>
                    </w:p>
                  </w:txbxContent>
                </v:textbox>
              </v:shape>
            </w:pict>
          </mc:Fallback>
        </mc:AlternateContent>
      </w:r>
      <w:r w:rsidRPr="006D3673">
        <w:rPr>
          <w:noProof/>
        </w:rPr>
        <mc:AlternateContent>
          <mc:Choice Requires="wps">
            <w:drawing>
              <wp:anchor distT="0" distB="0" distL="114300" distR="114300" simplePos="0" relativeHeight="251666432" behindDoc="0" locked="0" layoutInCell="1" allowOverlap="1" wp14:anchorId="0176B6BD" wp14:editId="424D215D">
                <wp:simplePos x="0" y="0"/>
                <wp:positionH relativeFrom="column">
                  <wp:posOffset>3982720</wp:posOffset>
                </wp:positionH>
                <wp:positionV relativeFrom="paragraph">
                  <wp:posOffset>108585</wp:posOffset>
                </wp:positionV>
                <wp:extent cx="360000" cy="360000"/>
                <wp:effectExtent l="57150" t="38100" r="59690" b="97790"/>
                <wp:wrapNone/>
                <wp:docPr id="9" name="Flowchart: Connector 9"/>
                <wp:cNvGraphicFramePr/>
                <a:graphic xmlns:a="http://schemas.openxmlformats.org/drawingml/2006/main">
                  <a:graphicData uri="http://schemas.microsoft.com/office/word/2010/wordprocessingShape">
                    <wps:wsp>
                      <wps:cNvSpPr/>
                      <wps:spPr>
                        <a:xfrm>
                          <a:off x="0" y="0"/>
                          <a:ext cx="360000" cy="360000"/>
                        </a:xfrm>
                        <a:prstGeom prst="flowChartConnector">
                          <a:avLst/>
                        </a:prstGeom>
                        <a:ln/>
                      </wps:spPr>
                      <wps:style>
                        <a:lnRef idx="1">
                          <a:schemeClr val="accent1"/>
                        </a:lnRef>
                        <a:fillRef idx="2">
                          <a:schemeClr val="accent1"/>
                        </a:fillRef>
                        <a:effectRef idx="1">
                          <a:schemeClr val="accent1"/>
                        </a:effectRef>
                        <a:fontRef idx="minor">
                          <a:schemeClr val="dk1"/>
                        </a:fontRef>
                      </wps:style>
                      <wps:txbx>
                        <w:txbxContent>
                          <w:p w14:paraId="68CB5ABD" w14:textId="77777777" w:rsidR="00B832E3" w:rsidRDefault="00B832E3" w:rsidP="0067762D">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9" o:spid="_x0000_s1031" type="#_x0000_t120" style="position:absolute;left:0;text-align:left;margin-left:313.6pt;margin-top:8.55pt;width:28.35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14:paraId="68CB5ABD" w14:textId="77777777" w:rsidR="00B832E3" w:rsidRDefault="00B832E3" w:rsidP="0067762D">
                      <w:pPr>
                        <w:jc w:val="center"/>
                      </w:pPr>
                      <w:r>
                        <w:t>5</w:t>
                      </w:r>
                    </w:p>
                  </w:txbxContent>
                </v:textbox>
              </v:shape>
            </w:pict>
          </mc:Fallback>
        </mc:AlternateContent>
      </w:r>
    </w:p>
    <w:p w14:paraId="0D1AE125" w14:textId="77777777" w:rsidR="0067762D" w:rsidRPr="006D3673" w:rsidRDefault="0067762D" w:rsidP="0067762D">
      <w:pPr>
        <w:pStyle w:val="ListParagraph"/>
        <w:ind w:left="360"/>
      </w:pPr>
      <w:r w:rsidRPr="006D3673">
        <w:rPr>
          <w:noProof/>
        </w:rPr>
        <mc:AlternateContent>
          <mc:Choice Requires="wps">
            <w:drawing>
              <wp:anchor distT="0" distB="0" distL="114300" distR="114300" simplePos="0" relativeHeight="251661312" behindDoc="0" locked="0" layoutInCell="1" allowOverlap="1" wp14:anchorId="2405C92D" wp14:editId="0D0380DE">
                <wp:simplePos x="0" y="0"/>
                <wp:positionH relativeFrom="column">
                  <wp:posOffset>477520</wp:posOffset>
                </wp:positionH>
                <wp:positionV relativeFrom="paragraph">
                  <wp:posOffset>112396</wp:posOffset>
                </wp:positionV>
                <wp:extent cx="3705225" cy="28574"/>
                <wp:effectExtent l="0" t="0" r="28575" b="29210"/>
                <wp:wrapNone/>
                <wp:docPr id="13" name="Straight Connector 13"/>
                <wp:cNvGraphicFramePr/>
                <a:graphic xmlns:a="http://schemas.openxmlformats.org/drawingml/2006/main">
                  <a:graphicData uri="http://schemas.microsoft.com/office/word/2010/wordprocessingShape">
                    <wps:wsp>
                      <wps:cNvCnPr/>
                      <wps:spPr>
                        <a:xfrm flipV="1">
                          <a:off x="0" y="0"/>
                          <a:ext cx="3705225" cy="2857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pt,8.85pt" to="329.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" strokecolor="#4579b8 [3044]" strokeweight="1.5pt"/>
            </w:pict>
          </mc:Fallback>
        </mc:AlternateContent>
      </w:r>
    </w:p>
    <w:p w14:paraId="5B3C03B5" w14:textId="77777777" w:rsidR="0067762D" w:rsidRPr="006D3673" w:rsidRDefault="0067762D" w:rsidP="0067762D">
      <w:pPr>
        <w:pStyle w:val="ListParagraph"/>
        <w:ind w:left="360"/>
      </w:pPr>
      <w:r w:rsidRPr="006D3673">
        <w:rPr>
          <w:noProof/>
        </w:rPr>
        <mc:AlternateContent>
          <mc:Choice Requires="wps">
            <w:drawing>
              <wp:anchor distT="0" distB="0" distL="114300" distR="114300" simplePos="0" relativeHeight="251667456" behindDoc="0" locked="0" layoutInCell="1" allowOverlap="1" wp14:anchorId="5A737CFE" wp14:editId="1B8F0CE5">
                <wp:simplePos x="0" y="0"/>
                <wp:positionH relativeFrom="column">
                  <wp:posOffset>131445</wp:posOffset>
                </wp:positionH>
                <wp:positionV relativeFrom="paragraph">
                  <wp:posOffset>129540</wp:posOffset>
                </wp:positionV>
                <wp:extent cx="876300" cy="457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9525">
                          <a:noFill/>
                          <a:miter lim="800000"/>
                          <a:headEnd/>
                          <a:tailEnd/>
                        </a:ln>
                      </wps:spPr>
                      <wps:txbx>
                        <w:txbxContent>
                          <w:p w14:paraId="251781E8" w14:textId="77777777" w:rsidR="00B832E3" w:rsidRDefault="00B832E3" w:rsidP="0067762D">
                            <w:pPr>
                              <w:jc w:val="center"/>
                            </w:pPr>
                            <w:r>
                              <w:t>Very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10.35pt;margin-top:10.2pt;width:6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" stroked="f">
                <v:textbox>
                  <w:txbxContent>
                    <w:p w14:paraId="251781E8" w14:textId="77777777" w:rsidR="00B832E3" w:rsidRDefault="00B832E3" w:rsidP="0067762D">
                      <w:pPr>
                        <w:jc w:val="center"/>
                      </w:pPr>
                      <w:r>
                        <w:t>Very Important</w:t>
                      </w:r>
                    </w:p>
                  </w:txbxContent>
                </v:textbox>
              </v:shape>
            </w:pict>
          </mc:Fallback>
        </mc:AlternateContent>
      </w:r>
      <w:r w:rsidRPr="006D3673">
        <w:rPr>
          <w:noProof/>
        </w:rPr>
        <mc:AlternateContent>
          <mc:Choice Requires="wps">
            <w:drawing>
              <wp:anchor distT="0" distB="0" distL="114300" distR="114300" simplePos="0" relativeHeight="251668480" behindDoc="0" locked="0" layoutInCell="1" allowOverlap="1" wp14:anchorId="59EE60E4" wp14:editId="2907F168">
                <wp:simplePos x="0" y="0"/>
                <wp:positionH relativeFrom="column">
                  <wp:posOffset>1931670</wp:posOffset>
                </wp:positionH>
                <wp:positionV relativeFrom="paragraph">
                  <wp:posOffset>137795</wp:posOffset>
                </wp:positionV>
                <wp:extent cx="876300" cy="457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9525">
                          <a:noFill/>
                          <a:miter lim="800000"/>
                          <a:headEnd/>
                          <a:tailEnd/>
                        </a:ln>
                      </wps:spPr>
                      <wps:txbx>
                        <w:txbxContent>
                          <w:p w14:paraId="424FEACB" w14:textId="77777777" w:rsidR="00B832E3" w:rsidRDefault="00B832E3" w:rsidP="0067762D">
                            <w:r>
                              <w:t>Somewhat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2.1pt;margin-top:10.85pt;width:6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" stroked="f">
                <v:textbox>
                  <w:txbxContent>
                    <w:p w14:paraId="424FEACB" w14:textId="77777777" w:rsidR="00B832E3" w:rsidRDefault="00B832E3" w:rsidP="0067762D">
                      <w:r>
                        <w:t>Somewhat Important</w:t>
                      </w:r>
                    </w:p>
                  </w:txbxContent>
                </v:textbox>
              </v:shape>
            </w:pict>
          </mc:Fallback>
        </mc:AlternateContent>
      </w:r>
      <w:r w:rsidRPr="006D3673">
        <w:rPr>
          <w:noProof/>
        </w:rPr>
        <mc:AlternateContent>
          <mc:Choice Requires="wps">
            <w:drawing>
              <wp:anchor distT="0" distB="0" distL="114300" distR="114300" simplePos="0" relativeHeight="251677696" behindDoc="0" locked="0" layoutInCell="1" allowOverlap="1" wp14:anchorId="30C4EFCF" wp14:editId="0E30A78D">
                <wp:simplePos x="0" y="0"/>
                <wp:positionH relativeFrom="column">
                  <wp:posOffset>3722370</wp:posOffset>
                </wp:positionH>
                <wp:positionV relativeFrom="paragraph">
                  <wp:posOffset>98425</wp:posOffset>
                </wp:positionV>
                <wp:extent cx="876300" cy="4572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9525">
                          <a:noFill/>
                          <a:miter lim="800000"/>
                          <a:headEnd/>
                          <a:tailEnd/>
                        </a:ln>
                      </wps:spPr>
                      <wps:txbx>
                        <w:txbxContent>
                          <w:p w14:paraId="0A52916C" w14:textId="77777777" w:rsidR="00B832E3" w:rsidRDefault="00B832E3" w:rsidP="0067762D">
                            <w:pPr>
                              <w:jc w:val="center"/>
                            </w:pPr>
                            <w:r>
                              <w:t>Not</w:t>
                            </w:r>
                          </w:p>
                          <w:p w14:paraId="1CA187D8" w14:textId="77777777" w:rsidR="00B832E3" w:rsidRDefault="00B832E3" w:rsidP="0067762D">
                            <w:pPr>
                              <w:jc w:val="center"/>
                            </w:pPr>
                            <w:r>
                              <w:t>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3.1pt;margin-top:7.75pt;width:69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" stroked="f">
                <v:textbox>
                  <w:txbxContent>
                    <w:p w14:paraId="0A52916C" w14:textId="77777777" w:rsidR="00B832E3" w:rsidRDefault="00B832E3" w:rsidP="0067762D">
                      <w:pPr>
                        <w:jc w:val="center"/>
                      </w:pPr>
                      <w:r>
                        <w:t>Not</w:t>
                      </w:r>
                    </w:p>
                    <w:p w14:paraId="1CA187D8" w14:textId="77777777" w:rsidR="00B832E3" w:rsidRDefault="00B832E3" w:rsidP="0067762D">
                      <w:pPr>
                        <w:jc w:val="center"/>
                      </w:pPr>
                      <w:r>
                        <w:t>Important</w:t>
                      </w:r>
                    </w:p>
                  </w:txbxContent>
                </v:textbox>
              </v:shape>
            </w:pict>
          </mc:Fallback>
        </mc:AlternateContent>
      </w:r>
    </w:p>
    <w:p w14:paraId="28672A98" w14:textId="77777777" w:rsidR="0067762D" w:rsidRPr="006D3673" w:rsidRDefault="0067762D" w:rsidP="0067762D">
      <w:pPr>
        <w:pStyle w:val="ListParagraph"/>
        <w:ind w:left="0"/>
      </w:pPr>
      <w:r w:rsidRPr="006D3673">
        <w:tab/>
      </w:r>
      <w:r w:rsidRPr="006D3673">
        <w:tab/>
      </w:r>
      <w:r w:rsidRPr="006D3673">
        <w:tab/>
      </w:r>
      <w:r w:rsidRPr="006D3673">
        <w:tab/>
      </w:r>
      <w:r w:rsidRPr="006D3673">
        <w:tab/>
        <w:t xml:space="preserve">     </w:t>
      </w:r>
    </w:p>
    <w:p w14:paraId="18D9DC04" w14:textId="77777777" w:rsidR="0067762D" w:rsidRPr="006D3673" w:rsidRDefault="0067762D" w:rsidP="0067762D">
      <w:pPr>
        <w:rPr>
          <w:rFonts w:asciiTheme="minorHAnsi" w:hAnsiTheme="minorHAnsi"/>
          <w:sz w:val="22"/>
          <w:szCs w:val="22"/>
        </w:rPr>
      </w:pPr>
      <w:r w:rsidRPr="006D3673">
        <w:rPr>
          <w:rFonts w:asciiTheme="minorHAnsi" w:hAnsiTheme="minorHAnsi"/>
          <w:sz w:val="22"/>
          <w:szCs w:val="22"/>
        </w:rPr>
        <w:t>________________________________________________________________________________________________________________________________________________________________________</w:t>
      </w:r>
    </w:p>
    <w:p w14:paraId="78DA5446" w14:textId="77777777" w:rsidR="0067762D" w:rsidRPr="006D3673" w:rsidRDefault="0067762D" w:rsidP="0067762D">
      <w:pPr>
        <w:pStyle w:val="ListParagraph"/>
      </w:pPr>
    </w:p>
    <w:p w14:paraId="6AE004ED" w14:textId="77777777" w:rsidR="0067762D" w:rsidRPr="006D3673" w:rsidRDefault="0067762D" w:rsidP="0067762D">
      <w:pPr>
        <w:pStyle w:val="ListParagraph"/>
        <w:numPr>
          <w:ilvl w:val="0"/>
          <w:numId w:val="41"/>
        </w:numPr>
      </w:pPr>
      <w:r w:rsidRPr="006D3673">
        <w:t xml:space="preserve">How important is it that staff at your hospital ask you about your concerns </w:t>
      </w:r>
      <w:r w:rsidRPr="006D3673">
        <w:rPr>
          <w:b/>
        </w:rPr>
        <w:t>regularly</w:t>
      </w:r>
      <w:r w:rsidRPr="006D3673">
        <w:t xml:space="preserve"> (i.e. not just at the beginning) during your cancer experience?</w:t>
      </w:r>
    </w:p>
    <w:p w14:paraId="2F29EFE9" w14:textId="77777777" w:rsidR="0067762D" w:rsidRPr="006D3673" w:rsidRDefault="0067762D" w:rsidP="0067762D">
      <w:pPr>
        <w:pStyle w:val="ListParagraph"/>
        <w:ind w:left="360"/>
      </w:pPr>
      <w:r w:rsidRPr="006D3673">
        <w:rPr>
          <w:noProof/>
        </w:rPr>
        <mc:AlternateContent>
          <mc:Choice Requires="wps">
            <w:drawing>
              <wp:anchor distT="0" distB="0" distL="114300" distR="114300" simplePos="0" relativeHeight="251660288" behindDoc="0" locked="0" layoutInCell="1" allowOverlap="1" wp14:anchorId="7B988D68" wp14:editId="2675D009">
                <wp:simplePos x="0" y="0"/>
                <wp:positionH relativeFrom="column">
                  <wp:posOffset>506095</wp:posOffset>
                </wp:positionH>
                <wp:positionV relativeFrom="paragraph">
                  <wp:posOffset>304165</wp:posOffset>
                </wp:positionV>
                <wp:extent cx="3705225" cy="28574"/>
                <wp:effectExtent l="0" t="0" r="28575" b="29210"/>
                <wp:wrapNone/>
                <wp:docPr id="15" name="Straight Connector 15"/>
                <wp:cNvGraphicFramePr/>
                <a:graphic xmlns:a="http://schemas.openxmlformats.org/drawingml/2006/main">
                  <a:graphicData uri="http://schemas.microsoft.com/office/word/2010/wordprocessingShape">
                    <wps:wsp>
                      <wps:cNvCnPr/>
                      <wps:spPr>
                        <a:xfrm flipV="1">
                          <a:off x="0" y="0"/>
                          <a:ext cx="3705225" cy="28574"/>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15" o:spid="_x0000_s1026"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5pt,23.95pt" to="331.6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" strokecolor="#4a7ebb" strokeweight="1.5pt"/>
            </w:pict>
          </mc:Fallback>
        </mc:AlternateContent>
      </w:r>
      <w:r w:rsidRPr="006D3673">
        <w:rPr>
          <w:noProof/>
        </w:rPr>
        <mc:AlternateContent>
          <mc:Choice Requires="wps">
            <w:drawing>
              <wp:anchor distT="0" distB="0" distL="114300" distR="114300" simplePos="0" relativeHeight="251670528" behindDoc="0" locked="0" layoutInCell="1" allowOverlap="1" wp14:anchorId="10BAA97C" wp14:editId="6404C712">
                <wp:simplePos x="0" y="0"/>
                <wp:positionH relativeFrom="column">
                  <wp:posOffset>382270</wp:posOffset>
                </wp:positionH>
                <wp:positionV relativeFrom="paragraph">
                  <wp:posOffset>146685</wp:posOffset>
                </wp:positionV>
                <wp:extent cx="360000" cy="360000"/>
                <wp:effectExtent l="57150" t="38100" r="59690" b="97790"/>
                <wp:wrapNone/>
                <wp:docPr id="28" name="Flowchart: Connector 28"/>
                <wp:cNvGraphicFramePr/>
                <a:graphic xmlns:a="http://schemas.openxmlformats.org/drawingml/2006/main">
                  <a:graphicData uri="http://schemas.microsoft.com/office/word/2010/wordprocessingShape">
                    <wps:wsp>
                      <wps:cNvSpPr/>
                      <wps:spPr>
                        <a:xfrm>
                          <a:off x="0" y="0"/>
                          <a:ext cx="360000" cy="360000"/>
                        </a:xfrm>
                        <a:prstGeom prst="flowChartConnector">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3B05241" w14:textId="77777777" w:rsidR="00B832E3" w:rsidRDefault="00B832E3" w:rsidP="0067762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8" o:spid="_x0000_s1035" type="#_x0000_t120" style="position:absolute;left:0;text-align:left;margin-left:30.1pt;margin-top:11.55pt;width:28.35pt;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" fillcolor="#ffa2a1" strokecolor="#be4b48">
                <v:fill color2="#ffe5e5" rotate="t" angle="180" colors="0 #ffa2a1;22938f #ffbebd;1 #ffe5e5" focus="100%" type="gradient"/>
                <v:shadow on="t" color="black" opacity="24903f" origin=",.5" offset="0,.55556mm"/>
                <v:textbox>
                  <w:txbxContent>
                    <w:p w14:paraId="23B05241" w14:textId="77777777" w:rsidR="00B832E3" w:rsidRDefault="00B832E3" w:rsidP="0067762D">
                      <w:pPr>
                        <w:jc w:val="center"/>
                      </w:pPr>
                      <w:r>
                        <w:t>1</w:t>
                      </w:r>
                    </w:p>
                  </w:txbxContent>
                </v:textbox>
              </v:shape>
            </w:pict>
          </mc:Fallback>
        </mc:AlternateContent>
      </w:r>
      <w:r w:rsidRPr="006D3673">
        <w:rPr>
          <w:noProof/>
        </w:rPr>
        <mc:AlternateContent>
          <mc:Choice Requires="wps">
            <w:drawing>
              <wp:anchor distT="0" distB="0" distL="114300" distR="114300" simplePos="0" relativeHeight="251671552" behindDoc="0" locked="0" layoutInCell="1" allowOverlap="1" wp14:anchorId="2655F341" wp14:editId="4A61C5CD">
                <wp:simplePos x="0" y="0"/>
                <wp:positionH relativeFrom="column">
                  <wp:posOffset>1315720</wp:posOffset>
                </wp:positionH>
                <wp:positionV relativeFrom="paragraph">
                  <wp:posOffset>146685</wp:posOffset>
                </wp:positionV>
                <wp:extent cx="360000" cy="360000"/>
                <wp:effectExtent l="57150" t="38100" r="59690" b="97790"/>
                <wp:wrapNone/>
                <wp:docPr id="29" name="Flowchart: Connector 29"/>
                <wp:cNvGraphicFramePr/>
                <a:graphic xmlns:a="http://schemas.openxmlformats.org/drawingml/2006/main">
                  <a:graphicData uri="http://schemas.microsoft.com/office/word/2010/wordprocessingShape">
                    <wps:wsp>
                      <wps:cNvSpPr/>
                      <wps:spPr>
                        <a:xfrm>
                          <a:off x="0" y="0"/>
                          <a:ext cx="360000" cy="360000"/>
                        </a:xfrm>
                        <a:prstGeom prst="flowChartConnector">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AD4868A" w14:textId="77777777" w:rsidR="00B832E3" w:rsidRDefault="00B832E3" w:rsidP="0067762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9" o:spid="_x0000_s1036" type="#_x0000_t120" style="position:absolute;left:0;text-align:left;margin-left:103.6pt;margin-top:11.55pt;width:28.35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" fillcolor="#ffbe86" strokecolor="#f69240">
                <v:fill color2="#ffebdb" rotate="t" angle="180" colors="0 #ffbe86;22938f #ffd0aa;1 #ffebdb" focus="100%" type="gradient"/>
                <v:shadow on="t" color="black" opacity="24903f" origin=",.5" offset="0,.55556mm"/>
                <v:textbox>
                  <w:txbxContent>
                    <w:p w14:paraId="2AD4868A" w14:textId="77777777" w:rsidR="00B832E3" w:rsidRDefault="00B832E3" w:rsidP="0067762D">
                      <w:pPr>
                        <w:jc w:val="center"/>
                      </w:pPr>
                      <w:r>
                        <w:t>2</w:t>
                      </w:r>
                    </w:p>
                  </w:txbxContent>
                </v:textbox>
              </v:shape>
            </w:pict>
          </mc:Fallback>
        </mc:AlternateContent>
      </w:r>
      <w:r w:rsidRPr="006D3673">
        <w:rPr>
          <w:noProof/>
        </w:rPr>
        <mc:AlternateContent>
          <mc:Choice Requires="wps">
            <w:drawing>
              <wp:anchor distT="0" distB="0" distL="114300" distR="114300" simplePos="0" relativeHeight="251672576" behindDoc="0" locked="0" layoutInCell="1" allowOverlap="1" wp14:anchorId="23EE245D" wp14:editId="01F5C3EE">
                <wp:simplePos x="0" y="0"/>
                <wp:positionH relativeFrom="column">
                  <wp:posOffset>2182495</wp:posOffset>
                </wp:positionH>
                <wp:positionV relativeFrom="paragraph">
                  <wp:posOffset>146685</wp:posOffset>
                </wp:positionV>
                <wp:extent cx="360000" cy="360000"/>
                <wp:effectExtent l="57150" t="38100" r="59690" b="97790"/>
                <wp:wrapNone/>
                <wp:docPr id="4" name="Flowchart: Connector 4"/>
                <wp:cNvGraphicFramePr/>
                <a:graphic xmlns:a="http://schemas.openxmlformats.org/drawingml/2006/main">
                  <a:graphicData uri="http://schemas.microsoft.com/office/word/2010/wordprocessingShape">
                    <wps:wsp>
                      <wps:cNvSpPr/>
                      <wps:spPr>
                        <a:xfrm>
                          <a:off x="0" y="0"/>
                          <a:ext cx="360000" cy="360000"/>
                        </a:xfrm>
                        <a:prstGeom prst="flowChartConnector">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26920CC" w14:textId="77777777" w:rsidR="00B832E3" w:rsidRDefault="00B832E3" w:rsidP="0067762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 o:spid="_x0000_s1037" type="#_x0000_t120" style="position:absolute;left:0;text-align:left;margin-left:171.85pt;margin-top:11.55pt;width:28.35pt;height: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" fillcolor="#dafda7" strokecolor="#98b954">
                <v:fill color2="#f5ffe6" rotate="t" angle="180" colors="0 #dafda7;22938f #e4fdc2;1 #f5ffe6" focus="100%" type="gradient"/>
                <v:shadow on="t" color="black" opacity="24903f" origin=",.5" offset="0,.55556mm"/>
                <v:textbox>
                  <w:txbxContent>
                    <w:p w14:paraId="726920CC" w14:textId="77777777" w:rsidR="00B832E3" w:rsidRDefault="00B832E3" w:rsidP="0067762D">
                      <w:pPr>
                        <w:jc w:val="center"/>
                      </w:pPr>
                      <w:r>
                        <w:t>3</w:t>
                      </w:r>
                    </w:p>
                  </w:txbxContent>
                </v:textbox>
              </v:shape>
            </w:pict>
          </mc:Fallback>
        </mc:AlternateContent>
      </w:r>
      <w:r w:rsidRPr="006D3673">
        <w:rPr>
          <w:noProof/>
        </w:rPr>
        <mc:AlternateContent>
          <mc:Choice Requires="wps">
            <w:drawing>
              <wp:anchor distT="0" distB="0" distL="114300" distR="114300" simplePos="0" relativeHeight="251673600" behindDoc="0" locked="0" layoutInCell="1" allowOverlap="1" wp14:anchorId="4C6A2128" wp14:editId="1E86CF02">
                <wp:simplePos x="0" y="0"/>
                <wp:positionH relativeFrom="column">
                  <wp:posOffset>3058795</wp:posOffset>
                </wp:positionH>
                <wp:positionV relativeFrom="paragraph">
                  <wp:posOffset>108585</wp:posOffset>
                </wp:positionV>
                <wp:extent cx="360000" cy="360000"/>
                <wp:effectExtent l="57150" t="38100" r="59690" b="97790"/>
                <wp:wrapNone/>
                <wp:docPr id="12" name="Flowchart: Connector 12"/>
                <wp:cNvGraphicFramePr/>
                <a:graphic xmlns:a="http://schemas.openxmlformats.org/drawingml/2006/main">
                  <a:graphicData uri="http://schemas.microsoft.com/office/word/2010/wordprocessingShape">
                    <wps:wsp>
                      <wps:cNvSpPr/>
                      <wps:spPr>
                        <a:xfrm>
                          <a:off x="0" y="0"/>
                          <a:ext cx="360000" cy="360000"/>
                        </a:xfrm>
                        <a:prstGeom prst="flowChartConnector">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3137530" w14:textId="77777777" w:rsidR="00B832E3" w:rsidRDefault="00B832E3" w:rsidP="0067762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2" o:spid="_x0000_s1038" type="#_x0000_t120" style="position:absolute;left:0;text-align:left;margin-left:240.85pt;margin-top:8.55pt;width:28.3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" fillcolor="#c9b5e8" strokecolor="#7d60a0">
                <v:fill color2="#f0eaf9" rotate="t" angle="180" colors="0 #c9b5e8;22938f #d9cbee;1 #f0eaf9" focus="100%" type="gradient"/>
                <v:shadow on="t" color="black" opacity="24903f" origin=",.5" offset="0,.55556mm"/>
                <v:textbox>
                  <w:txbxContent>
                    <w:p w14:paraId="43137530" w14:textId="77777777" w:rsidR="00B832E3" w:rsidRDefault="00B832E3" w:rsidP="0067762D">
                      <w:pPr>
                        <w:jc w:val="center"/>
                      </w:pPr>
                      <w:r>
                        <w:t>4</w:t>
                      </w:r>
                    </w:p>
                  </w:txbxContent>
                </v:textbox>
              </v:shape>
            </w:pict>
          </mc:Fallback>
        </mc:AlternateContent>
      </w:r>
      <w:r w:rsidRPr="006D3673">
        <w:rPr>
          <w:noProof/>
        </w:rPr>
        <mc:AlternateContent>
          <mc:Choice Requires="wps">
            <w:drawing>
              <wp:anchor distT="0" distB="0" distL="114300" distR="114300" simplePos="0" relativeHeight="251674624" behindDoc="0" locked="0" layoutInCell="1" allowOverlap="1" wp14:anchorId="34C0312E" wp14:editId="4C2B870E">
                <wp:simplePos x="0" y="0"/>
                <wp:positionH relativeFrom="column">
                  <wp:posOffset>3982720</wp:posOffset>
                </wp:positionH>
                <wp:positionV relativeFrom="paragraph">
                  <wp:posOffset>108585</wp:posOffset>
                </wp:positionV>
                <wp:extent cx="360000" cy="360000"/>
                <wp:effectExtent l="57150" t="38100" r="59690" b="97790"/>
                <wp:wrapNone/>
                <wp:docPr id="14" name="Flowchart: Connector 14"/>
                <wp:cNvGraphicFramePr/>
                <a:graphic xmlns:a="http://schemas.openxmlformats.org/drawingml/2006/main">
                  <a:graphicData uri="http://schemas.microsoft.com/office/word/2010/wordprocessingShape">
                    <wps:wsp>
                      <wps:cNvSpPr/>
                      <wps:spPr>
                        <a:xfrm>
                          <a:off x="0" y="0"/>
                          <a:ext cx="360000" cy="360000"/>
                        </a:xfrm>
                        <a:prstGeom prst="flowChartConnector">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E97E6BB" w14:textId="77777777" w:rsidR="00B832E3" w:rsidRDefault="00B832E3" w:rsidP="0067762D">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 o:spid="_x0000_s1039" type="#_x0000_t120" style="position:absolute;left:0;text-align:left;margin-left:313.6pt;margin-top:8.55pt;width:28.35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" fillcolor="#a3c4ff" strokecolor="#4a7ebb">
                <v:fill color2="#e5eeff" rotate="t" angle="180" colors="0 #a3c4ff;22938f #bfd5ff;1 #e5eeff" focus="100%" type="gradient"/>
                <v:shadow on="t" color="black" opacity="24903f" origin=",.5" offset="0,.55556mm"/>
                <v:textbox>
                  <w:txbxContent>
                    <w:p w14:paraId="3E97E6BB" w14:textId="77777777" w:rsidR="00B832E3" w:rsidRDefault="00B832E3" w:rsidP="0067762D">
                      <w:pPr>
                        <w:jc w:val="center"/>
                      </w:pPr>
                      <w:r>
                        <w:t>5</w:t>
                      </w:r>
                    </w:p>
                  </w:txbxContent>
                </v:textbox>
              </v:shape>
            </w:pict>
          </mc:Fallback>
        </mc:AlternateContent>
      </w:r>
    </w:p>
    <w:p w14:paraId="76E58233" w14:textId="77777777" w:rsidR="0067762D" w:rsidRPr="006D3673" w:rsidRDefault="0067762D" w:rsidP="0067762D">
      <w:pPr>
        <w:rPr>
          <w:rFonts w:asciiTheme="minorHAnsi" w:hAnsiTheme="minorHAnsi"/>
          <w:sz w:val="22"/>
          <w:szCs w:val="22"/>
        </w:rPr>
      </w:pPr>
      <w:r w:rsidRPr="006D3673">
        <w:rPr>
          <w:rFonts w:asciiTheme="minorHAnsi" w:hAnsiTheme="minorHAnsi"/>
          <w:noProof/>
          <w:sz w:val="22"/>
          <w:szCs w:val="22"/>
          <w:lang w:eastAsia="en-AU"/>
        </w:rPr>
        <mc:AlternateContent>
          <mc:Choice Requires="wps">
            <w:drawing>
              <wp:anchor distT="0" distB="0" distL="114300" distR="114300" simplePos="0" relativeHeight="251669504" behindDoc="0" locked="0" layoutInCell="1" allowOverlap="1" wp14:anchorId="3CE8F9A8" wp14:editId="50BE6624">
                <wp:simplePos x="0" y="0"/>
                <wp:positionH relativeFrom="column">
                  <wp:posOffset>3722370</wp:posOffset>
                </wp:positionH>
                <wp:positionV relativeFrom="paragraph">
                  <wp:posOffset>182880</wp:posOffset>
                </wp:positionV>
                <wp:extent cx="876300" cy="4572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9525">
                          <a:noFill/>
                          <a:miter lim="800000"/>
                          <a:headEnd/>
                          <a:tailEnd/>
                        </a:ln>
                      </wps:spPr>
                      <wps:txbx>
                        <w:txbxContent>
                          <w:p w14:paraId="6E9971D0" w14:textId="77777777" w:rsidR="00B832E3" w:rsidRDefault="00B832E3" w:rsidP="0067762D">
                            <w:pPr>
                              <w:jc w:val="center"/>
                            </w:pPr>
                            <w:r>
                              <w:t>Not</w:t>
                            </w:r>
                          </w:p>
                          <w:p w14:paraId="0FB0394B" w14:textId="77777777" w:rsidR="00B832E3" w:rsidRDefault="00B832E3" w:rsidP="0067762D">
                            <w:pPr>
                              <w:jc w:val="center"/>
                            </w:pPr>
                            <w:r>
                              <w:t>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93.1pt;margin-top:14.4pt;width:69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" stroked="f">
                <v:textbox>
                  <w:txbxContent>
                    <w:p w14:paraId="6E9971D0" w14:textId="77777777" w:rsidR="00B832E3" w:rsidRDefault="00B832E3" w:rsidP="0067762D">
                      <w:pPr>
                        <w:jc w:val="center"/>
                      </w:pPr>
                      <w:r>
                        <w:t>Not</w:t>
                      </w:r>
                    </w:p>
                    <w:p w14:paraId="0FB0394B" w14:textId="77777777" w:rsidR="00B832E3" w:rsidRDefault="00B832E3" w:rsidP="0067762D">
                      <w:pPr>
                        <w:jc w:val="center"/>
                      </w:pPr>
                      <w:r>
                        <w:t>Important</w:t>
                      </w:r>
                    </w:p>
                  </w:txbxContent>
                </v:textbox>
              </v:shape>
            </w:pict>
          </mc:Fallback>
        </mc:AlternateContent>
      </w:r>
      <w:r w:rsidRPr="006D3673">
        <w:rPr>
          <w:rFonts w:asciiTheme="minorHAnsi" w:hAnsiTheme="minorHAnsi"/>
          <w:noProof/>
          <w:sz w:val="22"/>
          <w:szCs w:val="22"/>
          <w:lang w:eastAsia="en-AU"/>
        </w:rPr>
        <mc:AlternateContent>
          <mc:Choice Requires="wps">
            <w:drawing>
              <wp:anchor distT="0" distB="0" distL="114300" distR="114300" simplePos="0" relativeHeight="251676672" behindDoc="0" locked="0" layoutInCell="1" allowOverlap="1" wp14:anchorId="33615130" wp14:editId="37747DAC">
                <wp:simplePos x="0" y="0"/>
                <wp:positionH relativeFrom="column">
                  <wp:posOffset>1931670</wp:posOffset>
                </wp:positionH>
                <wp:positionV relativeFrom="paragraph">
                  <wp:posOffset>222250</wp:posOffset>
                </wp:positionV>
                <wp:extent cx="876300" cy="4572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9525">
                          <a:noFill/>
                          <a:miter lim="800000"/>
                          <a:headEnd/>
                          <a:tailEnd/>
                        </a:ln>
                      </wps:spPr>
                      <wps:txbx>
                        <w:txbxContent>
                          <w:p w14:paraId="7342B7FF" w14:textId="77777777" w:rsidR="00B832E3" w:rsidRDefault="00B832E3" w:rsidP="0067762D">
                            <w:r>
                              <w:t>Somewhat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2.1pt;margin-top:17.5pt;width:69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" stroked="f">
                <v:textbox>
                  <w:txbxContent>
                    <w:p w14:paraId="7342B7FF" w14:textId="77777777" w:rsidR="00B832E3" w:rsidRDefault="00B832E3" w:rsidP="0067762D">
                      <w:r>
                        <w:t>Somewhat Important</w:t>
                      </w:r>
                    </w:p>
                  </w:txbxContent>
                </v:textbox>
              </v:shape>
            </w:pict>
          </mc:Fallback>
        </mc:AlternateContent>
      </w:r>
      <w:r w:rsidRPr="006D3673">
        <w:rPr>
          <w:rFonts w:asciiTheme="minorHAnsi" w:hAnsiTheme="minorHAnsi"/>
          <w:noProof/>
          <w:sz w:val="22"/>
          <w:szCs w:val="22"/>
          <w:lang w:eastAsia="en-AU"/>
        </w:rPr>
        <mc:AlternateContent>
          <mc:Choice Requires="wps">
            <w:drawing>
              <wp:anchor distT="0" distB="0" distL="114300" distR="114300" simplePos="0" relativeHeight="251675648" behindDoc="0" locked="0" layoutInCell="1" allowOverlap="1" wp14:anchorId="0B060428" wp14:editId="00DA2FC0">
                <wp:simplePos x="0" y="0"/>
                <wp:positionH relativeFrom="column">
                  <wp:posOffset>121920</wp:posOffset>
                </wp:positionH>
                <wp:positionV relativeFrom="paragraph">
                  <wp:posOffset>222885</wp:posOffset>
                </wp:positionV>
                <wp:extent cx="876300" cy="457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9525">
                          <a:noFill/>
                          <a:miter lim="800000"/>
                          <a:headEnd/>
                          <a:tailEnd/>
                        </a:ln>
                      </wps:spPr>
                      <wps:txbx>
                        <w:txbxContent>
                          <w:p w14:paraId="5EEF665F" w14:textId="77777777" w:rsidR="00B832E3" w:rsidRDefault="00B832E3" w:rsidP="0067762D">
                            <w:pPr>
                              <w:jc w:val="center"/>
                            </w:pPr>
                            <w:r>
                              <w:t>Very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9.6pt;margin-top:17.55pt;width:6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" stroked="f">
                <v:textbox>
                  <w:txbxContent>
                    <w:p w14:paraId="5EEF665F" w14:textId="77777777" w:rsidR="00B832E3" w:rsidRDefault="00B832E3" w:rsidP="0067762D">
                      <w:pPr>
                        <w:jc w:val="center"/>
                      </w:pPr>
                      <w:r>
                        <w:t>Very Important</w:t>
                      </w:r>
                    </w:p>
                  </w:txbxContent>
                </v:textbox>
              </v:shape>
            </w:pict>
          </mc:Fallback>
        </mc:AlternateContent>
      </w:r>
    </w:p>
    <w:p w14:paraId="5DC0E672" w14:textId="77777777" w:rsidR="0067762D" w:rsidRPr="006D3673" w:rsidRDefault="0067762D" w:rsidP="0067762D">
      <w:pPr>
        <w:pStyle w:val="ListParagraph"/>
        <w:ind w:left="0"/>
      </w:pPr>
    </w:p>
    <w:p w14:paraId="4C559049" w14:textId="77777777" w:rsidR="0067762D" w:rsidRDefault="0067762D" w:rsidP="0067762D">
      <w:pPr>
        <w:rPr>
          <w:rFonts w:asciiTheme="minorHAnsi" w:hAnsiTheme="minorHAnsi"/>
          <w:b/>
          <w:sz w:val="22"/>
          <w:szCs w:val="22"/>
        </w:rPr>
      </w:pPr>
    </w:p>
    <w:p w14:paraId="098D1771" w14:textId="77777777" w:rsidR="0067762D" w:rsidRPr="006D3673" w:rsidRDefault="0067762D" w:rsidP="0067762D">
      <w:pPr>
        <w:rPr>
          <w:rFonts w:asciiTheme="minorHAnsi" w:hAnsiTheme="minorHAnsi"/>
          <w:sz w:val="22"/>
          <w:szCs w:val="22"/>
        </w:rPr>
      </w:pPr>
      <w:r w:rsidRPr="006D3673">
        <w:rPr>
          <w:rFonts w:asciiTheme="minorHAnsi" w:hAnsiTheme="minorHAnsi"/>
          <w:sz w:val="22"/>
          <w:szCs w:val="22"/>
        </w:rPr>
        <w:t>________________________________________________________________________________________________________________________________________________________________________</w:t>
      </w:r>
    </w:p>
    <w:p w14:paraId="04C8F224" w14:textId="77777777" w:rsidR="0067762D" w:rsidRPr="006D3673" w:rsidRDefault="0067762D" w:rsidP="0067762D">
      <w:pPr>
        <w:shd w:val="clear" w:color="auto" w:fill="DAEEF3" w:themeFill="accent5" w:themeFillTint="33"/>
        <w:rPr>
          <w:rFonts w:asciiTheme="minorHAnsi" w:hAnsiTheme="minorHAnsi"/>
          <w:b/>
          <w:color w:val="0F243E" w:themeColor="text2" w:themeShade="80"/>
          <w:sz w:val="22"/>
          <w:szCs w:val="22"/>
        </w:rPr>
      </w:pPr>
      <w:r w:rsidRPr="006D3673">
        <w:rPr>
          <w:rFonts w:asciiTheme="minorHAnsi" w:hAnsiTheme="minorHAnsi"/>
          <w:b/>
          <w:color w:val="0F243E" w:themeColor="text2" w:themeShade="80"/>
          <w:sz w:val="22"/>
          <w:szCs w:val="22"/>
        </w:rPr>
        <w:t xml:space="preserve"> PROVIDE an opportunity to listen and seek any further comments </w:t>
      </w:r>
    </w:p>
    <w:p w14:paraId="2BFE0960" w14:textId="77777777" w:rsidR="0067762D" w:rsidRPr="006D3673" w:rsidRDefault="0067762D" w:rsidP="0067762D">
      <w:pPr>
        <w:pStyle w:val="ListParagraph"/>
        <w:numPr>
          <w:ilvl w:val="0"/>
          <w:numId w:val="41"/>
        </w:numPr>
      </w:pPr>
      <w:r w:rsidRPr="006D3673">
        <w:t>Do you have any further comments?</w:t>
      </w:r>
    </w:p>
    <w:p w14:paraId="4BBA677D" w14:textId="77777777" w:rsidR="0067762D" w:rsidRPr="006D3673" w:rsidRDefault="0067762D" w:rsidP="0067762D">
      <w:pPr>
        <w:pStyle w:val="ListParagraph"/>
        <w:ind w:left="0"/>
      </w:pPr>
      <w:r w:rsidRPr="006D3673">
        <w:t>_________________________________________________________________________________________________________________________________________________________________________________________________________________________________________________</w:t>
      </w:r>
    </w:p>
    <w:p w14:paraId="4921086B" w14:textId="77777777" w:rsidR="0067762D" w:rsidRPr="006D3673" w:rsidRDefault="0067762D" w:rsidP="0067762D">
      <w:pPr>
        <w:shd w:val="clear" w:color="auto" w:fill="DAEEF3" w:themeFill="accent5" w:themeFillTint="33"/>
        <w:rPr>
          <w:rFonts w:asciiTheme="minorHAnsi" w:hAnsiTheme="minorHAnsi"/>
          <w:b/>
          <w:color w:val="0F243E" w:themeColor="text2" w:themeShade="80"/>
          <w:sz w:val="22"/>
          <w:szCs w:val="22"/>
        </w:rPr>
      </w:pPr>
      <w:r w:rsidRPr="006D3673">
        <w:rPr>
          <w:rFonts w:asciiTheme="minorHAnsi" w:hAnsiTheme="minorHAnsi"/>
          <w:b/>
          <w:color w:val="0F243E" w:themeColor="text2" w:themeShade="80"/>
          <w:sz w:val="22"/>
          <w:szCs w:val="22"/>
        </w:rPr>
        <w:t>Thank the patient for sharing their experience and acknowledge the value of their contribution and confirm that all (de-identified ) feedback will be collated and used to help improve care.</w:t>
      </w:r>
    </w:p>
    <w:p w14:paraId="134CBAD4" w14:textId="77777777" w:rsidR="0067762D" w:rsidRPr="006D3673" w:rsidRDefault="0067762D" w:rsidP="0067762D">
      <w:pPr>
        <w:shd w:val="clear" w:color="auto" w:fill="DAEEF3" w:themeFill="accent5" w:themeFillTint="33"/>
        <w:rPr>
          <w:rFonts w:asciiTheme="minorHAnsi" w:hAnsiTheme="minorHAnsi"/>
          <w:b/>
          <w:color w:val="0F243E" w:themeColor="text2" w:themeShade="80"/>
          <w:sz w:val="22"/>
          <w:szCs w:val="22"/>
        </w:rPr>
      </w:pPr>
      <w:r w:rsidRPr="006D3673">
        <w:rPr>
          <w:rFonts w:asciiTheme="minorHAnsi" w:hAnsiTheme="minorHAnsi"/>
          <w:b/>
          <w:color w:val="0F243E" w:themeColor="text2" w:themeShade="80"/>
          <w:sz w:val="22"/>
          <w:szCs w:val="22"/>
        </w:rPr>
        <w:t>Remind the patient to seek support from their nurse, if  they feel that the interview has raised any concerns</w:t>
      </w:r>
    </w:p>
    <w:p w14:paraId="01A81536" w14:textId="77777777" w:rsidR="0067762D" w:rsidRDefault="0067762D" w:rsidP="0067762D">
      <w:pPr>
        <w:rPr>
          <w:rFonts w:ascii="Arial" w:hAnsi="Arial"/>
          <w:b/>
          <w:noProof/>
          <w:color w:val="004EA8"/>
          <w:sz w:val="28"/>
          <w:szCs w:val="28"/>
          <w:lang w:eastAsia="en-AU"/>
        </w:rPr>
      </w:pPr>
    </w:p>
    <w:p w14:paraId="284262F4" w14:textId="4BA85305" w:rsidR="0067762D" w:rsidRPr="00DF7141" w:rsidRDefault="0067762D" w:rsidP="0067762D">
      <w:pPr>
        <w:pStyle w:val="Appendixheading"/>
      </w:pPr>
      <w:bookmarkStart w:id="334" w:name="_Toc520726390"/>
      <w:bookmarkStart w:id="335" w:name="_Toc521311316"/>
      <w:bookmarkStart w:id="336" w:name="_Toc528228418"/>
      <w:bookmarkStart w:id="337" w:name="_Toc529194849"/>
      <w:r w:rsidRPr="00213156">
        <w:t xml:space="preserve">Appendix 8 – </w:t>
      </w:r>
      <w:r>
        <w:t>Follow-up medical record audit and g</w:t>
      </w:r>
      <w:r w:rsidRPr="00213156">
        <w:t>uidelines</w:t>
      </w:r>
      <w:bookmarkEnd w:id="334"/>
      <w:bookmarkEnd w:id="335"/>
      <w:bookmarkEnd w:id="336"/>
      <w:bookmarkEnd w:id="337"/>
    </w:p>
    <w:p w14:paraId="15DAF62C" w14:textId="77777777" w:rsidR="0067762D" w:rsidRPr="00B851D1" w:rsidRDefault="0067762D" w:rsidP="0067762D">
      <w:pPr>
        <w:spacing w:after="200" w:line="276" w:lineRule="auto"/>
        <w:rPr>
          <w:rFonts w:ascii="Calibri" w:eastAsia="Calibri" w:hAnsi="Calibri"/>
          <w:sz w:val="24"/>
          <w:szCs w:val="24"/>
        </w:rPr>
      </w:pPr>
      <w:r w:rsidRPr="00B851D1">
        <w:rPr>
          <w:rFonts w:ascii="Calibri" w:eastAsia="Calibri" w:hAnsi="Calibri"/>
          <w:sz w:val="24"/>
          <w:szCs w:val="24"/>
        </w:rPr>
        <w:t>Patient Study N</w:t>
      </w:r>
      <w:r>
        <w:rPr>
          <w:rFonts w:ascii="Calibri" w:eastAsia="Calibri" w:hAnsi="Calibri"/>
          <w:sz w:val="24"/>
          <w:szCs w:val="24"/>
        </w:rPr>
        <w:t>umber_________________</w:t>
      </w:r>
      <w:r w:rsidRPr="00B851D1">
        <w:rPr>
          <w:rFonts w:ascii="Calibri" w:eastAsia="Calibri" w:hAnsi="Calibri"/>
          <w:sz w:val="24"/>
          <w:szCs w:val="24"/>
        </w:rPr>
        <w:tab/>
      </w:r>
      <w:r w:rsidRPr="00B851D1">
        <w:rPr>
          <w:rFonts w:ascii="Calibri" w:eastAsia="Calibri" w:hAnsi="Calibri"/>
          <w:sz w:val="24"/>
          <w:szCs w:val="24"/>
        </w:rPr>
        <w:tab/>
      </w:r>
      <w:r w:rsidRPr="00B851D1">
        <w:rPr>
          <w:rFonts w:ascii="Calibri" w:hAnsi="Calibri"/>
          <w:sz w:val="24"/>
          <w:szCs w:val="24"/>
          <w:lang w:eastAsia="en-AU"/>
        </w:rPr>
        <w:t xml:space="preserve"> Date of Audit: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p w14:paraId="0C22B890" w14:textId="77777777" w:rsidR="0067762D" w:rsidRPr="00B851D1" w:rsidRDefault="0067762D" w:rsidP="0067762D">
      <w:pPr>
        <w:rPr>
          <w:rFonts w:ascii="Calibri" w:hAnsi="Calibri"/>
          <w:b/>
          <w:i/>
          <w:sz w:val="24"/>
          <w:szCs w:val="24"/>
          <w:lang w:eastAsia="en-AU"/>
        </w:rPr>
      </w:pPr>
      <w:r w:rsidRPr="00B851D1">
        <w:rPr>
          <w:rFonts w:ascii="Calibri" w:eastAsia="Calibri" w:hAnsi="Calibri"/>
          <w:b/>
          <w:i/>
          <w:sz w:val="24"/>
          <w:szCs w:val="24"/>
        </w:rPr>
        <w:t xml:space="preserve">Part 1: Supportive Care Screen </w:t>
      </w:r>
    </w:p>
    <w:tbl>
      <w:tblPr>
        <w:tblStyle w:val="TableGrid3"/>
        <w:tblW w:w="9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2570"/>
        <w:gridCol w:w="2705"/>
        <w:gridCol w:w="687"/>
        <w:gridCol w:w="1567"/>
        <w:gridCol w:w="2015"/>
      </w:tblGrid>
      <w:tr w:rsidR="0067762D" w:rsidRPr="00B851D1" w14:paraId="7D9E117D" w14:textId="77777777" w:rsidTr="001875B4">
        <w:trPr>
          <w:trHeight w:val="272"/>
        </w:trPr>
        <w:tc>
          <w:tcPr>
            <w:tcW w:w="9679" w:type="dxa"/>
            <w:gridSpan w:val="6"/>
            <w:tcBorders>
              <w:bottom w:val="single" w:sz="4" w:space="0" w:color="auto"/>
            </w:tcBorders>
          </w:tcPr>
          <w:p w14:paraId="2B0F1B7B" w14:textId="77777777" w:rsidR="0067762D" w:rsidRPr="00B851D1" w:rsidRDefault="0067762D" w:rsidP="001875B4">
            <w:pPr>
              <w:rPr>
                <w:rFonts w:ascii="Calibri" w:hAnsi="Calibri"/>
                <w:b/>
                <w:sz w:val="24"/>
                <w:szCs w:val="24"/>
              </w:rPr>
            </w:pPr>
            <w:r w:rsidRPr="00B851D1">
              <w:rPr>
                <w:rFonts w:ascii="Calibri" w:hAnsi="Calibri"/>
                <w:b/>
                <w:sz w:val="24"/>
                <w:szCs w:val="24"/>
              </w:rPr>
              <w:t>1. Evidence of Supportive Care Screening Tool (SCST) completed in last 60 days</w:t>
            </w:r>
          </w:p>
        </w:tc>
      </w:tr>
      <w:tr w:rsidR="0067762D" w:rsidRPr="00B851D1" w14:paraId="33483395" w14:textId="77777777" w:rsidTr="001875B4">
        <w:trPr>
          <w:trHeight w:val="272"/>
        </w:trPr>
        <w:tc>
          <w:tcPr>
            <w:tcW w:w="675" w:type="dxa"/>
            <w:tcBorders>
              <w:top w:val="single" w:sz="4" w:space="0" w:color="auto"/>
              <w:left w:val="single" w:sz="4" w:space="0" w:color="auto"/>
            </w:tcBorders>
          </w:tcPr>
          <w:p w14:paraId="3411DBC3" w14:textId="77777777" w:rsidR="0067762D" w:rsidRPr="00B851D1" w:rsidRDefault="0067762D" w:rsidP="001875B4">
            <w:pPr>
              <w:rPr>
                <w:rFonts w:ascii="Calibri" w:hAnsi="Calibri"/>
                <w:b/>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rPr>
              <w:t>YES</w:t>
            </w:r>
          </w:p>
        </w:tc>
        <w:tc>
          <w:tcPr>
            <w:tcW w:w="5603" w:type="dxa"/>
            <w:gridSpan w:val="3"/>
            <w:tcBorders>
              <w:top w:val="single" w:sz="4" w:space="0" w:color="auto"/>
            </w:tcBorders>
          </w:tcPr>
          <w:p w14:paraId="2C28A6ED" w14:textId="77777777" w:rsidR="0067762D" w:rsidRPr="00B851D1" w:rsidRDefault="0067762D" w:rsidP="001875B4">
            <w:pPr>
              <w:rPr>
                <w:rFonts w:ascii="Calibri" w:hAnsi="Calibri"/>
                <w:sz w:val="24"/>
                <w:szCs w:val="24"/>
              </w:rPr>
            </w:pPr>
            <w:r w:rsidRPr="00B851D1">
              <w:rPr>
                <w:rFonts w:ascii="Calibri" w:hAnsi="Calibri"/>
                <w:sz w:val="24"/>
                <w:szCs w:val="24"/>
              </w:rPr>
              <w:t>Evidence of physical/scanned copy of SCST in medical record</w:t>
            </w:r>
            <w:r>
              <w:rPr>
                <w:rFonts w:ascii="Calibri" w:hAnsi="Calibri"/>
                <w:sz w:val="24"/>
                <w:szCs w:val="24"/>
              </w:rPr>
              <w:t xml:space="preserve"> </w:t>
            </w:r>
            <w:r w:rsidRPr="00B851D1">
              <w:rPr>
                <w:rFonts w:ascii="Calibri" w:hAnsi="Calibri"/>
                <w:sz w:val="24"/>
                <w:szCs w:val="24"/>
              </w:rPr>
              <w:t xml:space="preserve">completed </w:t>
            </w:r>
            <w:r w:rsidRPr="00B851D1">
              <w:rPr>
                <w:rFonts w:ascii="Calibri" w:hAnsi="Calibri"/>
                <w:b/>
                <w:sz w:val="24"/>
                <w:szCs w:val="24"/>
              </w:rPr>
              <w:t>in last 60 days</w:t>
            </w:r>
          </w:p>
        </w:tc>
        <w:tc>
          <w:tcPr>
            <w:tcW w:w="3401" w:type="dxa"/>
            <w:gridSpan w:val="2"/>
            <w:tcBorders>
              <w:top w:val="single" w:sz="4" w:space="0" w:color="auto"/>
              <w:right w:val="single" w:sz="4" w:space="0" w:color="auto"/>
            </w:tcBorders>
          </w:tcPr>
          <w:p w14:paraId="2E9898D5" w14:textId="77777777" w:rsidR="0067762D" w:rsidRPr="00B851D1" w:rsidRDefault="0067762D" w:rsidP="001875B4">
            <w:pPr>
              <w:rPr>
                <w:rFonts w:ascii="Calibri" w:hAnsi="Calibri"/>
                <w:color w:val="A6A6A6"/>
                <w:sz w:val="24"/>
                <w:szCs w:val="24"/>
              </w:rPr>
            </w:pPr>
            <w:r w:rsidRPr="00B851D1">
              <w:rPr>
                <w:rFonts w:ascii="Calibri" w:hAnsi="Calibri"/>
                <w:sz w:val="24"/>
                <w:szCs w:val="24"/>
              </w:rPr>
              <w:t xml:space="preserve">Date(s) completed </w:t>
            </w:r>
            <w:r w:rsidRPr="00B851D1">
              <w:rPr>
                <w:rFonts w:ascii="Calibri" w:hAnsi="Calibri"/>
                <w:color w:val="A6A6A6"/>
                <w:sz w:val="24"/>
                <w:szCs w:val="24"/>
              </w:rPr>
              <w:t>DD/MM/YYYY</w:t>
            </w:r>
          </w:p>
          <w:p w14:paraId="2F2BE8D7" w14:textId="77777777" w:rsidR="0067762D" w:rsidRPr="00B851D1" w:rsidRDefault="0067762D" w:rsidP="001875B4">
            <w:pPr>
              <w:rPr>
                <w:rFonts w:ascii="Calibri" w:hAnsi="Calibri"/>
                <w:color w:val="A6A6A6"/>
                <w:sz w:val="24"/>
                <w:szCs w:val="24"/>
              </w:rPr>
            </w:pPr>
            <w:r w:rsidRPr="00B851D1">
              <w:rPr>
                <w:rFonts w:ascii="Calibri" w:hAnsi="Calibri"/>
                <w:color w:val="A6A6A6"/>
                <w:sz w:val="24"/>
                <w:szCs w:val="24"/>
              </w:rPr>
              <w:t>DD/MM/YYYY         DD/MM/YYYY</w:t>
            </w:r>
          </w:p>
          <w:p w14:paraId="42904231" w14:textId="77777777" w:rsidR="0067762D" w:rsidRPr="00B851D1" w:rsidRDefault="0067762D" w:rsidP="001875B4">
            <w:pPr>
              <w:rPr>
                <w:rFonts w:ascii="Calibri" w:hAnsi="Calibri"/>
                <w:b/>
                <w:sz w:val="24"/>
                <w:szCs w:val="24"/>
              </w:rPr>
            </w:pPr>
            <w:r w:rsidRPr="00B851D1">
              <w:rPr>
                <w:rFonts w:ascii="Calibri" w:hAnsi="Calibri"/>
                <w:color w:val="A6A6A6"/>
                <w:sz w:val="24"/>
                <w:szCs w:val="24"/>
              </w:rPr>
              <w:t>DD/MM/YYYY         DD/MM/YYYY</w:t>
            </w:r>
          </w:p>
        </w:tc>
      </w:tr>
      <w:tr w:rsidR="0067762D" w:rsidRPr="00B851D1" w14:paraId="0D4EE9CF" w14:textId="77777777" w:rsidTr="001875B4">
        <w:trPr>
          <w:trHeight w:val="272"/>
        </w:trPr>
        <w:tc>
          <w:tcPr>
            <w:tcW w:w="675" w:type="dxa"/>
            <w:tcBorders>
              <w:left w:val="single" w:sz="4" w:space="0" w:color="auto"/>
            </w:tcBorders>
          </w:tcPr>
          <w:p w14:paraId="73EFB68A" w14:textId="77777777" w:rsidR="0067762D" w:rsidRPr="00B851D1" w:rsidRDefault="0067762D" w:rsidP="001875B4">
            <w:pPr>
              <w:rPr>
                <w:rFonts w:ascii="Calibri" w:hAnsi="Calibri"/>
              </w:rPr>
            </w:pPr>
          </w:p>
        </w:tc>
        <w:tc>
          <w:tcPr>
            <w:tcW w:w="9004" w:type="dxa"/>
            <w:gridSpan w:val="5"/>
            <w:tcBorders>
              <w:right w:val="single" w:sz="4" w:space="0" w:color="auto"/>
            </w:tcBorders>
          </w:tcPr>
          <w:p w14:paraId="4E3ABD0D" w14:textId="77777777" w:rsidR="0067762D" w:rsidRPr="00B851D1" w:rsidRDefault="0067762D" w:rsidP="001875B4">
            <w:pPr>
              <w:rPr>
                <w:rFonts w:ascii="Calibri" w:hAnsi="Calibri"/>
                <w:sz w:val="24"/>
                <w:szCs w:val="24"/>
              </w:rPr>
            </w:pPr>
          </w:p>
          <w:p w14:paraId="3E736B5F" w14:textId="77777777" w:rsidR="0067762D" w:rsidRPr="00B851D1" w:rsidRDefault="0067762D" w:rsidP="001875B4">
            <w:pPr>
              <w:rPr>
                <w:rFonts w:ascii="Calibri" w:hAnsi="Calibri"/>
                <w:sz w:val="24"/>
                <w:szCs w:val="24"/>
              </w:rPr>
            </w:pPr>
            <w:r w:rsidRPr="00B851D1">
              <w:rPr>
                <w:rFonts w:ascii="Calibri" w:hAnsi="Calibri"/>
                <w:sz w:val="24"/>
                <w:szCs w:val="24"/>
              </w:rPr>
              <w:t xml:space="preserve">SCST used   </w:t>
            </w:r>
          </w:p>
          <w:p w14:paraId="6CEAF892"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NCCN/Distress Thermometer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Other. Please state  ______________</w:t>
            </w:r>
          </w:p>
        </w:tc>
      </w:tr>
      <w:tr w:rsidR="0067762D" w:rsidRPr="00B851D1" w14:paraId="08B4BE82" w14:textId="77777777" w:rsidTr="001875B4">
        <w:trPr>
          <w:trHeight w:val="272"/>
        </w:trPr>
        <w:tc>
          <w:tcPr>
            <w:tcW w:w="675" w:type="dxa"/>
            <w:tcBorders>
              <w:left w:val="single" w:sz="4" w:space="0" w:color="auto"/>
            </w:tcBorders>
          </w:tcPr>
          <w:p w14:paraId="276C6BEA" w14:textId="77777777" w:rsidR="0067762D" w:rsidRPr="00B851D1" w:rsidRDefault="0067762D" w:rsidP="001875B4">
            <w:pPr>
              <w:rPr>
                <w:rFonts w:ascii="Calibri" w:hAnsi="Calibri"/>
              </w:rPr>
            </w:pPr>
          </w:p>
        </w:tc>
        <w:tc>
          <w:tcPr>
            <w:tcW w:w="9004" w:type="dxa"/>
            <w:gridSpan w:val="5"/>
            <w:tcBorders>
              <w:right w:val="single" w:sz="4" w:space="0" w:color="auto"/>
            </w:tcBorders>
          </w:tcPr>
          <w:p w14:paraId="0574AEF4" w14:textId="77777777" w:rsidR="0067762D" w:rsidRPr="00B851D1" w:rsidRDefault="0067762D" w:rsidP="001875B4">
            <w:pPr>
              <w:rPr>
                <w:rFonts w:ascii="Calibri" w:hAnsi="Calibri"/>
                <w:sz w:val="24"/>
                <w:szCs w:val="24"/>
              </w:rPr>
            </w:pPr>
          </w:p>
          <w:p w14:paraId="686869EE" w14:textId="77777777" w:rsidR="0067762D" w:rsidRPr="00B851D1" w:rsidRDefault="0067762D" w:rsidP="001875B4">
            <w:pPr>
              <w:rPr>
                <w:rFonts w:ascii="Calibri" w:hAnsi="Calibri"/>
                <w:sz w:val="24"/>
                <w:szCs w:val="24"/>
              </w:rPr>
            </w:pPr>
            <w:r w:rsidRPr="00B851D1">
              <w:rPr>
                <w:rFonts w:ascii="Calibri" w:hAnsi="Calibri"/>
                <w:sz w:val="24"/>
                <w:szCs w:val="24"/>
              </w:rPr>
              <w:t>Where was the SCST completed?</w:t>
            </w:r>
          </w:p>
        </w:tc>
      </w:tr>
      <w:tr w:rsidR="0067762D" w:rsidRPr="00B851D1" w14:paraId="2E6E780F" w14:textId="77777777" w:rsidTr="001875B4">
        <w:trPr>
          <w:trHeight w:val="272"/>
        </w:trPr>
        <w:tc>
          <w:tcPr>
            <w:tcW w:w="675" w:type="dxa"/>
            <w:tcBorders>
              <w:left w:val="single" w:sz="4" w:space="0" w:color="auto"/>
            </w:tcBorders>
          </w:tcPr>
          <w:p w14:paraId="18FD3C0C" w14:textId="77777777" w:rsidR="0067762D" w:rsidRPr="00B851D1" w:rsidRDefault="0067762D" w:rsidP="001875B4">
            <w:pPr>
              <w:rPr>
                <w:rFonts w:ascii="Calibri" w:hAnsi="Calibri"/>
              </w:rPr>
            </w:pPr>
          </w:p>
        </w:tc>
        <w:tc>
          <w:tcPr>
            <w:tcW w:w="9004" w:type="dxa"/>
            <w:gridSpan w:val="5"/>
            <w:tcBorders>
              <w:right w:val="single" w:sz="4" w:space="0" w:color="auto"/>
            </w:tcBorders>
          </w:tcPr>
          <w:tbl>
            <w:tblPr>
              <w:tblW w:w="9328" w:type="dxa"/>
              <w:tblLook w:val="01E0" w:firstRow="1" w:lastRow="1" w:firstColumn="1" w:lastColumn="1" w:noHBand="0" w:noVBand="0"/>
            </w:tblPr>
            <w:tblGrid>
              <w:gridCol w:w="2195"/>
              <w:gridCol w:w="3205"/>
              <w:gridCol w:w="1755"/>
              <w:gridCol w:w="2173"/>
            </w:tblGrid>
            <w:tr w:rsidR="0067762D" w:rsidRPr="00B851D1" w14:paraId="6E0FB722" w14:textId="77777777" w:rsidTr="001875B4">
              <w:trPr>
                <w:trHeight w:val="202"/>
              </w:trPr>
              <w:tc>
                <w:tcPr>
                  <w:tcW w:w="2195" w:type="dxa"/>
                </w:tcPr>
                <w:p w14:paraId="45F56263"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Oncology    </w:t>
                  </w:r>
                </w:p>
                <w:p w14:paraId="71CC5B7C"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eastAsia="Calibri" w:hAnsi="Calibri"/>
                      <w:sz w:val="24"/>
                      <w:szCs w:val="24"/>
                    </w:rPr>
                    <w:t xml:space="preserve">Not Documented  </w:t>
                  </w:r>
                </w:p>
                <w:p w14:paraId="47DE96FD"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t xml:space="preserve">     </w:t>
                  </w:r>
                </w:p>
              </w:tc>
              <w:tc>
                <w:tcPr>
                  <w:tcW w:w="3205" w:type="dxa"/>
                </w:tcPr>
                <w:p w14:paraId="415333D0"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Radiotherapy</w:t>
                  </w:r>
                </w:p>
                <w:p w14:paraId="2FF78C7A" w14:textId="77777777" w:rsidR="0067762D" w:rsidRPr="00B851D1" w:rsidRDefault="0067762D" w:rsidP="001875B4">
                  <w:pPr>
                    <w:rPr>
                      <w:rFonts w:ascii="Calibri" w:eastAsia="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eastAsia="Calibri" w:hAnsi="Calibri"/>
                      <w:sz w:val="24"/>
                      <w:szCs w:val="24"/>
                    </w:rPr>
                    <w:t>Other.</w:t>
                  </w:r>
                  <w:r>
                    <w:rPr>
                      <w:rFonts w:ascii="Calibri" w:eastAsia="Calibri" w:hAnsi="Calibri"/>
                      <w:sz w:val="24"/>
                      <w:szCs w:val="24"/>
                    </w:rPr>
                    <w:t xml:space="preserve"> Please state ______________</w:t>
                  </w:r>
                </w:p>
                <w:p w14:paraId="46D4FCF6"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t xml:space="preserve">         </w:t>
                  </w:r>
                </w:p>
              </w:tc>
              <w:tc>
                <w:tcPr>
                  <w:tcW w:w="1755" w:type="dxa"/>
                </w:tcPr>
                <w:p w14:paraId="73F93EA2"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Ward         </w:t>
                  </w:r>
                </w:p>
              </w:tc>
              <w:tc>
                <w:tcPr>
                  <w:tcW w:w="2173" w:type="dxa"/>
                </w:tcPr>
                <w:p w14:paraId="3BE4C1D1"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Outpatients </w:t>
                  </w:r>
                </w:p>
                <w:p w14:paraId="51EC373B"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t xml:space="preserve">      </w:t>
                  </w:r>
                </w:p>
              </w:tc>
            </w:tr>
          </w:tbl>
          <w:p w14:paraId="6BF19859" w14:textId="77777777" w:rsidR="0067762D" w:rsidRPr="00B851D1" w:rsidRDefault="0067762D" w:rsidP="001875B4">
            <w:pPr>
              <w:rPr>
                <w:rFonts w:ascii="Calibri" w:hAnsi="Calibri"/>
                <w:b/>
                <w:sz w:val="24"/>
                <w:szCs w:val="24"/>
              </w:rPr>
            </w:pPr>
          </w:p>
        </w:tc>
      </w:tr>
      <w:tr w:rsidR="0067762D" w:rsidRPr="00B851D1" w14:paraId="15747957" w14:textId="77777777" w:rsidTr="001875B4">
        <w:trPr>
          <w:trHeight w:val="272"/>
        </w:trPr>
        <w:tc>
          <w:tcPr>
            <w:tcW w:w="675" w:type="dxa"/>
            <w:tcBorders>
              <w:left w:val="single" w:sz="4" w:space="0" w:color="auto"/>
            </w:tcBorders>
          </w:tcPr>
          <w:p w14:paraId="5F009650" w14:textId="77777777" w:rsidR="0067762D" w:rsidRPr="00B851D1" w:rsidRDefault="0067762D" w:rsidP="001875B4">
            <w:pPr>
              <w:rPr>
                <w:rFonts w:ascii="Calibri" w:hAnsi="Calibri"/>
              </w:rPr>
            </w:pPr>
          </w:p>
        </w:tc>
        <w:tc>
          <w:tcPr>
            <w:tcW w:w="9004" w:type="dxa"/>
            <w:gridSpan w:val="5"/>
            <w:tcBorders>
              <w:right w:val="single" w:sz="4" w:space="0" w:color="auto"/>
            </w:tcBorders>
          </w:tcPr>
          <w:p w14:paraId="3493641D" w14:textId="77777777" w:rsidR="0067762D" w:rsidRPr="00B851D1" w:rsidRDefault="0067762D" w:rsidP="001875B4">
            <w:pPr>
              <w:rPr>
                <w:rFonts w:ascii="Calibri" w:hAnsi="Calibri"/>
                <w:b/>
                <w:sz w:val="24"/>
                <w:szCs w:val="24"/>
              </w:rPr>
            </w:pPr>
            <w:r w:rsidRPr="00B851D1">
              <w:rPr>
                <w:rFonts w:ascii="Calibri" w:hAnsi="Calibri"/>
                <w:sz w:val="24"/>
                <w:szCs w:val="24"/>
              </w:rPr>
              <w:t>What was the timing of the SCST?</w:t>
            </w:r>
          </w:p>
        </w:tc>
      </w:tr>
      <w:tr w:rsidR="0067762D" w:rsidRPr="00B851D1" w14:paraId="4E9B9694" w14:textId="77777777" w:rsidTr="001875B4">
        <w:trPr>
          <w:trHeight w:val="272"/>
        </w:trPr>
        <w:tc>
          <w:tcPr>
            <w:tcW w:w="675" w:type="dxa"/>
            <w:tcBorders>
              <w:left w:val="single" w:sz="4" w:space="0" w:color="auto"/>
            </w:tcBorders>
          </w:tcPr>
          <w:p w14:paraId="305FB90D" w14:textId="77777777" w:rsidR="0067762D" w:rsidRPr="00B851D1" w:rsidRDefault="0067762D" w:rsidP="001875B4">
            <w:pPr>
              <w:rPr>
                <w:rFonts w:ascii="Calibri" w:hAnsi="Calibri"/>
              </w:rPr>
            </w:pPr>
          </w:p>
        </w:tc>
        <w:tc>
          <w:tcPr>
            <w:tcW w:w="2357" w:type="dxa"/>
          </w:tcPr>
          <w:p w14:paraId="634AF546"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Prior to treatment</w:t>
            </w:r>
          </w:p>
          <w:p w14:paraId="4DB05831" w14:textId="77777777" w:rsidR="0067762D" w:rsidRPr="00B851D1" w:rsidRDefault="0067762D" w:rsidP="001875B4">
            <w:pPr>
              <w:rPr>
                <w:rFonts w:ascii="Calibri" w:hAnsi="Calibri"/>
                <w:sz w:val="24"/>
                <w:szCs w:val="24"/>
                <w:lang w:eastAsia="en-AU"/>
              </w:rPr>
            </w:pPr>
          </w:p>
          <w:p w14:paraId="013440DF" w14:textId="77777777" w:rsidR="0067762D" w:rsidRPr="00B851D1" w:rsidRDefault="0067762D" w:rsidP="001875B4">
            <w:pPr>
              <w:rPr>
                <w:rFonts w:ascii="Calibri" w:hAnsi="Calibri"/>
                <w:b/>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During palliative care  </w:t>
            </w:r>
          </w:p>
        </w:tc>
        <w:tc>
          <w:tcPr>
            <w:tcW w:w="2297" w:type="dxa"/>
          </w:tcPr>
          <w:p w14:paraId="4CA96229"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During treatment </w:t>
            </w:r>
          </w:p>
          <w:p w14:paraId="19278CC0" w14:textId="77777777" w:rsidR="0067762D" w:rsidRPr="00B851D1" w:rsidRDefault="0067762D" w:rsidP="001875B4">
            <w:pPr>
              <w:rPr>
                <w:rFonts w:ascii="Calibri" w:hAnsi="Calibri"/>
                <w:sz w:val="24"/>
                <w:szCs w:val="24"/>
                <w:lang w:eastAsia="en-AU"/>
              </w:rPr>
            </w:pPr>
          </w:p>
          <w:p w14:paraId="1D4F5621" w14:textId="77777777" w:rsidR="0067762D" w:rsidRPr="00B851D1" w:rsidRDefault="0067762D" w:rsidP="001875B4">
            <w:pPr>
              <w:rPr>
                <w:rFonts w:ascii="Calibri" w:hAnsi="Calibri"/>
                <w:b/>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Not documented </w:t>
            </w:r>
          </w:p>
        </w:tc>
        <w:tc>
          <w:tcPr>
            <w:tcW w:w="2413" w:type="dxa"/>
            <w:gridSpan w:val="2"/>
          </w:tcPr>
          <w:p w14:paraId="07A7E232"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At the conclusion of  active treatment </w:t>
            </w:r>
          </w:p>
          <w:p w14:paraId="4E9D401A"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Other. </w:t>
            </w:r>
            <w:r>
              <w:rPr>
                <w:rFonts w:ascii="Calibri" w:hAnsi="Calibri"/>
                <w:sz w:val="24"/>
                <w:szCs w:val="24"/>
              </w:rPr>
              <w:t>Please state ______</w:t>
            </w:r>
          </w:p>
        </w:tc>
        <w:tc>
          <w:tcPr>
            <w:tcW w:w="1937" w:type="dxa"/>
            <w:tcBorders>
              <w:right w:val="single" w:sz="4" w:space="0" w:color="auto"/>
            </w:tcBorders>
          </w:tcPr>
          <w:p w14:paraId="01B0F82C" w14:textId="77777777" w:rsidR="0067762D" w:rsidRPr="00B851D1" w:rsidRDefault="0067762D" w:rsidP="001875B4">
            <w:pPr>
              <w:rPr>
                <w:rFonts w:ascii="Calibri" w:hAnsi="Calibri"/>
                <w:sz w:val="24"/>
                <w:szCs w:val="24"/>
              </w:rPr>
            </w:pPr>
            <w:r w:rsidRPr="00B851D1">
              <w:rPr>
                <w:rFonts w:ascii="Calibri" w:hAnsi="Calibri"/>
                <w:sz w:val="24"/>
                <w:szCs w:val="24"/>
              </w:rPr>
              <w:t xml:space="preserve">         </w:t>
            </w:r>
          </w:p>
          <w:p w14:paraId="7D2D5179" w14:textId="77777777" w:rsidR="0067762D" w:rsidRPr="00B851D1" w:rsidRDefault="0067762D" w:rsidP="001875B4">
            <w:pPr>
              <w:rPr>
                <w:rFonts w:ascii="Calibri" w:hAnsi="Calibri"/>
                <w:sz w:val="24"/>
                <w:szCs w:val="24"/>
              </w:rPr>
            </w:pPr>
          </w:p>
        </w:tc>
      </w:tr>
      <w:tr w:rsidR="0067762D" w:rsidRPr="00B851D1" w14:paraId="032CE89E" w14:textId="77777777" w:rsidTr="001875B4">
        <w:trPr>
          <w:trHeight w:val="272"/>
        </w:trPr>
        <w:tc>
          <w:tcPr>
            <w:tcW w:w="675" w:type="dxa"/>
            <w:tcBorders>
              <w:left w:val="single" w:sz="4" w:space="0" w:color="auto"/>
              <w:bottom w:val="single" w:sz="4" w:space="0" w:color="auto"/>
            </w:tcBorders>
          </w:tcPr>
          <w:p w14:paraId="41EC93B1" w14:textId="77777777" w:rsidR="0067762D" w:rsidRPr="00B851D1" w:rsidRDefault="0067762D" w:rsidP="001875B4">
            <w:pPr>
              <w:rPr>
                <w:rFonts w:ascii="Calibri" w:hAnsi="Calibri"/>
              </w:rPr>
            </w:pPr>
          </w:p>
        </w:tc>
        <w:tc>
          <w:tcPr>
            <w:tcW w:w="9004" w:type="dxa"/>
            <w:gridSpan w:val="5"/>
            <w:tcBorders>
              <w:bottom w:val="single" w:sz="4" w:space="0" w:color="auto"/>
              <w:right w:val="single" w:sz="4" w:space="0" w:color="auto"/>
            </w:tcBorders>
          </w:tcPr>
          <w:p w14:paraId="2BEAC4AB" w14:textId="77777777" w:rsidR="0067762D" w:rsidRPr="00B851D1" w:rsidRDefault="0067762D" w:rsidP="001875B4">
            <w:pPr>
              <w:rPr>
                <w:rFonts w:ascii="Calibri" w:hAnsi="Calibri"/>
                <w:b/>
                <w:sz w:val="24"/>
                <w:szCs w:val="24"/>
              </w:rPr>
            </w:pPr>
          </w:p>
          <w:p w14:paraId="6887A604" w14:textId="77777777" w:rsidR="0067762D" w:rsidRPr="00B851D1" w:rsidRDefault="0067762D" w:rsidP="001875B4">
            <w:pPr>
              <w:rPr>
                <w:rFonts w:ascii="Calibri" w:hAnsi="Calibri"/>
                <w:b/>
                <w:i/>
                <w:sz w:val="24"/>
                <w:szCs w:val="24"/>
              </w:rPr>
            </w:pPr>
            <w:r w:rsidRPr="00B851D1">
              <w:rPr>
                <w:rFonts w:ascii="Calibri" w:hAnsi="Calibri"/>
                <w:b/>
                <w:i/>
                <w:sz w:val="24"/>
                <w:szCs w:val="24"/>
              </w:rPr>
              <w:t>Continue to PART 2, Question 2</w:t>
            </w:r>
          </w:p>
          <w:p w14:paraId="36F8D5C0" w14:textId="77777777" w:rsidR="0067762D" w:rsidRPr="00B851D1" w:rsidRDefault="0067762D" w:rsidP="001875B4">
            <w:pPr>
              <w:rPr>
                <w:rFonts w:ascii="Calibri" w:hAnsi="Calibri"/>
                <w:b/>
                <w:i/>
                <w:sz w:val="24"/>
                <w:szCs w:val="24"/>
              </w:rPr>
            </w:pPr>
          </w:p>
        </w:tc>
      </w:tr>
      <w:tr w:rsidR="0067762D" w:rsidRPr="00B851D1" w14:paraId="7F950CAA" w14:textId="77777777" w:rsidTr="001875B4">
        <w:trPr>
          <w:trHeight w:val="272"/>
        </w:trPr>
        <w:tc>
          <w:tcPr>
            <w:tcW w:w="675" w:type="dxa"/>
            <w:tcBorders>
              <w:top w:val="single" w:sz="4" w:space="0" w:color="auto"/>
              <w:left w:val="single" w:sz="4" w:space="0" w:color="auto"/>
            </w:tcBorders>
          </w:tcPr>
          <w:p w14:paraId="6CE49BE9" w14:textId="77777777" w:rsidR="0067762D" w:rsidRPr="00B851D1" w:rsidRDefault="0067762D" w:rsidP="001875B4">
            <w:pPr>
              <w:rPr>
                <w:rFonts w:ascii="Calibri" w:hAnsi="Calibri"/>
                <w:b/>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rPr>
              <w:t>NO</w:t>
            </w:r>
          </w:p>
        </w:tc>
        <w:tc>
          <w:tcPr>
            <w:tcW w:w="9004" w:type="dxa"/>
            <w:gridSpan w:val="5"/>
            <w:tcBorders>
              <w:top w:val="single" w:sz="4" w:space="0" w:color="auto"/>
              <w:right w:val="single" w:sz="4" w:space="0" w:color="auto"/>
            </w:tcBorders>
          </w:tcPr>
          <w:p w14:paraId="193E216D" w14:textId="77777777" w:rsidR="0067762D" w:rsidRPr="00B851D1" w:rsidRDefault="0067762D" w:rsidP="001875B4">
            <w:pPr>
              <w:rPr>
                <w:rFonts w:ascii="Calibri" w:hAnsi="Calibri"/>
                <w:sz w:val="24"/>
                <w:szCs w:val="24"/>
              </w:rPr>
            </w:pPr>
            <w:r w:rsidRPr="00B851D1">
              <w:rPr>
                <w:rFonts w:ascii="Calibri" w:hAnsi="Calibri"/>
                <w:sz w:val="24"/>
                <w:szCs w:val="24"/>
                <w:lang w:eastAsia="en-AU"/>
              </w:rPr>
              <w:t xml:space="preserve">A </w:t>
            </w:r>
            <w:r w:rsidRPr="00B851D1">
              <w:rPr>
                <w:rFonts w:ascii="Calibri" w:hAnsi="Calibri"/>
                <w:sz w:val="24"/>
                <w:szCs w:val="24"/>
              </w:rPr>
              <w:t xml:space="preserve">physical/scanned copy of a SCST completed </w:t>
            </w:r>
            <w:r w:rsidRPr="00B851D1">
              <w:rPr>
                <w:rFonts w:ascii="Calibri" w:hAnsi="Calibri"/>
                <w:b/>
                <w:sz w:val="24"/>
                <w:szCs w:val="24"/>
              </w:rPr>
              <w:t>in last 60 days</w:t>
            </w:r>
            <w:r w:rsidRPr="00B851D1">
              <w:rPr>
                <w:rFonts w:ascii="Calibri" w:hAnsi="Calibri"/>
                <w:sz w:val="24"/>
                <w:szCs w:val="24"/>
              </w:rPr>
              <w:t xml:space="preserve"> is NOT present in medical record</w:t>
            </w:r>
          </w:p>
        </w:tc>
      </w:tr>
      <w:tr w:rsidR="0067762D" w:rsidRPr="00B851D1" w14:paraId="48B9C3D1" w14:textId="77777777" w:rsidTr="001875B4">
        <w:trPr>
          <w:trHeight w:val="70"/>
        </w:trPr>
        <w:tc>
          <w:tcPr>
            <w:tcW w:w="675" w:type="dxa"/>
            <w:tcBorders>
              <w:left w:val="single" w:sz="4" w:space="0" w:color="auto"/>
            </w:tcBorders>
          </w:tcPr>
          <w:p w14:paraId="1413CD32" w14:textId="77777777" w:rsidR="0067762D" w:rsidRPr="00B851D1" w:rsidRDefault="0067762D" w:rsidP="001875B4">
            <w:pPr>
              <w:rPr>
                <w:rFonts w:ascii="Calibri" w:hAnsi="Calibri"/>
                <w:b/>
              </w:rPr>
            </w:pPr>
          </w:p>
        </w:tc>
        <w:tc>
          <w:tcPr>
            <w:tcW w:w="9004" w:type="dxa"/>
            <w:gridSpan w:val="5"/>
            <w:tcBorders>
              <w:right w:val="single" w:sz="4" w:space="0" w:color="auto"/>
            </w:tcBorders>
          </w:tcPr>
          <w:p w14:paraId="56B3BF2B" w14:textId="77777777" w:rsidR="0067762D" w:rsidRPr="00B851D1" w:rsidRDefault="0067762D" w:rsidP="001875B4">
            <w:pPr>
              <w:rPr>
                <w:rFonts w:ascii="Calibri" w:hAnsi="Calibri"/>
                <w:b/>
                <w:sz w:val="24"/>
                <w:szCs w:val="24"/>
              </w:rPr>
            </w:pPr>
            <w:r w:rsidRPr="00B851D1">
              <w:rPr>
                <w:rFonts w:ascii="Calibri" w:hAnsi="Calibri"/>
                <w:i/>
                <w:sz w:val="24"/>
                <w:szCs w:val="24"/>
                <w:lang w:eastAsia="en-AU"/>
              </w:rPr>
              <w:t>and</w:t>
            </w:r>
            <w:r w:rsidRPr="00B851D1">
              <w:rPr>
                <w:rFonts w:ascii="Calibri" w:hAnsi="Calibri"/>
                <w:sz w:val="24"/>
                <w:szCs w:val="24"/>
                <w:lang w:eastAsia="en-AU"/>
              </w:rPr>
              <w:t xml:space="preserve">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Documented evidence of patient declining supportive care screen in last 60 days</w:t>
            </w:r>
          </w:p>
        </w:tc>
      </w:tr>
      <w:tr w:rsidR="0067762D" w:rsidRPr="00B851D1" w14:paraId="551CDDCA" w14:textId="77777777" w:rsidTr="001875B4">
        <w:trPr>
          <w:trHeight w:val="272"/>
        </w:trPr>
        <w:tc>
          <w:tcPr>
            <w:tcW w:w="675" w:type="dxa"/>
            <w:tcBorders>
              <w:left w:val="single" w:sz="4" w:space="0" w:color="auto"/>
              <w:bottom w:val="single" w:sz="4" w:space="0" w:color="auto"/>
            </w:tcBorders>
          </w:tcPr>
          <w:p w14:paraId="1999F1AF" w14:textId="77777777" w:rsidR="0067762D" w:rsidRPr="00B851D1" w:rsidRDefault="0067762D" w:rsidP="001875B4">
            <w:pPr>
              <w:rPr>
                <w:rFonts w:ascii="Calibri" w:hAnsi="Calibri"/>
                <w:b/>
              </w:rPr>
            </w:pPr>
          </w:p>
        </w:tc>
        <w:tc>
          <w:tcPr>
            <w:tcW w:w="9004" w:type="dxa"/>
            <w:gridSpan w:val="5"/>
            <w:tcBorders>
              <w:bottom w:val="single" w:sz="4" w:space="0" w:color="auto"/>
              <w:right w:val="single" w:sz="4" w:space="0" w:color="auto"/>
            </w:tcBorders>
          </w:tcPr>
          <w:p w14:paraId="41D9885D" w14:textId="77777777" w:rsidR="0067762D" w:rsidRPr="00B851D1" w:rsidRDefault="0067762D" w:rsidP="001875B4">
            <w:pPr>
              <w:rPr>
                <w:rFonts w:ascii="Calibri" w:hAnsi="Calibri"/>
                <w:sz w:val="24"/>
                <w:szCs w:val="24"/>
              </w:rPr>
            </w:pPr>
            <w:r w:rsidRPr="00B851D1">
              <w:rPr>
                <w:rFonts w:ascii="Calibri" w:hAnsi="Calibri"/>
                <w:i/>
                <w:sz w:val="24"/>
                <w:szCs w:val="24"/>
                <w:lang w:eastAsia="en-AU"/>
              </w:rPr>
              <w:t>or</w:t>
            </w:r>
            <w:r w:rsidRPr="00B851D1">
              <w:rPr>
                <w:rFonts w:ascii="Calibri" w:hAnsi="Calibri"/>
                <w:sz w:val="24"/>
                <w:szCs w:val="24"/>
                <w:lang w:eastAsia="en-AU"/>
              </w:rPr>
              <w:t xml:space="preserve">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 documented evidence that the patient declined a supportive care screen in last 60 days</w:t>
            </w:r>
          </w:p>
          <w:p w14:paraId="51511DB1" w14:textId="77777777" w:rsidR="0067762D" w:rsidRPr="00B851D1" w:rsidRDefault="0067762D" w:rsidP="001875B4">
            <w:pPr>
              <w:rPr>
                <w:rFonts w:ascii="Calibri" w:hAnsi="Calibri"/>
                <w:b/>
                <w:sz w:val="24"/>
                <w:szCs w:val="24"/>
              </w:rPr>
            </w:pPr>
          </w:p>
          <w:p w14:paraId="2FECFB33" w14:textId="77777777" w:rsidR="0067762D" w:rsidRPr="00B851D1" w:rsidRDefault="0067762D" w:rsidP="001875B4">
            <w:pPr>
              <w:rPr>
                <w:rFonts w:ascii="Calibri" w:hAnsi="Calibri"/>
                <w:b/>
                <w:i/>
                <w:sz w:val="24"/>
                <w:szCs w:val="24"/>
              </w:rPr>
            </w:pPr>
            <w:r w:rsidRPr="00B851D1">
              <w:rPr>
                <w:rFonts w:ascii="Calibri" w:hAnsi="Calibri"/>
                <w:b/>
                <w:i/>
                <w:sz w:val="24"/>
                <w:szCs w:val="24"/>
              </w:rPr>
              <w:t>Continue to PART 3, Question 7</w:t>
            </w:r>
          </w:p>
          <w:p w14:paraId="316D9C95" w14:textId="77777777" w:rsidR="0067762D" w:rsidRPr="00B851D1" w:rsidRDefault="0067762D" w:rsidP="001875B4">
            <w:pPr>
              <w:rPr>
                <w:rFonts w:ascii="Calibri" w:hAnsi="Calibri"/>
                <w:b/>
                <w:i/>
                <w:sz w:val="24"/>
                <w:szCs w:val="24"/>
              </w:rPr>
            </w:pPr>
          </w:p>
        </w:tc>
      </w:tr>
    </w:tbl>
    <w:p w14:paraId="4F756A2B" w14:textId="77777777" w:rsidR="0067762D" w:rsidRPr="00B851D1" w:rsidRDefault="0067762D" w:rsidP="0067762D">
      <w:pPr>
        <w:spacing w:after="200" w:line="276" w:lineRule="auto"/>
        <w:rPr>
          <w:rFonts w:ascii="Calibri" w:eastAsia="Calibri" w:hAnsi="Calibri"/>
          <w:b/>
          <w:sz w:val="22"/>
          <w:szCs w:val="22"/>
        </w:rPr>
      </w:pPr>
    </w:p>
    <w:p w14:paraId="6676E104" w14:textId="77777777" w:rsidR="0067762D" w:rsidRPr="00B851D1" w:rsidRDefault="0067762D" w:rsidP="0067762D">
      <w:pPr>
        <w:rPr>
          <w:rFonts w:ascii="Calibri" w:eastAsia="Calibri" w:hAnsi="Calibri"/>
          <w:b/>
          <w:sz w:val="22"/>
          <w:szCs w:val="22"/>
        </w:rPr>
      </w:pPr>
      <w:r w:rsidRPr="00B851D1">
        <w:rPr>
          <w:rFonts w:ascii="Calibri" w:hAnsi="Calibri"/>
          <w:b/>
          <w:i/>
          <w:sz w:val="24"/>
          <w:szCs w:val="24"/>
          <w:lang w:eastAsia="en-AU"/>
        </w:rPr>
        <w:t>Part 2: Outcomes of Supportive Care Screen Completed in Last 60 Days</w:t>
      </w:r>
    </w:p>
    <w:tbl>
      <w:tblPr>
        <w:tblStyle w:val="TableGrid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7762D" w:rsidRPr="00B851D1" w14:paraId="059FF1FD" w14:textId="77777777" w:rsidTr="001875B4">
        <w:trPr>
          <w:trHeight w:val="272"/>
        </w:trPr>
        <w:tc>
          <w:tcPr>
            <w:tcW w:w="9464" w:type="dxa"/>
            <w:tcBorders>
              <w:bottom w:val="single" w:sz="4" w:space="0" w:color="auto"/>
            </w:tcBorders>
          </w:tcPr>
          <w:p w14:paraId="79A337C8" w14:textId="77777777" w:rsidR="0067762D" w:rsidRPr="00B851D1" w:rsidRDefault="0067762D" w:rsidP="001875B4">
            <w:pPr>
              <w:rPr>
                <w:rFonts w:ascii="Calibri" w:hAnsi="Calibri"/>
                <w:b/>
              </w:rPr>
            </w:pPr>
            <w:r w:rsidRPr="00B851D1">
              <w:rPr>
                <w:rFonts w:ascii="Calibri" w:hAnsi="Calibri"/>
                <w:b/>
                <w:sz w:val="24"/>
                <w:szCs w:val="24"/>
                <w:lang w:eastAsia="en-AU"/>
              </w:rPr>
              <w:t>2. Was the patient identified as DISTRESSED?</w:t>
            </w:r>
          </w:p>
        </w:tc>
      </w:tr>
      <w:tr w:rsidR="0067762D" w:rsidRPr="00B851D1" w14:paraId="4FB81957" w14:textId="77777777" w:rsidTr="001875B4">
        <w:trPr>
          <w:trHeight w:val="272"/>
        </w:trPr>
        <w:tc>
          <w:tcPr>
            <w:tcW w:w="9464" w:type="dxa"/>
            <w:tcBorders>
              <w:top w:val="single" w:sz="4" w:space="0" w:color="auto"/>
              <w:left w:val="single" w:sz="4" w:space="0" w:color="auto"/>
              <w:right w:val="single" w:sz="4" w:space="0" w:color="auto"/>
            </w:tcBorders>
          </w:tcPr>
          <w:p w14:paraId="641333D3" w14:textId="77777777" w:rsidR="0067762D" w:rsidRPr="00B851D1" w:rsidRDefault="0067762D" w:rsidP="001875B4">
            <w:pPr>
              <w:rPr>
                <w:rFonts w:ascii="Calibri" w:hAnsi="Calibri"/>
                <w:b/>
                <w:sz w:val="24"/>
                <w:szCs w:val="24"/>
              </w:rPr>
            </w:pPr>
          </w:p>
        </w:tc>
      </w:tr>
      <w:tr w:rsidR="0067762D" w:rsidRPr="00B851D1" w14:paraId="76D2E114" w14:textId="77777777" w:rsidTr="001875B4">
        <w:trPr>
          <w:trHeight w:val="368"/>
        </w:trPr>
        <w:tc>
          <w:tcPr>
            <w:tcW w:w="9464" w:type="dxa"/>
            <w:tcBorders>
              <w:left w:val="single" w:sz="4" w:space="0" w:color="auto"/>
              <w:right w:val="single" w:sz="4" w:space="0" w:color="auto"/>
            </w:tcBorders>
          </w:tcPr>
          <w:p w14:paraId="64B109D3" w14:textId="77777777" w:rsidR="0067762D" w:rsidRPr="00B851D1" w:rsidRDefault="0067762D" w:rsidP="001875B4">
            <w:pPr>
              <w:rPr>
                <w:rFonts w:ascii="Calibri" w:hAnsi="Calibri"/>
                <w:b/>
                <w:sz w:val="24"/>
                <w:szCs w:val="24"/>
              </w:rPr>
            </w:pPr>
            <w:r w:rsidRPr="00B851D1">
              <w:rPr>
                <w:rFonts w:ascii="Calibri" w:hAnsi="Calibri"/>
                <w:sz w:val="24"/>
                <w:szCs w:val="24"/>
                <w:lang w:eastAsia="en-AU"/>
              </w:rPr>
              <w:t xml:space="preserve">YES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Patient identified as distressed</w:t>
            </w:r>
            <w:r w:rsidRPr="00B851D1">
              <w:rPr>
                <w:rFonts w:ascii="Calibri" w:hAnsi="Calibri"/>
                <w:sz w:val="24"/>
                <w:szCs w:val="24"/>
              </w:rPr>
              <w:t xml:space="preserve"> with a score of </w:t>
            </w:r>
            <w:r w:rsidRPr="00B851D1">
              <w:rPr>
                <w:rFonts w:ascii="Calibri" w:hAnsi="Calibri"/>
                <w:b/>
                <w:sz w:val="24"/>
                <w:szCs w:val="24"/>
              </w:rPr>
              <w:t>4 or above</w:t>
            </w:r>
            <w:r w:rsidRPr="00B851D1">
              <w:rPr>
                <w:rFonts w:ascii="Calibri" w:hAnsi="Calibri"/>
                <w:sz w:val="24"/>
                <w:szCs w:val="24"/>
              </w:rPr>
              <w:t xml:space="preserve"> on NCCN distress thermometer </w:t>
            </w:r>
          </w:p>
        </w:tc>
      </w:tr>
      <w:tr w:rsidR="0067762D" w:rsidRPr="00B851D1" w14:paraId="01CB0F40" w14:textId="77777777" w:rsidTr="001875B4">
        <w:trPr>
          <w:trHeight w:val="272"/>
        </w:trPr>
        <w:tc>
          <w:tcPr>
            <w:tcW w:w="9464" w:type="dxa"/>
            <w:tcBorders>
              <w:left w:val="single" w:sz="4" w:space="0" w:color="auto"/>
              <w:right w:val="single" w:sz="4" w:space="0" w:color="auto"/>
            </w:tcBorders>
          </w:tcPr>
          <w:p w14:paraId="1311BF05"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t xml:space="preserve">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Other screening tool indicates distress.  Please specify result _____________</w:t>
            </w:r>
          </w:p>
          <w:p w14:paraId="2AD9D4F2" w14:textId="77777777" w:rsidR="0067762D" w:rsidRPr="00B851D1" w:rsidRDefault="0067762D" w:rsidP="001875B4">
            <w:pPr>
              <w:rPr>
                <w:rFonts w:ascii="Calibri" w:hAnsi="Calibri"/>
                <w:b/>
                <w:sz w:val="24"/>
                <w:szCs w:val="24"/>
              </w:rPr>
            </w:pPr>
          </w:p>
        </w:tc>
      </w:tr>
      <w:tr w:rsidR="0067762D" w:rsidRPr="00B851D1" w14:paraId="40F5614A" w14:textId="77777777" w:rsidTr="001875B4">
        <w:trPr>
          <w:trHeight w:val="272"/>
        </w:trPr>
        <w:tc>
          <w:tcPr>
            <w:tcW w:w="9464" w:type="dxa"/>
            <w:tcBorders>
              <w:left w:val="single" w:sz="4" w:space="0" w:color="auto"/>
              <w:right w:val="single" w:sz="4" w:space="0" w:color="auto"/>
            </w:tcBorders>
          </w:tcPr>
          <w:p w14:paraId="6614BABA" w14:textId="77777777" w:rsidR="0067762D" w:rsidRPr="00B851D1" w:rsidRDefault="0067762D" w:rsidP="001875B4">
            <w:pPr>
              <w:rPr>
                <w:rFonts w:ascii="Calibri" w:hAnsi="Calibri"/>
                <w:sz w:val="24"/>
                <w:szCs w:val="24"/>
              </w:rPr>
            </w:pPr>
            <w:r w:rsidRPr="00B851D1">
              <w:rPr>
                <w:rFonts w:ascii="Calibri" w:hAnsi="Calibri"/>
                <w:sz w:val="24"/>
                <w:szCs w:val="24"/>
                <w:lang w:eastAsia="en-AU"/>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Scored </w:t>
            </w:r>
            <w:r w:rsidRPr="00B851D1">
              <w:rPr>
                <w:rFonts w:ascii="Calibri" w:hAnsi="Calibri"/>
                <w:b/>
                <w:sz w:val="24"/>
                <w:szCs w:val="24"/>
              </w:rPr>
              <w:t>less than 4</w:t>
            </w:r>
            <w:r w:rsidRPr="00B851D1">
              <w:rPr>
                <w:rFonts w:ascii="Calibri" w:hAnsi="Calibri"/>
                <w:sz w:val="24"/>
                <w:szCs w:val="24"/>
              </w:rPr>
              <w:t xml:space="preserve"> on NCCN distress thermometer </w:t>
            </w:r>
          </w:p>
          <w:p w14:paraId="444C5F6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t xml:space="preserve">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Other screening tool does not indicate distress.  Please specify result ___________</w:t>
            </w:r>
          </w:p>
        </w:tc>
      </w:tr>
      <w:tr w:rsidR="0067762D" w:rsidRPr="00B851D1" w14:paraId="09285F3A" w14:textId="77777777" w:rsidTr="001875B4">
        <w:trPr>
          <w:trHeight w:val="272"/>
        </w:trPr>
        <w:tc>
          <w:tcPr>
            <w:tcW w:w="9464" w:type="dxa"/>
            <w:tcBorders>
              <w:left w:val="single" w:sz="4" w:space="0" w:color="auto"/>
              <w:bottom w:val="single" w:sz="4" w:space="0" w:color="auto"/>
              <w:right w:val="single" w:sz="4" w:space="0" w:color="auto"/>
            </w:tcBorders>
          </w:tcPr>
          <w:p w14:paraId="20A2306C" w14:textId="77777777" w:rsidR="0067762D" w:rsidRPr="00B851D1" w:rsidRDefault="0067762D" w:rsidP="001875B4">
            <w:pPr>
              <w:rPr>
                <w:rFonts w:ascii="Calibri" w:hAnsi="Calibri"/>
                <w:sz w:val="24"/>
                <w:szCs w:val="24"/>
                <w:lang w:eastAsia="en-AU"/>
              </w:rPr>
            </w:pPr>
          </w:p>
        </w:tc>
      </w:tr>
    </w:tbl>
    <w:p w14:paraId="6CD9EC30" w14:textId="77777777" w:rsidR="0067762D" w:rsidRPr="00B851D1" w:rsidRDefault="0067762D" w:rsidP="0067762D">
      <w:pPr>
        <w:spacing w:after="200" w:line="276" w:lineRule="auto"/>
        <w:rPr>
          <w:rFonts w:ascii="Calibri" w:eastAsia="Calibri" w:hAnsi="Calibri"/>
          <w:sz w:val="22"/>
          <w:szCs w:val="22"/>
        </w:rPr>
      </w:pPr>
    </w:p>
    <w:tbl>
      <w:tblPr>
        <w:tblStyle w:val="TableGrid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67762D" w:rsidRPr="00B851D1" w14:paraId="5F5F5B04" w14:textId="77777777" w:rsidTr="001875B4">
        <w:trPr>
          <w:trHeight w:val="272"/>
        </w:trPr>
        <w:tc>
          <w:tcPr>
            <w:tcW w:w="9180" w:type="dxa"/>
            <w:tcBorders>
              <w:bottom w:val="single" w:sz="4" w:space="0" w:color="auto"/>
            </w:tcBorders>
          </w:tcPr>
          <w:p w14:paraId="7F46EF82" w14:textId="77777777" w:rsidR="0067762D" w:rsidRPr="00B851D1" w:rsidRDefault="0067762D" w:rsidP="001875B4">
            <w:pPr>
              <w:rPr>
                <w:rFonts w:ascii="Calibri" w:hAnsi="Calibri"/>
                <w:b/>
              </w:rPr>
            </w:pPr>
            <w:r w:rsidRPr="00B851D1">
              <w:rPr>
                <w:rFonts w:ascii="Calibri" w:hAnsi="Calibri"/>
                <w:b/>
                <w:sz w:val="24"/>
                <w:szCs w:val="24"/>
                <w:lang w:eastAsia="en-AU"/>
              </w:rPr>
              <w:t xml:space="preserve">3. Which problems did the patient identify? </w:t>
            </w:r>
            <w:r w:rsidRPr="00B851D1">
              <w:rPr>
                <w:rFonts w:ascii="Calibri" w:hAnsi="Calibri"/>
                <w:i/>
                <w:sz w:val="24"/>
                <w:szCs w:val="24"/>
                <w:lang w:eastAsia="en-AU"/>
              </w:rPr>
              <w:t>Select all that apply</w:t>
            </w:r>
          </w:p>
        </w:tc>
      </w:tr>
      <w:tr w:rsidR="0067762D" w:rsidRPr="00B851D1" w14:paraId="1CDAB4BF" w14:textId="77777777" w:rsidTr="001875B4">
        <w:trPr>
          <w:trHeight w:val="272"/>
        </w:trPr>
        <w:tc>
          <w:tcPr>
            <w:tcW w:w="9180" w:type="dxa"/>
            <w:tcBorders>
              <w:top w:val="single" w:sz="4" w:space="0" w:color="auto"/>
              <w:left w:val="single" w:sz="4" w:space="0" w:color="auto"/>
              <w:right w:val="single" w:sz="4" w:space="0" w:color="auto"/>
            </w:tcBorders>
          </w:tcPr>
          <w:p w14:paraId="68338DF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Practical  (</w:t>
            </w:r>
            <w:proofErr w:type="spellStart"/>
            <w:r w:rsidRPr="00B851D1">
              <w:rPr>
                <w:rFonts w:ascii="Calibri" w:hAnsi="Calibri"/>
                <w:sz w:val="24"/>
                <w:szCs w:val="24"/>
              </w:rPr>
              <w:t>eg</w:t>
            </w:r>
            <w:proofErr w:type="spellEnd"/>
            <w:r w:rsidRPr="00B851D1">
              <w:rPr>
                <w:rFonts w:ascii="Calibri" w:hAnsi="Calibri"/>
                <w:sz w:val="24"/>
                <w:szCs w:val="24"/>
              </w:rPr>
              <w:t xml:space="preserve">. Child care, financial, transportation, work, housing) </w:t>
            </w:r>
          </w:p>
        </w:tc>
      </w:tr>
      <w:tr w:rsidR="0067762D" w:rsidRPr="00B851D1" w14:paraId="074B3EB3" w14:textId="77777777" w:rsidTr="001875B4">
        <w:trPr>
          <w:trHeight w:val="368"/>
        </w:trPr>
        <w:tc>
          <w:tcPr>
            <w:tcW w:w="9180" w:type="dxa"/>
            <w:tcBorders>
              <w:left w:val="single" w:sz="4" w:space="0" w:color="auto"/>
              <w:right w:val="single" w:sz="4" w:space="0" w:color="auto"/>
            </w:tcBorders>
          </w:tcPr>
          <w:p w14:paraId="0D54BFB5"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Family  (</w:t>
            </w:r>
            <w:proofErr w:type="spellStart"/>
            <w:r w:rsidRPr="00B851D1">
              <w:rPr>
                <w:rFonts w:ascii="Calibri" w:hAnsi="Calibri"/>
                <w:sz w:val="24"/>
                <w:szCs w:val="24"/>
              </w:rPr>
              <w:t>eg</w:t>
            </w:r>
            <w:proofErr w:type="spellEnd"/>
            <w:r w:rsidRPr="00B851D1">
              <w:rPr>
                <w:rFonts w:ascii="Calibri" w:hAnsi="Calibri"/>
                <w:sz w:val="24"/>
                <w:szCs w:val="24"/>
              </w:rPr>
              <w:t>. Dealing with children, dealing with partner, fertility)</w:t>
            </w:r>
          </w:p>
        </w:tc>
      </w:tr>
      <w:tr w:rsidR="0067762D" w:rsidRPr="00B851D1" w14:paraId="030B1577" w14:textId="77777777" w:rsidTr="001875B4">
        <w:trPr>
          <w:trHeight w:val="272"/>
        </w:trPr>
        <w:tc>
          <w:tcPr>
            <w:tcW w:w="9180" w:type="dxa"/>
            <w:tcBorders>
              <w:left w:val="single" w:sz="4" w:space="0" w:color="auto"/>
              <w:bottom w:val="single" w:sz="4" w:space="0" w:color="auto"/>
              <w:right w:val="single" w:sz="4" w:space="0" w:color="auto"/>
            </w:tcBorders>
          </w:tcPr>
          <w:p w14:paraId="6CB1187D"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 Emotional (</w:t>
            </w:r>
            <w:proofErr w:type="spellStart"/>
            <w:r w:rsidRPr="00B851D1">
              <w:rPr>
                <w:rFonts w:ascii="Calibri" w:hAnsi="Calibri"/>
                <w:sz w:val="24"/>
                <w:szCs w:val="24"/>
              </w:rPr>
              <w:t>eg</w:t>
            </w:r>
            <w:proofErr w:type="spellEnd"/>
            <w:r w:rsidRPr="00B851D1">
              <w:rPr>
                <w:rFonts w:ascii="Calibri" w:hAnsi="Calibri"/>
                <w:sz w:val="24"/>
                <w:szCs w:val="24"/>
              </w:rPr>
              <w:t>. Depression, fears, nervousness, sadness, worry)</w:t>
            </w:r>
          </w:p>
          <w:p w14:paraId="61056DD7"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 Spiritual/religious concerns </w:t>
            </w:r>
          </w:p>
          <w:p w14:paraId="2853C9A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 Physical (</w:t>
            </w:r>
            <w:proofErr w:type="spellStart"/>
            <w:r w:rsidRPr="00B851D1">
              <w:rPr>
                <w:rFonts w:ascii="Calibri" w:hAnsi="Calibri"/>
                <w:sz w:val="24"/>
                <w:szCs w:val="24"/>
              </w:rPr>
              <w:t>eg</w:t>
            </w:r>
            <w:proofErr w:type="spellEnd"/>
            <w:r w:rsidRPr="00B851D1">
              <w:rPr>
                <w:rFonts w:ascii="Calibri" w:hAnsi="Calibri"/>
                <w:sz w:val="24"/>
                <w:szCs w:val="24"/>
              </w:rPr>
              <w:t>. Appearance, breathing, fatigue, nausea, pain, sleep, sexual)</w:t>
            </w:r>
          </w:p>
          <w:p w14:paraId="316C6290"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 None</w:t>
            </w:r>
          </w:p>
          <w:p w14:paraId="260E060E"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 Other</w:t>
            </w:r>
          </w:p>
        </w:tc>
      </w:tr>
    </w:tbl>
    <w:p w14:paraId="5B43298E" w14:textId="77777777" w:rsidR="0067762D" w:rsidRPr="00B851D1" w:rsidRDefault="0067762D" w:rsidP="0067762D">
      <w:pPr>
        <w:spacing w:after="200" w:line="276" w:lineRule="auto"/>
        <w:rPr>
          <w:rFonts w:ascii="Calibri" w:eastAsia="Calibri" w:hAnsi="Calibri"/>
          <w:sz w:val="22"/>
          <w:szCs w:val="22"/>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4"/>
      </w:tblGrid>
      <w:tr w:rsidR="0067762D" w:rsidRPr="00B851D1" w14:paraId="5DD93035" w14:textId="77777777" w:rsidTr="001875B4">
        <w:tc>
          <w:tcPr>
            <w:tcW w:w="10682" w:type="dxa"/>
            <w:tcBorders>
              <w:bottom w:val="single" w:sz="4" w:space="0" w:color="auto"/>
            </w:tcBorders>
          </w:tcPr>
          <w:p w14:paraId="3A9E16B0" w14:textId="77777777" w:rsidR="0067762D" w:rsidRPr="00B851D1" w:rsidRDefault="0067762D" w:rsidP="001875B4">
            <w:pPr>
              <w:rPr>
                <w:rFonts w:ascii="Calibri" w:hAnsi="Calibri"/>
                <w:b/>
                <w:sz w:val="24"/>
                <w:szCs w:val="24"/>
              </w:rPr>
            </w:pPr>
            <w:r w:rsidRPr="00B851D1">
              <w:rPr>
                <w:rFonts w:ascii="Calibri" w:hAnsi="Calibri"/>
                <w:b/>
                <w:sz w:val="24"/>
                <w:szCs w:val="24"/>
              </w:rPr>
              <w:t>4. Follow up after supportive care screening</w:t>
            </w:r>
          </w:p>
        </w:tc>
      </w:tr>
      <w:tr w:rsidR="0067762D" w:rsidRPr="00B851D1" w14:paraId="62407C29" w14:textId="77777777" w:rsidTr="001875B4">
        <w:tc>
          <w:tcPr>
            <w:tcW w:w="10682" w:type="dxa"/>
            <w:tcBorders>
              <w:top w:val="single" w:sz="4" w:space="0" w:color="auto"/>
              <w:left w:val="single" w:sz="4" w:space="0" w:color="auto"/>
              <w:right w:val="single" w:sz="4" w:space="0" w:color="auto"/>
            </w:tcBorders>
          </w:tcPr>
          <w:p w14:paraId="701B4C06"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t xml:space="preserve">A. Is there documented evidence of a discussion with a health professional </w:t>
            </w:r>
            <w:r w:rsidRPr="00B851D1">
              <w:rPr>
                <w:rFonts w:ascii="Calibri" w:hAnsi="Calibri"/>
                <w:b/>
                <w:sz w:val="24"/>
                <w:szCs w:val="24"/>
                <w:lang w:eastAsia="en-AU"/>
              </w:rPr>
              <w:t>in last 60 days</w:t>
            </w:r>
            <w:r w:rsidRPr="00B851D1">
              <w:rPr>
                <w:rFonts w:ascii="Calibri" w:hAnsi="Calibri"/>
                <w:sz w:val="24"/>
                <w:szCs w:val="24"/>
                <w:lang w:eastAsia="en-AU"/>
              </w:rPr>
              <w:t xml:space="preserve"> in regards to a completed SCST?</w:t>
            </w:r>
          </w:p>
        </w:tc>
      </w:tr>
      <w:tr w:rsidR="0067762D" w:rsidRPr="00B851D1" w14:paraId="245456B0" w14:textId="77777777" w:rsidTr="001875B4">
        <w:tc>
          <w:tcPr>
            <w:tcW w:w="10682" w:type="dxa"/>
            <w:tcBorders>
              <w:left w:val="single" w:sz="4" w:space="0" w:color="auto"/>
              <w:right w:val="single" w:sz="4" w:space="0" w:color="auto"/>
            </w:tcBorders>
          </w:tcPr>
          <w:p w14:paraId="5EE82602"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interaction about an identified issue documented by a health professional</w:t>
            </w:r>
          </w:p>
          <w:p w14:paraId="0B06F0E6"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there is no documentation of a discussion </w:t>
            </w:r>
          </w:p>
        </w:tc>
      </w:tr>
      <w:tr w:rsidR="0067762D" w:rsidRPr="00B851D1" w14:paraId="3A48F07F" w14:textId="77777777" w:rsidTr="001875B4">
        <w:tc>
          <w:tcPr>
            <w:tcW w:w="10682" w:type="dxa"/>
            <w:tcBorders>
              <w:left w:val="single" w:sz="4" w:space="0" w:color="auto"/>
              <w:right w:val="single" w:sz="4" w:space="0" w:color="auto"/>
            </w:tcBorders>
          </w:tcPr>
          <w:p w14:paraId="528E5B14"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 there is documentation that discussion was offered, but has not occurred</w:t>
            </w:r>
            <w:r>
              <w:rPr>
                <w:rFonts w:ascii="Calibri" w:hAnsi="Calibri"/>
                <w:sz w:val="24"/>
                <w:szCs w:val="24"/>
              </w:rPr>
              <w:t xml:space="preserve">/declined </w:t>
            </w:r>
            <w:r w:rsidRPr="00B851D1">
              <w:rPr>
                <w:rFonts w:ascii="Calibri" w:hAnsi="Calibri"/>
                <w:sz w:val="24"/>
                <w:szCs w:val="24"/>
              </w:rPr>
              <w:t>by patient</w:t>
            </w:r>
          </w:p>
        </w:tc>
      </w:tr>
      <w:tr w:rsidR="0067762D" w:rsidRPr="00B851D1" w14:paraId="5E620CD3" w14:textId="77777777" w:rsidTr="001875B4">
        <w:tc>
          <w:tcPr>
            <w:tcW w:w="10682" w:type="dxa"/>
            <w:tcBorders>
              <w:left w:val="single" w:sz="4" w:space="0" w:color="auto"/>
              <w:bottom w:val="single" w:sz="4" w:space="0" w:color="auto"/>
              <w:right w:val="single" w:sz="4" w:space="0" w:color="auto"/>
            </w:tcBorders>
          </w:tcPr>
          <w:p w14:paraId="1B3F1700" w14:textId="77777777" w:rsidR="0067762D" w:rsidRPr="00B851D1" w:rsidRDefault="0067762D" w:rsidP="001875B4">
            <w:pPr>
              <w:rPr>
                <w:rFonts w:ascii="Calibri" w:hAnsi="Calibri"/>
                <w:sz w:val="24"/>
                <w:szCs w:val="24"/>
              </w:rPr>
            </w:pPr>
          </w:p>
        </w:tc>
      </w:tr>
      <w:tr w:rsidR="0067762D" w:rsidRPr="00B851D1" w14:paraId="0A7AE312" w14:textId="77777777" w:rsidTr="001875B4">
        <w:tc>
          <w:tcPr>
            <w:tcW w:w="10682" w:type="dxa"/>
            <w:tcBorders>
              <w:top w:val="single" w:sz="4" w:space="0" w:color="auto"/>
              <w:left w:val="single" w:sz="4" w:space="0" w:color="auto"/>
              <w:right w:val="single" w:sz="4" w:space="0" w:color="auto"/>
            </w:tcBorders>
          </w:tcPr>
          <w:p w14:paraId="7292F2D6" w14:textId="77777777" w:rsidR="0067762D" w:rsidRPr="00B851D1" w:rsidRDefault="0067762D" w:rsidP="001875B4">
            <w:pPr>
              <w:rPr>
                <w:rFonts w:ascii="Calibri" w:hAnsi="Calibri"/>
                <w:sz w:val="24"/>
                <w:szCs w:val="24"/>
              </w:rPr>
            </w:pPr>
            <w:r w:rsidRPr="00B851D1">
              <w:rPr>
                <w:rFonts w:ascii="Calibri" w:hAnsi="Calibri"/>
                <w:sz w:val="24"/>
                <w:szCs w:val="24"/>
              </w:rPr>
              <w:t xml:space="preserve">B. Which health professional followed up the SCST with the patient? </w:t>
            </w:r>
          </w:p>
        </w:tc>
      </w:tr>
      <w:tr w:rsidR="0067762D" w:rsidRPr="00B851D1" w14:paraId="34BAFE7A" w14:textId="77777777" w:rsidTr="001875B4">
        <w:tc>
          <w:tcPr>
            <w:tcW w:w="10682" w:type="dxa"/>
            <w:tcBorders>
              <w:left w:val="single" w:sz="4" w:space="0" w:color="auto"/>
              <w:bottom w:val="single" w:sz="4" w:space="0" w:color="auto"/>
              <w:right w:val="single" w:sz="4" w:space="0" w:color="auto"/>
            </w:tcBorders>
          </w:tcPr>
          <w:p w14:paraId="2765EF99"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Chemotherapy Nurse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Cancer Care Coordinator  </w:t>
            </w:r>
            <w:r w:rsidRPr="00B851D1">
              <w:rPr>
                <w:rFonts w:ascii="Calibri" w:hAnsi="Calibri"/>
                <w:sz w:val="24"/>
                <w:szCs w:val="24"/>
                <w:lang w:eastAsia="en-AU"/>
              </w:rPr>
              <w:sym w:font="Wingdings 2" w:char="F099"/>
            </w:r>
            <w:r w:rsidRPr="00B851D1">
              <w:rPr>
                <w:rFonts w:ascii="Calibri" w:hAnsi="Calibri"/>
                <w:sz w:val="24"/>
                <w:szCs w:val="24"/>
              </w:rPr>
              <w:t xml:space="preserve">  Ward Nurse  </w:t>
            </w:r>
            <w:r>
              <w:rPr>
                <w:rFonts w:ascii="Calibri" w:hAnsi="Calibri"/>
                <w:sz w:val="24"/>
                <w:szCs w:val="24"/>
              </w:rPr>
              <w:t xml:space="preserve">          </w:t>
            </w:r>
            <w:r w:rsidRPr="00B851D1">
              <w:rPr>
                <w:rFonts w:ascii="Calibri" w:hAnsi="Calibri"/>
                <w:sz w:val="24"/>
                <w:szCs w:val="24"/>
              </w:rPr>
              <w:t xml:space="preserve"> </w:t>
            </w:r>
            <w:r w:rsidRPr="00B851D1">
              <w:rPr>
                <w:rFonts w:ascii="Calibri" w:hAnsi="Calibri"/>
                <w:sz w:val="24"/>
                <w:szCs w:val="24"/>
                <w:lang w:eastAsia="en-AU"/>
              </w:rPr>
              <w:sym w:font="Wingdings 2" w:char="F099"/>
            </w:r>
            <w:r w:rsidRPr="00B851D1">
              <w:rPr>
                <w:rFonts w:ascii="Calibri" w:hAnsi="Calibri"/>
                <w:sz w:val="24"/>
                <w:szCs w:val="24"/>
              </w:rPr>
              <w:t xml:space="preserve">  Social Worker  </w:t>
            </w:r>
          </w:p>
          <w:p w14:paraId="0CA5940E"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Radiation Therapist      </w:t>
            </w:r>
            <w:r w:rsidRPr="00B851D1">
              <w:rPr>
                <w:rFonts w:ascii="Calibri" w:hAnsi="Calibri"/>
                <w:sz w:val="24"/>
                <w:szCs w:val="24"/>
                <w:lang w:eastAsia="en-AU"/>
              </w:rPr>
              <w:sym w:font="Wingdings 2" w:char="F099"/>
            </w:r>
            <w:r w:rsidRPr="00B851D1">
              <w:rPr>
                <w:rFonts w:ascii="Calibri" w:hAnsi="Calibri"/>
                <w:sz w:val="24"/>
                <w:szCs w:val="24"/>
              </w:rPr>
              <w:t xml:space="preserve">  Radiotherapy Nurse           </w:t>
            </w: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w:t>
            </w:r>
          </w:p>
          <w:p w14:paraId="472D9DE6"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 identified</w:t>
            </w:r>
          </w:p>
          <w:p w14:paraId="3C0F5EF7" w14:textId="77777777" w:rsidR="0067762D" w:rsidRPr="00B851D1" w:rsidRDefault="0067762D" w:rsidP="001875B4">
            <w:pPr>
              <w:rPr>
                <w:rFonts w:ascii="Calibri" w:hAnsi="Calibri"/>
                <w:sz w:val="24"/>
                <w:szCs w:val="24"/>
              </w:rPr>
            </w:pPr>
            <w:r w:rsidRPr="00B851D1">
              <w:rPr>
                <w:rFonts w:ascii="Calibri" w:hAnsi="Calibri"/>
                <w:sz w:val="24"/>
                <w:szCs w:val="24"/>
              </w:rPr>
              <w:t xml:space="preserve">      </w:t>
            </w:r>
          </w:p>
        </w:tc>
      </w:tr>
      <w:tr w:rsidR="0067762D" w:rsidRPr="00B851D1" w14:paraId="078703F2" w14:textId="77777777" w:rsidTr="001875B4">
        <w:tc>
          <w:tcPr>
            <w:tcW w:w="10682" w:type="dxa"/>
            <w:tcBorders>
              <w:top w:val="single" w:sz="4" w:space="0" w:color="auto"/>
              <w:left w:val="single" w:sz="4" w:space="0" w:color="auto"/>
              <w:right w:val="single" w:sz="4" w:space="0" w:color="auto"/>
            </w:tcBorders>
          </w:tcPr>
          <w:p w14:paraId="04C15282" w14:textId="77777777" w:rsidR="0067762D" w:rsidRPr="00B851D1" w:rsidRDefault="0067762D" w:rsidP="001875B4">
            <w:pPr>
              <w:rPr>
                <w:rFonts w:ascii="Calibri" w:hAnsi="Calibri"/>
                <w:sz w:val="24"/>
                <w:szCs w:val="24"/>
              </w:rPr>
            </w:pPr>
            <w:r w:rsidRPr="00B851D1">
              <w:rPr>
                <w:rFonts w:ascii="Calibri" w:hAnsi="Calibri"/>
                <w:sz w:val="24"/>
                <w:szCs w:val="24"/>
              </w:rPr>
              <w:t xml:space="preserve">C. Which actions have been taken </w:t>
            </w:r>
            <w:r w:rsidRPr="00B851D1">
              <w:rPr>
                <w:rFonts w:ascii="Calibri" w:hAnsi="Calibri"/>
                <w:b/>
                <w:sz w:val="24"/>
                <w:szCs w:val="24"/>
              </w:rPr>
              <w:t>in last 60 days</w:t>
            </w:r>
            <w:r w:rsidRPr="00B851D1">
              <w:rPr>
                <w:rFonts w:ascii="Calibri" w:hAnsi="Calibri"/>
                <w:sz w:val="24"/>
                <w:szCs w:val="24"/>
              </w:rPr>
              <w:t xml:space="preserve"> to address supportive care issues or concerns?</w:t>
            </w:r>
            <w:r w:rsidRPr="00B851D1">
              <w:rPr>
                <w:rFonts w:ascii="Calibri" w:hAnsi="Calibri"/>
                <w:i/>
                <w:sz w:val="24"/>
                <w:szCs w:val="24"/>
              </w:rPr>
              <w:t>– tick any of these for which there is documented evidence</w:t>
            </w:r>
          </w:p>
        </w:tc>
      </w:tr>
      <w:tr w:rsidR="0067762D" w:rsidRPr="00B851D1" w14:paraId="13F8C1CE" w14:textId="77777777" w:rsidTr="001875B4">
        <w:tc>
          <w:tcPr>
            <w:tcW w:w="10682" w:type="dxa"/>
            <w:tcBorders>
              <w:left w:val="single" w:sz="4" w:space="0" w:color="auto"/>
              <w:right w:val="single" w:sz="4" w:space="0" w:color="auto"/>
            </w:tcBorders>
          </w:tcPr>
          <w:p w14:paraId="61AF0FA9"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The issue was addressed with a discussion alone</w:t>
            </w:r>
          </w:p>
        </w:tc>
      </w:tr>
      <w:tr w:rsidR="0067762D" w:rsidRPr="00B851D1" w14:paraId="4653F700" w14:textId="77777777" w:rsidTr="001875B4">
        <w:tc>
          <w:tcPr>
            <w:tcW w:w="10682" w:type="dxa"/>
            <w:tcBorders>
              <w:left w:val="single" w:sz="4" w:space="0" w:color="auto"/>
              <w:right w:val="single" w:sz="4" w:space="0" w:color="auto"/>
            </w:tcBorders>
          </w:tcPr>
          <w:p w14:paraId="492FB588"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Written information (booklet, pamphlet etc.) was provided to patient</w:t>
            </w:r>
          </w:p>
        </w:tc>
      </w:tr>
      <w:tr w:rsidR="0067762D" w:rsidRPr="00B851D1" w14:paraId="55C028FE" w14:textId="77777777" w:rsidTr="001875B4">
        <w:tc>
          <w:tcPr>
            <w:tcW w:w="10682" w:type="dxa"/>
            <w:tcBorders>
              <w:left w:val="single" w:sz="4" w:space="0" w:color="auto"/>
              <w:right w:val="single" w:sz="4" w:space="0" w:color="auto"/>
            </w:tcBorders>
          </w:tcPr>
          <w:p w14:paraId="1E37979D"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Patient provided with contact details of organisation or professional person who could help</w:t>
            </w:r>
          </w:p>
        </w:tc>
      </w:tr>
      <w:tr w:rsidR="0067762D" w:rsidRPr="00B851D1" w14:paraId="60084F96" w14:textId="77777777" w:rsidTr="001875B4">
        <w:tc>
          <w:tcPr>
            <w:tcW w:w="10682" w:type="dxa"/>
            <w:tcBorders>
              <w:left w:val="single" w:sz="4" w:space="0" w:color="auto"/>
              <w:right w:val="single" w:sz="4" w:space="0" w:color="auto"/>
            </w:tcBorders>
          </w:tcPr>
          <w:p w14:paraId="47F172A3"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Staff arranged a referral to another professional </w:t>
            </w:r>
          </w:p>
          <w:p w14:paraId="14C7B34E"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Follow-up with professional(s) who is/are already providing supportive care for the identified issue(s)</w:t>
            </w:r>
          </w:p>
          <w:p w14:paraId="4C3673E1"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specify ____________________</w:t>
            </w:r>
          </w:p>
        </w:tc>
      </w:tr>
      <w:tr w:rsidR="0067762D" w:rsidRPr="00B851D1" w14:paraId="21C0FE29" w14:textId="77777777" w:rsidTr="001875B4">
        <w:tc>
          <w:tcPr>
            <w:tcW w:w="10682" w:type="dxa"/>
            <w:tcBorders>
              <w:top w:val="single" w:sz="4" w:space="0" w:color="auto"/>
              <w:bottom w:val="single" w:sz="4" w:space="0" w:color="auto"/>
            </w:tcBorders>
          </w:tcPr>
          <w:p w14:paraId="39E206F5" w14:textId="77777777" w:rsidR="0067762D" w:rsidRPr="00B851D1" w:rsidRDefault="0067762D" w:rsidP="001875B4">
            <w:pPr>
              <w:rPr>
                <w:rFonts w:ascii="Calibri" w:hAnsi="Calibri"/>
                <w:b/>
                <w:sz w:val="24"/>
                <w:szCs w:val="24"/>
              </w:rPr>
            </w:pPr>
          </w:p>
          <w:p w14:paraId="2F31BA33" w14:textId="77777777" w:rsidR="0067762D" w:rsidRPr="00B851D1" w:rsidRDefault="0067762D" w:rsidP="001875B4">
            <w:pPr>
              <w:rPr>
                <w:rFonts w:ascii="Calibri" w:hAnsi="Calibri"/>
                <w:b/>
                <w:sz w:val="24"/>
                <w:szCs w:val="24"/>
              </w:rPr>
            </w:pPr>
            <w:r w:rsidRPr="00B851D1">
              <w:rPr>
                <w:rFonts w:ascii="Calibri" w:hAnsi="Calibri"/>
                <w:b/>
                <w:sz w:val="24"/>
                <w:szCs w:val="24"/>
              </w:rPr>
              <w:t>5. Follow-up with General Practitioner (GP)</w:t>
            </w:r>
          </w:p>
        </w:tc>
      </w:tr>
      <w:tr w:rsidR="0067762D" w:rsidRPr="00B851D1" w14:paraId="3ECB493F" w14:textId="77777777" w:rsidTr="001875B4">
        <w:tc>
          <w:tcPr>
            <w:tcW w:w="10682" w:type="dxa"/>
            <w:tcBorders>
              <w:top w:val="single" w:sz="4" w:space="0" w:color="auto"/>
              <w:left w:val="single" w:sz="4" w:space="0" w:color="auto"/>
              <w:right w:val="single" w:sz="4" w:space="0" w:color="auto"/>
            </w:tcBorders>
          </w:tcPr>
          <w:p w14:paraId="03E33740" w14:textId="77777777" w:rsidR="0067762D" w:rsidRPr="00B851D1" w:rsidRDefault="0067762D" w:rsidP="001875B4">
            <w:pPr>
              <w:rPr>
                <w:rFonts w:ascii="Calibri" w:hAnsi="Calibri"/>
                <w:sz w:val="24"/>
                <w:szCs w:val="24"/>
              </w:rPr>
            </w:pPr>
            <w:r w:rsidRPr="00B851D1">
              <w:rPr>
                <w:rFonts w:ascii="Calibri" w:hAnsi="Calibri"/>
                <w:sz w:val="24"/>
                <w:szCs w:val="24"/>
              </w:rPr>
              <w:t xml:space="preserve">Is there any documented evidence of communication </w:t>
            </w:r>
            <w:r w:rsidRPr="00B851D1">
              <w:rPr>
                <w:rFonts w:ascii="Calibri" w:hAnsi="Calibri"/>
                <w:b/>
                <w:sz w:val="24"/>
                <w:szCs w:val="24"/>
              </w:rPr>
              <w:t>in last 60 days</w:t>
            </w:r>
            <w:r w:rsidRPr="00B851D1">
              <w:rPr>
                <w:rFonts w:ascii="Calibri" w:hAnsi="Calibri"/>
                <w:sz w:val="24"/>
                <w:szCs w:val="24"/>
              </w:rPr>
              <w:t xml:space="preserve"> with the patient’s GP about concerns/problems identified from a completed SCST? </w:t>
            </w:r>
          </w:p>
        </w:tc>
      </w:tr>
      <w:tr w:rsidR="0067762D" w:rsidRPr="00B851D1" w14:paraId="1C9C0EC7" w14:textId="77777777" w:rsidTr="001875B4">
        <w:tc>
          <w:tcPr>
            <w:tcW w:w="10682" w:type="dxa"/>
            <w:tcBorders>
              <w:left w:val="single" w:sz="4" w:space="0" w:color="auto"/>
              <w:right w:val="single" w:sz="4" w:space="0" w:color="auto"/>
            </w:tcBorders>
          </w:tcPr>
          <w:p w14:paraId="17C5DC2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r>
      <w:tr w:rsidR="0067762D" w:rsidRPr="00B851D1" w14:paraId="691D9BE4" w14:textId="77777777" w:rsidTr="001875B4">
        <w:tc>
          <w:tcPr>
            <w:tcW w:w="10682" w:type="dxa"/>
            <w:tcBorders>
              <w:left w:val="single" w:sz="4" w:space="0" w:color="auto"/>
              <w:bottom w:val="single" w:sz="4" w:space="0" w:color="auto"/>
              <w:right w:val="single" w:sz="4" w:space="0" w:color="auto"/>
            </w:tcBorders>
          </w:tcPr>
          <w:p w14:paraId="29EFA1C4"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p>
        </w:tc>
      </w:tr>
    </w:tbl>
    <w:p w14:paraId="2FF262CE" w14:textId="77777777" w:rsidR="0067762D" w:rsidRPr="00B851D1" w:rsidRDefault="0067762D" w:rsidP="0067762D">
      <w:pPr>
        <w:rPr>
          <w:rFonts w:ascii="Calibri" w:eastAsia="Calibri" w:hAnsi="Calibri"/>
          <w:b/>
          <w:sz w:val="24"/>
          <w:szCs w:val="24"/>
        </w:rPr>
      </w:pPr>
    </w:p>
    <w:p w14:paraId="00C53EAC" w14:textId="77777777" w:rsidR="0067762D" w:rsidRPr="00B851D1" w:rsidRDefault="0067762D" w:rsidP="0067762D">
      <w:pPr>
        <w:rPr>
          <w:rFonts w:ascii="Calibri" w:eastAsia="Calibri" w:hAnsi="Calibri"/>
          <w:b/>
          <w:sz w:val="24"/>
          <w:szCs w:val="24"/>
        </w:rPr>
      </w:pPr>
      <w:r w:rsidRPr="00B851D1">
        <w:rPr>
          <w:rFonts w:ascii="Calibri" w:eastAsia="Calibri" w:hAnsi="Calibri"/>
          <w:b/>
          <w:sz w:val="24"/>
          <w:szCs w:val="24"/>
        </w:rPr>
        <w:t xml:space="preserve">6. Referrals to address supportive care needs </w:t>
      </w:r>
    </w:p>
    <w:p w14:paraId="2A020B0D" w14:textId="77777777" w:rsidR="0067762D" w:rsidRPr="00B851D1" w:rsidRDefault="0067762D" w:rsidP="0067762D">
      <w:pPr>
        <w:rPr>
          <w:rFonts w:ascii="Calibri" w:eastAsia="Calibri" w:hAnsi="Calibri"/>
          <w:b/>
          <w:sz w:val="24"/>
          <w:szCs w:val="24"/>
        </w:rPr>
      </w:pPr>
      <w:r w:rsidRPr="00B851D1">
        <w:rPr>
          <w:rFonts w:ascii="Calibri" w:eastAsia="Calibri" w:hAnsi="Calibri"/>
          <w:i/>
          <w:sz w:val="24"/>
          <w:szCs w:val="24"/>
        </w:rPr>
        <w:t>Please complete one for all relevant referrals made in last 60 days</w:t>
      </w: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529E6657" w14:textId="77777777" w:rsidTr="001875B4">
        <w:tc>
          <w:tcPr>
            <w:tcW w:w="10682" w:type="dxa"/>
            <w:gridSpan w:val="8"/>
            <w:tcBorders>
              <w:top w:val="single" w:sz="4" w:space="0" w:color="auto"/>
              <w:left w:val="single" w:sz="4" w:space="0" w:color="auto"/>
              <w:bottom w:val="nil"/>
              <w:right w:val="single" w:sz="4" w:space="0" w:color="auto"/>
            </w:tcBorders>
          </w:tcPr>
          <w:p w14:paraId="2B6EBEE7" w14:textId="77777777" w:rsidR="0067762D" w:rsidRPr="00B851D1" w:rsidRDefault="0067762D" w:rsidP="001875B4">
            <w:pPr>
              <w:contextualSpacing/>
              <w:rPr>
                <w:rFonts w:ascii="Calibri" w:hAnsi="Calibri"/>
                <w:b/>
                <w:sz w:val="24"/>
                <w:szCs w:val="24"/>
              </w:rPr>
            </w:pPr>
            <w:r w:rsidRPr="00B851D1">
              <w:rPr>
                <w:rFonts w:ascii="Calibri" w:hAnsi="Calibri"/>
                <w:b/>
                <w:sz w:val="24"/>
                <w:szCs w:val="24"/>
              </w:rPr>
              <w:t xml:space="preserve">Referral 1                                                                               </w:t>
            </w:r>
            <w:r>
              <w:rPr>
                <w:rFonts w:ascii="Calibri" w:hAnsi="Calibri"/>
                <w:b/>
                <w:sz w:val="24"/>
                <w:szCs w:val="24"/>
              </w:rPr>
              <w:t xml:space="preserve">                  </w:t>
            </w:r>
            <w:r w:rsidRPr="00B851D1">
              <w:rPr>
                <w:rFonts w:ascii="Calibri" w:hAnsi="Calibri"/>
                <w:b/>
                <w:sz w:val="24"/>
                <w:szCs w:val="24"/>
              </w:rPr>
              <w:t xml:space="preserve">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5B1E5572" w14:textId="77777777" w:rsidTr="001875B4">
        <w:tc>
          <w:tcPr>
            <w:tcW w:w="10682" w:type="dxa"/>
            <w:gridSpan w:val="8"/>
            <w:tcBorders>
              <w:top w:val="nil"/>
              <w:left w:val="single" w:sz="4" w:space="0" w:color="auto"/>
              <w:bottom w:val="nil"/>
              <w:right w:val="single" w:sz="4" w:space="0" w:color="auto"/>
            </w:tcBorders>
          </w:tcPr>
          <w:p w14:paraId="21C90591" w14:textId="77777777" w:rsidR="0067762D" w:rsidRPr="00B851D1" w:rsidRDefault="0067762D" w:rsidP="001875B4">
            <w:pPr>
              <w:numPr>
                <w:ilvl w:val="0"/>
                <w:numId w:val="21"/>
              </w:numPr>
              <w:spacing w:after="200" w:line="276" w:lineRule="auto"/>
              <w:contextualSpacing/>
              <w:rPr>
                <w:rFonts w:ascii="Calibri" w:hAnsi="Calibri"/>
                <w:sz w:val="24"/>
                <w:szCs w:val="24"/>
              </w:rPr>
            </w:pPr>
            <w:r w:rsidRPr="00B851D1">
              <w:rPr>
                <w:rFonts w:ascii="Calibri" w:hAnsi="Calibri"/>
                <w:sz w:val="24"/>
                <w:szCs w:val="24"/>
              </w:rPr>
              <w:t>What type(s) of professional(s)/service(s) was the patient referred to?</w:t>
            </w:r>
          </w:p>
          <w:p w14:paraId="37E74166"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rPr>
              <w:t xml:space="preserve">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3DC4C8F6"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415E5637"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546967B0" w14:textId="77777777" w:rsidTr="001875B4">
        <w:tc>
          <w:tcPr>
            <w:tcW w:w="10682" w:type="dxa"/>
            <w:gridSpan w:val="8"/>
            <w:tcBorders>
              <w:top w:val="nil"/>
              <w:left w:val="single" w:sz="4" w:space="0" w:color="auto"/>
              <w:bottom w:val="nil"/>
              <w:right w:val="single" w:sz="4" w:space="0" w:color="auto"/>
            </w:tcBorders>
          </w:tcPr>
          <w:p w14:paraId="35C0CB9C" w14:textId="77777777" w:rsidR="0067762D" w:rsidRPr="00B851D1" w:rsidRDefault="0067762D" w:rsidP="001875B4">
            <w:pPr>
              <w:contextualSpacing/>
              <w:rPr>
                <w:rFonts w:ascii="Calibri" w:hAnsi="Calibri"/>
                <w:sz w:val="24"/>
                <w:szCs w:val="24"/>
              </w:rPr>
            </w:pPr>
          </w:p>
          <w:p w14:paraId="404FE74E" w14:textId="77777777" w:rsidR="0067762D" w:rsidRPr="00B851D1" w:rsidRDefault="0067762D" w:rsidP="001875B4">
            <w:pPr>
              <w:numPr>
                <w:ilvl w:val="0"/>
                <w:numId w:val="21"/>
              </w:numPr>
              <w:spacing w:after="200" w:line="276" w:lineRule="auto"/>
              <w:contextualSpacing/>
              <w:rPr>
                <w:rFonts w:ascii="Calibri" w:hAnsi="Calibri"/>
                <w:sz w:val="24"/>
                <w:szCs w:val="24"/>
              </w:rPr>
            </w:pPr>
            <w:r w:rsidRPr="00B851D1">
              <w:rPr>
                <w:rFonts w:ascii="Calibri" w:hAnsi="Calibri"/>
                <w:sz w:val="24"/>
                <w:szCs w:val="24"/>
              </w:rPr>
              <w:t xml:space="preserve">Which issue(s)/concern(s) was the referral intended to address? </w:t>
            </w:r>
            <w:r w:rsidRPr="00B851D1">
              <w:rPr>
                <w:rFonts w:ascii="Calibri" w:hAnsi="Calibri"/>
                <w:i/>
                <w:sz w:val="24"/>
                <w:szCs w:val="24"/>
              </w:rPr>
              <w:t>Select all that apply</w:t>
            </w:r>
          </w:p>
        </w:tc>
      </w:tr>
      <w:tr w:rsidR="0067762D" w:rsidRPr="00B851D1" w14:paraId="0A981CC0" w14:textId="77777777" w:rsidTr="001875B4">
        <w:tc>
          <w:tcPr>
            <w:tcW w:w="2135" w:type="dxa"/>
            <w:tcBorders>
              <w:top w:val="nil"/>
              <w:left w:val="single" w:sz="4" w:space="0" w:color="auto"/>
              <w:bottom w:val="nil"/>
              <w:right w:val="nil"/>
            </w:tcBorders>
          </w:tcPr>
          <w:p w14:paraId="6ABBA84C"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Physical</w:t>
            </w:r>
            <w:r w:rsidRPr="00B851D1">
              <w:rPr>
                <w:rFonts w:ascii="Calibri" w:hAnsi="Calibri"/>
                <w:sz w:val="24"/>
                <w:szCs w:val="24"/>
                <w:lang w:eastAsia="en-AU"/>
              </w:rPr>
              <w:t xml:space="preserve">  </w:t>
            </w:r>
          </w:p>
          <w:p w14:paraId="3C3451E3" w14:textId="77777777" w:rsidR="0067762D" w:rsidRPr="00B851D1" w:rsidRDefault="0067762D" w:rsidP="001875B4">
            <w:pPr>
              <w:contextualSpacing/>
              <w:rPr>
                <w:rFonts w:ascii="Calibri" w:hAnsi="Calibri"/>
                <w:sz w:val="24"/>
                <w:szCs w:val="24"/>
                <w:lang w:eastAsia="en-AU"/>
              </w:rPr>
            </w:pPr>
          </w:p>
          <w:p w14:paraId="3E3648FB" w14:textId="77777777" w:rsidR="0067762D"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w:t>
            </w:r>
          </w:p>
          <w:p w14:paraId="439AA504" w14:textId="77777777" w:rsidR="0067762D" w:rsidRPr="00B851D1" w:rsidRDefault="0067762D" w:rsidP="001875B4">
            <w:pPr>
              <w:contextualSpacing/>
              <w:rPr>
                <w:rFonts w:ascii="Calibri" w:hAnsi="Calibri"/>
                <w:sz w:val="24"/>
                <w:szCs w:val="24"/>
              </w:rPr>
            </w:pPr>
            <w:r w:rsidRPr="00B851D1">
              <w:rPr>
                <w:rFonts w:ascii="Calibri" w:hAnsi="Calibri"/>
                <w:sz w:val="24"/>
                <w:szCs w:val="24"/>
              </w:rPr>
              <w:t>Documented</w:t>
            </w:r>
          </w:p>
        </w:tc>
        <w:tc>
          <w:tcPr>
            <w:tcW w:w="2135" w:type="dxa"/>
            <w:gridSpan w:val="2"/>
            <w:tcBorders>
              <w:top w:val="nil"/>
              <w:left w:val="nil"/>
              <w:bottom w:val="nil"/>
              <w:right w:val="nil"/>
            </w:tcBorders>
          </w:tcPr>
          <w:p w14:paraId="1EB9708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2137" w:type="dxa"/>
            <w:gridSpan w:val="3"/>
            <w:tcBorders>
              <w:top w:val="nil"/>
              <w:left w:val="nil"/>
              <w:bottom w:val="nil"/>
              <w:right w:val="nil"/>
            </w:tcBorders>
          </w:tcPr>
          <w:p w14:paraId="4B1DEDD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2138" w:type="dxa"/>
            <w:tcBorders>
              <w:top w:val="nil"/>
              <w:left w:val="nil"/>
              <w:bottom w:val="nil"/>
              <w:right w:val="nil"/>
            </w:tcBorders>
          </w:tcPr>
          <w:p w14:paraId="563A16F0"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2137" w:type="dxa"/>
            <w:tcBorders>
              <w:top w:val="nil"/>
              <w:left w:val="nil"/>
              <w:bottom w:val="nil"/>
              <w:right w:val="single" w:sz="4" w:space="0" w:color="auto"/>
            </w:tcBorders>
          </w:tcPr>
          <w:p w14:paraId="0D8EDA1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3C527E13"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43BB7C30" w14:textId="77777777" w:rsidR="0067762D" w:rsidRPr="00B851D1" w:rsidRDefault="0067762D" w:rsidP="001875B4">
            <w:pPr>
              <w:contextualSpacing/>
              <w:rPr>
                <w:rFonts w:ascii="Calibri" w:hAnsi="Calibri"/>
                <w:sz w:val="24"/>
                <w:szCs w:val="24"/>
              </w:rPr>
            </w:pPr>
          </w:p>
        </w:tc>
      </w:tr>
      <w:tr w:rsidR="0067762D" w:rsidRPr="00B851D1" w14:paraId="519D06CA" w14:textId="77777777" w:rsidTr="001875B4">
        <w:tc>
          <w:tcPr>
            <w:tcW w:w="10682" w:type="dxa"/>
            <w:gridSpan w:val="8"/>
            <w:tcBorders>
              <w:top w:val="nil"/>
              <w:left w:val="single" w:sz="4" w:space="0" w:color="auto"/>
              <w:bottom w:val="nil"/>
              <w:right w:val="single" w:sz="4" w:space="0" w:color="auto"/>
            </w:tcBorders>
          </w:tcPr>
          <w:p w14:paraId="0893A707" w14:textId="77777777" w:rsidR="0067762D" w:rsidRPr="00B851D1" w:rsidRDefault="0067762D" w:rsidP="001875B4">
            <w:pPr>
              <w:contextualSpacing/>
              <w:rPr>
                <w:rFonts w:ascii="Calibri" w:hAnsi="Calibri"/>
                <w:sz w:val="24"/>
                <w:szCs w:val="24"/>
              </w:rPr>
            </w:pPr>
          </w:p>
          <w:p w14:paraId="237B70A4" w14:textId="77777777" w:rsidR="0067762D" w:rsidRPr="00B851D1" w:rsidRDefault="0067762D" w:rsidP="001875B4">
            <w:pPr>
              <w:numPr>
                <w:ilvl w:val="0"/>
                <w:numId w:val="21"/>
              </w:numPr>
              <w:spacing w:after="200" w:line="276" w:lineRule="auto"/>
              <w:contextualSpacing/>
              <w:rPr>
                <w:rFonts w:ascii="Calibri" w:hAnsi="Calibri"/>
                <w:sz w:val="24"/>
                <w:szCs w:val="24"/>
              </w:rPr>
            </w:pPr>
            <w:r w:rsidRPr="00B851D1">
              <w:rPr>
                <w:rFonts w:ascii="Calibri" w:hAnsi="Calibri"/>
                <w:sz w:val="24"/>
                <w:szCs w:val="24"/>
              </w:rPr>
              <w:t>Was this referral a result of the SCST?</w:t>
            </w:r>
          </w:p>
        </w:tc>
      </w:tr>
      <w:tr w:rsidR="0067762D" w:rsidRPr="00B851D1" w14:paraId="0C64C975" w14:textId="77777777" w:rsidTr="001875B4">
        <w:tc>
          <w:tcPr>
            <w:tcW w:w="5341" w:type="dxa"/>
            <w:gridSpan w:val="4"/>
            <w:tcBorders>
              <w:top w:val="nil"/>
              <w:left w:val="single" w:sz="4" w:space="0" w:color="auto"/>
              <w:bottom w:val="nil"/>
              <w:right w:val="nil"/>
            </w:tcBorders>
          </w:tcPr>
          <w:p w14:paraId="101A4A9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5341" w:type="dxa"/>
            <w:gridSpan w:val="4"/>
            <w:tcBorders>
              <w:top w:val="nil"/>
              <w:left w:val="nil"/>
              <w:bottom w:val="nil"/>
              <w:right w:val="single" w:sz="4" w:space="0" w:color="auto"/>
            </w:tcBorders>
          </w:tcPr>
          <w:p w14:paraId="5BACB9E7"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262E290D" w14:textId="77777777" w:rsidTr="001875B4">
        <w:tc>
          <w:tcPr>
            <w:tcW w:w="10682" w:type="dxa"/>
            <w:gridSpan w:val="8"/>
            <w:tcBorders>
              <w:top w:val="nil"/>
              <w:left w:val="single" w:sz="4" w:space="0" w:color="auto"/>
              <w:bottom w:val="nil"/>
              <w:right w:val="single" w:sz="4" w:space="0" w:color="auto"/>
            </w:tcBorders>
          </w:tcPr>
          <w:p w14:paraId="11914E9F" w14:textId="77777777" w:rsidR="0067762D" w:rsidRPr="00B851D1" w:rsidRDefault="0067762D" w:rsidP="001875B4">
            <w:pPr>
              <w:contextualSpacing/>
              <w:rPr>
                <w:rFonts w:ascii="Calibri" w:hAnsi="Calibri"/>
                <w:sz w:val="24"/>
                <w:szCs w:val="24"/>
              </w:rPr>
            </w:pPr>
          </w:p>
          <w:p w14:paraId="0E81D752" w14:textId="77777777" w:rsidR="0067762D" w:rsidRPr="00B851D1" w:rsidRDefault="0067762D" w:rsidP="001875B4">
            <w:pPr>
              <w:numPr>
                <w:ilvl w:val="0"/>
                <w:numId w:val="21"/>
              </w:numPr>
              <w:spacing w:after="200" w:line="276" w:lineRule="auto"/>
              <w:contextualSpacing/>
              <w:rPr>
                <w:rFonts w:ascii="Calibri" w:hAnsi="Calibri"/>
                <w:sz w:val="24"/>
                <w:szCs w:val="24"/>
              </w:rPr>
            </w:pPr>
            <w:r w:rsidRPr="00B851D1">
              <w:rPr>
                <w:rFonts w:ascii="Calibri" w:hAnsi="Calibri"/>
                <w:sz w:val="24"/>
                <w:szCs w:val="24"/>
              </w:rPr>
              <w:t>Location of referral</w:t>
            </w:r>
          </w:p>
        </w:tc>
      </w:tr>
      <w:tr w:rsidR="0067762D" w:rsidRPr="00B851D1" w14:paraId="5786C97C" w14:textId="77777777" w:rsidTr="001875B4">
        <w:tc>
          <w:tcPr>
            <w:tcW w:w="3212" w:type="dxa"/>
            <w:gridSpan w:val="2"/>
            <w:tcBorders>
              <w:top w:val="nil"/>
              <w:left w:val="single" w:sz="4" w:space="0" w:color="auto"/>
              <w:bottom w:val="nil"/>
              <w:right w:val="nil"/>
            </w:tcBorders>
          </w:tcPr>
          <w:p w14:paraId="53E99D68"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p w14:paraId="444875C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c>
          <w:tcPr>
            <w:tcW w:w="2141" w:type="dxa"/>
            <w:gridSpan w:val="3"/>
            <w:tcBorders>
              <w:top w:val="nil"/>
              <w:left w:val="nil"/>
              <w:bottom w:val="nil"/>
              <w:right w:val="nil"/>
            </w:tcBorders>
          </w:tcPr>
          <w:p w14:paraId="2ADB0259"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3192" w:type="dxa"/>
            <w:gridSpan w:val="2"/>
            <w:tcBorders>
              <w:top w:val="nil"/>
              <w:left w:val="nil"/>
              <w:bottom w:val="nil"/>
              <w:right w:val="nil"/>
            </w:tcBorders>
          </w:tcPr>
          <w:p w14:paraId="2EF5ECD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2137" w:type="dxa"/>
            <w:tcBorders>
              <w:top w:val="nil"/>
              <w:left w:val="nil"/>
              <w:bottom w:val="nil"/>
              <w:right w:val="single" w:sz="4" w:space="0" w:color="auto"/>
            </w:tcBorders>
          </w:tcPr>
          <w:p w14:paraId="2B8CE70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47944852" w14:textId="77777777" w:rsidTr="001875B4">
        <w:tc>
          <w:tcPr>
            <w:tcW w:w="10682" w:type="dxa"/>
            <w:gridSpan w:val="8"/>
            <w:tcBorders>
              <w:top w:val="nil"/>
              <w:left w:val="single" w:sz="4" w:space="0" w:color="auto"/>
              <w:bottom w:val="nil"/>
              <w:right w:val="single" w:sz="4" w:space="0" w:color="auto"/>
            </w:tcBorders>
          </w:tcPr>
          <w:p w14:paraId="68EC75C2" w14:textId="77777777" w:rsidR="0067762D" w:rsidRPr="00B851D1" w:rsidRDefault="0067762D" w:rsidP="001875B4">
            <w:pPr>
              <w:contextualSpacing/>
              <w:rPr>
                <w:rFonts w:ascii="Calibri" w:hAnsi="Calibri"/>
                <w:sz w:val="24"/>
                <w:szCs w:val="24"/>
              </w:rPr>
            </w:pPr>
          </w:p>
          <w:p w14:paraId="526E79E7" w14:textId="77777777" w:rsidR="0067762D" w:rsidRPr="00B851D1" w:rsidRDefault="0067762D" w:rsidP="001875B4">
            <w:pPr>
              <w:numPr>
                <w:ilvl w:val="0"/>
                <w:numId w:val="21"/>
              </w:numPr>
              <w:spacing w:after="200" w:line="276" w:lineRule="auto"/>
              <w:contextualSpacing/>
              <w:rPr>
                <w:rFonts w:ascii="Calibri" w:hAnsi="Calibri"/>
                <w:sz w:val="24"/>
                <w:szCs w:val="24"/>
              </w:rPr>
            </w:pPr>
            <w:r w:rsidRPr="00B851D1">
              <w:rPr>
                <w:rFonts w:ascii="Calibri" w:hAnsi="Calibri"/>
                <w:sz w:val="24"/>
                <w:szCs w:val="24"/>
              </w:rPr>
              <w:t>Is there evidence of uptake of referral? e.g. assessment, outcome from appointment</w:t>
            </w:r>
          </w:p>
          <w:p w14:paraId="7347785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 available?________________</w:t>
            </w:r>
          </w:p>
          <w:p w14:paraId="17E1AC1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r w:rsidR="0067762D" w:rsidRPr="00B851D1" w14:paraId="154EF72B"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1EA75AB1" w14:textId="77777777" w:rsidR="0067762D" w:rsidRPr="00B851D1" w:rsidRDefault="0067762D" w:rsidP="001875B4">
            <w:pPr>
              <w:contextualSpacing/>
              <w:rPr>
                <w:rFonts w:ascii="Calibri" w:hAnsi="Calibri"/>
                <w:sz w:val="24"/>
                <w:szCs w:val="24"/>
              </w:rPr>
            </w:pPr>
          </w:p>
        </w:tc>
      </w:tr>
    </w:tbl>
    <w:p w14:paraId="116CEF4F" w14:textId="77777777" w:rsidR="0067762D" w:rsidRPr="00B851D1" w:rsidRDefault="0067762D" w:rsidP="0067762D">
      <w:pPr>
        <w:spacing w:after="200" w:line="276" w:lineRule="auto"/>
        <w:rPr>
          <w:rFonts w:ascii="Calibri" w:eastAsia="Calibri" w:hAnsi="Calibri"/>
          <w:sz w:val="22"/>
          <w:szCs w:val="22"/>
        </w:rPr>
      </w:pP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073FED50" w14:textId="77777777" w:rsidTr="001875B4">
        <w:tc>
          <w:tcPr>
            <w:tcW w:w="10682" w:type="dxa"/>
            <w:gridSpan w:val="8"/>
            <w:tcBorders>
              <w:top w:val="single" w:sz="4" w:space="0" w:color="auto"/>
              <w:left w:val="single" w:sz="4" w:space="0" w:color="auto"/>
              <w:bottom w:val="nil"/>
              <w:right w:val="single" w:sz="4" w:space="0" w:color="auto"/>
            </w:tcBorders>
          </w:tcPr>
          <w:p w14:paraId="1B257681" w14:textId="77777777" w:rsidR="0067762D" w:rsidRPr="00B851D1" w:rsidRDefault="0067762D" w:rsidP="001875B4">
            <w:pPr>
              <w:contextualSpacing/>
              <w:rPr>
                <w:rFonts w:ascii="Calibri" w:hAnsi="Calibri"/>
                <w:b/>
                <w:sz w:val="24"/>
                <w:szCs w:val="24"/>
              </w:rPr>
            </w:pPr>
            <w:r w:rsidRPr="00B851D1">
              <w:rPr>
                <w:rFonts w:ascii="Calibri" w:hAnsi="Calibri"/>
                <w:b/>
                <w:sz w:val="24"/>
                <w:szCs w:val="24"/>
              </w:rPr>
              <w:t xml:space="preserve">Referral 2                                                                          </w:t>
            </w:r>
            <w:r>
              <w:rPr>
                <w:rFonts w:ascii="Calibri" w:hAnsi="Calibri"/>
                <w:b/>
                <w:sz w:val="24"/>
                <w:szCs w:val="24"/>
              </w:rPr>
              <w:t xml:space="preserve">                     </w:t>
            </w:r>
            <w:r w:rsidRPr="00B851D1">
              <w:rPr>
                <w:rFonts w:ascii="Calibri" w:hAnsi="Calibri"/>
                <w:b/>
                <w:sz w:val="24"/>
                <w:szCs w:val="24"/>
              </w:rPr>
              <w:t xml:space="preserve">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73F465D8" w14:textId="77777777" w:rsidTr="001875B4">
        <w:tc>
          <w:tcPr>
            <w:tcW w:w="10682" w:type="dxa"/>
            <w:gridSpan w:val="8"/>
            <w:tcBorders>
              <w:top w:val="nil"/>
              <w:left w:val="single" w:sz="4" w:space="0" w:color="auto"/>
              <w:bottom w:val="nil"/>
              <w:right w:val="single" w:sz="4" w:space="0" w:color="auto"/>
            </w:tcBorders>
          </w:tcPr>
          <w:p w14:paraId="3A7FBD40" w14:textId="77777777" w:rsidR="0067762D" w:rsidRPr="00B851D1" w:rsidRDefault="0067762D" w:rsidP="001875B4">
            <w:pPr>
              <w:rPr>
                <w:rFonts w:ascii="Calibri" w:hAnsi="Calibri"/>
                <w:sz w:val="24"/>
                <w:szCs w:val="24"/>
              </w:rPr>
            </w:pPr>
            <w:r w:rsidRPr="00B851D1">
              <w:rPr>
                <w:rFonts w:ascii="Calibri" w:hAnsi="Calibri"/>
                <w:sz w:val="24"/>
                <w:szCs w:val="24"/>
              </w:rPr>
              <w:t>A. What type(s) of professional(s)/service(s) was the patient referred to?</w:t>
            </w:r>
          </w:p>
          <w:p w14:paraId="518C1A03"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sidRPr="00B851D1">
              <w:rPr>
                <w:rFonts w:ascii="Calibri" w:hAnsi="Calibri"/>
                <w:sz w:val="24"/>
                <w:szCs w:val="24"/>
              </w:rPr>
              <w:t xml:space="preserve">  Physiotherapist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06CED629"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47FA9A0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5E928457" w14:textId="77777777" w:rsidTr="001875B4">
        <w:tc>
          <w:tcPr>
            <w:tcW w:w="10682" w:type="dxa"/>
            <w:gridSpan w:val="8"/>
            <w:tcBorders>
              <w:top w:val="nil"/>
              <w:left w:val="single" w:sz="4" w:space="0" w:color="auto"/>
              <w:bottom w:val="nil"/>
              <w:right w:val="single" w:sz="4" w:space="0" w:color="auto"/>
            </w:tcBorders>
          </w:tcPr>
          <w:p w14:paraId="01F4051C" w14:textId="77777777" w:rsidR="0067762D" w:rsidRPr="00B851D1" w:rsidRDefault="0067762D" w:rsidP="001875B4">
            <w:pPr>
              <w:contextualSpacing/>
              <w:rPr>
                <w:rFonts w:ascii="Calibri" w:hAnsi="Calibri"/>
                <w:sz w:val="24"/>
                <w:szCs w:val="24"/>
              </w:rPr>
            </w:pPr>
          </w:p>
          <w:p w14:paraId="0974BD65" w14:textId="77777777" w:rsidR="0067762D" w:rsidRPr="00B851D1" w:rsidRDefault="0067762D" w:rsidP="001875B4">
            <w:pPr>
              <w:rPr>
                <w:rFonts w:ascii="Calibri" w:hAnsi="Calibri"/>
                <w:sz w:val="24"/>
                <w:szCs w:val="24"/>
              </w:rPr>
            </w:pPr>
            <w:r w:rsidRPr="00B851D1">
              <w:rPr>
                <w:rFonts w:ascii="Calibri" w:hAnsi="Calibri"/>
                <w:sz w:val="24"/>
                <w:szCs w:val="24"/>
              </w:rPr>
              <w:t xml:space="preserve">B. Which issue(s)/concern(s) was the referral intended to address? </w:t>
            </w:r>
            <w:r w:rsidRPr="00B851D1">
              <w:rPr>
                <w:rFonts w:ascii="Calibri" w:hAnsi="Calibri"/>
                <w:i/>
                <w:sz w:val="24"/>
                <w:szCs w:val="24"/>
              </w:rPr>
              <w:t>Select all that apply</w:t>
            </w:r>
          </w:p>
        </w:tc>
      </w:tr>
      <w:tr w:rsidR="0067762D" w:rsidRPr="00B851D1" w14:paraId="1958E236" w14:textId="77777777" w:rsidTr="001875B4">
        <w:tc>
          <w:tcPr>
            <w:tcW w:w="2135" w:type="dxa"/>
            <w:tcBorders>
              <w:top w:val="nil"/>
              <w:left w:val="single" w:sz="4" w:space="0" w:color="auto"/>
              <w:bottom w:val="nil"/>
              <w:right w:val="nil"/>
            </w:tcBorders>
          </w:tcPr>
          <w:p w14:paraId="35EBD45D"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Physical</w:t>
            </w:r>
            <w:r w:rsidRPr="00B851D1">
              <w:rPr>
                <w:rFonts w:ascii="Calibri" w:hAnsi="Calibri"/>
                <w:sz w:val="24"/>
                <w:szCs w:val="24"/>
                <w:lang w:eastAsia="en-AU"/>
              </w:rPr>
              <w:t xml:space="preserve">  </w:t>
            </w:r>
          </w:p>
          <w:p w14:paraId="333ECB6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w:t>
            </w:r>
          </w:p>
          <w:p w14:paraId="0B0D08AE" w14:textId="77777777" w:rsidR="0067762D" w:rsidRPr="00B851D1" w:rsidRDefault="0067762D" w:rsidP="001875B4">
            <w:pPr>
              <w:contextualSpacing/>
              <w:rPr>
                <w:rFonts w:ascii="Calibri" w:hAnsi="Calibri"/>
                <w:sz w:val="24"/>
                <w:szCs w:val="24"/>
              </w:rPr>
            </w:pPr>
            <w:r w:rsidRPr="00B851D1">
              <w:rPr>
                <w:rFonts w:ascii="Calibri" w:hAnsi="Calibri"/>
                <w:sz w:val="24"/>
                <w:szCs w:val="24"/>
              </w:rPr>
              <w:t>Documented</w:t>
            </w:r>
          </w:p>
        </w:tc>
        <w:tc>
          <w:tcPr>
            <w:tcW w:w="2135" w:type="dxa"/>
            <w:gridSpan w:val="2"/>
            <w:tcBorders>
              <w:top w:val="nil"/>
              <w:left w:val="nil"/>
              <w:bottom w:val="nil"/>
              <w:right w:val="nil"/>
            </w:tcBorders>
          </w:tcPr>
          <w:p w14:paraId="0E12B6C8"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2137" w:type="dxa"/>
            <w:gridSpan w:val="3"/>
            <w:tcBorders>
              <w:top w:val="nil"/>
              <w:left w:val="nil"/>
              <w:bottom w:val="nil"/>
              <w:right w:val="nil"/>
            </w:tcBorders>
          </w:tcPr>
          <w:p w14:paraId="7EFAD9A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2138" w:type="dxa"/>
            <w:tcBorders>
              <w:top w:val="nil"/>
              <w:left w:val="nil"/>
              <w:bottom w:val="nil"/>
              <w:right w:val="nil"/>
            </w:tcBorders>
          </w:tcPr>
          <w:p w14:paraId="787C5140"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2137" w:type="dxa"/>
            <w:tcBorders>
              <w:top w:val="nil"/>
              <w:left w:val="nil"/>
              <w:bottom w:val="nil"/>
              <w:right w:val="single" w:sz="4" w:space="0" w:color="auto"/>
            </w:tcBorders>
          </w:tcPr>
          <w:p w14:paraId="5445FB0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1BBB782F"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01FE719A" w14:textId="77777777" w:rsidR="0067762D" w:rsidRPr="00B851D1" w:rsidRDefault="0067762D" w:rsidP="001875B4">
            <w:pPr>
              <w:contextualSpacing/>
              <w:rPr>
                <w:rFonts w:ascii="Calibri" w:hAnsi="Calibri"/>
                <w:sz w:val="24"/>
                <w:szCs w:val="24"/>
              </w:rPr>
            </w:pPr>
          </w:p>
        </w:tc>
      </w:tr>
      <w:tr w:rsidR="0067762D" w:rsidRPr="00B851D1" w14:paraId="422DDF51" w14:textId="77777777" w:rsidTr="001875B4">
        <w:tc>
          <w:tcPr>
            <w:tcW w:w="10682" w:type="dxa"/>
            <w:gridSpan w:val="8"/>
            <w:tcBorders>
              <w:top w:val="nil"/>
              <w:left w:val="single" w:sz="4" w:space="0" w:color="auto"/>
              <w:bottom w:val="nil"/>
              <w:right w:val="single" w:sz="4" w:space="0" w:color="auto"/>
            </w:tcBorders>
          </w:tcPr>
          <w:p w14:paraId="01EAED1E" w14:textId="77777777" w:rsidR="0067762D" w:rsidRPr="00B851D1" w:rsidRDefault="0067762D" w:rsidP="001875B4">
            <w:pPr>
              <w:contextualSpacing/>
              <w:rPr>
                <w:rFonts w:ascii="Calibri" w:hAnsi="Calibri"/>
                <w:sz w:val="24"/>
                <w:szCs w:val="24"/>
              </w:rPr>
            </w:pPr>
          </w:p>
          <w:p w14:paraId="2C97448F"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the SCST?</w:t>
            </w:r>
          </w:p>
        </w:tc>
      </w:tr>
      <w:tr w:rsidR="0067762D" w:rsidRPr="00B851D1" w14:paraId="6670E5ED" w14:textId="77777777" w:rsidTr="001875B4">
        <w:tc>
          <w:tcPr>
            <w:tcW w:w="5341" w:type="dxa"/>
            <w:gridSpan w:val="4"/>
            <w:tcBorders>
              <w:top w:val="nil"/>
              <w:left w:val="single" w:sz="4" w:space="0" w:color="auto"/>
              <w:bottom w:val="nil"/>
              <w:right w:val="nil"/>
            </w:tcBorders>
          </w:tcPr>
          <w:p w14:paraId="74DD0E3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5341" w:type="dxa"/>
            <w:gridSpan w:val="4"/>
            <w:tcBorders>
              <w:top w:val="nil"/>
              <w:left w:val="nil"/>
              <w:bottom w:val="nil"/>
              <w:right w:val="single" w:sz="4" w:space="0" w:color="auto"/>
            </w:tcBorders>
          </w:tcPr>
          <w:p w14:paraId="5F76AA5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66ABC08E" w14:textId="77777777" w:rsidTr="001875B4">
        <w:tc>
          <w:tcPr>
            <w:tcW w:w="10682" w:type="dxa"/>
            <w:gridSpan w:val="8"/>
            <w:tcBorders>
              <w:top w:val="nil"/>
              <w:left w:val="single" w:sz="4" w:space="0" w:color="auto"/>
              <w:bottom w:val="nil"/>
              <w:right w:val="single" w:sz="4" w:space="0" w:color="auto"/>
            </w:tcBorders>
          </w:tcPr>
          <w:p w14:paraId="1431A2A5" w14:textId="77777777" w:rsidR="0067762D" w:rsidRPr="00B851D1" w:rsidRDefault="0067762D" w:rsidP="001875B4">
            <w:pPr>
              <w:contextualSpacing/>
              <w:rPr>
                <w:rFonts w:ascii="Calibri" w:hAnsi="Calibri"/>
                <w:sz w:val="24"/>
                <w:szCs w:val="24"/>
              </w:rPr>
            </w:pPr>
          </w:p>
          <w:p w14:paraId="4F395CD9"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3AB03E31" w14:textId="77777777" w:rsidTr="001875B4">
        <w:tc>
          <w:tcPr>
            <w:tcW w:w="3212" w:type="dxa"/>
            <w:gridSpan w:val="2"/>
            <w:tcBorders>
              <w:top w:val="nil"/>
              <w:left w:val="single" w:sz="4" w:space="0" w:color="auto"/>
              <w:bottom w:val="nil"/>
              <w:right w:val="nil"/>
            </w:tcBorders>
          </w:tcPr>
          <w:p w14:paraId="6606EB9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p w14:paraId="3289D2A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c>
          <w:tcPr>
            <w:tcW w:w="2141" w:type="dxa"/>
            <w:gridSpan w:val="3"/>
            <w:tcBorders>
              <w:top w:val="nil"/>
              <w:left w:val="nil"/>
              <w:bottom w:val="nil"/>
              <w:right w:val="nil"/>
            </w:tcBorders>
          </w:tcPr>
          <w:p w14:paraId="6C644595"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3192" w:type="dxa"/>
            <w:gridSpan w:val="2"/>
            <w:tcBorders>
              <w:top w:val="nil"/>
              <w:left w:val="nil"/>
              <w:bottom w:val="nil"/>
              <w:right w:val="nil"/>
            </w:tcBorders>
          </w:tcPr>
          <w:p w14:paraId="5DCE664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2137" w:type="dxa"/>
            <w:tcBorders>
              <w:top w:val="nil"/>
              <w:left w:val="nil"/>
              <w:bottom w:val="nil"/>
              <w:right w:val="single" w:sz="4" w:space="0" w:color="auto"/>
            </w:tcBorders>
          </w:tcPr>
          <w:p w14:paraId="52379DD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546F8061" w14:textId="77777777" w:rsidTr="001875B4">
        <w:tc>
          <w:tcPr>
            <w:tcW w:w="10682" w:type="dxa"/>
            <w:gridSpan w:val="8"/>
            <w:tcBorders>
              <w:top w:val="nil"/>
              <w:left w:val="single" w:sz="4" w:space="0" w:color="auto"/>
              <w:bottom w:val="nil"/>
              <w:right w:val="single" w:sz="4" w:space="0" w:color="auto"/>
            </w:tcBorders>
          </w:tcPr>
          <w:p w14:paraId="164EB0E6" w14:textId="77777777" w:rsidR="0067762D" w:rsidRPr="00B851D1" w:rsidRDefault="0067762D" w:rsidP="001875B4">
            <w:pPr>
              <w:contextualSpacing/>
              <w:rPr>
                <w:rFonts w:ascii="Calibri" w:hAnsi="Calibri"/>
                <w:sz w:val="24"/>
                <w:szCs w:val="24"/>
              </w:rPr>
            </w:pPr>
          </w:p>
          <w:p w14:paraId="63E52BE3" w14:textId="77777777" w:rsidR="0067762D" w:rsidRPr="00B851D1" w:rsidRDefault="0067762D" w:rsidP="001875B4">
            <w:pPr>
              <w:rPr>
                <w:rFonts w:ascii="Calibri" w:hAnsi="Calibri"/>
                <w:sz w:val="24"/>
                <w:szCs w:val="24"/>
              </w:rPr>
            </w:pPr>
            <w:r w:rsidRPr="00B851D1">
              <w:rPr>
                <w:rFonts w:ascii="Calibri" w:hAnsi="Calibri"/>
                <w:sz w:val="24"/>
                <w:szCs w:val="24"/>
              </w:rPr>
              <w:t>E. Is there evidence of uptake of referral? e.g. assessment, outcome from appointment</w:t>
            </w:r>
          </w:p>
          <w:p w14:paraId="69D1967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 available?____________________</w:t>
            </w:r>
          </w:p>
          <w:p w14:paraId="2886BF8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r w:rsidR="0067762D" w:rsidRPr="00B851D1" w14:paraId="21A0A95D"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549CE241" w14:textId="77777777" w:rsidR="0067762D" w:rsidRPr="00B851D1" w:rsidRDefault="0067762D" w:rsidP="001875B4">
            <w:pPr>
              <w:contextualSpacing/>
              <w:rPr>
                <w:rFonts w:ascii="Calibri" w:hAnsi="Calibri"/>
                <w:sz w:val="24"/>
                <w:szCs w:val="24"/>
              </w:rPr>
            </w:pPr>
          </w:p>
        </w:tc>
      </w:tr>
    </w:tbl>
    <w:p w14:paraId="2B8E0EC8" w14:textId="77777777" w:rsidR="0067762D" w:rsidRPr="00B851D1" w:rsidRDefault="0067762D" w:rsidP="0067762D">
      <w:pPr>
        <w:spacing w:after="200" w:line="276" w:lineRule="auto"/>
        <w:rPr>
          <w:rFonts w:ascii="Calibri" w:eastAsia="Calibri" w:hAnsi="Calibri"/>
          <w:sz w:val="22"/>
          <w:szCs w:val="22"/>
        </w:rPr>
      </w:pP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575D7CF7" w14:textId="77777777" w:rsidTr="001875B4">
        <w:tc>
          <w:tcPr>
            <w:tcW w:w="10682" w:type="dxa"/>
            <w:gridSpan w:val="8"/>
            <w:tcBorders>
              <w:top w:val="single" w:sz="4" w:space="0" w:color="auto"/>
              <w:left w:val="single" w:sz="4" w:space="0" w:color="auto"/>
              <w:bottom w:val="nil"/>
              <w:right w:val="single" w:sz="4" w:space="0" w:color="auto"/>
            </w:tcBorders>
          </w:tcPr>
          <w:p w14:paraId="03D9D8C4" w14:textId="77777777" w:rsidR="0067762D" w:rsidRPr="00B851D1" w:rsidRDefault="0067762D" w:rsidP="001875B4">
            <w:pPr>
              <w:contextualSpacing/>
              <w:rPr>
                <w:rFonts w:ascii="Calibri" w:hAnsi="Calibri"/>
                <w:b/>
                <w:sz w:val="24"/>
                <w:szCs w:val="24"/>
              </w:rPr>
            </w:pPr>
            <w:r w:rsidRPr="00B851D1">
              <w:rPr>
                <w:rFonts w:ascii="Calibri" w:hAnsi="Calibri"/>
                <w:b/>
                <w:sz w:val="24"/>
                <w:szCs w:val="24"/>
              </w:rPr>
              <w:t xml:space="preserve">Referral 3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1FF74C37" w14:textId="77777777" w:rsidTr="001875B4">
        <w:tc>
          <w:tcPr>
            <w:tcW w:w="10682" w:type="dxa"/>
            <w:gridSpan w:val="8"/>
            <w:tcBorders>
              <w:top w:val="nil"/>
              <w:left w:val="single" w:sz="4" w:space="0" w:color="auto"/>
              <w:bottom w:val="nil"/>
              <w:right w:val="single" w:sz="4" w:space="0" w:color="auto"/>
            </w:tcBorders>
          </w:tcPr>
          <w:p w14:paraId="388FFE8D" w14:textId="77777777" w:rsidR="0067762D" w:rsidRPr="00B851D1" w:rsidRDefault="0067762D" w:rsidP="001875B4">
            <w:pPr>
              <w:rPr>
                <w:rFonts w:ascii="Calibri" w:hAnsi="Calibri"/>
                <w:sz w:val="24"/>
                <w:szCs w:val="24"/>
              </w:rPr>
            </w:pPr>
            <w:r w:rsidRPr="00B851D1">
              <w:rPr>
                <w:rFonts w:ascii="Calibri" w:hAnsi="Calibri"/>
                <w:sz w:val="24"/>
                <w:szCs w:val="24"/>
              </w:rPr>
              <w:t>A. What type(s) of professional(s)/service(s) was the patient referred to?</w:t>
            </w:r>
          </w:p>
          <w:p w14:paraId="07253381"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rPr>
              <w:t xml:space="preserve">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39358BE5"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5644943A"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2AF786EE" w14:textId="77777777" w:rsidTr="001875B4">
        <w:tc>
          <w:tcPr>
            <w:tcW w:w="10682" w:type="dxa"/>
            <w:gridSpan w:val="8"/>
            <w:tcBorders>
              <w:top w:val="nil"/>
              <w:left w:val="single" w:sz="4" w:space="0" w:color="auto"/>
              <w:bottom w:val="nil"/>
              <w:right w:val="single" w:sz="4" w:space="0" w:color="auto"/>
            </w:tcBorders>
          </w:tcPr>
          <w:p w14:paraId="6D3396F8" w14:textId="77777777" w:rsidR="0067762D" w:rsidRPr="00B851D1" w:rsidRDefault="0067762D" w:rsidP="001875B4">
            <w:pPr>
              <w:contextualSpacing/>
              <w:rPr>
                <w:rFonts w:ascii="Calibri" w:hAnsi="Calibri"/>
                <w:sz w:val="24"/>
                <w:szCs w:val="24"/>
              </w:rPr>
            </w:pPr>
          </w:p>
          <w:p w14:paraId="6F33A2C0" w14:textId="77777777" w:rsidR="0067762D" w:rsidRPr="00B851D1" w:rsidRDefault="0067762D" w:rsidP="001875B4">
            <w:pPr>
              <w:rPr>
                <w:rFonts w:ascii="Calibri" w:hAnsi="Calibri"/>
                <w:sz w:val="24"/>
                <w:szCs w:val="24"/>
              </w:rPr>
            </w:pPr>
            <w:r w:rsidRPr="00B851D1">
              <w:rPr>
                <w:rFonts w:ascii="Calibri" w:hAnsi="Calibri"/>
                <w:sz w:val="24"/>
                <w:szCs w:val="24"/>
              </w:rPr>
              <w:t xml:space="preserve">B. Which issue(s)/concern(s) was the referral intended to address? </w:t>
            </w:r>
            <w:r w:rsidRPr="00B851D1">
              <w:rPr>
                <w:rFonts w:ascii="Calibri" w:hAnsi="Calibri"/>
                <w:i/>
                <w:sz w:val="24"/>
                <w:szCs w:val="24"/>
              </w:rPr>
              <w:t>Select all that apply</w:t>
            </w:r>
          </w:p>
        </w:tc>
      </w:tr>
      <w:tr w:rsidR="0067762D" w:rsidRPr="00B851D1" w14:paraId="09EC8EA9" w14:textId="77777777" w:rsidTr="001875B4">
        <w:tc>
          <w:tcPr>
            <w:tcW w:w="2135" w:type="dxa"/>
            <w:tcBorders>
              <w:top w:val="nil"/>
              <w:left w:val="single" w:sz="4" w:space="0" w:color="auto"/>
              <w:bottom w:val="nil"/>
              <w:right w:val="nil"/>
            </w:tcBorders>
          </w:tcPr>
          <w:p w14:paraId="75001094"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Physical</w:t>
            </w:r>
            <w:r w:rsidRPr="00B851D1">
              <w:rPr>
                <w:rFonts w:ascii="Calibri" w:hAnsi="Calibri"/>
                <w:sz w:val="24"/>
                <w:szCs w:val="24"/>
                <w:lang w:eastAsia="en-AU"/>
              </w:rPr>
              <w:t xml:space="preserve">  </w:t>
            </w:r>
          </w:p>
          <w:p w14:paraId="1E88FFD8" w14:textId="77777777" w:rsidR="0067762D" w:rsidRPr="00B851D1" w:rsidRDefault="0067762D" w:rsidP="001875B4">
            <w:pPr>
              <w:contextualSpacing/>
              <w:rPr>
                <w:rFonts w:ascii="Calibri" w:hAnsi="Calibri"/>
                <w:sz w:val="24"/>
                <w:szCs w:val="24"/>
                <w:lang w:eastAsia="en-AU"/>
              </w:rPr>
            </w:pPr>
          </w:p>
          <w:p w14:paraId="08CBC189"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w:t>
            </w:r>
          </w:p>
          <w:p w14:paraId="0BCC63DD" w14:textId="77777777" w:rsidR="0067762D" w:rsidRPr="00B851D1" w:rsidRDefault="0067762D" w:rsidP="001875B4">
            <w:pPr>
              <w:contextualSpacing/>
              <w:rPr>
                <w:rFonts w:ascii="Calibri" w:hAnsi="Calibri"/>
                <w:sz w:val="24"/>
                <w:szCs w:val="24"/>
              </w:rPr>
            </w:pPr>
            <w:r w:rsidRPr="00B851D1">
              <w:rPr>
                <w:rFonts w:ascii="Calibri" w:hAnsi="Calibri"/>
                <w:sz w:val="24"/>
                <w:szCs w:val="24"/>
              </w:rPr>
              <w:t>Documented</w:t>
            </w:r>
          </w:p>
        </w:tc>
        <w:tc>
          <w:tcPr>
            <w:tcW w:w="2135" w:type="dxa"/>
            <w:gridSpan w:val="2"/>
            <w:tcBorders>
              <w:top w:val="nil"/>
              <w:left w:val="nil"/>
              <w:bottom w:val="nil"/>
              <w:right w:val="nil"/>
            </w:tcBorders>
          </w:tcPr>
          <w:p w14:paraId="3B1FC68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2137" w:type="dxa"/>
            <w:gridSpan w:val="3"/>
            <w:tcBorders>
              <w:top w:val="nil"/>
              <w:left w:val="nil"/>
              <w:bottom w:val="nil"/>
              <w:right w:val="nil"/>
            </w:tcBorders>
          </w:tcPr>
          <w:p w14:paraId="4D0F766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2138" w:type="dxa"/>
            <w:tcBorders>
              <w:top w:val="nil"/>
              <w:left w:val="nil"/>
              <w:bottom w:val="nil"/>
              <w:right w:val="nil"/>
            </w:tcBorders>
          </w:tcPr>
          <w:p w14:paraId="653DBC4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2137" w:type="dxa"/>
            <w:tcBorders>
              <w:top w:val="nil"/>
              <w:left w:val="nil"/>
              <w:bottom w:val="nil"/>
              <w:right w:val="single" w:sz="4" w:space="0" w:color="auto"/>
            </w:tcBorders>
          </w:tcPr>
          <w:p w14:paraId="0C6C195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2A146DD4"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6CC62E56" w14:textId="77777777" w:rsidR="0067762D" w:rsidRPr="00B851D1" w:rsidRDefault="0067762D" w:rsidP="001875B4">
            <w:pPr>
              <w:contextualSpacing/>
              <w:rPr>
                <w:rFonts w:ascii="Calibri" w:hAnsi="Calibri"/>
                <w:sz w:val="24"/>
                <w:szCs w:val="24"/>
              </w:rPr>
            </w:pPr>
          </w:p>
        </w:tc>
      </w:tr>
      <w:tr w:rsidR="0067762D" w:rsidRPr="00B851D1" w14:paraId="43FC9785" w14:textId="77777777" w:rsidTr="001875B4">
        <w:tc>
          <w:tcPr>
            <w:tcW w:w="10682" w:type="dxa"/>
            <w:gridSpan w:val="8"/>
            <w:tcBorders>
              <w:top w:val="nil"/>
              <w:left w:val="single" w:sz="4" w:space="0" w:color="auto"/>
              <w:bottom w:val="nil"/>
              <w:right w:val="single" w:sz="4" w:space="0" w:color="auto"/>
            </w:tcBorders>
          </w:tcPr>
          <w:p w14:paraId="53298EC8" w14:textId="77777777" w:rsidR="0067762D" w:rsidRPr="00B851D1" w:rsidRDefault="0067762D" w:rsidP="001875B4">
            <w:pPr>
              <w:contextualSpacing/>
              <w:rPr>
                <w:rFonts w:ascii="Calibri" w:hAnsi="Calibri"/>
                <w:sz w:val="24"/>
                <w:szCs w:val="24"/>
              </w:rPr>
            </w:pPr>
          </w:p>
          <w:p w14:paraId="7C5780FE"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the SCST?</w:t>
            </w:r>
          </w:p>
        </w:tc>
      </w:tr>
      <w:tr w:rsidR="0067762D" w:rsidRPr="00B851D1" w14:paraId="6BD53AEE" w14:textId="77777777" w:rsidTr="001875B4">
        <w:tc>
          <w:tcPr>
            <w:tcW w:w="5341" w:type="dxa"/>
            <w:gridSpan w:val="4"/>
            <w:tcBorders>
              <w:top w:val="nil"/>
              <w:left w:val="single" w:sz="4" w:space="0" w:color="auto"/>
              <w:bottom w:val="nil"/>
              <w:right w:val="nil"/>
            </w:tcBorders>
          </w:tcPr>
          <w:p w14:paraId="4C4D9DE9"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5341" w:type="dxa"/>
            <w:gridSpan w:val="4"/>
            <w:tcBorders>
              <w:top w:val="nil"/>
              <w:left w:val="nil"/>
              <w:bottom w:val="nil"/>
              <w:right w:val="single" w:sz="4" w:space="0" w:color="auto"/>
            </w:tcBorders>
          </w:tcPr>
          <w:p w14:paraId="58AFD04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464715A9" w14:textId="77777777" w:rsidTr="001875B4">
        <w:tc>
          <w:tcPr>
            <w:tcW w:w="10682" w:type="dxa"/>
            <w:gridSpan w:val="8"/>
            <w:tcBorders>
              <w:top w:val="nil"/>
              <w:left w:val="single" w:sz="4" w:space="0" w:color="auto"/>
              <w:bottom w:val="nil"/>
              <w:right w:val="single" w:sz="4" w:space="0" w:color="auto"/>
            </w:tcBorders>
          </w:tcPr>
          <w:p w14:paraId="6E42BD2F" w14:textId="77777777" w:rsidR="0067762D" w:rsidRPr="00B851D1" w:rsidRDefault="0067762D" w:rsidP="001875B4">
            <w:pPr>
              <w:contextualSpacing/>
              <w:rPr>
                <w:rFonts w:ascii="Calibri" w:hAnsi="Calibri"/>
                <w:sz w:val="24"/>
                <w:szCs w:val="24"/>
              </w:rPr>
            </w:pPr>
          </w:p>
          <w:p w14:paraId="1160B687"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62761AB8" w14:textId="77777777" w:rsidTr="001875B4">
        <w:tc>
          <w:tcPr>
            <w:tcW w:w="3212" w:type="dxa"/>
            <w:gridSpan w:val="2"/>
            <w:tcBorders>
              <w:top w:val="nil"/>
              <w:left w:val="single" w:sz="4" w:space="0" w:color="auto"/>
              <w:bottom w:val="nil"/>
              <w:right w:val="nil"/>
            </w:tcBorders>
          </w:tcPr>
          <w:p w14:paraId="3016CC3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tc>
        <w:tc>
          <w:tcPr>
            <w:tcW w:w="2141" w:type="dxa"/>
            <w:gridSpan w:val="3"/>
            <w:tcBorders>
              <w:top w:val="nil"/>
              <w:left w:val="nil"/>
              <w:bottom w:val="nil"/>
              <w:right w:val="nil"/>
            </w:tcBorders>
          </w:tcPr>
          <w:p w14:paraId="75A508F5"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3192" w:type="dxa"/>
            <w:gridSpan w:val="2"/>
            <w:tcBorders>
              <w:top w:val="nil"/>
              <w:left w:val="nil"/>
              <w:bottom w:val="nil"/>
              <w:right w:val="nil"/>
            </w:tcBorders>
          </w:tcPr>
          <w:p w14:paraId="57559AE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2137" w:type="dxa"/>
            <w:tcBorders>
              <w:top w:val="nil"/>
              <w:left w:val="nil"/>
              <w:bottom w:val="nil"/>
              <w:right w:val="single" w:sz="4" w:space="0" w:color="auto"/>
            </w:tcBorders>
          </w:tcPr>
          <w:p w14:paraId="0A25AD4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70F67247" w14:textId="77777777" w:rsidTr="001875B4">
        <w:tc>
          <w:tcPr>
            <w:tcW w:w="10682" w:type="dxa"/>
            <w:gridSpan w:val="8"/>
            <w:tcBorders>
              <w:top w:val="nil"/>
              <w:left w:val="single" w:sz="4" w:space="0" w:color="auto"/>
              <w:bottom w:val="nil"/>
              <w:right w:val="single" w:sz="4" w:space="0" w:color="auto"/>
            </w:tcBorders>
          </w:tcPr>
          <w:p w14:paraId="67EBE41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p w14:paraId="5F99A7EF" w14:textId="77777777" w:rsidR="0067762D" w:rsidRPr="00B851D1" w:rsidRDefault="0067762D" w:rsidP="001875B4">
            <w:pPr>
              <w:contextualSpacing/>
              <w:rPr>
                <w:rFonts w:ascii="Calibri" w:hAnsi="Calibri"/>
                <w:sz w:val="24"/>
                <w:szCs w:val="24"/>
              </w:rPr>
            </w:pPr>
          </w:p>
          <w:p w14:paraId="24CC5F68" w14:textId="77777777" w:rsidR="0067762D" w:rsidRPr="00B851D1" w:rsidRDefault="0067762D" w:rsidP="001875B4">
            <w:pPr>
              <w:rPr>
                <w:rFonts w:ascii="Calibri" w:hAnsi="Calibri"/>
                <w:sz w:val="24"/>
                <w:szCs w:val="24"/>
              </w:rPr>
            </w:pPr>
            <w:r w:rsidRPr="00B851D1">
              <w:rPr>
                <w:rFonts w:ascii="Calibri" w:hAnsi="Calibri"/>
                <w:sz w:val="24"/>
                <w:szCs w:val="24"/>
              </w:rPr>
              <w:t>E. Is there evidence of uptake of referral? e.g. assessment, outcome from appointment</w:t>
            </w:r>
          </w:p>
          <w:p w14:paraId="4F74DB9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 available?___________________________</w:t>
            </w:r>
          </w:p>
          <w:p w14:paraId="511A172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r w:rsidR="0067762D" w:rsidRPr="00B851D1" w14:paraId="24EA154D"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398B0275" w14:textId="77777777" w:rsidR="0067762D" w:rsidRPr="00B851D1" w:rsidRDefault="0067762D" w:rsidP="001875B4">
            <w:pPr>
              <w:contextualSpacing/>
              <w:rPr>
                <w:rFonts w:ascii="Calibri" w:hAnsi="Calibri"/>
                <w:sz w:val="24"/>
                <w:szCs w:val="24"/>
              </w:rPr>
            </w:pPr>
          </w:p>
        </w:tc>
      </w:tr>
    </w:tbl>
    <w:p w14:paraId="433FF9CC" w14:textId="77777777" w:rsidR="0067762D" w:rsidRPr="00B851D1" w:rsidRDefault="0067762D" w:rsidP="0067762D">
      <w:pPr>
        <w:spacing w:after="200" w:line="276" w:lineRule="auto"/>
        <w:rPr>
          <w:rFonts w:ascii="Calibri" w:eastAsia="Calibri" w:hAnsi="Calibri"/>
          <w:sz w:val="22"/>
          <w:szCs w:val="22"/>
        </w:rPr>
      </w:pP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3B671642" w14:textId="77777777" w:rsidTr="001875B4">
        <w:tc>
          <w:tcPr>
            <w:tcW w:w="10682" w:type="dxa"/>
            <w:gridSpan w:val="8"/>
            <w:tcBorders>
              <w:top w:val="single" w:sz="4" w:space="0" w:color="auto"/>
              <w:left w:val="single" w:sz="4" w:space="0" w:color="auto"/>
              <w:bottom w:val="nil"/>
              <w:right w:val="single" w:sz="4" w:space="0" w:color="auto"/>
            </w:tcBorders>
          </w:tcPr>
          <w:p w14:paraId="085EE440" w14:textId="77777777" w:rsidR="0067762D" w:rsidRPr="00B851D1" w:rsidRDefault="0067762D" w:rsidP="001875B4">
            <w:pPr>
              <w:contextualSpacing/>
              <w:rPr>
                <w:rFonts w:ascii="Calibri" w:hAnsi="Calibri"/>
                <w:b/>
                <w:sz w:val="24"/>
                <w:szCs w:val="24"/>
              </w:rPr>
            </w:pPr>
            <w:r w:rsidRPr="00B851D1">
              <w:rPr>
                <w:rFonts w:ascii="Calibri" w:hAnsi="Calibri"/>
                <w:b/>
                <w:sz w:val="24"/>
                <w:szCs w:val="24"/>
              </w:rPr>
              <w:t xml:space="preserve">Referral 4                                                                       </w:t>
            </w:r>
            <w:r>
              <w:rPr>
                <w:rFonts w:ascii="Calibri" w:hAnsi="Calibri"/>
                <w:b/>
                <w:sz w:val="24"/>
                <w:szCs w:val="24"/>
              </w:rPr>
              <w:t xml:space="preserve">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3DAF56A5" w14:textId="77777777" w:rsidTr="001875B4">
        <w:tc>
          <w:tcPr>
            <w:tcW w:w="10682" w:type="dxa"/>
            <w:gridSpan w:val="8"/>
            <w:tcBorders>
              <w:top w:val="nil"/>
              <w:left w:val="single" w:sz="4" w:space="0" w:color="auto"/>
              <w:bottom w:val="nil"/>
              <w:right w:val="single" w:sz="4" w:space="0" w:color="auto"/>
            </w:tcBorders>
          </w:tcPr>
          <w:p w14:paraId="7CCDC5DA" w14:textId="77777777" w:rsidR="0067762D" w:rsidRPr="00B851D1" w:rsidRDefault="0067762D" w:rsidP="001875B4">
            <w:pPr>
              <w:rPr>
                <w:rFonts w:ascii="Calibri" w:hAnsi="Calibri"/>
                <w:sz w:val="24"/>
                <w:szCs w:val="24"/>
              </w:rPr>
            </w:pPr>
            <w:r w:rsidRPr="00B851D1">
              <w:rPr>
                <w:rFonts w:ascii="Calibri" w:hAnsi="Calibri"/>
                <w:sz w:val="24"/>
                <w:szCs w:val="24"/>
              </w:rPr>
              <w:t>A. What type(s) of professional(s)/service(s) was the patient referred to?</w:t>
            </w:r>
          </w:p>
          <w:p w14:paraId="7D2C4144"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rPr>
              <w:t xml:space="preserve">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25D0BE53"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542229ED"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461B6F9D" w14:textId="77777777" w:rsidTr="001875B4">
        <w:tc>
          <w:tcPr>
            <w:tcW w:w="10682" w:type="dxa"/>
            <w:gridSpan w:val="8"/>
            <w:tcBorders>
              <w:top w:val="nil"/>
              <w:left w:val="single" w:sz="4" w:space="0" w:color="auto"/>
              <w:bottom w:val="nil"/>
              <w:right w:val="single" w:sz="4" w:space="0" w:color="auto"/>
            </w:tcBorders>
          </w:tcPr>
          <w:p w14:paraId="0A9BC0DA" w14:textId="77777777" w:rsidR="0067762D" w:rsidRPr="00B851D1" w:rsidRDefault="0067762D" w:rsidP="001875B4">
            <w:pPr>
              <w:contextualSpacing/>
              <w:rPr>
                <w:rFonts w:ascii="Calibri" w:hAnsi="Calibri"/>
                <w:sz w:val="24"/>
                <w:szCs w:val="24"/>
              </w:rPr>
            </w:pPr>
          </w:p>
          <w:p w14:paraId="1442148F" w14:textId="77777777" w:rsidR="0067762D" w:rsidRPr="00B851D1" w:rsidRDefault="0067762D" w:rsidP="001875B4">
            <w:pPr>
              <w:rPr>
                <w:rFonts w:ascii="Calibri" w:hAnsi="Calibri"/>
                <w:sz w:val="24"/>
                <w:szCs w:val="24"/>
              </w:rPr>
            </w:pPr>
            <w:r w:rsidRPr="00B851D1">
              <w:rPr>
                <w:rFonts w:ascii="Calibri" w:hAnsi="Calibri"/>
                <w:sz w:val="24"/>
                <w:szCs w:val="24"/>
              </w:rPr>
              <w:t xml:space="preserve">B. Which issue(s)/concern(s) was the referral intended to address? </w:t>
            </w:r>
            <w:r w:rsidRPr="00B851D1">
              <w:rPr>
                <w:rFonts w:ascii="Calibri" w:hAnsi="Calibri"/>
                <w:i/>
                <w:sz w:val="24"/>
                <w:szCs w:val="24"/>
              </w:rPr>
              <w:t>Select all that apply</w:t>
            </w:r>
          </w:p>
        </w:tc>
      </w:tr>
      <w:tr w:rsidR="0067762D" w:rsidRPr="00B851D1" w14:paraId="43C0CD9F" w14:textId="77777777" w:rsidTr="001875B4">
        <w:tc>
          <w:tcPr>
            <w:tcW w:w="2135" w:type="dxa"/>
            <w:tcBorders>
              <w:top w:val="nil"/>
              <w:left w:val="single" w:sz="4" w:space="0" w:color="auto"/>
              <w:bottom w:val="nil"/>
              <w:right w:val="nil"/>
            </w:tcBorders>
          </w:tcPr>
          <w:p w14:paraId="2595C6AF"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Physical</w:t>
            </w:r>
            <w:r w:rsidRPr="00B851D1">
              <w:rPr>
                <w:rFonts w:ascii="Calibri" w:hAnsi="Calibri"/>
                <w:sz w:val="24"/>
                <w:szCs w:val="24"/>
                <w:lang w:eastAsia="en-AU"/>
              </w:rPr>
              <w:t xml:space="preserve">  </w:t>
            </w:r>
          </w:p>
          <w:p w14:paraId="7DF3E995" w14:textId="77777777" w:rsidR="0067762D" w:rsidRPr="00B851D1" w:rsidRDefault="0067762D" w:rsidP="001875B4">
            <w:pPr>
              <w:contextualSpacing/>
              <w:rPr>
                <w:rFonts w:ascii="Calibri" w:hAnsi="Calibri"/>
                <w:sz w:val="24"/>
                <w:szCs w:val="24"/>
                <w:lang w:eastAsia="en-AU"/>
              </w:rPr>
            </w:pPr>
          </w:p>
          <w:p w14:paraId="1154FA4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w:t>
            </w:r>
          </w:p>
          <w:p w14:paraId="041361E0" w14:textId="77777777" w:rsidR="0067762D" w:rsidRPr="00B851D1" w:rsidRDefault="0067762D" w:rsidP="001875B4">
            <w:pPr>
              <w:contextualSpacing/>
              <w:rPr>
                <w:rFonts w:ascii="Calibri" w:hAnsi="Calibri"/>
                <w:sz w:val="24"/>
                <w:szCs w:val="24"/>
              </w:rPr>
            </w:pPr>
            <w:r w:rsidRPr="00B851D1">
              <w:rPr>
                <w:rFonts w:ascii="Calibri" w:hAnsi="Calibri"/>
                <w:sz w:val="24"/>
                <w:szCs w:val="24"/>
              </w:rPr>
              <w:t>Documented</w:t>
            </w:r>
          </w:p>
        </w:tc>
        <w:tc>
          <w:tcPr>
            <w:tcW w:w="2135" w:type="dxa"/>
            <w:gridSpan w:val="2"/>
            <w:tcBorders>
              <w:top w:val="nil"/>
              <w:left w:val="nil"/>
              <w:bottom w:val="nil"/>
              <w:right w:val="nil"/>
            </w:tcBorders>
          </w:tcPr>
          <w:p w14:paraId="769E7230"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2137" w:type="dxa"/>
            <w:gridSpan w:val="3"/>
            <w:tcBorders>
              <w:top w:val="nil"/>
              <w:left w:val="nil"/>
              <w:bottom w:val="nil"/>
              <w:right w:val="nil"/>
            </w:tcBorders>
          </w:tcPr>
          <w:p w14:paraId="378F94E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2138" w:type="dxa"/>
            <w:tcBorders>
              <w:top w:val="nil"/>
              <w:left w:val="nil"/>
              <w:bottom w:val="nil"/>
              <w:right w:val="nil"/>
            </w:tcBorders>
          </w:tcPr>
          <w:p w14:paraId="1A4FFFF8"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2137" w:type="dxa"/>
            <w:tcBorders>
              <w:top w:val="nil"/>
              <w:left w:val="nil"/>
              <w:bottom w:val="nil"/>
              <w:right w:val="single" w:sz="4" w:space="0" w:color="auto"/>
            </w:tcBorders>
          </w:tcPr>
          <w:p w14:paraId="0A1B7A5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5B319D72"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1971F496" w14:textId="77777777" w:rsidR="0067762D" w:rsidRPr="00B851D1" w:rsidRDefault="0067762D" w:rsidP="001875B4">
            <w:pPr>
              <w:contextualSpacing/>
              <w:rPr>
                <w:rFonts w:ascii="Calibri" w:hAnsi="Calibri"/>
                <w:sz w:val="24"/>
                <w:szCs w:val="24"/>
              </w:rPr>
            </w:pPr>
          </w:p>
        </w:tc>
      </w:tr>
      <w:tr w:rsidR="0067762D" w:rsidRPr="00B851D1" w14:paraId="3D18E9AF" w14:textId="77777777" w:rsidTr="001875B4">
        <w:tc>
          <w:tcPr>
            <w:tcW w:w="10682" w:type="dxa"/>
            <w:gridSpan w:val="8"/>
            <w:tcBorders>
              <w:top w:val="nil"/>
              <w:left w:val="single" w:sz="4" w:space="0" w:color="auto"/>
              <w:bottom w:val="nil"/>
              <w:right w:val="single" w:sz="4" w:space="0" w:color="auto"/>
            </w:tcBorders>
          </w:tcPr>
          <w:p w14:paraId="569D3044" w14:textId="77777777" w:rsidR="0067762D" w:rsidRPr="00B851D1" w:rsidRDefault="0067762D" w:rsidP="001875B4">
            <w:pPr>
              <w:contextualSpacing/>
              <w:rPr>
                <w:rFonts w:ascii="Calibri" w:hAnsi="Calibri"/>
                <w:sz w:val="24"/>
                <w:szCs w:val="24"/>
              </w:rPr>
            </w:pPr>
          </w:p>
          <w:p w14:paraId="675182EF"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the SCST?</w:t>
            </w:r>
          </w:p>
        </w:tc>
      </w:tr>
      <w:tr w:rsidR="0067762D" w:rsidRPr="00B851D1" w14:paraId="47658081" w14:textId="77777777" w:rsidTr="001875B4">
        <w:tc>
          <w:tcPr>
            <w:tcW w:w="5341" w:type="dxa"/>
            <w:gridSpan w:val="4"/>
            <w:tcBorders>
              <w:top w:val="nil"/>
              <w:left w:val="single" w:sz="4" w:space="0" w:color="auto"/>
              <w:bottom w:val="nil"/>
              <w:right w:val="nil"/>
            </w:tcBorders>
          </w:tcPr>
          <w:p w14:paraId="7FC9B6C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5341" w:type="dxa"/>
            <w:gridSpan w:val="4"/>
            <w:tcBorders>
              <w:top w:val="nil"/>
              <w:left w:val="nil"/>
              <w:bottom w:val="nil"/>
              <w:right w:val="single" w:sz="4" w:space="0" w:color="auto"/>
            </w:tcBorders>
          </w:tcPr>
          <w:p w14:paraId="78754F0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46123116" w14:textId="77777777" w:rsidTr="001875B4">
        <w:tc>
          <w:tcPr>
            <w:tcW w:w="10682" w:type="dxa"/>
            <w:gridSpan w:val="8"/>
            <w:tcBorders>
              <w:top w:val="nil"/>
              <w:left w:val="single" w:sz="4" w:space="0" w:color="auto"/>
              <w:bottom w:val="nil"/>
              <w:right w:val="single" w:sz="4" w:space="0" w:color="auto"/>
            </w:tcBorders>
          </w:tcPr>
          <w:p w14:paraId="1BFFC149" w14:textId="77777777" w:rsidR="0067762D" w:rsidRPr="00B851D1" w:rsidRDefault="0067762D" w:rsidP="001875B4">
            <w:pPr>
              <w:contextualSpacing/>
              <w:rPr>
                <w:rFonts w:ascii="Calibri" w:hAnsi="Calibri"/>
                <w:sz w:val="24"/>
                <w:szCs w:val="24"/>
              </w:rPr>
            </w:pPr>
          </w:p>
          <w:p w14:paraId="3DA6E0FD"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72029319" w14:textId="77777777" w:rsidTr="001875B4">
        <w:tc>
          <w:tcPr>
            <w:tcW w:w="3212" w:type="dxa"/>
            <w:gridSpan w:val="2"/>
            <w:tcBorders>
              <w:top w:val="nil"/>
              <w:left w:val="single" w:sz="4" w:space="0" w:color="auto"/>
              <w:bottom w:val="nil"/>
              <w:right w:val="nil"/>
            </w:tcBorders>
          </w:tcPr>
          <w:p w14:paraId="42F1F767"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tc>
        <w:tc>
          <w:tcPr>
            <w:tcW w:w="2141" w:type="dxa"/>
            <w:gridSpan w:val="3"/>
            <w:tcBorders>
              <w:top w:val="nil"/>
              <w:left w:val="nil"/>
              <w:bottom w:val="nil"/>
              <w:right w:val="nil"/>
            </w:tcBorders>
          </w:tcPr>
          <w:p w14:paraId="57ACFF29"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3192" w:type="dxa"/>
            <w:gridSpan w:val="2"/>
            <w:tcBorders>
              <w:top w:val="nil"/>
              <w:left w:val="nil"/>
              <w:bottom w:val="nil"/>
              <w:right w:val="nil"/>
            </w:tcBorders>
          </w:tcPr>
          <w:p w14:paraId="22C5B27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2137" w:type="dxa"/>
            <w:tcBorders>
              <w:top w:val="nil"/>
              <w:left w:val="nil"/>
              <w:bottom w:val="nil"/>
              <w:right w:val="single" w:sz="4" w:space="0" w:color="auto"/>
            </w:tcBorders>
          </w:tcPr>
          <w:p w14:paraId="155B7E2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4AB7FFD0" w14:textId="77777777" w:rsidTr="001875B4">
        <w:tc>
          <w:tcPr>
            <w:tcW w:w="10682" w:type="dxa"/>
            <w:gridSpan w:val="8"/>
            <w:tcBorders>
              <w:top w:val="nil"/>
              <w:left w:val="single" w:sz="4" w:space="0" w:color="auto"/>
              <w:bottom w:val="nil"/>
              <w:right w:val="single" w:sz="4" w:space="0" w:color="auto"/>
            </w:tcBorders>
          </w:tcPr>
          <w:p w14:paraId="67D2217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p w14:paraId="035B988C" w14:textId="77777777" w:rsidR="0067762D" w:rsidRPr="00B851D1" w:rsidRDefault="0067762D" w:rsidP="001875B4">
            <w:pPr>
              <w:contextualSpacing/>
              <w:rPr>
                <w:rFonts w:ascii="Calibri" w:hAnsi="Calibri"/>
                <w:sz w:val="24"/>
                <w:szCs w:val="24"/>
              </w:rPr>
            </w:pPr>
          </w:p>
          <w:p w14:paraId="6BF7E80E" w14:textId="77777777" w:rsidR="0067762D" w:rsidRPr="00B851D1" w:rsidRDefault="0067762D" w:rsidP="001875B4">
            <w:pPr>
              <w:rPr>
                <w:rFonts w:ascii="Calibri" w:hAnsi="Calibri"/>
                <w:sz w:val="24"/>
                <w:szCs w:val="24"/>
              </w:rPr>
            </w:pPr>
            <w:r w:rsidRPr="00B851D1">
              <w:rPr>
                <w:rFonts w:ascii="Calibri" w:hAnsi="Calibri"/>
                <w:sz w:val="24"/>
                <w:szCs w:val="24"/>
              </w:rPr>
              <w:t>E. Is there evidence of uptake of referral? e.g. assessment, outcome from appointment</w:t>
            </w:r>
          </w:p>
          <w:p w14:paraId="208E5FF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 available?_____________________</w:t>
            </w:r>
          </w:p>
          <w:p w14:paraId="110367F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r w:rsidR="0067762D" w:rsidRPr="00B851D1" w14:paraId="47F3ADAC"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0FDDB84A" w14:textId="77777777" w:rsidR="0067762D" w:rsidRPr="00B851D1" w:rsidRDefault="0067762D" w:rsidP="001875B4">
            <w:pPr>
              <w:contextualSpacing/>
              <w:rPr>
                <w:rFonts w:ascii="Calibri" w:hAnsi="Calibri"/>
                <w:sz w:val="24"/>
                <w:szCs w:val="24"/>
              </w:rPr>
            </w:pPr>
          </w:p>
        </w:tc>
      </w:tr>
    </w:tbl>
    <w:p w14:paraId="6A5A8190" w14:textId="77777777" w:rsidR="0067762D" w:rsidRPr="00B851D1" w:rsidRDefault="0067762D" w:rsidP="0067762D">
      <w:pPr>
        <w:spacing w:after="200" w:line="276" w:lineRule="auto"/>
        <w:rPr>
          <w:rFonts w:ascii="Calibri" w:eastAsia="Calibri" w:hAnsi="Calibri"/>
          <w:sz w:val="22"/>
          <w:szCs w:val="22"/>
        </w:rPr>
      </w:pP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289E9604" w14:textId="77777777" w:rsidTr="001875B4">
        <w:tc>
          <w:tcPr>
            <w:tcW w:w="9514" w:type="dxa"/>
            <w:gridSpan w:val="8"/>
            <w:tcBorders>
              <w:top w:val="single" w:sz="4" w:space="0" w:color="auto"/>
              <w:left w:val="single" w:sz="4" w:space="0" w:color="auto"/>
              <w:bottom w:val="nil"/>
              <w:right w:val="single" w:sz="4" w:space="0" w:color="auto"/>
            </w:tcBorders>
          </w:tcPr>
          <w:p w14:paraId="2D29689A" w14:textId="77777777" w:rsidR="0067762D" w:rsidRPr="00B851D1" w:rsidRDefault="0067762D" w:rsidP="001875B4">
            <w:pPr>
              <w:contextualSpacing/>
              <w:rPr>
                <w:rFonts w:ascii="Calibri" w:hAnsi="Calibri"/>
                <w:b/>
                <w:sz w:val="24"/>
                <w:szCs w:val="24"/>
              </w:rPr>
            </w:pPr>
            <w:r w:rsidRPr="00B851D1">
              <w:rPr>
                <w:rFonts w:ascii="Calibri" w:hAnsi="Calibri"/>
                <w:b/>
                <w:sz w:val="24"/>
                <w:szCs w:val="24"/>
              </w:rPr>
              <w:t xml:space="preserve">Referral 5                                                                          </w:t>
            </w:r>
            <w:r>
              <w:rPr>
                <w:rFonts w:ascii="Calibri" w:hAnsi="Calibri"/>
                <w:b/>
                <w:sz w:val="24"/>
                <w:szCs w:val="24"/>
              </w:rPr>
              <w:t xml:space="preserve">          </w:t>
            </w:r>
            <w:r w:rsidRPr="00B851D1">
              <w:rPr>
                <w:rFonts w:ascii="Calibri" w:hAnsi="Calibri"/>
                <w:b/>
                <w:sz w:val="24"/>
                <w:szCs w:val="24"/>
              </w:rPr>
              <w:t xml:space="preserve">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34090BC2" w14:textId="77777777" w:rsidTr="001875B4">
        <w:tc>
          <w:tcPr>
            <w:tcW w:w="9514" w:type="dxa"/>
            <w:gridSpan w:val="8"/>
            <w:tcBorders>
              <w:top w:val="nil"/>
              <w:left w:val="single" w:sz="4" w:space="0" w:color="auto"/>
              <w:bottom w:val="nil"/>
              <w:right w:val="single" w:sz="4" w:space="0" w:color="auto"/>
            </w:tcBorders>
          </w:tcPr>
          <w:p w14:paraId="66EDE886" w14:textId="77777777" w:rsidR="0067762D" w:rsidRPr="00B851D1" w:rsidRDefault="0067762D" w:rsidP="001875B4">
            <w:pPr>
              <w:rPr>
                <w:rFonts w:ascii="Calibri" w:hAnsi="Calibri"/>
                <w:sz w:val="24"/>
                <w:szCs w:val="24"/>
              </w:rPr>
            </w:pPr>
            <w:r w:rsidRPr="00B851D1">
              <w:rPr>
                <w:rFonts w:ascii="Calibri" w:hAnsi="Calibri"/>
                <w:sz w:val="24"/>
                <w:szCs w:val="24"/>
              </w:rPr>
              <w:t>A. What type(s) of professional(s)/service(s) was the patient referred to?</w:t>
            </w:r>
          </w:p>
          <w:p w14:paraId="4FFE4B0C"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rPr>
              <w:t xml:space="preserve">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6991FA8D"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2045E258"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1341158F" w14:textId="77777777" w:rsidTr="001875B4">
        <w:tc>
          <w:tcPr>
            <w:tcW w:w="9514" w:type="dxa"/>
            <w:gridSpan w:val="8"/>
            <w:tcBorders>
              <w:top w:val="nil"/>
              <w:left w:val="single" w:sz="4" w:space="0" w:color="auto"/>
              <w:bottom w:val="nil"/>
              <w:right w:val="single" w:sz="4" w:space="0" w:color="auto"/>
            </w:tcBorders>
          </w:tcPr>
          <w:p w14:paraId="5A14D762" w14:textId="77777777" w:rsidR="0067762D" w:rsidRPr="00B851D1" w:rsidRDefault="0067762D" w:rsidP="001875B4">
            <w:pPr>
              <w:contextualSpacing/>
              <w:rPr>
                <w:rFonts w:ascii="Calibri" w:hAnsi="Calibri"/>
                <w:sz w:val="24"/>
                <w:szCs w:val="24"/>
              </w:rPr>
            </w:pPr>
          </w:p>
          <w:p w14:paraId="6C97B67F" w14:textId="77777777" w:rsidR="0067762D" w:rsidRPr="00B851D1" w:rsidRDefault="0067762D" w:rsidP="001875B4">
            <w:pPr>
              <w:rPr>
                <w:rFonts w:ascii="Calibri" w:hAnsi="Calibri"/>
                <w:sz w:val="24"/>
                <w:szCs w:val="24"/>
              </w:rPr>
            </w:pPr>
            <w:r w:rsidRPr="00B851D1">
              <w:rPr>
                <w:rFonts w:ascii="Calibri" w:hAnsi="Calibri"/>
                <w:sz w:val="24"/>
                <w:szCs w:val="24"/>
              </w:rPr>
              <w:t xml:space="preserve">B. Which issue(s)/concern(s) was the referral intended to address? </w:t>
            </w:r>
            <w:r w:rsidRPr="00B851D1">
              <w:rPr>
                <w:rFonts w:ascii="Calibri" w:hAnsi="Calibri"/>
                <w:i/>
                <w:sz w:val="24"/>
                <w:szCs w:val="24"/>
              </w:rPr>
              <w:t>Select all that apply</w:t>
            </w:r>
          </w:p>
        </w:tc>
      </w:tr>
      <w:tr w:rsidR="0067762D" w:rsidRPr="00B851D1" w14:paraId="432A94DD" w14:textId="77777777" w:rsidTr="001875B4">
        <w:tc>
          <w:tcPr>
            <w:tcW w:w="2135" w:type="dxa"/>
            <w:tcBorders>
              <w:top w:val="nil"/>
              <w:left w:val="single" w:sz="4" w:space="0" w:color="auto"/>
              <w:bottom w:val="nil"/>
              <w:right w:val="nil"/>
            </w:tcBorders>
          </w:tcPr>
          <w:p w14:paraId="42E4C652"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Physical</w:t>
            </w:r>
            <w:r w:rsidRPr="00B851D1">
              <w:rPr>
                <w:rFonts w:ascii="Calibri" w:hAnsi="Calibri"/>
                <w:sz w:val="24"/>
                <w:szCs w:val="24"/>
                <w:lang w:eastAsia="en-AU"/>
              </w:rPr>
              <w:t xml:space="preserve">  </w:t>
            </w:r>
          </w:p>
          <w:p w14:paraId="5D991A8B" w14:textId="77777777" w:rsidR="0067762D" w:rsidRPr="00B851D1" w:rsidRDefault="0067762D" w:rsidP="001875B4">
            <w:pPr>
              <w:contextualSpacing/>
              <w:rPr>
                <w:rFonts w:ascii="Calibri" w:hAnsi="Calibri"/>
                <w:sz w:val="24"/>
                <w:szCs w:val="24"/>
                <w:lang w:eastAsia="en-AU"/>
              </w:rPr>
            </w:pPr>
          </w:p>
          <w:p w14:paraId="559C2FC5"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w:t>
            </w:r>
          </w:p>
          <w:p w14:paraId="63E17A45" w14:textId="77777777" w:rsidR="0067762D" w:rsidRPr="00B851D1" w:rsidRDefault="0067762D" w:rsidP="001875B4">
            <w:pPr>
              <w:contextualSpacing/>
              <w:rPr>
                <w:rFonts w:ascii="Calibri" w:hAnsi="Calibri"/>
                <w:sz w:val="24"/>
                <w:szCs w:val="24"/>
              </w:rPr>
            </w:pPr>
            <w:r w:rsidRPr="00B851D1">
              <w:rPr>
                <w:rFonts w:ascii="Calibri" w:hAnsi="Calibri"/>
                <w:sz w:val="24"/>
                <w:szCs w:val="24"/>
              </w:rPr>
              <w:t>Documented</w:t>
            </w:r>
          </w:p>
        </w:tc>
        <w:tc>
          <w:tcPr>
            <w:tcW w:w="1775" w:type="dxa"/>
            <w:gridSpan w:val="2"/>
            <w:tcBorders>
              <w:top w:val="nil"/>
              <w:left w:val="nil"/>
              <w:bottom w:val="nil"/>
              <w:right w:val="nil"/>
            </w:tcBorders>
          </w:tcPr>
          <w:p w14:paraId="5C1CA3D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1703" w:type="dxa"/>
            <w:gridSpan w:val="3"/>
            <w:tcBorders>
              <w:top w:val="nil"/>
              <w:left w:val="nil"/>
              <w:bottom w:val="nil"/>
              <w:right w:val="nil"/>
            </w:tcBorders>
          </w:tcPr>
          <w:p w14:paraId="51C7970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1981" w:type="dxa"/>
            <w:tcBorders>
              <w:top w:val="nil"/>
              <w:left w:val="nil"/>
              <w:bottom w:val="nil"/>
              <w:right w:val="nil"/>
            </w:tcBorders>
          </w:tcPr>
          <w:p w14:paraId="70FA9CE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1920" w:type="dxa"/>
            <w:tcBorders>
              <w:top w:val="nil"/>
              <w:left w:val="nil"/>
              <w:bottom w:val="nil"/>
              <w:right w:val="single" w:sz="4" w:space="0" w:color="auto"/>
            </w:tcBorders>
          </w:tcPr>
          <w:p w14:paraId="5962E359"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41B8B076"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6556849E" w14:textId="77777777" w:rsidR="0067762D" w:rsidRPr="00B851D1" w:rsidRDefault="0067762D" w:rsidP="001875B4">
            <w:pPr>
              <w:contextualSpacing/>
              <w:rPr>
                <w:rFonts w:ascii="Calibri" w:hAnsi="Calibri"/>
                <w:sz w:val="24"/>
                <w:szCs w:val="24"/>
              </w:rPr>
            </w:pPr>
          </w:p>
        </w:tc>
      </w:tr>
      <w:tr w:rsidR="0067762D" w:rsidRPr="00B851D1" w14:paraId="2D837124" w14:textId="77777777" w:rsidTr="001875B4">
        <w:tc>
          <w:tcPr>
            <w:tcW w:w="9514" w:type="dxa"/>
            <w:gridSpan w:val="8"/>
            <w:tcBorders>
              <w:top w:val="nil"/>
              <w:left w:val="single" w:sz="4" w:space="0" w:color="auto"/>
              <w:bottom w:val="nil"/>
              <w:right w:val="single" w:sz="4" w:space="0" w:color="auto"/>
            </w:tcBorders>
          </w:tcPr>
          <w:p w14:paraId="539DB89A" w14:textId="77777777" w:rsidR="0067762D" w:rsidRPr="00B851D1" w:rsidRDefault="0067762D" w:rsidP="001875B4">
            <w:pPr>
              <w:contextualSpacing/>
              <w:rPr>
                <w:rFonts w:ascii="Calibri" w:hAnsi="Calibri"/>
                <w:sz w:val="24"/>
                <w:szCs w:val="24"/>
              </w:rPr>
            </w:pPr>
          </w:p>
          <w:p w14:paraId="64BFCF60"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the SCST?</w:t>
            </w:r>
          </w:p>
        </w:tc>
      </w:tr>
      <w:tr w:rsidR="0067762D" w:rsidRPr="00B851D1" w14:paraId="4F845607" w14:textId="77777777" w:rsidTr="001875B4">
        <w:tc>
          <w:tcPr>
            <w:tcW w:w="4781" w:type="dxa"/>
            <w:gridSpan w:val="4"/>
            <w:tcBorders>
              <w:top w:val="nil"/>
              <w:left w:val="single" w:sz="4" w:space="0" w:color="auto"/>
              <w:bottom w:val="nil"/>
              <w:right w:val="nil"/>
            </w:tcBorders>
          </w:tcPr>
          <w:p w14:paraId="26982EB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4733" w:type="dxa"/>
            <w:gridSpan w:val="4"/>
            <w:tcBorders>
              <w:top w:val="nil"/>
              <w:left w:val="nil"/>
              <w:bottom w:val="nil"/>
              <w:right w:val="single" w:sz="4" w:space="0" w:color="auto"/>
            </w:tcBorders>
          </w:tcPr>
          <w:p w14:paraId="37443A7B" w14:textId="77777777" w:rsidR="0067762D" w:rsidRPr="00B851D1" w:rsidRDefault="0067762D" w:rsidP="001875B4">
            <w:pPr>
              <w:contextualSpacing/>
              <w:rPr>
                <w:rFonts w:ascii="Calibri" w:hAnsi="Calibri"/>
                <w:b/>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690AE40D" w14:textId="77777777" w:rsidTr="001875B4">
        <w:tc>
          <w:tcPr>
            <w:tcW w:w="9514" w:type="dxa"/>
            <w:gridSpan w:val="8"/>
            <w:tcBorders>
              <w:top w:val="nil"/>
              <w:left w:val="single" w:sz="4" w:space="0" w:color="auto"/>
              <w:bottom w:val="nil"/>
              <w:right w:val="single" w:sz="4" w:space="0" w:color="auto"/>
            </w:tcBorders>
          </w:tcPr>
          <w:p w14:paraId="22E5201D" w14:textId="77777777" w:rsidR="0067762D" w:rsidRPr="00B851D1" w:rsidRDefault="0067762D" w:rsidP="001875B4">
            <w:pPr>
              <w:contextualSpacing/>
              <w:rPr>
                <w:rFonts w:ascii="Calibri" w:hAnsi="Calibri"/>
                <w:sz w:val="24"/>
                <w:szCs w:val="24"/>
              </w:rPr>
            </w:pPr>
          </w:p>
          <w:p w14:paraId="4B0DBCA5"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4E3C2B95" w14:textId="77777777" w:rsidTr="001875B4">
        <w:tc>
          <w:tcPr>
            <w:tcW w:w="3046" w:type="dxa"/>
            <w:gridSpan w:val="2"/>
            <w:tcBorders>
              <w:top w:val="nil"/>
              <w:left w:val="single" w:sz="4" w:space="0" w:color="auto"/>
              <w:bottom w:val="nil"/>
              <w:right w:val="nil"/>
            </w:tcBorders>
          </w:tcPr>
          <w:p w14:paraId="61DBA5F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p w14:paraId="427A7CAC"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c>
          <w:tcPr>
            <w:tcW w:w="1747" w:type="dxa"/>
            <w:gridSpan w:val="3"/>
            <w:tcBorders>
              <w:top w:val="nil"/>
              <w:left w:val="nil"/>
              <w:bottom w:val="nil"/>
              <w:right w:val="nil"/>
            </w:tcBorders>
          </w:tcPr>
          <w:p w14:paraId="700DB610"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2801" w:type="dxa"/>
            <w:gridSpan w:val="2"/>
            <w:tcBorders>
              <w:top w:val="nil"/>
              <w:left w:val="nil"/>
              <w:bottom w:val="nil"/>
              <w:right w:val="nil"/>
            </w:tcBorders>
          </w:tcPr>
          <w:p w14:paraId="590E6D0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1920" w:type="dxa"/>
            <w:tcBorders>
              <w:top w:val="nil"/>
              <w:left w:val="nil"/>
              <w:bottom w:val="nil"/>
              <w:right w:val="single" w:sz="4" w:space="0" w:color="auto"/>
            </w:tcBorders>
          </w:tcPr>
          <w:p w14:paraId="1978E6D5"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4511DE57" w14:textId="77777777" w:rsidTr="001875B4">
        <w:trPr>
          <w:trHeight w:val="958"/>
        </w:trPr>
        <w:tc>
          <w:tcPr>
            <w:tcW w:w="9514" w:type="dxa"/>
            <w:gridSpan w:val="8"/>
            <w:tcBorders>
              <w:top w:val="nil"/>
              <w:left w:val="single" w:sz="4" w:space="0" w:color="auto"/>
              <w:bottom w:val="single" w:sz="4" w:space="0" w:color="auto"/>
              <w:right w:val="single" w:sz="4" w:space="0" w:color="auto"/>
            </w:tcBorders>
          </w:tcPr>
          <w:p w14:paraId="7560C16D" w14:textId="77777777" w:rsidR="0067762D" w:rsidRPr="00B851D1" w:rsidRDefault="0067762D" w:rsidP="001875B4">
            <w:pPr>
              <w:contextualSpacing/>
              <w:rPr>
                <w:rFonts w:ascii="Calibri" w:hAnsi="Calibri"/>
                <w:sz w:val="24"/>
                <w:szCs w:val="24"/>
              </w:rPr>
            </w:pPr>
          </w:p>
          <w:p w14:paraId="1BE96BAF" w14:textId="77777777" w:rsidR="0067762D" w:rsidRPr="00B851D1" w:rsidRDefault="0067762D" w:rsidP="001875B4">
            <w:pPr>
              <w:rPr>
                <w:rFonts w:ascii="Calibri" w:hAnsi="Calibri"/>
                <w:sz w:val="24"/>
                <w:szCs w:val="24"/>
              </w:rPr>
            </w:pPr>
            <w:r w:rsidRPr="00B851D1">
              <w:rPr>
                <w:rFonts w:ascii="Calibri" w:hAnsi="Calibri"/>
                <w:sz w:val="24"/>
                <w:szCs w:val="24"/>
              </w:rPr>
              <w:t>E. Is there evidence of uptake of referral? e.g. assessment, outcome from appointment</w:t>
            </w:r>
          </w:p>
          <w:p w14:paraId="64D4E06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 available?_______________________________</w:t>
            </w:r>
          </w:p>
          <w:p w14:paraId="55B2BD38"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bl>
    <w:p w14:paraId="598B9701" w14:textId="77777777" w:rsidR="0067762D" w:rsidRPr="00B851D1" w:rsidRDefault="0067762D" w:rsidP="0067762D">
      <w:pPr>
        <w:spacing w:after="200" w:line="276" w:lineRule="auto"/>
        <w:rPr>
          <w:rFonts w:ascii="Calibri" w:eastAsia="Calibri" w:hAnsi="Calibri"/>
          <w:sz w:val="22"/>
          <w:szCs w:val="22"/>
        </w:rPr>
      </w:pP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66B37F97" w14:textId="77777777" w:rsidTr="001875B4">
        <w:tc>
          <w:tcPr>
            <w:tcW w:w="10682" w:type="dxa"/>
            <w:gridSpan w:val="8"/>
            <w:tcBorders>
              <w:top w:val="single" w:sz="4" w:space="0" w:color="auto"/>
              <w:left w:val="single" w:sz="4" w:space="0" w:color="auto"/>
              <w:bottom w:val="nil"/>
              <w:right w:val="single" w:sz="4" w:space="0" w:color="auto"/>
            </w:tcBorders>
          </w:tcPr>
          <w:p w14:paraId="5B2CF4AD" w14:textId="77777777" w:rsidR="0067762D" w:rsidRPr="00B851D1" w:rsidRDefault="0067762D" w:rsidP="001875B4">
            <w:pPr>
              <w:contextualSpacing/>
              <w:rPr>
                <w:rFonts w:ascii="Calibri" w:hAnsi="Calibri"/>
                <w:sz w:val="24"/>
                <w:szCs w:val="24"/>
              </w:rPr>
            </w:pPr>
            <w:r w:rsidRPr="00B851D1">
              <w:rPr>
                <w:rFonts w:ascii="Calibri" w:hAnsi="Calibri"/>
                <w:b/>
                <w:sz w:val="24"/>
                <w:szCs w:val="24"/>
              </w:rPr>
              <w:t xml:space="preserve">Referral 6                                                                           </w:t>
            </w:r>
            <w:r>
              <w:rPr>
                <w:rFonts w:ascii="Calibri" w:hAnsi="Calibri"/>
                <w:b/>
                <w:sz w:val="24"/>
                <w:szCs w:val="24"/>
              </w:rPr>
              <w:t xml:space="preserve">                   </w:t>
            </w:r>
            <w:r w:rsidRPr="00B851D1">
              <w:rPr>
                <w:rFonts w:ascii="Calibri" w:hAnsi="Calibri"/>
                <w:b/>
                <w:sz w:val="24"/>
                <w:szCs w:val="24"/>
              </w:rPr>
              <w:t xml:space="preserve">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4EE1E4D7" w14:textId="77777777" w:rsidTr="001875B4">
        <w:tc>
          <w:tcPr>
            <w:tcW w:w="10682" w:type="dxa"/>
            <w:gridSpan w:val="8"/>
            <w:tcBorders>
              <w:top w:val="nil"/>
              <w:left w:val="single" w:sz="4" w:space="0" w:color="auto"/>
              <w:bottom w:val="nil"/>
              <w:right w:val="single" w:sz="4" w:space="0" w:color="auto"/>
            </w:tcBorders>
          </w:tcPr>
          <w:p w14:paraId="0F32AF88" w14:textId="77777777" w:rsidR="0067762D" w:rsidRPr="00B851D1" w:rsidRDefault="0067762D" w:rsidP="001875B4">
            <w:pPr>
              <w:rPr>
                <w:rFonts w:ascii="Calibri" w:hAnsi="Calibri"/>
                <w:sz w:val="24"/>
                <w:szCs w:val="24"/>
              </w:rPr>
            </w:pPr>
            <w:r w:rsidRPr="00B851D1">
              <w:rPr>
                <w:rFonts w:ascii="Calibri" w:hAnsi="Calibri"/>
                <w:sz w:val="24"/>
                <w:szCs w:val="24"/>
              </w:rPr>
              <w:t>A. What type(s) of professional(s)/service(s) was the patient referred to?</w:t>
            </w:r>
          </w:p>
          <w:p w14:paraId="2684A88F"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rPr>
              <w:t xml:space="preserve">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4A43399C"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1005F057"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5B53CEB4" w14:textId="77777777" w:rsidTr="001875B4">
        <w:tc>
          <w:tcPr>
            <w:tcW w:w="10682" w:type="dxa"/>
            <w:gridSpan w:val="8"/>
            <w:tcBorders>
              <w:top w:val="nil"/>
              <w:left w:val="single" w:sz="4" w:space="0" w:color="auto"/>
              <w:bottom w:val="nil"/>
              <w:right w:val="single" w:sz="4" w:space="0" w:color="auto"/>
            </w:tcBorders>
          </w:tcPr>
          <w:p w14:paraId="4B14DE87" w14:textId="77777777" w:rsidR="0067762D" w:rsidRPr="00B851D1" w:rsidRDefault="0067762D" w:rsidP="001875B4">
            <w:pPr>
              <w:contextualSpacing/>
              <w:rPr>
                <w:rFonts w:ascii="Calibri" w:hAnsi="Calibri"/>
                <w:sz w:val="24"/>
                <w:szCs w:val="24"/>
              </w:rPr>
            </w:pPr>
          </w:p>
          <w:p w14:paraId="7AA9B363" w14:textId="77777777" w:rsidR="0067762D" w:rsidRPr="00B851D1" w:rsidRDefault="0067762D" w:rsidP="001875B4">
            <w:pPr>
              <w:rPr>
                <w:rFonts w:ascii="Calibri" w:hAnsi="Calibri"/>
                <w:sz w:val="24"/>
                <w:szCs w:val="24"/>
              </w:rPr>
            </w:pPr>
            <w:r w:rsidRPr="00B851D1">
              <w:rPr>
                <w:rFonts w:ascii="Calibri" w:hAnsi="Calibri"/>
                <w:sz w:val="24"/>
                <w:szCs w:val="24"/>
              </w:rPr>
              <w:t xml:space="preserve">B. Which issue(s)/concern(s) was the referral intended to address? </w:t>
            </w:r>
            <w:r w:rsidRPr="00B851D1">
              <w:rPr>
                <w:rFonts w:ascii="Calibri" w:hAnsi="Calibri"/>
                <w:i/>
                <w:sz w:val="24"/>
                <w:szCs w:val="24"/>
              </w:rPr>
              <w:t>Select all that apply</w:t>
            </w:r>
          </w:p>
        </w:tc>
      </w:tr>
      <w:tr w:rsidR="0067762D" w:rsidRPr="00B851D1" w14:paraId="150CBD56" w14:textId="77777777" w:rsidTr="001875B4">
        <w:tc>
          <w:tcPr>
            <w:tcW w:w="2135" w:type="dxa"/>
            <w:tcBorders>
              <w:top w:val="nil"/>
              <w:left w:val="single" w:sz="4" w:space="0" w:color="auto"/>
              <w:bottom w:val="nil"/>
              <w:right w:val="nil"/>
            </w:tcBorders>
          </w:tcPr>
          <w:p w14:paraId="392DC541"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Physical</w:t>
            </w:r>
            <w:r w:rsidRPr="00B851D1">
              <w:rPr>
                <w:rFonts w:ascii="Calibri" w:hAnsi="Calibri"/>
                <w:sz w:val="24"/>
                <w:szCs w:val="24"/>
                <w:lang w:eastAsia="en-AU"/>
              </w:rPr>
              <w:t xml:space="preserve">  </w:t>
            </w:r>
          </w:p>
          <w:p w14:paraId="2BF51DBD" w14:textId="77777777" w:rsidR="0067762D" w:rsidRPr="00B851D1" w:rsidRDefault="0067762D" w:rsidP="001875B4">
            <w:pPr>
              <w:contextualSpacing/>
              <w:rPr>
                <w:rFonts w:ascii="Calibri" w:hAnsi="Calibri"/>
                <w:sz w:val="24"/>
                <w:szCs w:val="24"/>
                <w:lang w:eastAsia="en-AU"/>
              </w:rPr>
            </w:pPr>
          </w:p>
          <w:p w14:paraId="7582AE4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w:t>
            </w:r>
          </w:p>
          <w:p w14:paraId="3165CD97" w14:textId="77777777" w:rsidR="0067762D" w:rsidRPr="00B851D1" w:rsidRDefault="0067762D" w:rsidP="001875B4">
            <w:pPr>
              <w:contextualSpacing/>
              <w:rPr>
                <w:rFonts w:ascii="Calibri" w:hAnsi="Calibri"/>
                <w:sz w:val="24"/>
                <w:szCs w:val="24"/>
              </w:rPr>
            </w:pPr>
            <w:r w:rsidRPr="00B851D1">
              <w:rPr>
                <w:rFonts w:ascii="Calibri" w:hAnsi="Calibri"/>
                <w:sz w:val="24"/>
                <w:szCs w:val="24"/>
              </w:rPr>
              <w:t>Documented</w:t>
            </w:r>
          </w:p>
        </w:tc>
        <w:tc>
          <w:tcPr>
            <w:tcW w:w="2135" w:type="dxa"/>
            <w:gridSpan w:val="2"/>
            <w:tcBorders>
              <w:top w:val="nil"/>
              <w:left w:val="nil"/>
              <w:bottom w:val="nil"/>
              <w:right w:val="nil"/>
            </w:tcBorders>
          </w:tcPr>
          <w:p w14:paraId="298CD8D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2137" w:type="dxa"/>
            <w:gridSpan w:val="3"/>
            <w:tcBorders>
              <w:top w:val="nil"/>
              <w:left w:val="nil"/>
              <w:bottom w:val="nil"/>
              <w:right w:val="nil"/>
            </w:tcBorders>
          </w:tcPr>
          <w:p w14:paraId="1B68B3A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2138" w:type="dxa"/>
            <w:tcBorders>
              <w:top w:val="nil"/>
              <w:left w:val="nil"/>
              <w:bottom w:val="nil"/>
              <w:right w:val="nil"/>
            </w:tcBorders>
          </w:tcPr>
          <w:p w14:paraId="1AC038C7"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2137" w:type="dxa"/>
            <w:tcBorders>
              <w:top w:val="nil"/>
              <w:left w:val="nil"/>
              <w:bottom w:val="nil"/>
              <w:right w:val="single" w:sz="4" w:space="0" w:color="auto"/>
            </w:tcBorders>
          </w:tcPr>
          <w:p w14:paraId="5B4EE57C"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7CC6B2EA"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6DCAB849" w14:textId="77777777" w:rsidR="0067762D" w:rsidRPr="00B851D1" w:rsidRDefault="0067762D" w:rsidP="001875B4">
            <w:pPr>
              <w:contextualSpacing/>
              <w:rPr>
                <w:rFonts w:ascii="Calibri" w:hAnsi="Calibri"/>
                <w:sz w:val="24"/>
                <w:szCs w:val="24"/>
              </w:rPr>
            </w:pPr>
          </w:p>
        </w:tc>
      </w:tr>
      <w:tr w:rsidR="0067762D" w:rsidRPr="00B851D1" w14:paraId="51AF7A48" w14:textId="77777777" w:rsidTr="001875B4">
        <w:tc>
          <w:tcPr>
            <w:tcW w:w="10682" w:type="dxa"/>
            <w:gridSpan w:val="8"/>
            <w:tcBorders>
              <w:top w:val="nil"/>
              <w:left w:val="single" w:sz="4" w:space="0" w:color="auto"/>
              <w:bottom w:val="nil"/>
              <w:right w:val="single" w:sz="4" w:space="0" w:color="auto"/>
            </w:tcBorders>
          </w:tcPr>
          <w:p w14:paraId="24C8469D" w14:textId="77777777" w:rsidR="0067762D" w:rsidRPr="00B851D1" w:rsidRDefault="0067762D" w:rsidP="001875B4">
            <w:pPr>
              <w:contextualSpacing/>
              <w:rPr>
                <w:rFonts w:ascii="Calibri" w:hAnsi="Calibri"/>
                <w:sz w:val="24"/>
                <w:szCs w:val="24"/>
              </w:rPr>
            </w:pPr>
          </w:p>
          <w:p w14:paraId="3249BB9E"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the SCST?</w:t>
            </w:r>
          </w:p>
        </w:tc>
      </w:tr>
      <w:tr w:rsidR="0067762D" w:rsidRPr="00B851D1" w14:paraId="055A1DBF" w14:textId="77777777" w:rsidTr="001875B4">
        <w:tc>
          <w:tcPr>
            <w:tcW w:w="5341" w:type="dxa"/>
            <w:gridSpan w:val="4"/>
            <w:tcBorders>
              <w:top w:val="nil"/>
              <w:left w:val="single" w:sz="4" w:space="0" w:color="auto"/>
              <w:bottom w:val="nil"/>
              <w:right w:val="nil"/>
            </w:tcBorders>
          </w:tcPr>
          <w:p w14:paraId="53F30CD9"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5341" w:type="dxa"/>
            <w:gridSpan w:val="4"/>
            <w:tcBorders>
              <w:top w:val="nil"/>
              <w:left w:val="nil"/>
              <w:bottom w:val="nil"/>
              <w:right w:val="single" w:sz="4" w:space="0" w:color="auto"/>
            </w:tcBorders>
          </w:tcPr>
          <w:p w14:paraId="2E40C1D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3618AC8B" w14:textId="77777777" w:rsidTr="001875B4">
        <w:tc>
          <w:tcPr>
            <w:tcW w:w="10682" w:type="dxa"/>
            <w:gridSpan w:val="8"/>
            <w:tcBorders>
              <w:top w:val="nil"/>
              <w:left w:val="single" w:sz="4" w:space="0" w:color="auto"/>
              <w:bottom w:val="nil"/>
              <w:right w:val="single" w:sz="4" w:space="0" w:color="auto"/>
            </w:tcBorders>
          </w:tcPr>
          <w:p w14:paraId="6D33CF6C" w14:textId="77777777" w:rsidR="0067762D" w:rsidRPr="00B851D1" w:rsidRDefault="0067762D" w:rsidP="001875B4">
            <w:pPr>
              <w:contextualSpacing/>
              <w:rPr>
                <w:rFonts w:ascii="Calibri" w:hAnsi="Calibri"/>
                <w:sz w:val="24"/>
                <w:szCs w:val="24"/>
              </w:rPr>
            </w:pPr>
          </w:p>
          <w:p w14:paraId="77A9546C"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7E03FF89" w14:textId="77777777" w:rsidTr="001875B4">
        <w:tc>
          <w:tcPr>
            <w:tcW w:w="3212" w:type="dxa"/>
            <w:gridSpan w:val="2"/>
            <w:tcBorders>
              <w:top w:val="nil"/>
              <w:left w:val="single" w:sz="4" w:space="0" w:color="auto"/>
              <w:bottom w:val="nil"/>
              <w:right w:val="nil"/>
            </w:tcBorders>
          </w:tcPr>
          <w:p w14:paraId="6BA02D5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tc>
        <w:tc>
          <w:tcPr>
            <w:tcW w:w="2141" w:type="dxa"/>
            <w:gridSpan w:val="3"/>
            <w:tcBorders>
              <w:top w:val="nil"/>
              <w:left w:val="nil"/>
              <w:bottom w:val="nil"/>
              <w:right w:val="nil"/>
            </w:tcBorders>
          </w:tcPr>
          <w:p w14:paraId="7AF7F1B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3192" w:type="dxa"/>
            <w:gridSpan w:val="2"/>
            <w:tcBorders>
              <w:top w:val="nil"/>
              <w:left w:val="nil"/>
              <w:bottom w:val="nil"/>
              <w:right w:val="nil"/>
            </w:tcBorders>
          </w:tcPr>
          <w:p w14:paraId="1501D407"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2137" w:type="dxa"/>
            <w:tcBorders>
              <w:top w:val="nil"/>
              <w:left w:val="nil"/>
              <w:bottom w:val="nil"/>
              <w:right w:val="single" w:sz="4" w:space="0" w:color="auto"/>
            </w:tcBorders>
          </w:tcPr>
          <w:p w14:paraId="022FC778"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04DF5BFC" w14:textId="77777777" w:rsidTr="001875B4">
        <w:tc>
          <w:tcPr>
            <w:tcW w:w="10682" w:type="dxa"/>
            <w:gridSpan w:val="8"/>
            <w:tcBorders>
              <w:top w:val="nil"/>
              <w:left w:val="single" w:sz="4" w:space="0" w:color="auto"/>
              <w:bottom w:val="nil"/>
              <w:right w:val="single" w:sz="4" w:space="0" w:color="auto"/>
            </w:tcBorders>
          </w:tcPr>
          <w:p w14:paraId="7A6F2CC5"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p w14:paraId="16157808" w14:textId="77777777" w:rsidR="0067762D" w:rsidRPr="00B851D1" w:rsidRDefault="0067762D" w:rsidP="001875B4">
            <w:pPr>
              <w:rPr>
                <w:rFonts w:ascii="Calibri" w:hAnsi="Calibri"/>
                <w:sz w:val="24"/>
                <w:szCs w:val="24"/>
              </w:rPr>
            </w:pPr>
            <w:r w:rsidRPr="00B851D1">
              <w:rPr>
                <w:rFonts w:ascii="Calibri" w:hAnsi="Calibri"/>
                <w:sz w:val="24"/>
                <w:szCs w:val="24"/>
              </w:rPr>
              <w:t>E. Is there evidence of uptake of referral? e.g. assessment, outcome from appointment</w:t>
            </w:r>
          </w:p>
          <w:p w14:paraId="50AA8520"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 available?__________________</w:t>
            </w:r>
          </w:p>
          <w:p w14:paraId="38C1FBA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r w:rsidR="0067762D" w:rsidRPr="00B851D1" w14:paraId="162AA1EB"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07D875C4" w14:textId="77777777" w:rsidR="0067762D" w:rsidRPr="00B851D1" w:rsidRDefault="0067762D" w:rsidP="001875B4">
            <w:pPr>
              <w:contextualSpacing/>
              <w:rPr>
                <w:rFonts w:ascii="Calibri" w:hAnsi="Calibri"/>
                <w:sz w:val="24"/>
                <w:szCs w:val="24"/>
              </w:rPr>
            </w:pPr>
          </w:p>
        </w:tc>
      </w:tr>
    </w:tbl>
    <w:p w14:paraId="7C92734F" w14:textId="77777777" w:rsidR="0067762D" w:rsidRPr="00B851D1" w:rsidRDefault="0067762D" w:rsidP="0067762D">
      <w:pPr>
        <w:spacing w:after="200" w:line="276" w:lineRule="auto"/>
        <w:rPr>
          <w:rFonts w:ascii="Calibri" w:eastAsia="Calibri" w:hAnsi="Calibri"/>
          <w:sz w:val="22"/>
          <w:szCs w:val="22"/>
        </w:rPr>
      </w:pPr>
      <w:r w:rsidRPr="00B851D1">
        <w:rPr>
          <w:rFonts w:ascii="Calibri" w:eastAsia="Calibri" w:hAnsi="Calibri"/>
          <w:sz w:val="22"/>
          <w:szCs w:val="22"/>
        </w:rPr>
        <w:t xml:space="preserve">END OF AUDIT.  DO NOT COMPLETE PART 3 UNLESS </w:t>
      </w:r>
      <w:r w:rsidRPr="00B851D1">
        <w:rPr>
          <w:rFonts w:ascii="Calibri" w:eastAsia="Calibri" w:hAnsi="Calibri"/>
          <w:b/>
          <w:sz w:val="22"/>
          <w:szCs w:val="22"/>
        </w:rPr>
        <w:t>NO</w:t>
      </w:r>
      <w:r w:rsidRPr="00B851D1">
        <w:rPr>
          <w:rFonts w:ascii="Calibri" w:eastAsia="Calibri" w:hAnsi="Calibri"/>
          <w:sz w:val="22"/>
          <w:szCs w:val="22"/>
        </w:rPr>
        <w:t xml:space="preserve"> EVIDENCE OF COMPLETED SCST IN LAST 60 DAYS</w:t>
      </w:r>
    </w:p>
    <w:p w14:paraId="195E8DB8" w14:textId="77777777" w:rsidR="0067762D" w:rsidRPr="00B851D1" w:rsidRDefault="0067762D" w:rsidP="0067762D">
      <w:pPr>
        <w:spacing w:after="200" w:line="276" w:lineRule="auto"/>
        <w:rPr>
          <w:rFonts w:ascii="Calibri" w:eastAsia="Calibri" w:hAnsi="Calibri"/>
          <w:b/>
          <w:i/>
          <w:sz w:val="24"/>
          <w:szCs w:val="24"/>
        </w:rPr>
      </w:pPr>
      <w:r w:rsidRPr="00B851D1">
        <w:rPr>
          <w:rFonts w:ascii="Calibri" w:eastAsia="Calibri" w:hAnsi="Calibri"/>
          <w:b/>
          <w:i/>
          <w:sz w:val="24"/>
          <w:szCs w:val="24"/>
        </w:rPr>
        <w:t xml:space="preserve">Part 3: Supportive Care Actions in Absence SCST Completed in Last 60 Days </w:t>
      </w:r>
    </w:p>
    <w:tbl>
      <w:tblPr>
        <w:tblStyle w:val="TableGrid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7762D" w:rsidRPr="00B851D1" w14:paraId="62A499BB" w14:textId="77777777" w:rsidTr="001875B4">
        <w:tc>
          <w:tcPr>
            <w:tcW w:w="9464" w:type="dxa"/>
            <w:tcBorders>
              <w:bottom w:val="single" w:sz="4" w:space="0" w:color="auto"/>
            </w:tcBorders>
          </w:tcPr>
          <w:p w14:paraId="5B6F9499" w14:textId="77777777" w:rsidR="0067762D" w:rsidRPr="00B851D1" w:rsidRDefault="0067762D" w:rsidP="001875B4">
            <w:pPr>
              <w:rPr>
                <w:rFonts w:ascii="Calibri" w:hAnsi="Calibri"/>
                <w:b/>
                <w:sz w:val="24"/>
                <w:szCs w:val="24"/>
              </w:rPr>
            </w:pPr>
            <w:r w:rsidRPr="00B851D1">
              <w:rPr>
                <w:rFonts w:ascii="Calibri" w:hAnsi="Calibri"/>
                <w:b/>
                <w:sz w:val="24"/>
                <w:szCs w:val="24"/>
              </w:rPr>
              <w:t>7. Follow up after supportive care discussion</w:t>
            </w:r>
          </w:p>
        </w:tc>
      </w:tr>
      <w:tr w:rsidR="0067762D" w:rsidRPr="00B851D1" w14:paraId="2C11C1CA" w14:textId="77777777" w:rsidTr="001875B4">
        <w:tc>
          <w:tcPr>
            <w:tcW w:w="9464" w:type="dxa"/>
            <w:tcBorders>
              <w:top w:val="single" w:sz="4" w:space="0" w:color="auto"/>
              <w:left w:val="single" w:sz="4" w:space="0" w:color="auto"/>
              <w:right w:val="single" w:sz="4" w:space="0" w:color="auto"/>
            </w:tcBorders>
          </w:tcPr>
          <w:p w14:paraId="5FAA8734"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t xml:space="preserve">A. Is there documented evidence of a discussion with a health professional </w:t>
            </w:r>
            <w:r w:rsidRPr="00B851D1">
              <w:rPr>
                <w:rFonts w:ascii="Calibri" w:hAnsi="Calibri"/>
                <w:b/>
                <w:sz w:val="24"/>
                <w:szCs w:val="24"/>
                <w:lang w:eastAsia="en-AU"/>
              </w:rPr>
              <w:t>in last 60 days</w:t>
            </w:r>
            <w:r w:rsidRPr="00B851D1">
              <w:rPr>
                <w:rFonts w:ascii="Calibri" w:hAnsi="Calibri"/>
                <w:sz w:val="24"/>
                <w:szCs w:val="24"/>
                <w:lang w:eastAsia="en-AU"/>
              </w:rPr>
              <w:t xml:space="preserve"> in regards to the patient’s supportive care needs?</w:t>
            </w:r>
          </w:p>
        </w:tc>
      </w:tr>
      <w:tr w:rsidR="0067762D" w:rsidRPr="00B851D1" w14:paraId="39C8431F" w14:textId="77777777" w:rsidTr="001875B4">
        <w:tc>
          <w:tcPr>
            <w:tcW w:w="9464" w:type="dxa"/>
            <w:tcBorders>
              <w:left w:val="single" w:sz="4" w:space="0" w:color="auto"/>
              <w:right w:val="single" w:sz="4" w:space="0" w:color="auto"/>
            </w:tcBorders>
          </w:tcPr>
          <w:p w14:paraId="40442B70"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interaction about an identified issue documented by a health professional</w:t>
            </w:r>
          </w:p>
          <w:p w14:paraId="1243455A" w14:textId="77777777" w:rsidR="0067762D" w:rsidRPr="00B851D1" w:rsidRDefault="0067762D" w:rsidP="001875B4">
            <w:pPr>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 NO, there is no documentation recording a discussion </w:t>
            </w:r>
          </w:p>
        </w:tc>
      </w:tr>
      <w:tr w:rsidR="0067762D" w:rsidRPr="00B851D1" w14:paraId="3B27F594" w14:textId="77777777" w:rsidTr="001875B4">
        <w:tc>
          <w:tcPr>
            <w:tcW w:w="9464" w:type="dxa"/>
            <w:tcBorders>
              <w:left w:val="single" w:sz="4" w:space="0" w:color="auto"/>
              <w:right w:val="single" w:sz="4" w:space="0" w:color="auto"/>
            </w:tcBorders>
          </w:tcPr>
          <w:p w14:paraId="52C3C34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 there is documentation that discussion was offered, but has not occurred/declined by patient</w:t>
            </w:r>
          </w:p>
        </w:tc>
      </w:tr>
      <w:tr w:rsidR="0067762D" w:rsidRPr="00B851D1" w14:paraId="66E01736" w14:textId="77777777" w:rsidTr="001875B4">
        <w:tc>
          <w:tcPr>
            <w:tcW w:w="9464" w:type="dxa"/>
            <w:tcBorders>
              <w:top w:val="single" w:sz="4" w:space="0" w:color="auto"/>
              <w:left w:val="single" w:sz="4" w:space="0" w:color="auto"/>
              <w:right w:val="single" w:sz="4" w:space="0" w:color="auto"/>
            </w:tcBorders>
          </w:tcPr>
          <w:p w14:paraId="070506BC" w14:textId="77777777" w:rsidR="0067762D" w:rsidRPr="00B851D1" w:rsidRDefault="0067762D" w:rsidP="001875B4">
            <w:pPr>
              <w:rPr>
                <w:rFonts w:ascii="Calibri" w:hAnsi="Calibri"/>
                <w:sz w:val="24"/>
                <w:szCs w:val="24"/>
              </w:rPr>
            </w:pPr>
            <w:r w:rsidRPr="00B851D1">
              <w:rPr>
                <w:rFonts w:ascii="Calibri" w:hAnsi="Calibri"/>
                <w:sz w:val="24"/>
                <w:szCs w:val="24"/>
              </w:rPr>
              <w:t>B. Which health professional discussed supportive care with the patient?</w:t>
            </w:r>
          </w:p>
        </w:tc>
      </w:tr>
      <w:tr w:rsidR="0067762D" w:rsidRPr="00B851D1" w14:paraId="31B437D7" w14:textId="77777777" w:rsidTr="001875B4">
        <w:tc>
          <w:tcPr>
            <w:tcW w:w="9464" w:type="dxa"/>
            <w:tcBorders>
              <w:left w:val="single" w:sz="4" w:space="0" w:color="auto"/>
              <w:bottom w:val="single" w:sz="4" w:space="0" w:color="auto"/>
              <w:right w:val="single" w:sz="4" w:space="0" w:color="auto"/>
            </w:tcBorders>
          </w:tcPr>
          <w:p w14:paraId="3DE7664F"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Chemotherapy Nurse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Cancer Care Coordinator  </w:t>
            </w:r>
            <w:r w:rsidRPr="00B851D1">
              <w:rPr>
                <w:rFonts w:ascii="Calibri" w:hAnsi="Calibri"/>
                <w:sz w:val="24"/>
                <w:szCs w:val="24"/>
                <w:lang w:eastAsia="en-AU"/>
              </w:rPr>
              <w:sym w:font="Wingdings 2" w:char="F099"/>
            </w:r>
            <w:r w:rsidRPr="00B851D1">
              <w:rPr>
                <w:rFonts w:ascii="Calibri" w:hAnsi="Calibri"/>
                <w:sz w:val="24"/>
                <w:szCs w:val="24"/>
              </w:rPr>
              <w:t xml:space="preserve">  Ward Nurse  </w:t>
            </w:r>
            <w:r>
              <w:rPr>
                <w:rFonts w:ascii="Calibri" w:hAnsi="Calibri"/>
                <w:sz w:val="24"/>
                <w:szCs w:val="24"/>
              </w:rPr>
              <w:t xml:space="preserve">          </w:t>
            </w:r>
            <w:r w:rsidRPr="00B851D1">
              <w:rPr>
                <w:rFonts w:ascii="Calibri" w:hAnsi="Calibri"/>
                <w:sz w:val="24"/>
                <w:szCs w:val="24"/>
                <w:lang w:eastAsia="en-AU"/>
              </w:rPr>
              <w:sym w:font="Wingdings 2" w:char="F099"/>
            </w:r>
            <w:r w:rsidRPr="00B851D1">
              <w:rPr>
                <w:rFonts w:ascii="Calibri" w:hAnsi="Calibri"/>
                <w:sz w:val="24"/>
                <w:szCs w:val="24"/>
              </w:rPr>
              <w:t xml:space="preserve">  Social Worker  </w:t>
            </w:r>
          </w:p>
          <w:p w14:paraId="714CA98E"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Radiation Therapist      </w:t>
            </w:r>
            <w:r w:rsidRPr="00B851D1">
              <w:rPr>
                <w:rFonts w:ascii="Calibri" w:hAnsi="Calibri"/>
                <w:sz w:val="24"/>
                <w:szCs w:val="24"/>
                <w:lang w:eastAsia="en-AU"/>
              </w:rPr>
              <w:sym w:font="Wingdings 2" w:char="F099"/>
            </w:r>
            <w:r w:rsidRPr="00B851D1">
              <w:rPr>
                <w:rFonts w:ascii="Calibri" w:hAnsi="Calibri"/>
                <w:sz w:val="24"/>
                <w:szCs w:val="24"/>
              </w:rPr>
              <w:t xml:space="preserve">  Radiotherapy Nurse           </w:t>
            </w:r>
            <w:r w:rsidRPr="00B851D1">
              <w:rPr>
                <w:rFonts w:ascii="Calibri" w:hAnsi="Calibri"/>
                <w:sz w:val="24"/>
                <w:szCs w:val="24"/>
                <w:lang w:eastAsia="en-AU"/>
              </w:rPr>
              <w:sym w:font="Wingdings 2" w:char="F099"/>
            </w:r>
            <w:r w:rsidRPr="00B851D1">
              <w:rPr>
                <w:rFonts w:ascii="Calibri" w:hAnsi="Calibri"/>
                <w:sz w:val="24"/>
                <w:szCs w:val="24"/>
              </w:rPr>
              <w:t xml:space="preserve">  Other. Please specify ________</w:t>
            </w:r>
          </w:p>
          <w:p w14:paraId="2511AA05"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 identified</w:t>
            </w:r>
          </w:p>
        </w:tc>
      </w:tr>
      <w:tr w:rsidR="0067762D" w:rsidRPr="00B851D1" w14:paraId="35583209" w14:textId="77777777" w:rsidTr="001875B4">
        <w:tc>
          <w:tcPr>
            <w:tcW w:w="9464" w:type="dxa"/>
            <w:tcBorders>
              <w:top w:val="single" w:sz="4" w:space="0" w:color="auto"/>
              <w:left w:val="single" w:sz="4" w:space="0" w:color="auto"/>
              <w:right w:val="single" w:sz="4" w:space="0" w:color="auto"/>
            </w:tcBorders>
          </w:tcPr>
          <w:p w14:paraId="69CF0B85" w14:textId="77777777" w:rsidR="0067762D" w:rsidRPr="00B851D1" w:rsidRDefault="0067762D" w:rsidP="001875B4">
            <w:pPr>
              <w:rPr>
                <w:rFonts w:ascii="Calibri" w:hAnsi="Calibri"/>
                <w:i/>
                <w:sz w:val="24"/>
                <w:szCs w:val="24"/>
              </w:rPr>
            </w:pPr>
            <w:r w:rsidRPr="00B851D1">
              <w:rPr>
                <w:rFonts w:ascii="Calibri" w:hAnsi="Calibri"/>
                <w:sz w:val="24"/>
                <w:szCs w:val="24"/>
              </w:rPr>
              <w:t xml:space="preserve">C. Which problems did the patient identify? </w:t>
            </w:r>
            <w:r w:rsidRPr="00B851D1">
              <w:rPr>
                <w:rFonts w:ascii="Calibri" w:hAnsi="Calibri"/>
                <w:i/>
                <w:sz w:val="24"/>
                <w:szCs w:val="24"/>
              </w:rPr>
              <w:t>Select all that apply</w:t>
            </w:r>
          </w:p>
          <w:p w14:paraId="46F9D40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Practical  (</w:t>
            </w:r>
            <w:proofErr w:type="spellStart"/>
            <w:r w:rsidRPr="00B851D1">
              <w:rPr>
                <w:rFonts w:ascii="Calibri" w:hAnsi="Calibri"/>
                <w:sz w:val="24"/>
                <w:szCs w:val="24"/>
              </w:rPr>
              <w:t>eg</w:t>
            </w:r>
            <w:proofErr w:type="spellEnd"/>
            <w:r w:rsidRPr="00B851D1">
              <w:rPr>
                <w:rFonts w:ascii="Calibri" w:hAnsi="Calibri"/>
                <w:sz w:val="24"/>
                <w:szCs w:val="24"/>
              </w:rPr>
              <w:t xml:space="preserve">. Child care, financial, transportation, work, housing) </w:t>
            </w:r>
          </w:p>
          <w:p w14:paraId="794884F5"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Family  (</w:t>
            </w:r>
            <w:proofErr w:type="spellStart"/>
            <w:r w:rsidRPr="00B851D1">
              <w:rPr>
                <w:rFonts w:ascii="Calibri" w:hAnsi="Calibri"/>
                <w:sz w:val="24"/>
                <w:szCs w:val="24"/>
              </w:rPr>
              <w:t>eg</w:t>
            </w:r>
            <w:proofErr w:type="spellEnd"/>
            <w:r w:rsidRPr="00B851D1">
              <w:rPr>
                <w:rFonts w:ascii="Calibri" w:hAnsi="Calibri"/>
                <w:sz w:val="24"/>
                <w:szCs w:val="24"/>
              </w:rPr>
              <w:t>. Dealing with children, dealing with partner, fertility)</w:t>
            </w:r>
          </w:p>
          <w:p w14:paraId="6E219879"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Emotional (</w:t>
            </w:r>
            <w:proofErr w:type="spellStart"/>
            <w:r w:rsidRPr="00B851D1">
              <w:rPr>
                <w:rFonts w:ascii="Calibri" w:hAnsi="Calibri"/>
                <w:sz w:val="24"/>
                <w:szCs w:val="24"/>
              </w:rPr>
              <w:t>eg</w:t>
            </w:r>
            <w:proofErr w:type="spellEnd"/>
            <w:r w:rsidRPr="00B851D1">
              <w:rPr>
                <w:rFonts w:ascii="Calibri" w:hAnsi="Calibri"/>
                <w:sz w:val="24"/>
                <w:szCs w:val="24"/>
              </w:rPr>
              <w:t>. Depression, fears, nervousness, sadness, worry)</w:t>
            </w:r>
          </w:p>
          <w:p w14:paraId="19E34256"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Spiritual/religious concerns </w:t>
            </w:r>
          </w:p>
          <w:p w14:paraId="3E7491C4"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Physical (</w:t>
            </w:r>
            <w:proofErr w:type="spellStart"/>
            <w:r w:rsidRPr="00B851D1">
              <w:rPr>
                <w:rFonts w:ascii="Calibri" w:hAnsi="Calibri"/>
                <w:sz w:val="24"/>
                <w:szCs w:val="24"/>
              </w:rPr>
              <w:t>eg</w:t>
            </w:r>
            <w:proofErr w:type="spellEnd"/>
            <w:r w:rsidRPr="00B851D1">
              <w:rPr>
                <w:rFonts w:ascii="Calibri" w:hAnsi="Calibri"/>
                <w:sz w:val="24"/>
                <w:szCs w:val="24"/>
              </w:rPr>
              <w:t>. Appearance, breathing, fatigue, nausea, pain, sleep, sexual)</w:t>
            </w:r>
          </w:p>
          <w:p w14:paraId="1908F2B5"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None</w:t>
            </w:r>
          </w:p>
          <w:p w14:paraId="0753CFD1"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w:t>
            </w:r>
          </w:p>
        </w:tc>
      </w:tr>
      <w:tr w:rsidR="0067762D" w:rsidRPr="00B851D1" w14:paraId="5434B80A" w14:textId="77777777" w:rsidTr="001875B4">
        <w:tc>
          <w:tcPr>
            <w:tcW w:w="9464" w:type="dxa"/>
            <w:tcBorders>
              <w:top w:val="single" w:sz="4" w:space="0" w:color="auto"/>
              <w:left w:val="single" w:sz="4" w:space="0" w:color="auto"/>
              <w:right w:val="single" w:sz="4" w:space="0" w:color="auto"/>
            </w:tcBorders>
          </w:tcPr>
          <w:p w14:paraId="13844416" w14:textId="77777777" w:rsidR="0067762D" w:rsidRPr="00B851D1" w:rsidRDefault="0067762D" w:rsidP="001875B4">
            <w:pPr>
              <w:rPr>
                <w:rFonts w:ascii="Calibri" w:hAnsi="Calibri"/>
                <w:sz w:val="24"/>
                <w:szCs w:val="24"/>
              </w:rPr>
            </w:pPr>
            <w:r w:rsidRPr="00B851D1">
              <w:rPr>
                <w:rFonts w:ascii="Calibri" w:hAnsi="Calibri"/>
                <w:sz w:val="24"/>
                <w:szCs w:val="24"/>
              </w:rPr>
              <w:t xml:space="preserve">D. Which actions have been taken to address supportive care issues or concern? </w:t>
            </w:r>
            <w:r w:rsidRPr="00B851D1">
              <w:rPr>
                <w:rFonts w:ascii="Calibri" w:hAnsi="Calibri"/>
                <w:i/>
                <w:sz w:val="24"/>
                <w:szCs w:val="24"/>
              </w:rPr>
              <w:t>– tick any of these for which there is documented evidence</w:t>
            </w:r>
          </w:p>
        </w:tc>
      </w:tr>
      <w:tr w:rsidR="0067762D" w:rsidRPr="00B851D1" w14:paraId="6104496C" w14:textId="77777777" w:rsidTr="001875B4">
        <w:tc>
          <w:tcPr>
            <w:tcW w:w="9464" w:type="dxa"/>
            <w:tcBorders>
              <w:left w:val="single" w:sz="4" w:space="0" w:color="auto"/>
              <w:right w:val="single" w:sz="4" w:space="0" w:color="auto"/>
            </w:tcBorders>
          </w:tcPr>
          <w:p w14:paraId="05852C61"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The issue was addressed with a discussion alone</w:t>
            </w:r>
          </w:p>
        </w:tc>
      </w:tr>
      <w:tr w:rsidR="0067762D" w:rsidRPr="00B851D1" w14:paraId="12E36D2E" w14:textId="77777777" w:rsidTr="001875B4">
        <w:tc>
          <w:tcPr>
            <w:tcW w:w="9464" w:type="dxa"/>
            <w:tcBorders>
              <w:left w:val="single" w:sz="4" w:space="0" w:color="auto"/>
              <w:right w:val="single" w:sz="4" w:space="0" w:color="auto"/>
            </w:tcBorders>
          </w:tcPr>
          <w:p w14:paraId="7C81994F"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Written information (booklet, pamphlet etc.) was provided to patient</w:t>
            </w:r>
          </w:p>
        </w:tc>
      </w:tr>
      <w:tr w:rsidR="0067762D" w:rsidRPr="00B851D1" w14:paraId="6813D862" w14:textId="77777777" w:rsidTr="001875B4">
        <w:tc>
          <w:tcPr>
            <w:tcW w:w="9464" w:type="dxa"/>
            <w:tcBorders>
              <w:left w:val="single" w:sz="4" w:space="0" w:color="auto"/>
              <w:right w:val="single" w:sz="4" w:space="0" w:color="auto"/>
            </w:tcBorders>
          </w:tcPr>
          <w:p w14:paraId="39E02C64"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Patient provided with contact details of organisation or professional person who could help</w:t>
            </w:r>
          </w:p>
        </w:tc>
      </w:tr>
      <w:tr w:rsidR="0067762D" w:rsidRPr="00B851D1" w14:paraId="1B18046F" w14:textId="77777777" w:rsidTr="001875B4">
        <w:tc>
          <w:tcPr>
            <w:tcW w:w="9464" w:type="dxa"/>
            <w:tcBorders>
              <w:left w:val="single" w:sz="4" w:space="0" w:color="auto"/>
              <w:bottom w:val="single" w:sz="4" w:space="0" w:color="auto"/>
              <w:right w:val="single" w:sz="4" w:space="0" w:color="auto"/>
            </w:tcBorders>
          </w:tcPr>
          <w:p w14:paraId="5C61228F"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Staff arranged a referral to another professional </w:t>
            </w:r>
          </w:p>
          <w:p w14:paraId="1577A490"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Follow-up with professional(s) who is/are already providing supportive care for the identified issue(s)</w:t>
            </w:r>
          </w:p>
          <w:p w14:paraId="29F0EF45"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specify _______________________________</w:t>
            </w:r>
          </w:p>
        </w:tc>
      </w:tr>
    </w:tbl>
    <w:p w14:paraId="036ECC0D" w14:textId="77777777" w:rsidR="0067762D" w:rsidRPr="00B851D1" w:rsidRDefault="0067762D" w:rsidP="0067762D">
      <w:pPr>
        <w:spacing w:line="276" w:lineRule="auto"/>
        <w:rPr>
          <w:rFonts w:ascii="Calibri" w:eastAsia="Calibri" w:hAnsi="Calibri"/>
          <w:sz w:val="22"/>
          <w:szCs w:val="22"/>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4"/>
      </w:tblGrid>
      <w:tr w:rsidR="0067762D" w:rsidRPr="00B851D1" w14:paraId="5000C08D" w14:textId="77777777" w:rsidTr="001875B4">
        <w:tc>
          <w:tcPr>
            <w:tcW w:w="10682" w:type="dxa"/>
            <w:tcBorders>
              <w:bottom w:val="single" w:sz="4" w:space="0" w:color="auto"/>
            </w:tcBorders>
          </w:tcPr>
          <w:p w14:paraId="4C96CB44" w14:textId="77777777" w:rsidR="0067762D" w:rsidRPr="00B851D1" w:rsidRDefault="0067762D" w:rsidP="001875B4">
            <w:pPr>
              <w:rPr>
                <w:rFonts w:ascii="Calibri" w:hAnsi="Calibri"/>
                <w:b/>
                <w:sz w:val="24"/>
                <w:szCs w:val="24"/>
              </w:rPr>
            </w:pPr>
            <w:r w:rsidRPr="00B851D1">
              <w:rPr>
                <w:rFonts w:ascii="Calibri" w:hAnsi="Calibri"/>
                <w:b/>
                <w:sz w:val="24"/>
                <w:szCs w:val="24"/>
              </w:rPr>
              <w:t>8. Follow-up with General Practitioner (GP)</w:t>
            </w:r>
          </w:p>
        </w:tc>
      </w:tr>
      <w:tr w:rsidR="0067762D" w:rsidRPr="00B851D1" w14:paraId="1FF1C722" w14:textId="77777777" w:rsidTr="001875B4">
        <w:tc>
          <w:tcPr>
            <w:tcW w:w="10682" w:type="dxa"/>
            <w:tcBorders>
              <w:top w:val="single" w:sz="4" w:space="0" w:color="auto"/>
              <w:left w:val="single" w:sz="4" w:space="0" w:color="auto"/>
              <w:right w:val="single" w:sz="4" w:space="0" w:color="auto"/>
            </w:tcBorders>
          </w:tcPr>
          <w:p w14:paraId="47E7BAB0" w14:textId="77777777" w:rsidR="0067762D" w:rsidRPr="00B851D1" w:rsidRDefault="0067762D" w:rsidP="001875B4">
            <w:pPr>
              <w:rPr>
                <w:rFonts w:ascii="Calibri" w:hAnsi="Calibri"/>
                <w:sz w:val="24"/>
                <w:szCs w:val="24"/>
              </w:rPr>
            </w:pPr>
            <w:r w:rsidRPr="00B851D1">
              <w:rPr>
                <w:rFonts w:ascii="Calibri" w:hAnsi="Calibri"/>
                <w:sz w:val="24"/>
                <w:szCs w:val="24"/>
              </w:rPr>
              <w:t xml:space="preserve">Is there any documented evidence of communication </w:t>
            </w:r>
            <w:r w:rsidRPr="00B851D1">
              <w:rPr>
                <w:rFonts w:ascii="Calibri" w:hAnsi="Calibri"/>
                <w:b/>
                <w:sz w:val="24"/>
                <w:szCs w:val="24"/>
              </w:rPr>
              <w:t>in last 60 days</w:t>
            </w:r>
            <w:r w:rsidRPr="00B851D1">
              <w:rPr>
                <w:rFonts w:ascii="Calibri" w:hAnsi="Calibri"/>
                <w:sz w:val="24"/>
                <w:szCs w:val="24"/>
              </w:rPr>
              <w:t xml:space="preserve"> with the patient’s GP about supportive care concerns/problems identified?</w:t>
            </w:r>
          </w:p>
        </w:tc>
      </w:tr>
      <w:tr w:rsidR="0067762D" w:rsidRPr="00B851D1" w14:paraId="258AD1E7" w14:textId="77777777" w:rsidTr="001875B4">
        <w:trPr>
          <w:trHeight w:val="80"/>
        </w:trPr>
        <w:tc>
          <w:tcPr>
            <w:tcW w:w="10682" w:type="dxa"/>
            <w:tcBorders>
              <w:left w:val="single" w:sz="4" w:space="0" w:color="auto"/>
              <w:right w:val="single" w:sz="4" w:space="0" w:color="auto"/>
            </w:tcBorders>
          </w:tcPr>
          <w:p w14:paraId="19712AFC"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r>
      <w:tr w:rsidR="0067762D" w:rsidRPr="00B851D1" w14:paraId="67249448" w14:textId="77777777" w:rsidTr="001875B4">
        <w:tc>
          <w:tcPr>
            <w:tcW w:w="10682" w:type="dxa"/>
            <w:tcBorders>
              <w:left w:val="single" w:sz="4" w:space="0" w:color="auto"/>
              <w:bottom w:val="single" w:sz="4" w:space="0" w:color="auto"/>
              <w:right w:val="single" w:sz="4" w:space="0" w:color="auto"/>
            </w:tcBorders>
          </w:tcPr>
          <w:p w14:paraId="59A341EA"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p>
        </w:tc>
      </w:tr>
    </w:tbl>
    <w:p w14:paraId="01598C0A" w14:textId="77777777" w:rsidR="0067762D" w:rsidRDefault="0067762D" w:rsidP="0067762D">
      <w:pPr>
        <w:rPr>
          <w:rFonts w:ascii="Calibri" w:eastAsia="Calibri" w:hAnsi="Calibri"/>
          <w:b/>
          <w:sz w:val="24"/>
          <w:szCs w:val="24"/>
        </w:rPr>
      </w:pPr>
    </w:p>
    <w:p w14:paraId="635E151A" w14:textId="77777777" w:rsidR="0067762D" w:rsidRDefault="0067762D" w:rsidP="0067762D">
      <w:pPr>
        <w:rPr>
          <w:rFonts w:ascii="Calibri" w:eastAsia="Calibri" w:hAnsi="Calibri"/>
          <w:b/>
          <w:sz w:val="24"/>
          <w:szCs w:val="24"/>
        </w:rPr>
      </w:pPr>
    </w:p>
    <w:p w14:paraId="2B5C6C80" w14:textId="77777777" w:rsidR="0067762D" w:rsidRDefault="0067762D" w:rsidP="0067762D">
      <w:pPr>
        <w:rPr>
          <w:rFonts w:ascii="Calibri" w:eastAsia="Calibri" w:hAnsi="Calibri"/>
          <w:b/>
          <w:sz w:val="24"/>
          <w:szCs w:val="24"/>
        </w:rPr>
      </w:pPr>
    </w:p>
    <w:p w14:paraId="13BB3894" w14:textId="77777777" w:rsidR="0067762D" w:rsidRDefault="0067762D" w:rsidP="0067762D">
      <w:pPr>
        <w:rPr>
          <w:rFonts w:ascii="Calibri" w:eastAsia="Calibri" w:hAnsi="Calibri"/>
          <w:b/>
          <w:sz w:val="24"/>
          <w:szCs w:val="24"/>
        </w:rPr>
      </w:pPr>
    </w:p>
    <w:p w14:paraId="10764396" w14:textId="77777777" w:rsidR="0067762D" w:rsidRDefault="0067762D" w:rsidP="0067762D">
      <w:pPr>
        <w:rPr>
          <w:rFonts w:ascii="Calibri" w:eastAsia="Calibri" w:hAnsi="Calibri"/>
          <w:b/>
          <w:sz w:val="24"/>
          <w:szCs w:val="24"/>
        </w:rPr>
      </w:pPr>
    </w:p>
    <w:p w14:paraId="240B7F5A" w14:textId="77777777" w:rsidR="0067762D" w:rsidRDefault="0067762D" w:rsidP="0067762D">
      <w:pPr>
        <w:rPr>
          <w:rFonts w:ascii="Calibri" w:eastAsia="Calibri" w:hAnsi="Calibri"/>
          <w:b/>
          <w:sz w:val="24"/>
          <w:szCs w:val="24"/>
        </w:rPr>
      </w:pPr>
    </w:p>
    <w:p w14:paraId="68215977" w14:textId="77777777" w:rsidR="0067762D" w:rsidRDefault="0067762D" w:rsidP="0067762D">
      <w:pPr>
        <w:rPr>
          <w:rFonts w:ascii="Calibri" w:eastAsia="Calibri" w:hAnsi="Calibri"/>
          <w:b/>
          <w:sz w:val="24"/>
          <w:szCs w:val="24"/>
        </w:rPr>
      </w:pPr>
    </w:p>
    <w:p w14:paraId="627205CB" w14:textId="77777777" w:rsidR="0067762D" w:rsidRDefault="0067762D" w:rsidP="0067762D">
      <w:pPr>
        <w:rPr>
          <w:rFonts w:ascii="Calibri" w:eastAsia="Calibri" w:hAnsi="Calibri"/>
          <w:b/>
          <w:sz w:val="24"/>
          <w:szCs w:val="24"/>
        </w:rPr>
      </w:pPr>
    </w:p>
    <w:p w14:paraId="4B55153C" w14:textId="77777777" w:rsidR="0067762D" w:rsidRPr="00B851D1" w:rsidRDefault="0067762D" w:rsidP="0067762D">
      <w:pPr>
        <w:rPr>
          <w:rFonts w:ascii="Calibri" w:eastAsia="Calibri" w:hAnsi="Calibri"/>
          <w:b/>
          <w:sz w:val="24"/>
          <w:szCs w:val="24"/>
        </w:rPr>
      </w:pPr>
      <w:r w:rsidRPr="00B851D1">
        <w:rPr>
          <w:rFonts w:ascii="Calibri" w:eastAsia="Calibri" w:hAnsi="Calibri"/>
          <w:b/>
          <w:sz w:val="24"/>
          <w:szCs w:val="24"/>
        </w:rPr>
        <w:t xml:space="preserve">9. Referrals to address supportive care needs                        </w:t>
      </w:r>
    </w:p>
    <w:p w14:paraId="1A1C8C7F" w14:textId="77777777" w:rsidR="0067762D" w:rsidRPr="00B851D1" w:rsidRDefault="0067762D" w:rsidP="0067762D">
      <w:pPr>
        <w:rPr>
          <w:rFonts w:ascii="Calibri" w:eastAsia="Calibri" w:hAnsi="Calibri"/>
          <w:b/>
          <w:sz w:val="24"/>
          <w:szCs w:val="24"/>
        </w:rPr>
      </w:pPr>
      <w:r w:rsidRPr="00B851D1">
        <w:rPr>
          <w:rFonts w:ascii="Calibri" w:eastAsia="Calibri" w:hAnsi="Calibri"/>
          <w:i/>
          <w:sz w:val="24"/>
          <w:szCs w:val="24"/>
        </w:rPr>
        <w:t xml:space="preserve">Please complete one box for all relevant referrals </w:t>
      </w:r>
      <w:r w:rsidRPr="00B851D1">
        <w:rPr>
          <w:rFonts w:ascii="Calibri" w:eastAsia="Calibri" w:hAnsi="Calibri"/>
          <w:b/>
          <w:i/>
          <w:sz w:val="24"/>
          <w:szCs w:val="24"/>
        </w:rPr>
        <w:t>made within last 60 days</w:t>
      </w: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32C038E2" w14:textId="77777777" w:rsidTr="001875B4">
        <w:tc>
          <w:tcPr>
            <w:tcW w:w="9514" w:type="dxa"/>
            <w:gridSpan w:val="8"/>
            <w:tcBorders>
              <w:top w:val="single" w:sz="4" w:space="0" w:color="auto"/>
              <w:left w:val="single" w:sz="4" w:space="0" w:color="auto"/>
              <w:bottom w:val="nil"/>
              <w:right w:val="single" w:sz="4" w:space="0" w:color="auto"/>
            </w:tcBorders>
          </w:tcPr>
          <w:p w14:paraId="5446949D" w14:textId="77777777" w:rsidR="0067762D" w:rsidRPr="00B851D1" w:rsidRDefault="0067762D" w:rsidP="001875B4">
            <w:pPr>
              <w:contextualSpacing/>
              <w:rPr>
                <w:rFonts w:ascii="Calibri" w:hAnsi="Calibri"/>
                <w:sz w:val="24"/>
                <w:szCs w:val="24"/>
              </w:rPr>
            </w:pPr>
            <w:r w:rsidRPr="00B851D1">
              <w:rPr>
                <w:rFonts w:ascii="Calibri" w:hAnsi="Calibri"/>
                <w:b/>
                <w:sz w:val="24"/>
                <w:szCs w:val="24"/>
              </w:rPr>
              <w:t xml:space="preserve">Referral 1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33D77541" w14:textId="77777777" w:rsidTr="001875B4">
        <w:tc>
          <w:tcPr>
            <w:tcW w:w="9514" w:type="dxa"/>
            <w:gridSpan w:val="8"/>
            <w:tcBorders>
              <w:top w:val="nil"/>
              <w:left w:val="single" w:sz="4" w:space="0" w:color="auto"/>
              <w:bottom w:val="nil"/>
              <w:right w:val="single" w:sz="4" w:space="0" w:color="auto"/>
            </w:tcBorders>
          </w:tcPr>
          <w:p w14:paraId="1352F485" w14:textId="77777777" w:rsidR="0067762D" w:rsidRPr="00B851D1" w:rsidRDefault="0067762D" w:rsidP="001875B4">
            <w:pPr>
              <w:contextualSpacing/>
              <w:rPr>
                <w:rFonts w:ascii="Calibri" w:hAnsi="Calibri"/>
                <w:sz w:val="24"/>
                <w:szCs w:val="24"/>
              </w:rPr>
            </w:pPr>
          </w:p>
          <w:p w14:paraId="707B518E" w14:textId="77777777" w:rsidR="0067762D" w:rsidRPr="00B851D1" w:rsidRDefault="0067762D" w:rsidP="001875B4">
            <w:pPr>
              <w:numPr>
                <w:ilvl w:val="0"/>
                <w:numId w:val="44"/>
              </w:numPr>
              <w:spacing w:after="200" w:line="276" w:lineRule="auto"/>
              <w:contextualSpacing/>
              <w:rPr>
                <w:rFonts w:ascii="Calibri" w:hAnsi="Calibri"/>
                <w:sz w:val="24"/>
                <w:szCs w:val="24"/>
              </w:rPr>
            </w:pPr>
            <w:r w:rsidRPr="00B851D1">
              <w:rPr>
                <w:rFonts w:ascii="Calibri" w:hAnsi="Calibri"/>
                <w:sz w:val="24"/>
                <w:szCs w:val="24"/>
              </w:rPr>
              <w:t>What type(s) of professional(s)/service(s) was the patient referred to?</w:t>
            </w:r>
          </w:p>
          <w:p w14:paraId="45F49A1D"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rPr>
              <w:t xml:space="preserve">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53C9292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673D4045"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5819DBF7" w14:textId="77777777" w:rsidTr="001875B4">
        <w:tc>
          <w:tcPr>
            <w:tcW w:w="9514" w:type="dxa"/>
            <w:gridSpan w:val="8"/>
            <w:tcBorders>
              <w:top w:val="nil"/>
              <w:left w:val="single" w:sz="4" w:space="0" w:color="auto"/>
              <w:bottom w:val="nil"/>
              <w:right w:val="single" w:sz="4" w:space="0" w:color="auto"/>
            </w:tcBorders>
          </w:tcPr>
          <w:p w14:paraId="6BB9FE73" w14:textId="77777777" w:rsidR="0067762D" w:rsidRPr="00B851D1" w:rsidRDefault="0067762D" w:rsidP="001875B4">
            <w:pPr>
              <w:contextualSpacing/>
              <w:rPr>
                <w:rFonts w:ascii="Calibri" w:hAnsi="Calibri"/>
                <w:sz w:val="24"/>
                <w:szCs w:val="24"/>
              </w:rPr>
            </w:pPr>
          </w:p>
          <w:p w14:paraId="596378B0" w14:textId="77777777" w:rsidR="0067762D" w:rsidRPr="00B851D1" w:rsidRDefault="0067762D" w:rsidP="001875B4">
            <w:pPr>
              <w:numPr>
                <w:ilvl w:val="0"/>
                <w:numId w:val="44"/>
              </w:numPr>
              <w:spacing w:after="200" w:line="276" w:lineRule="auto"/>
              <w:contextualSpacing/>
              <w:rPr>
                <w:rFonts w:ascii="Calibri" w:hAnsi="Calibri"/>
                <w:sz w:val="24"/>
                <w:szCs w:val="24"/>
              </w:rPr>
            </w:pPr>
            <w:r w:rsidRPr="00B851D1">
              <w:rPr>
                <w:rFonts w:ascii="Calibri" w:hAnsi="Calibri"/>
                <w:sz w:val="24"/>
                <w:szCs w:val="24"/>
              </w:rPr>
              <w:t xml:space="preserve">Which issues/concerns was the referral to address? </w:t>
            </w:r>
            <w:r w:rsidRPr="00B851D1">
              <w:rPr>
                <w:rFonts w:ascii="Calibri" w:hAnsi="Calibri"/>
                <w:i/>
                <w:sz w:val="24"/>
                <w:szCs w:val="24"/>
              </w:rPr>
              <w:t>Select all that apply</w:t>
            </w:r>
          </w:p>
        </w:tc>
      </w:tr>
      <w:tr w:rsidR="0067762D" w:rsidRPr="00B851D1" w14:paraId="36EE4BA8" w14:textId="77777777" w:rsidTr="001875B4">
        <w:tc>
          <w:tcPr>
            <w:tcW w:w="2135" w:type="dxa"/>
            <w:tcBorders>
              <w:top w:val="nil"/>
              <w:left w:val="single" w:sz="4" w:space="0" w:color="auto"/>
              <w:bottom w:val="nil"/>
              <w:right w:val="nil"/>
            </w:tcBorders>
          </w:tcPr>
          <w:p w14:paraId="73187F60"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Physical           </w:t>
            </w:r>
            <w:r w:rsidRPr="00B851D1">
              <w:rPr>
                <w:rFonts w:ascii="Calibri" w:hAnsi="Calibri"/>
                <w:sz w:val="24"/>
                <w:szCs w:val="24"/>
                <w:lang w:eastAsia="en-AU"/>
              </w:rPr>
              <w:t xml:space="preserve"> </w:t>
            </w:r>
          </w:p>
          <w:p w14:paraId="0DDB6E4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 Documented</w:t>
            </w:r>
          </w:p>
        </w:tc>
        <w:tc>
          <w:tcPr>
            <w:tcW w:w="1775" w:type="dxa"/>
            <w:gridSpan w:val="2"/>
            <w:tcBorders>
              <w:top w:val="nil"/>
              <w:left w:val="nil"/>
              <w:bottom w:val="nil"/>
              <w:right w:val="nil"/>
            </w:tcBorders>
          </w:tcPr>
          <w:p w14:paraId="3621682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1703" w:type="dxa"/>
            <w:gridSpan w:val="3"/>
            <w:tcBorders>
              <w:top w:val="nil"/>
              <w:left w:val="nil"/>
              <w:bottom w:val="nil"/>
              <w:right w:val="nil"/>
            </w:tcBorders>
          </w:tcPr>
          <w:p w14:paraId="3AA4ED38"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1981" w:type="dxa"/>
            <w:tcBorders>
              <w:top w:val="nil"/>
              <w:left w:val="nil"/>
              <w:bottom w:val="nil"/>
              <w:right w:val="nil"/>
            </w:tcBorders>
          </w:tcPr>
          <w:p w14:paraId="642D436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1920" w:type="dxa"/>
            <w:tcBorders>
              <w:top w:val="nil"/>
              <w:left w:val="nil"/>
              <w:bottom w:val="nil"/>
              <w:right w:val="single" w:sz="4" w:space="0" w:color="auto"/>
            </w:tcBorders>
          </w:tcPr>
          <w:p w14:paraId="377F99E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353F80A4"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6036F1FC" w14:textId="77777777" w:rsidR="0067762D" w:rsidRPr="00B851D1" w:rsidRDefault="0067762D" w:rsidP="001875B4">
            <w:pPr>
              <w:contextualSpacing/>
              <w:rPr>
                <w:rFonts w:ascii="Calibri" w:hAnsi="Calibri"/>
                <w:sz w:val="24"/>
                <w:szCs w:val="24"/>
              </w:rPr>
            </w:pPr>
          </w:p>
        </w:tc>
      </w:tr>
      <w:tr w:rsidR="0067762D" w:rsidRPr="00B851D1" w14:paraId="1D1B9310" w14:textId="77777777" w:rsidTr="001875B4">
        <w:tc>
          <w:tcPr>
            <w:tcW w:w="9514" w:type="dxa"/>
            <w:gridSpan w:val="8"/>
            <w:tcBorders>
              <w:top w:val="nil"/>
              <w:left w:val="single" w:sz="4" w:space="0" w:color="auto"/>
              <w:bottom w:val="nil"/>
              <w:right w:val="single" w:sz="4" w:space="0" w:color="auto"/>
            </w:tcBorders>
          </w:tcPr>
          <w:p w14:paraId="6ED93037"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a completed SCST?</w:t>
            </w:r>
          </w:p>
        </w:tc>
      </w:tr>
      <w:tr w:rsidR="0067762D" w:rsidRPr="00B851D1" w14:paraId="10E65B03" w14:textId="77777777" w:rsidTr="001875B4">
        <w:tc>
          <w:tcPr>
            <w:tcW w:w="4781" w:type="dxa"/>
            <w:gridSpan w:val="4"/>
            <w:tcBorders>
              <w:top w:val="nil"/>
              <w:left w:val="single" w:sz="4" w:space="0" w:color="auto"/>
              <w:bottom w:val="nil"/>
              <w:right w:val="nil"/>
            </w:tcBorders>
          </w:tcPr>
          <w:p w14:paraId="45E581A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4733" w:type="dxa"/>
            <w:gridSpan w:val="4"/>
            <w:tcBorders>
              <w:top w:val="nil"/>
              <w:left w:val="nil"/>
              <w:bottom w:val="nil"/>
              <w:right w:val="single" w:sz="4" w:space="0" w:color="auto"/>
            </w:tcBorders>
          </w:tcPr>
          <w:p w14:paraId="10AB263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3086C5E8" w14:textId="77777777" w:rsidTr="001875B4">
        <w:tc>
          <w:tcPr>
            <w:tcW w:w="9514" w:type="dxa"/>
            <w:gridSpan w:val="8"/>
            <w:tcBorders>
              <w:top w:val="nil"/>
              <w:left w:val="single" w:sz="4" w:space="0" w:color="auto"/>
              <w:bottom w:val="nil"/>
              <w:right w:val="single" w:sz="4" w:space="0" w:color="auto"/>
            </w:tcBorders>
          </w:tcPr>
          <w:p w14:paraId="703E30B1" w14:textId="77777777" w:rsidR="0067762D" w:rsidRPr="00B851D1" w:rsidRDefault="0067762D" w:rsidP="001875B4">
            <w:pPr>
              <w:contextualSpacing/>
              <w:rPr>
                <w:rFonts w:ascii="Calibri" w:hAnsi="Calibri"/>
                <w:sz w:val="24"/>
                <w:szCs w:val="24"/>
              </w:rPr>
            </w:pPr>
          </w:p>
          <w:p w14:paraId="1CDEF5C2"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7C4433E8" w14:textId="77777777" w:rsidTr="001875B4">
        <w:tc>
          <w:tcPr>
            <w:tcW w:w="3046" w:type="dxa"/>
            <w:gridSpan w:val="2"/>
            <w:tcBorders>
              <w:top w:val="nil"/>
              <w:left w:val="single" w:sz="4" w:space="0" w:color="auto"/>
              <w:bottom w:val="nil"/>
              <w:right w:val="nil"/>
            </w:tcBorders>
          </w:tcPr>
          <w:p w14:paraId="3D631220"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p w14:paraId="1CBB1BFC"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c>
          <w:tcPr>
            <w:tcW w:w="1747" w:type="dxa"/>
            <w:gridSpan w:val="3"/>
            <w:tcBorders>
              <w:top w:val="nil"/>
              <w:left w:val="nil"/>
              <w:bottom w:val="nil"/>
              <w:right w:val="nil"/>
            </w:tcBorders>
          </w:tcPr>
          <w:p w14:paraId="512D5B87"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2801" w:type="dxa"/>
            <w:gridSpan w:val="2"/>
            <w:tcBorders>
              <w:top w:val="nil"/>
              <w:left w:val="nil"/>
              <w:bottom w:val="nil"/>
              <w:right w:val="nil"/>
            </w:tcBorders>
          </w:tcPr>
          <w:p w14:paraId="541D20BC"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1920" w:type="dxa"/>
            <w:tcBorders>
              <w:top w:val="nil"/>
              <w:left w:val="nil"/>
              <w:bottom w:val="nil"/>
              <w:right w:val="single" w:sz="4" w:space="0" w:color="auto"/>
            </w:tcBorders>
          </w:tcPr>
          <w:p w14:paraId="7C7DAC3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0C685CED" w14:textId="77777777" w:rsidTr="001875B4">
        <w:tc>
          <w:tcPr>
            <w:tcW w:w="9514" w:type="dxa"/>
            <w:gridSpan w:val="8"/>
            <w:tcBorders>
              <w:top w:val="nil"/>
              <w:left w:val="single" w:sz="4" w:space="0" w:color="auto"/>
              <w:bottom w:val="nil"/>
              <w:right w:val="single" w:sz="4" w:space="0" w:color="auto"/>
            </w:tcBorders>
          </w:tcPr>
          <w:p w14:paraId="5F885692" w14:textId="77777777" w:rsidR="0067762D" w:rsidRPr="00B851D1" w:rsidRDefault="0067762D" w:rsidP="001875B4">
            <w:pPr>
              <w:contextualSpacing/>
              <w:rPr>
                <w:rFonts w:ascii="Calibri" w:hAnsi="Calibri"/>
                <w:sz w:val="24"/>
                <w:szCs w:val="24"/>
              </w:rPr>
            </w:pPr>
          </w:p>
          <w:p w14:paraId="0C6E12A8" w14:textId="77777777" w:rsidR="0067762D" w:rsidRPr="00B851D1" w:rsidRDefault="0067762D" w:rsidP="001875B4">
            <w:pPr>
              <w:rPr>
                <w:rFonts w:ascii="Calibri" w:hAnsi="Calibri"/>
                <w:sz w:val="24"/>
                <w:szCs w:val="24"/>
              </w:rPr>
            </w:pPr>
            <w:r w:rsidRPr="00B851D1">
              <w:rPr>
                <w:rFonts w:ascii="Calibri" w:hAnsi="Calibri"/>
                <w:sz w:val="24"/>
                <w:szCs w:val="24"/>
              </w:rPr>
              <w:t>E.  Is there evidence of uptake of referral? e.g. assessment, outcome from appointment</w:t>
            </w:r>
          </w:p>
          <w:p w14:paraId="75CE74EB" w14:textId="77777777" w:rsidR="0067762D" w:rsidRPr="00B851D1" w:rsidRDefault="0067762D" w:rsidP="001875B4">
            <w:pPr>
              <w:pBdr>
                <w:bottom w:val="single" w:sz="4" w:space="1" w:color="auto"/>
              </w:pBd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 available?_________________________</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bl>
    <w:p w14:paraId="1AC1A5D3" w14:textId="77777777" w:rsidR="0067762D" w:rsidRPr="00B851D1" w:rsidRDefault="0067762D" w:rsidP="0067762D">
      <w:pPr>
        <w:spacing w:after="200"/>
        <w:rPr>
          <w:rFonts w:ascii="Calibri" w:eastAsia="Calibri" w:hAnsi="Calibri"/>
          <w:b/>
          <w:sz w:val="22"/>
          <w:szCs w:val="22"/>
        </w:rPr>
      </w:pP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238EEB04" w14:textId="77777777" w:rsidTr="001875B4">
        <w:tc>
          <w:tcPr>
            <w:tcW w:w="10682" w:type="dxa"/>
            <w:gridSpan w:val="8"/>
            <w:tcBorders>
              <w:top w:val="single" w:sz="4" w:space="0" w:color="auto"/>
              <w:left w:val="single" w:sz="4" w:space="0" w:color="auto"/>
              <w:bottom w:val="nil"/>
              <w:right w:val="single" w:sz="4" w:space="0" w:color="auto"/>
            </w:tcBorders>
          </w:tcPr>
          <w:p w14:paraId="12034C33" w14:textId="77777777" w:rsidR="0067762D" w:rsidRPr="00B851D1" w:rsidRDefault="0067762D" w:rsidP="001875B4">
            <w:pPr>
              <w:contextualSpacing/>
              <w:rPr>
                <w:rFonts w:ascii="Calibri" w:hAnsi="Calibri"/>
                <w:sz w:val="24"/>
                <w:szCs w:val="24"/>
              </w:rPr>
            </w:pPr>
            <w:r w:rsidRPr="00B851D1">
              <w:rPr>
                <w:rFonts w:ascii="Calibri" w:hAnsi="Calibri"/>
                <w:b/>
                <w:sz w:val="24"/>
                <w:szCs w:val="24"/>
              </w:rPr>
              <w:t xml:space="preserve">Referral 2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29D499CF" w14:textId="77777777" w:rsidTr="001875B4">
        <w:tc>
          <w:tcPr>
            <w:tcW w:w="10682" w:type="dxa"/>
            <w:gridSpan w:val="8"/>
            <w:tcBorders>
              <w:top w:val="nil"/>
              <w:left w:val="single" w:sz="4" w:space="0" w:color="auto"/>
              <w:bottom w:val="nil"/>
              <w:right w:val="single" w:sz="4" w:space="0" w:color="auto"/>
            </w:tcBorders>
          </w:tcPr>
          <w:p w14:paraId="3CDAAB8E" w14:textId="77777777" w:rsidR="0067762D" w:rsidRPr="00B851D1" w:rsidRDefault="0067762D" w:rsidP="001875B4">
            <w:pPr>
              <w:contextualSpacing/>
              <w:rPr>
                <w:rFonts w:ascii="Calibri" w:hAnsi="Calibri"/>
                <w:sz w:val="24"/>
                <w:szCs w:val="24"/>
              </w:rPr>
            </w:pPr>
          </w:p>
          <w:p w14:paraId="2BF43BC8" w14:textId="77777777" w:rsidR="0067762D" w:rsidRPr="00B851D1" w:rsidRDefault="0067762D" w:rsidP="001875B4">
            <w:pPr>
              <w:numPr>
                <w:ilvl w:val="0"/>
                <w:numId w:val="45"/>
              </w:numPr>
              <w:spacing w:after="200" w:line="276" w:lineRule="auto"/>
              <w:contextualSpacing/>
              <w:rPr>
                <w:rFonts w:ascii="Calibri" w:hAnsi="Calibri"/>
                <w:sz w:val="24"/>
                <w:szCs w:val="24"/>
              </w:rPr>
            </w:pPr>
            <w:r w:rsidRPr="00B851D1">
              <w:rPr>
                <w:rFonts w:ascii="Calibri" w:hAnsi="Calibri"/>
                <w:sz w:val="24"/>
                <w:szCs w:val="24"/>
              </w:rPr>
              <w:t>What type(s) of professional(s)/service(s) was the patient referred to?</w:t>
            </w:r>
          </w:p>
          <w:p w14:paraId="53A62F49"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2970F63D"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6DA33928"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40D5A201" w14:textId="77777777" w:rsidTr="001875B4">
        <w:tc>
          <w:tcPr>
            <w:tcW w:w="10682" w:type="dxa"/>
            <w:gridSpan w:val="8"/>
            <w:tcBorders>
              <w:top w:val="nil"/>
              <w:left w:val="single" w:sz="4" w:space="0" w:color="auto"/>
              <w:bottom w:val="nil"/>
              <w:right w:val="single" w:sz="4" w:space="0" w:color="auto"/>
            </w:tcBorders>
          </w:tcPr>
          <w:p w14:paraId="5C1D71CA" w14:textId="77777777" w:rsidR="0067762D" w:rsidRPr="00B851D1" w:rsidRDefault="0067762D" w:rsidP="001875B4">
            <w:pPr>
              <w:contextualSpacing/>
              <w:rPr>
                <w:rFonts w:ascii="Calibri" w:hAnsi="Calibri"/>
                <w:sz w:val="24"/>
                <w:szCs w:val="24"/>
              </w:rPr>
            </w:pPr>
          </w:p>
          <w:p w14:paraId="70A3392F" w14:textId="77777777" w:rsidR="0067762D" w:rsidRPr="00B851D1" w:rsidRDefault="0067762D" w:rsidP="001875B4">
            <w:pPr>
              <w:numPr>
                <w:ilvl w:val="0"/>
                <w:numId w:val="45"/>
              </w:numPr>
              <w:spacing w:after="200" w:line="276" w:lineRule="auto"/>
              <w:contextualSpacing/>
              <w:rPr>
                <w:rFonts w:ascii="Calibri" w:hAnsi="Calibri"/>
                <w:sz w:val="24"/>
                <w:szCs w:val="24"/>
              </w:rPr>
            </w:pPr>
            <w:r w:rsidRPr="00B851D1">
              <w:rPr>
                <w:rFonts w:ascii="Calibri" w:hAnsi="Calibri"/>
                <w:sz w:val="24"/>
                <w:szCs w:val="24"/>
              </w:rPr>
              <w:t xml:space="preserve">Which issues/concerns was the referral to address? </w:t>
            </w:r>
            <w:r w:rsidRPr="00B851D1">
              <w:rPr>
                <w:rFonts w:ascii="Calibri" w:hAnsi="Calibri"/>
                <w:i/>
                <w:sz w:val="24"/>
                <w:szCs w:val="24"/>
              </w:rPr>
              <w:t>Select all that apply</w:t>
            </w:r>
          </w:p>
        </w:tc>
      </w:tr>
      <w:tr w:rsidR="0067762D" w:rsidRPr="00B851D1" w14:paraId="0CBEE548" w14:textId="77777777" w:rsidTr="001875B4">
        <w:tc>
          <w:tcPr>
            <w:tcW w:w="2135" w:type="dxa"/>
            <w:tcBorders>
              <w:top w:val="nil"/>
              <w:left w:val="single" w:sz="4" w:space="0" w:color="auto"/>
              <w:bottom w:val="nil"/>
              <w:right w:val="nil"/>
            </w:tcBorders>
          </w:tcPr>
          <w:p w14:paraId="5EB4E9C9"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Physical           </w:t>
            </w:r>
            <w:r w:rsidRPr="00B851D1">
              <w:rPr>
                <w:rFonts w:ascii="Calibri" w:hAnsi="Calibri"/>
                <w:sz w:val="24"/>
                <w:szCs w:val="24"/>
                <w:lang w:eastAsia="en-AU"/>
              </w:rPr>
              <w:t xml:space="preserve"> </w:t>
            </w:r>
          </w:p>
          <w:p w14:paraId="5D79B3A9"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 Documented</w:t>
            </w:r>
          </w:p>
        </w:tc>
        <w:tc>
          <w:tcPr>
            <w:tcW w:w="2135" w:type="dxa"/>
            <w:gridSpan w:val="2"/>
            <w:tcBorders>
              <w:top w:val="nil"/>
              <w:left w:val="nil"/>
              <w:bottom w:val="nil"/>
              <w:right w:val="nil"/>
            </w:tcBorders>
          </w:tcPr>
          <w:p w14:paraId="20EE4CF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2137" w:type="dxa"/>
            <w:gridSpan w:val="3"/>
            <w:tcBorders>
              <w:top w:val="nil"/>
              <w:left w:val="nil"/>
              <w:bottom w:val="nil"/>
              <w:right w:val="nil"/>
            </w:tcBorders>
          </w:tcPr>
          <w:p w14:paraId="710B48C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2138" w:type="dxa"/>
            <w:tcBorders>
              <w:top w:val="nil"/>
              <w:left w:val="nil"/>
              <w:bottom w:val="nil"/>
              <w:right w:val="nil"/>
            </w:tcBorders>
          </w:tcPr>
          <w:p w14:paraId="58F45BE7"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2137" w:type="dxa"/>
            <w:tcBorders>
              <w:top w:val="nil"/>
              <w:left w:val="nil"/>
              <w:bottom w:val="nil"/>
              <w:right w:val="single" w:sz="4" w:space="0" w:color="auto"/>
            </w:tcBorders>
          </w:tcPr>
          <w:p w14:paraId="317683C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2AA99753"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471F0991" w14:textId="77777777" w:rsidR="0067762D" w:rsidRPr="00B851D1" w:rsidRDefault="0067762D" w:rsidP="001875B4">
            <w:pPr>
              <w:contextualSpacing/>
              <w:rPr>
                <w:rFonts w:ascii="Calibri" w:hAnsi="Calibri"/>
                <w:sz w:val="24"/>
                <w:szCs w:val="24"/>
              </w:rPr>
            </w:pPr>
          </w:p>
        </w:tc>
      </w:tr>
      <w:tr w:rsidR="0067762D" w:rsidRPr="00B851D1" w14:paraId="3CEEBA59" w14:textId="77777777" w:rsidTr="001875B4">
        <w:tc>
          <w:tcPr>
            <w:tcW w:w="10682" w:type="dxa"/>
            <w:gridSpan w:val="8"/>
            <w:tcBorders>
              <w:top w:val="nil"/>
              <w:left w:val="single" w:sz="4" w:space="0" w:color="auto"/>
              <w:bottom w:val="nil"/>
              <w:right w:val="single" w:sz="4" w:space="0" w:color="auto"/>
            </w:tcBorders>
          </w:tcPr>
          <w:p w14:paraId="126EBA53"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a completed SCST?</w:t>
            </w:r>
          </w:p>
        </w:tc>
      </w:tr>
      <w:tr w:rsidR="0067762D" w:rsidRPr="00B851D1" w14:paraId="14374C86" w14:textId="77777777" w:rsidTr="001875B4">
        <w:tc>
          <w:tcPr>
            <w:tcW w:w="5341" w:type="dxa"/>
            <w:gridSpan w:val="4"/>
            <w:tcBorders>
              <w:top w:val="nil"/>
              <w:left w:val="single" w:sz="4" w:space="0" w:color="auto"/>
              <w:bottom w:val="nil"/>
              <w:right w:val="nil"/>
            </w:tcBorders>
          </w:tcPr>
          <w:p w14:paraId="2D6FCB0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5341" w:type="dxa"/>
            <w:gridSpan w:val="4"/>
            <w:tcBorders>
              <w:top w:val="nil"/>
              <w:left w:val="nil"/>
              <w:bottom w:val="nil"/>
              <w:right w:val="single" w:sz="4" w:space="0" w:color="auto"/>
            </w:tcBorders>
          </w:tcPr>
          <w:p w14:paraId="34CC146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0575DEB4" w14:textId="77777777" w:rsidTr="001875B4">
        <w:tc>
          <w:tcPr>
            <w:tcW w:w="10682" w:type="dxa"/>
            <w:gridSpan w:val="8"/>
            <w:tcBorders>
              <w:top w:val="nil"/>
              <w:left w:val="single" w:sz="4" w:space="0" w:color="auto"/>
              <w:bottom w:val="nil"/>
              <w:right w:val="single" w:sz="4" w:space="0" w:color="auto"/>
            </w:tcBorders>
          </w:tcPr>
          <w:p w14:paraId="287F5E63" w14:textId="77777777" w:rsidR="0067762D" w:rsidRPr="00B851D1" w:rsidRDefault="0067762D" w:rsidP="001875B4">
            <w:pPr>
              <w:contextualSpacing/>
              <w:rPr>
                <w:rFonts w:ascii="Calibri" w:hAnsi="Calibri"/>
                <w:sz w:val="24"/>
                <w:szCs w:val="24"/>
              </w:rPr>
            </w:pPr>
          </w:p>
          <w:p w14:paraId="3954CE29"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38A16326" w14:textId="77777777" w:rsidTr="001875B4">
        <w:tc>
          <w:tcPr>
            <w:tcW w:w="3212" w:type="dxa"/>
            <w:gridSpan w:val="2"/>
            <w:tcBorders>
              <w:top w:val="nil"/>
              <w:left w:val="single" w:sz="4" w:space="0" w:color="auto"/>
              <w:bottom w:val="nil"/>
              <w:right w:val="nil"/>
            </w:tcBorders>
          </w:tcPr>
          <w:p w14:paraId="15ED50C5"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p w14:paraId="4C4063F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c>
          <w:tcPr>
            <w:tcW w:w="2141" w:type="dxa"/>
            <w:gridSpan w:val="3"/>
            <w:tcBorders>
              <w:top w:val="nil"/>
              <w:left w:val="nil"/>
              <w:bottom w:val="nil"/>
              <w:right w:val="nil"/>
            </w:tcBorders>
          </w:tcPr>
          <w:p w14:paraId="5D46EE3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3192" w:type="dxa"/>
            <w:gridSpan w:val="2"/>
            <w:tcBorders>
              <w:top w:val="nil"/>
              <w:left w:val="nil"/>
              <w:bottom w:val="nil"/>
              <w:right w:val="nil"/>
            </w:tcBorders>
          </w:tcPr>
          <w:p w14:paraId="052E844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2137" w:type="dxa"/>
            <w:tcBorders>
              <w:top w:val="nil"/>
              <w:left w:val="nil"/>
              <w:bottom w:val="nil"/>
              <w:right w:val="single" w:sz="4" w:space="0" w:color="auto"/>
            </w:tcBorders>
          </w:tcPr>
          <w:p w14:paraId="6494B99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04333DC4" w14:textId="77777777" w:rsidTr="001875B4">
        <w:tc>
          <w:tcPr>
            <w:tcW w:w="10682" w:type="dxa"/>
            <w:gridSpan w:val="8"/>
            <w:tcBorders>
              <w:top w:val="nil"/>
              <w:left w:val="single" w:sz="4" w:space="0" w:color="auto"/>
              <w:bottom w:val="nil"/>
              <w:right w:val="single" w:sz="4" w:space="0" w:color="auto"/>
            </w:tcBorders>
          </w:tcPr>
          <w:p w14:paraId="22657B9A" w14:textId="77777777" w:rsidR="0067762D" w:rsidRPr="00B851D1" w:rsidRDefault="0067762D" w:rsidP="001875B4">
            <w:pPr>
              <w:contextualSpacing/>
              <w:rPr>
                <w:rFonts w:ascii="Calibri" w:hAnsi="Calibri"/>
                <w:sz w:val="24"/>
                <w:szCs w:val="24"/>
              </w:rPr>
            </w:pPr>
          </w:p>
          <w:p w14:paraId="2A4391C6" w14:textId="77777777" w:rsidR="0067762D" w:rsidRPr="00B851D1" w:rsidRDefault="0067762D" w:rsidP="001875B4">
            <w:pPr>
              <w:rPr>
                <w:rFonts w:ascii="Calibri" w:hAnsi="Calibri"/>
                <w:sz w:val="24"/>
                <w:szCs w:val="24"/>
              </w:rPr>
            </w:pPr>
            <w:r w:rsidRPr="00B851D1">
              <w:rPr>
                <w:rFonts w:ascii="Calibri" w:hAnsi="Calibri"/>
                <w:sz w:val="24"/>
                <w:szCs w:val="24"/>
              </w:rPr>
              <w:t>E. Is there evidence of uptake of referral? e.g. assessment, outcome from appointment</w:t>
            </w:r>
          </w:p>
          <w:p w14:paraId="7D3C0FB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What evidence is </w:t>
            </w:r>
            <w:r>
              <w:rPr>
                <w:rFonts w:ascii="Calibri" w:hAnsi="Calibri"/>
                <w:sz w:val="24"/>
                <w:szCs w:val="24"/>
              </w:rPr>
              <w:t>available?____________________</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r w:rsidR="0067762D" w:rsidRPr="00B851D1" w14:paraId="5CE0828D"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3CD545B8" w14:textId="77777777" w:rsidR="0067762D" w:rsidRPr="00B851D1" w:rsidRDefault="0067762D" w:rsidP="001875B4">
            <w:pPr>
              <w:contextualSpacing/>
              <w:rPr>
                <w:rFonts w:ascii="Calibri" w:hAnsi="Calibri"/>
                <w:sz w:val="24"/>
                <w:szCs w:val="24"/>
              </w:rPr>
            </w:pPr>
          </w:p>
        </w:tc>
      </w:tr>
    </w:tbl>
    <w:p w14:paraId="2BFD4BD7" w14:textId="77777777" w:rsidR="0067762D" w:rsidRPr="00B851D1" w:rsidRDefault="0067762D" w:rsidP="0067762D">
      <w:pPr>
        <w:spacing w:after="200"/>
        <w:rPr>
          <w:rFonts w:ascii="Calibri" w:eastAsia="Calibri" w:hAnsi="Calibri"/>
          <w:b/>
          <w:sz w:val="22"/>
          <w:szCs w:val="22"/>
        </w:rPr>
      </w:pP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2A5DC533" w14:textId="77777777" w:rsidTr="001875B4">
        <w:tc>
          <w:tcPr>
            <w:tcW w:w="10682" w:type="dxa"/>
            <w:gridSpan w:val="8"/>
            <w:tcBorders>
              <w:top w:val="single" w:sz="4" w:space="0" w:color="auto"/>
              <w:left w:val="single" w:sz="4" w:space="0" w:color="auto"/>
              <w:bottom w:val="nil"/>
              <w:right w:val="single" w:sz="4" w:space="0" w:color="auto"/>
            </w:tcBorders>
          </w:tcPr>
          <w:p w14:paraId="2F53512C" w14:textId="77777777" w:rsidR="0067762D" w:rsidRPr="00B851D1" w:rsidRDefault="0067762D" w:rsidP="001875B4">
            <w:pPr>
              <w:contextualSpacing/>
              <w:rPr>
                <w:rFonts w:ascii="Calibri" w:hAnsi="Calibri"/>
                <w:sz w:val="24"/>
                <w:szCs w:val="24"/>
              </w:rPr>
            </w:pPr>
            <w:r w:rsidRPr="00B851D1">
              <w:rPr>
                <w:rFonts w:ascii="Calibri" w:hAnsi="Calibri"/>
                <w:b/>
                <w:sz w:val="24"/>
                <w:szCs w:val="24"/>
              </w:rPr>
              <w:t xml:space="preserve">Referral 3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0DEF8608" w14:textId="77777777" w:rsidTr="001875B4">
        <w:tc>
          <w:tcPr>
            <w:tcW w:w="10682" w:type="dxa"/>
            <w:gridSpan w:val="8"/>
            <w:tcBorders>
              <w:top w:val="nil"/>
              <w:left w:val="single" w:sz="4" w:space="0" w:color="auto"/>
              <w:bottom w:val="nil"/>
              <w:right w:val="single" w:sz="4" w:space="0" w:color="auto"/>
            </w:tcBorders>
          </w:tcPr>
          <w:p w14:paraId="6A63028D" w14:textId="77777777" w:rsidR="0067762D" w:rsidRPr="00B851D1" w:rsidRDefault="0067762D" w:rsidP="001875B4">
            <w:pPr>
              <w:contextualSpacing/>
              <w:rPr>
                <w:rFonts w:ascii="Calibri" w:hAnsi="Calibri"/>
                <w:sz w:val="24"/>
                <w:szCs w:val="24"/>
              </w:rPr>
            </w:pPr>
          </w:p>
          <w:p w14:paraId="7365D0EF" w14:textId="77777777" w:rsidR="0067762D" w:rsidRPr="00B851D1" w:rsidRDefault="0067762D" w:rsidP="001875B4">
            <w:pPr>
              <w:numPr>
                <w:ilvl w:val="0"/>
                <w:numId w:val="46"/>
              </w:numPr>
              <w:spacing w:after="200" w:line="276" w:lineRule="auto"/>
              <w:contextualSpacing/>
              <w:rPr>
                <w:rFonts w:ascii="Calibri" w:hAnsi="Calibri"/>
                <w:sz w:val="24"/>
                <w:szCs w:val="24"/>
              </w:rPr>
            </w:pPr>
            <w:r w:rsidRPr="00B851D1">
              <w:rPr>
                <w:rFonts w:ascii="Calibri" w:hAnsi="Calibri"/>
                <w:sz w:val="24"/>
                <w:szCs w:val="24"/>
              </w:rPr>
              <w:t>What type(s) of professional(s)/service(s) was the patient referred to?</w:t>
            </w:r>
          </w:p>
          <w:p w14:paraId="240D4861"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2C9E65C4"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53B2D057"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5EEF3F1C" w14:textId="77777777" w:rsidTr="001875B4">
        <w:tc>
          <w:tcPr>
            <w:tcW w:w="10682" w:type="dxa"/>
            <w:gridSpan w:val="8"/>
            <w:tcBorders>
              <w:top w:val="nil"/>
              <w:left w:val="single" w:sz="4" w:space="0" w:color="auto"/>
              <w:bottom w:val="nil"/>
              <w:right w:val="single" w:sz="4" w:space="0" w:color="auto"/>
            </w:tcBorders>
          </w:tcPr>
          <w:p w14:paraId="38F58E04" w14:textId="77777777" w:rsidR="0067762D" w:rsidRPr="00B851D1" w:rsidRDefault="0067762D" w:rsidP="001875B4">
            <w:pPr>
              <w:contextualSpacing/>
              <w:rPr>
                <w:rFonts w:ascii="Calibri" w:hAnsi="Calibri"/>
                <w:sz w:val="24"/>
                <w:szCs w:val="24"/>
              </w:rPr>
            </w:pPr>
          </w:p>
          <w:p w14:paraId="3F55F044" w14:textId="77777777" w:rsidR="0067762D" w:rsidRPr="00B851D1" w:rsidRDefault="0067762D" w:rsidP="001875B4">
            <w:pPr>
              <w:numPr>
                <w:ilvl w:val="0"/>
                <w:numId w:val="46"/>
              </w:numPr>
              <w:spacing w:after="200" w:line="276" w:lineRule="auto"/>
              <w:contextualSpacing/>
              <w:rPr>
                <w:rFonts w:ascii="Calibri" w:hAnsi="Calibri"/>
                <w:sz w:val="24"/>
                <w:szCs w:val="24"/>
              </w:rPr>
            </w:pPr>
            <w:r w:rsidRPr="00B851D1">
              <w:rPr>
                <w:rFonts w:ascii="Calibri" w:hAnsi="Calibri"/>
                <w:sz w:val="24"/>
                <w:szCs w:val="24"/>
              </w:rPr>
              <w:t xml:space="preserve">Which issues/concerns was the referral to address? </w:t>
            </w:r>
            <w:r w:rsidRPr="00B851D1">
              <w:rPr>
                <w:rFonts w:ascii="Calibri" w:hAnsi="Calibri"/>
                <w:i/>
                <w:sz w:val="24"/>
                <w:szCs w:val="24"/>
              </w:rPr>
              <w:t>Select all that apply</w:t>
            </w:r>
          </w:p>
        </w:tc>
      </w:tr>
      <w:tr w:rsidR="0067762D" w:rsidRPr="00B851D1" w14:paraId="7E492B8B" w14:textId="77777777" w:rsidTr="001875B4">
        <w:tc>
          <w:tcPr>
            <w:tcW w:w="2135" w:type="dxa"/>
            <w:tcBorders>
              <w:top w:val="nil"/>
              <w:left w:val="single" w:sz="4" w:space="0" w:color="auto"/>
              <w:bottom w:val="nil"/>
              <w:right w:val="nil"/>
            </w:tcBorders>
          </w:tcPr>
          <w:p w14:paraId="1B551048"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Physical           </w:t>
            </w:r>
            <w:r w:rsidRPr="00B851D1">
              <w:rPr>
                <w:rFonts w:ascii="Calibri" w:hAnsi="Calibri"/>
                <w:sz w:val="24"/>
                <w:szCs w:val="24"/>
                <w:lang w:eastAsia="en-AU"/>
              </w:rPr>
              <w:t xml:space="preserve"> </w:t>
            </w:r>
          </w:p>
          <w:p w14:paraId="295E5E58"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 Documented</w:t>
            </w:r>
          </w:p>
        </w:tc>
        <w:tc>
          <w:tcPr>
            <w:tcW w:w="2135" w:type="dxa"/>
            <w:gridSpan w:val="2"/>
            <w:tcBorders>
              <w:top w:val="nil"/>
              <w:left w:val="nil"/>
              <w:bottom w:val="nil"/>
              <w:right w:val="nil"/>
            </w:tcBorders>
          </w:tcPr>
          <w:p w14:paraId="245614B0"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2137" w:type="dxa"/>
            <w:gridSpan w:val="3"/>
            <w:tcBorders>
              <w:top w:val="nil"/>
              <w:left w:val="nil"/>
              <w:bottom w:val="nil"/>
              <w:right w:val="nil"/>
            </w:tcBorders>
          </w:tcPr>
          <w:p w14:paraId="156458B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2138" w:type="dxa"/>
            <w:tcBorders>
              <w:top w:val="nil"/>
              <w:left w:val="nil"/>
              <w:bottom w:val="nil"/>
              <w:right w:val="nil"/>
            </w:tcBorders>
          </w:tcPr>
          <w:p w14:paraId="45AB2CF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2137" w:type="dxa"/>
            <w:tcBorders>
              <w:top w:val="nil"/>
              <w:left w:val="nil"/>
              <w:bottom w:val="nil"/>
              <w:right w:val="single" w:sz="4" w:space="0" w:color="auto"/>
            </w:tcBorders>
          </w:tcPr>
          <w:p w14:paraId="52E9793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61DD141E"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79599F82" w14:textId="77777777" w:rsidR="0067762D" w:rsidRPr="00B851D1" w:rsidRDefault="0067762D" w:rsidP="001875B4">
            <w:pPr>
              <w:contextualSpacing/>
              <w:rPr>
                <w:rFonts w:ascii="Calibri" w:hAnsi="Calibri"/>
                <w:sz w:val="24"/>
                <w:szCs w:val="24"/>
              </w:rPr>
            </w:pPr>
          </w:p>
        </w:tc>
      </w:tr>
      <w:tr w:rsidR="0067762D" w:rsidRPr="00B851D1" w14:paraId="5235BA69" w14:textId="77777777" w:rsidTr="001875B4">
        <w:tc>
          <w:tcPr>
            <w:tcW w:w="10682" w:type="dxa"/>
            <w:gridSpan w:val="8"/>
            <w:tcBorders>
              <w:top w:val="nil"/>
              <w:left w:val="single" w:sz="4" w:space="0" w:color="auto"/>
              <w:bottom w:val="nil"/>
              <w:right w:val="single" w:sz="4" w:space="0" w:color="auto"/>
            </w:tcBorders>
          </w:tcPr>
          <w:p w14:paraId="5818744C" w14:textId="77777777" w:rsidR="0067762D" w:rsidRPr="00B851D1" w:rsidRDefault="0067762D" w:rsidP="001875B4">
            <w:pPr>
              <w:contextualSpacing/>
              <w:rPr>
                <w:rFonts w:ascii="Calibri" w:hAnsi="Calibri"/>
                <w:sz w:val="24"/>
                <w:szCs w:val="24"/>
              </w:rPr>
            </w:pPr>
          </w:p>
          <w:p w14:paraId="3D326ABD"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a completed SCST?</w:t>
            </w:r>
          </w:p>
        </w:tc>
      </w:tr>
      <w:tr w:rsidR="0067762D" w:rsidRPr="00B851D1" w14:paraId="41737457" w14:textId="77777777" w:rsidTr="001875B4">
        <w:tc>
          <w:tcPr>
            <w:tcW w:w="5341" w:type="dxa"/>
            <w:gridSpan w:val="4"/>
            <w:tcBorders>
              <w:top w:val="nil"/>
              <w:left w:val="single" w:sz="4" w:space="0" w:color="auto"/>
              <w:bottom w:val="nil"/>
              <w:right w:val="nil"/>
            </w:tcBorders>
          </w:tcPr>
          <w:p w14:paraId="723D419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5341" w:type="dxa"/>
            <w:gridSpan w:val="4"/>
            <w:tcBorders>
              <w:top w:val="nil"/>
              <w:left w:val="nil"/>
              <w:bottom w:val="nil"/>
              <w:right w:val="single" w:sz="4" w:space="0" w:color="auto"/>
            </w:tcBorders>
          </w:tcPr>
          <w:p w14:paraId="330AD3F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6B3C6B4D" w14:textId="77777777" w:rsidTr="001875B4">
        <w:tc>
          <w:tcPr>
            <w:tcW w:w="10682" w:type="dxa"/>
            <w:gridSpan w:val="8"/>
            <w:tcBorders>
              <w:top w:val="nil"/>
              <w:left w:val="single" w:sz="4" w:space="0" w:color="auto"/>
              <w:bottom w:val="nil"/>
              <w:right w:val="single" w:sz="4" w:space="0" w:color="auto"/>
            </w:tcBorders>
          </w:tcPr>
          <w:p w14:paraId="054308DF" w14:textId="77777777" w:rsidR="0067762D" w:rsidRPr="00B851D1" w:rsidRDefault="0067762D" w:rsidP="001875B4">
            <w:pPr>
              <w:contextualSpacing/>
              <w:rPr>
                <w:rFonts w:ascii="Calibri" w:hAnsi="Calibri"/>
                <w:sz w:val="24"/>
                <w:szCs w:val="24"/>
              </w:rPr>
            </w:pPr>
          </w:p>
          <w:p w14:paraId="77B80FA0"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05A288A7" w14:textId="77777777" w:rsidTr="001875B4">
        <w:tc>
          <w:tcPr>
            <w:tcW w:w="3212" w:type="dxa"/>
            <w:gridSpan w:val="2"/>
            <w:tcBorders>
              <w:top w:val="nil"/>
              <w:left w:val="single" w:sz="4" w:space="0" w:color="auto"/>
              <w:bottom w:val="nil"/>
              <w:right w:val="nil"/>
            </w:tcBorders>
          </w:tcPr>
          <w:p w14:paraId="07ED64A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p w14:paraId="393C3CD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c>
          <w:tcPr>
            <w:tcW w:w="2141" w:type="dxa"/>
            <w:gridSpan w:val="3"/>
            <w:tcBorders>
              <w:top w:val="nil"/>
              <w:left w:val="nil"/>
              <w:bottom w:val="nil"/>
              <w:right w:val="nil"/>
            </w:tcBorders>
          </w:tcPr>
          <w:p w14:paraId="56F768A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3192" w:type="dxa"/>
            <w:gridSpan w:val="2"/>
            <w:tcBorders>
              <w:top w:val="nil"/>
              <w:left w:val="nil"/>
              <w:bottom w:val="nil"/>
              <w:right w:val="nil"/>
            </w:tcBorders>
          </w:tcPr>
          <w:p w14:paraId="6C760F34"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2137" w:type="dxa"/>
            <w:tcBorders>
              <w:top w:val="nil"/>
              <w:left w:val="nil"/>
              <w:bottom w:val="nil"/>
              <w:right w:val="single" w:sz="4" w:space="0" w:color="auto"/>
            </w:tcBorders>
          </w:tcPr>
          <w:p w14:paraId="08321D8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200560ED" w14:textId="77777777" w:rsidTr="001875B4">
        <w:tc>
          <w:tcPr>
            <w:tcW w:w="10682" w:type="dxa"/>
            <w:gridSpan w:val="8"/>
            <w:tcBorders>
              <w:top w:val="nil"/>
              <w:left w:val="single" w:sz="4" w:space="0" w:color="auto"/>
              <w:bottom w:val="nil"/>
              <w:right w:val="single" w:sz="4" w:space="0" w:color="auto"/>
            </w:tcBorders>
          </w:tcPr>
          <w:p w14:paraId="47611747" w14:textId="77777777" w:rsidR="0067762D" w:rsidRPr="00B851D1" w:rsidRDefault="0067762D" w:rsidP="001875B4">
            <w:pPr>
              <w:contextualSpacing/>
              <w:rPr>
                <w:rFonts w:ascii="Calibri" w:hAnsi="Calibri"/>
                <w:sz w:val="24"/>
                <w:szCs w:val="24"/>
              </w:rPr>
            </w:pPr>
          </w:p>
          <w:p w14:paraId="72C6E9DD" w14:textId="77777777" w:rsidR="0067762D" w:rsidRPr="00B851D1" w:rsidRDefault="0067762D" w:rsidP="001875B4">
            <w:pPr>
              <w:rPr>
                <w:rFonts w:ascii="Calibri" w:hAnsi="Calibri"/>
                <w:sz w:val="24"/>
                <w:szCs w:val="24"/>
              </w:rPr>
            </w:pPr>
            <w:r w:rsidRPr="00B851D1">
              <w:rPr>
                <w:rFonts w:ascii="Calibri" w:hAnsi="Calibri"/>
                <w:sz w:val="24"/>
                <w:szCs w:val="24"/>
              </w:rPr>
              <w:t>E.  Is there evidence of uptake of referral? e.g. assessment, outcome from appointment</w:t>
            </w:r>
          </w:p>
          <w:p w14:paraId="5406B2C7"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w:t>
            </w:r>
            <w:r>
              <w:rPr>
                <w:rFonts w:ascii="Calibri" w:hAnsi="Calibri"/>
                <w:sz w:val="24"/>
                <w:szCs w:val="24"/>
              </w:rPr>
              <w:t>e is available?________________</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r w:rsidR="0067762D" w:rsidRPr="00B851D1" w14:paraId="5F95D7D3"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09641567" w14:textId="77777777" w:rsidR="0067762D" w:rsidRPr="00B851D1" w:rsidRDefault="0067762D" w:rsidP="001875B4">
            <w:pPr>
              <w:contextualSpacing/>
              <w:rPr>
                <w:rFonts w:ascii="Calibri" w:hAnsi="Calibri"/>
                <w:sz w:val="24"/>
                <w:szCs w:val="24"/>
              </w:rPr>
            </w:pPr>
          </w:p>
        </w:tc>
      </w:tr>
    </w:tbl>
    <w:p w14:paraId="12859777" w14:textId="77777777" w:rsidR="0067762D" w:rsidRPr="00B851D1" w:rsidRDefault="0067762D" w:rsidP="0067762D">
      <w:pPr>
        <w:spacing w:after="200" w:line="276" w:lineRule="auto"/>
        <w:rPr>
          <w:rFonts w:ascii="Calibri" w:eastAsia="Calibri" w:hAnsi="Calibri"/>
          <w:b/>
          <w:sz w:val="22"/>
          <w:szCs w:val="22"/>
        </w:rPr>
      </w:pP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542F4D02" w14:textId="77777777" w:rsidTr="001875B4">
        <w:tc>
          <w:tcPr>
            <w:tcW w:w="9514" w:type="dxa"/>
            <w:gridSpan w:val="8"/>
            <w:tcBorders>
              <w:top w:val="single" w:sz="4" w:space="0" w:color="auto"/>
              <w:left w:val="single" w:sz="4" w:space="0" w:color="auto"/>
              <w:bottom w:val="nil"/>
              <w:right w:val="single" w:sz="4" w:space="0" w:color="auto"/>
            </w:tcBorders>
          </w:tcPr>
          <w:p w14:paraId="2A107398" w14:textId="77777777" w:rsidR="0067762D" w:rsidRPr="00B851D1" w:rsidRDefault="0067762D" w:rsidP="001875B4">
            <w:pPr>
              <w:contextualSpacing/>
              <w:rPr>
                <w:rFonts w:ascii="Calibri" w:hAnsi="Calibri"/>
                <w:sz w:val="24"/>
                <w:szCs w:val="24"/>
              </w:rPr>
            </w:pPr>
            <w:r w:rsidRPr="00B851D1">
              <w:rPr>
                <w:rFonts w:ascii="Calibri" w:hAnsi="Calibri"/>
                <w:b/>
                <w:sz w:val="24"/>
                <w:szCs w:val="24"/>
              </w:rPr>
              <w:t xml:space="preserve">Referral 4                                                                              </w:t>
            </w:r>
            <w:r>
              <w:rPr>
                <w:rFonts w:ascii="Calibri" w:hAnsi="Calibri"/>
                <w:b/>
                <w:sz w:val="24"/>
                <w:szCs w:val="24"/>
              </w:rPr>
              <w:t xml:space="preserve">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5C8869F3" w14:textId="77777777" w:rsidTr="001875B4">
        <w:tc>
          <w:tcPr>
            <w:tcW w:w="9514" w:type="dxa"/>
            <w:gridSpan w:val="8"/>
            <w:tcBorders>
              <w:top w:val="nil"/>
              <w:left w:val="single" w:sz="4" w:space="0" w:color="auto"/>
              <w:bottom w:val="nil"/>
              <w:right w:val="single" w:sz="4" w:space="0" w:color="auto"/>
            </w:tcBorders>
          </w:tcPr>
          <w:p w14:paraId="35AA27CF" w14:textId="77777777" w:rsidR="0067762D" w:rsidRPr="00B851D1" w:rsidRDefault="0067762D" w:rsidP="001875B4">
            <w:pPr>
              <w:contextualSpacing/>
              <w:rPr>
                <w:rFonts w:ascii="Calibri" w:hAnsi="Calibri"/>
                <w:sz w:val="24"/>
                <w:szCs w:val="24"/>
              </w:rPr>
            </w:pPr>
          </w:p>
          <w:p w14:paraId="5BC6011F" w14:textId="77777777" w:rsidR="0067762D" w:rsidRPr="00B851D1" w:rsidRDefault="0067762D" w:rsidP="001875B4">
            <w:pPr>
              <w:numPr>
                <w:ilvl w:val="0"/>
                <w:numId w:val="47"/>
              </w:numPr>
              <w:spacing w:after="200" w:line="276" w:lineRule="auto"/>
              <w:contextualSpacing/>
              <w:rPr>
                <w:rFonts w:ascii="Calibri" w:hAnsi="Calibri"/>
                <w:sz w:val="24"/>
                <w:szCs w:val="24"/>
              </w:rPr>
            </w:pPr>
            <w:r w:rsidRPr="00B851D1">
              <w:rPr>
                <w:rFonts w:ascii="Calibri" w:hAnsi="Calibri"/>
                <w:sz w:val="24"/>
                <w:szCs w:val="24"/>
              </w:rPr>
              <w:t>What type(s) of professional(s)/service(s) was the patient referred to?</w:t>
            </w:r>
          </w:p>
          <w:p w14:paraId="5625E2B2"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067697BE"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0EA7F5A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38FEB461" w14:textId="77777777" w:rsidTr="001875B4">
        <w:tc>
          <w:tcPr>
            <w:tcW w:w="9514" w:type="dxa"/>
            <w:gridSpan w:val="8"/>
            <w:tcBorders>
              <w:top w:val="nil"/>
              <w:left w:val="single" w:sz="4" w:space="0" w:color="auto"/>
              <w:bottom w:val="nil"/>
              <w:right w:val="single" w:sz="4" w:space="0" w:color="auto"/>
            </w:tcBorders>
          </w:tcPr>
          <w:p w14:paraId="78557E65" w14:textId="77777777" w:rsidR="0067762D" w:rsidRPr="00B851D1" w:rsidRDefault="0067762D" w:rsidP="001875B4">
            <w:pPr>
              <w:contextualSpacing/>
              <w:rPr>
                <w:rFonts w:ascii="Calibri" w:hAnsi="Calibri"/>
                <w:sz w:val="24"/>
                <w:szCs w:val="24"/>
              </w:rPr>
            </w:pPr>
          </w:p>
          <w:p w14:paraId="02DED0D9" w14:textId="77777777" w:rsidR="0067762D" w:rsidRPr="00B851D1" w:rsidRDefault="0067762D" w:rsidP="001875B4">
            <w:pPr>
              <w:numPr>
                <w:ilvl w:val="0"/>
                <w:numId w:val="47"/>
              </w:numPr>
              <w:spacing w:after="200" w:line="276" w:lineRule="auto"/>
              <w:contextualSpacing/>
              <w:rPr>
                <w:rFonts w:ascii="Calibri" w:hAnsi="Calibri"/>
                <w:sz w:val="24"/>
                <w:szCs w:val="24"/>
              </w:rPr>
            </w:pPr>
            <w:r w:rsidRPr="00B851D1">
              <w:rPr>
                <w:rFonts w:ascii="Calibri" w:hAnsi="Calibri"/>
                <w:sz w:val="24"/>
                <w:szCs w:val="24"/>
              </w:rPr>
              <w:t xml:space="preserve">Which issues/concerns was the referral to address? </w:t>
            </w:r>
            <w:r w:rsidRPr="00B851D1">
              <w:rPr>
                <w:rFonts w:ascii="Calibri" w:hAnsi="Calibri"/>
                <w:i/>
                <w:sz w:val="24"/>
                <w:szCs w:val="24"/>
              </w:rPr>
              <w:t>Select all that apply</w:t>
            </w:r>
          </w:p>
        </w:tc>
      </w:tr>
      <w:tr w:rsidR="0067762D" w:rsidRPr="00B851D1" w14:paraId="7883F42E" w14:textId="77777777" w:rsidTr="001875B4">
        <w:tc>
          <w:tcPr>
            <w:tcW w:w="2135" w:type="dxa"/>
            <w:tcBorders>
              <w:top w:val="nil"/>
              <w:left w:val="single" w:sz="4" w:space="0" w:color="auto"/>
              <w:bottom w:val="nil"/>
              <w:right w:val="nil"/>
            </w:tcBorders>
          </w:tcPr>
          <w:p w14:paraId="1E5AB2C7"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Physical           </w:t>
            </w:r>
            <w:r w:rsidRPr="00B851D1">
              <w:rPr>
                <w:rFonts w:ascii="Calibri" w:hAnsi="Calibri"/>
                <w:sz w:val="24"/>
                <w:szCs w:val="24"/>
                <w:lang w:eastAsia="en-AU"/>
              </w:rPr>
              <w:t xml:space="preserve"> </w:t>
            </w:r>
          </w:p>
          <w:p w14:paraId="188935F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 Documented</w:t>
            </w:r>
          </w:p>
        </w:tc>
        <w:tc>
          <w:tcPr>
            <w:tcW w:w="1775" w:type="dxa"/>
            <w:gridSpan w:val="2"/>
            <w:tcBorders>
              <w:top w:val="nil"/>
              <w:left w:val="nil"/>
              <w:bottom w:val="nil"/>
              <w:right w:val="nil"/>
            </w:tcBorders>
          </w:tcPr>
          <w:p w14:paraId="62E8FF8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1703" w:type="dxa"/>
            <w:gridSpan w:val="3"/>
            <w:tcBorders>
              <w:top w:val="nil"/>
              <w:left w:val="nil"/>
              <w:bottom w:val="nil"/>
              <w:right w:val="nil"/>
            </w:tcBorders>
          </w:tcPr>
          <w:p w14:paraId="1F9ED47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1981" w:type="dxa"/>
            <w:tcBorders>
              <w:top w:val="nil"/>
              <w:left w:val="nil"/>
              <w:bottom w:val="nil"/>
              <w:right w:val="nil"/>
            </w:tcBorders>
          </w:tcPr>
          <w:p w14:paraId="2B4A1347"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1920" w:type="dxa"/>
            <w:tcBorders>
              <w:top w:val="nil"/>
              <w:left w:val="nil"/>
              <w:bottom w:val="nil"/>
              <w:right w:val="single" w:sz="4" w:space="0" w:color="auto"/>
            </w:tcBorders>
          </w:tcPr>
          <w:p w14:paraId="53D26528"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497F8B9E"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3D1C0F4E" w14:textId="77777777" w:rsidR="0067762D" w:rsidRPr="00B851D1" w:rsidRDefault="0067762D" w:rsidP="001875B4">
            <w:pPr>
              <w:contextualSpacing/>
              <w:rPr>
                <w:rFonts w:ascii="Calibri" w:hAnsi="Calibri"/>
                <w:sz w:val="24"/>
                <w:szCs w:val="24"/>
              </w:rPr>
            </w:pPr>
          </w:p>
        </w:tc>
      </w:tr>
      <w:tr w:rsidR="0067762D" w:rsidRPr="00B851D1" w14:paraId="7BF1EB53" w14:textId="77777777" w:rsidTr="001875B4">
        <w:tc>
          <w:tcPr>
            <w:tcW w:w="9514" w:type="dxa"/>
            <w:gridSpan w:val="8"/>
            <w:tcBorders>
              <w:top w:val="nil"/>
              <w:left w:val="single" w:sz="4" w:space="0" w:color="auto"/>
              <w:bottom w:val="nil"/>
              <w:right w:val="single" w:sz="4" w:space="0" w:color="auto"/>
            </w:tcBorders>
          </w:tcPr>
          <w:p w14:paraId="793B8889"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a completed SCST?</w:t>
            </w:r>
          </w:p>
        </w:tc>
      </w:tr>
      <w:tr w:rsidR="0067762D" w:rsidRPr="00B851D1" w14:paraId="5D6A50A7" w14:textId="77777777" w:rsidTr="001875B4">
        <w:tc>
          <w:tcPr>
            <w:tcW w:w="4781" w:type="dxa"/>
            <w:gridSpan w:val="4"/>
            <w:tcBorders>
              <w:top w:val="nil"/>
              <w:left w:val="single" w:sz="4" w:space="0" w:color="auto"/>
              <w:bottom w:val="nil"/>
              <w:right w:val="nil"/>
            </w:tcBorders>
          </w:tcPr>
          <w:p w14:paraId="0ADDBD3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4733" w:type="dxa"/>
            <w:gridSpan w:val="4"/>
            <w:tcBorders>
              <w:top w:val="nil"/>
              <w:left w:val="nil"/>
              <w:bottom w:val="nil"/>
              <w:right w:val="single" w:sz="4" w:space="0" w:color="auto"/>
            </w:tcBorders>
          </w:tcPr>
          <w:p w14:paraId="77B10719"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1DF8EDE6" w14:textId="77777777" w:rsidTr="001875B4">
        <w:tc>
          <w:tcPr>
            <w:tcW w:w="9514" w:type="dxa"/>
            <w:gridSpan w:val="8"/>
            <w:tcBorders>
              <w:top w:val="nil"/>
              <w:left w:val="single" w:sz="4" w:space="0" w:color="auto"/>
              <w:bottom w:val="nil"/>
              <w:right w:val="single" w:sz="4" w:space="0" w:color="auto"/>
            </w:tcBorders>
          </w:tcPr>
          <w:p w14:paraId="52A4F933"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1DCA6127" w14:textId="77777777" w:rsidTr="001875B4">
        <w:tc>
          <w:tcPr>
            <w:tcW w:w="3046" w:type="dxa"/>
            <w:gridSpan w:val="2"/>
            <w:tcBorders>
              <w:top w:val="nil"/>
              <w:left w:val="single" w:sz="4" w:space="0" w:color="auto"/>
              <w:bottom w:val="nil"/>
              <w:right w:val="nil"/>
            </w:tcBorders>
          </w:tcPr>
          <w:p w14:paraId="71CB584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p w14:paraId="2105D5A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c>
          <w:tcPr>
            <w:tcW w:w="1747" w:type="dxa"/>
            <w:gridSpan w:val="3"/>
            <w:tcBorders>
              <w:top w:val="nil"/>
              <w:left w:val="nil"/>
              <w:bottom w:val="nil"/>
              <w:right w:val="nil"/>
            </w:tcBorders>
          </w:tcPr>
          <w:p w14:paraId="77E28DA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2801" w:type="dxa"/>
            <w:gridSpan w:val="2"/>
            <w:tcBorders>
              <w:top w:val="nil"/>
              <w:left w:val="nil"/>
              <w:bottom w:val="nil"/>
              <w:right w:val="nil"/>
            </w:tcBorders>
          </w:tcPr>
          <w:p w14:paraId="4960668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1920" w:type="dxa"/>
            <w:tcBorders>
              <w:top w:val="nil"/>
              <w:left w:val="nil"/>
              <w:bottom w:val="nil"/>
              <w:right w:val="single" w:sz="4" w:space="0" w:color="auto"/>
            </w:tcBorders>
          </w:tcPr>
          <w:p w14:paraId="124936DC"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7AECF4F1" w14:textId="77777777" w:rsidTr="001875B4">
        <w:tc>
          <w:tcPr>
            <w:tcW w:w="9514" w:type="dxa"/>
            <w:gridSpan w:val="8"/>
            <w:tcBorders>
              <w:top w:val="nil"/>
              <w:left w:val="single" w:sz="4" w:space="0" w:color="auto"/>
              <w:bottom w:val="nil"/>
              <w:right w:val="single" w:sz="4" w:space="0" w:color="auto"/>
            </w:tcBorders>
          </w:tcPr>
          <w:p w14:paraId="77FDD6BA" w14:textId="77777777" w:rsidR="0067762D" w:rsidRPr="00B851D1" w:rsidRDefault="0067762D" w:rsidP="001875B4">
            <w:pPr>
              <w:contextualSpacing/>
              <w:rPr>
                <w:rFonts w:ascii="Calibri" w:hAnsi="Calibri"/>
                <w:sz w:val="24"/>
                <w:szCs w:val="24"/>
              </w:rPr>
            </w:pPr>
          </w:p>
          <w:p w14:paraId="60239B4C" w14:textId="77777777" w:rsidR="0067762D" w:rsidRPr="00B851D1" w:rsidRDefault="0067762D" w:rsidP="001875B4">
            <w:pPr>
              <w:pBdr>
                <w:bottom w:val="single" w:sz="4" w:space="1" w:color="auto"/>
              </w:pBdr>
              <w:rPr>
                <w:rFonts w:ascii="Calibri" w:hAnsi="Calibri"/>
                <w:sz w:val="24"/>
                <w:szCs w:val="24"/>
              </w:rPr>
            </w:pPr>
            <w:r w:rsidRPr="00B851D1">
              <w:rPr>
                <w:rFonts w:ascii="Calibri" w:hAnsi="Calibri"/>
                <w:sz w:val="24"/>
                <w:szCs w:val="24"/>
              </w:rPr>
              <w:t>E.  Is there evidence of uptake of referral? e.g. assessment, outcome from appointment</w:t>
            </w:r>
          </w:p>
          <w:p w14:paraId="5109AADE" w14:textId="77777777" w:rsidR="0067762D" w:rsidRPr="00B851D1" w:rsidRDefault="0067762D" w:rsidP="001875B4">
            <w:pPr>
              <w:pBdr>
                <w:bottom w:val="single" w:sz="4" w:space="1" w:color="auto"/>
              </w:pBd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 av</w:t>
            </w:r>
            <w:r>
              <w:rPr>
                <w:rFonts w:ascii="Calibri" w:hAnsi="Calibri"/>
                <w:sz w:val="24"/>
                <w:szCs w:val="24"/>
              </w:rPr>
              <w:t>ailable?______________________</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r w:rsidR="0067762D" w:rsidRPr="00B851D1" w14:paraId="42E7043F" w14:textId="77777777" w:rsidTr="001875B4">
        <w:tc>
          <w:tcPr>
            <w:tcW w:w="9514" w:type="dxa"/>
            <w:gridSpan w:val="8"/>
            <w:tcBorders>
              <w:top w:val="single" w:sz="4" w:space="0" w:color="auto"/>
              <w:left w:val="single" w:sz="4" w:space="0" w:color="auto"/>
              <w:bottom w:val="nil"/>
              <w:right w:val="single" w:sz="4" w:space="0" w:color="auto"/>
            </w:tcBorders>
          </w:tcPr>
          <w:p w14:paraId="6F7DA9C6" w14:textId="77777777" w:rsidR="0067762D" w:rsidRPr="00B851D1" w:rsidRDefault="0067762D" w:rsidP="001875B4">
            <w:pPr>
              <w:contextualSpacing/>
              <w:rPr>
                <w:rFonts w:ascii="Calibri" w:hAnsi="Calibri"/>
                <w:sz w:val="24"/>
                <w:szCs w:val="24"/>
              </w:rPr>
            </w:pPr>
            <w:r w:rsidRPr="00B851D1">
              <w:rPr>
                <w:rFonts w:ascii="Calibri" w:hAnsi="Calibri"/>
                <w:b/>
                <w:sz w:val="24"/>
                <w:szCs w:val="24"/>
              </w:rPr>
              <w:t xml:space="preserve">Referral 5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076E7CE9" w14:textId="77777777" w:rsidTr="001875B4">
        <w:tc>
          <w:tcPr>
            <w:tcW w:w="9514" w:type="dxa"/>
            <w:gridSpan w:val="8"/>
            <w:tcBorders>
              <w:top w:val="nil"/>
              <w:left w:val="single" w:sz="4" w:space="0" w:color="auto"/>
              <w:bottom w:val="nil"/>
              <w:right w:val="single" w:sz="4" w:space="0" w:color="auto"/>
            </w:tcBorders>
          </w:tcPr>
          <w:p w14:paraId="339AAD58" w14:textId="77777777" w:rsidR="0067762D" w:rsidRPr="00B851D1" w:rsidRDefault="0067762D" w:rsidP="001875B4">
            <w:pPr>
              <w:contextualSpacing/>
              <w:rPr>
                <w:rFonts w:ascii="Calibri" w:hAnsi="Calibri"/>
                <w:sz w:val="24"/>
                <w:szCs w:val="24"/>
              </w:rPr>
            </w:pPr>
          </w:p>
          <w:p w14:paraId="4FF8D53F" w14:textId="77777777" w:rsidR="0067762D" w:rsidRPr="00B851D1" w:rsidRDefault="0067762D" w:rsidP="001875B4">
            <w:pPr>
              <w:numPr>
                <w:ilvl w:val="0"/>
                <w:numId w:val="48"/>
              </w:numPr>
              <w:spacing w:after="200" w:line="276" w:lineRule="auto"/>
              <w:contextualSpacing/>
              <w:rPr>
                <w:rFonts w:ascii="Calibri" w:hAnsi="Calibri"/>
                <w:sz w:val="24"/>
                <w:szCs w:val="24"/>
              </w:rPr>
            </w:pPr>
            <w:r w:rsidRPr="00B851D1">
              <w:rPr>
                <w:rFonts w:ascii="Calibri" w:hAnsi="Calibri"/>
                <w:sz w:val="24"/>
                <w:szCs w:val="24"/>
              </w:rPr>
              <w:t>What type(s) of professional(s)/service(s) was the patient referred to?</w:t>
            </w:r>
          </w:p>
          <w:p w14:paraId="1819A848"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2B599631"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26E3ACF2"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33C3664E" w14:textId="77777777" w:rsidTr="001875B4">
        <w:tc>
          <w:tcPr>
            <w:tcW w:w="9514" w:type="dxa"/>
            <w:gridSpan w:val="8"/>
            <w:tcBorders>
              <w:top w:val="nil"/>
              <w:left w:val="single" w:sz="4" w:space="0" w:color="auto"/>
              <w:bottom w:val="nil"/>
              <w:right w:val="single" w:sz="4" w:space="0" w:color="auto"/>
            </w:tcBorders>
          </w:tcPr>
          <w:p w14:paraId="34BAA494" w14:textId="77777777" w:rsidR="0067762D" w:rsidRPr="00B851D1" w:rsidRDefault="0067762D" w:rsidP="001875B4">
            <w:pPr>
              <w:contextualSpacing/>
              <w:rPr>
                <w:rFonts w:ascii="Calibri" w:hAnsi="Calibri"/>
                <w:sz w:val="24"/>
                <w:szCs w:val="24"/>
              </w:rPr>
            </w:pPr>
          </w:p>
          <w:p w14:paraId="77488280" w14:textId="77777777" w:rsidR="0067762D" w:rsidRPr="00B851D1" w:rsidRDefault="0067762D" w:rsidP="001875B4">
            <w:pPr>
              <w:numPr>
                <w:ilvl w:val="0"/>
                <w:numId w:val="48"/>
              </w:numPr>
              <w:spacing w:after="200" w:line="276" w:lineRule="auto"/>
              <w:contextualSpacing/>
              <w:rPr>
                <w:rFonts w:ascii="Calibri" w:hAnsi="Calibri"/>
                <w:sz w:val="24"/>
                <w:szCs w:val="24"/>
              </w:rPr>
            </w:pPr>
            <w:r w:rsidRPr="00B851D1">
              <w:rPr>
                <w:rFonts w:ascii="Calibri" w:hAnsi="Calibri"/>
                <w:sz w:val="24"/>
                <w:szCs w:val="24"/>
              </w:rPr>
              <w:t xml:space="preserve">Which issues/concerns was the referral to address? </w:t>
            </w:r>
            <w:r w:rsidRPr="00B851D1">
              <w:rPr>
                <w:rFonts w:ascii="Calibri" w:hAnsi="Calibri"/>
                <w:i/>
                <w:sz w:val="24"/>
                <w:szCs w:val="24"/>
              </w:rPr>
              <w:t>Select all that apply</w:t>
            </w:r>
          </w:p>
        </w:tc>
      </w:tr>
      <w:tr w:rsidR="0067762D" w:rsidRPr="00B851D1" w14:paraId="70C3A795" w14:textId="77777777" w:rsidTr="001875B4">
        <w:tc>
          <w:tcPr>
            <w:tcW w:w="2135" w:type="dxa"/>
            <w:tcBorders>
              <w:top w:val="nil"/>
              <w:left w:val="single" w:sz="4" w:space="0" w:color="auto"/>
              <w:bottom w:val="nil"/>
              <w:right w:val="nil"/>
            </w:tcBorders>
          </w:tcPr>
          <w:p w14:paraId="6A389746"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Physical           </w:t>
            </w:r>
            <w:r w:rsidRPr="00B851D1">
              <w:rPr>
                <w:rFonts w:ascii="Calibri" w:hAnsi="Calibri"/>
                <w:sz w:val="24"/>
                <w:szCs w:val="24"/>
                <w:lang w:eastAsia="en-AU"/>
              </w:rPr>
              <w:t xml:space="preserve"> </w:t>
            </w:r>
          </w:p>
          <w:p w14:paraId="1810499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 Documented</w:t>
            </w:r>
          </w:p>
        </w:tc>
        <w:tc>
          <w:tcPr>
            <w:tcW w:w="1775" w:type="dxa"/>
            <w:gridSpan w:val="2"/>
            <w:tcBorders>
              <w:top w:val="nil"/>
              <w:left w:val="nil"/>
              <w:bottom w:val="nil"/>
              <w:right w:val="nil"/>
            </w:tcBorders>
          </w:tcPr>
          <w:p w14:paraId="43E34A85"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1703" w:type="dxa"/>
            <w:gridSpan w:val="3"/>
            <w:tcBorders>
              <w:top w:val="nil"/>
              <w:left w:val="nil"/>
              <w:bottom w:val="nil"/>
              <w:right w:val="nil"/>
            </w:tcBorders>
          </w:tcPr>
          <w:p w14:paraId="01AE9A0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1981" w:type="dxa"/>
            <w:tcBorders>
              <w:top w:val="nil"/>
              <w:left w:val="nil"/>
              <w:bottom w:val="nil"/>
              <w:right w:val="nil"/>
            </w:tcBorders>
          </w:tcPr>
          <w:p w14:paraId="22588E0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1920" w:type="dxa"/>
            <w:tcBorders>
              <w:top w:val="nil"/>
              <w:left w:val="nil"/>
              <w:bottom w:val="nil"/>
              <w:right w:val="single" w:sz="4" w:space="0" w:color="auto"/>
            </w:tcBorders>
          </w:tcPr>
          <w:p w14:paraId="3A4CBFC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2D6689CB"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51C0E951" w14:textId="77777777" w:rsidR="0067762D" w:rsidRPr="00B851D1" w:rsidRDefault="0067762D" w:rsidP="001875B4">
            <w:pPr>
              <w:contextualSpacing/>
              <w:rPr>
                <w:rFonts w:ascii="Calibri" w:hAnsi="Calibri"/>
                <w:sz w:val="24"/>
                <w:szCs w:val="24"/>
              </w:rPr>
            </w:pPr>
          </w:p>
        </w:tc>
      </w:tr>
      <w:tr w:rsidR="0067762D" w:rsidRPr="00B851D1" w14:paraId="487E8694" w14:textId="77777777" w:rsidTr="001875B4">
        <w:tc>
          <w:tcPr>
            <w:tcW w:w="9514" w:type="dxa"/>
            <w:gridSpan w:val="8"/>
            <w:tcBorders>
              <w:top w:val="nil"/>
              <w:left w:val="single" w:sz="4" w:space="0" w:color="auto"/>
              <w:bottom w:val="nil"/>
              <w:right w:val="single" w:sz="4" w:space="0" w:color="auto"/>
            </w:tcBorders>
          </w:tcPr>
          <w:p w14:paraId="1D00F332"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a completed SCST?</w:t>
            </w:r>
          </w:p>
        </w:tc>
      </w:tr>
      <w:tr w:rsidR="0067762D" w:rsidRPr="00B851D1" w14:paraId="1383FC85" w14:textId="77777777" w:rsidTr="001875B4">
        <w:tc>
          <w:tcPr>
            <w:tcW w:w="4781" w:type="dxa"/>
            <w:gridSpan w:val="4"/>
            <w:tcBorders>
              <w:top w:val="nil"/>
              <w:left w:val="single" w:sz="4" w:space="0" w:color="auto"/>
              <w:bottom w:val="nil"/>
              <w:right w:val="nil"/>
            </w:tcBorders>
          </w:tcPr>
          <w:p w14:paraId="38FDA53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4733" w:type="dxa"/>
            <w:gridSpan w:val="4"/>
            <w:tcBorders>
              <w:top w:val="nil"/>
              <w:left w:val="nil"/>
              <w:bottom w:val="nil"/>
              <w:right w:val="single" w:sz="4" w:space="0" w:color="auto"/>
            </w:tcBorders>
          </w:tcPr>
          <w:p w14:paraId="75B7494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4C79ACFD" w14:textId="77777777" w:rsidTr="001875B4">
        <w:tc>
          <w:tcPr>
            <w:tcW w:w="9514" w:type="dxa"/>
            <w:gridSpan w:val="8"/>
            <w:tcBorders>
              <w:top w:val="nil"/>
              <w:left w:val="single" w:sz="4" w:space="0" w:color="auto"/>
              <w:bottom w:val="nil"/>
              <w:right w:val="single" w:sz="4" w:space="0" w:color="auto"/>
            </w:tcBorders>
          </w:tcPr>
          <w:p w14:paraId="497B4339" w14:textId="77777777" w:rsidR="0067762D" w:rsidRPr="00B851D1" w:rsidRDefault="0067762D" w:rsidP="001875B4">
            <w:pPr>
              <w:contextualSpacing/>
              <w:rPr>
                <w:rFonts w:ascii="Calibri" w:hAnsi="Calibri"/>
                <w:sz w:val="24"/>
                <w:szCs w:val="24"/>
              </w:rPr>
            </w:pPr>
          </w:p>
          <w:p w14:paraId="18CEB16F" w14:textId="77777777" w:rsidR="0067762D" w:rsidRPr="00B851D1" w:rsidRDefault="0067762D" w:rsidP="001875B4">
            <w:pPr>
              <w:spacing w:after="200" w:line="276" w:lineRule="auto"/>
              <w:contextualSpacing/>
              <w:rPr>
                <w:rFonts w:ascii="Calibri" w:hAnsi="Calibri"/>
                <w:sz w:val="24"/>
                <w:szCs w:val="24"/>
              </w:rPr>
            </w:pPr>
            <w:r>
              <w:rPr>
                <w:rFonts w:ascii="Calibri" w:hAnsi="Calibri"/>
                <w:sz w:val="24"/>
                <w:szCs w:val="24"/>
              </w:rPr>
              <w:t xml:space="preserve">D. </w:t>
            </w:r>
            <w:r w:rsidRPr="00B851D1">
              <w:rPr>
                <w:rFonts w:ascii="Calibri" w:hAnsi="Calibri"/>
                <w:sz w:val="24"/>
                <w:szCs w:val="24"/>
              </w:rPr>
              <w:t>Location of referral</w:t>
            </w:r>
          </w:p>
        </w:tc>
      </w:tr>
      <w:tr w:rsidR="0067762D" w:rsidRPr="00B851D1" w14:paraId="4ECDE38C" w14:textId="77777777" w:rsidTr="001875B4">
        <w:tc>
          <w:tcPr>
            <w:tcW w:w="3046" w:type="dxa"/>
            <w:gridSpan w:val="2"/>
            <w:tcBorders>
              <w:top w:val="nil"/>
              <w:left w:val="single" w:sz="4" w:space="0" w:color="auto"/>
              <w:bottom w:val="nil"/>
              <w:right w:val="nil"/>
            </w:tcBorders>
          </w:tcPr>
          <w:p w14:paraId="72EE528E"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p w14:paraId="3BE1F9F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c>
          <w:tcPr>
            <w:tcW w:w="1747" w:type="dxa"/>
            <w:gridSpan w:val="3"/>
            <w:tcBorders>
              <w:top w:val="nil"/>
              <w:left w:val="nil"/>
              <w:bottom w:val="nil"/>
              <w:right w:val="nil"/>
            </w:tcBorders>
          </w:tcPr>
          <w:p w14:paraId="673F2D41"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2801" w:type="dxa"/>
            <w:gridSpan w:val="2"/>
            <w:tcBorders>
              <w:top w:val="nil"/>
              <w:left w:val="nil"/>
              <w:bottom w:val="nil"/>
              <w:right w:val="nil"/>
            </w:tcBorders>
          </w:tcPr>
          <w:p w14:paraId="7DB7FD1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1920" w:type="dxa"/>
            <w:tcBorders>
              <w:top w:val="nil"/>
              <w:left w:val="nil"/>
              <w:bottom w:val="nil"/>
              <w:right w:val="single" w:sz="4" w:space="0" w:color="auto"/>
            </w:tcBorders>
          </w:tcPr>
          <w:p w14:paraId="16762DF6"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09BF750D" w14:textId="77777777" w:rsidTr="001875B4">
        <w:tc>
          <w:tcPr>
            <w:tcW w:w="9514" w:type="dxa"/>
            <w:gridSpan w:val="8"/>
            <w:tcBorders>
              <w:top w:val="nil"/>
              <w:left w:val="single" w:sz="4" w:space="0" w:color="auto"/>
              <w:bottom w:val="single" w:sz="4" w:space="0" w:color="auto"/>
              <w:right w:val="single" w:sz="4" w:space="0" w:color="auto"/>
            </w:tcBorders>
          </w:tcPr>
          <w:p w14:paraId="4B9F6001" w14:textId="77777777" w:rsidR="0067762D" w:rsidRPr="00B851D1" w:rsidRDefault="0067762D" w:rsidP="001875B4">
            <w:pPr>
              <w:contextualSpacing/>
              <w:rPr>
                <w:rFonts w:ascii="Calibri" w:hAnsi="Calibri"/>
                <w:sz w:val="24"/>
                <w:szCs w:val="24"/>
              </w:rPr>
            </w:pPr>
          </w:p>
          <w:p w14:paraId="3C32E0A7" w14:textId="77777777" w:rsidR="0067762D" w:rsidRPr="00B851D1" w:rsidRDefault="0067762D" w:rsidP="001875B4">
            <w:pPr>
              <w:spacing w:after="200" w:line="276" w:lineRule="auto"/>
              <w:contextualSpacing/>
              <w:rPr>
                <w:rFonts w:ascii="Calibri" w:hAnsi="Calibri"/>
                <w:sz w:val="24"/>
                <w:szCs w:val="24"/>
              </w:rPr>
            </w:pPr>
            <w:r>
              <w:rPr>
                <w:rFonts w:ascii="Calibri" w:hAnsi="Calibri"/>
                <w:sz w:val="24"/>
                <w:szCs w:val="24"/>
              </w:rPr>
              <w:t xml:space="preserve">E. </w:t>
            </w:r>
            <w:r w:rsidRPr="00B851D1">
              <w:rPr>
                <w:rFonts w:ascii="Calibri" w:hAnsi="Calibri"/>
                <w:sz w:val="24"/>
                <w:szCs w:val="24"/>
              </w:rPr>
              <w:t>Is there evidence of uptake of referral? e.g. assessment, outcome from appointment</w:t>
            </w:r>
          </w:p>
          <w:p w14:paraId="06E13BC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w:t>
            </w:r>
            <w:r>
              <w:rPr>
                <w:rFonts w:ascii="Calibri" w:hAnsi="Calibri"/>
                <w:sz w:val="24"/>
                <w:szCs w:val="24"/>
              </w:rPr>
              <w:t xml:space="preserve"> available?____________________</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bl>
    <w:p w14:paraId="10FA1DD6" w14:textId="77777777" w:rsidR="0067762D" w:rsidRPr="00B851D1" w:rsidRDefault="0067762D" w:rsidP="0067762D">
      <w:pPr>
        <w:spacing w:after="200"/>
        <w:rPr>
          <w:rFonts w:ascii="Calibri" w:eastAsia="Calibri" w:hAnsi="Calibri"/>
          <w:b/>
          <w:sz w:val="22"/>
          <w:szCs w:val="22"/>
        </w:rPr>
      </w:pPr>
    </w:p>
    <w:tbl>
      <w:tblPr>
        <w:tblStyle w:val="TableGrid3"/>
        <w:tblW w:w="0" w:type="auto"/>
        <w:tblLook w:val="04A0" w:firstRow="1" w:lastRow="0" w:firstColumn="1" w:lastColumn="0" w:noHBand="0" w:noVBand="1"/>
      </w:tblPr>
      <w:tblGrid>
        <w:gridCol w:w="2135"/>
        <w:gridCol w:w="911"/>
        <w:gridCol w:w="864"/>
        <w:gridCol w:w="871"/>
        <w:gridCol w:w="12"/>
        <w:gridCol w:w="820"/>
        <w:gridCol w:w="1981"/>
        <w:gridCol w:w="1920"/>
      </w:tblGrid>
      <w:tr w:rsidR="0067762D" w:rsidRPr="00B851D1" w14:paraId="3ED94696" w14:textId="77777777" w:rsidTr="001875B4">
        <w:tc>
          <w:tcPr>
            <w:tcW w:w="10682" w:type="dxa"/>
            <w:gridSpan w:val="8"/>
            <w:tcBorders>
              <w:top w:val="single" w:sz="4" w:space="0" w:color="auto"/>
              <w:left w:val="single" w:sz="4" w:space="0" w:color="auto"/>
              <w:bottom w:val="nil"/>
              <w:right w:val="single" w:sz="4" w:space="0" w:color="auto"/>
            </w:tcBorders>
          </w:tcPr>
          <w:p w14:paraId="6657515D" w14:textId="77777777" w:rsidR="0067762D" w:rsidRPr="00B851D1" w:rsidRDefault="0067762D" w:rsidP="001875B4">
            <w:pPr>
              <w:contextualSpacing/>
              <w:rPr>
                <w:rFonts w:ascii="Calibri" w:hAnsi="Calibri"/>
                <w:sz w:val="24"/>
                <w:szCs w:val="24"/>
              </w:rPr>
            </w:pPr>
            <w:r w:rsidRPr="00B851D1">
              <w:rPr>
                <w:rFonts w:ascii="Calibri" w:hAnsi="Calibri"/>
                <w:b/>
                <w:sz w:val="24"/>
                <w:szCs w:val="24"/>
              </w:rPr>
              <w:t xml:space="preserve">Referral 6                                                    </w:t>
            </w:r>
            <w:r w:rsidRPr="00B851D1">
              <w:rPr>
                <w:rFonts w:ascii="Calibri" w:hAnsi="Calibri"/>
                <w:sz w:val="24"/>
                <w:szCs w:val="24"/>
              </w:rPr>
              <w:t xml:space="preserve">Date of referral </w:t>
            </w:r>
            <w:r w:rsidRPr="00B851D1">
              <w:rPr>
                <w:rFonts w:ascii="Calibri" w:hAnsi="Calibri"/>
                <w:color w:val="999999"/>
                <w:sz w:val="24"/>
                <w:szCs w:val="24"/>
                <w:lang w:eastAsia="en-AU"/>
              </w:rPr>
              <w:t>DD</w:t>
            </w:r>
            <w:r w:rsidRPr="00B851D1">
              <w:rPr>
                <w:rFonts w:ascii="Calibri" w:hAnsi="Calibri"/>
                <w:sz w:val="24"/>
                <w:szCs w:val="24"/>
                <w:lang w:eastAsia="en-AU"/>
              </w:rPr>
              <w:t>/</w:t>
            </w:r>
            <w:r w:rsidRPr="00B851D1">
              <w:rPr>
                <w:rFonts w:ascii="Calibri" w:hAnsi="Calibri"/>
                <w:color w:val="999999"/>
                <w:sz w:val="24"/>
                <w:szCs w:val="24"/>
                <w:lang w:eastAsia="en-AU"/>
              </w:rPr>
              <w:t>MM</w:t>
            </w:r>
            <w:r w:rsidRPr="00B851D1">
              <w:rPr>
                <w:rFonts w:ascii="Calibri" w:hAnsi="Calibri"/>
                <w:sz w:val="24"/>
                <w:szCs w:val="24"/>
                <w:lang w:eastAsia="en-AU"/>
              </w:rPr>
              <w:t>/</w:t>
            </w:r>
            <w:r w:rsidRPr="00B851D1">
              <w:rPr>
                <w:rFonts w:ascii="Calibri" w:hAnsi="Calibri"/>
                <w:color w:val="999999"/>
                <w:sz w:val="24"/>
                <w:szCs w:val="24"/>
                <w:lang w:eastAsia="en-AU"/>
              </w:rPr>
              <w:t>YYYY</w:t>
            </w:r>
          </w:p>
        </w:tc>
      </w:tr>
      <w:tr w:rsidR="0067762D" w:rsidRPr="00B851D1" w14:paraId="14CF3ED9" w14:textId="77777777" w:rsidTr="001875B4">
        <w:tc>
          <w:tcPr>
            <w:tcW w:w="10682" w:type="dxa"/>
            <w:gridSpan w:val="8"/>
            <w:tcBorders>
              <w:top w:val="nil"/>
              <w:left w:val="single" w:sz="4" w:space="0" w:color="auto"/>
              <w:bottom w:val="nil"/>
              <w:right w:val="single" w:sz="4" w:space="0" w:color="auto"/>
            </w:tcBorders>
          </w:tcPr>
          <w:p w14:paraId="3075AE40" w14:textId="77777777" w:rsidR="0067762D" w:rsidRPr="00B851D1" w:rsidRDefault="0067762D" w:rsidP="001875B4">
            <w:pPr>
              <w:contextualSpacing/>
              <w:rPr>
                <w:rFonts w:ascii="Calibri" w:hAnsi="Calibri"/>
                <w:sz w:val="24"/>
                <w:szCs w:val="24"/>
              </w:rPr>
            </w:pPr>
          </w:p>
          <w:p w14:paraId="2DAAAB36" w14:textId="77777777" w:rsidR="0067762D" w:rsidRPr="00B851D1" w:rsidRDefault="0067762D" w:rsidP="001875B4">
            <w:pPr>
              <w:numPr>
                <w:ilvl w:val="0"/>
                <w:numId w:val="49"/>
              </w:numPr>
              <w:spacing w:after="200" w:line="276" w:lineRule="auto"/>
              <w:contextualSpacing/>
              <w:rPr>
                <w:rFonts w:ascii="Calibri" w:hAnsi="Calibri"/>
                <w:sz w:val="24"/>
                <w:szCs w:val="24"/>
              </w:rPr>
            </w:pPr>
            <w:r w:rsidRPr="00B851D1">
              <w:rPr>
                <w:rFonts w:ascii="Calibri" w:hAnsi="Calibri"/>
                <w:sz w:val="24"/>
                <w:szCs w:val="24"/>
              </w:rPr>
              <w:t>What type(s) of professional(s)/service(s) was the patient referred to?</w:t>
            </w:r>
          </w:p>
          <w:p w14:paraId="077707EB"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Social Worker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Occupational Therapist     </w:t>
            </w:r>
            <w:r w:rsidRPr="00B851D1">
              <w:rPr>
                <w:rFonts w:ascii="Calibri" w:hAnsi="Calibri"/>
                <w:sz w:val="24"/>
                <w:szCs w:val="24"/>
                <w:lang w:eastAsia="en-AU"/>
              </w:rPr>
              <w:sym w:font="Wingdings 2" w:char="F099"/>
            </w:r>
            <w:r>
              <w:rPr>
                <w:rFonts w:ascii="Calibri" w:hAnsi="Calibri"/>
                <w:sz w:val="24"/>
                <w:szCs w:val="24"/>
              </w:rPr>
              <w:t xml:space="preserve">  Physiotherapist        </w:t>
            </w:r>
            <w:r w:rsidRPr="00B851D1">
              <w:rPr>
                <w:rFonts w:ascii="Calibri" w:hAnsi="Calibri"/>
                <w:sz w:val="24"/>
                <w:szCs w:val="24"/>
                <w:lang w:eastAsia="en-AU"/>
              </w:rPr>
              <w:sym w:font="Wingdings 2" w:char="F099"/>
            </w:r>
            <w:r w:rsidRPr="00B851D1">
              <w:rPr>
                <w:rFonts w:ascii="Calibri" w:hAnsi="Calibri"/>
                <w:sz w:val="24"/>
                <w:szCs w:val="24"/>
              </w:rPr>
              <w:t xml:space="preserve">  Clinical Psychologist  </w:t>
            </w:r>
          </w:p>
          <w:p w14:paraId="7C7778EA"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Pastoral Care      </w:t>
            </w:r>
            <w:r w:rsidRPr="00B851D1">
              <w:rPr>
                <w:rFonts w:ascii="Calibri" w:hAnsi="Calibri"/>
                <w:sz w:val="24"/>
                <w:szCs w:val="24"/>
                <w:lang w:eastAsia="en-AU"/>
              </w:rPr>
              <w:sym w:font="Wingdings 2" w:char="F099"/>
            </w:r>
            <w:r w:rsidRPr="00B851D1">
              <w:rPr>
                <w:rFonts w:ascii="Calibri" w:hAnsi="Calibri"/>
                <w:sz w:val="24"/>
                <w:szCs w:val="24"/>
              </w:rPr>
              <w:t xml:space="preserve">  General Practitioner     </w:t>
            </w:r>
            <w:r w:rsidRPr="00B851D1">
              <w:rPr>
                <w:rFonts w:ascii="Calibri" w:hAnsi="Calibri"/>
                <w:sz w:val="24"/>
                <w:szCs w:val="24"/>
                <w:lang w:eastAsia="en-AU"/>
              </w:rPr>
              <w:sym w:font="Wingdings 2" w:char="F099"/>
            </w:r>
            <w:r w:rsidRPr="00B851D1">
              <w:rPr>
                <w:rFonts w:ascii="Calibri" w:hAnsi="Calibri"/>
                <w:sz w:val="24"/>
                <w:szCs w:val="24"/>
              </w:rPr>
              <w:t xml:space="preserve">  Support Group           </w:t>
            </w:r>
          </w:p>
          <w:p w14:paraId="0E66B234" w14:textId="77777777" w:rsidR="0067762D" w:rsidRPr="00B851D1" w:rsidRDefault="0067762D" w:rsidP="001875B4">
            <w:pPr>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rPr>
              <w:t xml:space="preserve">  Other. Please state ____________________________________________________</w:t>
            </w:r>
          </w:p>
        </w:tc>
      </w:tr>
      <w:tr w:rsidR="0067762D" w:rsidRPr="00B851D1" w14:paraId="20AA7258" w14:textId="77777777" w:rsidTr="001875B4">
        <w:tc>
          <w:tcPr>
            <w:tcW w:w="10682" w:type="dxa"/>
            <w:gridSpan w:val="8"/>
            <w:tcBorders>
              <w:top w:val="nil"/>
              <w:left w:val="single" w:sz="4" w:space="0" w:color="auto"/>
              <w:bottom w:val="nil"/>
              <w:right w:val="single" w:sz="4" w:space="0" w:color="auto"/>
            </w:tcBorders>
          </w:tcPr>
          <w:p w14:paraId="6DAAC905" w14:textId="77777777" w:rsidR="0067762D" w:rsidRPr="00B851D1" w:rsidRDefault="0067762D" w:rsidP="001875B4">
            <w:pPr>
              <w:contextualSpacing/>
              <w:rPr>
                <w:rFonts w:ascii="Calibri" w:hAnsi="Calibri"/>
                <w:sz w:val="24"/>
                <w:szCs w:val="24"/>
              </w:rPr>
            </w:pPr>
          </w:p>
          <w:p w14:paraId="4BEEBBE1" w14:textId="77777777" w:rsidR="0067762D" w:rsidRPr="00B851D1" w:rsidRDefault="0067762D" w:rsidP="001875B4">
            <w:pPr>
              <w:numPr>
                <w:ilvl w:val="0"/>
                <w:numId w:val="49"/>
              </w:numPr>
              <w:spacing w:after="200" w:line="276" w:lineRule="auto"/>
              <w:contextualSpacing/>
              <w:rPr>
                <w:rFonts w:ascii="Calibri" w:hAnsi="Calibri"/>
                <w:sz w:val="24"/>
                <w:szCs w:val="24"/>
              </w:rPr>
            </w:pPr>
            <w:r w:rsidRPr="00B851D1">
              <w:rPr>
                <w:rFonts w:ascii="Calibri" w:hAnsi="Calibri"/>
                <w:sz w:val="24"/>
                <w:szCs w:val="24"/>
              </w:rPr>
              <w:t xml:space="preserve">Which issues/concerns was the referral to address? </w:t>
            </w:r>
            <w:r w:rsidRPr="00B851D1">
              <w:rPr>
                <w:rFonts w:ascii="Calibri" w:hAnsi="Calibri"/>
                <w:i/>
                <w:sz w:val="24"/>
                <w:szCs w:val="24"/>
              </w:rPr>
              <w:t>Select all that apply</w:t>
            </w:r>
          </w:p>
        </w:tc>
      </w:tr>
      <w:tr w:rsidR="0067762D" w:rsidRPr="00B851D1" w14:paraId="29F13AB1" w14:textId="77777777" w:rsidTr="001875B4">
        <w:tc>
          <w:tcPr>
            <w:tcW w:w="2135" w:type="dxa"/>
            <w:tcBorders>
              <w:top w:val="nil"/>
              <w:left w:val="single" w:sz="4" w:space="0" w:color="auto"/>
              <w:bottom w:val="nil"/>
              <w:right w:val="nil"/>
            </w:tcBorders>
          </w:tcPr>
          <w:p w14:paraId="45F15802" w14:textId="77777777" w:rsidR="0067762D" w:rsidRPr="00B851D1" w:rsidRDefault="0067762D" w:rsidP="001875B4">
            <w:pPr>
              <w:contextualSpacing/>
              <w:rPr>
                <w:rFonts w:ascii="Calibri" w:hAnsi="Calibri"/>
                <w:sz w:val="24"/>
                <w:szCs w:val="24"/>
                <w:lang w:eastAsia="en-AU"/>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Physical           </w:t>
            </w:r>
            <w:r w:rsidRPr="00B851D1">
              <w:rPr>
                <w:rFonts w:ascii="Calibri" w:hAnsi="Calibri"/>
                <w:sz w:val="24"/>
                <w:szCs w:val="24"/>
                <w:lang w:eastAsia="en-AU"/>
              </w:rPr>
              <w:t xml:space="preserve"> </w:t>
            </w:r>
          </w:p>
          <w:p w14:paraId="56CA2DD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Not Documented</w:t>
            </w:r>
          </w:p>
        </w:tc>
        <w:tc>
          <w:tcPr>
            <w:tcW w:w="2135" w:type="dxa"/>
            <w:gridSpan w:val="2"/>
            <w:tcBorders>
              <w:top w:val="nil"/>
              <w:left w:val="nil"/>
              <w:bottom w:val="nil"/>
              <w:right w:val="nil"/>
            </w:tcBorders>
          </w:tcPr>
          <w:p w14:paraId="254DD7F8"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Practical </w:t>
            </w:r>
          </w:p>
        </w:tc>
        <w:tc>
          <w:tcPr>
            <w:tcW w:w="2137" w:type="dxa"/>
            <w:gridSpan w:val="3"/>
            <w:tcBorders>
              <w:top w:val="nil"/>
              <w:left w:val="nil"/>
              <w:bottom w:val="nil"/>
              <w:right w:val="nil"/>
            </w:tcBorders>
          </w:tcPr>
          <w:p w14:paraId="3662FB6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Family </w:t>
            </w:r>
          </w:p>
        </w:tc>
        <w:tc>
          <w:tcPr>
            <w:tcW w:w="2138" w:type="dxa"/>
            <w:tcBorders>
              <w:top w:val="nil"/>
              <w:left w:val="nil"/>
              <w:bottom w:val="nil"/>
              <w:right w:val="nil"/>
            </w:tcBorders>
          </w:tcPr>
          <w:p w14:paraId="0E5405CD"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Emotional </w:t>
            </w:r>
          </w:p>
        </w:tc>
        <w:tc>
          <w:tcPr>
            <w:tcW w:w="2137" w:type="dxa"/>
            <w:tcBorders>
              <w:top w:val="nil"/>
              <w:left w:val="nil"/>
              <w:bottom w:val="nil"/>
              <w:right w:val="single" w:sz="4" w:space="0" w:color="auto"/>
            </w:tcBorders>
          </w:tcPr>
          <w:p w14:paraId="486F395A"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Spiritual/</w:t>
            </w:r>
          </w:p>
          <w:p w14:paraId="6DF80E28" w14:textId="77777777" w:rsidR="0067762D" w:rsidRPr="00B851D1" w:rsidRDefault="0067762D" w:rsidP="001875B4">
            <w:pPr>
              <w:contextualSpacing/>
              <w:rPr>
                <w:rFonts w:ascii="Calibri" w:hAnsi="Calibri"/>
                <w:sz w:val="24"/>
                <w:szCs w:val="24"/>
              </w:rPr>
            </w:pPr>
            <w:r w:rsidRPr="00B851D1">
              <w:rPr>
                <w:rFonts w:ascii="Calibri" w:hAnsi="Calibri"/>
                <w:sz w:val="24"/>
                <w:szCs w:val="24"/>
              </w:rPr>
              <w:t>religious concerns</w:t>
            </w:r>
          </w:p>
          <w:p w14:paraId="6043F3EA" w14:textId="77777777" w:rsidR="0067762D" w:rsidRPr="00B851D1" w:rsidRDefault="0067762D" w:rsidP="001875B4">
            <w:pPr>
              <w:contextualSpacing/>
              <w:rPr>
                <w:rFonts w:ascii="Calibri" w:hAnsi="Calibri"/>
                <w:sz w:val="24"/>
                <w:szCs w:val="24"/>
              </w:rPr>
            </w:pPr>
          </w:p>
        </w:tc>
      </w:tr>
      <w:tr w:rsidR="0067762D" w:rsidRPr="00B851D1" w14:paraId="185DB45B" w14:textId="77777777" w:rsidTr="001875B4">
        <w:tc>
          <w:tcPr>
            <w:tcW w:w="10682" w:type="dxa"/>
            <w:gridSpan w:val="8"/>
            <w:tcBorders>
              <w:top w:val="nil"/>
              <w:left w:val="single" w:sz="4" w:space="0" w:color="auto"/>
              <w:bottom w:val="nil"/>
              <w:right w:val="single" w:sz="4" w:space="0" w:color="auto"/>
            </w:tcBorders>
          </w:tcPr>
          <w:p w14:paraId="2665543F" w14:textId="77777777" w:rsidR="0067762D" w:rsidRPr="00B851D1" w:rsidRDefault="0067762D" w:rsidP="001875B4">
            <w:pPr>
              <w:rPr>
                <w:rFonts w:ascii="Calibri" w:hAnsi="Calibri"/>
                <w:sz w:val="24"/>
                <w:szCs w:val="24"/>
              </w:rPr>
            </w:pPr>
            <w:r w:rsidRPr="00B851D1">
              <w:rPr>
                <w:rFonts w:ascii="Calibri" w:hAnsi="Calibri"/>
                <w:sz w:val="24"/>
                <w:szCs w:val="24"/>
              </w:rPr>
              <w:t>C. Was this referral a result of a completed SCST?</w:t>
            </w:r>
          </w:p>
        </w:tc>
      </w:tr>
      <w:tr w:rsidR="0067762D" w:rsidRPr="00B851D1" w14:paraId="2BE34DDC" w14:textId="77777777" w:rsidTr="001875B4">
        <w:tc>
          <w:tcPr>
            <w:tcW w:w="5341" w:type="dxa"/>
            <w:gridSpan w:val="4"/>
            <w:tcBorders>
              <w:top w:val="nil"/>
              <w:left w:val="single" w:sz="4" w:space="0" w:color="auto"/>
              <w:bottom w:val="nil"/>
              <w:right w:val="nil"/>
            </w:tcBorders>
          </w:tcPr>
          <w:p w14:paraId="5DDCB4C3"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YES  </w:t>
            </w:r>
          </w:p>
        </w:tc>
        <w:tc>
          <w:tcPr>
            <w:tcW w:w="5341" w:type="dxa"/>
            <w:gridSpan w:val="4"/>
            <w:tcBorders>
              <w:top w:val="nil"/>
              <w:left w:val="nil"/>
              <w:bottom w:val="nil"/>
              <w:right w:val="single" w:sz="4" w:space="0" w:color="auto"/>
            </w:tcBorders>
          </w:tcPr>
          <w:p w14:paraId="770F9565"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 xml:space="preserve">NO                                       </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r>
      <w:tr w:rsidR="0067762D" w:rsidRPr="00B851D1" w14:paraId="270D220B" w14:textId="77777777" w:rsidTr="001875B4">
        <w:tc>
          <w:tcPr>
            <w:tcW w:w="10682" w:type="dxa"/>
            <w:gridSpan w:val="8"/>
            <w:tcBorders>
              <w:top w:val="nil"/>
              <w:left w:val="single" w:sz="4" w:space="0" w:color="auto"/>
              <w:bottom w:val="nil"/>
              <w:right w:val="single" w:sz="4" w:space="0" w:color="auto"/>
            </w:tcBorders>
          </w:tcPr>
          <w:p w14:paraId="4A2EC8AA" w14:textId="77777777" w:rsidR="0067762D" w:rsidRPr="00B851D1" w:rsidRDefault="0067762D" w:rsidP="001875B4">
            <w:pPr>
              <w:contextualSpacing/>
              <w:rPr>
                <w:rFonts w:ascii="Calibri" w:hAnsi="Calibri"/>
                <w:sz w:val="24"/>
                <w:szCs w:val="24"/>
              </w:rPr>
            </w:pPr>
          </w:p>
          <w:p w14:paraId="7FD4F021" w14:textId="77777777" w:rsidR="0067762D" w:rsidRPr="00B851D1" w:rsidRDefault="0067762D" w:rsidP="001875B4">
            <w:pPr>
              <w:rPr>
                <w:rFonts w:ascii="Calibri" w:hAnsi="Calibri"/>
                <w:sz w:val="24"/>
                <w:szCs w:val="24"/>
              </w:rPr>
            </w:pPr>
            <w:r w:rsidRPr="00B851D1">
              <w:rPr>
                <w:rFonts w:ascii="Calibri" w:hAnsi="Calibri"/>
                <w:sz w:val="24"/>
                <w:szCs w:val="24"/>
              </w:rPr>
              <w:t>D. Location of referral</w:t>
            </w:r>
          </w:p>
        </w:tc>
      </w:tr>
      <w:tr w:rsidR="0067762D" w:rsidRPr="00B851D1" w14:paraId="4994F1A1" w14:textId="77777777" w:rsidTr="001875B4">
        <w:tc>
          <w:tcPr>
            <w:tcW w:w="3212" w:type="dxa"/>
            <w:gridSpan w:val="2"/>
            <w:tcBorders>
              <w:top w:val="nil"/>
              <w:left w:val="single" w:sz="4" w:space="0" w:color="auto"/>
              <w:bottom w:val="nil"/>
              <w:right w:val="nil"/>
            </w:tcBorders>
          </w:tcPr>
          <w:p w14:paraId="3DDFC3C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Within current  hospital</w:t>
            </w:r>
          </w:p>
          <w:p w14:paraId="4C679E6F"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Unknown</w:t>
            </w:r>
          </w:p>
        </w:tc>
        <w:tc>
          <w:tcPr>
            <w:tcW w:w="2141" w:type="dxa"/>
            <w:gridSpan w:val="3"/>
            <w:tcBorders>
              <w:top w:val="nil"/>
              <w:left w:val="nil"/>
              <w:bottom w:val="nil"/>
              <w:right w:val="nil"/>
            </w:tcBorders>
          </w:tcPr>
          <w:p w14:paraId="3E35F80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Other hospital</w:t>
            </w:r>
          </w:p>
        </w:tc>
        <w:tc>
          <w:tcPr>
            <w:tcW w:w="3192" w:type="dxa"/>
            <w:gridSpan w:val="2"/>
            <w:tcBorders>
              <w:top w:val="nil"/>
              <w:left w:val="nil"/>
              <w:bottom w:val="nil"/>
              <w:right w:val="nil"/>
            </w:tcBorders>
          </w:tcPr>
          <w:p w14:paraId="3779912B"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Community-based service</w:t>
            </w:r>
          </w:p>
        </w:tc>
        <w:tc>
          <w:tcPr>
            <w:tcW w:w="2137" w:type="dxa"/>
            <w:tcBorders>
              <w:top w:val="nil"/>
              <w:left w:val="nil"/>
              <w:bottom w:val="nil"/>
              <w:right w:val="single" w:sz="4" w:space="0" w:color="auto"/>
            </w:tcBorders>
          </w:tcPr>
          <w:p w14:paraId="4DC2E9EC"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GP</w:t>
            </w:r>
          </w:p>
        </w:tc>
      </w:tr>
      <w:tr w:rsidR="0067762D" w:rsidRPr="00B851D1" w14:paraId="0207EE7A" w14:textId="77777777" w:rsidTr="001875B4">
        <w:tc>
          <w:tcPr>
            <w:tcW w:w="10682" w:type="dxa"/>
            <w:gridSpan w:val="8"/>
            <w:tcBorders>
              <w:top w:val="nil"/>
              <w:left w:val="single" w:sz="4" w:space="0" w:color="auto"/>
              <w:bottom w:val="nil"/>
              <w:right w:val="single" w:sz="4" w:space="0" w:color="auto"/>
            </w:tcBorders>
          </w:tcPr>
          <w:p w14:paraId="720680BB" w14:textId="77777777" w:rsidR="0067762D" w:rsidRPr="00B851D1" w:rsidRDefault="0067762D" w:rsidP="001875B4">
            <w:pPr>
              <w:contextualSpacing/>
              <w:rPr>
                <w:rFonts w:ascii="Calibri" w:hAnsi="Calibri"/>
                <w:sz w:val="24"/>
                <w:szCs w:val="24"/>
              </w:rPr>
            </w:pPr>
          </w:p>
          <w:p w14:paraId="7E857E91" w14:textId="77777777" w:rsidR="0067762D" w:rsidRPr="00B851D1" w:rsidRDefault="0067762D" w:rsidP="001875B4">
            <w:pPr>
              <w:rPr>
                <w:rFonts w:ascii="Calibri" w:hAnsi="Calibri"/>
                <w:sz w:val="24"/>
                <w:szCs w:val="24"/>
              </w:rPr>
            </w:pPr>
            <w:r w:rsidRPr="00B851D1">
              <w:rPr>
                <w:rFonts w:ascii="Calibri" w:hAnsi="Calibri"/>
                <w:sz w:val="24"/>
                <w:szCs w:val="24"/>
              </w:rPr>
              <w:t>E.  Is there evidence of uptake of referral? e.g. assessment, outcome from appointment</w:t>
            </w:r>
          </w:p>
          <w:p w14:paraId="62556B72" w14:textId="77777777" w:rsidR="0067762D" w:rsidRPr="00B851D1" w:rsidRDefault="0067762D" w:rsidP="001875B4">
            <w:pPr>
              <w:contextualSpacing/>
              <w:rPr>
                <w:rFonts w:ascii="Calibri" w:hAnsi="Calibri"/>
                <w:sz w:val="24"/>
                <w:szCs w:val="24"/>
              </w:rPr>
            </w:pP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YES. What evidence is available?___________________</w:t>
            </w:r>
            <w:r>
              <w:rPr>
                <w:rFonts w:ascii="Calibri" w:hAnsi="Calibri"/>
                <w:sz w:val="24"/>
                <w:szCs w:val="24"/>
              </w:rPr>
              <w:t>_______________________</w:t>
            </w:r>
            <w:r w:rsidRPr="00B851D1">
              <w:rPr>
                <w:rFonts w:ascii="Calibri" w:hAnsi="Calibri"/>
                <w:sz w:val="24"/>
                <w:szCs w:val="24"/>
                <w:lang w:eastAsia="en-AU"/>
              </w:rPr>
              <w:sym w:font="Wingdings 2" w:char="F099"/>
            </w:r>
            <w:r w:rsidRPr="00B851D1">
              <w:rPr>
                <w:rFonts w:ascii="Calibri" w:hAnsi="Calibri"/>
                <w:sz w:val="24"/>
                <w:szCs w:val="24"/>
                <w:lang w:eastAsia="en-AU"/>
              </w:rPr>
              <w:t xml:space="preserve">  </w:t>
            </w:r>
            <w:r w:rsidRPr="00B851D1">
              <w:rPr>
                <w:rFonts w:ascii="Calibri" w:hAnsi="Calibri"/>
                <w:sz w:val="24"/>
                <w:szCs w:val="24"/>
              </w:rPr>
              <w:t>NO</w:t>
            </w:r>
          </w:p>
        </w:tc>
      </w:tr>
      <w:tr w:rsidR="0067762D" w:rsidRPr="00B851D1" w14:paraId="130057E6" w14:textId="77777777" w:rsidTr="001875B4">
        <w:trPr>
          <w:trHeight w:val="80"/>
        </w:trPr>
        <w:tc>
          <w:tcPr>
            <w:tcW w:w="10682" w:type="dxa"/>
            <w:gridSpan w:val="8"/>
            <w:tcBorders>
              <w:top w:val="nil"/>
              <w:left w:val="single" w:sz="4" w:space="0" w:color="auto"/>
              <w:bottom w:val="single" w:sz="4" w:space="0" w:color="auto"/>
              <w:right w:val="single" w:sz="4" w:space="0" w:color="auto"/>
            </w:tcBorders>
          </w:tcPr>
          <w:p w14:paraId="05546DAE" w14:textId="77777777" w:rsidR="0067762D" w:rsidRPr="00B851D1" w:rsidRDefault="0067762D" w:rsidP="001875B4">
            <w:pPr>
              <w:contextualSpacing/>
              <w:rPr>
                <w:rFonts w:ascii="Calibri" w:hAnsi="Calibri"/>
                <w:sz w:val="24"/>
                <w:szCs w:val="24"/>
              </w:rPr>
            </w:pPr>
          </w:p>
        </w:tc>
      </w:tr>
    </w:tbl>
    <w:p w14:paraId="0F38D910" w14:textId="77777777" w:rsidR="0067762D" w:rsidRPr="00B851D1" w:rsidRDefault="0067762D" w:rsidP="0067762D">
      <w:pPr>
        <w:spacing w:after="200"/>
        <w:jc w:val="both"/>
        <w:rPr>
          <w:rFonts w:ascii="Calibri" w:hAnsi="Calibri" w:cs="Arial"/>
          <w:sz w:val="22"/>
          <w:szCs w:val="22"/>
          <w:lang w:eastAsia="en-AU"/>
        </w:rPr>
      </w:pPr>
      <w:r w:rsidRPr="00B851D1">
        <w:rPr>
          <w:rFonts w:ascii="Calibri" w:hAnsi="Calibri" w:cs="Arial"/>
          <w:b/>
          <w:sz w:val="22"/>
          <w:szCs w:val="22"/>
          <w:lang w:eastAsia="en-AU"/>
        </w:rPr>
        <w:t>SUPPORTIVE CARE SCREENING FOLLOW-UP STUDY: DATA COLLECTION TOOL</w:t>
      </w:r>
      <w:r w:rsidRPr="00B851D1">
        <w:rPr>
          <w:rFonts w:ascii="Calibri" w:hAnsi="Calibri" w:cs="Arial"/>
          <w:sz w:val="22"/>
          <w:szCs w:val="22"/>
          <w:lang w:eastAsia="en-AU"/>
        </w:rPr>
        <w:t xml:space="preserve"> </w:t>
      </w:r>
    </w:p>
    <w:p w14:paraId="12EBE3BF" w14:textId="77777777" w:rsidR="0067762D" w:rsidRPr="00B851D1" w:rsidRDefault="0067762D" w:rsidP="0067762D">
      <w:pPr>
        <w:spacing w:after="200"/>
        <w:jc w:val="both"/>
        <w:rPr>
          <w:rFonts w:ascii="Calibri" w:hAnsi="Calibri" w:cs="Arial"/>
          <w:sz w:val="22"/>
          <w:szCs w:val="22"/>
          <w:lang w:eastAsia="en-AU"/>
        </w:rPr>
      </w:pPr>
      <w:r w:rsidRPr="00B851D1">
        <w:rPr>
          <w:rFonts w:ascii="Calibri" w:hAnsi="Calibri" w:cs="Arial"/>
          <w:sz w:val="22"/>
          <w:szCs w:val="22"/>
          <w:lang w:eastAsia="en-AU"/>
        </w:rPr>
        <w:t>The following information will be collected from the medical record</w:t>
      </w:r>
    </w:p>
    <w:p w14:paraId="7E8CC8C1" w14:textId="77777777" w:rsidR="0067762D" w:rsidRPr="00B851D1" w:rsidRDefault="0067762D" w:rsidP="0067762D">
      <w:pPr>
        <w:spacing w:after="200" w:line="276" w:lineRule="auto"/>
        <w:rPr>
          <w:rFonts w:ascii="Calibri" w:eastAsia="Calibri" w:hAnsi="Calibri"/>
          <w:b/>
          <w:i/>
          <w:sz w:val="24"/>
          <w:szCs w:val="24"/>
        </w:rPr>
      </w:pPr>
      <w:r w:rsidRPr="00B851D1">
        <w:rPr>
          <w:rFonts w:ascii="Calibri" w:eastAsia="Calibri" w:hAnsi="Calibri"/>
          <w:b/>
          <w:i/>
          <w:sz w:val="24"/>
          <w:szCs w:val="24"/>
        </w:rPr>
        <w:t>Part 1: Supportive Care Screen</w:t>
      </w:r>
    </w:p>
    <w:p w14:paraId="79FE8EDD" w14:textId="77777777" w:rsidR="0067762D" w:rsidRPr="00DE7315" w:rsidRDefault="0067762D" w:rsidP="0067762D">
      <w:pPr>
        <w:pStyle w:val="ListParagraph"/>
        <w:numPr>
          <w:ilvl w:val="0"/>
          <w:numId w:val="50"/>
        </w:numPr>
        <w:rPr>
          <w:rFonts w:ascii="Calibri" w:hAnsi="Calibri" w:cs="Arial"/>
        </w:rPr>
      </w:pPr>
      <w:r w:rsidRPr="00DE7315">
        <w:rPr>
          <w:rFonts w:ascii="Calibri" w:hAnsi="Calibri" w:cs="Arial"/>
        </w:rPr>
        <w:t xml:space="preserve">Evidence of Supportive Care Screening Tool Completed </w:t>
      </w:r>
      <w:r w:rsidRPr="00DE7315">
        <w:rPr>
          <w:rFonts w:ascii="Calibri" w:hAnsi="Calibri" w:cs="Arial"/>
          <w:b/>
          <w:i/>
        </w:rPr>
        <w:t>in last 60 days</w:t>
      </w:r>
    </w:p>
    <w:p w14:paraId="35BB9A90" w14:textId="77777777" w:rsidR="0067762D" w:rsidRPr="00B851D1" w:rsidRDefault="0067762D" w:rsidP="0067762D">
      <w:pPr>
        <w:numPr>
          <w:ilvl w:val="0"/>
          <w:numId w:val="28"/>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 xml:space="preserve">Choose  </w:t>
      </w:r>
      <w:r w:rsidRPr="00B851D1">
        <w:rPr>
          <w:rFonts w:ascii="Calibri" w:hAnsi="Calibri" w:cs="Arial"/>
          <w:b/>
          <w:sz w:val="22"/>
          <w:szCs w:val="22"/>
          <w:lang w:eastAsia="en-AU"/>
        </w:rPr>
        <w:t>YES</w:t>
      </w:r>
      <w:r w:rsidRPr="00B851D1">
        <w:rPr>
          <w:rFonts w:ascii="Calibri" w:hAnsi="Calibri" w:cs="Arial"/>
          <w:sz w:val="22"/>
          <w:szCs w:val="22"/>
          <w:lang w:eastAsia="en-AU"/>
        </w:rPr>
        <w:t xml:space="preserve"> if there is a copy of a SCST in medical record completed in last 60 days. Record the date of completion if known. If more than one copy present, </w:t>
      </w:r>
      <w:r>
        <w:rPr>
          <w:rFonts w:ascii="Calibri" w:hAnsi="Calibri" w:cs="Arial"/>
          <w:sz w:val="22"/>
          <w:szCs w:val="22"/>
          <w:lang w:eastAsia="en-AU"/>
        </w:rPr>
        <w:t>include all relevant dates.</w:t>
      </w:r>
    </w:p>
    <w:p w14:paraId="79255DE7" w14:textId="77777777" w:rsidR="0067762D" w:rsidRPr="00B851D1" w:rsidRDefault="0067762D" w:rsidP="0067762D">
      <w:pPr>
        <w:numPr>
          <w:ilvl w:val="0"/>
          <w:numId w:val="28"/>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Indicate which type of SCST used: NCCN/Distress Thermometer or other type of SCST. If other, indicate name of tool used.</w:t>
      </w:r>
    </w:p>
    <w:p w14:paraId="29904DB9" w14:textId="77777777" w:rsidR="0067762D" w:rsidRPr="00B851D1" w:rsidRDefault="0067762D" w:rsidP="0067762D">
      <w:pPr>
        <w:numPr>
          <w:ilvl w:val="0"/>
          <w:numId w:val="28"/>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Indicate which ward/treatment location the patient was attending when they completed the SCST?</w:t>
      </w:r>
      <w:r w:rsidRPr="00B851D1">
        <w:rPr>
          <w:rFonts w:ascii="Calibri" w:hAnsi="Calibri" w:cs="Arial"/>
          <w:sz w:val="22"/>
          <w:szCs w:val="22"/>
          <w:lang w:eastAsia="en-AU"/>
        </w:rPr>
        <w:tab/>
        <w:t xml:space="preserve">      </w:t>
      </w:r>
    </w:p>
    <w:p w14:paraId="20026DC7" w14:textId="77777777" w:rsidR="0067762D" w:rsidRPr="00B851D1" w:rsidRDefault="0067762D" w:rsidP="0067762D">
      <w:pPr>
        <w:numPr>
          <w:ilvl w:val="0"/>
          <w:numId w:val="28"/>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Indicate the timing of the SCST:</w:t>
      </w:r>
    </w:p>
    <w:p w14:paraId="183A2E48" w14:textId="77777777" w:rsidR="0067762D" w:rsidRPr="00B851D1" w:rsidRDefault="0067762D" w:rsidP="0067762D">
      <w:pPr>
        <w:numPr>
          <w:ilvl w:val="1"/>
          <w:numId w:val="33"/>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Prior to treatment -  prior to commencement of treatment (e.g. surgery, chemotherapy, radiotherapy)</w:t>
      </w:r>
      <w:r w:rsidRPr="00B851D1">
        <w:rPr>
          <w:rFonts w:ascii="Calibri" w:hAnsi="Calibri" w:cs="Arial"/>
          <w:sz w:val="22"/>
          <w:szCs w:val="22"/>
          <w:lang w:eastAsia="en-AU"/>
        </w:rPr>
        <w:tab/>
      </w:r>
    </w:p>
    <w:p w14:paraId="0B0E4279" w14:textId="77777777" w:rsidR="0067762D" w:rsidRPr="00B851D1" w:rsidRDefault="0067762D" w:rsidP="0067762D">
      <w:pPr>
        <w:numPr>
          <w:ilvl w:val="1"/>
          <w:numId w:val="33"/>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During treatment  - during period of active cancer treatment</w:t>
      </w:r>
      <w:r w:rsidRPr="00B851D1">
        <w:rPr>
          <w:rFonts w:ascii="Calibri" w:hAnsi="Calibri" w:cs="Arial"/>
          <w:sz w:val="22"/>
          <w:szCs w:val="22"/>
          <w:lang w:eastAsia="en-AU"/>
        </w:rPr>
        <w:tab/>
      </w:r>
    </w:p>
    <w:p w14:paraId="3D18C5EB" w14:textId="77777777" w:rsidR="0067762D" w:rsidRPr="00B851D1" w:rsidRDefault="0067762D" w:rsidP="0067762D">
      <w:pPr>
        <w:numPr>
          <w:ilvl w:val="1"/>
          <w:numId w:val="33"/>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At the conclusion of active treatment  - at the conclusion or after treatment is completed</w:t>
      </w:r>
      <w:r w:rsidRPr="00B851D1">
        <w:rPr>
          <w:rFonts w:ascii="Calibri" w:hAnsi="Calibri" w:cs="Arial"/>
          <w:sz w:val="22"/>
          <w:szCs w:val="22"/>
          <w:lang w:eastAsia="en-AU"/>
        </w:rPr>
        <w:tab/>
      </w:r>
    </w:p>
    <w:p w14:paraId="7A6D976B" w14:textId="77777777" w:rsidR="0067762D" w:rsidRPr="00B851D1" w:rsidRDefault="0067762D" w:rsidP="0067762D">
      <w:pPr>
        <w:numPr>
          <w:ilvl w:val="1"/>
          <w:numId w:val="33"/>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 xml:space="preserve">During palliative care </w:t>
      </w:r>
    </w:p>
    <w:p w14:paraId="5956D5E9" w14:textId="77777777" w:rsidR="0067762D" w:rsidRPr="00B851D1" w:rsidRDefault="0067762D" w:rsidP="0067762D">
      <w:pPr>
        <w:numPr>
          <w:ilvl w:val="1"/>
          <w:numId w:val="33"/>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Other – at another time. Please specify.</w:t>
      </w:r>
    </w:p>
    <w:p w14:paraId="73593704" w14:textId="77777777" w:rsidR="0067762D" w:rsidRPr="00B851D1" w:rsidRDefault="0067762D" w:rsidP="0067762D">
      <w:pPr>
        <w:numPr>
          <w:ilvl w:val="1"/>
          <w:numId w:val="33"/>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Not documented - not readily available in the patient’s medical record</w:t>
      </w:r>
    </w:p>
    <w:p w14:paraId="40A07975" w14:textId="77777777" w:rsidR="0067762D" w:rsidRPr="00B851D1" w:rsidRDefault="0067762D" w:rsidP="0067762D">
      <w:pPr>
        <w:ind w:firstLine="720"/>
        <w:rPr>
          <w:rFonts w:ascii="Calibri" w:eastAsia="Calibri" w:hAnsi="Calibri"/>
          <w:b/>
          <w:i/>
          <w:sz w:val="24"/>
          <w:szCs w:val="24"/>
        </w:rPr>
      </w:pPr>
      <w:r w:rsidRPr="00B851D1">
        <w:rPr>
          <w:rFonts w:ascii="Calibri" w:eastAsia="Calibri" w:hAnsi="Calibri"/>
          <w:b/>
          <w:i/>
          <w:sz w:val="24"/>
          <w:szCs w:val="24"/>
        </w:rPr>
        <w:t>Continue to PART 2, Question 2</w:t>
      </w:r>
    </w:p>
    <w:p w14:paraId="676051A5" w14:textId="77777777" w:rsidR="0067762D" w:rsidRPr="00B851D1" w:rsidRDefault="0067762D" w:rsidP="0067762D">
      <w:pPr>
        <w:rPr>
          <w:rFonts w:ascii="Calibri" w:eastAsia="Calibri" w:hAnsi="Calibri"/>
          <w:b/>
          <w:i/>
          <w:sz w:val="24"/>
          <w:szCs w:val="24"/>
        </w:rPr>
      </w:pPr>
    </w:p>
    <w:p w14:paraId="75292677" w14:textId="77777777" w:rsidR="0067762D" w:rsidRPr="00B851D1" w:rsidRDefault="0067762D" w:rsidP="0067762D">
      <w:pPr>
        <w:numPr>
          <w:ilvl w:val="0"/>
          <w:numId w:val="29"/>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 xml:space="preserve">Choose </w:t>
      </w:r>
      <w:r w:rsidRPr="00B851D1">
        <w:rPr>
          <w:rFonts w:ascii="Calibri" w:hAnsi="Calibri" w:cs="Arial"/>
          <w:b/>
          <w:sz w:val="22"/>
          <w:szCs w:val="22"/>
          <w:lang w:eastAsia="en-AU"/>
        </w:rPr>
        <w:t xml:space="preserve"> NO</w:t>
      </w:r>
      <w:r w:rsidRPr="00B851D1">
        <w:rPr>
          <w:rFonts w:ascii="Calibri" w:hAnsi="Calibri" w:cs="Arial"/>
          <w:sz w:val="22"/>
          <w:szCs w:val="22"/>
          <w:lang w:eastAsia="en-AU"/>
        </w:rPr>
        <w:t xml:space="preserve"> if A physical/scanned copy of a SCST completed in last 60 days is NOT present in medical record</w:t>
      </w:r>
    </w:p>
    <w:p w14:paraId="46B5A947" w14:textId="77777777" w:rsidR="0067762D" w:rsidRPr="00B851D1" w:rsidRDefault="0067762D" w:rsidP="0067762D">
      <w:pPr>
        <w:numPr>
          <w:ilvl w:val="1"/>
          <w:numId w:val="29"/>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and Documented evidence of patient declining supportive care screen</w:t>
      </w:r>
    </w:p>
    <w:p w14:paraId="422BE0FC" w14:textId="77777777" w:rsidR="0067762D" w:rsidRPr="00B851D1" w:rsidRDefault="0067762D" w:rsidP="0067762D">
      <w:pPr>
        <w:numPr>
          <w:ilvl w:val="1"/>
          <w:numId w:val="29"/>
        </w:numPr>
        <w:spacing w:after="200" w:line="276" w:lineRule="auto"/>
        <w:contextualSpacing/>
        <w:rPr>
          <w:rFonts w:ascii="Calibri" w:hAnsi="Calibri" w:cs="Arial"/>
          <w:sz w:val="22"/>
          <w:szCs w:val="22"/>
          <w:lang w:eastAsia="en-AU"/>
        </w:rPr>
      </w:pPr>
      <w:r w:rsidRPr="00B851D1">
        <w:rPr>
          <w:rFonts w:ascii="Calibri" w:hAnsi="Calibri" w:cs="Arial"/>
          <w:sz w:val="22"/>
          <w:szCs w:val="22"/>
          <w:lang w:eastAsia="en-AU"/>
        </w:rPr>
        <w:t>or  No documented evidence that the patient declined a supportive care screen</w:t>
      </w:r>
    </w:p>
    <w:p w14:paraId="2862F55F" w14:textId="77777777" w:rsidR="0067762D" w:rsidRPr="00B851D1" w:rsidRDefault="0067762D" w:rsidP="0067762D">
      <w:pPr>
        <w:spacing w:after="200"/>
        <w:contextualSpacing/>
        <w:rPr>
          <w:rFonts w:ascii="Calibri" w:hAnsi="Calibri" w:cs="Arial"/>
          <w:sz w:val="22"/>
          <w:szCs w:val="22"/>
          <w:lang w:eastAsia="en-AU"/>
        </w:rPr>
      </w:pPr>
    </w:p>
    <w:p w14:paraId="776BFE79" w14:textId="77777777" w:rsidR="0067762D" w:rsidRPr="00B851D1" w:rsidRDefault="0067762D" w:rsidP="0067762D">
      <w:pPr>
        <w:ind w:firstLine="720"/>
        <w:rPr>
          <w:rFonts w:ascii="Calibri" w:eastAsia="Calibri" w:hAnsi="Calibri"/>
          <w:b/>
          <w:i/>
          <w:sz w:val="24"/>
          <w:szCs w:val="24"/>
        </w:rPr>
      </w:pPr>
      <w:r w:rsidRPr="00B851D1">
        <w:rPr>
          <w:rFonts w:ascii="Calibri" w:eastAsia="Calibri" w:hAnsi="Calibri"/>
          <w:b/>
          <w:i/>
          <w:sz w:val="24"/>
          <w:szCs w:val="24"/>
        </w:rPr>
        <w:t>Continue to PART 3, Question 7</w:t>
      </w:r>
    </w:p>
    <w:p w14:paraId="050E544F" w14:textId="77777777" w:rsidR="0067762D" w:rsidRPr="00B851D1" w:rsidRDefault="0067762D" w:rsidP="0067762D">
      <w:pPr>
        <w:spacing w:after="200" w:line="276" w:lineRule="auto"/>
        <w:rPr>
          <w:rFonts w:ascii="Calibri" w:eastAsia="Calibri" w:hAnsi="Calibri"/>
          <w:b/>
          <w:i/>
          <w:sz w:val="24"/>
          <w:szCs w:val="24"/>
        </w:rPr>
      </w:pPr>
      <w:r w:rsidRPr="00B851D1">
        <w:rPr>
          <w:rFonts w:ascii="Calibri" w:hAnsi="Calibri"/>
          <w:b/>
          <w:i/>
          <w:sz w:val="24"/>
          <w:szCs w:val="24"/>
          <w:lang w:eastAsia="en-AU"/>
        </w:rPr>
        <w:t>Part 2: Outcomes of Completed Supportive Care Screen</w:t>
      </w:r>
    </w:p>
    <w:p w14:paraId="11C500D7" w14:textId="77777777" w:rsidR="0067762D" w:rsidRPr="00B851D1" w:rsidRDefault="0067762D" w:rsidP="0067762D">
      <w:pPr>
        <w:rPr>
          <w:rFonts w:ascii="Calibri" w:eastAsia="Calibri" w:hAnsi="Calibri"/>
          <w:i/>
          <w:sz w:val="24"/>
          <w:szCs w:val="24"/>
        </w:rPr>
      </w:pPr>
      <w:r w:rsidRPr="00B851D1">
        <w:rPr>
          <w:rFonts w:ascii="Calibri" w:hAnsi="Calibri"/>
          <w:sz w:val="24"/>
          <w:szCs w:val="24"/>
          <w:lang w:eastAsia="en-AU"/>
        </w:rPr>
        <w:t>2. Was the patient identified as DISTRESSED?</w:t>
      </w:r>
    </w:p>
    <w:p w14:paraId="4DBDFD0A" w14:textId="77777777" w:rsidR="0067762D" w:rsidRPr="00B851D1" w:rsidRDefault="0067762D" w:rsidP="0067762D">
      <w:pPr>
        <w:spacing w:after="200" w:line="276" w:lineRule="auto"/>
        <w:ind w:left="720"/>
        <w:rPr>
          <w:rFonts w:ascii="Calibri" w:hAnsi="Calibri" w:cs="Arial"/>
          <w:sz w:val="22"/>
          <w:szCs w:val="22"/>
          <w:lang w:eastAsia="en-AU"/>
        </w:rPr>
      </w:pPr>
      <w:r w:rsidRPr="00B851D1">
        <w:rPr>
          <w:rFonts w:ascii="Calibri" w:hAnsi="Calibri" w:cs="Arial"/>
          <w:sz w:val="22"/>
          <w:szCs w:val="22"/>
          <w:lang w:eastAsia="en-AU"/>
        </w:rPr>
        <w:t xml:space="preserve">Choose  </w:t>
      </w:r>
      <w:r w:rsidRPr="00B851D1">
        <w:rPr>
          <w:rFonts w:ascii="Calibri" w:hAnsi="Calibri" w:cs="Arial"/>
          <w:b/>
          <w:sz w:val="22"/>
          <w:szCs w:val="22"/>
          <w:lang w:eastAsia="en-AU"/>
        </w:rPr>
        <w:t>YES</w:t>
      </w:r>
      <w:r w:rsidRPr="00B851D1">
        <w:rPr>
          <w:rFonts w:ascii="Calibri" w:hAnsi="Calibri" w:cs="Arial"/>
          <w:sz w:val="22"/>
          <w:szCs w:val="22"/>
          <w:lang w:eastAsia="en-AU"/>
        </w:rPr>
        <w:t xml:space="preserve"> if patient scored 4 or above on copy of completed NCCN distress thermometer in medical record or was determined to be distressed using other screening tool.</w:t>
      </w:r>
    </w:p>
    <w:p w14:paraId="0CA146AC" w14:textId="77777777" w:rsidR="0067762D" w:rsidRPr="00B851D1" w:rsidRDefault="0067762D" w:rsidP="0067762D">
      <w:pPr>
        <w:spacing w:after="200" w:line="276" w:lineRule="auto"/>
        <w:ind w:left="720"/>
        <w:rPr>
          <w:rFonts w:ascii="Calibri" w:hAnsi="Calibri" w:cs="Arial"/>
          <w:sz w:val="22"/>
          <w:szCs w:val="22"/>
          <w:lang w:eastAsia="en-AU"/>
        </w:rPr>
      </w:pPr>
      <w:r w:rsidRPr="00B851D1">
        <w:rPr>
          <w:rFonts w:ascii="Calibri" w:hAnsi="Calibri" w:cs="Arial"/>
          <w:sz w:val="22"/>
          <w:szCs w:val="22"/>
          <w:lang w:eastAsia="en-AU"/>
        </w:rPr>
        <w:t xml:space="preserve">Choose  </w:t>
      </w:r>
      <w:r w:rsidRPr="00B851D1">
        <w:rPr>
          <w:rFonts w:ascii="Calibri" w:hAnsi="Calibri" w:cs="Arial"/>
          <w:b/>
          <w:sz w:val="22"/>
          <w:szCs w:val="22"/>
          <w:lang w:eastAsia="en-AU"/>
        </w:rPr>
        <w:t>NO</w:t>
      </w:r>
      <w:r w:rsidRPr="00B851D1">
        <w:rPr>
          <w:rFonts w:ascii="Calibri" w:hAnsi="Calibri" w:cs="Arial"/>
          <w:sz w:val="22"/>
          <w:szCs w:val="22"/>
          <w:lang w:eastAsia="en-AU"/>
        </w:rPr>
        <w:t xml:space="preserve"> if patient scored less than 4 on copy of completed NCCN distress thermometer in medical record or was determined to not be distressed using other screening tool.</w:t>
      </w:r>
    </w:p>
    <w:p w14:paraId="2220E664" w14:textId="77777777" w:rsidR="0067762D" w:rsidRPr="00B851D1" w:rsidRDefault="0067762D" w:rsidP="0067762D">
      <w:pPr>
        <w:spacing w:after="200" w:line="276" w:lineRule="auto"/>
        <w:rPr>
          <w:rFonts w:ascii="Calibri" w:hAnsi="Calibri" w:cs="Arial"/>
          <w:i/>
          <w:sz w:val="22"/>
          <w:szCs w:val="22"/>
          <w:lang w:eastAsia="en-AU"/>
        </w:rPr>
      </w:pPr>
      <w:r w:rsidRPr="00B851D1">
        <w:rPr>
          <w:rFonts w:ascii="Calibri" w:hAnsi="Calibri" w:cs="Arial"/>
          <w:sz w:val="22"/>
          <w:szCs w:val="22"/>
          <w:lang w:eastAsia="en-AU"/>
        </w:rPr>
        <w:t xml:space="preserve">3. Which problems did the patient identify? </w:t>
      </w:r>
      <w:r w:rsidRPr="00B851D1">
        <w:rPr>
          <w:rFonts w:ascii="Calibri" w:hAnsi="Calibri" w:cs="Arial"/>
          <w:i/>
          <w:sz w:val="22"/>
          <w:szCs w:val="22"/>
          <w:lang w:eastAsia="en-AU"/>
        </w:rPr>
        <w:t>Select all that apply</w:t>
      </w:r>
    </w:p>
    <w:p w14:paraId="63333CC1"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Practical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Childcare. Housing, insurance/financial, transportation, work/school</w:t>
      </w:r>
    </w:p>
    <w:p w14:paraId="3FAE9B52"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Family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Dealing with children, partner, ability to have children</w:t>
      </w:r>
    </w:p>
    <w:p w14:paraId="28895F26"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Emotional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Depression, fears, nervousness, sadness, worry, loss of interest in usual activities</w:t>
      </w:r>
    </w:p>
    <w:p w14:paraId="3913FDC9"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Spiritual/Religious Concerns</w:t>
      </w:r>
    </w:p>
    <w:p w14:paraId="4EFBDEB6"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Physical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Appearance, bathing/dressing, breathing, changes in urination, constipation, eating, fatigue, pain, sexual, sleep, tingling in hands/feet</w:t>
      </w:r>
    </w:p>
    <w:p w14:paraId="2F9BCC07" w14:textId="77777777" w:rsidR="0067762D" w:rsidRPr="00B851D1" w:rsidRDefault="0067762D" w:rsidP="0067762D">
      <w:pPr>
        <w:spacing w:after="200" w:line="276" w:lineRule="auto"/>
        <w:rPr>
          <w:rFonts w:ascii="Calibri" w:hAnsi="Calibri" w:cs="Arial"/>
          <w:sz w:val="22"/>
          <w:szCs w:val="22"/>
          <w:lang w:eastAsia="en-AU"/>
        </w:rPr>
      </w:pPr>
      <w:r w:rsidRPr="00B851D1">
        <w:rPr>
          <w:rFonts w:ascii="Calibri" w:hAnsi="Calibri" w:cs="Arial"/>
          <w:sz w:val="22"/>
          <w:szCs w:val="22"/>
          <w:lang w:eastAsia="en-AU"/>
        </w:rPr>
        <w:t>4. Follow up after supportive care screening</w:t>
      </w:r>
    </w:p>
    <w:p w14:paraId="06EEEF34" w14:textId="77777777" w:rsidR="0067762D" w:rsidRPr="00B851D1" w:rsidRDefault="0067762D" w:rsidP="0067762D">
      <w:pPr>
        <w:spacing w:after="200" w:line="276" w:lineRule="auto"/>
        <w:ind w:left="720"/>
        <w:rPr>
          <w:rFonts w:ascii="Calibri" w:hAnsi="Calibri"/>
          <w:sz w:val="24"/>
          <w:szCs w:val="24"/>
          <w:lang w:eastAsia="en-AU"/>
        </w:rPr>
      </w:pPr>
      <w:r w:rsidRPr="00B851D1">
        <w:rPr>
          <w:rFonts w:ascii="Calibri" w:hAnsi="Calibri" w:cs="Arial"/>
          <w:sz w:val="22"/>
          <w:szCs w:val="22"/>
          <w:lang w:eastAsia="en-AU"/>
        </w:rPr>
        <w:t xml:space="preserve">A) </w:t>
      </w:r>
      <w:r w:rsidRPr="00B851D1">
        <w:rPr>
          <w:rFonts w:ascii="Calibri" w:hAnsi="Calibri"/>
          <w:sz w:val="24"/>
          <w:szCs w:val="24"/>
          <w:lang w:eastAsia="en-AU"/>
        </w:rPr>
        <w:t>Is there documented evidence of a discussion with a health professional in regards to SC screening?</w:t>
      </w:r>
    </w:p>
    <w:p w14:paraId="175B5C62" w14:textId="77777777" w:rsidR="0067762D" w:rsidRPr="00B851D1" w:rsidRDefault="0067762D" w:rsidP="0067762D">
      <w:pPr>
        <w:numPr>
          <w:ilvl w:val="0"/>
          <w:numId w:val="30"/>
        </w:numPr>
        <w:spacing w:after="200" w:line="276" w:lineRule="auto"/>
        <w:contextualSpacing/>
        <w:rPr>
          <w:rFonts w:ascii="Calibri" w:hAnsi="Calibri"/>
          <w:sz w:val="24"/>
          <w:szCs w:val="24"/>
          <w:lang w:eastAsia="en-AU"/>
        </w:rPr>
      </w:pPr>
      <w:r w:rsidRPr="00B851D1">
        <w:rPr>
          <w:rFonts w:ascii="Calibri" w:hAnsi="Calibri"/>
          <w:sz w:val="24"/>
          <w:szCs w:val="24"/>
          <w:lang w:eastAsia="en-AU"/>
        </w:rPr>
        <w:t>Choose YES if there is documented evidence of a follow up discussion with a health professional following supportive care screen (Continue to 4B)</w:t>
      </w:r>
    </w:p>
    <w:p w14:paraId="26F3E1D0" w14:textId="77777777" w:rsidR="0067762D" w:rsidRPr="00B851D1" w:rsidRDefault="0067762D" w:rsidP="0067762D">
      <w:pPr>
        <w:numPr>
          <w:ilvl w:val="0"/>
          <w:numId w:val="30"/>
        </w:numPr>
        <w:spacing w:after="200" w:line="276" w:lineRule="auto"/>
        <w:contextualSpacing/>
        <w:rPr>
          <w:rFonts w:ascii="Calibri" w:hAnsi="Calibri" w:cs="Arial"/>
          <w:i/>
          <w:sz w:val="22"/>
          <w:szCs w:val="22"/>
          <w:lang w:eastAsia="en-AU"/>
        </w:rPr>
      </w:pPr>
      <w:r w:rsidRPr="00B851D1">
        <w:rPr>
          <w:rFonts w:ascii="Calibri" w:hAnsi="Calibri"/>
          <w:sz w:val="24"/>
          <w:szCs w:val="24"/>
          <w:lang w:eastAsia="en-AU"/>
        </w:rPr>
        <w:t>Choose NO if there is no documentation of a discussion or if patient has declined discussion (Continue to Question 5)</w:t>
      </w:r>
    </w:p>
    <w:p w14:paraId="752AA39A" w14:textId="77777777" w:rsidR="0067762D" w:rsidRPr="00B851D1" w:rsidRDefault="0067762D" w:rsidP="0067762D">
      <w:pPr>
        <w:spacing w:after="200" w:line="276" w:lineRule="auto"/>
        <w:ind w:left="720"/>
        <w:rPr>
          <w:rFonts w:ascii="Calibri" w:eastAsia="Calibri" w:hAnsi="Calibri"/>
          <w:sz w:val="24"/>
          <w:szCs w:val="24"/>
        </w:rPr>
      </w:pPr>
      <w:r w:rsidRPr="00B851D1">
        <w:rPr>
          <w:rFonts w:ascii="Calibri" w:eastAsia="Calibri" w:hAnsi="Calibri"/>
          <w:sz w:val="24"/>
          <w:szCs w:val="24"/>
        </w:rPr>
        <w:t>B) Which health professional followed up the screen with the patient? Choose all that apply.</w:t>
      </w:r>
    </w:p>
    <w:p w14:paraId="7FD3503D" w14:textId="77777777" w:rsidR="0067762D" w:rsidRPr="00B851D1" w:rsidRDefault="0067762D" w:rsidP="0067762D">
      <w:pPr>
        <w:spacing w:after="200" w:line="276" w:lineRule="auto"/>
        <w:ind w:left="720"/>
        <w:rPr>
          <w:rFonts w:ascii="Calibri" w:eastAsia="Calibri" w:hAnsi="Calibri"/>
          <w:sz w:val="24"/>
          <w:szCs w:val="24"/>
        </w:rPr>
      </w:pPr>
      <w:r w:rsidRPr="00B851D1">
        <w:rPr>
          <w:rFonts w:ascii="Calibri" w:eastAsia="Calibri" w:hAnsi="Calibri"/>
          <w:sz w:val="24"/>
          <w:szCs w:val="24"/>
        </w:rPr>
        <w:t>C) Which actions have been taken to address supportive care issues or concerns? Choose all that apply for which there is documented evidence.</w:t>
      </w:r>
    </w:p>
    <w:p w14:paraId="68BA39C1" w14:textId="77777777" w:rsidR="0067762D" w:rsidRPr="00B851D1" w:rsidRDefault="0067762D" w:rsidP="0067762D">
      <w:pPr>
        <w:spacing w:after="200" w:line="276" w:lineRule="auto"/>
        <w:rPr>
          <w:rFonts w:ascii="Calibri" w:eastAsia="Calibri" w:hAnsi="Calibri"/>
          <w:sz w:val="24"/>
          <w:szCs w:val="24"/>
        </w:rPr>
      </w:pPr>
      <w:r w:rsidRPr="00B851D1">
        <w:rPr>
          <w:rFonts w:ascii="Calibri" w:eastAsia="Calibri" w:hAnsi="Calibri"/>
          <w:sz w:val="24"/>
          <w:szCs w:val="24"/>
        </w:rPr>
        <w:t>5. Follow-up with General Practitioner</w:t>
      </w:r>
    </w:p>
    <w:p w14:paraId="4B469C38" w14:textId="77777777" w:rsidR="0067762D" w:rsidRPr="00B851D1" w:rsidRDefault="0067762D" w:rsidP="0067762D">
      <w:pPr>
        <w:spacing w:after="200" w:line="276" w:lineRule="auto"/>
        <w:rPr>
          <w:rFonts w:ascii="Calibri" w:eastAsia="Calibri" w:hAnsi="Calibri"/>
          <w:sz w:val="24"/>
          <w:szCs w:val="24"/>
        </w:rPr>
      </w:pPr>
      <w:r w:rsidRPr="00B851D1">
        <w:rPr>
          <w:rFonts w:ascii="Calibri" w:eastAsia="Calibri" w:hAnsi="Calibri"/>
          <w:sz w:val="24"/>
          <w:szCs w:val="24"/>
        </w:rPr>
        <w:t xml:space="preserve">Documented evidence of communication with patient’s GP in last 60 days regarding any supportive care issues </w:t>
      </w:r>
      <w:proofErr w:type="spellStart"/>
      <w:r w:rsidRPr="00B851D1">
        <w:rPr>
          <w:rFonts w:ascii="Calibri" w:eastAsia="Calibri" w:hAnsi="Calibri"/>
          <w:sz w:val="24"/>
          <w:szCs w:val="24"/>
        </w:rPr>
        <w:t>eg</w:t>
      </w:r>
      <w:proofErr w:type="spellEnd"/>
      <w:r w:rsidRPr="00B851D1">
        <w:rPr>
          <w:rFonts w:ascii="Calibri" w:eastAsia="Calibri" w:hAnsi="Calibri"/>
          <w:sz w:val="24"/>
          <w:szCs w:val="24"/>
        </w:rPr>
        <w:t>.  letter to GP, record of telephone conversation, or copy GP on request form</w:t>
      </w:r>
    </w:p>
    <w:p w14:paraId="6EE3FAE4" w14:textId="77777777" w:rsidR="0067762D" w:rsidRPr="00B851D1" w:rsidRDefault="0067762D" w:rsidP="0067762D">
      <w:pPr>
        <w:spacing w:after="200" w:line="276" w:lineRule="auto"/>
        <w:rPr>
          <w:rFonts w:ascii="Calibri" w:eastAsia="Calibri" w:hAnsi="Calibri"/>
          <w:sz w:val="24"/>
          <w:szCs w:val="24"/>
        </w:rPr>
      </w:pPr>
      <w:r w:rsidRPr="00B851D1">
        <w:rPr>
          <w:rFonts w:ascii="Calibri" w:eastAsia="Calibri" w:hAnsi="Calibri"/>
          <w:sz w:val="24"/>
          <w:szCs w:val="24"/>
        </w:rPr>
        <w:t>6. Referrals to address supportive care needs</w:t>
      </w:r>
    </w:p>
    <w:p w14:paraId="3B1CE1E8" w14:textId="77777777" w:rsidR="0067762D" w:rsidRPr="00B851D1" w:rsidRDefault="0067762D" w:rsidP="0067762D">
      <w:pPr>
        <w:spacing w:after="200" w:line="276" w:lineRule="auto"/>
        <w:rPr>
          <w:rFonts w:ascii="Calibri" w:eastAsia="Calibri" w:hAnsi="Calibri"/>
          <w:sz w:val="24"/>
          <w:szCs w:val="24"/>
        </w:rPr>
      </w:pPr>
      <w:r w:rsidRPr="00B851D1">
        <w:rPr>
          <w:rFonts w:ascii="Calibri" w:eastAsia="Calibri" w:hAnsi="Calibri"/>
          <w:sz w:val="24"/>
          <w:szCs w:val="24"/>
        </w:rPr>
        <w:t>Fill in one box for each documented referral that was made to address the patients supportive care needs in last 60 days</w:t>
      </w:r>
    </w:p>
    <w:p w14:paraId="5E135C78" w14:textId="77777777" w:rsidR="0067762D" w:rsidRPr="00B851D1" w:rsidRDefault="0067762D" w:rsidP="0067762D">
      <w:pPr>
        <w:numPr>
          <w:ilvl w:val="0"/>
          <w:numId w:val="31"/>
        </w:numPr>
        <w:spacing w:after="200" w:line="276" w:lineRule="auto"/>
        <w:contextualSpacing/>
        <w:rPr>
          <w:rFonts w:ascii="Calibri" w:eastAsia="Calibri" w:hAnsi="Calibri"/>
          <w:sz w:val="24"/>
          <w:szCs w:val="24"/>
        </w:rPr>
      </w:pPr>
      <w:r w:rsidRPr="00B851D1">
        <w:rPr>
          <w:rFonts w:ascii="Calibri" w:eastAsia="Calibri" w:hAnsi="Calibri"/>
          <w:sz w:val="24"/>
          <w:szCs w:val="24"/>
        </w:rPr>
        <w:t>What type of professional was the patient referred to? Select all that apply</w:t>
      </w:r>
    </w:p>
    <w:p w14:paraId="27CF439C" w14:textId="77777777" w:rsidR="0067762D" w:rsidRPr="00B851D1" w:rsidRDefault="0067762D" w:rsidP="0067762D">
      <w:pPr>
        <w:numPr>
          <w:ilvl w:val="0"/>
          <w:numId w:val="31"/>
        </w:numPr>
        <w:spacing w:after="200" w:line="276" w:lineRule="auto"/>
        <w:contextualSpacing/>
        <w:rPr>
          <w:rFonts w:ascii="Calibri" w:eastAsia="Calibri" w:hAnsi="Calibri"/>
          <w:sz w:val="24"/>
          <w:szCs w:val="24"/>
        </w:rPr>
      </w:pPr>
      <w:r w:rsidRPr="00B851D1">
        <w:rPr>
          <w:rFonts w:ascii="Calibri" w:eastAsia="Calibri" w:hAnsi="Calibri"/>
          <w:sz w:val="24"/>
          <w:szCs w:val="24"/>
        </w:rPr>
        <w:t>Which issue was the referral intended to address? Select all issues that apply for which there is documented evidence</w:t>
      </w:r>
    </w:p>
    <w:p w14:paraId="55616D3F" w14:textId="77777777" w:rsidR="0067762D" w:rsidRPr="00B851D1" w:rsidRDefault="0067762D" w:rsidP="0067762D">
      <w:pPr>
        <w:numPr>
          <w:ilvl w:val="0"/>
          <w:numId w:val="34"/>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Practical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Childcare. Housing, insurance/financial, transportation, work/school</w:t>
      </w:r>
    </w:p>
    <w:p w14:paraId="15A8DEDC" w14:textId="77777777" w:rsidR="0067762D" w:rsidRPr="00B851D1" w:rsidRDefault="0067762D" w:rsidP="0067762D">
      <w:pPr>
        <w:numPr>
          <w:ilvl w:val="0"/>
          <w:numId w:val="34"/>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Family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Dealing with children, partner, ability to have children</w:t>
      </w:r>
    </w:p>
    <w:p w14:paraId="0A7A50A7" w14:textId="77777777" w:rsidR="0067762D" w:rsidRPr="00B851D1" w:rsidRDefault="0067762D" w:rsidP="0067762D">
      <w:pPr>
        <w:numPr>
          <w:ilvl w:val="0"/>
          <w:numId w:val="34"/>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Emotional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Depression, fears, nervousness, sadness, worry, loss of interest in usual activities</w:t>
      </w:r>
    </w:p>
    <w:p w14:paraId="1174C906" w14:textId="77777777" w:rsidR="0067762D" w:rsidRPr="00B851D1" w:rsidRDefault="0067762D" w:rsidP="0067762D">
      <w:pPr>
        <w:numPr>
          <w:ilvl w:val="0"/>
          <w:numId w:val="34"/>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Spiritual/Religious Concerns</w:t>
      </w:r>
    </w:p>
    <w:p w14:paraId="4850A10E" w14:textId="77777777" w:rsidR="0067762D" w:rsidRPr="00DE7315" w:rsidRDefault="0067762D" w:rsidP="0067762D">
      <w:pPr>
        <w:numPr>
          <w:ilvl w:val="0"/>
          <w:numId w:val="34"/>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Physical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Appearance, bathing/dressing, breathing, changes in urination, constipation, eating, fatigue, pain, sexual, sleep, tingling in hands/feet</w:t>
      </w:r>
    </w:p>
    <w:p w14:paraId="583F6090" w14:textId="77777777" w:rsidR="0067762D" w:rsidRPr="00B851D1" w:rsidRDefault="0067762D" w:rsidP="0067762D">
      <w:pPr>
        <w:numPr>
          <w:ilvl w:val="0"/>
          <w:numId w:val="31"/>
        </w:numPr>
        <w:spacing w:after="200" w:line="276" w:lineRule="auto"/>
        <w:contextualSpacing/>
        <w:rPr>
          <w:rFonts w:ascii="Calibri" w:eastAsia="Calibri" w:hAnsi="Calibri"/>
          <w:sz w:val="24"/>
          <w:szCs w:val="24"/>
        </w:rPr>
      </w:pPr>
      <w:r w:rsidRPr="00B851D1">
        <w:rPr>
          <w:rFonts w:ascii="Calibri" w:eastAsia="Calibri" w:hAnsi="Calibri"/>
          <w:sz w:val="24"/>
          <w:szCs w:val="24"/>
        </w:rPr>
        <w:t xml:space="preserve">Was this referral a result of the SCST? </w:t>
      </w:r>
    </w:p>
    <w:p w14:paraId="12686349"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Choose YES if documented evidence present that the referral was made to address an issue that was identified by the SCST.</w:t>
      </w:r>
    </w:p>
    <w:p w14:paraId="49B59B5F"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Choose NO if documented evidence present that the referral was not made in response to an issue that was identified by the SCST.</w:t>
      </w:r>
    </w:p>
    <w:p w14:paraId="571659A9"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Choose Unknown if no evidence present for the reason that the referral was made.</w:t>
      </w:r>
    </w:p>
    <w:p w14:paraId="0F7A938C" w14:textId="77777777" w:rsidR="0067762D" w:rsidRPr="00B851D1" w:rsidRDefault="0067762D" w:rsidP="0067762D">
      <w:pPr>
        <w:numPr>
          <w:ilvl w:val="0"/>
          <w:numId w:val="31"/>
        </w:numPr>
        <w:spacing w:after="200" w:line="276" w:lineRule="auto"/>
        <w:contextualSpacing/>
        <w:rPr>
          <w:rFonts w:ascii="Calibri" w:eastAsia="Calibri" w:hAnsi="Calibri"/>
          <w:sz w:val="24"/>
          <w:szCs w:val="24"/>
        </w:rPr>
      </w:pPr>
      <w:r w:rsidRPr="00B851D1">
        <w:rPr>
          <w:rFonts w:ascii="Calibri" w:eastAsia="Calibri" w:hAnsi="Calibri"/>
          <w:sz w:val="24"/>
          <w:szCs w:val="24"/>
        </w:rPr>
        <w:t>Location of referral</w:t>
      </w:r>
    </w:p>
    <w:p w14:paraId="6C7B0B98"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Choose location of referred professional, if known.</w:t>
      </w:r>
    </w:p>
    <w:p w14:paraId="4778A6BA" w14:textId="77777777" w:rsidR="0067762D" w:rsidRPr="00B851D1" w:rsidRDefault="0067762D" w:rsidP="0067762D">
      <w:pPr>
        <w:numPr>
          <w:ilvl w:val="0"/>
          <w:numId w:val="31"/>
        </w:numPr>
        <w:spacing w:after="200" w:line="276" w:lineRule="auto"/>
        <w:contextualSpacing/>
        <w:rPr>
          <w:rFonts w:ascii="Calibri" w:eastAsia="Calibri" w:hAnsi="Calibri"/>
          <w:sz w:val="24"/>
          <w:szCs w:val="24"/>
        </w:rPr>
      </w:pPr>
      <w:r w:rsidRPr="00B851D1">
        <w:rPr>
          <w:rFonts w:ascii="Calibri" w:eastAsia="Calibri" w:hAnsi="Calibri"/>
          <w:sz w:val="24"/>
          <w:szCs w:val="24"/>
        </w:rPr>
        <w:t>Is there evidence of uptake of referral?</w:t>
      </w:r>
    </w:p>
    <w:p w14:paraId="7AA1059C"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 xml:space="preserve">Choose YES if there is evidence of uptake of appointment in medical record </w:t>
      </w:r>
      <w:proofErr w:type="spellStart"/>
      <w:r w:rsidRPr="00B851D1">
        <w:rPr>
          <w:rFonts w:ascii="Calibri" w:eastAsia="Calibri" w:hAnsi="Calibri"/>
          <w:sz w:val="24"/>
          <w:szCs w:val="24"/>
        </w:rPr>
        <w:t>eg</w:t>
      </w:r>
      <w:proofErr w:type="spellEnd"/>
      <w:r w:rsidRPr="00B851D1">
        <w:rPr>
          <w:rFonts w:ascii="Calibri" w:eastAsia="Calibri" w:hAnsi="Calibri"/>
          <w:sz w:val="24"/>
          <w:szCs w:val="24"/>
        </w:rPr>
        <w:t>. Assessment, outcome from appointment, note.</w:t>
      </w:r>
    </w:p>
    <w:p w14:paraId="0E611BEC"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Choose NO if no evidence present.</w:t>
      </w:r>
    </w:p>
    <w:p w14:paraId="3E78F5F1" w14:textId="77777777" w:rsidR="0067762D" w:rsidRPr="00B851D1" w:rsidRDefault="0067762D" w:rsidP="0067762D">
      <w:pPr>
        <w:spacing w:after="200" w:line="276" w:lineRule="auto"/>
        <w:contextualSpacing/>
        <w:rPr>
          <w:rFonts w:ascii="Calibri" w:eastAsia="Calibri" w:hAnsi="Calibri"/>
          <w:sz w:val="24"/>
          <w:szCs w:val="24"/>
        </w:rPr>
      </w:pPr>
    </w:p>
    <w:p w14:paraId="417FE3C9" w14:textId="77777777" w:rsidR="0067762D" w:rsidRPr="00B851D1" w:rsidRDefault="0067762D" w:rsidP="0067762D">
      <w:pPr>
        <w:spacing w:after="200" w:line="276" w:lineRule="auto"/>
        <w:rPr>
          <w:rFonts w:ascii="Calibri" w:eastAsia="Calibri" w:hAnsi="Calibri"/>
          <w:sz w:val="22"/>
          <w:szCs w:val="22"/>
        </w:rPr>
      </w:pPr>
      <w:r w:rsidRPr="00B851D1">
        <w:rPr>
          <w:rFonts w:ascii="Calibri" w:eastAsia="Calibri" w:hAnsi="Calibri"/>
          <w:sz w:val="22"/>
          <w:szCs w:val="22"/>
        </w:rPr>
        <w:t xml:space="preserve">DO NOT COMPLETE PART 3 UNLESS </w:t>
      </w:r>
      <w:r w:rsidRPr="00B851D1">
        <w:rPr>
          <w:rFonts w:ascii="Calibri" w:eastAsia="Calibri" w:hAnsi="Calibri"/>
          <w:b/>
          <w:sz w:val="22"/>
          <w:szCs w:val="22"/>
        </w:rPr>
        <w:t>NO</w:t>
      </w:r>
      <w:r w:rsidRPr="00B851D1">
        <w:rPr>
          <w:rFonts w:ascii="Calibri" w:eastAsia="Calibri" w:hAnsi="Calibri"/>
          <w:sz w:val="22"/>
          <w:szCs w:val="22"/>
        </w:rPr>
        <w:t xml:space="preserve"> EVIDENCE OF COMPLETED SCST</w:t>
      </w:r>
    </w:p>
    <w:p w14:paraId="62526990" w14:textId="77777777" w:rsidR="0067762D" w:rsidRPr="00B851D1" w:rsidRDefault="0067762D" w:rsidP="0067762D">
      <w:pPr>
        <w:spacing w:after="200" w:line="276" w:lineRule="auto"/>
        <w:rPr>
          <w:rFonts w:ascii="Calibri" w:eastAsia="Calibri" w:hAnsi="Calibri"/>
          <w:sz w:val="22"/>
          <w:szCs w:val="22"/>
        </w:rPr>
      </w:pPr>
      <w:r w:rsidRPr="00B851D1">
        <w:rPr>
          <w:rFonts w:ascii="Calibri" w:eastAsia="Calibri" w:hAnsi="Calibri"/>
          <w:b/>
          <w:i/>
          <w:sz w:val="24"/>
          <w:szCs w:val="24"/>
        </w:rPr>
        <w:t>Part 3: Supportive Care Actions in Absence of Completed SCST</w:t>
      </w:r>
    </w:p>
    <w:p w14:paraId="0EA8A776" w14:textId="77777777" w:rsidR="0067762D" w:rsidRPr="00B851D1" w:rsidRDefault="0067762D" w:rsidP="0067762D">
      <w:pPr>
        <w:spacing w:after="200" w:line="276" w:lineRule="auto"/>
        <w:rPr>
          <w:rFonts w:ascii="Calibri" w:hAnsi="Calibri" w:cs="Arial"/>
          <w:sz w:val="22"/>
          <w:szCs w:val="22"/>
          <w:lang w:eastAsia="en-AU"/>
        </w:rPr>
      </w:pPr>
      <w:r w:rsidRPr="00B851D1">
        <w:rPr>
          <w:rFonts w:ascii="Calibri" w:hAnsi="Calibri" w:cs="Arial"/>
          <w:sz w:val="22"/>
          <w:szCs w:val="22"/>
          <w:lang w:eastAsia="en-AU"/>
        </w:rPr>
        <w:t>7. Follow up after supportive care discussion:</w:t>
      </w:r>
    </w:p>
    <w:p w14:paraId="772D0DCA" w14:textId="77777777" w:rsidR="0067762D" w:rsidRPr="00B851D1" w:rsidRDefault="0067762D" w:rsidP="0067762D">
      <w:pPr>
        <w:spacing w:after="200" w:line="276" w:lineRule="auto"/>
        <w:ind w:left="720"/>
        <w:rPr>
          <w:rFonts w:ascii="Calibri" w:hAnsi="Calibri"/>
          <w:sz w:val="24"/>
          <w:szCs w:val="24"/>
          <w:lang w:eastAsia="en-AU"/>
        </w:rPr>
      </w:pPr>
      <w:r w:rsidRPr="00B851D1">
        <w:rPr>
          <w:rFonts w:ascii="Calibri" w:hAnsi="Calibri" w:cs="Arial"/>
          <w:sz w:val="22"/>
          <w:szCs w:val="22"/>
          <w:lang w:eastAsia="en-AU"/>
        </w:rPr>
        <w:t xml:space="preserve">A) </w:t>
      </w:r>
      <w:r w:rsidRPr="00B851D1">
        <w:rPr>
          <w:rFonts w:ascii="Calibri" w:hAnsi="Calibri"/>
          <w:sz w:val="24"/>
          <w:szCs w:val="24"/>
          <w:lang w:eastAsia="en-AU"/>
        </w:rPr>
        <w:t>Is there documented evidence of a discussion with a health professional in regards to SC needs?</w:t>
      </w:r>
    </w:p>
    <w:p w14:paraId="1676F9DE" w14:textId="77777777" w:rsidR="0067762D" w:rsidRPr="00B851D1" w:rsidRDefault="0067762D" w:rsidP="0067762D">
      <w:pPr>
        <w:numPr>
          <w:ilvl w:val="0"/>
          <w:numId w:val="30"/>
        </w:numPr>
        <w:spacing w:after="200" w:line="276" w:lineRule="auto"/>
        <w:contextualSpacing/>
        <w:rPr>
          <w:rFonts w:ascii="Calibri" w:hAnsi="Calibri"/>
          <w:sz w:val="24"/>
          <w:szCs w:val="24"/>
          <w:lang w:eastAsia="en-AU"/>
        </w:rPr>
      </w:pPr>
      <w:r w:rsidRPr="00B851D1">
        <w:rPr>
          <w:rFonts w:ascii="Calibri" w:hAnsi="Calibri"/>
          <w:sz w:val="24"/>
          <w:szCs w:val="24"/>
          <w:lang w:eastAsia="en-AU"/>
        </w:rPr>
        <w:t>Choose YES if there is documented evidence of a follow up discussion with a health professional following supportive care screen (continue to question 7B)</w:t>
      </w:r>
    </w:p>
    <w:p w14:paraId="6D5C7A4F" w14:textId="77777777" w:rsidR="0067762D" w:rsidRPr="00B851D1" w:rsidRDefault="0067762D" w:rsidP="0067762D">
      <w:pPr>
        <w:numPr>
          <w:ilvl w:val="0"/>
          <w:numId w:val="30"/>
        </w:numPr>
        <w:spacing w:after="200" w:line="276" w:lineRule="auto"/>
        <w:contextualSpacing/>
        <w:rPr>
          <w:rFonts w:ascii="Calibri" w:hAnsi="Calibri" w:cs="Arial"/>
          <w:i/>
          <w:sz w:val="22"/>
          <w:szCs w:val="22"/>
          <w:lang w:eastAsia="en-AU"/>
        </w:rPr>
      </w:pPr>
      <w:r w:rsidRPr="00B851D1">
        <w:rPr>
          <w:rFonts w:ascii="Calibri" w:hAnsi="Calibri"/>
          <w:sz w:val="24"/>
          <w:szCs w:val="24"/>
          <w:lang w:eastAsia="en-AU"/>
        </w:rPr>
        <w:t>Choose NO if there is no documentation of a discussion or if patient has declined discussion (continue to question 8)</w:t>
      </w:r>
    </w:p>
    <w:p w14:paraId="0FCD1F8A" w14:textId="77777777" w:rsidR="0067762D" w:rsidRPr="00B851D1" w:rsidRDefault="0067762D" w:rsidP="0067762D">
      <w:pPr>
        <w:spacing w:after="200" w:line="276" w:lineRule="auto"/>
        <w:rPr>
          <w:rFonts w:ascii="Calibri" w:eastAsia="Calibri" w:hAnsi="Calibri"/>
          <w:sz w:val="24"/>
          <w:szCs w:val="24"/>
        </w:rPr>
      </w:pPr>
      <w:r w:rsidRPr="00B851D1">
        <w:rPr>
          <w:rFonts w:ascii="Calibri" w:eastAsia="Calibri" w:hAnsi="Calibri"/>
          <w:sz w:val="24"/>
          <w:szCs w:val="24"/>
        </w:rPr>
        <w:t>B) Which health professional discussed supportive care needs with the patient? Choose all that apply.</w:t>
      </w:r>
    </w:p>
    <w:p w14:paraId="4B3FA7C1" w14:textId="77777777" w:rsidR="0067762D" w:rsidRPr="00B851D1" w:rsidRDefault="0067762D" w:rsidP="0067762D">
      <w:pPr>
        <w:spacing w:line="276" w:lineRule="auto"/>
        <w:rPr>
          <w:rFonts w:ascii="Calibri" w:eastAsia="Calibri" w:hAnsi="Calibri"/>
          <w:sz w:val="24"/>
          <w:szCs w:val="24"/>
        </w:rPr>
      </w:pPr>
      <w:r w:rsidRPr="00B851D1">
        <w:rPr>
          <w:rFonts w:ascii="Calibri" w:eastAsia="Calibri" w:hAnsi="Calibri"/>
          <w:sz w:val="24"/>
          <w:szCs w:val="24"/>
        </w:rPr>
        <w:t xml:space="preserve">C) Which problems did the patient identify? </w:t>
      </w:r>
      <w:r w:rsidRPr="00B851D1">
        <w:rPr>
          <w:rFonts w:ascii="Calibri" w:eastAsia="Calibri" w:hAnsi="Calibri"/>
          <w:i/>
          <w:sz w:val="24"/>
          <w:szCs w:val="24"/>
        </w:rPr>
        <w:t>Select all that apply</w:t>
      </w:r>
    </w:p>
    <w:p w14:paraId="641380E9"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Practical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Childcare. Housing, insurance/financial, transportation, work/school</w:t>
      </w:r>
    </w:p>
    <w:p w14:paraId="5B4556C4"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Family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Dealing with children, partner, ability to have children</w:t>
      </w:r>
    </w:p>
    <w:p w14:paraId="0E1E7B2B"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Emotional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Depression, fears, nervousness, sadness, worry, loss of interest in usual activities</w:t>
      </w:r>
    </w:p>
    <w:p w14:paraId="4267CB8E"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Spiritual/Religious Concerns</w:t>
      </w:r>
    </w:p>
    <w:p w14:paraId="22F8E380" w14:textId="77777777" w:rsidR="0067762D" w:rsidRPr="00B851D1" w:rsidRDefault="0067762D" w:rsidP="0067762D">
      <w:pPr>
        <w:numPr>
          <w:ilvl w:val="0"/>
          <w:numId w:val="29"/>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Physical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Appearance, bathing/dressing, breathing, changes in urination, constipation, eating, fatigue, pain, sexual, sleep, tingling in hands/feet</w:t>
      </w:r>
    </w:p>
    <w:p w14:paraId="413C61F8" w14:textId="77777777" w:rsidR="0067762D" w:rsidRPr="00B851D1" w:rsidRDefault="0067762D" w:rsidP="0067762D">
      <w:pPr>
        <w:spacing w:after="200"/>
        <w:contextualSpacing/>
        <w:rPr>
          <w:rFonts w:ascii="Calibri" w:hAnsi="Calibri" w:cs="Arial"/>
          <w:i/>
          <w:sz w:val="22"/>
          <w:szCs w:val="22"/>
          <w:lang w:eastAsia="en-AU"/>
        </w:rPr>
      </w:pPr>
    </w:p>
    <w:p w14:paraId="448730F9" w14:textId="77777777" w:rsidR="0067762D" w:rsidRPr="00B851D1" w:rsidRDefault="0067762D" w:rsidP="0067762D">
      <w:pPr>
        <w:spacing w:after="200" w:line="276" w:lineRule="auto"/>
        <w:rPr>
          <w:rFonts w:ascii="Calibri" w:eastAsia="Calibri" w:hAnsi="Calibri"/>
          <w:sz w:val="24"/>
          <w:szCs w:val="24"/>
        </w:rPr>
      </w:pPr>
      <w:r w:rsidRPr="00B851D1">
        <w:rPr>
          <w:rFonts w:ascii="Calibri" w:eastAsia="Calibri" w:hAnsi="Calibri"/>
          <w:sz w:val="24"/>
          <w:szCs w:val="24"/>
        </w:rPr>
        <w:t>D) Which actions have been taken to address supportive care issues or concerns? Choose all that apply for which there is documented evidence.</w:t>
      </w:r>
    </w:p>
    <w:p w14:paraId="116E9E0C" w14:textId="77777777" w:rsidR="0067762D" w:rsidRPr="00B851D1" w:rsidRDefault="0067762D" w:rsidP="0067762D">
      <w:pPr>
        <w:spacing w:after="200"/>
        <w:rPr>
          <w:rFonts w:ascii="Calibri" w:eastAsia="Calibri" w:hAnsi="Calibri"/>
          <w:sz w:val="24"/>
          <w:szCs w:val="24"/>
        </w:rPr>
      </w:pPr>
      <w:r w:rsidRPr="00B851D1">
        <w:rPr>
          <w:rFonts w:ascii="Calibri" w:eastAsia="Calibri" w:hAnsi="Calibri"/>
          <w:sz w:val="24"/>
          <w:szCs w:val="24"/>
        </w:rPr>
        <w:t>8. Follow-up with General Practitioner</w:t>
      </w:r>
    </w:p>
    <w:p w14:paraId="5BB1E0D0" w14:textId="77777777" w:rsidR="0067762D" w:rsidRPr="00B851D1" w:rsidRDefault="0067762D" w:rsidP="0067762D">
      <w:pPr>
        <w:spacing w:after="200"/>
        <w:ind w:left="720"/>
        <w:rPr>
          <w:rFonts w:ascii="Calibri" w:eastAsia="Calibri" w:hAnsi="Calibri"/>
          <w:sz w:val="24"/>
          <w:szCs w:val="24"/>
        </w:rPr>
      </w:pPr>
      <w:r w:rsidRPr="00B851D1">
        <w:rPr>
          <w:rFonts w:ascii="Calibri" w:eastAsia="Calibri" w:hAnsi="Calibri"/>
          <w:sz w:val="24"/>
          <w:szCs w:val="24"/>
        </w:rPr>
        <w:t xml:space="preserve">Documented evidence of communication with patient’s GP in last 60 days regarding any supportive care issues </w:t>
      </w:r>
      <w:proofErr w:type="spellStart"/>
      <w:r w:rsidRPr="00B851D1">
        <w:rPr>
          <w:rFonts w:ascii="Calibri" w:eastAsia="Calibri" w:hAnsi="Calibri"/>
          <w:sz w:val="24"/>
          <w:szCs w:val="24"/>
        </w:rPr>
        <w:t>eg</w:t>
      </w:r>
      <w:proofErr w:type="spellEnd"/>
      <w:r w:rsidRPr="00B851D1">
        <w:rPr>
          <w:rFonts w:ascii="Calibri" w:eastAsia="Calibri" w:hAnsi="Calibri"/>
          <w:sz w:val="24"/>
          <w:szCs w:val="24"/>
        </w:rPr>
        <w:t>. letter to GP, record of telephone conversation, or copy GP on request form</w:t>
      </w:r>
    </w:p>
    <w:p w14:paraId="520A7D14" w14:textId="77777777" w:rsidR="0067762D" w:rsidRPr="00B851D1" w:rsidRDefault="0067762D" w:rsidP="0067762D">
      <w:pPr>
        <w:spacing w:after="200" w:line="276" w:lineRule="auto"/>
        <w:rPr>
          <w:rFonts w:ascii="Calibri" w:eastAsia="Calibri" w:hAnsi="Calibri"/>
          <w:sz w:val="24"/>
          <w:szCs w:val="24"/>
        </w:rPr>
      </w:pPr>
      <w:r w:rsidRPr="00B851D1">
        <w:rPr>
          <w:rFonts w:ascii="Calibri" w:eastAsia="Calibri" w:hAnsi="Calibri"/>
          <w:sz w:val="24"/>
          <w:szCs w:val="24"/>
        </w:rPr>
        <w:t>9. Referrals to address supportive care needs</w:t>
      </w:r>
    </w:p>
    <w:p w14:paraId="776D4938" w14:textId="77777777" w:rsidR="0067762D" w:rsidRPr="00B851D1" w:rsidRDefault="0067762D" w:rsidP="0067762D">
      <w:pPr>
        <w:spacing w:after="200" w:line="276" w:lineRule="auto"/>
        <w:ind w:left="360"/>
        <w:rPr>
          <w:rFonts w:ascii="Calibri" w:eastAsia="Calibri" w:hAnsi="Calibri"/>
          <w:sz w:val="24"/>
          <w:szCs w:val="24"/>
        </w:rPr>
      </w:pPr>
      <w:r w:rsidRPr="00B851D1">
        <w:rPr>
          <w:rFonts w:ascii="Calibri" w:eastAsia="Calibri" w:hAnsi="Calibri"/>
          <w:sz w:val="24"/>
          <w:szCs w:val="24"/>
        </w:rPr>
        <w:t>Fill in one box for each documented referral that was made in last 60 days to address the patients supportive care needs</w:t>
      </w:r>
    </w:p>
    <w:p w14:paraId="369EEB32" w14:textId="77777777" w:rsidR="0067762D" w:rsidRPr="00B851D1" w:rsidRDefault="0067762D" w:rsidP="0067762D">
      <w:pPr>
        <w:numPr>
          <w:ilvl w:val="0"/>
          <w:numId w:val="32"/>
        </w:numPr>
        <w:spacing w:after="200" w:line="276" w:lineRule="auto"/>
        <w:contextualSpacing/>
        <w:rPr>
          <w:rFonts w:ascii="Calibri" w:eastAsia="Calibri" w:hAnsi="Calibri"/>
          <w:i/>
          <w:sz w:val="24"/>
          <w:szCs w:val="24"/>
        </w:rPr>
      </w:pPr>
      <w:r w:rsidRPr="00B851D1">
        <w:rPr>
          <w:rFonts w:ascii="Calibri" w:eastAsia="Calibri" w:hAnsi="Calibri"/>
          <w:sz w:val="24"/>
          <w:szCs w:val="24"/>
        </w:rPr>
        <w:t xml:space="preserve">What type of professional was the patient referred to? </w:t>
      </w:r>
      <w:r w:rsidRPr="00B851D1">
        <w:rPr>
          <w:rFonts w:ascii="Calibri" w:eastAsia="Calibri" w:hAnsi="Calibri"/>
          <w:i/>
          <w:sz w:val="24"/>
          <w:szCs w:val="24"/>
        </w:rPr>
        <w:t>Select all that apply</w:t>
      </w:r>
    </w:p>
    <w:p w14:paraId="09B1AEC4" w14:textId="77777777" w:rsidR="0067762D" w:rsidRPr="00B851D1" w:rsidRDefault="0067762D" w:rsidP="0067762D">
      <w:pPr>
        <w:numPr>
          <w:ilvl w:val="0"/>
          <w:numId w:val="32"/>
        </w:numPr>
        <w:spacing w:after="200" w:line="276" w:lineRule="auto"/>
        <w:contextualSpacing/>
        <w:rPr>
          <w:rFonts w:ascii="Calibri" w:eastAsia="Calibri" w:hAnsi="Calibri"/>
          <w:sz w:val="24"/>
          <w:szCs w:val="24"/>
        </w:rPr>
      </w:pPr>
      <w:r w:rsidRPr="00B851D1">
        <w:rPr>
          <w:rFonts w:ascii="Calibri" w:eastAsia="Calibri" w:hAnsi="Calibri"/>
          <w:sz w:val="24"/>
          <w:szCs w:val="24"/>
        </w:rPr>
        <w:t>Which issue was the referral intended to address? Select all issues that apply for which there is documented evidence</w:t>
      </w:r>
    </w:p>
    <w:p w14:paraId="008A4144" w14:textId="77777777" w:rsidR="0067762D" w:rsidRPr="00B851D1" w:rsidRDefault="0067762D" w:rsidP="0067762D">
      <w:pPr>
        <w:numPr>
          <w:ilvl w:val="0"/>
          <w:numId w:val="35"/>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Practical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Childcare. Housing, insurance/financial, transportation, work/school</w:t>
      </w:r>
    </w:p>
    <w:p w14:paraId="52F679AF" w14:textId="77777777" w:rsidR="0067762D" w:rsidRPr="00B851D1" w:rsidRDefault="0067762D" w:rsidP="0067762D">
      <w:pPr>
        <w:numPr>
          <w:ilvl w:val="0"/>
          <w:numId w:val="35"/>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Family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Dealing with children, partner, ability to have children</w:t>
      </w:r>
    </w:p>
    <w:p w14:paraId="54A72051" w14:textId="77777777" w:rsidR="0067762D" w:rsidRPr="00B851D1" w:rsidRDefault="0067762D" w:rsidP="0067762D">
      <w:pPr>
        <w:numPr>
          <w:ilvl w:val="0"/>
          <w:numId w:val="35"/>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Emotional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Depression, fears, nervousness, sadness, worry, loss of interest in usual activities</w:t>
      </w:r>
    </w:p>
    <w:p w14:paraId="2A8F9E64" w14:textId="77777777" w:rsidR="0067762D" w:rsidRPr="00B851D1" w:rsidRDefault="0067762D" w:rsidP="0067762D">
      <w:pPr>
        <w:numPr>
          <w:ilvl w:val="0"/>
          <w:numId w:val="35"/>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Spiritual/Religious Concerns</w:t>
      </w:r>
    </w:p>
    <w:p w14:paraId="62BC296F" w14:textId="77777777" w:rsidR="0067762D" w:rsidRPr="00B851D1" w:rsidRDefault="0067762D" w:rsidP="0067762D">
      <w:pPr>
        <w:numPr>
          <w:ilvl w:val="0"/>
          <w:numId w:val="35"/>
        </w:numPr>
        <w:spacing w:after="200" w:line="276" w:lineRule="auto"/>
        <w:contextualSpacing/>
        <w:rPr>
          <w:rFonts w:ascii="Calibri" w:hAnsi="Calibri" w:cs="Arial"/>
          <w:i/>
          <w:sz w:val="22"/>
          <w:szCs w:val="22"/>
          <w:lang w:eastAsia="en-AU"/>
        </w:rPr>
      </w:pPr>
      <w:r w:rsidRPr="00B851D1">
        <w:rPr>
          <w:rFonts w:ascii="Calibri" w:hAnsi="Calibri" w:cs="Arial"/>
          <w:i/>
          <w:sz w:val="22"/>
          <w:szCs w:val="22"/>
          <w:lang w:eastAsia="en-AU"/>
        </w:rPr>
        <w:t xml:space="preserve">Physical Problems – </w:t>
      </w:r>
      <w:proofErr w:type="spellStart"/>
      <w:r w:rsidRPr="00B851D1">
        <w:rPr>
          <w:rFonts w:ascii="Calibri" w:hAnsi="Calibri" w:cs="Arial"/>
          <w:i/>
          <w:sz w:val="22"/>
          <w:szCs w:val="22"/>
          <w:lang w:eastAsia="en-AU"/>
        </w:rPr>
        <w:t>eg</w:t>
      </w:r>
      <w:proofErr w:type="spellEnd"/>
      <w:r w:rsidRPr="00B851D1">
        <w:rPr>
          <w:rFonts w:ascii="Calibri" w:hAnsi="Calibri" w:cs="Arial"/>
          <w:i/>
          <w:sz w:val="22"/>
          <w:szCs w:val="22"/>
          <w:lang w:eastAsia="en-AU"/>
        </w:rPr>
        <w:t xml:space="preserve"> Appearance, bathing/dressing, breathing, changes in urination, constipation, eating, fatigue, pain, sexual, sleep, tingling in hands/feet</w:t>
      </w:r>
    </w:p>
    <w:p w14:paraId="678E6F9F" w14:textId="77777777" w:rsidR="0067762D" w:rsidRPr="00B851D1" w:rsidRDefault="0067762D" w:rsidP="0067762D">
      <w:pPr>
        <w:numPr>
          <w:ilvl w:val="0"/>
          <w:numId w:val="32"/>
        </w:numPr>
        <w:spacing w:after="200" w:line="276" w:lineRule="auto"/>
        <w:contextualSpacing/>
        <w:rPr>
          <w:rFonts w:ascii="Calibri" w:eastAsia="Calibri" w:hAnsi="Calibri"/>
          <w:sz w:val="24"/>
          <w:szCs w:val="24"/>
        </w:rPr>
      </w:pPr>
      <w:r w:rsidRPr="00B851D1">
        <w:rPr>
          <w:rFonts w:ascii="Calibri" w:eastAsia="Calibri" w:hAnsi="Calibri"/>
          <w:sz w:val="24"/>
          <w:szCs w:val="24"/>
        </w:rPr>
        <w:t xml:space="preserve">Was this referral a result of a completed SCST? </w:t>
      </w:r>
    </w:p>
    <w:p w14:paraId="5E5D20F8"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Choose YES if documented evidence present that the referral was made to address an issue that was identified by an SCST completed anytime since diagnosis.</w:t>
      </w:r>
    </w:p>
    <w:p w14:paraId="35C6ADC0"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Choose NO if documented evidence present that the referral was not made in response to an issue that was identified by an SCST completed anytime since diagnosis.</w:t>
      </w:r>
    </w:p>
    <w:p w14:paraId="2204688E"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Choose UNKNOWN if no evidence present for the reason that the referral was made.</w:t>
      </w:r>
    </w:p>
    <w:p w14:paraId="1E2BE635" w14:textId="77777777" w:rsidR="0067762D" w:rsidRPr="00B851D1" w:rsidRDefault="0067762D" w:rsidP="0067762D">
      <w:pPr>
        <w:spacing w:after="200" w:line="276" w:lineRule="auto"/>
        <w:contextualSpacing/>
        <w:rPr>
          <w:rFonts w:ascii="Calibri" w:hAnsi="Calibri" w:cs="Arial"/>
          <w:i/>
          <w:sz w:val="22"/>
          <w:szCs w:val="22"/>
          <w:lang w:eastAsia="en-AU"/>
        </w:rPr>
      </w:pPr>
    </w:p>
    <w:p w14:paraId="152B31D5" w14:textId="77777777" w:rsidR="0067762D" w:rsidRPr="00B851D1" w:rsidRDefault="0067762D" w:rsidP="0067762D">
      <w:pPr>
        <w:numPr>
          <w:ilvl w:val="0"/>
          <w:numId w:val="32"/>
        </w:numPr>
        <w:spacing w:after="200" w:line="276" w:lineRule="auto"/>
        <w:contextualSpacing/>
        <w:rPr>
          <w:rFonts w:ascii="Calibri" w:eastAsia="Calibri" w:hAnsi="Calibri"/>
          <w:sz w:val="24"/>
          <w:szCs w:val="24"/>
        </w:rPr>
      </w:pPr>
      <w:r w:rsidRPr="00B851D1">
        <w:rPr>
          <w:rFonts w:ascii="Calibri" w:eastAsia="Calibri" w:hAnsi="Calibri"/>
          <w:sz w:val="24"/>
          <w:szCs w:val="24"/>
        </w:rPr>
        <w:t>Location of referral - Choose location of referred professional, if known.</w:t>
      </w:r>
    </w:p>
    <w:p w14:paraId="35238329" w14:textId="77777777" w:rsidR="0067762D" w:rsidRPr="00B851D1" w:rsidRDefault="0067762D" w:rsidP="0067762D">
      <w:pPr>
        <w:numPr>
          <w:ilvl w:val="0"/>
          <w:numId w:val="32"/>
        </w:numPr>
        <w:spacing w:after="200" w:line="276" w:lineRule="auto"/>
        <w:contextualSpacing/>
        <w:rPr>
          <w:rFonts w:ascii="Calibri" w:eastAsia="Calibri" w:hAnsi="Calibri"/>
          <w:sz w:val="24"/>
          <w:szCs w:val="24"/>
        </w:rPr>
      </w:pPr>
      <w:r w:rsidRPr="00B851D1">
        <w:rPr>
          <w:rFonts w:ascii="Calibri" w:eastAsia="Calibri" w:hAnsi="Calibri"/>
          <w:sz w:val="24"/>
          <w:szCs w:val="24"/>
        </w:rPr>
        <w:t>Is there evidence of uptake of referral?</w:t>
      </w:r>
    </w:p>
    <w:p w14:paraId="2E6B7A03"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 xml:space="preserve">Choose YES if there is evidence of uptake of appointment in medical record </w:t>
      </w:r>
      <w:proofErr w:type="spellStart"/>
      <w:r w:rsidRPr="00B851D1">
        <w:rPr>
          <w:rFonts w:ascii="Calibri" w:eastAsia="Calibri" w:hAnsi="Calibri"/>
          <w:sz w:val="24"/>
          <w:szCs w:val="24"/>
        </w:rPr>
        <w:t>eg</w:t>
      </w:r>
      <w:proofErr w:type="spellEnd"/>
      <w:r w:rsidRPr="00B851D1">
        <w:rPr>
          <w:rFonts w:ascii="Calibri" w:eastAsia="Calibri" w:hAnsi="Calibri"/>
          <w:sz w:val="24"/>
          <w:szCs w:val="24"/>
        </w:rPr>
        <w:t>. Assessment, outcome from appointment, note.</w:t>
      </w:r>
    </w:p>
    <w:p w14:paraId="6C348ED1" w14:textId="77777777" w:rsidR="0067762D" w:rsidRPr="00B851D1" w:rsidRDefault="0067762D" w:rsidP="0067762D">
      <w:pPr>
        <w:spacing w:after="200" w:line="276" w:lineRule="auto"/>
        <w:ind w:left="720"/>
        <w:contextualSpacing/>
        <w:rPr>
          <w:rFonts w:ascii="Calibri" w:eastAsia="Calibri" w:hAnsi="Calibri"/>
          <w:sz w:val="24"/>
          <w:szCs w:val="24"/>
        </w:rPr>
      </w:pPr>
      <w:r w:rsidRPr="00B851D1">
        <w:rPr>
          <w:rFonts w:ascii="Calibri" w:eastAsia="Calibri" w:hAnsi="Calibri"/>
          <w:sz w:val="24"/>
          <w:szCs w:val="24"/>
        </w:rPr>
        <w:t>Choose NO if no evidence present.</w:t>
      </w:r>
    </w:p>
    <w:p w14:paraId="3757DDF0" w14:textId="77777777" w:rsidR="0067762D" w:rsidRDefault="0067762D" w:rsidP="0067762D">
      <w:pPr>
        <w:rPr>
          <w:rFonts w:ascii="Arial" w:hAnsi="Arial"/>
          <w:b/>
          <w:noProof/>
          <w:color w:val="004EA8"/>
          <w:sz w:val="28"/>
          <w:szCs w:val="28"/>
          <w:lang w:eastAsia="en-AU"/>
        </w:rPr>
      </w:pPr>
      <w:r>
        <w:br w:type="page"/>
      </w:r>
    </w:p>
    <w:p w14:paraId="40EA1D53" w14:textId="2FA3CCC6" w:rsidR="0067762D" w:rsidRPr="00213156" w:rsidRDefault="0067762D" w:rsidP="0067762D">
      <w:pPr>
        <w:pStyle w:val="Appendixheading"/>
      </w:pPr>
      <w:bookmarkStart w:id="338" w:name="_Toc521311317"/>
      <w:bookmarkStart w:id="339" w:name="_Toc528228419"/>
      <w:bookmarkStart w:id="340" w:name="_Toc529194850"/>
      <w:bookmarkStart w:id="341" w:name="_Toc520726391"/>
      <w:r>
        <w:t>Appendix 9 – Patient information s</w:t>
      </w:r>
      <w:r w:rsidRPr="00213156">
        <w:t>heet</w:t>
      </w:r>
      <w:bookmarkEnd w:id="338"/>
      <w:bookmarkEnd w:id="339"/>
      <w:bookmarkEnd w:id="340"/>
      <w:r w:rsidRPr="00213156">
        <w:t xml:space="preserve"> </w:t>
      </w:r>
      <w:bookmarkEnd w:id="341"/>
    </w:p>
    <w:p w14:paraId="1EC59608" w14:textId="56BB201B" w:rsidR="006D360C" w:rsidRPr="0067762D" w:rsidRDefault="0067762D" w:rsidP="0067762D">
      <w:pPr>
        <w:rPr>
          <w:rFonts w:ascii="Arial" w:hAnsi="Arial"/>
          <w:b/>
          <w:noProof/>
          <w:color w:val="004EA8"/>
          <w:sz w:val="28"/>
          <w:szCs w:val="28"/>
          <w:lang w:eastAsia="en-AU"/>
        </w:rPr>
      </w:pPr>
      <w:r>
        <w:rPr>
          <w:noProof/>
          <w:lang w:eastAsia="en-AU"/>
        </w:rPr>
        <w:drawing>
          <wp:inline distT="0" distB="0" distL="0" distR="0" wp14:anchorId="4D669B96" wp14:editId="746BA43B">
            <wp:extent cx="5900493" cy="8282354"/>
            <wp:effectExtent l="0" t="0" r="508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4230" cy="8287599"/>
                    </a:xfrm>
                    <a:prstGeom prst="rect">
                      <a:avLst/>
                    </a:prstGeom>
                    <a:noFill/>
                    <a:ln>
                      <a:noFill/>
                    </a:ln>
                  </pic:spPr>
                </pic:pic>
              </a:graphicData>
            </a:graphic>
          </wp:inline>
        </w:drawing>
      </w:r>
      <w:r w:rsidR="00491847">
        <w:fldChar w:fldCharType="begin"/>
      </w:r>
      <w:r w:rsidR="00491847">
        <w:instrText xml:space="preserve"> ADDIN </w:instrText>
      </w:r>
      <w:r w:rsidR="00491847">
        <w:fldChar w:fldCharType="end"/>
      </w:r>
    </w:p>
    <w:sectPr w:rsidR="006D360C" w:rsidRPr="0067762D" w:rsidSect="005078CB">
      <w:headerReference w:type="even" r:id="rId59"/>
      <w:headerReference w:type="default" r:id="rId60"/>
      <w:footerReference w:type="even" r:id="rId61"/>
      <w:footerReference w:type="default" r:id="rId62"/>
      <w:footerReference w:type="first" r:id="rId63"/>
      <w:pgSz w:w="11906" w:h="16838"/>
      <w:pgMar w:top="1701" w:right="1304" w:bottom="1134" w:left="1304" w:header="454" w:footer="51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A3A370" w15:done="0"/>
  <w15:commentEx w15:paraId="2944F820" w15:done="0"/>
  <w15:commentEx w15:paraId="4C194CFD" w15:done="0"/>
  <w15:commentEx w15:paraId="3839EC4B" w15:done="0"/>
  <w15:commentEx w15:paraId="36C35586" w15:done="0"/>
  <w15:commentEx w15:paraId="175E1173" w15:done="0"/>
  <w15:commentEx w15:paraId="69A7FF06" w15:done="0"/>
  <w15:commentEx w15:paraId="6D65A066" w15:done="0"/>
  <w15:commentEx w15:paraId="4E940ECB" w15:done="0"/>
  <w15:commentEx w15:paraId="6BDFD01A" w15:done="0"/>
  <w15:commentEx w15:paraId="157F6D58" w15:done="0"/>
  <w15:commentEx w15:paraId="227BD697" w15:done="0"/>
  <w15:commentEx w15:paraId="48F7D5FE" w15:done="0"/>
  <w15:commentEx w15:paraId="300BC26B" w15:done="0"/>
  <w15:commentEx w15:paraId="43F94628" w15:done="0"/>
  <w15:commentEx w15:paraId="506A9ED4" w15:done="0"/>
  <w15:commentEx w15:paraId="5323EB67" w15:done="0"/>
  <w15:commentEx w15:paraId="50D918D7" w15:done="0"/>
  <w15:commentEx w15:paraId="14C10332" w15:done="0"/>
  <w15:commentEx w15:paraId="38DF6C04" w15:done="0"/>
  <w15:commentEx w15:paraId="70A46070" w15:done="0"/>
  <w15:commentEx w15:paraId="721E9282" w15:done="0"/>
  <w15:commentEx w15:paraId="4C884290" w15:done="0"/>
  <w15:commentEx w15:paraId="49D89CCE" w15:done="0"/>
  <w15:commentEx w15:paraId="2B96841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07127" w14:textId="77777777" w:rsidR="00B832E3" w:rsidRDefault="00B832E3">
      <w:r>
        <w:separator/>
      </w:r>
    </w:p>
  </w:endnote>
  <w:endnote w:type="continuationSeparator" w:id="0">
    <w:p w14:paraId="6CA835F2" w14:textId="77777777" w:rsidR="00B832E3" w:rsidRDefault="00B83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45 Light">
    <w:altName w:val="Athelas Regular"/>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Neue LT 55 Roman">
    <w:altName w:val="Cambria"/>
    <w:panose1 w:val="00000000000000000000"/>
    <w:charset w:val="4D"/>
    <w:family w:val="roman"/>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Condensed">
    <w:panose1 w:val="00000000000000000000"/>
    <w:charset w:val="00"/>
    <w:family w:val="swiss"/>
    <w:notTrueType/>
    <w:pitch w:val="variable"/>
    <w:sig w:usb0="00000003" w:usb1="00000000" w:usb2="00000000" w:usb3="00000000" w:csb0="00000001" w:csb1="00000000"/>
  </w:font>
  <w:font w:name="Arial-Black">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2C13C" w14:textId="77777777" w:rsidR="00B832E3" w:rsidRDefault="00B832E3" w:rsidP="00E969B1">
    <w:pPr>
      <w:pStyle w:val="DHHSfooter"/>
    </w:pPr>
    <w:r>
      <w:t xml:space="preserve">Page </w:t>
    </w:r>
    <w:r w:rsidRPr="005A39EC">
      <w:fldChar w:fldCharType="begin"/>
    </w:r>
    <w:r w:rsidRPr="005A39EC">
      <w:instrText xml:space="preserve"> PAGE </w:instrText>
    </w:r>
    <w:r w:rsidRPr="005A39EC">
      <w:fldChar w:fldCharType="separate"/>
    </w:r>
    <w:r w:rsidR="00B3026D">
      <w:rPr>
        <w:noProof/>
      </w:rPr>
      <w:t>110</w:t>
    </w:r>
    <w:r w:rsidRPr="005A39EC">
      <w:fldChar w:fldCharType="end"/>
    </w:r>
    <w:r>
      <w:tab/>
      <w:t>Investigating Practices Relating to Supportive Care Screening in Victorian Cancer Services</w:t>
    </w:r>
  </w:p>
  <w:p w14:paraId="26EBE175" w14:textId="77777777" w:rsidR="00B832E3" w:rsidRPr="008114D1" w:rsidRDefault="00B832E3" w:rsidP="00F70545">
    <w:pPr>
      <w:pStyle w:val="DHHSfooter"/>
      <w:jc w:val="right"/>
    </w:pPr>
    <w:r>
      <w:t>Full Technical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713D9" w14:textId="77777777" w:rsidR="00B832E3" w:rsidRDefault="00B832E3" w:rsidP="00E969B1">
    <w:pPr>
      <w:pStyle w:val="DHHSfooter"/>
    </w:pPr>
    <w:r>
      <w:t>Investigating Practices Relating to Supportive Care Screening in Victorian Cancer Services</w:t>
    </w:r>
  </w:p>
  <w:p w14:paraId="69F126E0" w14:textId="77777777" w:rsidR="00B832E3" w:rsidRPr="0031753A" w:rsidRDefault="00B832E3" w:rsidP="00E969B1">
    <w:pPr>
      <w:pStyle w:val="DHHSfooter"/>
    </w:pPr>
    <w:r>
      <w:t>Full Technical Report</w:t>
    </w:r>
    <w:r w:rsidRPr="0031753A">
      <w:tab/>
      <w:t xml:space="preserve">Page </w:t>
    </w:r>
    <w:r w:rsidRPr="0031753A">
      <w:fldChar w:fldCharType="begin"/>
    </w:r>
    <w:r w:rsidRPr="0031753A">
      <w:instrText xml:space="preserve"> PAGE </w:instrText>
    </w:r>
    <w:r w:rsidRPr="0031753A">
      <w:fldChar w:fldCharType="separate"/>
    </w:r>
    <w:r w:rsidR="00B3026D">
      <w:rPr>
        <w:noProof/>
      </w:rPr>
      <w:t>27</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C3BDB" w14:textId="77777777" w:rsidR="00B832E3" w:rsidRPr="001A7E04" w:rsidRDefault="00B832E3" w:rsidP="00AC0C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5C1AD" w14:textId="24FA9D16" w:rsidR="00B832E3" w:rsidRPr="008114D1" w:rsidRDefault="00B832E3" w:rsidP="00AA08BD">
    <w:pPr>
      <w:pStyle w:val="DHHSfooter"/>
    </w:pPr>
    <w:r>
      <w:t xml:space="preserve">Page </w:t>
    </w:r>
    <w:r w:rsidRPr="005A39EC">
      <w:fldChar w:fldCharType="begin"/>
    </w:r>
    <w:r w:rsidRPr="005A39EC">
      <w:instrText xml:space="preserve"> PAGE </w:instrText>
    </w:r>
    <w:r w:rsidRPr="005A39EC">
      <w:fldChar w:fldCharType="separate"/>
    </w:r>
    <w:r w:rsidR="00B3026D">
      <w:rPr>
        <w:noProof/>
      </w:rPr>
      <w:t>16</w:t>
    </w:r>
    <w:r w:rsidRPr="005A39EC">
      <w:fldChar w:fldCharType="end"/>
    </w:r>
    <w:r>
      <w:tab/>
      <w:t>Investigating practices relating to supportive care screening in Victorian cancer services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263EC" w14:textId="492A2824" w:rsidR="00B832E3" w:rsidRPr="0031753A" w:rsidRDefault="00B832E3" w:rsidP="00E969B1">
    <w:pPr>
      <w:pStyle w:val="DHHSfooter"/>
    </w:pPr>
    <w:r>
      <w:t>Investigating practices relating to supportive care screening in Victorian cancer services</w:t>
    </w:r>
    <w:r w:rsidRPr="0031753A">
      <w:tab/>
      <w:t xml:space="preserve">Page </w:t>
    </w:r>
    <w:r w:rsidRPr="0031753A">
      <w:fldChar w:fldCharType="begin"/>
    </w:r>
    <w:r w:rsidRPr="0031753A">
      <w:instrText xml:space="preserve"> PAGE </w:instrText>
    </w:r>
    <w:r w:rsidRPr="0031753A">
      <w:fldChar w:fldCharType="separate"/>
    </w:r>
    <w:r w:rsidR="00B3026D">
      <w:rPr>
        <w:noProof/>
      </w:rPr>
      <w:t>17</w:t>
    </w:r>
    <w:r w:rsidRPr="0031753A">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E056F" w14:textId="77777777" w:rsidR="00B832E3" w:rsidRPr="001A7E04" w:rsidRDefault="00B832E3"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AC7A6" w14:textId="77777777" w:rsidR="00B832E3" w:rsidRDefault="00B832E3">
      <w:r>
        <w:separator/>
      </w:r>
    </w:p>
  </w:footnote>
  <w:footnote w:type="continuationSeparator" w:id="0">
    <w:p w14:paraId="0BD7B5E0" w14:textId="77777777" w:rsidR="00B832E3" w:rsidRDefault="00B83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84F76" w14:textId="77777777" w:rsidR="00B832E3" w:rsidRPr="0069374A" w:rsidRDefault="00B832E3"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CBFD6" w14:textId="77777777" w:rsidR="00B832E3" w:rsidRDefault="00B832E3" w:rsidP="00E969B1">
    <w:pPr>
      <w:pStyle w:val="DHHS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46DE1" w14:textId="77777777" w:rsidR="00B832E3" w:rsidRPr="0069374A" w:rsidRDefault="00B832E3" w:rsidP="00E969B1">
    <w:pPr>
      <w:pStyle w:val="DHHS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FCF69" w14:textId="77777777" w:rsidR="00B832E3" w:rsidRDefault="00B832E3"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4FF"/>
    <w:multiLevelType w:val="hybridMultilevel"/>
    <w:tmpl w:val="ED4AE6AC"/>
    <w:lvl w:ilvl="0" w:tplc="D16CA13C">
      <w:start w:val="14"/>
      <w:numFmt w:val="bullet"/>
      <w:lvlText w:val=""/>
      <w:lvlJc w:val="left"/>
      <w:pPr>
        <w:tabs>
          <w:tab w:val="num" w:pos="360"/>
        </w:tabs>
        <w:ind w:left="360" w:hanging="360"/>
      </w:pPr>
      <w:rPr>
        <w:rFonts w:ascii="Wingdings 2" w:eastAsia="Times New Roman" w:hAnsi="Wingdings 2" w:cs="Times New Roman"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22610F7"/>
    <w:multiLevelType w:val="hybridMultilevel"/>
    <w:tmpl w:val="3E967E8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35A3E83"/>
    <w:multiLevelType w:val="hybridMultilevel"/>
    <w:tmpl w:val="6204B604"/>
    <w:lvl w:ilvl="0" w:tplc="3F46B9B0">
      <w:start w:val="1"/>
      <w:numFmt w:val="upp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74E6FC9"/>
    <w:multiLevelType w:val="hybridMultilevel"/>
    <w:tmpl w:val="A290F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676592"/>
    <w:multiLevelType w:val="hybridMultilevel"/>
    <w:tmpl w:val="3CB456EC"/>
    <w:lvl w:ilvl="0" w:tplc="F724C168">
      <w:numFmt w:val="bullet"/>
      <w:lvlText w:val=""/>
      <w:lvlJc w:val="left"/>
      <w:pPr>
        <w:ind w:left="1069" w:hanging="360"/>
      </w:pPr>
      <w:rPr>
        <w:rFonts w:ascii="Wingdings 2" w:eastAsia="Calibri" w:hAnsi="Wingdings 2"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nsid w:val="0A4B0A78"/>
    <w:multiLevelType w:val="hybridMultilevel"/>
    <w:tmpl w:val="33C226B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CA00948"/>
    <w:multiLevelType w:val="hybridMultilevel"/>
    <w:tmpl w:val="FB3CD730"/>
    <w:lvl w:ilvl="0" w:tplc="81C24FA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FE33AD5"/>
    <w:multiLevelType w:val="hybridMultilevel"/>
    <w:tmpl w:val="9B9AD9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1C158B3"/>
    <w:multiLevelType w:val="hybridMultilevel"/>
    <w:tmpl w:val="41526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8F4CD2"/>
    <w:multiLevelType w:val="hybridMultilevel"/>
    <w:tmpl w:val="3842B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BCD2DF8"/>
    <w:multiLevelType w:val="hybridMultilevel"/>
    <w:tmpl w:val="5E52DA20"/>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1D1A3845"/>
    <w:multiLevelType w:val="hybridMultilevel"/>
    <w:tmpl w:val="E848C1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259E5F5F"/>
    <w:multiLevelType w:val="hybridMultilevel"/>
    <w:tmpl w:val="B000A50C"/>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6F65BDB"/>
    <w:multiLevelType w:val="hybridMultilevel"/>
    <w:tmpl w:val="50D0C4E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303C36C0"/>
    <w:multiLevelType w:val="multilevel"/>
    <w:tmpl w:val="1812DEA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1443310"/>
    <w:multiLevelType w:val="hybridMultilevel"/>
    <w:tmpl w:val="61C4F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F93F63"/>
    <w:multiLevelType w:val="hybridMultilevel"/>
    <w:tmpl w:val="09102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4B675B"/>
    <w:multiLevelType w:val="hybridMultilevel"/>
    <w:tmpl w:val="AB9C08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B5B5853"/>
    <w:multiLevelType w:val="hybridMultilevel"/>
    <w:tmpl w:val="55423B8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Symbol"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Symbol"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9">
    <w:nsid w:val="3C165BAF"/>
    <w:multiLevelType w:val="hybridMultilevel"/>
    <w:tmpl w:val="287A304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nsid w:val="3D7C065F"/>
    <w:multiLevelType w:val="hybridMultilevel"/>
    <w:tmpl w:val="7F72B59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0391D60"/>
    <w:multiLevelType w:val="multilevel"/>
    <w:tmpl w:val="1812DEA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0460E10"/>
    <w:multiLevelType w:val="hybridMultilevel"/>
    <w:tmpl w:val="579EBD0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0C748B6"/>
    <w:multiLevelType w:val="hybridMultilevel"/>
    <w:tmpl w:val="4AA4C9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11F1178"/>
    <w:multiLevelType w:val="hybridMultilevel"/>
    <w:tmpl w:val="CFE07F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44577502"/>
    <w:multiLevelType w:val="hybridMultilevel"/>
    <w:tmpl w:val="5140548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Symbol"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Symbol"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7">
    <w:nsid w:val="46463E31"/>
    <w:multiLevelType w:val="hybridMultilevel"/>
    <w:tmpl w:val="1EE48F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76063AD"/>
    <w:multiLevelType w:val="hybridMultilevel"/>
    <w:tmpl w:val="9C6E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33614D"/>
    <w:multiLevelType w:val="hybridMultilevel"/>
    <w:tmpl w:val="BB761D4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2913A41"/>
    <w:multiLevelType w:val="hybridMultilevel"/>
    <w:tmpl w:val="44083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3A6497F"/>
    <w:multiLevelType w:val="hybridMultilevel"/>
    <w:tmpl w:val="94144F0A"/>
    <w:lvl w:ilvl="0" w:tplc="0C090001">
      <w:start w:val="1"/>
      <w:numFmt w:val="bullet"/>
      <w:lvlText w:val=""/>
      <w:lvlJc w:val="left"/>
      <w:pPr>
        <w:tabs>
          <w:tab w:val="num" w:pos="1080"/>
        </w:tabs>
        <w:ind w:left="1080" w:hanging="360"/>
      </w:pPr>
      <w:rPr>
        <w:rFonts w:ascii="Symbol" w:hAnsi="Symbol" w:hint="default"/>
      </w:rPr>
    </w:lvl>
    <w:lvl w:ilvl="1" w:tplc="28FE01DC">
      <w:numFmt w:val="bullet"/>
      <w:lvlText w:val="–"/>
      <w:lvlJc w:val="left"/>
      <w:pPr>
        <w:tabs>
          <w:tab w:val="num" w:pos="1800"/>
        </w:tabs>
        <w:ind w:left="1800" w:hanging="360"/>
      </w:pPr>
      <w:rPr>
        <w:rFonts w:ascii="Helvetica 45 Light" w:eastAsia="Times New Roman" w:hAnsi="Helvetica 45 Light" w:cs="Courier New" w:hint="default"/>
        <w:i w:val="0"/>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2">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nsid w:val="54C85138"/>
    <w:multiLevelType w:val="hybridMultilevel"/>
    <w:tmpl w:val="72AA6AC0"/>
    <w:lvl w:ilvl="0" w:tplc="0C090001">
      <w:start w:val="1"/>
      <w:numFmt w:val="bullet"/>
      <w:lvlText w:val=""/>
      <w:lvlJc w:val="left"/>
      <w:pPr>
        <w:tabs>
          <w:tab w:val="num" w:pos="1080"/>
        </w:tabs>
        <w:ind w:left="1080" w:hanging="360"/>
      </w:pPr>
      <w:rPr>
        <w:rFonts w:ascii="Symbol" w:hAnsi="Symbol" w:hint="default"/>
      </w:rPr>
    </w:lvl>
    <w:lvl w:ilvl="1" w:tplc="28FE01DC">
      <w:numFmt w:val="bullet"/>
      <w:lvlText w:val="–"/>
      <w:lvlJc w:val="left"/>
      <w:pPr>
        <w:tabs>
          <w:tab w:val="num" w:pos="1800"/>
        </w:tabs>
        <w:ind w:left="1800" w:hanging="360"/>
      </w:pPr>
      <w:rPr>
        <w:rFonts w:ascii="Helvetica 45 Light" w:eastAsia="Times New Roman" w:hAnsi="Helvetica 45 Light" w:cs="Courier New" w:hint="default"/>
        <w:i w:val="0"/>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4">
    <w:nsid w:val="57D55B94"/>
    <w:multiLevelType w:val="hybridMultilevel"/>
    <w:tmpl w:val="9FCCC94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5B772902"/>
    <w:multiLevelType w:val="hybridMultilevel"/>
    <w:tmpl w:val="D250CA30"/>
    <w:lvl w:ilvl="0" w:tplc="4A749A52">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C8E09BA"/>
    <w:multiLevelType w:val="hybridMultilevel"/>
    <w:tmpl w:val="8AF0AC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Time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Time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Time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5F0469E7"/>
    <w:multiLevelType w:val="multilevel"/>
    <w:tmpl w:val="0BE2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D669F3"/>
    <w:multiLevelType w:val="hybridMultilevel"/>
    <w:tmpl w:val="D4CE5B0C"/>
    <w:lvl w:ilvl="0" w:tplc="0C090001">
      <w:start w:val="1"/>
      <w:numFmt w:val="bullet"/>
      <w:lvlText w:val=""/>
      <w:lvlJc w:val="left"/>
      <w:pPr>
        <w:tabs>
          <w:tab w:val="num" w:pos="1080"/>
        </w:tabs>
        <w:ind w:left="1080" w:hanging="360"/>
      </w:pPr>
      <w:rPr>
        <w:rFonts w:ascii="Symbol" w:hAnsi="Symbol" w:hint="default"/>
      </w:rPr>
    </w:lvl>
    <w:lvl w:ilvl="1" w:tplc="28FE01DC">
      <w:numFmt w:val="bullet"/>
      <w:lvlText w:val="–"/>
      <w:lvlJc w:val="left"/>
      <w:pPr>
        <w:tabs>
          <w:tab w:val="num" w:pos="1440"/>
        </w:tabs>
        <w:ind w:left="1440" w:hanging="360"/>
      </w:pPr>
      <w:rPr>
        <w:rFonts w:ascii="Helvetica 45 Light" w:eastAsia="Times New Roman" w:hAnsi="Helvetica 45 Light" w:cs="Courier New" w:hint="default"/>
        <w:i w:val="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nsid w:val="65011E0A"/>
    <w:multiLevelType w:val="hybridMultilevel"/>
    <w:tmpl w:val="53ECE61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659E3CA8"/>
    <w:multiLevelType w:val="hybridMultilevel"/>
    <w:tmpl w:val="02D60E00"/>
    <w:lvl w:ilvl="0" w:tplc="48185264">
      <w:start w:val="1"/>
      <w:numFmt w:val="decimal"/>
      <w:lvlText w:val="%1."/>
      <w:lvlJc w:val="left"/>
      <w:pPr>
        <w:tabs>
          <w:tab w:val="num" w:pos="1069"/>
        </w:tabs>
        <w:ind w:left="1069" w:hanging="360"/>
      </w:pPr>
      <w:rPr>
        <w:rFonts w:hint="default"/>
        <w:b w:val="0"/>
        <w:i w:val="0"/>
      </w:rPr>
    </w:lvl>
    <w:lvl w:ilvl="1" w:tplc="28FE01DC">
      <w:numFmt w:val="bullet"/>
      <w:lvlText w:val="–"/>
      <w:lvlJc w:val="left"/>
      <w:pPr>
        <w:tabs>
          <w:tab w:val="num" w:pos="1440"/>
        </w:tabs>
        <w:ind w:left="1440" w:hanging="360"/>
      </w:pPr>
      <w:rPr>
        <w:rFonts w:ascii="Helvetica 45 Light" w:eastAsia="Times New Roman" w:hAnsi="Helvetica 45 Light" w:cs="Courier New" w:hint="default"/>
        <w:i w:val="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688B600C"/>
    <w:multiLevelType w:val="hybridMultilevel"/>
    <w:tmpl w:val="D41E270C"/>
    <w:lvl w:ilvl="0" w:tplc="4A749A52">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C3E654C"/>
    <w:multiLevelType w:val="hybridMultilevel"/>
    <w:tmpl w:val="9BBE55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71021D14"/>
    <w:multiLevelType w:val="hybridMultilevel"/>
    <w:tmpl w:val="701A0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1EE7FC8"/>
    <w:multiLevelType w:val="hybridMultilevel"/>
    <w:tmpl w:val="E6F276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71F51F05"/>
    <w:multiLevelType w:val="hybridMultilevel"/>
    <w:tmpl w:val="5B7CFEA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57C68E2"/>
    <w:multiLevelType w:val="hybridMultilevel"/>
    <w:tmpl w:val="398AE88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76CB0FCA"/>
    <w:multiLevelType w:val="hybridMultilevel"/>
    <w:tmpl w:val="BB761D4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nsid w:val="782041F7"/>
    <w:multiLevelType w:val="hybridMultilevel"/>
    <w:tmpl w:val="DFB0F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86164EB"/>
    <w:multiLevelType w:val="hybridMultilevel"/>
    <w:tmpl w:val="AEA0A6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793A6E40"/>
    <w:multiLevelType w:val="hybridMultilevel"/>
    <w:tmpl w:val="2E467D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96439EC"/>
    <w:multiLevelType w:val="hybridMultilevel"/>
    <w:tmpl w:val="9BBA9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C274692"/>
    <w:multiLevelType w:val="hybridMultilevel"/>
    <w:tmpl w:val="B59A4E8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nsid w:val="7D2E116F"/>
    <w:multiLevelType w:val="hybridMultilevel"/>
    <w:tmpl w:val="F204032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nsid w:val="7D422135"/>
    <w:multiLevelType w:val="hybridMultilevel"/>
    <w:tmpl w:val="0D548BD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2"/>
  </w:num>
  <w:num w:numId="2">
    <w:abstractNumId w:val="20"/>
  </w:num>
  <w:num w:numId="3">
    <w:abstractNumId w:val="7"/>
  </w:num>
  <w:num w:numId="4">
    <w:abstractNumId w:val="17"/>
  </w:num>
  <w:num w:numId="5">
    <w:abstractNumId w:val="36"/>
  </w:num>
  <w:num w:numId="6">
    <w:abstractNumId w:val="28"/>
  </w:num>
  <w:num w:numId="7">
    <w:abstractNumId w:val="22"/>
  </w:num>
  <w:num w:numId="8">
    <w:abstractNumId w:val="14"/>
  </w:num>
  <w:num w:numId="9">
    <w:abstractNumId w:val="23"/>
  </w:num>
  <w:num w:numId="10">
    <w:abstractNumId w:val="15"/>
  </w:num>
  <w:num w:numId="11">
    <w:abstractNumId w:val="8"/>
  </w:num>
  <w:num w:numId="12">
    <w:abstractNumId w:val="3"/>
  </w:num>
  <w:num w:numId="13">
    <w:abstractNumId w:val="51"/>
  </w:num>
  <w:num w:numId="14">
    <w:abstractNumId w:val="27"/>
  </w:num>
  <w:num w:numId="15">
    <w:abstractNumId w:val="43"/>
  </w:num>
  <w:num w:numId="16">
    <w:abstractNumId w:val="9"/>
  </w:num>
  <w:num w:numId="17">
    <w:abstractNumId w:val="48"/>
  </w:num>
  <w:num w:numId="18">
    <w:abstractNumId w:val="35"/>
  </w:num>
  <w:num w:numId="19">
    <w:abstractNumId w:val="41"/>
  </w:num>
  <w:num w:numId="20">
    <w:abstractNumId w:val="0"/>
  </w:num>
  <w:num w:numId="21">
    <w:abstractNumId w:val="29"/>
  </w:num>
  <w:num w:numId="22">
    <w:abstractNumId w:val="40"/>
  </w:num>
  <w:num w:numId="23">
    <w:abstractNumId w:val="33"/>
  </w:num>
  <w:num w:numId="24">
    <w:abstractNumId w:val="38"/>
  </w:num>
  <w:num w:numId="25">
    <w:abstractNumId w:val="31"/>
  </w:num>
  <w:num w:numId="26">
    <w:abstractNumId w:val="18"/>
  </w:num>
  <w:num w:numId="27">
    <w:abstractNumId w:val="26"/>
  </w:num>
  <w:num w:numId="28">
    <w:abstractNumId w:val="11"/>
  </w:num>
  <w:num w:numId="29">
    <w:abstractNumId w:val="42"/>
  </w:num>
  <w:num w:numId="30">
    <w:abstractNumId w:val="25"/>
  </w:num>
  <w:num w:numId="31">
    <w:abstractNumId w:val="6"/>
  </w:num>
  <w:num w:numId="32">
    <w:abstractNumId w:val="2"/>
  </w:num>
  <w:num w:numId="33">
    <w:abstractNumId w:val="13"/>
  </w:num>
  <w:num w:numId="34">
    <w:abstractNumId w:val="10"/>
  </w:num>
  <w:num w:numId="35">
    <w:abstractNumId w:val="19"/>
  </w:num>
  <w:num w:numId="36">
    <w:abstractNumId w:val="47"/>
  </w:num>
  <w:num w:numId="37">
    <w:abstractNumId w:val="53"/>
  </w:num>
  <w:num w:numId="38">
    <w:abstractNumId w:val="1"/>
  </w:num>
  <w:num w:numId="39">
    <w:abstractNumId w:val="21"/>
  </w:num>
  <w:num w:numId="40">
    <w:abstractNumId w:val="46"/>
  </w:num>
  <w:num w:numId="41">
    <w:abstractNumId w:val="24"/>
  </w:num>
  <w:num w:numId="42">
    <w:abstractNumId w:val="4"/>
  </w:num>
  <w:num w:numId="43">
    <w:abstractNumId w:val="16"/>
  </w:num>
  <w:num w:numId="44">
    <w:abstractNumId w:val="52"/>
  </w:num>
  <w:num w:numId="45">
    <w:abstractNumId w:val="54"/>
  </w:num>
  <w:num w:numId="46">
    <w:abstractNumId w:val="12"/>
  </w:num>
  <w:num w:numId="47">
    <w:abstractNumId w:val="34"/>
  </w:num>
  <w:num w:numId="48">
    <w:abstractNumId w:val="39"/>
  </w:num>
  <w:num w:numId="49">
    <w:abstractNumId w:val="5"/>
  </w:num>
  <w:num w:numId="50">
    <w:abstractNumId w:val="50"/>
  </w:num>
  <w:num w:numId="51">
    <w:abstractNumId w:val="37"/>
  </w:num>
  <w:num w:numId="52">
    <w:abstractNumId w:val="44"/>
  </w:num>
  <w:num w:numId="53">
    <w:abstractNumId w:val="45"/>
  </w:num>
  <w:num w:numId="54">
    <w:abstractNumId w:val="49"/>
  </w:num>
  <w:num w:numId="55">
    <w:abstractNumId w:val="30"/>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Davies">
    <w15:presenceInfo w15:providerId="Windows Live" w15:userId="e2dac1da98695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evenAndOddHeaders/>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rzsardtstzzjevw0o5asvee0erp0swtwfs&quot;&gt;Supportive Care Prevalence EndNote Library&lt;record-ids&gt;&lt;item&gt;2&lt;/item&gt;&lt;item&gt;3&lt;/item&gt;&lt;item&gt;4&lt;/item&gt;&lt;item&gt;5&lt;/item&gt;&lt;item&gt;6&lt;/item&gt;&lt;item&gt;8&lt;/item&gt;&lt;item&gt;9&lt;/item&gt;&lt;item&gt;10&lt;/item&gt;&lt;item&gt;11&lt;/item&gt;&lt;item&gt;13&lt;/item&gt;&lt;item&gt;14&lt;/item&gt;&lt;item&gt;15&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7575E0"/>
    <w:rsid w:val="000002AD"/>
    <w:rsid w:val="00000DD6"/>
    <w:rsid w:val="00000E40"/>
    <w:rsid w:val="00000F77"/>
    <w:rsid w:val="00002990"/>
    <w:rsid w:val="00003500"/>
    <w:rsid w:val="00003975"/>
    <w:rsid w:val="00003AE4"/>
    <w:rsid w:val="00003C0C"/>
    <w:rsid w:val="000045E8"/>
    <w:rsid w:val="000048AC"/>
    <w:rsid w:val="00005BC0"/>
    <w:rsid w:val="0000650F"/>
    <w:rsid w:val="000069DF"/>
    <w:rsid w:val="00006DF9"/>
    <w:rsid w:val="00006FFE"/>
    <w:rsid w:val="00007089"/>
    <w:rsid w:val="00007902"/>
    <w:rsid w:val="00007BCC"/>
    <w:rsid w:val="00010202"/>
    <w:rsid w:val="00010908"/>
    <w:rsid w:val="00011732"/>
    <w:rsid w:val="000118E4"/>
    <w:rsid w:val="00011BF4"/>
    <w:rsid w:val="00012F8A"/>
    <w:rsid w:val="00012FAD"/>
    <w:rsid w:val="00014FC4"/>
    <w:rsid w:val="000157B0"/>
    <w:rsid w:val="000167DF"/>
    <w:rsid w:val="000173B0"/>
    <w:rsid w:val="00020843"/>
    <w:rsid w:val="00020AAB"/>
    <w:rsid w:val="00020C02"/>
    <w:rsid w:val="00020EDF"/>
    <w:rsid w:val="000217DE"/>
    <w:rsid w:val="000223A4"/>
    <w:rsid w:val="00022436"/>
    <w:rsid w:val="00022E60"/>
    <w:rsid w:val="00023E59"/>
    <w:rsid w:val="000247BF"/>
    <w:rsid w:val="00024D81"/>
    <w:rsid w:val="000253DD"/>
    <w:rsid w:val="0002619B"/>
    <w:rsid w:val="00026C19"/>
    <w:rsid w:val="00027F2A"/>
    <w:rsid w:val="0003046E"/>
    <w:rsid w:val="00030A48"/>
    <w:rsid w:val="00030BF0"/>
    <w:rsid w:val="00030C22"/>
    <w:rsid w:val="00030D7B"/>
    <w:rsid w:val="00031263"/>
    <w:rsid w:val="000315BC"/>
    <w:rsid w:val="00031761"/>
    <w:rsid w:val="00032434"/>
    <w:rsid w:val="000324A1"/>
    <w:rsid w:val="000331C9"/>
    <w:rsid w:val="000336BF"/>
    <w:rsid w:val="00033FBF"/>
    <w:rsid w:val="000353ED"/>
    <w:rsid w:val="0003563D"/>
    <w:rsid w:val="00035874"/>
    <w:rsid w:val="0003597D"/>
    <w:rsid w:val="00035FA7"/>
    <w:rsid w:val="0003665C"/>
    <w:rsid w:val="00037F6B"/>
    <w:rsid w:val="00037FD9"/>
    <w:rsid w:val="00040BA5"/>
    <w:rsid w:val="0004375C"/>
    <w:rsid w:val="00043C58"/>
    <w:rsid w:val="00043ED6"/>
    <w:rsid w:val="00044720"/>
    <w:rsid w:val="000450F6"/>
    <w:rsid w:val="00046FDA"/>
    <w:rsid w:val="0004724C"/>
    <w:rsid w:val="00047B02"/>
    <w:rsid w:val="00050468"/>
    <w:rsid w:val="0005087C"/>
    <w:rsid w:val="000519C3"/>
    <w:rsid w:val="000523A8"/>
    <w:rsid w:val="00056A59"/>
    <w:rsid w:val="00056B08"/>
    <w:rsid w:val="000575EB"/>
    <w:rsid w:val="00060790"/>
    <w:rsid w:val="00060BE5"/>
    <w:rsid w:val="00060D7E"/>
    <w:rsid w:val="00060E93"/>
    <w:rsid w:val="00061088"/>
    <w:rsid w:val="000614E2"/>
    <w:rsid w:val="00062128"/>
    <w:rsid w:val="000632BA"/>
    <w:rsid w:val="00064183"/>
    <w:rsid w:val="00064559"/>
    <w:rsid w:val="00064936"/>
    <w:rsid w:val="000661CC"/>
    <w:rsid w:val="00066632"/>
    <w:rsid w:val="00066A59"/>
    <w:rsid w:val="0006706F"/>
    <w:rsid w:val="000726A7"/>
    <w:rsid w:val="000734F8"/>
    <w:rsid w:val="000736B8"/>
    <w:rsid w:val="000744AA"/>
    <w:rsid w:val="000747C9"/>
    <w:rsid w:val="00076734"/>
    <w:rsid w:val="00076A4C"/>
    <w:rsid w:val="0007772D"/>
    <w:rsid w:val="00077E3E"/>
    <w:rsid w:val="00080014"/>
    <w:rsid w:val="0008106C"/>
    <w:rsid w:val="00081273"/>
    <w:rsid w:val="000817CB"/>
    <w:rsid w:val="00083394"/>
    <w:rsid w:val="00083B9A"/>
    <w:rsid w:val="00085B73"/>
    <w:rsid w:val="00085E25"/>
    <w:rsid w:val="0008684A"/>
    <w:rsid w:val="00087008"/>
    <w:rsid w:val="000873EF"/>
    <w:rsid w:val="00087761"/>
    <w:rsid w:val="00087F7D"/>
    <w:rsid w:val="0009008F"/>
    <w:rsid w:val="00091A3B"/>
    <w:rsid w:val="00091A6E"/>
    <w:rsid w:val="000924DA"/>
    <w:rsid w:val="000931EB"/>
    <w:rsid w:val="00095997"/>
    <w:rsid w:val="00096F15"/>
    <w:rsid w:val="000A1975"/>
    <w:rsid w:val="000A219B"/>
    <w:rsid w:val="000A24D1"/>
    <w:rsid w:val="000A3350"/>
    <w:rsid w:val="000A3AB8"/>
    <w:rsid w:val="000A3CAD"/>
    <w:rsid w:val="000A517C"/>
    <w:rsid w:val="000A5621"/>
    <w:rsid w:val="000A56DA"/>
    <w:rsid w:val="000A5BDC"/>
    <w:rsid w:val="000A5C9F"/>
    <w:rsid w:val="000A6888"/>
    <w:rsid w:val="000A6C55"/>
    <w:rsid w:val="000A74AC"/>
    <w:rsid w:val="000A7917"/>
    <w:rsid w:val="000A7DC1"/>
    <w:rsid w:val="000B027C"/>
    <w:rsid w:val="000B0F48"/>
    <w:rsid w:val="000B1B8D"/>
    <w:rsid w:val="000B2939"/>
    <w:rsid w:val="000B348E"/>
    <w:rsid w:val="000B3792"/>
    <w:rsid w:val="000B3C59"/>
    <w:rsid w:val="000B41AE"/>
    <w:rsid w:val="000B44EF"/>
    <w:rsid w:val="000B5671"/>
    <w:rsid w:val="000B5C1F"/>
    <w:rsid w:val="000C0084"/>
    <w:rsid w:val="000C10C2"/>
    <w:rsid w:val="000C1166"/>
    <w:rsid w:val="000C16ED"/>
    <w:rsid w:val="000C2663"/>
    <w:rsid w:val="000C47ED"/>
    <w:rsid w:val="000C552F"/>
    <w:rsid w:val="000C5D41"/>
    <w:rsid w:val="000C60DC"/>
    <w:rsid w:val="000C6152"/>
    <w:rsid w:val="000C6242"/>
    <w:rsid w:val="000C68DB"/>
    <w:rsid w:val="000C6E5F"/>
    <w:rsid w:val="000D085A"/>
    <w:rsid w:val="000D0B88"/>
    <w:rsid w:val="000D14E3"/>
    <w:rsid w:val="000D277A"/>
    <w:rsid w:val="000D2C32"/>
    <w:rsid w:val="000D3BA7"/>
    <w:rsid w:val="000D4012"/>
    <w:rsid w:val="000D59F7"/>
    <w:rsid w:val="000D5AB1"/>
    <w:rsid w:val="000D667F"/>
    <w:rsid w:val="000D6AFF"/>
    <w:rsid w:val="000E0A11"/>
    <w:rsid w:val="000E12BB"/>
    <w:rsid w:val="000E146B"/>
    <w:rsid w:val="000E2EFE"/>
    <w:rsid w:val="000E5AF0"/>
    <w:rsid w:val="000E6EF4"/>
    <w:rsid w:val="000E6F72"/>
    <w:rsid w:val="000E70AA"/>
    <w:rsid w:val="000F0478"/>
    <w:rsid w:val="000F0A50"/>
    <w:rsid w:val="000F1121"/>
    <w:rsid w:val="000F1D17"/>
    <w:rsid w:val="000F22EF"/>
    <w:rsid w:val="000F27BA"/>
    <w:rsid w:val="000F33D5"/>
    <w:rsid w:val="000F3CAA"/>
    <w:rsid w:val="000F411F"/>
    <w:rsid w:val="000F4FCC"/>
    <w:rsid w:val="000F5086"/>
    <w:rsid w:val="000F65BF"/>
    <w:rsid w:val="000F779F"/>
    <w:rsid w:val="0010075C"/>
    <w:rsid w:val="00100844"/>
    <w:rsid w:val="00100FB6"/>
    <w:rsid w:val="0010178F"/>
    <w:rsid w:val="00102678"/>
    <w:rsid w:val="00102DAF"/>
    <w:rsid w:val="00103203"/>
    <w:rsid w:val="00103D5E"/>
    <w:rsid w:val="00104EA7"/>
    <w:rsid w:val="00104F46"/>
    <w:rsid w:val="00105651"/>
    <w:rsid w:val="00105FAD"/>
    <w:rsid w:val="00106309"/>
    <w:rsid w:val="00106A68"/>
    <w:rsid w:val="001070D0"/>
    <w:rsid w:val="00107820"/>
    <w:rsid w:val="00107AE3"/>
    <w:rsid w:val="00111012"/>
    <w:rsid w:val="0011155B"/>
    <w:rsid w:val="00111A6A"/>
    <w:rsid w:val="00113058"/>
    <w:rsid w:val="0011362B"/>
    <w:rsid w:val="001138C4"/>
    <w:rsid w:val="001139AB"/>
    <w:rsid w:val="001159C6"/>
    <w:rsid w:val="001159DA"/>
    <w:rsid w:val="0011766E"/>
    <w:rsid w:val="00121A9A"/>
    <w:rsid w:val="00121BF1"/>
    <w:rsid w:val="00122D40"/>
    <w:rsid w:val="00123FF3"/>
    <w:rsid w:val="00124796"/>
    <w:rsid w:val="00125311"/>
    <w:rsid w:val="001277D9"/>
    <w:rsid w:val="00127A8B"/>
    <w:rsid w:val="00127D05"/>
    <w:rsid w:val="00130E80"/>
    <w:rsid w:val="00130F7C"/>
    <w:rsid w:val="00131372"/>
    <w:rsid w:val="00131EAB"/>
    <w:rsid w:val="001321B3"/>
    <w:rsid w:val="00132430"/>
    <w:rsid w:val="00132558"/>
    <w:rsid w:val="00133EF0"/>
    <w:rsid w:val="001342B1"/>
    <w:rsid w:val="00134459"/>
    <w:rsid w:val="001344A9"/>
    <w:rsid w:val="00134560"/>
    <w:rsid w:val="00134795"/>
    <w:rsid w:val="00134BE5"/>
    <w:rsid w:val="00134C94"/>
    <w:rsid w:val="001356C0"/>
    <w:rsid w:val="001359D0"/>
    <w:rsid w:val="0013675B"/>
    <w:rsid w:val="001402DD"/>
    <w:rsid w:val="00140488"/>
    <w:rsid w:val="001412D1"/>
    <w:rsid w:val="00141829"/>
    <w:rsid w:val="0014183A"/>
    <w:rsid w:val="001421BC"/>
    <w:rsid w:val="001423E3"/>
    <w:rsid w:val="00142B47"/>
    <w:rsid w:val="001434B1"/>
    <w:rsid w:val="001439BA"/>
    <w:rsid w:val="00143AF6"/>
    <w:rsid w:val="00143DA4"/>
    <w:rsid w:val="00144613"/>
    <w:rsid w:val="0014540D"/>
    <w:rsid w:val="001463B0"/>
    <w:rsid w:val="001475EA"/>
    <w:rsid w:val="00147D68"/>
    <w:rsid w:val="001504F5"/>
    <w:rsid w:val="00151055"/>
    <w:rsid w:val="0015108B"/>
    <w:rsid w:val="001512CD"/>
    <w:rsid w:val="001517BD"/>
    <w:rsid w:val="0015182F"/>
    <w:rsid w:val="0015247D"/>
    <w:rsid w:val="00155551"/>
    <w:rsid w:val="0015662F"/>
    <w:rsid w:val="001603EB"/>
    <w:rsid w:val="0016092D"/>
    <w:rsid w:val="001629F2"/>
    <w:rsid w:val="00163186"/>
    <w:rsid w:val="001641EB"/>
    <w:rsid w:val="00165A68"/>
    <w:rsid w:val="00165B6E"/>
    <w:rsid w:val="0016733D"/>
    <w:rsid w:val="0016758F"/>
    <w:rsid w:val="0016790D"/>
    <w:rsid w:val="00167ECD"/>
    <w:rsid w:val="00167F76"/>
    <w:rsid w:val="0017248D"/>
    <w:rsid w:val="00172C39"/>
    <w:rsid w:val="00173626"/>
    <w:rsid w:val="00175EF0"/>
    <w:rsid w:val="0017614A"/>
    <w:rsid w:val="00176570"/>
    <w:rsid w:val="00177662"/>
    <w:rsid w:val="00180324"/>
    <w:rsid w:val="00180769"/>
    <w:rsid w:val="001815DD"/>
    <w:rsid w:val="00181760"/>
    <w:rsid w:val="001817CD"/>
    <w:rsid w:val="00181816"/>
    <w:rsid w:val="0018235E"/>
    <w:rsid w:val="001824CF"/>
    <w:rsid w:val="0018360C"/>
    <w:rsid w:val="00184F1F"/>
    <w:rsid w:val="001862F3"/>
    <w:rsid w:val="001875B4"/>
    <w:rsid w:val="0018768C"/>
    <w:rsid w:val="001909A3"/>
    <w:rsid w:val="00190A63"/>
    <w:rsid w:val="001927CD"/>
    <w:rsid w:val="00192AEA"/>
    <w:rsid w:val="00192BA0"/>
    <w:rsid w:val="00193E73"/>
    <w:rsid w:val="00194F67"/>
    <w:rsid w:val="00194FA3"/>
    <w:rsid w:val="001950F6"/>
    <w:rsid w:val="0019584F"/>
    <w:rsid w:val="001965B6"/>
    <w:rsid w:val="00196EBF"/>
    <w:rsid w:val="00197303"/>
    <w:rsid w:val="00197513"/>
    <w:rsid w:val="001A002F"/>
    <w:rsid w:val="001A10D5"/>
    <w:rsid w:val="001A17EA"/>
    <w:rsid w:val="001A1B68"/>
    <w:rsid w:val="001A1D17"/>
    <w:rsid w:val="001A22AA"/>
    <w:rsid w:val="001A3BD3"/>
    <w:rsid w:val="001A46CC"/>
    <w:rsid w:val="001A5085"/>
    <w:rsid w:val="001A55D9"/>
    <w:rsid w:val="001A5C63"/>
    <w:rsid w:val="001A6536"/>
    <w:rsid w:val="001A7A18"/>
    <w:rsid w:val="001B03BC"/>
    <w:rsid w:val="001B0FF9"/>
    <w:rsid w:val="001B13A4"/>
    <w:rsid w:val="001B1565"/>
    <w:rsid w:val="001B166D"/>
    <w:rsid w:val="001B25FA"/>
    <w:rsid w:val="001B2716"/>
    <w:rsid w:val="001B28B5"/>
    <w:rsid w:val="001B2975"/>
    <w:rsid w:val="001B30E6"/>
    <w:rsid w:val="001B7882"/>
    <w:rsid w:val="001C00F3"/>
    <w:rsid w:val="001C1081"/>
    <w:rsid w:val="001C118B"/>
    <w:rsid w:val="001C122D"/>
    <w:rsid w:val="001C20FB"/>
    <w:rsid w:val="001C2100"/>
    <w:rsid w:val="001C24EC"/>
    <w:rsid w:val="001C333A"/>
    <w:rsid w:val="001C3602"/>
    <w:rsid w:val="001C586D"/>
    <w:rsid w:val="001C5A74"/>
    <w:rsid w:val="001C5ED1"/>
    <w:rsid w:val="001C6791"/>
    <w:rsid w:val="001D0414"/>
    <w:rsid w:val="001D16FF"/>
    <w:rsid w:val="001D1BE8"/>
    <w:rsid w:val="001D1C93"/>
    <w:rsid w:val="001D2234"/>
    <w:rsid w:val="001D2A82"/>
    <w:rsid w:val="001D2B05"/>
    <w:rsid w:val="001D3A8D"/>
    <w:rsid w:val="001D569B"/>
    <w:rsid w:val="001D709B"/>
    <w:rsid w:val="001D76C7"/>
    <w:rsid w:val="001E0176"/>
    <w:rsid w:val="001E0B2E"/>
    <w:rsid w:val="001E0CB9"/>
    <w:rsid w:val="001E0EA3"/>
    <w:rsid w:val="001E16CA"/>
    <w:rsid w:val="001E1D35"/>
    <w:rsid w:val="001E1FE9"/>
    <w:rsid w:val="001E3121"/>
    <w:rsid w:val="001E3175"/>
    <w:rsid w:val="001E325C"/>
    <w:rsid w:val="001E3438"/>
    <w:rsid w:val="001E3E0C"/>
    <w:rsid w:val="001E3F9C"/>
    <w:rsid w:val="001E43F9"/>
    <w:rsid w:val="001E4995"/>
    <w:rsid w:val="001E5364"/>
    <w:rsid w:val="001E5C93"/>
    <w:rsid w:val="001E69F6"/>
    <w:rsid w:val="001E6D0C"/>
    <w:rsid w:val="001E6F9E"/>
    <w:rsid w:val="001E7A42"/>
    <w:rsid w:val="001E7F46"/>
    <w:rsid w:val="001F03DF"/>
    <w:rsid w:val="001F07F2"/>
    <w:rsid w:val="001F09DC"/>
    <w:rsid w:val="001F21B2"/>
    <w:rsid w:val="001F3522"/>
    <w:rsid w:val="001F358D"/>
    <w:rsid w:val="001F3792"/>
    <w:rsid w:val="001F43E6"/>
    <w:rsid w:val="001F4C31"/>
    <w:rsid w:val="001F4CA0"/>
    <w:rsid w:val="001F5119"/>
    <w:rsid w:val="001F58A4"/>
    <w:rsid w:val="001F5A99"/>
    <w:rsid w:val="001F62D0"/>
    <w:rsid w:val="001F63D7"/>
    <w:rsid w:val="001F66F4"/>
    <w:rsid w:val="001F75BF"/>
    <w:rsid w:val="001F7753"/>
    <w:rsid w:val="00201B33"/>
    <w:rsid w:val="002022AF"/>
    <w:rsid w:val="002023B0"/>
    <w:rsid w:val="00202C29"/>
    <w:rsid w:val="002031A3"/>
    <w:rsid w:val="00203859"/>
    <w:rsid w:val="00204ADA"/>
    <w:rsid w:val="00205895"/>
    <w:rsid w:val="002058E3"/>
    <w:rsid w:val="00205EA9"/>
    <w:rsid w:val="00206B29"/>
    <w:rsid w:val="002116A8"/>
    <w:rsid w:val="00211712"/>
    <w:rsid w:val="00211877"/>
    <w:rsid w:val="002119D7"/>
    <w:rsid w:val="00211D1F"/>
    <w:rsid w:val="00212495"/>
    <w:rsid w:val="00213156"/>
    <w:rsid w:val="002133A6"/>
    <w:rsid w:val="00213772"/>
    <w:rsid w:val="002139EB"/>
    <w:rsid w:val="00215AAC"/>
    <w:rsid w:val="002166EB"/>
    <w:rsid w:val="00216F1E"/>
    <w:rsid w:val="00217239"/>
    <w:rsid w:val="00217644"/>
    <w:rsid w:val="0021769B"/>
    <w:rsid w:val="00217C2C"/>
    <w:rsid w:val="00217DD6"/>
    <w:rsid w:val="00220749"/>
    <w:rsid w:val="00221120"/>
    <w:rsid w:val="0022136C"/>
    <w:rsid w:val="002217EE"/>
    <w:rsid w:val="00222018"/>
    <w:rsid w:val="002232F4"/>
    <w:rsid w:val="00223A87"/>
    <w:rsid w:val="0022422C"/>
    <w:rsid w:val="002249B0"/>
    <w:rsid w:val="00226DFE"/>
    <w:rsid w:val="0022724E"/>
    <w:rsid w:val="00227D2C"/>
    <w:rsid w:val="00227D69"/>
    <w:rsid w:val="00230666"/>
    <w:rsid w:val="00231153"/>
    <w:rsid w:val="0023134A"/>
    <w:rsid w:val="0023174B"/>
    <w:rsid w:val="00231A39"/>
    <w:rsid w:val="00231C95"/>
    <w:rsid w:val="0023252E"/>
    <w:rsid w:val="00232AC4"/>
    <w:rsid w:val="002335C7"/>
    <w:rsid w:val="0023364F"/>
    <w:rsid w:val="0023426B"/>
    <w:rsid w:val="00236129"/>
    <w:rsid w:val="0023756B"/>
    <w:rsid w:val="00237F7F"/>
    <w:rsid w:val="00240420"/>
    <w:rsid w:val="0024172C"/>
    <w:rsid w:val="00241C31"/>
    <w:rsid w:val="00242FD5"/>
    <w:rsid w:val="002436AC"/>
    <w:rsid w:val="00244943"/>
    <w:rsid w:val="00244BD8"/>
    <w:rsid w:val="002458BB"/>
    <w:rsid w:val="00246341"/>
    <w:rsid w:val="0024775A"/>
    <w:rsid w:val="0024791B"/>
    <w:rsid w:val="00247F42"/>
    <w:rsid w:val="002511A1"/>
    <w:rsid w:val="00251C6C"/>
    <w:rsid w:val="002531ED"/>
    <w:rsid w:val="00253E45"/>
    <w:rsid w:val="00254B21"/>
    <w:rsid w:val="00255438"/>
    <w:rsid w:val="0025635F"/>
    <w:rsid w:val="00256829"/>
    <w:rsid w:val="00257FAF"/>
    <w:rsid w:val="00261B9F"/>
    <w:rsid w:val="00262E91"/>
    <w:rsid w:val="002679D5"/>
    <w:rsid w:val="00267BE9"/>
    <w:rsid w:val="002701E9"/>
    <w:rsid w:val="0027118E"/>
    <w:rsid w:val="002714FD"/>
    <w:rsid w:val="00271548"/>
    <w:rsid w:val="00272255"/>
    <w:rsid w:val="00272B3A"/>
    <w:rsid w:val="00273070"/>
    <w:rsid w:val="00273431"/>
    <w:rsid w:val="00273F6E"/>
    <w:rsid w:val="00274960"/>
    <w:rsid w:val="00275F94"/>
    <w:rsid w:val="00276011"/>
    <w:rsid w:val="0027624A"/>
    <w:rsid w:val="00280020"/>
    <w:rsid w:val="00280972"/>
    <w:rsid w:val="002813EB"/>
    <w:rsid w:val="00281B9C"/>
    <w:rsid w:val="00281E64"/>
    <w:rsid w:val="00284C9B"/>
    <w:rsid w:val="0028517D"/>
    <w:rsid w:val="00285CFA"/>
    <w:rsid w:val="002868AF"/>
    <w:rsid w:val="00286C27"/>
    <w:rsid w:val="00287340"/>
    <w:rsid w:val="00287A9D"/>
    <w:rsid w:val="002900B4"/>
    <w:rsid w:val="00291BA9"/>
    <w:rsid w:val="00292568"/>
    <w:rsid w:val="002925D0"/>
    <w:rsid w:val="0029335E"/>
    <w:rsid w:val="00293A25"/>
    <w:rsid w:val="00293B7D"/>
    <w:rsid w:val="002942A2"/>
    <w:rsid w:val="00294E49"/>
    <w:rsid w:val="002954A5"/>
    <w:rsid w:val="0029605F"/>
    <w:rsid w:val="00296F64"/>
    <w:rsid w:val="002A1273"/>
    <w:rsid w:val="002A141B"/>
    <w:rsid w:val="002A26B6"/>
    <w:rsid w:val="002A30A0"/>
    <w:rsid w:val="002A3792"/>
    <w:rsid w:val="002A38DE"/>
    <w:rsid w:val="002A44BC"/>
    <w:rsid w:val="002A5169"/>
    <w:rsid w:val="002A5E25"/>
    <w:rsid w:val="002A5F5B"/>
    <w:rsid w:val="002A66AD"/>
    <w:rsid w:val="002A6732"/>
    <w:rsid w:val="002A6A4E"/>
    <w:rsid w:val="002A6D70"/>
    <w:rsid w:val="002B1305"/>
    <w:rsid w:val="002B1463"/>
    <w:rsid w:val="002B206F"/>
    <w:rsid w:val="002B219A"/>
    <w:rsid w:val="002B2395"/>
    <w:rsid w:val="002B2AA0"/>
    <w:rsid w:val="002B304F"/>
    <w:rsid w:val="002B3729"/>
    <w:rsid w:val="002B4BBB"/>
    <w:rsid w:val="002B4C55"/>
    <w:rsid w:val="002B5147"/>
    <w:rsid w:val="002B5200"/>
    <w:rsid w:val="002B5A85"/>
    <w:rsid w:val="002B63A7"/>
    <w:rsid w:val="002B6A35"/>
    <w:rsid w:val="002B755F"/>
    <w:rsid w:val="002B7DF1"/>
    <w:rsid w:val="002B7E81"/>
    <w:rsid w:val="002C061E"/>
    <w:rsid w:val="002C0A26"/>
    <w:rsid w:val="002C0DF2"/>
    <w:rsid w:val="002C1A85"/>
    <w:rsid w:val="002C23A3"/>
    <w:rsid w:val="002C23B7"/>
    <w:rsid w:val="002C2579"/>
    <w:rsid w:val="002C5543"/>
    <w:rsid w:val="002C5EBE"/>
    <w:rsid w:val="002C64EC"/>
    <w:rsid w:val="002D02FB"/>
    <w:rsid w:val="002D05A0"/>
    <w:rsid w:val="002D0673"/>
    <w:rsid w:val="002D08AD"/>
    <w:rsid w:val="002D0F7F"/>
    <w:rsid w:val="002D17E6"/>
    <w:rsid w:val="002D19FE"/>
    <w:rsid w:val="002D4537"/>
    <w:rsid w:val="002D50FB"/>
    <w:rsid w:val="002D57B5"/>
    <w:rsid w:val="002D57D9"/>
    <w:rsid w:val="002D5BC9"/>
    <w:rsid w:val="002D6235"/>
    <w:rsid w:val="002E0198"/>
    <w:rsid w:val="002E1D7C"/>
    <w:rsid w:val="002E28DD"/>
    <w:rsid w:val="002E3A1F"/>
    <w:rsid w:val="002E5481"/>
    <w:rsid w:val="002E642A"/>
    <w:rsid w:val="002E78D8"/>
    <w:rsid w:val="002E79EC"/>
    <w:rsid w:val="002F0652"/>
    <w:rsid w:val="002F0E97"/>
    <w:rsid w:val="002F1136"/>
    <w:rsid w:val="002F1A99"/>
    <w:rsid w:val="002F2727"/>
    <w:rsid w:val="002F2766"/>
    <w:rsid w:val="002F2A0F"/>
    <w:rsid w:val="002F449B"/>
    <w:rsid w:val="002F4D86"/>
    <w:rsid w:val="002F5B35"/>
    <w:rsid w:val="002F5D69"/>
    <w:rsid w:val="002F6210"/>
    <w:rsid w:val="002F652B"/>
    <w:rsid w:val="002F776C"/>
    <w:rsid w:val="002F7A9F"/>
    <w:rsid w:val="002F7C77"/>
    <w:rsid w:val="0030013D"/>
    <w:rsid w:val="0030017A"/>
    <w:rsid w:val="003001E4"/>
    <w:rsid w:val="00300CB3"/>
    <w:rsid w:val="00301EC7"/>
    <w:rsid w:val="003029F3"/>
    <w:rsid w:val="00303339"/>
    <w:rsid w:val="0030394B"/>
    <w:rsid w:val="00303D0E"/>
    <w:rsid w:val="00303EF2"/>
    <w:rsid w:val="003041B7"/>
    <w:rsid w:val="00304DA1"/>
    <w:rsid w:val="003059C8"/>
    <w:rsid w:val="00306625"/>
    <w:rsid w:val="00306E84"/>
    <w:rsid w:val="003072C6"/>
    <w:rsid w:val="003073D3"/>
    <w:rsid w:val="00307881"/>
    <w:rsid w:val="003107A3"/>
    <w:rsid w:val="00310949"/>
    <w:rsid w:val="00310D8E"/>
    <w:rsid w:val="0031102C"/>
    <w:rsid w:val="00312DBE"/>
    <w:rsid w:val="00313676"/>
    <w:rsid w:val="00313F63"/>
    <w:rsid w:val="00314BF9"/>
    <w:rsid w:val="00314FED"/>
    <w:rsid w:val="00315BBD"/>
    <w:rsid w:val="00316A35"/>
    <w:rsid w:val="00316AA2"/>
    <w:rsid w:val="00316CFC"/>
    <w:rsid w:val="00316F69"/>
    <w:rsid w:val="0031753A"/>
    <w:rsid w:val="00317604"/>
    <w:rsid w:val="003176DC"/>
    <w:rsid w:val="00317797"/>
    <w:rsid w:val="00317D5C"/>
    <w:rsid w:val="00317F05"/>
    <w:rsid w:val="00320293"/>
    <w:rsid w:val="00320426"/>
    <w:rsid w:val="00320A4A"/>
    <w:rsid w:val="003219EA"/>
    <w:rsid w:val="00322CC2"/>
    <w:rsid w:val="00322D4F"/>
    <w:rsid w:val="003230C1"/>
    <w:rsid w:val="00323AEB"/>
    <w:rsid w:val="00323D32"/>
    <w:rsid w:val="00324EAB"/>
    <w:rsid w:val="00324F7B"/>
    <w:rsid w:val="003258D3"/>
    <w:rsid w:val="00325B87"/>
    <w:rsid w:val="00325F7A"/>
    <w:rsid w:val="003261FC"/>
    <w:rsid w:val="003262F3"/>
    <w:rsid w:val="00326379"/>
    <w:rsid w:val="003264BB"/>
    <w:rsid w:val="003271DC"/>
    <w:rsid w:val="003278BD"/>
    <w:rsid w:val="0033007D"/>
    <w:rsid w:val="00330729"/>
    <w:rsid w:val="0033128D"/>
    <w:rsid w:val="00333EB5"/>
    <w:rsid w:val="00334748"/>
    <w:rsid w:val="00334B54"/>
    <w:rsid w:val="0033552D"/>
    <w:rsid w:val="00336CB0"/>
    <w:rsid w:val="00336D97"/>
    <w:rsid w:val="0033739E"/>
    <w:rsid w:val="00337B6F"/>
    <w:rsid w:val="00341981"/>
    <w:rsid w:val="00341B5C"/>
    <w:rsid w:val="00342583"/>
    <w:rsid w:val="003425BD"/>
    <w:rsid w:val="00342F2E"/>
    <w:rsid w:val="003434F3"/>
    <w:rsid w:val="00343733"/>
    <w:rsid w:val="00344E8E"/>
    <w:rsid w:val="003451AB"/>
    <w:rsid w:val="00345292"/>
    <w:rsid w:val="003459B8"/>
    <w:rsid w:val="00345A2E"/>
    <w:rsid w:val="00345EAB"/>
    <w:rsid w:val="00346161"/>
    <w:rsid w:val="00350113"/>
    <w:rsid w:val="0035129D"/>
    <w:rsid w:val="00352125"/>
    <w:rsid w:val="00352C49"/>
    <w:rsid w:val="00352CF1"/>
    <w:rsid w:val="00353708"/>
    <w:rsid w:val="00353C75"/>
    <w:rsid w:val="00354584"/>
    <w:rsid w:val="00354D2C"/>
    <w:rsid w:val="003551D6"/>
    <w:rsid w:val="00355486"/>
    <w:rsid w:val="00355886"/>
    <w:rsid w:val="00355A8E"/>
    <w:rsid w:val="00356814"/>
    <w:rsid w:val="00356923"/>
    <w:rsid w:val="00357BE4"/>
    <w:rsid w:val="0036075B"/>
    <w:rsid w:val="00360A2C"/>
    <w:rsid w:val="003630A3"/>
    <w:rsid w:val="00363E88"/>
    <w:rsid w:val="00364277"/>
    <w:rsid w:val="00364CC5"/>
    <w:rsid w:val="00365897"/>
    <w:rsid w:val="003659E5"/>
    <w:rsid w:val="003661DF"/>
    <w:rsid w:val="00366420"/>
    <w:rsid w:val="00367683"/>
    <w:rsid w:val="00367C05"/>
    <w:rsid w:val="00370261"/>
    <w:rsid w:val="00370C94"/>
    <w:rsid w:val="00370DF0"/>
    <w:rsid w:val="003718BE"/>
    <w:rsid w:val="00371BE5"/>
    <w:rsid w:val="00371F7F"/>
    <w:rsid w:val="00372669"/>
    <w:rsid w:val="003746E9"/>
    <w:rsid w:val="003748C8"/>
    <w:rsid w:val="003765A9"/>
    <w:rsid w:val="0038019F"/>
    <w:rsid w:val="0038090F"/>
    <w:rsid w:val="00381CF6"/>
    <w:rsid w:val="00382071"/>
    <w:rsid w:val="00382B0A"/>
    <w:rsid w:val="003841DB"/>
    <w:rsid w:val="003843B0"/>
    <w:rsid w:val="00385B57"/>
    <w:rsid w:val="00386BA0"/>
    <w:rsid w:val="00386DCD"/>
    <w:rsid w:val="003879D0"/>
    <w:rsid w:val="003901AA"/>
    <w:rsid w:val="00391385"/>
    <w:rsid w:val="00392E89"/>
    <w:rsid w:val="00392E9A"/>
    <w:rsid w:val="00393564"/>
    <w:rsid w:val="00393652"/>
    <w:rsid w:val="00393785"/>
    <w:rsid w:val="00393C63"/>
    <w:rsid w:val="003948AB"/>
    <w:rsid w:val="00395995"/>
    <w:rsid w:val="003966C5"/>
    <w:rsid w:val="003970E2"/>
    <w:rsid w:val="003973D9"/>
    <w:rsid w:val="003A15B7"/>
    <w:rsid w:val="003A1602"/>
    <w:rsid w:val="003A18B7"/>
    <w:rsid w:val="003A26BB"/>
    <w:rsid w:val="003A28A5"/>
    <w:rsid w:val="003A2F25"/>
    <w:rsid w:val="003A4116"/>
    <w:rsid w:val="003A4696"/>
    <w:rsid w:val="003A5015"/>
    <w:rsid w:val="003A6E0F"/>
    <w:rsid w:val="003A7996"/>
    <w:rsid w:val="003B0815"/>
    <w:rsid w:val="003B1CF8"/>
    <w:rsid w:val="003B20A1"/>
    <w:rsid w:val="003B2807"/>
    <w:rsid w:val="003B2CC9"/>
    <w:rsid w:val="003B2DE1"/>
    <w:rsid w:val="003B3DB9"/>
    <w:rsid w:val="003B3DD0"/>
    <w:rsid w:val="003B3EAE"/>
    <w:rsid w:val="003B4A2F"/>
    <w:rsid w:val="003B4DF6"/>
    <w:rsid w:val="003B53EC"/>
    <w:rsid w:val="003B5B40"/>
    <w:rsid w:val="003B5CB3"/>
    <w:rsid w:val="003B689D"/>
    <w:rsid w:val="003B70A4"/>
    <w:rsid w:val="003C08AF"/>
    <w:rsid w:val="003C11EB"/>
    <w:rsid w:val="003C13AB"/>
    <w:rsid w:val="003C23DB"/>
    <w:rsid w:val="003C2BA9"/>
    <w:rsid w:val="003C3F9D"/>
    <w:rsid w:val="003C4CD0"/>
    <w:rsid w:val="003C68F2"/>
    <w:rsid w:val="003C6FF0"/>
    <w:rsid w:val="003C7E65"/>
    <w:rsid w:val="003D13E6"/>
    <w:rsid w:val="003D20C9"/>
    <w:rsid w:val="003D236F"/>
    <w:rsid w:val="003D2937"/>
    <w:rsid w:val="003D3274"/>
    <w:rsid w:val="003D4287"/>
    <w:rsid w:val="003D58B8"/>
    <w:rsid w:val="003D5CFB"/>
    <w:rsid w:val="003D62BA"/>
    <w:rsid w:val="003D6540"/>
    <w:rsid w:val="003D6F65"/>
    <w:rsid w:val="003E0433"/>
    <w:rsid w:val="003E055A"/>
    <w:rsid w:val="003E0981"/>
    <w:rsid w:val="003E0C04"/>
    <w:rsid w:val="003E0C87"/>
    <w:rsid w:val="003E0E65"/>
    <w:rsid w:val="003E1638"/>
    <w:rsid w:val="003E243D"/>
    <w:rsid w:val="003E2636"/>
    <w:rsid w:val="003E27F8"/>
    <w:rsid w:val="003E2E12"/>
    <w:rsid w:val="003E4AC4"/>
    <w:rsid w:val="003E5E98"/>
    <w:rsid w:val="003E6351"/>
    <w:rsid w:val="003E6726"/>
    <w:rsid w:val="003E6A50"/>
    <w:rsid w:val="003F06F8"/>
    <w:rsid w:val="003F1A06"/>
    <w:rsid w:val="003F1A5C"/>
    <w:rsid w:val="003F39CE"/>
    <w:rsid w:val="003F626C"/>
    <w:rsid w:val="003F6C7B"/>
    <w:rsid w:val="003F6F60"/>
    <w:rsid w:val="003F7FDD"/>
    <w:rsid w:val="00401108"/>
    <w:rsid w:val="004012F9"/>
    <w:rsid w:val="00401F5A"/>
    <w:rsid w:val="00402099"/>
    <w:rsid w:val="00402927"/>
    <w:rsid w:val="00402A0D"/>
    <w:rsid w:val="004030A8"/>
    <w:rsid w:val="004038F1"/>
    <w:rsid w:val="00404055"/>
    <w:rsid w:val="00404D8D"/>
    <w:rsid w:val="00405049"/>
    <w:rsid w:val="00405F0A"/>
    <w:rsid w:val="004063A5"/>
    <w:rsid w:val="004063CA"/>
    <w:rsid w:val="00407993"/>
    <w:rsid w:val="00407E93"/>
    <w:rsid w:val="00407FE2"/>
    <w:rsid w:val="004100E7"/>
    <w:rsid w:val="0041014B"/>
    <w:rsid w:val="00410184"/>
    <w:rsid w:val="00410926"/>
    <w:rsid w:val="00411833"/>
    <w:rsid w:val="00411850"/>
    <w:rsid w:val="0041232E"/>
    <w:rsid w:val="00412F64"/>
    <w:rsid w:val="004139F1"/>
    <w:rsid w:val="004148D6"/>
    <w:rsid w:val="00415718"/>
    <w:rsid w:val="00417BEB"/>
    <w:rsid w:val="00420E7B"/>
    <w:rsid w:val="00421819"/>
    <w:rsid w:val="004220AA"/>
    <w:rsid w:val="00422A5C"/>
    <w:rsid w:val="004232A7"/>
    <w:rsid w:val="0042416C"/>
    <w:rsid w:val="0042556D"/>
    <w:rsid w:val="00426C56"/>
    <w:rsid w:val="004271E7"/>
    <w:rsid w:val="004277D3"/>
    <w:rsid w:val="00430AA8"/>
    <w:rsid w:val="00431E4A"/>
    <w:rsid w:val="00431EA4"/>
    <w:rsid w:val="004324FF"/>
    <w:rsid w:val="00432A55"/>
    <w:rsid w:val="00433900"/>
    <w:rsid w:val="004349C8"/>
    <w:rsid w:val="004354C8"/>
    <w:rsid w:val="00435C90"/>
    <w:rsid w:val="00440A0D"/>
    <w:rsid w:val="00441C3C"/>
    <w:rsid w:val="00441C72"/>
    <w:rsid w:val="0044260A"/>
    <w:rsid w:val="004435E5"/>
    <w:rsid w:val="00443C3E"/>
    <w:rsid w:val="00443DCF"/>
    <w:rsid w:val="00444301"/>
    <w:rsid w:val="004444A7"/>
    <w:rsid w:val="004444C8"/>
    <w:rsid w:val="00444D82"/>
    <w:rsid w:val="004450AF"/>
    <w:rsid w:val="0044543D"/>
    <w:rsid w:val="0044545E"/>
    <w:rsid w:val="00445ACF"/>
    <w:rsid w:val="0044619E"/>
    <w:rsid w:val="004475EF"/>
    <w:rsid w:val="0045058B"/>
    <w:rsid w:val="00450CA8"/>
    <w:rsid w:val="0045112B"/>
    <w:rsid w:val="0045146B"/>
    <w:rsid w:val="00451686"/>
    <w:rsid w:val="00453E77"/>
    <w:rsid w:val="00454248"/>
    <w:rsid w:val="00455725"/>
    <w:rsid w:val="004564C6"/>
    <w:rsid w:val="00456C7A"/>
    <w:rsid w:val="004574FE"/>
    <w:rsid w:val="0045752E"/>
    <w:rsid w:val="00457912"/>
    <w:rsid w:val="004610CC"/>
    <w:rsid w:val="004625FE"/>
    <w:rsid w:val="0046418E"/>
    <w:rsid w:val="0046486D"/>
    <w:rsid w:val="00464E50"/>
    <w:rsid w:val="0046514F"/>
    <w:rsid w:val="00465464"/>
    <w:rsid w:val="00465E87"/>
    <w:rsid w:val="004664EA"/>
    <w:rsid w:val="00466B48"/>
    <w:rsid w:val="00466C68"/>
    <w:rsid w:val="00466FB4"/>
    <w:rsid w:val="00470947"/>
    <w:rsid w:val="0047103E"/>
    <w:rsid w:val="00471329"/>
    <w:rsid w:val="00471887"/>
    <w:rsid w:val="00471FBC"/>
    <w:rsid w:val="004722C8"/>
    <w:rsid w:val="0047235B"/>
    <w:rsid w:val="00472DEF"/>
    <w:rsid w:val="00472EF3"/>
    <w:rsid w:val="00473568"/>
    <w:rsid w:val="00473A3B"/>
    <w:rsid w:val="00474C4D"/>
    <w:rsid w:val="00474FB5"/>
    <w:rsid w:val="0047523D"/>
    <w:rsid w:val="004753C6"/>
    <w:rsid w:val="00475EA9"/>
    <w:rsid w:val="0047682E"/>
    <w:rsid w:val="0047786A"/>
    <w:rsid w:val="00477A65"/>
    <w:rsid w:val="00481F3F"/>
    <w:rsid w:val="00482DB3"/>
    <w:rsid w:val="004830EA"/>
    <w:rsid w:val="00484C40"/>
    <w:rsid w:val="004850DD"/>
    <w:rsid w:val="00485375"/>
    <w:rsid w:val="0048570A"/>
    <w:rsid w:val="004867A0"/>
    <w:rsid w:val="00486D57"/>
    <w:rsid w:val="00487C17"/>
    <w:rsid w:val="004900CF"/>
    <w:rsid w:val="00490E41"/>
    <w:rsid w:val="00491847"/>
    <w:rsid w:val="00492842"/>
    <w:rsid w:val="00493817"/>
    <w:rsid w:val="00495EEA"/>
    <w:rsid w:val="004964C9"/>
    <w:rsid w:val="00497882"/>
    <w:rsid w:val="004A0236"/>
    <w:rsid w:val="004A0DD7"/>
    <w:rsid w:val="004A1644"/>
    <w:rsid w:val="004A2504"/>
    <w:rsid w:val="004A2D52"/>
    <w:rsid w:val="004A369A"/>
    <w:rsid w:val="004A39FA"/>
    <w:rsid w:val="004A3AA6"/>
    <w:rsid w:val="004A3B3E"/>
    <w:rsid w:val="004A7D1F"/>
    <w:rsid w:val="004B09AA"/>
    <w:rsid w:val="004B1981"/>
    <w:rsid w:val="004B3026"/>
    <w:rsid w:val="004B349E"/>
    <w:rsid w:val="004B39DC"/>
    <w:rsid w:val="004B4C53"/>
    <w:rsid w:val="004B6C57"/>
    <w:rsid w:val="004B769E"/>
    <w:rsid w:val="004B7B02"/>
    <w:rsid w:val="004C0157"/>
    <w:rsid w:val="004C02BA"/>
    <w:rsid w:val="004C02FE"/>
    <w:rsid w:val="004C1F0C"/>
    <w:rsid w:val="004C206F"/>
    <w:rsid w:val="004C2412"/>
    <w:rsid w:val="004C25C1"/>
    <w:rsid w:val="004C2874"/>
    <w:rsid w:val="004C2A75"/>
    <w:rsid w:val="004C2C10"/>
    <w:rsid w:val="004C3AE3"/>
    <w:rsid w:val="004C4508"/>
    <w:rsid w:val="004C54CF"/>
    <w:rsid w:val="004C5777"/>
    <w:rsid w:val="004C63C2"/>
    <w:rsid w:val="004C6C32"/>
    <w:rsid w:val="004C6F56"/>
    <w:rsid w:val="004C724F"/>
    <w:rsid w:val="004D0173"/>
    <w:rsid w:val="004D0715"/>
    <w:rsid w:val="004D1056"/>
    <w:rsid w:val="004D1396"/>
    <w:rsid w:val="004D26BA"/>
    <w:rsid w:val="004D2D4D"/>
    <w:rsid w:val="004D302A"/>
    <w:rsid w:val="004D3703"/>
    <w:rsid w:val="004D3A84"/>
    <w:rsid w:val="004D462C"/>
    <w:rsid w:val="004D4699"/>
    <w:rsid w:val="004D74D7"/>
    <w:rsid w:val="004E0F6D"/>
    <w:rsid w:val="004E1EDE"/>
    <w:rsid w:val="004E21E2"/>
    <w:rsid w:val="004E293F"/>
    <w:rsid w:val="004E380D"/>
    <w:rsid w:val="004E3CC3"/>
    <w:rsid w:val="004E3E25"/>
    <w:rsid w:val="004E5EE4"/>
    <w:rsid w:val="004E6A2B"/>
    <w:rsid w:val="004E7922"/>
    <w:rsid w:val="004E79CF"/>
    <w:rsid w:val="004F08FF"/>
    <w:rsid w:val="004F0B5D"/>
    <w:rsid w:val="004F0DFC"/>
    <w:rsid w:val="004F0E57"/>
    <w:rsid w:val="004F1034"/>
    <w:rsid w:val="004F1D1C"/>
    <w:rsid w:val="004F2ADA"/>
    <w:rsid w:val="004F2BEF"/>
    <w:rsid w:val="004F3423"/>
    <w:rsid w:val="004F3441"/>
    <w:rsid w:val="004F3754"/>
    <w:rsid w:val="004F3B59"/>
    <w:rsid w:val="004F3C42"/>
    <w:rsid w:val="004F41B2"/>
    <w:rsid w:val="004F4539"/>
    <w:rsid w:val="004F4AFC"/>
    <w:rsid w:val="004F52A5"/>
    <w:rsid w:val="004F5BC6"/>
    <w:rsid w:val="004F6A81"/>
    <w:rsid w:val="004F712E"/>
    <w:rsid w:val="004F7896"/>
    <w:rsid w:val="00500747"/>
    <w:rsid w:val="00500776"/>
    <w:rsid w:val="00500C8C"/>
    <w:rsid w:val="00501375"/>
    <w:rsid w:val="00501D3B"/>
    <w:rsid w:val="005022C9"/>
    <w:rsid w:val="005031CB"/>
    <w:rsid w:val="0050468D"/>
    <w:rsid w:val="0050779D"/>
    <w:rsid w:val="005078CB"/>
    <w:rsid w:val="00507C25"/>
    <w:rsid w:val="0051125A"/>
    <w:rsid w:val="005127B1"/>
    <w:rsid w:val="005137F4"/>
    <w:rsid w:val="005139EA"/>
    <w:rsid w:val="00513CF5"/>
    <w:rsid w:val="00514DAA"/>
    <w:rsid w:val="0051625E"/>
    <w:rsid w:val="005164A7"/>
    <w:rsid w:val="0052010B"/>
    <w:rsid w:val="00520BBB"/>
    <w:rsid w:val="00520D86"/>
    <w:rsid w:val="00520DA2"/>
    <w:rsid w:val="00520EA5"/>
    <w:rsid w:val="00521178"/>
    <w:rsid w:val="005212B5"/>
    <w:rsid w:val="00521770"/>
    <w:rsid w:val="00521AED"/>
    <w:rsid w:val="005229EB"/>
    <w:rsid w:val="00523C41"/>
    <w:rsid w:val="00523DEC"/>
    <w:rsid w:val="005240FE"/>
    <w:rsid w:val="00524650"/>
    <w:rsid w:val="005249CA"/>
    <w:rsid w:val="00524A64"/>
    <w:rsid w:val="00524C51"/>
    <w:rsid w:val="00525456"/>
    <w:rsid w:val="00525C89"/>
    <w:rsid w:val="00526FA7"/>
    <w:rsid w:val="0053001F"/>
    <w:rsid w:val="005318C9"/>
    <w:rsid w:val="0053191D"/>
    <w:rsid w:val="00532236"/>
    <w:rsid w:val="00532320"/>
    <w:rsid w:val="005323F8"/>
    <w:rsid w:val="00534BB7"/>
    <w:rsid w:val="0053535E"/>
    <w:rsid w:val="005357DD"/>
    <w:rsid w:val="0053679C"/>
    <w:rsid w:val="0053740B"/>
    <w:rsid w:val="00540E24"/>
    <w:rsid w:val="00541DFE"/>
    <w:rsid w:val="00542356"/>
    <w:rsid w:val="005424A2"/>
    <w:rsid w:val="00542971"/>
    <w:rsid w:val="00542CBC"/>
    <w:rsid w:val="00542D0E"/>
    <w:rsid w:val="00542EA0"/>
    <w:rsid w:val="00543E6C"/>
    <w:rsid w:val="00544184"/>
    <w:rsid w:val="005445B9"/>
    <w:rsid w:val="005445F8"/>
    <w:rsid w:val="00545E8B"/>
    <w:rsid w:val="00546C5A"/>
    <w:rsid w:val="00550C50"/>
    <w:rsid w:val="0055156F"/>
    <w:rsid w:val="005526BA"/>
    <w:rsid w:val="00552A44"/>
    <w:rsid w:val="00553003"/>
    <w:rsid w:val="0055327C"/>
    <w:rsid w:val="0055371E"/>
    <w:rsid w:val="005538B9"/>
    <w:rsid w:val="00553C88"/>
    <w:rsid w:val="005548C3"/>
    <w:rsid w:val="00554E0B"/>
    <w:rsid w:val="005552FD"/>
    <w:rsid w:val="00555CDB"/>
    <w:rsid w:val="00555EE7"/>
    <w:rsid w:val="00556472"/>
    <w:rsid w:val="005600E5"/>
    <w:rsid w:val="0056033B"/>
    <w:rsid w:val="00561794"/>
    <w:rsid w:val="00561B1E"/>
    <w:rsid w:val="00561E83"/>
    <w:rsid w:val="00564938"/>
    <w:rsid w:val="00564E8F"/>
    <w:rsid w:val="00565A0F"/>
    <w:rsid w:val="00565CFD"/>
    <w:rsid w:val="00566B7C"/>
    <w:rsid w:val="00566DC5"/>
    <w:rsid w:val="00567A3A"/>
    <w:rsid w:val="00567AF8"/>
    <w:rsid w:val="00567B6A"/>
    <w:rsid w:val="005709F7"/>
    <w:rsid w:val="00571DE6"/>
    <w:rsid w:val="00572176"/>
    <w:rsid w:val="005725A6"/>
    <w:rsid w:val="005728A4"/>
    <w:rsid w:val="00572E41"/>
    <w:rsid w:val="00574752"/>
    <w:rsid w:val="005763FC"/>
    <w:rsid w:val="00576497"/>
    <w:rsid w:val="00576EB4"/>
    <w:rsid w:val="005777E2"/>
    <w:rsid w:val="00577B2A"/>
    <w:rsid w:val="00577B30"/>
    <w:rsid w:val="00577C71"/>
    <w:rsid w:val="00577EAD"/>
    <w:rsid w:val="00580D21"/>
    <w:rsid w:val="00581158"/>
    <w:rsid w:val="00581F00"/>
    <w:rsid w:val="00582768"/>
    <w:rsid w:val="00583461"/>
    <w:rsid w:val="005847D6"/>
    <w:rsid w:val="00584AF9"/>
    <w:rsid w:val="005856A4"/>
    <w:rsid w:val="00586324"/>
    <w:rsid w:val="00587150"/>
    <w:rsid w:val="00590730"/>
    <w:rsid w:val="00592ECF"/>
    <w:rsid w:val="00592FF2"/>
    <w:rsid w:val="00594366"/>
    <w:rsid w:val="005946CD"/>
    <w:rsid w:val="00594E10"/>
    <w:rsid w:val="0059503E"/>
    <w:rsid w:val="0059519B"/>
    <w:rsid w:val="005957A7"/>
    <w:rsid w:val="00595B7D"/>
    <w:rsid w:val="00595C35"/>
    <w:rsid w:val="005967A4"/>
    <w:rsid w:val="005972B9"/>
    <w:rsid w:val="00597384"/>
    <w:rsid w:val="00597E9E"/>
    <w:rsid w:val="005A02E3"/>
    <w:rsid w:val="005A0552"/>
    <w:rsid w:val="005A07B8"/>
    <w:rsid w:val="005A3051"/>
    <w:rsid w:val="005A32DB"/>
    <w:rsid w:val="005A3685"/>
    <w:rsid w:val="005A4681"/>
    <w:rsid w:val="005A53C9"/>
    <w:rsid w:val="005A53FE"/>
    <w:rsid w:val="005A5A12"/>
    <w:rsid w:val="005A5C1B"/>
    <w:rsid w:val="005A5D48"/>
    <w:rsid w:val="005A702C"/>
    <w:rsid w:val="005A7690"/>
    <w:rsid w:val="005B0333"/>
    <w:rsid w:val="005B10AE"/>
    <w:rsid w:val="005B25A3"/>
    <w:rsid w:val="005B25DD"/>
    <w:rsid w:val="005B2CF1"/>
    <w:rsid w:val="005B2DE2"/>
    <w:rsid w:val="005B4FCD"/>
    <w:rsid w:val="005B604A"/>
    <w:rsid w:val="005B60E4"/>
    <w:rsid w:val="005B61C0"/>
    <w:rsid w:val="005B6FA9"/>
    <w:rsid w:val="005B7D22"/>
    <w:rsid w:val="005C029E"/>
    <w:rsid w:val="005C1412"/>
    <w:rsid w:val="005C21D9"/>
    <w:rsid w:val="005C2231"/>
    <w:rsid w:val="005C22BB"/>
    <w:rsid w:val="005C34E8"/>
    <w:rsid w:val="005C5123"/>
    <w:rsid w:val="005C5BD8"/>
    <w:rsid w:val="005C6F58"/>
    <w:rsid w:val="005C6F80"/>
    <w:rsid w:val="005C70F8"/>
    <w:rsid w:val="005C7FCF"/>
    <w:rsid w:val="005D1A88"/>
    <w:rsid w:val="005D1B22"/>
    <w:rsid w:val="005D1BE1"/>
    <w:rsid w:val="005D26EB"/>
    <w:rsid w:val="005D2EE2"/>
    <w:rsid w:val="005D39C0"/>
    <w:rsid w:val="005D5F28"/>
    <w:rsid w:val="005D69B9"/>
    <w:rsid w:val="005D73F2"/>
    <w:rsid w:val="005E085D"/>
    <w:rsid w:val="005E32AC"/>
    <w:rsid w:val="005E3525"/>
    <w:rsid w:val="005E3FA7"/>
    <w:rsid w:val="005E4598"/>
    <w:rsid w:val="005E4712"/>
    <w:rsid w:val="005E6052"/>
    <w:rsid w:val="005E6277"/>
    <w:rsid w:val="005E690B"/>
    <w:rsid w:val="005E6981"/>
    <w:rsid w:val="005E7963"/>
    <w:rsid w:val="005E7CF6"/>
    <w:rsid w:val="005E7F2B"/>
    <w:rsid w:val="005F0803"/>
    <w:rsid w:val="005F101B"/>
    <w:rsid w:val="005F1EFF"/>
    <w:rsid w:val="005F218C"/>
    <w:rsid w:val="005F3C86"/>
    <w:rsid w:val="005F4052"/>
    <w:rsid w:val="005F4523"/>
    <w:rsid w:val="005F5987"/>
    <w:rsid w:val="005F6992"/>
    <w:rsid w:val="005F6D72"/>
    <w:rsid w:val="005F7342"/>
    <w:rsid w:val="0060009B"/>
    <w:rsid w:val="00600325"/>
    <w:rsid w:val="00601739"/>
    <w:rsid w:val="00601D4D"/>
    <w:rsid w:val="00601E26"/>
    <w:rsid w:val="006021B4"/>
    <w:rsid w:val="00602BF3"/>
    <w:rsid w:val="006036DE"/>
    <w:rsid w:val="00605257"/>
    <w:rsid w:val="00605B5B"/>
    <w:rsid w:val="006062D8"/>
    <w:rsid w:val="00606827"/>
    <w:rsid w:val="006107BA"/>
    <w:rsid w:val="00611361"/>
    <w:rsid w:val="00613041"/>
    <w:rsid w:val="006131CB"/>
    <w:rsid w:val="00614B4F"/>
    <w:rsid w:val="006162D3"/>
    <w:rsid w:val="00616430"/>
    <w:rsid w:val="0061659F"/>
    <w:rsid w:val="006171BB"/>
    <w:rsid w:val="00620262"/>
    <w:rsid w:val="00620B20"/>
    <w:rsid w:val="0062157A"/>
    <w:rsid w:val="00621B4C"/>
    <w:rsid w:val="006228FC"/>
    <w:rsid w:val="00623188"/>
    <w:rsid w:val="006240AE"/>
    <w:rsid w:val="006250A0"/>
    <w:rsid w:val="00625362"/>
    <w:rsid w:val="00625F03"/>
    <w:rsid w:val="006277AF"/>
    <w:rsid w:val="00627C52"/>
    <w:rsid w:val="00627CCB"/>
    <w:rsid w:val="0063003F"/>
    <w:rsid w:val="00630468"/>
    <w:rsid w:val="0063058A"/>
    <w:rsid w:val="00630937"/>
    <w:rsid w:val="00631121"/>
    <w:rsid w:val="0063203D"/>
    <w:rsid w:val="00632C2C"/>
    <w:rsid w:val="00632D7D"/>
    <w:rsid w:val="006334EB"/>
    <w:rsid w:val="00633785"/>
    <w:rsid w:val="00634521"/>
    <w:rsid w:val="00634534"/>
    <w:rsid w:val="00634BB3"/>
    <w:rsid w:val="00636934"/>
    <w:rsid w:val="00637CA9"/>
    <w:rsid w:val="00637EE5"/>
    <w:rsid w:val="0064068C"/>
    <w:rsid w:val="00640729"/>
    <w:rsid w:val="00642158"/>
    <w:rsid w:val="00642F54"/>
    <w:rsid w:val="00644E6A"/>
    <w:rsid w:val="006452B2"/>
    <w:rsid w:val="006454D7"/>
    <w:rsid w:val="00645FA8"/>
    <w:rsid w:val="00646B01"/>
    <w:rsid w:val="00650A24"/>
    <w:rsid w:val="00650AC6"/>
    <w:rsid w:val="00650FF2"/>
    <w:rsid w:val="006518A3"/>
    <w:rsid w:val="00651B11"/>
    <w:rsid w:val="00651DB2"/>
    <w:rsid w:val="00651DCF"/>
    <w:rsid w:val="0065248E"/>
    <w:rsid w:val="00652701"/>
    <w:rsid w:val="006529E8"/>
    <w:rsid w:val="0065325E"/>
    <w:rsid w:val="006534DC"/>
    <w:rsid w:val="00653787"/>
    <w:rsid w:val="00653B84"/>
    <w:rsid w:val="00653E0D"/>
    <w:rsid w:val="00654036"/>
    <w:rsid w:val="00655AA9"/>
    <w:rsid w:val="00656693"/>
    <w:rsid w:val="0066080F"/>
    <w:rsid w:val="0066102E"/>
    <w:rsid w:val="00662520"/>
    <w:rsid w:val="006629BA"/>
    <w:rsid w:val="00665C00"/>
    <w:rsid w:val="00666082"/>
    <w:rsid w:val="0066741F"/>
    <w:rsid w:val="00671237"/>
    <w:rsid w:val="006714C5"/>
    <w:rsid w:val="00672F6F"/>
    <w:rsid w:val="006741BC"/>
    <w:rsid w:val="00674B9F"/>
    <w:rsid w:val="00675283"/>
    <w:rsid w:val="00675410"/>
    <w:rsid w:val="006762F9"/>
    <w:rsid w:val="0067653C"/>
    <w:rsid w:val="0067685C"/>
    <w:rsid w:val="0067732C"/>
    <w:rsid w:val="0067762D"/>
    <w:rsid w:val="00677AE1"/>
    <w:rsid w:val="00677EA6"/>
    <w:rsid w:val="00677F70"/>
    <w:rsid w:val="00680FDB"/>
    <w:rsid w:val="00682A66"/>
    <w:rsid w:val="006836C7"/>
    <w:rsid w:val="00684133"/>
    <w:rsid w:val="00684CD1"/>
    <w:rsid w:val="006854E0"/>
    <w:rsid w:val="006854F7"/>
    <w:rsid w:val="00685AA0"/>
    <w:rsid w:val="00685DCD"/>
    <w:rsid w:val="006865C8"/>
    <w:rsid w:val="00686B48"/>
    <w:rsid w:val="00687038"/>
    <w:rsid w:val="0068714E"/>
    <w:rsid w:val="00687DB8"/>
    <w:rsid w:val="00690003"/>
    <w:rsid w:val="00691980"/>
    <w:rsid w:val="00691FC2"/>
    <w:rsid w:val="006929F7"/>
    <w:rsid w:val="00692A83"/>
    <w:rsid w:val="00693155"/>
    <w:rsid w:val="0069374A"/>
    <w:rsid w:val="006942D7"/>
    <w:rsid w:val="006943EC"/>
    <w:rsid w:val="006948C8"/>
    <w:rsid w:val="00694AB8"/>
    <w:rsid w:val="006955A6"/>
    <w:rsid w:val="006959E3"/>
    <w:rsid w:val="00695EF7"/>
    <w:rsid w:val="00696252"/>
    <w:rsid w:val="0069699D"/>
    <w:rsid w:val="00696DE5"/>
    <w:rsid w:val="006A00BB"/>
    <w:rsid w:val="006A019B"/>
    <w:rsid w:val="006A19A9"/>
    <w:rsid w:val="006A2A25"/>
    <w:rsid w:val="006A3431"/>
    <w:rsid w:val="006A35E3"/>
    <w:rsid w:val="006A3B91"/>
    <w:rsid w:val="006A3C7E"/>
    <w:rsid w:val="006A3F0A"/>
    <w:rsid w:val="006A4DF3"/>
    <w:rsid w:val="006A50E1"/>
    <w:rsid w:val="006A5DA3"/>
    <w:rsid w:val="006A60B1"/>
    <w:rsid w:val="006A6764"/>
    <w:rsid w:val="006B14BF"/>
    <w:rsid w:val="006B1E1C"/>
    <w:rsid w:val="006B26D6"/>
    <w:rsid w:val="006B281E"/>
    <w:rsid w:val="006B2847"/>
    <w:rsid w:val="006B2C51"/>
    <w:rsid w:val="006B2E95"/>
    <w:rsid w:val="006B332B"/>
    <w:rsid w:val="006B39F6"/>
    <w:rsid w:val="006B56CC"/>
    <w:rsid w:val="006B6361"/>
    <w:rsid w:val="006B69E2"/>
    <w:rsid w:val="006C0596"/>
    <w:rsid w:val="006C0714"/>
    <w:rsid w:val="006C0D2F"/>
    <w:rsid w:val="006C299F"/>
    <w:rsid w:val="006C3266"/>
    <w:rsid w:val="006C40FB"/>
    <w:rsid w:val="006C4848"/>
    <w:rsid w:val="006C5A77"/>
    <w:rsid w:val="006C6858"/>
    <w:rsid w:val="006C6A5E"/>
    <w:rsid w:val="006C6BEA"/>
    <w:rsid w:val="006C7FB9"/>
    <w:rsid w:val="006D05B9"/>
    <w:rsid w:val="006D360C"/>
    <w:rsid w:val="006D3673"/>
    <w:rsid w:val="006D3FA6"/>
    <w:rsid w:val="006D5AC9"/>
    <w:rsid w:val="006D6443"/>
    <w:rsid w:val="006D66ED"/>
    <w:rsid w:val="006D7BA6"/>
    <w:rsid w:val="006E07F9"/>
    <w:rsid w:val="006E1757"/>
    <w:rsid w:val="006E2620"/>
    <w:rsid w:val="006E2865"/>
    <w:rsid w:val="006E3480"/>
    <w:rsid w:val="006E3736"/>
    <w:rsid w:val="006E4172"/>
    <w:rsid w:val="006E4B61"/>
    <w:rsid w:val="006E54A0"/>
    <w:rsid w:val="006E62C3"/>
    <w:rsid w:val="006E7000"/>
    <w:rsid w:val="006E786B"/>
    <w:rsid w:val="006F1F39"/>
    <w:rsid w:val="006F2E45"/>
    <w:rsid w:val="006F53E4"/>
    <w:rsid w:val="006F6F32"/>
    <w:rsid w:val="007002B1"/>
    <w:rsid w:val="00700463"/>
    <w:rsid w:val="007009C1"/>
    <w:rsid w:val="00700E67"/>
    <w:rsid w:val="0070141F"/>
    <w:rsid w:val="007017A5"/>
    <w:rsid w:val="00703EDF"/>
    <w:rsid w:val="007044ED"/>
    <w:rsid w:val="0070453E"/>
    <w:rsid w:val="00704EB7"/>
    <w:rsid w:val="00705194"/>
    <w:rsid w:val="007056FA"/>
    <w:rsid w:val="00705742"/>
    <w:rsid w:val="00705854"/>
    <w:rsid w:val="0070715D"/>
    <w:rsid w:val="0070721E"/>
    <w:rsid w:val="007076D6"/>
    <w:rsid w:val="00707914"/>
    <w:rsid w:val="0071039F"/>
    <w:rsid w:val="007104F7"/>
    <w:rsid w:val="007104FE"/>
    <w:rsid w:val="00710AFA"/>
    <w:rsid w:val="007110F3"/>
    <w:rsid w:val="00711B0C"/>
    <w:rsid w:val="007121A2"/>
    <w:rsid w:val="00712EEE"/>
    <w:rsid w:val="00712F83"/>
    <w:rsid w:val="00713981"/>
    <w:rsid w:val="007141D4"/>
    <w:rsid w:val="00714FB9"/>
    <w:rsid w:val="00715679"/>
    <w:rsid w:val="00716011"/>
    <w:rsid w:val="00716C38"/>
    <w:rsid w:val="007174EE"/>
    <w:rsid w:val="007176D6"/>
    <w:rsid w:val="00720320"/>
    <w:rsid w:val="007208A7"/>
    <w:rsid w:val="00720D7D"/>
    <w:rsid w:val="00721351"/>
    <w:rsid w:val="0072158B"/>
    <w:rsid w:val="007215E0"/>
    <w:rsid w:val="0072181A"/>
    <w:rsid w:val="00721FFE"/>
    <w:rsid w:val="007223A4"/>
    <w:rsid w:val="007227C8"/>
    <w:rsid w:val="007231D1"/>
    <w:rsid w:val="007256A1"/>
    <w:rsid w:val="007258D7"/>
    <w:rsid w:val="00726581"/>
    <w:rsid w:val="0072729F"/>
    <w:rsid w:val="007276DB"/>
    <w:rsid w:val="00727D54"/>
    <w:rsid w:val="0073019C"/>
    <w:rsid w:val="0073021D"/>
    <w:rsid w:val="00731779"/>
    <w:rsid w:val="00731878"/>
    <w:rsid w:val="00732D8F"/>
    <w:rsid w:val="00732DB3"/>
    <w:rsid w:val="007344C5"/>
    <w:rsid w:val="007348CA"/>
    <w:rsid w:val="00734959"/>
    <w:rsid w:val="00735137"/>
    <w:rsid w:val="0073520D"/>
    <w:rsid w:val="00736026"/>
    <w:rsid w:val="0073614B"/>
    <w:rsid w:val="00736964"/>
    <w:rsid w:val="00736B6E"/>
    <w:rsid w:val="007373B6"/>
    <w:rsid w:val="007374BF"/>
    <w:rsid w:val="00742124"/>
    <w:rsid w:val="00742CEC"/>
    <w:rsid w:val="00745BE6"/>
    <w:rsid w:val="00746B7F"/>
    <w:rsid w:val="00747DC0"/>
    <w:rsid w:val="00747EE2"/>
    <w:rsid w:val="007502ED"/>
    <w:rsid w:val="00750896"/>
    <w:rsid w:val="00750EAD"/>
    <w:rsid w:val="00750FBF"/>
    <w:rsid w:val="0075186F"/>
    <w:rsid w:val="007521AB"/>
    <w:rsid w:val="007534C6"/>
    <w:rsid w:val="00753F1A"/>
    <w:rsid w:val="00754D6B"/>
    <w:rsid w:val="0075610B"/>
    <w:rsid w:val="00756167"/>
    <w:rsid w:val="00756D39"/>
    <w:rsid w:val="00757041"/>
    <w:rsid w:val="007575E0"/>
    <w:rsid w:val="00760187"/>
    <w:rsid w:val="0076142A"/>
    <w:rsid w:val="0076264F"/>
    <w:rsid w:val="00762A7D"/>
    <w:rsid w:val="00762E23"/>
    <w:rsid w:val="00764CE8"/>
    <w:rsid w:val="00764E81"/>
    <w:rsid w:val="00764FD3"/>
    <w:rsid w:val="007652FF"/>
    <w:rsid w:val="00765448"/>
    <w:rsid w:val="00765691"/>
    <w:rsid w:val="00766450"/>
    <w:rsid w:val="007666B2"/>
    <w:rsid w:val="00766805"/>
    <w:rsid w:val="00767526"/>
    <w:rsid w:val="0077072D"/>
    <w:rsid w:val="00770D23"/>
    <w:rsid w:val="00775398"/>
    <w:rsid w:val="0077644D"/>
    <w:rsid w:val="0077661D"/>
    <w:rsid w:val="00776BC9"/>
    <w:rsid w:val="00777A66"/>
    <w:rsid w:val="00780226"/>
    <w:rsid w:val="00780B1B"/>
    <w:rsid w:val="007818C9"/>
    <w:rsid w:val="00781AB4"/>
    <w:rsid w:val="0078568E"/>
    <w:rsid w:val="00786FB5"/>
    <w:rsid w:val="00790456"/>
    <w:rsid w:val="00791138"/>
    <w:rsid w:val="007913A1"/>
    <w:rsid w:val="007920C1"/>
    <w:rsid w:val="007923B7"/>
    <w:rsid w:val="00792616"/>
    <w:rsid w:val="007926BB"/>
    <w:rsid w:val="0079344C"/>
    <w:rsid w:val="007936AA"/>
    <w:rsid w:val="00794313"/>
    <w:rsid w:val="00795BE0"/>
    <w:rsid w:val="00795FB6"/>
    <w:rsid w:val="00795FB7"/>
    <w:rsid w:val="0079611F"/>
    <w:rsid w:val="007968AE"/>
    <w:rsid w:val="007972A4"/>
    <w:rsid w:val="00797718"/>
    <w:rsid w:val="007A0283"/>
    <w:rsid w:val="007A075C"/>
    <w:rsid w:val="007A082A"/>
    <w:rsid w:val="007A1681"/>
    <w:rsid w:val="007A1C6E"/>
    <w:rsid w:val="007A2BE1"/>
    <w:rsid w:val="007A2C30"/>
    <w:rsid w:val="007A3300"/>
    <w:rsid w:val="007A3922"/>
    <w:rsid w:val="007A404B"/>
    <w:rsid w:val="007A4BA2"/>
    <w:rsid w:val="007A52F3"/>
    <w:rsid w:val="007A7F1D"/>
    <w:rsid w:val="007A7F85"/>
    <w:rsid w:val="007B011D"/>
    <w:rsid w:val="007B0479"/>
    <w:rsid w:val="007B32FD"/>
    <w:rsid w:val="007B371F"/>
    <w:rsid w:val="007B3C69"/>
    <w:rsid w:val="007B4AD9"/>
    <w:rsid w:val="007B4D4A"/>
    <w:rsid w:val="007B61D9"/>
    <w:rsid w:val="007B759D"/>
    <w:rsid w:val="007B77C5"/>
    <w:rsid w:val="007C0134"/>
    <w:rsid w:val="007C02C7"/>
    <w:rsid w:val="007C0FEE"/>
    <w:rsid w:val="007C21EE"/>
    <w:rsid w:val="007C31F7"/>
    <w:rsid w:val="007C4831"/>
    <w:rsid w:val="007C5152"/>
    <w:rsid w:val="007C53E7"/>
    <w:rsid w:val="007C5609"/>
    <w:rsid w:val="007C6114"/>
    <w:rsid w:val="007C6466"/>
    <w:rsid w:val="007C6B91"/>
    <w:rsid w:val="007D0C84"/>
    <w:rsid w:val="007D3A2E"/>
    <w:rsid w:val="007D3DAB"/>
    <w:rsid w:val="007D3F94"/>
    <w:rsid w:val="007D5194"/>
    <w:rsid w:val="007D5F63"/>
    <w:rsid w:val="007D6652"/>
    <w:rsid w:val="007D6900"/>
    <w:rsid w:val="007E0CD6"/>
    <w:rsid w:val="007E1631"/>
    <w:rsid w:val="007E214D"/>
    <w:rsid w:val="007E343D"/>
    <w:rsid w:val="007E371C"/>
    <w:rsid w:val="007E3FE8"/>
    <w:rsid w:val="007E405B"/>
    <w:rsid w:val="007E5B4F"/>
    <w:rsid w:val="007E5D80"/>
    <w:rsid w:val="007E6053"/>
    <w:rsid w:val="007E6EE6"/>
    <w:rsid w:val="007E7246"/>
    <w:rsid w:val="007E7332"/>
    <w:rsid w:val="007E7B64"/>
    <w:rsid w:val="007E7CEE"/>
    <w:rsid w:val="007F17C3"/>
    <w:rsid w:val="007F191E"/>
    <w:rsid w:val="007F222B"/>
    <w:rsid w:val="007F28A5"/>
    <w:rsid w:val="007F2D1F"/>
    <w:rsid w:val="007F38CE"/>
    <w:rsid w:val="007F3C85"/>
    <w:rsid w:val="007F4383"/>
    <w:rsid w:val="007F4E93"/>
    <w:rsid w:val="007F5205"/>
    <w:rsid w:val="007F526A"/>
    <w:rsid w:val="007F5B35"/>
    <w:rsid w:val="007F5F2D"/>
    <w:rsid w:val="007F682D"/>
    <w:rsid w:val="007F781B"/>
    <w:rsid w:val="007F7EBE"/>
    <w:rsid w:val="008002D1"/>
    <w:rsid w:val="00800773"/>
    <w:rsid w:val="008008D4"/>
    <w:rsid w:val="00800989"/>
    <w:rsid w:val="00800AF4"/>
    <w:rsid w:val="00800CD9"/>
    <w:rsid w:val="00801281"/>
    <w:rsid w:val="00801454"/>
    <w:rsid w:val="00801601"/>
    <w:rsid w:val="00802E9E"/>
    <w:rsid w:val="008033B6"/>
    <w:rsid w:val="00803858"/>
    <w:rsid w:val="0080400E"/>
    <w:rsid w:val="0080467B"/>
    <w:rsid w:val="00804E45"/>
    <w:rsid w:val="008055F3"/>
    <w:rsid w:val="0080610B"/>
    <w:rsid w:val="0080798A"/>
    <w:rsid w:val="0080798C"/>
    <w:rsid w:val="00807B9A"/>
    <w:rsid w:val="00810694"/>
    <w:rsid w:val="00810991"/>
    <w:rsid w:val="00810FB7"/>
    <w:rsid w:val="00811DFE"/>
    <w:rsid w:val="00811F92"/>
    <w:rsid w:val="00812510"/>
    <w:rsid w:val="008126CF"/>
    <w:rsid w:val="008134AE"/>
    <w:rsid w:val="00814A9B"/>
    <w:rsid w:val="00814F66"/>
    <w:rsid w:val="00816D95"/>
    <w:rsid w:val="00817C9E"/>
    <w:rsid w:val="008205AF"/>
    <w:rsid w:val="00820B35"/>
    <w:rsid w:val="00820CDC"/>
    <w:rsid w:val="008220BC"/>
    <w:rsid w:val="008225E5"/>
    <w:rsid w:val="00823292"/>
    <w:rsid w:val="00823795"/>
    <w:rsid w:val="0082496A"/>
    <w:rsid w:val="0082633B"/>
    <w:rsid w:val="00826F88"/>
    <w:rsid w:val="0082767E"/>
    <w:rsid w:val="00831053"/>
    <w:rsid w:val="008314D2"/>
    <w:rsid w:val="0083254D"/>
    <w:rsid w:val="00832E55"/>
    <w:rsid w:val="00834729"/>
    <w:rsid w:val="00834DA0"/>
    <w:rsid w:val="00836249"/>
    <w:rsid w:val="00836F00"/>
    <w:rsid w:val="00837A34"/>
    <w:rsid w:val="0084012C"/>
    <w:rsid w:val="0084015B"/>
    <w:rsid w:val="00841886"/>
    <w:rsid w:val="008433E1"/>
    <w:rsid w:val="0084414E"/>
    <w:rsid w:val="00844D6F"/>
    <w:rsid w:val="0084586C"/>
    <w:rsid w:val="008458F9"/>
    <w:rsid w:val="008460FB"/>
    <w:rsid w:val="00846192"/>
    <w:rsid w:val="00846273"/>
    <w:rsid w:val="0084715F"/>
    <w:rsid w:val="008471FF"/>
    <w:rsid w:val="00847B9E"/>
    <w:rsid w:val="00847E59"/>
    <w:rsid w:val="00847E67"/>
    <w:rsid w:val="00850071"/>
    <w:rsid w:val="00850806"/>
    <w:rsid w:val="00850EF8"/>
    <w:rsid w:val="00851027"/>
    <w:rsid w:val="0085232A"/>
    <w:rsid w:val="00852410"/>
    <w:rsid w:val="008524A3"/>
    <w:rsid w:val="00852802"/>
    <w:rsid w:val="00852FDF"/>
    <w:rsid w:val="00854214"/>
    <w:rsid w:val="00854869"/>
    <w:rsid w:val="00855E43"/>
    <w:rsid w:val="00856153"/>
    <w:rsid w:val="00856A1B"/>
    <w:rsid w:val="00857693"/>
    <w:rsid w:val="008577E6"/>
    <w:rsid w:val="00860100"/>
    <w:rsid w:val="0086102D"/>
    <w:rsid w:val="00861ADC"/>
    <w:rsid w:val="008621C3"/>
    <w:rsid w:val="00862B4F"/>
    <w:rsid w:val="00863852"/>
    <w:rsid w:val="00865486"/>
    <w:rsid w:val="0086552A"/>
    <w:rsid w:val="0086603E"/>
    <w:rsid w:val="00866431"/>
    <w:rsid w:val="00866965"/>
    <w:rsid w:val="00867876"/>
    <w:rsid w:val="0087004F"/>
    <w:rsid w:val="00870508"/>
    <w:rsid w:val="00870D3A"/>
    <w:rsid w:val="00870EF7"/>
    <w:rsid w:val="00871135"/>
    <w:rsid w:val="00871948"/>
    <w:rsid w:val="00871DC2"/>
    <w:rsid w:val="008727E0"/>
    <w:rsid w:val="0087422B"/>
    <w:rsid w:val="00874354"/>
    <w:rsid w:val="008749F4"/>
    <w:rsid w:val="008758B6"/>
    <w:rsid w:val="00875DE3"/>
    <w:rsid w:val="00875F65"/>
    <w:rsid w:val="00876275"/>
    <w:rsid w:val="00877175"/>
    <w:rsid w:val="00880462"/>
    <w:rsid w:val="00881B3F"/>
    <w:rsid w:val="00882B99"/>
    <w:rsid w:val="00882E55"/>
    <w:rsid w:val="00883B5F"/>
    <w:rsid w:val="00883C95"/>
    <w:rsid w:val="0088554D"/>
    <w:rsid w:val="00885F7E"/>
    <w:rsid w:val="00886121"/>
    <w:rsid w:val="00887049"/>
    <w:rsid w:val="0088770A"/>
    <w:rsid w:val="00890C54"/>
    <w:rsid w:val="0089350A"/>
    <w:rsid w:val="0089541B"/>
    <w:rsid w:val="0089592A"/>
    <w:rsid w:val="008959E1"/>
    <w:rsid w:val="00895D91"/>
    <w:rsid w:val="0089655C"/>
    <w:rsid w:val="00896CF4"/>
    <w:rsid w:val="0089730F"/>
    <w:rsid w:val="00897B56"/>
    <w:rsid w:val="008A04C8"/>
    <w:rsid w:val="008A052B"/>
    <w:rsid w:val="008A0ED1"/>
    <w:rsid w:val="008A1B37"/>
    <w:rsid w:val="008A1D77"/>
    <w:rsid w:val="008A295B"/>
    <w:rsid w:val="008A2FE3"/>
    <w:rsid w:val="008A384C"/>
    <w:rsid w:val="008A3DC5"/>
    <w:rsid w:val="008A4624"/>
    <w:rsid w:val="008A5AAF"/>
    <w:rsid w:val="008A5C2A"/>
    <w:rsid w:val="008A61CE"/>
    <w:rsid w:val="008A620B"/>
    <w:rsid w:val="008A6604"/>
    <w:rsid w:val="008A7053"/>
    <w:rsid w:val="008B196A"/>
    <w:rsid w:val="008B2129"/>
    <w:rsid w:val="008B3F9C"/>
    <w:rsid w:val="008B421D"/>
    <w:rsid w:val="008B4E9D"/>
    <w:rsid w:val="008B5482"/>
    <w:rsid w:val="008B5C16"/>
    <w:rsid w:val="008B5D33"/>
    <w:rsid w:val="008B5F82"/>
    <w:rsid w:val="008B68A9"/>
    <w:rsid w:val="008B784A"/>
    <w:rsid w:val="008C11F4"/>
    <w:rsid w:val="008C1B01"/>
    <w:rsid w:val="008C24A4"/>
    <w:rsid w:val="008C2BEC"/>
    <w:rsid w:val="008C49AA"/>
    <w:rsid w:val="008C50B0"/>
    <w:rsid w:val="008C5E0C"/>
    <w:rsid w:val="008C5F8A"/>
    <w:rsid w:val="008C6523"/>
    <w:rsid w:val="008C66D7"/>
    <w:rsid w:val="008C6D0E"/>
    <w:rsid w:val="008C7329"/>
    <w:rsid w:val="008C7454"/>
    <w:rsid w:val="008D09D2"/>
    <w:rsid w:val="008D0D9C"/>
    <w:rsid w:val="008D14E8"/>
    <w:rsid w:val="008D1820"/>
    <w:rsid w:val="008D38D1"/>
    <w:rsid w:val="008D39C2"/>
    <w:rsid w:val="008D39C5"/>
    <w:rsid w:val="008D49C3"/>
    <w:rsid w:val="008D5F2F"/>
    <w:rsid w:val="008D61C8"/>
    <w:rsid w:val="008D6225"/>
    <w:rsid w:val="008D65A2"/>
    <w:rsid w:val="008D6FBC"/>
    <w:rsid w:val="008E0313"/>
    <w:rsid w:val="008E1D89"/>
    <w:rsid w:val="008E20B1"/>
    <w:rsid w:val="008E2273"/>
    <w:rsid w:val="008E38D5"/>
    <w:rsid w:val="008E3E3E"/>
    <w:rsid w:val="008E41BD"/>
    <w:rsid w:val="008E44E8"/>
    <w:rsid w:val="008E4F85"/>
    <w:rsid w:val="008E5248"/>
    <w:rsid w:val="008E5D54"/>
    <w:rsid w:val="008E5F79"/>
    <w:rsid w:val="008E639B"/>
    <w:rsid w:val="008E6751"/>
    <w:rsid w:val="008E735B"/>
    <w:rsid w:val="008E7D6E"/>
    <w:rsid w:val="008F0FC1"/>
    <w:rsid w:val="008F2396"/>
    <w:rsid w:val="008F2FCE"/>
    <w:rsid w:val="008F5E30"/>
    <w:rsid w:val="008F5F87"/>
    <w:rsid w:val="008F68EF"/>
    <w:rsid w:val="008F729B"/>
    <w:rsid w:val="008F7759"/>
    <w:rsid w:val="008F7D07"/>
    <w:rsid w:val="009008ED"/>
    <w:rsid w:val="00900A34"/>
    <w:rsid w:val="00900FCF"/>
    <w:rsid w:val="009025D2"/>
    <w:rsid w:val="00902E03"/>
    <w:rsid w:val="0090400A"/>
    <w:rsid w:val="00905676"/>
    <w:rsid w:val="0090577C"/>
    <w:rsid w:val="00906BE1"/>
    <w:rsid w:val="00906F49"/>
    <w:rsid w:val="00907073"/>
    <w:rsid w:val="00907C54"/>
    <w:rsid w:val="00910D3B"/>
    <w:rsid w:val="00911558"/>
    <w:rsid w:val="00911C4B"/>
    <w:rsid w:val="0091251F"/>
    <w:rsid w:val="00913647"/>
    <w:rsid w:val="0091386F"/>
    <w:rsid w:val="00916723"/>
    <w:rsid w:val="00916957"/>
    <w:rsid w:val="00917164"/>
    <w:rsid w:val="009178E3"/>
    <w:rsid w:val="00920647"/>
    <w:rsid w:val="009208F5"/>
    <w:rsid w:val="0092116D"/>
    <w:rsid w:val="00921DD3"/>
    <w:rsid w:val="009221E5"/>
    <w:rsid w:val="0092270D"/>
    <w:rsid w:val="00922AAD"/>
    <w:rsid w:val="00923393"/>
    <w:rsid w:val="009240B6"/>
    <w:rsid w:val="0092457C"/>
    <w:rsid w:val="009265E3"/>
    <w:rsid w:val="0092671C"/>
    <w:rsid w:val="00926B97"/>
    <w:rsid w:val="009275D8"/>
    <w:rsid w:val="00927D51"/>
    <w:rsid w:val="009305EA"/>
    <w:rsid w:val="009316AC"/>
    <w:rsid w:val="00931735"/>
    <w:rsid w:val="00931B6E"/>
    <w:rsid w:val="00932272"/>
    <w:rsid w:val="009327BB"/>
    <w:rsid w:val="00932862"/>
    <w:rsid w:val="00933AEF"/>
    <w:rsid w:val="009344CD"/>
    <w:rsid w:val="00934B7D"/>
    <w:rsid w:val="00934E74"/>
    <w:rsid w:val="00935D60"/>
    <w:rsid w:val="00936AFB"/>
    <w:rsid w:val="009377AE"/>
    <w:rsid w:val="00940212"/>
    <w:rsid w:val="00941893"/>
    <w:rsid w:val="00942C51"/>
    <w:rsid w:val="00942EFC"/>
    <w:rsid w:val="00943E14"/>
    <w:rsid w:val="009447BB"/>
    <w:rsid w:val="00944BC7"/>
    <w:rsid w:val="00944C48"/>
    <w:rsid w:val="00944D20"/>
    <w:rsid w:val="00945463"/>
    <w:rsid w:val="00945765"/>
    <w:rsid w:val="00946335"/>
    <w:rsid w:val="00946587"/>
    <w:rsid w:val="009467D2"/>
    <w:rsid w:val="00947707"/>
    <w:rsid w:val="00950178"/>
    <w:rsid w:val="009513C4"/>
    <w:rsid w:val="009519D5"/>
    <w:rsid w:val="00951E7A"/>
    <w:rsid w:val="00952419"/>
    <w:rsid w:val="0095278D"/>
    <w:rsid w:val="00952B2D"/>
    <w:rsid w:val="00953461"/>
    <w:rsid w:val="00954877"/>
    <w:rsid w:val="009556AD"/>
    <w:rsid w:val="00955E55"/>
    <w:rsid w:val="00957344"/>
    <w:rsid w:val="00960756"/>
    <w:rsid w:val="00962200"/>
    <w:rsid w:val="009644DD"/>
    <w:rsid w:val="00965170"/>
    <w:rsid w:val="0096562E"/>
    <w:rsid w:val="00965C18"/>
    <w:rsid w:val="00965F77"/>
    <w:rsid w:val="00966F54"/>
    <w:rsid w:val="00966F66"/>
    <w:rsid w:val="00967699"/>
    <w:rsid w:val="00970A77"/>
    <w:rsid w:val="00971882"/>
    <w:rsid w:val="00973E03"/>
    <w:rsid w:val="00973F79"/>
    <w:rsid w:val="00975796"/>
    <w:rsid w:val="00975838"/>
    <w:rsid w:val="00975E61"/>
    <w:rsid w:val="00976E31"/>
    <w:rsid w:val="00977C63"/>
    <w:rsid w:val="00980087"/>
    <w:rsid w:val="009807FF"/>
    <w:rsid w:val="00980A59"/>
    <w:rsid w:val="00980C0B"/>
    <w:rsid w:val="009810EA"/>
    <w:rsid w:val="0098332A"/>
    <w:rsid w:val="009834BE"/>
    <w:rsid w:val="00983D67"/>
    <w:rsid w:val="0098425D"/>
    <w:rsid w:val="0098524F"/>
    <w:rsid w:val="0098593C"/>
    <w:rsid w:val="009872A9"/>
    <w:rsid w:val="00987ABE"/>
    <w:rsid w:val="009906C7"/>
    <w:rsid w:val="00990CDE"/>
    <w:rsid w:val="00991396"/>
    <w:rsid w:val="00993EE7"/>
    <w:rsid w:val="00994435"/>
    <w:rsid w:val="00995521"/>
    <w:rsid w:val="00996103"/>
    <w:rsid w:val="009963CD"/>
    <w:rsid w:val="009978CD"/>
    <w:rsid w:val="00997A15"/>
    <w:rsid w:val="00997F6E"/>
    <w:rsid w:val="009A1611"/>
    <w:rsid w:val="009A2C34"/>
    <w:rsid w:val="009A52FD"/>
    <w:rsid w:val="009A5F68"/>
    <w:rsid w:val="009A6332"/>
    <w:rsid w:val="009A7D5C"/>
    <w:rsid w:val="009A7DC4"/>
    <w:rsid w:val="009B15F0"/>
    <w:rsid w:val="009B266D"/>
    <w:rsid w:val="009B4A42"/>
    <w:rsid w:val="009B508E"/>
    <w:rsid w:val="009B5C10"/>
    <w:rsid w:val="009B5CBF"/>
    <w:rsid w:val="009C07E3"/>
    <w:rsid w:val="009C0E0B"/>
    <w:rsid w:val="009C1294"/>
    <w:rsid w:val="009C184A"/>
    <w:rsid w:val="009C2626"/>
    <w:rsid w:val="009C2644"/>
    <w:rsid w:val="009C2CA5"/>
    <w:rsid w:val="009C34F0"/>
    <w:rsid w:val="009C3755"/>
    <w:rsid w:val="009C4B45"/>
    <w:rsid w:val="009C6A74"/>
    <w:rsid w:val="009C70C7"/>
    <w:rsid w:val="009C7D5B"/>
    <w:rsid w:val="009D0159"/>
    <w:rsid w:val="009D03F7"/>
    <w:rsid w:val="009D04C6"/>
    <w:rsid w:val="009D0606"/>
    <w:rsid w:val="009D0654"/>
    <w:rsid w:val="009D0D54"/>
    <w:rsid w:val="009D1730"/>
    <w:rsid w:val="009D2C17"/>
    <w:rsid w:val="009D3161"/>
    <w:rsid w:val="009D3423"/>
    <w:rsid w:val="009D3B8E"/>
    <w:rsid w:val="009D3E45"/>
    <w:rsid w:val="009D4787"/>
    <w:rsid w:val="009D563A"/>
    <w:rsid w:val="009D7274"/>
    <w:rsid w:val="009E10A2"/>
    <w:rsid w:val="009E1BB1"/>
    <w:rsid w:val="009E2021"/>
    <w:rsid w:val="009E29B2"/>
    <w:rsid w:val="009E32A1"/>
    <w:rsid w:val="009E338B"/>
    <w:rsid w:val="009E45C8"/>
    <w:rsid w:val="009E4C5A"/>
    <w:rsid w:val="009E55A1"/>
    <w:rsid w:val="009E6065"/>
    <w:rsid w:val="009E747E"/>
    <w:rsid w:val="009F05A4"/>
    <w:rsid w:val="009F0757"/>
    <w:rsid w:val="009F0CB7"/>
    <w:rsid w:val="009F0E0B"/>
    <w:rsid w:val="009F22C5"/>
    <w:rsid w:val="009F2A51"/>
    <w:rsid w:val="009F2A9A"/>
    <w:rsid w:val="009F351F"/>
    <w:rsid w:val="009F3874"/>
    <w:rsid w:val="009F3CBD"/>
    <w:rsid w:val="009F3F89"/>
    <w:rsid w:val="009F41B8"/>
    <w:rsid w:val="009F4765"/>
    <w:rsid w:val="009F480E"/>
    <w:rsid w:val="009F50F8"/>
    <w:rsid w:val="009F6EFF"/>
    <w:rsid w:val="00A00580"/>
    <w:rsid w:val="00A01A38"/>
    <w:rsid w:val="00A022A2"/>
    <w:rsid w:val="00A02566"/>
    <w:rsid w:val="00A028BF"/>
    <w:rsid w:val="00A02D15"/>
    <w:rsid w:val="00A02F55"/>
    <w:rsid w:val="00A03042"/>
    <w:rsid w:val="00A0352D"/>
    <w:rsid w:val="00A03CA9"/>
    <w:rsid w:val="00A0412A"/>
    <w:rsid w:val="00A0580B"/>
    <w:rsid w:val="00A05D68"/>
    <w:rsid w:val="00A06930"/>
    <w:rsid w:val="00A069B2"/>
    <w:rsid w:val="00A07385"/>
    <w:rsid w:val="00A1004A"/>
    <w:rsid w:val="00A1028B"/>
    <w:rsid w:val="00A10F8F"/>
    <w:rsid w:val="00A11403"/>
    <w:rsid w:val="00A13160"/>
    <w:rsid w:val="00A13190"/>
    <w:rsid w:val="00A13D24"/>
    <w:rsid w:val="00A152E6"/>
    <w:rsid w:val="00A176A1"/>
    <w:rsid w:val="00A179D3"/>
    <w:rsid w:val="00A205EC"/>
    <w:rsid w:val="00A212B7"/>
    <w:rsid w:val="00A218E0"/>
    <w:rsid w:val="00A21F2F"/>
    <w:rsid w:val="00A2307F"/>
    <w:rsid w:val="00A23973"/>
    <w:rsid w:val="00A23CBA"/>
    <w:rsid w:val="00A2441B"/>
    <w:rsid w:val="00A245FB"/>
    <w:rsid w:val="00A259FB"/>
    <w:rsid w:val="00A25BBC"/>
    <w:rsid w:val="00A2602B"/>
    <w:rsid w:val="00A26B0D"/>
    <w:rsid w:val="00A27DB4"/>
    <w:rsid w:val="00A306D7"/>
    <w:rsid w:val="00A31047"/>
    <w:rsid w:val="00A32570"/>
    <w:rsid w:val="00A334AB"/>
    <w:rsid w:val="00A33C9C"/>
    <w:rsid w:val="00A341B7"/>
    <w:rsid w:val="00A35527"/>
    <w:rsid w:val="00A35A22"/>
    <w:rsid w:val="00A3619F"/>
    <w:rsid w:val="00A3645F"/>
    <w:rsid w:val="00A3735A"/>
    <w:rsid w:val="00A37C76"/>
    <w:rsid w:val="00A400A8"/>
    <w:rsid w:val="00A4014C"/>
    <w:rsid w:val="00A4029A"/>
    <w:rsid w:val="00A404A9"/>
    <w:rsid w:val="00A4104A"/>
    <w:rsid w:val="00A414F0"/>
    <w:rsid w:val="00A42F1B"/>
    <w:rsid w:val="00A43424"/>
    <w:rsid w:val="00A4349D"/>
    <w:rsid w:val="00A43895"/>
    <w:rsid w:val="00A44B6C"/>
    <w:rsid w:val="00A45936"/>
    <w:rsid w:val="00A4698C"/>
    <w:rsid w:val="00A5001C"/>
    <w:rsid w:val="00A500F0"/>
    <w:rsid w:val="00A54262"/>
    <w:rsid w:val="00A546BC"/>
    <w:rsid w:val="00A55635"/>
    <w:rsid w:val="00A55755"/>
    <w:rsid w:val="00A55989"/>
    <w:rsid w:val="00A5694A"/>
    <w:rsid w:val="00A56C8C"/>
    <w:rsid w:val="00A571C0"/>
    <w:rsid w:val="00A60301"/>
    <w:rsid w:val="00A6164A"/>
    <w:rsid w:val="00A623A4"/>
    <w:rsid w:val="00A62DBF"/>
    <w:rsid w:val="00A635D3"/>
    <w:rsid w:val="00A636C6"/>
    <w:rsid w:val="00A63DA4"/>
    <w:rsid w:val="00A64826"/>
    <w:rsid w:val="00A64965"/>
    <w:rsid w:val="00A6649D"/>
    <w:rsid w:val="00A66A7B"/>
    <w:rsid w:val="00A66BC4"/>
    <w:rsid w:val="00A678DD"/>
    <w:rsid w:val="00A7259D"/>
    <w:rsid w:val="00A74D14"/>
    <w:rsid w:val="00A75CD5"/>
    <w:rsid w:val="00A75F32"/>
    <w:rsid w:val="00A77B37"/>
    <w:rsid w:val="00A77D27"/>
    <w:rsid w:val="00A77D6F"/>
    <w:rsid w:val="00A8147F"/>
    <w:rsid w:val="00A83DF3"/>
    <w:rsid w:val="00A849F4"/>
    <w:rsid w:val="00A85915"/>
    <w:rsid w:val="00A85E06"/>
    <w:rsid w:val="00A8712C"/>
    <w:rsid w:val="00A91646"/>
    <w:rsid w:val="00A92E1E"/>
    <w:rsid w:val="00A93689"/>
    <w:rsid w:val="00A93B70"/>
    <w:rsid w:val="00A94C0F"/>
    <w:rsid w:val="00A952AB"/>
    <w:rsid w:val="00A95A50"/>
    <w:rsid w:val="00A96B3F"/>
    <w:rsid w:val="00A96CBC"/>
    <w:rsid w:val="00A96CCC"/>
    <w:rsid w:val="00A9783D"/>
    <w:rsid w:val="00A97C8D"/>
    <w:rsid w:val="00A97F6E"/>
    <w:rsid w:val="00AA0882"/>
    <w:rsid w:val="00AA08BD"/>
    <w:rsid w:val="00AA09C0"/>
    <w:rsid w:val="00AA202C"/>
    <w:rsid w:val="00AA223B"/>
    <w:rsid w:val="00AA2773"/>
    <w:rsid w:val="00AA45E6"/>
    <w:rsid w:val="00AA495E"/>
    <w:rsid w:val="00AA5A37"/>
    <w:rsid w:val="00AA70B0"/>
    <w:rsid w:val="00AA7590"/>
    <w:rsid w:val="00AA79C0"/>
    <w:rsid w:val="00AA7B7F"/>
    <w:rsid w:val="00AB03DC"/>
    <w:rsid w:val="00AB10FA"/>
    <w:rsid w:val="00AB167D"/>
    <w:rsid w:val="00AB26E8"/>
    <w:rsid w:val="00AB2DD6"/>
    <w:rsid w:val="00AB3C01"/>
    <w:rsid w:val="00AB489C"/>
    <w:rsid w:val="00AB4AD2"/>
    <w:rsid w:val="00AB50C1"/>
    <w:rsid w:val="00AB5DF3"/>
    <w:rsid w:val="00AB66C1"/>
    <w:rsid w:val="00AB6936"/>
    <w:rsid w:val="00AB6B9C"/>
    <w:rsid w:val="00AB742C"/>
    <w:rsid w:val="00AB7486"/>
    <w:rsid w:val="00AB7D40"/>
    <w:rsid w:val="00AC0C3B"/>
    <w:rsid w:val="00AC0EC3"/>
    <w:rsid w:val="00AC0FE2"/>
    <w:rsid w:val="00AC1D0E"/>
    <w:rsid w:val="00AC2D63"/>
    <w:rsid w:val="00AC57B1"/>
    <w:rsid w:val="00AC595F"/>
    <w:rsid w:val="00AC5BBA"/>
    <w:rsid w:val="00AC65D9"/>
    <w:rsid w:val="00AC6F20"/>
    <w:rsid w:val="00AC7ED8"/>
    <w:rsid w:val="00AD0051"/>
    <w:rsid w:val="00AD02B8"/>
    <w:rsid w:val="00AD03D8"/>
    <w:rsid w:val="00AD0711"/>
    <w:rsid w:val="00AD406E"/>
    <w:rsid w:val="00AD409A"/>
    <w:rsid w:val="00AD49DB"/>
    <w:rsid w:val="00AD52D9"/>
    <w:rsid w:val="00AD61FC"/>
    <w:rsid w:val="00AD6749"/>
    <w:rsid w:val="00AD704E"/>
    <w:rsid w:val="00AD7192"/>
    <w:rsid w:val="00AD739C"/>
    <w:rsid w:val="00AE1229"/>
    <w:rsid w:val="00AE13F3"/>
    <w:rsid w:val="00AE1412"/>
    <w:rsid w:val="00AE1569"/>
    <w:rsid w:val="00AE1A5E"/>
    <w:rsid w:val="00AE3AC7"/>
    <w:rsid w:val="00AE5548"/>
    <w:rsid w:val="00AE5FE0"/>
    <w:rsid w:val="00AE60B7"/>
    <w:rsid w:val="00AE6166"/>
    <w:rsid w:val="00AE6362"/>
    <w:rsid w:val="00AE7215"/>
    <w:rsid w:val="00AE7294"/>
    <w:rsid w:val="00AE7649"/>
    <w:rsid w:val="00AF061A"/>
    <w:rsid w:val="00AF1805"/>
    <w:rsid w:val="00AF1F3B"/>
    <w:rsid w:val="00AF1F9A"/>
    <w:rsid w:val="00AF2506"/>
    <w:rsid w:val="00AF263E"/>
    <w:rsid w:val="00AF2AB7"/>
    <w:rsid w:val="00AF2B1C"/>
    <w:rsid w:val="00AF2D7F"/>
    <w:rsid w:val="00AF2D88"/>
    <w:rsid w:val="00AF2E68"/>
    <w:rsid w:val="00AF36CD"/>
    <w:rsid w:val="00AF3EE5"/>
    <w:rsid w:val="00AF418C"/>
    <w:rsid w:val="00AF4D3F"/>
    <w:rsid w:val="00AF4D44"/>
    <w:rsid w:val="00AF6A09"/>
    <w:rsid w:val="00B00087"/>
    <w:rsid w:val="00B007BF"/>
    <w:rsid w:val="00B00F2C"/>
    <w:rsid w:val="00B01CF6"/>
    <w:rsid w:val="00B02429"/>
    <w:rsid w:val="00B0300B"/>
    <w:rsid w:val="00B03C91"/>
    <w:rsid w:val="00B04E25"/>
    <w:rsid w:val="00B04FCC"/>
    <w:rsid w:val="00B05457"/>
    <w:rsid w:val="00B058A6"/>
    <w:rsid w:val="00B076D6"/>
    <w:rsid w:val="00B07F71"/>
    <w:rsid w:val="00B10300"/>
    <w:rsid w:val="00B10EE0"/>
    <w:rsid w:val="00B123F1"/>
    <w:rsid w:val="00B128A0"/>
    <w:rsid w:val="00B12B31"/>
    <w:rsid w:val="00B12E98"/>
    <w:rsid w:val="00B12F90"/>
    <w:rsid w:val="00B13241"/>
    <w:rsid w:val="00B136B1"/>
    <w:rsid w:val="00B14363"/>
    <w:rsid w:val="00B1508C"/>
    <w:rsid w:val="00B17981"/>
    <w:rsid w:val="00B20240"/>
    <w:rsid w:val="00B2090C"/>
    <w:rsid w:val="00B20BE3"/>
    <w:rsid w:val="00B21E0E"/>
    <w:rsid w:val="00B221FD"/>
    <w:rsid w:val="00B22782"/>
    <w:rsid w:val="00B22FC5"/>
    <w:rsid w:val="00B23250"/>
    <w:rsid w:val="00B23281"/>
    <w:rsid w:val="00B23EC6"/>
    <w:rsid w:val="00B2438B"/>
    <w:rsid w:val="00B25071"/>
    <w:rsid w:val="00B26F85"/>
    <w:rsid w:val="00B27571"/>
    <w:rsid w:val="00B3026D"/>
    <w:rsid w:val="00B3057F"/>
    <w:rsid w:val="00B3062C"/>
    <w:rsid w:val="00B30DB9"/>
    <w:rsid w:val="00B31CA6"/>
    <w:rsid w:val="00B32A37"/>
    <w:rsid w:val="00B36077"/>
    <w:rsid w:val="00B371E2"/>
    <w:rsid w:val="00B3764B"/>
    <w:rsid w:val="00B409A3"/>
    <w:rsid w:val="00B4164B"/>
    <w:rsid w:val="00B41F54"/>
    <w:rsid w:val="00B42114"/>
    <w:rsid w:val="00B42221"/>
    <w:rsid w:val="00B42272"/>
    <w:rsid w:val="00B4253C"/>
    <w:rsid w:val="00B4323B"/>
    <w:rsid w:val="00B432C1"/>
    <w:rsid w:val="00B43990"/>
    <w:rsid w:val="00B444FA"/>
    <w:rsid w:val="00B4461A"/>
    <w:rsid w:val="00B44C21"/>
    <w:rsid w:val="00B4506A"/>
    <w:rsid w:val="00B45216"/>
    <w:rsid w:val="00B45415"/>
    <w:rsid w:val="00B4579F"/>
    <w:rsid w:val="00B4591E"/>
    <w:rsid w:val="00B460FE"/>
    <w:rsid w:val="00B473BB"/>
    <w:rsid w:val="00B47D1F"/>
    <w:rsid w:val="00B47DF1"/>
    <w:rsid w:val="00B5161B"/>
    <w:rsid w:val="00B53491"/>
    <w:rsid w:val="00B53F08"/>
    <w:rsid w:val="00B5409A"/>
    <w:rsid w:val="00B5504B"/>
    <w:rsid w:val="00B5522D"/>
    <w:rsid w:val="00B55574"/>
    <w:rsid w:val="00B55B05"/>
    <w:rsid w:val="00B566B7"/>
    <w:rsid w:val="00B5771D"/>
    <w:rsid w:val="00B60144"/>
    <w:rsid w:val="00B61205"/>
    <w:rsid w:val="00B616D1"/>
    <w:rsid w:val="00B617EE"/>
    <w:rsid w:val="00B62803"/>
    <w:rsid w:val="00B63897"/>
    <w:rsid w:val="00B63909"/>
    <w:rsid w:val="00B640AE"/>
    <w:rsid w:val="00B641CA"/>
    <w:rsid w:val="00B64BE7"/>
    <w:rsid w:val="00B6525D"/>
    <w:rsid w:val="00B65575"/>
    <w:rsid w:val="00B6578E"/>
    <w:rsid w:val="00B65ABA"/>
    <w:rsid w:val="00B66AD3"/>
    <w:rsid w:val="00B675A7"/>
    <w:rsid w:val="00B6774E"/>
    <w:rsid w:val="00B6790F"/>
    <w:rsid w:val="00B7010C"/>
    <w:rsid w:val="00B71620"/>
    <w:rsid w:val="00B71B3B"/>
    <w:rsid w:val="00B71FE6"/>
    <w:rsid w:val="00B74480"/>
    <w:rsid w:val="00B75154"/>
    <w:rsid w:val="00B7581A"/>
    <w:rsid w:val="00B75AF1"/>
    <w:rsid w:val="00B75B2B"/>
    <w:rsid w:val="00B7709E"/>
    <w:rsid w:val="00B771B4"/>
    <w:rsid w:val="00B772BF"/>
    <w:rsid w:val="00B77471"/>
    <w:rsid w:val="00B804FA"/>
    <w:rsid w:val="00B80682"/>
    <w:rsid w:val="00B8146F"/>
    <w:rsid w:val="00B8225E"/>
    <w:rsid w:val="00B832E3"/>
    <w:rsid w:val="00B83C8C"/>
    <w:rsid w:val="00B83D74"/>
    <w:rsid w:val="00B842EC"/>
    <w:rsid w:val="00B84940"/>
    <w:rsid w:val="00B84967"/>
    <w:rsid w:val="00B84F43"/>
    <w:rsid w:val="00B851D1"/>
    <w:rsid w:val="00B851E2"/>
    <w:rsid w:val="00B85A26"/>
    <w:rsid w:val="00B864FB"/>
    <w:rsid w:val="00B87496"/>
    <w:rsid w:val="00B876CA"/>
    <w:rsid w:val="00B87D61"/>
    <w:rsid w:val="00B90878"/>
    <w:rsid w:val="00B90ADC"/>
    <w:rsid w:val="00B911DE"/>
    <w:rsid w:val="00B914B8"/>
    <w:rsid w:val="00B91B81"/>
    <w:rsid w:val="00B92F8C"/>
    <w:rsid w:val="00B93132"/>
    <w:rsid w:val="00B937FC"/>
    <w:rsid w:val="00B93948"/>
    <w:rsid w:val="00B94794"/>
    <w:rsid w:val="00B94FE2"/>
    <w:rsid w:val="00B95058"/>
    <w:rsid w:val="00B95589"/>
    <w:rsid w:val="00B9582A"/>
    <w:rsid w:val="00B963BF"/>
    <w:rsid w:val="00B96440"/>
    <w:rsid w:val="00B972DB"/>
    <w:rsid w:val="00B97DE7"/>
    <w:rsid w:val="00BA0204"/>
    <w:rsid w:val="00BA24C6"/>
    <w:rsid w:val="00BA285F"/>
    <w:rsid w:val="00BA36E3"/>
    <w:rsid w:val="00BA37EC"/>
    <w:rsid w:val="00BA4BC7"/>
    <w:rsid w:val="00BA55B7"/>
    <w:rsid w:val="00BA561D"/>
    <w:rsid w:val="00BA5E47"/>
    <w:rsid w:val="00BA6B30"/>
    <w:rsid w:val="00BA6E2A"/>
    <w:rsid w:val="00BA74D1"/>
    <w:rsid w:val="00BA7D57"/>
    <w:rsid w:val="00BB0192"/>
    <w:rsid w:val="00BB01AD"/>
    <w:rsid w:val="00BB02A0"/>
    <w:rsid w:val="00BB03E5"/>
    <w:rsid w:val="00BB0EFA"/>
    <w:rsid w:val="00BB156E"/>
    <w:rsid w:val="00BB1AB7"/>
    <w:rsid w:val="00BB2479"/>
    <w:rsid w:val="00BB2EDD"/>
    <w:rsid w:val="00BB3303"/>
    <w:rsid w:val="00BB3330"/>
    <w:rsid w:val="00BB3401"/>
    <w:rsid w:val="00BB40FC"/>
    <w:rsid w:val="00BB431B"/>
    <w:rsid w:val="00BB47D7"/>
    <w:rsid w:val="00BB4A62"/>
    <w:rsid w:val="00BB57F2"/>
    <w:rsid w:val="00BB5EEC"/>
    <w:rsid w:val="00BC01C1"/>
    <w:rsid w:val="00BC0FD5"/>
    <w:rsid w:val="00BC1C85"/>
    <w:rsid w:val="00BC2580"/>
    <w:rsid w:val="00BC2881"/>
    <w:rsid w:val="00BC4476"/>
    <w:rsid w:val="00BC487E"/>
    <w:rsid w:val="00BC4F09"/>
    <w:rsid w:val="00BC4FB7"/>
    <w:rsid w:val="00BC5A34"/>
    <w:rsid w:val="00BC68F4"/>
    <w:rsid w:val="00BC6DD2"/>
    <w:rsid w:val="00BC70A9"/>
    <w:rsid w:val="00BC7E7B"/>
    <w:rsid w:val="00BC7ED8"/>
    <w:rsid w:val="00BD05C5"/>
    <w:rsid w:val="00BD0700"/>
    <w:rsid w:val="00BD0D26"/>
    <w:rsid w:val="00BD17F5"/>
    <w:rsid w:val="00BD2049"/>
    <w:rsid w:val="00BD227B"/>
    <w:rsid w:val="00BD327B"/>
    <w:rsid w:val="00BD3AF3"/>
    <w:rsid w:val="00BD4038"/>
    <w:rsid w:val="00BD4FC6"/>
    <w:rsid w:val="00BD51E1"/>
    <w:rsid w:val="00BD5DE0"/>
    <w:rsid w:val="00BD6E05"/>
    <w:rsid w:val="00BE03E0"/>
    <w:rsid w:val="00BE174E"/>
    <w:rsid w:val="00BE355A"/>
    <w:rsid w:val="00BE49D8"/>
    <w:rsid w:val="00BE54D0"/>
    <w:rsid w:val="00BE564C"/>
    <w:rsid w:val="00BE671F"/>
    <w:rsid w:val="00BE75E9"/>
    <w:rsid w:val="00BF17E8"/>
    <w:rsid w:val="00BF1C91"/>
    <w:rsid w:val="00BF27F1"/>
    <w:rsid w:val="00BF3E83"/>
    <w:rsid w:val="00BF4032"/>
    <w:rsid w:val="00BF550F"/>
    <w:rsid w:val="00BF6B6C"/>
    <w:rsid w:val="00BF6EB1"/>
    <w:rsid w:val="00BF7251"/>
    <w:rsid w:val="00BF7F28"/>
    <w:rsid w:val="00C011A3"/>
    <w:rsid w:val="00C01228"/>
    <w:rsid w:val="00C01909"/>
    <w:rsid w:val="00C0325D"/>
    <w:rsid w:val="00C03A23"/>
    <w:rsid w:val="00C03DA8"/>
    <w:rsid w:val="00C05096"/>
    <w:rsid w:val="00C05787"/>
    <w:rsid w:val="00C05E70"/>
    <w:rsid w:val="00C07FEE"/>
    <w:rsid w:val="00C10076"/>
    <w:rsid w:val="00C11225"/>
    <w:rsid w:val="00C13059"/>
    <w:rsid w:val="00C135EB"/>
    <w:rsid w:val="00C13D14"/>
    <w:rsid w:val="00C13D55"/>
    <w:rsid w:val="00C14201"/>
    <w:rsid w:val="00C14DF7"/>
    <w:rsid w:val="00C1532A"/>
    <w:rsid w:val="00C156D4"/>
    <w:rsid w:val="00C1674D"/>
    <w:rsid w:val="00C167A3"/>
    <w:rsid w:val="00C16AD1"/>
    <w:rsid w:val="00C17BA3"/>
    <w:rsid w:val="00C20209"/>
    <w:rsid w:val="00C203E8"/>
    <w:rsid w:val="00C20B52"/>
    <w:rsid w:val="00C213B5"/>
    <w:rsid w:val="00C2181C"/>
    <w:rsid w:val="00C21F99"/>
    <w:rsid w:val="00C22B96"/>
    <w:rsid w:val="00C22BA3"/>
    <w:rsid w:val="00C23637"/>
    <w:rsid w:val="00C2433E"/>
    <w:rsid w:val="00C24C05"/>
    <w:rsid w:val="00C24E6E"/>
    <w:rsid w:val="00C25223"/>
    <w:rsid w:val="00C25615"/>
    <w:rsid w:val="00C2606D"/>
    <w:rsid w:val="00C2657D"/>
    <w:rsid w:val="00C267E5"/>
    <w:rsid w:val="00C27338"/>
    <w:rsid w:val="00C27DAD"/>
    <w:rsid w:val="00C27E60"/>
    <w:rsid w:val="00C30301"/>
    <w:rsid w:val="00C3042B"/>
    <w:rsid w:val="00C3244C"/>
    <w:rsid w:val="00C3295A"/>
    <w:rsid w:val="00C33C37"/>
    <w:rsid w:val="00C3447A"/>
    <w:rsid w:val="00C3550F"/>
    <w:rsid w:val="00C35738"/>
    <w:rsid w:val="00C36AF2"/>
    <w:rsid w:val="00C37C39"/>
    <w:rsid w:val="00C40BFB"/>
    <w:rsid w:val="00C416E1"/>
    <w:rsid w:val="00C41B52"/>
    <w:rsid w:val="00C41FB8"/>
    <w:rsid w:val="00C429E5"/>
    <w:rsid w:val="00C42CD1"/>
    <w:rsid w:val="00C439E9"/>
    <w:rsid w:val="00C44086"/>
    <w:rsid w:val="00C449AB"/>
    <w:rsid w:val="00C46B2D"/>
    <w:rsid w:val="00C47306"/>
    <w:rsid w:val="00C47BF8"/>
    <w:rsid w:val="00C47D7A"/>
    <w:rsid w:val="00C5073A"/>
    <w:rsid w:val="00C50D77"/>
    <w:rsid w:val="00C50E79"/>
    <w:rsid w:val="00C5118F"/>
    <w:rsid w:val="00C51B1C"/>
    <w:rsid w:val="00C52130"/>
    <w:rsid w:val="00C52CA2"/>
    <w:rsid w:val="00C53613"/>
    <w:rsid w:val="00C53DCE"/>
    <w:rsid w:val="00C544DA"/>
    <w:rsid w:val="00C546C2"/>
    <w:rsid w:val="00C54743"/>
    <w:rsid w:val="00C54998"/>
    <w:rsid w:val="00C55B20"/>
    <w:rsid w:val="00C560BE"/>
    <w:rsid w:val="00C5660D"/>
    <w:rsid w:val="00C5666E"/>
    <w:rsid w:val="00C567FD"/>
    <w:rsid w:val="00C6048D"/>
    <w:rsid w:val="00C60C67"/>
    <w:rsid w:val="00C60C6C"/>
    <w:rsid w:val="00C614AE"/>
    <w:rsid w:val="00C61721"/>
    <w:rsid w:val="00C61B69"/>
    <w:rsid w:val="00C61B78"/>
    <w:rsid w:val="00C61F82"/>
    <w:rsid w:val="00C62980"/>
    <w:rsid w:val="00C62AC7"/>
    <w:rsid w:val="00C63073"/>
    <w:rsid w:val="00C63297"/>
    <w:rsid w:val="00C63559"/>
    <w:rsid w:val="00C638EA"/>
    <w:rsid w:val="00C64E3B"/>
    <w:rsid w:val="00C655F2"/>
    <w:rsid w:val="00C65AE4"/>
    <w:rsid w:val="00C65B4C"/>
    <w:rsid w:val="00C65B61"/>
    <w:rsid w:val="00C66203"/>
    <w:rsid w:val="00C67770"/>
    <w:rsid w:val="00C70020"/>
    <w:rsid w:val="00C709AB"/>
    <w:rsid w:val="00C70E53"/>
    <w:rsid w:val="00C7131C"/>
    <w:rsid w:val="00C72979"/>
    <w:rsid w:val="00C729C5"/>
    <w:rsid w:val="00C72C4E"/>
    <w:rsid w:val="00C7300A"/>
    <w:rsid w:val="00C733E4"/>
    <w:rsid w:val="00C734EE"/>
    <w:rsid w:val="00C74818"/>
    <w:rsid w:val="00C7488A"/>
    <w:rsid w:val="00C74F52"/>
    <w:rsid w:val="00C75604"/>
    <w:rsid w:val="00C75E5A"/>
    <w:rsid w:val="00C777A5"/>
    <w:rsid w:val="00C81529"/>
    <w:rsid w:val="00C8175A"/>
    <w:rsid w:val="00C81BA6"/>
    <w:rsid w:val="00C82053"/>
    <w:rsid w:val="00C8226C"/>
    <w:rsid w:val="00C82A6F"/>
    <w:rsid w:val="00C8377C"/>
    <w:rsid w:val="00C877CD"/>
    <w:rsid w:val="00C902E9"/>
    <w:rsid w:val="00C908B7"/>
    <w:rsid w:val="00C910A5"/>
    <w:rsid w:val="00C91D81"/>
    <w:rsid w:val="00C92148"/>
    <w:rsid w:val="00C92A42"/>
    <w:rsid w:val="00C92EC2"/>
    <w:rsid w:val="00C93343"/>
    <w:rsid w:val="00C934C8"/>
    <w:rsid w:val="00C93F3C"/>
    <w:rsid w:val="00C94107"/>
    <w:rsid w:val="00C96034"/>
    <w:rsid w:val="00CA0577"/>
    <w:rsid w:val="00CA0947"/>
    <w:rsid w:val="00CA1508"/>
    <w:rsid w:val="00CA18F2"/>
    <w:rsid w:val="00CA1AEA"/>
    <w:rsid w:val="00CA31DD"/>
    <w:rsid w:val="00CA3E4A"/>
    <w:rsid w:val="00CA3EFF"/>
    <w:rsid w:val="00CA4871"/>
    <w:rsid w:val="00CA49A5"/>
    <w:rsid w:val="00CA4E62"/>
    <w:rsid w:val="00CA5312"/>
    <w:rsid w:val="00CA5D67"/>
    <w:rsid w:val="00CA6722"/>
    <w:rsid w:val="00CA6D4E"/>
    <w:rsid w:val="00CA77F3"/>
    <w:rsid w:val="00CA7900"/>
    <w:rsid w:val="00CA7B4B"/>
    <w:rsid w:val="00CA7D86"/>
    <w:rsid w:val="00CB250D"/>
    <w:rsid w:val="00CB36A8"/>
    <w:rsid w:val="00CB5506"/>
    <w:rsid w:val="00CB5795"/>
    <w:rsid w:val="00CB6084"/>
    <w:rsid w:val="00CB6960"/>
    <w:rsid w:val="00CB7B42"/>
    <w:rsid w:val="00CC0B33"/>
    <w:rsid w:val="00CC1222"/>
    <w:rsid w:val="00CC139A"/>
    <w:rsid w:val="00CC1598"/>
    <w:rsid w:val="00CC1E7A"/>
    <w:rsid w:val="00CC1FF4"/>
    <w:rsid w:val="00CC25FA"/>
    <w:rsid w:val="00CC344F"/>
    <w:rsid w:val="00CC38D8"/>
    <w:rsid w:val="00CC3A4F"/>
    <w:rsid w:val="00CC4602"/>
    <w:rsid w:val="00CC4781"/>
    <w:rsid w:val="00CC48D1"/>
    <w:rsid w:val="00CC4F64"/>
    <w:rsid w:val="00CC522D"/>
    <w:rsid w:val="00CC76B9"/>
    <w:rsid w:val="00CD0379"/>
    <w:rsid w:val="00CD058C"/>
    <w:rsid w:val="00CD0D68"/>
    <w:rsid w:val="00CD0F94"/>
    <w:rsid w:val="00CD3B98"/>
    <w:rsid w:val="00CD403E"/>
    <w:rsid w:val="00CD4216"/>
    <w:rsid w:val="00CD44AC"/>
    <w:rsid w:val="00CD4928"/>
    <w:rsid w:val="00CD5005"/>
    <w:rsid w:val="00CD503C"/>
    <w:rsid w:val="00CD518C"/>
    <w:rsid w:val="00CD5292"/>
    <w:rsid w:val="00CD5F60"/>
    <w:rsid w:val="00CD733F"/>
    <w:rsid w:val="00CD7667"/>
    <w:rsid w:val="00CD7D51"/>
    <w:rsid w:val="00CD7F1C"/>
    <w:rsid w:val="00CE01BE"/>
    <w:rsid w:val="00CE0942"/>
    <w:rsid w:val="00CE0B0A"/>
    <w:rsid w:val="00CE0EF5"/>
    <w:rsid w:val="00CE13E6"/>
    <w:rsid w:val="00CE197E"/>
    <w:rsid w:val="00CE27EC"/>
    <w:rsid w:val="00CE401E"/>
    <w:rsid w:val="00CE4170"/>
    <w:rsid w:val="00CE4E6F"/>
    <w:rsid w:val="00CE6A1C"/>
    <w:rsid w:val="00CE6AD6"/>
    <w:rsid w:val="00CE7B51"/>
    <w:rsid w:val="00CE7CA5"/>
    <w:rsid w:val="00CE7CF8"/>
    <w:rsid w:val="00CF0091"/>
    <w:rsid w:val="00CF03B4"/>
    <w:rsid w:val="00CF0559"/>
    <w:rsid w:val="00CF082C"/>
    <w:rsid w:val="00CF19CA"/>
    <w:rsid w:val="00CF1B91"/>
    <w:rsid w:val="00CF1D81"/>
    <w:rsid w:val="00CF23AD"/>
    <w:rsid w:val="00CF2C1E"/>
    <w:rsid w:val="00CF2DC9"/>
    <w:rsid w:val="00CF575F"/>
    <w:rsid w:val="00CF60AC"/>
    <w:rsid w:val="00CF6276"/>
    <w:rsid w:val="00CF67FA"/>
    <w:rsid w:val="00CF741B"/>
    <w:rsid w:val="00CF7812"/>
    <w:rsid w:val="00CF7CB6"/>
    <w:rsid w:val="00CF7FB1"/>
    <w:rsid w:val="00D00E4D"/>
    <w:rsid w:val="00D02028"/>
    <w:rsid w:val="00D0347E"/>
    <w:rsid w:val="00D04973"/>
    <w:rsid w:val="00D066E4"/>
    <w:rsid w:val="00D07259"/>
    <w:rsid w:val="00D10022"/>
    <w:rsid w:val="00D10059"/>
    <w:rsid w:val="00D1074A"/>
    <w:rsid w:val="00D11287"/>
    <w:rsid w:val="00D1149E"/>
    <w:rsid w:val="00D114A5"/>
    <w:rsid w:val="00D124B8"/>
    <w:rsid w:val="00D1420F"/>
    <w:rsid w:val="00D14795"/>
    <w:rsid w:val="00D1594A"/>
    <w:rsid w:val="00D15B4D"/>
    <w:rsid w:val="00D171C7"/>
    <w:rsid w:val="00D2157A"/>
    <w:rsid w:val="00D21907"/>
    <w:rsid w:val="00D249EF"/>
    <w:rsid w:val="00D25751"/>
    <w:rsid w:val="00D25809"/>
    <w:rsid w:val="00D25C07"/>
    <w:rsid w:val="00D25EE4"/>
    <w:rsid w:val="00D272F6"/>
    <w:rsid w:val="00D275F3"/>
    <w:rsid w:val="00D275F6"/>
    <w:rsid w:val="00D27AAD"/>
    <w:rsid w:val="00D30353"/>
    <w:rsid w:val="00D30639"/>
    <w:rsid w:val="00D3064D"/>
    <w:rsid w:val="00D30E4B"/>
    <w:rsid w:val="00D311AB"/>
    <w:rsid w:val="00D311FC"/>
    <w:rsid w:val="00D3184A"/>
    <w:rsid w:val="00D318E8"/>
    <w:rsid w:val="00D32086"/>
    <w:rsid w:val="00D325A8"/>
    <w:rsid w:val="00D32742"/>
    <w:rsid w:val="00D32866"/>
    <w:rsid w:val="00D32F5B"/>
    <w:rsid w:val="00D33D9A"/>
    <w:rsid w:val="00D34ED7"/>
    <w:rsid w:val="00D35694"/>
    <w:rsid w:val="00D373DD"/>
    <w:rsid w:val="00D374AB"/>
    <w:rsid w:val="00D40639"/>
    <w:rsid w:val="00D4130C"/>
    <w:rsid w:val="00D41CB3"/>
    <w:rsid w:val="00D442AD"/>
    <w:rsid w:val="00D44576"/>
    <w:rsid w:val="00D44E76"/>
    <w:rsid w:val="00D45397"/>
    <w:rsid w:val="00D45CDD"/>
    <w:rsid w:val="00D46CD8"/>
    <w:rsid w:val="00D46DE0"/>
    <w:rsid w:val="00D51EA1"/>
    <w:rsid w:val="00D528AD"/>
    <w:rsid w:val="00D52F23"/>
    <w:rsid w:val="00D53E67"/>
    <w:rsid w:val="00D55B5D"/>
    <w:rsid w:val="00D5618A"/>
    <w:rsid w:val="00D57333"/>
    <w:rsid w:val="00D5784B"/>
    <w:rsid w:val="00D60A0F"/>
    <w:rsid w:val="00D6118A"/>
    <w:rsid w:val="00D624F3"/>
    <w:rsid w:val="00D62840"/>
    <w:rsid w:val="00D63B42"/>
    <w:rsid w:val="00D63EFB"/>
    <w:rsid w:val="00D64FE3"/>
    <w:rsid w:val="00D658AF"/>
    <w:rsid w:val="00D67874"/>
    <w:rsid w:val="00D67AA4"/>
    <w:rsid w:val="00D70C9F"/>
    <w:rsid w:val="00D71583"/>
    <w:rsid w:val="00D72FB1"/>
    <w:rsid w:val="00D72FB7"/>
    <w:rsid w:val="00D736AD"/>
    <w:rsid w:val="00D74481"/>
    <w:rsid w:val="00D748DE"/>
    <w:rsid w:val="00D753D9"/>
    <w:rsid w:val="00D75528"/>
    <w:rsid w:val="00D755A1"/>
    <w:rsid w:val="00D7635B"/>
    <w:rsid w:val="00D76C9B"/>
    <w:rsid w:val="00D806BC"/>
    <w:rsid w:val="00D80AC6"/>
    <w:rsid w:val="00D80B28"/>
    <w:rsid w:val="00D80B6E"/>
    <w:rsid w:val="00D80F08"/>
    <w:rsid w:val="00D80F89"/>
    <w:rsid w:val="00D82232"/>
    <w:rsid w:val="00D824C5"/>
    <w:rsid w:val="00D83536"/>
    <w:rsid w:val="00D83DE9"/>
    <w:rsid w:val="00D8450D"/>
    <w:rsid w:val="00D8468F"/>
    <w:rsid w:val="00D848BB"/>
    <w:rsid w:val="00D855BA"/>
    <w:rsid w:val="00D86460"/>
    <w:rsid w:val="00D86481"/>
    <w:rsid w:val="00D867CB"/>
    <w:rsid w:val="00D8730B"/>
    <w:rsid w:val="00D87693"/>
    <w:rsid w:val="00D87AE8"/>
    <w:rsid w:val="00D90703"/>
    <w:rsid w:val="00D91720"/>
    <w:rsid w:val="00D91869"/>
    <w:rsid w:val="00D932CC"/>
    <w:rsid w:val="00D93D2B"/>
    <w:rsid w:val="00D952B7"/>
    <w:rsid w:val="00D95947"/>
    <w:rsid w:val="00D95AF9"/>
    <w:rsid w:val="00D95CB4"/>
    <w:rsid w:val="00D96807"/>
    <w:rsid w:val="00D97950"/>
    <w:rsid w:val="00D97D54"/>
    <w:rsid w:val="00DA09C9"/>
    <w:rsid w:val="00DA0A8F"/>
    <w:rsid w:val="00DA0F68"/>
    <w:rsid w:val="00DA10B3"/>
    <w:rsid w:val="00DA15FB"/>
    <w:rsid w:val="00DA1822"/>
    <w:rsid w:val="00DA18A3"/>
    <w:rsid w:val="00DA1AF9"/>
    <w:rsid w:val="00DA1FB8"/>
    <w:rsid w:val="00DA2256"/>
    <w:rsid w:val="00DA2386"/>
    <w:rsid w:val="00DA2DC7"/>
    <w:rsid w:val="00DA4171"/>
    <w:rsid w:val="00DA44A9"/>
    <w:rsid w:val="00DA4C03"/>
    <w:rsid w:val="00DA4E2A"/>
    <w:rsid w:val="00DA61C3"/>
    <w:rsid w:val="00DA6285"/>
    <w:rsid w:val="00DA674F"/>
    <w:rsid w:val="00DA6960"/>
    <w:rsid w:val="00DA7CED"/>
    <w:rsid w:val="00DB16D0"/>
    <w:rsid w:val="00DB1A1E"/>
    <w:rsid w:val="00DB29F0"/>
    <w:rsid w:val="00DB2F61"/>
    <w:rsid w:val="00DB418D"/>
    <w:rsid w:val="00DB5CE5"/>
    <w:rsid w:val="00DB5DC4"/>
    <w:rsid w:val="00DB5E1F"/>
    <w:rsid w:val="00DB6431"/>
    <w:rsid w:val="00DB6539"/>
    <w:rsid w:val="00DB65B4"/>
    <w:rsid w:val="00DB6613"/>
    <w:rsid w:val="00DB7842"/>
    <w:rsid w:val="00DC065C"/>
    <w:rsid w:val="00DC19D8"/>
    <w:rsid w:val="00DC1EDA"/>
    <w:rsid w:val="00DC2613"/>
    <w:rsid w:val="00DC4512"/>
    <w:rsid w:val="00DC527B"/>
    <w:rsid w:val="00DC53E8"/>
    <w:rsid w:val="00DC576D"/>
    <w:rsid w:val="00DC5901"/>
    <w:rsid w:val="00DD0E29"/>
    <w:rsid w:val="00DD1EA8"/>
    <w:rsid w:val="00DD2C2A"/>
    <w:rsid w:val="00DD33EE"/>
    <w:rsid w:val="00DD3691"/>
    <w:rsid w:val="00DD4371"/>
    <w:rsid w:val="00DD4AE1"/>
    <w:rsid w:val="00DD4B55"/>
    <w:rsid w:val="00DD64ED"/>
    <w:rsid w:val="00DD7FDC"/>
    <w:rsid w:val="00DE0CEA"/>
    <w:rsid w:val="00DE1008"/>
    <w:rsid w:val="00DE13BF"/>
    <w:rsid w:val="00DE16CC"/>
    <w:rsid w:val="00DE1D2A"/>
    <w:rsid w:val="00DE1E90"/>
    <w:rsid w:val="00DE24E6"/>
    <w:rsid w:val="00DE2BF6"/>
    <w:rsid w:val="00DE4D88"/>
    <w:rsid w:val="00DE5995"/>
    <w:rsid w:val="00DE6680"/>
    <w:rsid w:val="00DE6BDE"/>
    <w:rsid w:val="00DE7315"/>
    <w:rsid w:val="00DE7E85"/>
    <w:rsid w:val="00DE7FBF"/>
    <w:rsid w:val="00DF03BE"/>
    <w:rsid w:val="00DF07AD"/>
    <w:rsid w:val="00DF0C28"/>
    <w:rsid w:val="00DF14D1"/>
    <w:rsid w:val="00DF199A"/>
    <w:rsid w:val="00DF2E7F"/>
    <w:rsid w:val="00DF32FF"/>
    <w:rsid w:val="00DF3364"/>
    <w:rsid w:val="00DF3DF3"/>
    <w:rsid w:val="00DF40DA"/>
    <w:rsid w:val="00DF4249"/>
    <w:rsid w:val="00DF427C"/>
    <w:rsid w:val="00DF6993"/>
    <w:rsid w:val="00DF7141"/>
    <w:rsid w:val="00DF72A0"/>
    <w:rsid w:val="00DF7629"/>
    <w:rsid w:val="00DF77DF"/>
    <w:rsid w:val="00E00124"/>
    <w:rsid w:val="00E0077A"/>
    <w:rsid w:val="00E00C0F"/>
    <w:rsid w:val="00E0141A"/>
    <w:rsid w:val="00E01EB8"/>
    <w:rsid w:val="00E02422"/>
    <w:rsid w:val="00E032F4"/>
    <w:rsid w:val="00E05095"/>
    <w:rsid w:val="00E055BB"/>
    <w:rsid w:val="00E061F0"/>
    <w:rsid w:val="00E06229"/>
    <w:rsid w:val="00E0689C"/>
    <w:rsid w:val="00E06954"/>
    <w:rsid w:val="00E069A2"/>
    <w:rsid w:val="00E06BCB"/>
    <w:rsid w:val="00E06F20"/>
    <w:rsid w:val="00E07077"/>
    <w:rsid w:val="00E070FD"/>
    <w:rsid w:val="00E07275"/>
    <w:rsid w:val="00E10030"/>
    <w:rsid w:val="00E10342"/>
    <w:rsid w:val="00E103B5"/>
    <w:rsid w:val="00E103D1"/>
    <w:rsid w:val="00E10570"/>
    <w:rsid w:val="00E11076"/>
    <w:rsid w:val="00E11988"/>
    <w:rsid w:val="00E11E3A"/>
    <w:rsid w:val="00E1335F"/>
    <w:rsid w:val="00E14054"/>
    <w:rsid w:val="00E15DA9"/>
    <w:rsid w:val="00E1775A"/>
    <w:rsid w:val="00E207A8"/>
    <w:rsid w:val="00E2095D"/>
    <w:rsid w:val="00E20E3B"/>
    <w:rsid w:val="00E20F2F"/>
    <w:rsid w:val="00E24645"/>
    <w:rsid w:val="00E24953"/>
    <w:rsid w:val="00E252EC"/>
    <w:rsid w:val="00E25DD2"/>
    <w:rsid w:val="00E25E3B"/>
    <w:rsid w:val="00E266F5"/>
    <w:rsid w:val="00E26772"/>
    <w:rsid w:val="00E268B1"/>
    <w:rsid w:val="00E26FE1"/>
    <w:rsid w:val="00E27925"/>
    <w:rsid w:val="00E27C30"/>
    <w:rsid w:val="00E30414"/>
    <w:rsid w:val="00E30572"/>
    <w:rsid w:val="00E320BC"/>
    <w:rsid w:val="00E336E8"/>
    <w:rsid w:val="00E349DD"/>
    <w:rsid w:val="00E34CD0"/>
    <w:rsid w:val="00E35222"/>
    <w:rsid w:val="00E35557"/>
    <w:rsid w:val="00E3626B"/>
    <w:rsid w:val="00E3766D"/>
    <w:rsid w:val="00E40769"/>
    <w:rsid w:val="00E417D5"/>
    <w:rsid w:val="00E41E83"/>
    <w:rsid w:val="00E42E8B"/>
    <w:rsid w:val="00E43070"/>
    <w:rsid w:val="00E4465D"/>
    <w:rsid w:val="00E44840"/>
    <w:rsid w:val="00E47798"/>
    <w:rsid w:val="00E477A1"/>
    <w:rsid w:val="00E50C26"/>
    <w:rsid w:val="00E5153E"/>
    <w:rsid w:val="00E518EC"/>
    <w:rsid w:val="00E53B74"/>
    <w:rsid w:val="00E54251"/>
    <w:rsid w:val="00E54B3A"/>
    <w:rsid w:val="00E608A9"/>
    <w:rsid w:val="00E60F12"/>
    <w:rsid w:val="00E61501"/>
    <w:rsid w:val="00E62837"/>
    <w:rsid w:val="00E63B3D"/>
    <w:rsid w:val="00E63F4F"/>
    <w:rsid w:val="00E643AE"/>
    <w:rsid w:val="00E644F0"/>
    <w:rsid w:val="00E64533"/>
    <w:rsid w:val="00E649F8"/>
    <w:rsid w:val="00E652FB"/>
    <w:rsid w:val="00E6584F"/>
    <w:rsid w:val="00E6698B"/>
    <w:rsid w:val="00E66B76"/>
    <w:rsid w:val="00E66C20"/>
    <w:rsid w:val="00E66EE6"/>
    <w:rsid w:val="00E6749C"/>
    <w:rsid w:val="00E7178A"/>
    <w:rsid w:val="00E71C46"/>
    <w:rsid w:val="00E725A0"/>
    <w:rsid w:val="00E748E2"/>
    <w:rsid w:val="00E75BAD"/>
    <w:rsid w:val="00E75ED2"/>
    <w:rsid w:val="00E76EE7"/>
    <w:rsid w:val="00E8064E"/>
    <w:rsid w:val="00E8074F"/>
    <w:rsid w:val="00E80887"/>
    <w:rsid w:val="00E80AEF"/>
    <w:rsid w:val="00E818FE"/>
    <w:rsid w:val="00E81B74"/>
    <w:rsid w:val="00E81CAE"/>
    <w:rsid w:val="00E81E84"/>
    <w:rsid w:val="00E8280C"/>
    <w:rsid w:val="00E83594"/>
    <w:rsid w:val="00E83E4C"/>
    <w:rsid w:val="00E8503B"/>
    <w:rsid w:val="00E854FE"/>
    <w:rsid w:val="00E86C84"/>
    <w:rsid w:val="00E911C2"/>
    <w:rsid w:val="00E91577"/>
    <w:rsid w:val="00E91933"/>
    <w:rsid w:val="00E922F1"/>
    <w:rsid w:val="00E92932"/>
    <w:rsid w:val="00E92A81"/>
    <w:rsid w:val="00E92E1F"/>
    <w:rsid w:val="00E93924"/>
    <w:rsid w:val="00E94125"/>
    <w:rsid w:val="00E95A00"/>
    <w:rsid w:val="00E95FA6"/>
    <w:rsid w:val="00E96924"/>
    <w:rsid w:val="00E969B1"/>
    <w:rsid w:val="00EA2EBE"/>
    <w:rsid w:val="00EA32EB"/>
    <w:rsid w:val="00EA339C"/>
    <w:rsid w:val="00EA4F0E"/>
    <w:rsid w:val="00EA5C37"/>
    <w:rsid w:val="00EA6AAD"/>
    <w:rsid w:val="00EA71E0"/>
    <w:rsid w:val="00EB07F4"/>
    <w:rsid w:val="00EB1033"/>
    <w:rsid w:val="00EB2612"/>
    <w:rsid w:val="00EB2A63"/>
    <w:rsid w:val="00EB4373"/>
    <w:rsid w:val="00EB605A"/>
    <w:rsid w:val="00EB6476"/>
    <w:rsid w:val="00EB6552"/>
    <w:rsid w:val="00EB675F"/>
    <w:rsid w:val="00EB682C"/>
    <w:rsid w:val="00EB6BB4"/>
    <w:rsid w:val="00EB7E8D"/>
    <w:rsid w:val="00EC0217"/>
    <w:rsid w:val="00EC17DA"/>
    <w:rsid w:val="00EC18E6"/>
    <w:rsid w:val="00EC1984"/>
    <w:rsid w:val="00EC234C"/>
    <w:rsid w:val="00EC32A6"/>
    <w:rsid w:val="00EC36E9"/>
    <w:rsid w:val="00EC3720"/>
    <w:rsid w:val="00EC3FA9"/>
    <w:rsid w:val="00EC5370"/>
    <w:rsid w:val="00EC6949"/>
    <w:rsid w:val="00EC7893"/>
    <w:rsid w:val="00EC7931"/>
    <w:rsid w:val="00EC7C3E"/>
    <w:rsid w:val="00ED0E20"/>
    <w:rsid w:val="00ED1D6D"/>
    <w:rsid w:val="00ED2C19"/>
    <w:rsid w:val="00ED3529"/>
    <w:rsid w:val="00ED3C84"/>
    <w:rsid w:val="00ED4187"/>
    <w:rsid w:val="00ED4501"/>
    <w:rsid w:val="00ED4D17"/>
    <w:rsid w:val="00ED4F57"/>
    <w:rsid w:val="00ED51CB"/>
    <w:rsid w:val="00ED6268"/>
    <w:rsid w:val="00ED7CCE"/>
    <w:rsid w:val="00ED7EF9"/>
    <w:rsid w:val="00EE169E"/>
    <w:rsid w:val="00EE18DD"/>
    <w:rsid w:val="00EE3192"/>
    <w:rsid w:val="00EE32D5"/>
    <w:rsid w:val="00EE41C0"/>
    <w:rsid w:val="00EE4BAF"/>
    <w:rsid w:val="00EE4FF1"/>
    <w:rsid w:val="00EE5668"/>
    <w:rsid w:val="00EE6CD3"/>
    <w:rsid w:val="00EE7121"/>
    <w:rsid w:val="00EE75FA"/>
    <w:rsid w:val="00EF1C5F"/>
    <w:rsid w:val="00EF1E84"/>
    <w:rsid w:val="00EF1F11"/>
    <w:rsid w:val="00EF20D7"/>
    <w:rsid w:val="00EF271A"/>
    <w:rsid w:val="00EF3419"/>
    <w:rsid w:val="00EF3615"/>
    <w:rsid w:val="00EF3C20"/>
    <w:rsid w:val="00EF3EFE"/>
    <w:rsid w:val="00EF3F3B"/>
    <w:rsid w:val="00EF46D9"/>
    <w:rsid w:val="00EF488D"/>
    <w:rsid w:val="00EF6ABD"/>
    <w:rsid w:val="00EF6ACB"/>
    <w:rsid w:val="00F000A9"/>
    <w:rsid w:val="00F00104"/>
    <w:rsid w:val="00F0119C"/>
    <w:rsid w:val="00F02BDB"/>
    <w:rsid w:val="00F030BF"/>
    <w:rsid w:val="00F03218"/>
    <w:rsid w:val="00F0441B"/>
    <w:rsid w:val="00F0525B"/>
    <w:rsid w:val="00F052ED"/>
    <w:rsid w:val="00F05CC1"/>
    <w:rsid w:val="00F0722F"/>
    <w:rsid w:val="00F07623"/>
    <w:rsid w:val="00F07E00"/>
    <w:rsid w:val="00F105AF"/>
    <w:rsid w:val="00F1091B"/>
    <w:rsid w:val="00F12FD6"/>
    <w:rsid w:val="00F14A33"/>
    <w:rsid w:val="00F156F9"/>
    <w:rsid w:val="00F164DA"/>
    <w:rsid w:val="00F179D2"/>
    <w:rsid w:val="00F20A66"/>
    <w:rsid w:val="00F2103E"/>
    <w:rsid w:val="00F21745"/>
    <w:rsid w:val="00F21916"/>
    <w:rsid w:val="00F21962"/>
    <w:rsid w:val="00F263F4"/>
    <w:rsid w:val="00F30989"/>
    <w:rsid w:val="00F309FF"/>
    <w:rsid w:val="00F3136B"/>
    <w:rsid w:val="00F314F1"/>
    <w:rsid w:val="00F31CA4"/>
    <w:rsid w:val="00F327EA"/>
    <w:rsid w:val="00F32C64"/>
    <w:rsid w:val="00F33641"/>
    <w:rsid w:val="00F34B78"/>
    <w:rsid w:val="00F367C7"/>
    <w:rsid w:val="00F36C93"/>
    <w:rsid w:val="00F41406"/>
    <w:rsid w:val="00F4200E"/>
    <w:rsid w:val="00F42842"/>
    <w:rsid w:val="00F428EE"/>
    <w:rsid w:val="00F42D87"/>
    <w:rsid w:val="00F44785"/>
    <w:rsid w:val="00F44D1B"/>
    <w:rsid w:val="00F44D7E"/>
    <w:rsid w:val="00F458AD"/>
    <w:rsid w:val="00F45B6E"/>
    <w:rsid w:val="00F45C2D"/>
    <w:rsid w:val="00F46939"/>
    <w:rsid w:val="00F46E40"/>
    <w:rsid w:val="00F4760A"/>
    <w:rsid w:val="00F47726"/>
    <w:rsid w:val="00F47B49"/>
    <w:rsid w:val="00F50524"/>
    <w:rsid w:val="00F50F3E"/>
    <w:rsid w:val="00F51033"/>
    <w:rsid w:val="00F5174D"/>
    <w:rsid w:val="00F51820"/>
    <w:rsid w:val="00F525F8"/>
    <w:rsid w:val="00F526F9"/>
    <w:rsid w:val="00F52B8E"/>
    <w:rsid w:val="00F52FF1"/>
    <w:rsid w:val="00F53CFD"/>
    <w:rsid w:val="00F53FFD"/>
    <w:rsid w:val="00F5458A"/>
    <w:rsid w:val="00F545C4"/>
    <w:rsid w:val="00F54AF5"/>
    <w:rsid w:val="00F54B20"/>
    <w:rsid w:val="00F54D04"/>
    <w:rsid w:val="00F557E3"/>
    <w:rsid w:val="00F55A8A"/>
    <w:rsid w:val="00F55E25"/>
    <w:rsid w:val="00F56185"/>
    <w:rsid w:val="00F56340"/>
    <w:rsid w:val="00F563EE"/>
    <w:rsid w:val="00F5683E"/>
    <w:rsid w:val="00F56C6E"/>
    <w:rsid w:val="00F6070F"/>
    <w:rsid w:val="00F60ADC"/>
    <w:rsid w:val="00F61B48"/>
    <w:rsid w:val="00F61E78"/>
    <w:rsid w:val="00F635C5"/>
    <w:rsid w:val="00F63745"/>
    <w:rsid w:val="00F64057"/>
    <w:rsid w:val="00F64A45"/>
    <w:rsid w:val="00F65D12"/>
    <w:rsid w:val="00F66E41"/>
    <w:rsid w:val="00F70545"/>
    <w:rsid w:val="00F7121B"/>
    <w:rsid w:val="00F717E2"/>
    <w:rsid w:val="00F71964"/>
    <w:rsid w:val="00F71BCF"/>
    <w:rsid w:val="00F7229C"/>
    <w:rsid w:val="00F72C30"/>
    <w:rsid w:val="00F736E3"/>
    <w:rsid w:val="00F73A00"/>
    <w:rsid w:val="00F73AFE"/>
    <w:rsid w:val="00F75A4C"/>
    <w:rsid w:val="00F763E1"/>
    <w:rsid w:val="00F767E8"/>
    <w:rsid w:val="00F776B2"/>
    <w:rsid w:val="00F77C99"/>
    <w:rsid w:val="00F80188"/>
    <w:rsid w:val="00F8034F"/>
    <w:rsid w:val="00F81758"/>
    <w:rsid w:val="00F8344E"/>
    <w:rsid w:val="00F846EE"/>
    <w:rsid w:val="00F852DD"/>
    <w:rsid w:val="00F854E0"/>
    <w:rsid w:val="00F858DA"/>
    <w:rsid w:val="00F86969"/>
    <w:rsid w:val="00F86A3F"/>
    <w:rsid w:val="00F878DB"/>
    <w:rsid w:val="00F90E3B"/>
    <w:rsid w:val="00F91297"/>
    <w:rsid w:val="00F9133B"/>
    <w:rsid w:val="00F91D9D"/>
    <w:rsid w:val="00F922F8"/>
    <w:rsid w:val="00F93D73"/>
    <w:rsid w:val="00F947D8"/>
    <w:rsid w:val="00F9644B"/>
    <w:rsid w:val="00F96C8C"/>
    <w:rsid w:val="00F970B8"/>
    <w:rsid w:val="00F97101"/>
    <w:rsid w:val="00F97730"/>
    <w:rsid w:val="00F97F8B"/>
    <w:rsid w:val="00FA058A"/>
    <w:rsid w:val="00FA1D88"/>
    <w:rsid w:val="00FA28FB"/>
    <w:rsid w:val="00FA5049"/>
    <w:rsid w:val="00FA52BB"/>
    <w:rsid w:val="00FA5AA8"/>
    <w:rsid w:val="00FA7F67"/>
    <w:rsid w:val="00FB0851"/>
    <w:rsid w:val="00FB13E7"/>
    <w:rsid w:val="00FB1FD6"/>
    <w:rsid w:val="00FB32A4"/>
    <w:rsid w:val="00FB33D2"/>
    <w:rsid w:val="00FB47C9"/>
    <w:rsid w:val="00FB4D62"/>
    <w:rsid w:val="00FB5342"/>
    <w:rsid w:val="00FB594D"/>
    <w:rsid w:val="00FB7C22"/>
    <w:rsid w:val="00FB7FE6"/>
    <w:rsid w:val="00FC02D9"/>
    <w:rsid w:val="00FC1A54"/>
    <w:rsid w:val="00FC1BA4"/>
    <w:rsid w:val="00FC220C"/>
    <w:rsid w:val="00FC2534"/>
    <w:rsid w:val="00FC33F1"/>
    <w:rsid w:val="00FC3A31"/>
    <w:rsid w:val="00FC49BB"/>
    <w:rsid w:val="00FC52DB"/>
    <w:rsid w:val="00FC548A"/>
    <w:rsid w:val="00FC5A71"/>
    <w:rsid w:val="00FC5BAA"/>
    <w:rsid w:val="00FC6859"/>
    <w:rsid w:val="00FC68A9"/>
    <w:rsid w:val="00FC7049"/>
    <w:rsid w:val="00FC7F07"/>
    <w:rsid w:val="00FD0163"/>
    <w:rsid w:val="00FD01D3"/>
    <w:rsid w:val="00FD0A57"/>
    <w:rsid w:val="00FD291B"/>
    <w:rsid w:val="00FD34EE"/>
    <w:rsid w:val="00FD3DAA"/>
    <w:rsid w:val="00FD4B04"/>
    <w:rsid w:val="00FD616B"/>
    <w:rsid w:val="00FD63A7"/>
    <w:rsid w:val="00FD72DF"/>
    <w:rsid w:val="00FD7DAE"/>
    <w:rsid w:val="00FD7E37"/>
    <w:rsid w:val="00FE0D5D"/>
    <w:rsid w:val="00FE0E0C"/>
    <w:rsid w:val="00FE1307"/>
    <w:rsid w:val="00FE1631"/>
    <w:rsid w:val="00FE1AA0"/>
    <w:rsid w:val="00FE367F"/>
    <w:rsid w:val="00FE3854"/>
    <w:rsid w:val="00FE3CA3"/>
    <w:rsid w:val="00FE56E8"/>
    <w:rsid w:val="00FE5CAC"/>
    <w:rsid w:val="00FE5D17"/>
    <w:rsid w:val="00FE6450"/>
    <w:rsid w:val="00FE6AB6"/>
    <w:rsid w:val="00FE6E4C"/>
    <w:rsid w:val="00FE7915"/>
    <w:rsid w:val="00FF1712"/>
    <w:rsid w:val="00FF20DB"/>
    <w:rsid w:val="00FF29DC"/>
    <w:rsid w:val="00FF38C0"/>
    <w:rsid w:val="00FF5895"/>
    <w:rsid w:val="00FF6606"/>
    <w:rsid w:val="00FF68A0"/>
    <w:rsid w:val="00FF74F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47D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Contemporary" w:uiPriority="0"/>
    <w:lsdException w:name="Balloon Text" w:uiPriority="0"/>
    <w:lsdException w:name="Table Grid" w:semiHidden="0" w:uiPriority="0" w:unhideWhenUsed="0"/>
    <w:lsdException w:name="No Spacing" w:uiPriority="0" w:unhideWhenUsed="0" w:qFormat="1"/>
    <w:lsdException w:name="Light Shading" w:semiHidden="0" w:unhideWhenUsed="0"/>
    <w:lsdException w:name="Light List" w:semiHidden="0" w:uiPriority="61"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9"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13241"/>
    <w:rPr>
      <w:rFonts w:ascii="Arial" w:hAnsi="Arial"/>
      <w:bCs/>
      <w:color w:val="004EA8"/>
      <w:sz w:val="44"/>
      <w:szCs w:val="44"/>
      <w:lang w:eastAsia="en-US"/>
    </w:rPr>
  </w:style>
  <w:style w:type="character" w:customStyle="1" w:styleId="Heading2Char">
    <w:name w:val="Heading 2 Char"/>
    <w:link w:val="Heading2"/>
    <w:rsid w:val="00636934"/>
    <w:rPr>
      <w:rFonts w:ascii="Arial" w:hAnsi="Arial"/>
      <w:b/>
      <w:color w:val="004EA8"/>
      <w:sz w:val="28"/>
      <w:szCs w:val="28"/>
      <w:lang w:eastAsia="en-US"/>
    </w:rPr>
  </w:style>
  <w:style w:type="character" w:customStyle="1" w:styleId="Heading3Char">
    <w:name w:val="Heading 3 Char"/>
    <w:link w:val="Heading3"/>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rsid w:val="004E380D"/>
  </w:style>
  <w:style w:type="paragraph" w:styleId="Footer">
    <w:name w:val="footer"/>
    <w:basedOn w:val="DHHSfooter"/>
    <w:link w:val="FooterChar"/>
    <w:rsid w:val="0031753A"/>
  </w:style>
  <w:style w:type="character" w:styleId="FollowedHyperlink">
    <w:name w:val="FollowedHyperlink"/>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link w:val="FootnoteTextChar"/>
    <w:rsid w:val="003072C6"/>
    <w:pPr>
      <w:spacing w:before="60" w:after="60" w:line="200" w:lineRule="atLeast"/>
    </w:pPr>
    <w:rPr>
      <w:rFonts w:ascii="Arial" w:eastAsia="MS Gothic" w:hAnsi="Arial" w:cs="Arial"/>
      <w:sz w:val="16"/>
      <w:szCs w:val="16"/>
    </w:rPr>
  </w:style>
  <w:style w:type="paragraph" w:styleId="TOC1">
    <w:name w:val="toc 1"/>
    <w:basedOn w:val="Normal"/>
    <w:next w:val="Normal"/>
    <w:link w:val="TOC1Char"/>
    <w:uiPriority w:val="39"/>
    <w:qFormat/>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link w:val="TOC2Char"/>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link w:val="TOC3Char"/>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semiHidden/>
    <w:unhideWhenUsed/>
    <w:rsid w:val="00F309FF"/>
    <w:rPr>
      <w:rFonts w:ascii="Tahoma" w:hAnsi="Tahoma" w:cs="Tahoma"/>
      <w:sz w:val="16"/>
      <w:szCs w:val="16"/>
    </w:rPr>
  </w:style>
  <w:style w:type="character" w:customStyle="1" w:styleId="BalloonTextChar">
    <w:name w:val="Balloon Text Char"/>
    <w:basedOn w:val="DefaultParagraphFont"/>
    <w:link w:val="BalloonText"/>
    <w:semiHidden/>
    <w:rsid w:val="00F309FF"/>
    <w:rPr>
      <w:rFonts w:ascii="Tahoma" w:hAnsi="Tahoma" w:cs="Tahoma"/>
      <w:sz w:val="16"/>
      <w:szCs w:val="16"/>
      <w:lang w:eastAsia="en-US"/>
    </w:rPr>
  </w:style>
  <w:style w:type="paragraph" w:customStyle="1" w:styleId="Default">
    <w:name w:val="Default"/>
    <w:rsid w:val="00800AF4"/>
    <w:pPr>
      <w:autoSpaceDE w:val="0"/>
      <w:autoSpaceDN w:val="0"/>
      <w:adjustRightInd w:val="0"/>
    </w:pPr>
    <w:rPr>
      <w:rFonts w:ascii="Arial" w:eastAsiaTheme="minorHAnsi" w:hAnsi="Arial" w:cs="Arial"/>
      <w:color w:val="000000"/>
      <w:sz w:val="24"/>
      <w:szCs w:val="24"/>
      <w:lang w:eastAsia="en-US"/>
    </w:rPr>
  </w:style>
  <w:style w:type="table" w:styleId="MediumShading1-Accent1">
    <w:name w:val="Medium Shading 1 Accent 1"/>
    <w:basedOn w:val="TableNormal"/>
    <w:uiPriority w:val="63"/>
    <w:rsid w:val="00800AF4"/>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00AF4"/>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
    <w:name w:val="No List1"/>
    <w:next w:val="NoList"/>
    <w:uiPriority w:val="99"/>
    <w:semiHidden/>
    <w:unhideWhenUsed/>
    <w:rsid w:val="00800AF4"/>
  </w:style>
  <w:style w:type="numbering" w:customStyle="1" w:styleId="NoList11">
    <w:name w:val="No List11"/>
    <w:next w:val="NoList"/>
    <w:semiHidden/>
    <w:unhideWhenUsed/>
    <w:rsid w:val="00800AF4"/>
  </w:style>
  <w:style w:type="paragraph" w:customStyle="1" w:styleId="Healthbody">
    <w:name w:val="Health body"/>
    <w:rsid w:val="00800AF4"/>
    <w:pPr>
      <w:spacing w:after="120" w:line="270" w:lineRule="atLeast"/>
    </w:pPr>
    <w:rPr>
      <w:rFonts w:ascii="Arial" w:eastAsia="Times" w:hAnsi="Arial"/>
    </w:rPr>
  </w:style>
  <w:style w:type="paragraph" w:styleId="NormalWeb">
    <w:name w:val="Normal (Web)"/>
    <w:basedOn w:val="Normal"/>
    <w:uiPriority w:val="99"/>
    <w:rsid w:val="00800AF4"/>
    <w:pPr>
      <w:spacing w:before="100" w:beforeAutospacing="1" w:after="100" w:afterAutospacing="1"/>
    </w:pPr>
    <w:rPr>
      <w:rFonts w:ascii="Times New Roman" w:hAnsi="Times New Roman"/>
      <w:sz w:val="24"/>
      <w:szCs w:val="24"/>
      <w:lang w:eastAsia="en-AU"/>
    </w:rPr>
  </w:style>
  <w:style w:type="paragraph" w:customStyle="1" w:styleId="Healthheading1">
    <w:name w:val="Health heading 1"/>
    <w:link w:val="Healthheading1Char"/>
    <w:autoRedefine/>
    <w:qFormat/>
    <w:rsid w:val="004D26BA"/>
    <w:pPr>
      <w:keepNext/>
      <w:keepLines/>
      <w:tabs>
        <w:tab w:val="left" w:pos="567"/>
      </w:tabs>
      <w:jc w:val="both"/>
    </w:pPr>
    <w:rPr>
      <w:rFonts w:ascii="Calibri" w:hAnsi="Calibri"/>
      <w:b/>
      <w:sz w:val="22"/>
      <w:szCs w:val="22"/>
    </w:rPr>
  </w:style>
  <w:style w:type="table" w:customStyle="1" w:styleId="TableGrid1">
    <w:name w:val="Table Grid1"/>
    <w:basedOn w:val="TableNormal"/>
    <w:next w:val="TableGrid"/>
    <w:rsid w:val="00800AF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lthheading1Char">
    <w:name w:val="Health heading 1 Char"/>
    <w:basedOn w:val="DefaultParagraphFont"/>
    <w:link w:val="Healthheading1"/>
    <w:rsid w:val="004D26BA"/>
    <w:rPr>
      <w:rFonts w:ascii="Calibri" w:hAnsi="Calibri"/>
      <w:b/>
      <w:sz w:val="22"/>
      <w:szCs w:val="22"/>
    </w:rPr>
  </w:style>
  <w:style w:type="paragraph" w:customStyle="1" w:styleId="DHSReportHd3">
    <w:name w:val="DHS Report Hd 3"/>
    <w:basedOn w:val="Normal"/>
    <w:next w:val="Normal"/>
    <w:rsid w:val="00800AF4"/>
    <w:rPr>
      <w:rFonts w:ascii="Verdana" w:hAnsi="Verdana"/>
      <w:b/>
      <w:sz w:val="22"/>
      <w:lang w:eastAsia="en-AU"/>
    </w:rPr>
  </w:style>
  <w:style w:type="paragraph" w:styleId="BodyText2">
    <w:name w:val="Body Text 2"/>
    <w:basedOn w:val="Normal"/>
    <w:link w:val="BodyText2Char"/>
    <w:rsid w:val="00800AF4"/>
    <w:pPr>
      <w:spacing w:after="120" w:line="480" w:lineRule="auto"/>
    </w:pPr>
    <w:rPr>
      <w:rFonts w:ascii="Verdana" w:hAnsi="Verdana"/>
      <w:lang w:eastAsia="en-AU"/>
    </w:rPr>
  </w:style>
  <w:style w:type="character" w:customStyle="1" w:styleId="BodyText2Char">
    <w:name w:val="Body Text 2 Char"/>
    <w:basedOn w:val="DefaultParagraphFont"/>
    <w:link w:val="BodyText2"/>
    <w:rsid w:val="00800AF4"/>
    <w:rPr>
      <w:rFonts w:ascii="Verdana" w:hAnsi="Verdana"/>
    </w:rPr>
  </w:style>
  <w:style w:type="character" w:customStyle="1" w:styleId="HeaderChar">
    <w:name w:val="Header Char"/>
    <w:basedOn w:val="DefaultParagraphFont"/>
    <w:link w:val="Header"/>
    <w:rsid w:val="00800AF4"/>
    <w:rPr>
      <w:rFonts w:ascii="Arial" w:hAnsi="Arial" w:cs="Arial"/>
      <w:sz w:val="18"/>
      <w:szCs w:val="18"/>
      <w:lang w:eastAsia="en-US"/>
    </w:rPr>
  </w:style>
  <w:style w:type="paragraph" w:customStyle="1" w:styleId="MediumGrid21">
    <w:name w:val="Medium Grid 21"/>
    <w:link w:val="MediumGrid2Char"/>
    <w:semiHidden/>
    <w:qFormat/>
    <w:rsid w:val="00800AF4"/>
    <w:rPr>
      <w:rFonts w:ascii="PMingLiU" w:hAnsi="PMingLiU"/>
      <w:sz w:val="22"/>
      <w:szCs w:val="22"/>
      <w:lang w:val="en-US"/>
    </w:rPr>
  </w:style>
  <w:style w:type="character" w:customStyle="1" w:styleId="MediumGrid2Char">
    <w:name w:val="Medium Grid 2 Char"/>
    <w:basedOn w:val="DefaultParagraphFont"/>
    <w:link w:val="MediumGrid21"/>
    <w:semiHidden/>
    <w:rsid w:val="00800AF4"/>
    <w:rPr>
      <w:rFonts w:ascii="PMingLiU" w:hAnsi="PMingLiU"/>
      <w:sz w:val="22"/>
      <w:szCs w:val="22"/>
      <w:lang w:val="en-US"/>
    </w:rPr>
  </w:style>
  <w:style w:type="paragraph" w:customStyle="1" w:styleId="TOCHeading1">
    <w:name w:val="TOC Heading1"/>
    <w:basedOn w:val="Heading1"/>
    <w:next w:val="Normal"/>
    <w:uiPriority w:val="39"/>
    <w:qFormat/>
    <w:rsid w:val="00800AF4"/>
    <w:pPr>
      <w:spacing w:before="480" w:after="0" w:line="276" w:lineRule="auto"/>
      <w:outlineLvl w:val="9"/>
    </w:pPr>
    <w:rPr>
      <w:rFonts w:ascii="Calibri" w:hAnsi="Calibri"/>
      <w:b/>
      <w:color w:val="365F91"/>
      <w:sz w:val="28"/>
      <w:szCs w:val="28"/>
      <w:lang w:val="en-US"/>
    </w:rPr>
  </w:style>
  <w:style w:type="character" w:styleId="CommentReference">
    <w:name w:val="annotation reference"/>
    <w:basedOn w:val="DefaultParagraphFont"/>
    <w:rsid w:val="00800AF4"/>
    <w:rPr>
      <w:sz w:val="16"/>
      <w:szCs w:val="16"/>
    </w:rPr>
  </w:style>
  <w:style w:type="paragraph" w:styleId="CommentText">
    <w:name w:val="annotation text"/>
    <w:basedOn w:val="Normal"/>
    <w:link w:val="CommentTextChar"/>
    <w:uiPriority w:val="99"/>
    <w:rsid w:val="00800AF4"/>
    <w:rPr>
      <w:rFonts w:ascii="Times New Roman" w:hAnsi="Times New Roman"/>
      <w:lang w:eastAsia="en-AU"/>
    </w:rPr>
  </w:style>
  <w:style w:type="character" w:customStyle="1" w:styleId="CommentTextChar">
    <w:name w:val="Comment Text Char"/>
    <w:basedOn w:val="DefaultParagraphFont"/>
    <w:link w:val="CommentText"/>
    <w:uiPriority w:val="99"/>
    <w:rsid w:val="00800AF4"/>
  </w:style>
  <w:style w:type="paragraph" w:styleId="CommentSubject">
    <w:name w:val="annotation subject"/>
    <w:basedOn w:val="CommentText"/>
    <w:next w:val="CommentText"/>
    <w:link w:val="CommentSubjectChar"/>
    <w:rsid w:val="00800AF4"/>
    <w:rPr>
      <w:b/>
      <w:bCs/>
    </w:rPr>
  </w:style>
  <w:style w:type="character" w:customStyle="1" w:styleId="CommentSubjectChar">
    <w:name w:val="Comment Subject Char"/>
    <w:basedOn w:val="CommentTextChar"/>
    <w:link w:val="CommentSubject"/>
    <w:rsid w:val="00800AF4"/>
    <w:rPr>
      <w:b/>
      <w:bCs/>
    </w:rPr>
  </w:style>
  <w:style w:type="table" w:styleId="TableContemporary">
    <w:name w:val="Table Contemporary"/>
    <w:basedOn w:val="TableNormal"/>
    <w:rsid w:val="00800AF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MediumGrid11">
    <w:name w:val="Medium Grid 11"/>
    <w:basedOn w:val="DefaultParagraphFont"/>
    <w:uiPriority w:val="99"/>
    <w:rsid w:val="00800AF4"/>
    <w:rPr>
      <w:color w:val="808080"/>
    </w:rPr>
  </w:style>
  <w:style w:type="character" w:customStyle="1" w:styleId="FooterChar">
    <w:name w:val="Footer Char"/>
    <w:basedOn w:val="DefaultParagraphFont"/>
    <w:link w:val="Footer"/>
    <w:rsid w:val="00800AF4"/>
    <w:rPr>
      <w:rFonts w:ascii="Arial" w:hAnsi="Arial" w:cs="Arial"/>
      <w:sz w:val="18"/>
      <w:szCs w:val="18"/>
      <w:lang w:eastAsia="en-US"/>
    </w:rPr>
  </w:style>
  <w:style w:type="character" w:customStyle="1" w:styleId="TOC3Char">
    <w:name w:val="TOC 3 Char"/>
    <w:basedOn w:val="DefaultParagraphFont"/>
    <w:link w:val="TOC3"/>
    <w:uiPriority w:val="39"/>
    <w:rsid w:val="00800AF4"/>
    <w:rPr>
      <w:rFonts w:ascii="Arial" w:hAnsi="Arial" w:cs="Arial"/>
      <w:lang w:eastAsia="en-US"/>
    </w:rPr>
  </w:style>
  <w:style w:type="paragraph" w:customStyle="1" w:styleId="ColorfulList-Accent12">
    <w:name w:val="Colorful List - Accent 12"/>
    <w:basedOn w:val="Normal"/>
    <w:qFormat/>
    <w:rsid w:val="00800AF4"/>
    <w:pPr>
      <w:ind w:left="720"/>
    </w:pPr>
    <w:rPr>
      <w:rFonts w:ascii="Times New Roman" w:hAnsi="Times New Roman"/>
      <w:sz w:val="24"/>
      <w:szCs w:val="24"/>
      <w:lang w:eastAsia="en-AU"/>
    </w:rPr>
  </w:style>
  <w:style w:type="paragraph" w:customStyle="1" w:styleId="Pa58">
    <w:name w:val="Pa58"/>
    <w:basedOn w:val="Normal"/>
    <w:next w:val="Normal"/>
    <w:rsid w:val="00800AF4"/>
    <w:pPr>
      <w:autoSpaceDE w:val="0"/>
      <w:autoSpaceDN w:val="0"/>
      <w:adjustRightInd w:val="0"/>
      <w:spacing w:line="221" w:lineRule="atLeast"/>
    </w:pPr>
    <w:rPr>
      <w:rFonts w:ascii="HelveticaNeue LT 55 Roman" w:hAnsi="HelveticaNeue LT 55 Roman"/>
      <w:sz w:val="24"/>
      <w:szCs w:val="24"/>
      <w:lang w:eastAsia="en-AU"/>
    </w:rPr>
  </w:style>
  <w:style w:type="character" w:customStyle="1" w:styleId="TOC1Char">
    <w:name w:val="TOC 1 Char"/>
    <w:basedOn w:val="DefaultParagraphFont"/>
    <w:link w:val="TOC1"/>
    <w:uiPriority w:val="39"/>
    <w:rsid w:val="00800AF4"/>
    <w:rPr>
      <w:rFonts w:ascii="Arial" w:hAnsi="Arial"/>
      <w:b/>
      <w:noProof/>
      <w:lang w:eastAsia="en-US"/>
    </w:rPr>
  </w:style>
  <w:style w:type="character" w:customStyle="1" w:styleId="FootnoteTextChar">
    <w:name w:val="Footnote Text Char"/>
    <w:basedOn w:val="DefaultParagraphFont"/>
    <w:link w:val="FootnoteText"/>
    <w:rsid w:val="00800AF4"/>
    <w:rPr>
      <w:rFonts w:ascii="Arial" w:eastAsia="MS Gothic" w:hAnsi="Arial" w:cs="Arial"/>
      <w:sz w:val="16"/>
      <w:szCs w:val="16"/>
      <w:lang w:eastAsia="en-US"/>
    </w:rPr>
  </w:style>
  <w:style w:type="paragraph" w:customStyle="1" w:styleId="ColorfulList-Accent11">
    <w:name w:val="Colorful List - Accent 11"/>
    <w:basedOn w:val="Normal"/>
    <w:qFormat/>
    <w:rsid w:val="00800AF4"/>
    <w:pPr>
      <w:ind w:left="720"/>
    </w:pPr>
    <w:rPr>
      <w:rFonts w:ascii="Times New Roman" w:hAnsi="Times New Roman"/>
      <w:sz w:val="24"/>
      <w:szCs w:val="24"/>
      <w:lang w:eastAsia="en-AU"/>
    </w:rPr>
  </w:style>
  <w:style w:type="paragraph" w:customStyle="1" w:styleId="Pa11">
    <w:name w:val="Pa11"/>
    <w:basedOn w:val="Default"/>
    <w:next w:val="Default"/>
    <w:rsid w:val="00800AF4"/>
    <w:pPr>
      <w:spacing w:line="161" w:lineRule="atLeast"/>
    </w:pPr>
    <w:rPr>
      <w:rFonts w:ascii="Univers" w:eastAsia="Times New Roman" w:hAnsi="Univers" w:cs="Times New Roman"/>
      <w:color w:val="auto"/>
      <w:lang w:eastAsia="en-AU"/>
    </w:rPr>
  </w:style>
  <w:style w:type="paragraph" w:customStyle="1" w:styleId="Pa10">
    <w:name w:val="Pa10"/>
    <w:basedOn w:val="Default"/>
    <w:next w:val="Default"/>
    <w:rsid w:val="00800AF4"/>
    <w:pPr>
      <w:spacing w:line="161" w:lineRule="atLeast"/>
    </w:pPr>
    <w:rPr>
      <w:rFonts w:ascii="Univers" w:eastAsia="Times New Roman" w:hAnsi="Univers" w:cs="Times New Roman"/>
      <w:color w:val="auto"/>
      <w:lang w:eastAsia="en-AU"/>
    </w:rPr>
  </w:style>
  <w:style w:type="numbering" w:customStyle="1" w:styleId="NoList2">
    <w:name w:val="No List2"/>
    <w:next w:val="NoList"/>
    <w:semiHidden/>
    <w:rsid w:val="00800AF4"/>
  </w:style>
  <w:style w:type="table" w:customStyle="1" w:styleId="TableContemporary1">
    <w:name w:val="Table Contemporary1"/>
    <w:basedOn w:val="TableNormal"/>
    <w:next w:val="TableContemporary"/>
    <w:rsid w:val="00800AF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Accent4">
    <w:name w:val="Light Shading Accent 4"/>
    <w:basedOn w:val="TableNormal"/>
    <w:uiPriority w:val="60"/>
    <w:rsid w:val="00800AF4"/>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800AF4"/>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800AF4"/>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800AF4"/>
    <w:rPr>
      <w:rFonts w:asciiTheme="minorHAnsi" w:eastAsiaTheme="minorEastAsia"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800AF4"/>
    <w:pPr>
      <w:spacing w:after="200" w:line="276" w:lineRule="auto"/>
      <w:ind w:left="720"/>
      <w:contextualSpacing/>
    </w:pPr>
    <w:rPr>
      <w:rFonts w:asciiTheme="minorHAnsi" w:eastAsiaTheme="minorEastAsia" w:hAnsiTheme="minorHAnsi" w:cstheme="minorBidi"/>
      <w:sz w:val="22"/>
      <w:szCs w:val="22"/>
      <w:lang w:eastAsia="en-AU"/>
    </w:rPr>
  </w:style>
  <w:style w:type="paragraph" w:styleId="NoSpacing">
    <w:name w:val="No Spacing"/>
    <w:link w:val="NoSpacingChar"/>
    <w:qFormat/>
    <w:rsid w:val="00800AF4"/>
    <w:rPr>
      <w:rFonts w:ascii="PMingLiU" w:hAnsi="PMingLiU"/>
      <w:sz w:val="22"/>
      <w:szCs w:val="22"/>
      <w:lang w:val="en-US"/>
    </w:rPr>
  </w:style>
  <w:style w:type="character" w:customStyle="1" w:styleId="NoSpacingChar">
    <w:name w:val="No Spacing Char"/>
    <w:basedOn w:val="DefaultParagraphFont"/>
    <w:link w:val="NoSpacing"/>
    <w:rsid w:val="00800AF4"/>
    <w:rPr>
      <w:rFonts w:ascii="PMingLiU" w:hAnsi="PMingLiU"/>
      <w:sz w:val="22"/>
      <w:szCs w:val="22"/>
      <w:lang w:val="en-US"/>
    </w:rPr>
  </w:style>
  <w:style w:type="paragraph" w:styleId="TOCHeading">
    <w:name w:val="TOC Heading"/>
    <w:basedOn w:val="Heading1"/>
    <w:next w:val="Normal"/>
    <w:uiPriority w:val="39"/>
    <w:qFormat/>
    <w:rsid w:val="00800AF4"/>
    <w:pPr>
      <w:spacing w:before="480" w:after="0" w:line="276" w:lineRule="auto"/>
      <w:outlineLvl w:val="9"/>
    </w:pPr>
    <w:rPr>
      <w:rFonts w:ascii="Calibri" w:hAnsi="Calibri"/>
      <w:b/>
      <w:color w:val="365F91"/>
      <w:sz w:val="28"/>
      <w:szCs w:val="28"/>
      <w:lang w:val="en-US"/>
    </w:rPr>
  </w:style>
  <w:style w:type="character" w:styleId="PlaceholderText">
    <w:name w:val="Placeholder Text"/>
    <w:basedOn w:val="DefaultParagraphFont"/>
    <w:uiPriority w:val="99"/>
    <w:rsid w:val="00800AF4"/>
    <w:rPr>
      <w:color w:val="808080"/>
    </w:rPr>
  </w:style>
  <w:style w:type="paragraph" w:customStyle="1" w:styleId="EndNoteBibliography">
    <w:name w:val="EndNote Bibliography"/>
    <w:basedOn w:val="Normal"/>
    <w:rsid w:val="00800AF4"/>
    <w:rPr>
      <w:rFonts w:ascii="Arial" w:eastAsiaTheme="minorHAnsi" w:hAnsi="Arial" w:cs="Arial"/>
      <w:szCs w:val="24"/>
      <w:lang w:val="en-US"/>
    </w:rPr>
  </w:style>
  <w:style w:type="paragraph" w:styleId="BodyText">
    <w:name w:val="Body Text"/>
    <w:basedOn w:val="Normal"/>
    <w:link w:val="BodyTextChar"/>
    <w:rsid w:val="00800AF4"/>
    <w:pPr>
      <w:jc w:val="both"/>
    </w:pPr>
    <w:rPr>
      <w:rFonts w:ascii="Tahoma" w:hAnsi="Tahoma" w:cs="Tahoma"/>
      <w:sz w:val="24"/>
    </w:rPr>
  </w:style>
  <w:style w:type="character" w:customStyle="1" w:styleId="BodyTextChar">
    <w:name w:val="Body Text Char"/>
    <w:basedOn w:val="DefaultParagraphFont"/>
    <w:link w:val="BodyText"/>
    <w:rsid w:val="00800AF4"/>
    <w:rPr>
      <w:rFonts w:ascii="Tahoma" w:hAnsi="Tahoma" w:cs="Tahoma"/>
      <w:sz w:val="24"/>
      <w:lang w:eastAsia="en-US"/>
    </w:rPr>
  </w:style>
  <w:style w:type="paragraph" w:customStyle="1" w:styleId="Pa27">
    <w:name w:val="Pa27"/>
    <w:basedOn w:val="Default"/>
    <w:next w:val="Default"/>
    <w:rsid w:val="00800AF4"/>
    <w:pPr>
      <w:spacing w:line="161" w:lineRule="atLeast"/>
    </w:pPr>
    <w:rPr>
      <w:rFonts w:ascii="Helvetica 45 Light" w:eastAsia="Times New Roman" w:hAnsi="Helvetica 45 Light" w:cs="Times New Roman"/>
      <w:color w:val="auto"/>
      <w:lang w:eastAsia="en-AU"/>
    </w:rPr>
  </w:style>
  <w:style w:type="paragraph" w:customStyle="1" w:styleId="KMTOC1">
    <w:name w:val="KM TOC1"/>
    <w:basedOn w:val="TOC2"/>
    <w:link w:val="KMTOC1Char"/>
    <w:qFormat/>
    <w:rsid w:val="00800AF4"/>
    <w:pPr>
      <w:keepNext w:val="0"/>
      <w:keepLines w:val="0"/>
      <w:tabs>
        <w:tab w:val="clear" w:pos="9299"/>
      </w:tabs>
      <w:spacing w:after="0" w:line="276" w:lineRule="auto"/>
      <w:ind w:left="220" w:right="0"/>
    </w:pPr>
    <w:rPr>
      <w:rFonts w:asciiTheme="minorHAnsi" w:hAnsiTheme="minorHAnsi" w:cstheme="minorBidi"/>
    </w:rPr>
  </w:style>
  <w:style w:type="paragraph" w:customStyle="1" w:styleId="KMTOC2">
    <w:name w:val="KM TOC2"/>
    <w:basedOn w:val="TOC3"/>
    <w:link w:val="KMTOC2Char"/>
    <w:qFormat/>
    <w:rsid w:val="00800AF4"/>
    <w:pPr>
      <w:keepLines w:val="0"/>
      <w:tabs>
        <w:tab w:val="clear" w:pos="9299"/>
      </w:tabs>
      <w:spacing w:after="0" w:line="276" w:lineRule="auto"/>
      <w:ind w:left="440" w:right="0"/>
    </w:pPr>
    <w:rPr>
      <w:rFonts w:asciiTheme="minorHAnsi" w:eastAsiaTheme="minorEastAsia" w:hAnsiTheme="minorHAnsi" w:cstheme="minorBidi"/>
      <w:i/>
      <w:iCs/>
    </w:rPr>
  </w:style>
  <w:style w:type="character" w:customStyle="1" w:styleId="TOC2Char">
    <w:name w:val="TOC 2 Char"/>
    <w:basedOn w:val="DefaultParagraphFont"/>
    <w:link w:val="TOC2"/>
    <w:uiPriority w:val="39"/>
    <w:rsid w:val="00800AF4"/>
    <w:rPr>
      <w:rFonts w:ascii="Arial" w:hAnsi="Arial"/>
      <w:noProof/>
      <w:lang w:eastAsia="en-US"/>
    </w:rPr>
  </w:style>
  <w:style w:type="character" w:customStyle="1" w:styleId="KMTOC1Char">
    <w:name w:val="KM TOC1 Char"/>
    <w:basedOn w:val="TOC2Char"/>
    <w:link w:val="KMTOC1"/>
    <w:rsid w:val="00800AF4"/>
    <w:rPr>
      <w:rFonts w:asciiTheme="minorHAnsi" w:hAnsiTheme="minorHAnsi" w:cstheme="minorBidi"/>
      <w:noProof/>
      <w:lang w:eastAsia="en-US"/>
    </w:rPr>
  </w:style>
  <w:style w:type="character" w:customStyle="1" w:styleId="KMTOC2Char">
    <w:name w:val="KM TOC2 Char"/>
    <w:basedOn w:val="TOC3Char"/>
    <w:link w:val="KMTOC2"/>
    <w:rsid w:val="00800AF4"/>
    <w:rPr>
      <w:rFonts w:asciiTheme="minorHAnsi" w:eastAsiaTheme="minorEastAsia" w:hAnsiTheme="minorHAnsi" w:cstheme="minorBidi"/>
      <w:i/>
      <w:iCs/>
      <w:lang w:eastAsia="en-US"/>
    </w:rPr>
  </w:style>
  <w:style w:type="table" w:styleId="LightList-Accent1">
    <w:name w:val="Light List Accent 1"/>
    <w:basedOn w:val="TableNormal"/>
    <w:uiPriority w:val="61"/>
    <w:rsid w:val="00800AF4"/>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00AF4"/>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800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800AF4"/>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DHS">
    <w:name w:val="Body DHS"/>
    <w:uiPriority w:val="99"/>
    <w:rsid w:val="00642158"/>
    <w:pPr>
      <w:widowControl w:val="0"/>
      <w:suppressAutoHyphens/>
      <w:overflowPunct w:val="0"/>
      <w:autoSpaceDE w:val="0"/>
      <w:autoSpaceDN w:val="0"/>
      <w:adjustRightInd w:val="0"/>
      <w:spacing w:after="180" w:line="260" w:lineRule="exact"/>
      <w:textAlignment w:val="baseline"/>
    </w:pPr>
    <w:rPr>
      <w:rFonts w:ascii="Book Antiqua" w:hAnsi="Book Antiqua"/>
      <w:sz w:val="21"/>
      <w:lang w:eastAsia="en-US"/>
    </w:rPr>
  </w:style>
  <w:style w:type="paragraph" w:customStyle="1" w:styleId="HeadingCDHS">
    <w:name w:val="Heading C DHS"/>
    <w:next w:val="BodyDHS"/>
    <w:uiPriority w:val="99"/>
    <w:locked/>
    <w:rsid w:val="00642158"/>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lang w:eastAsia="en-US"/>
    </w:rPr>
  </w:style>
  <w:style w:type="paragraph" w:customStyle="1" w:styleId="Healthheading2">
    <w:name w:val="Health heading 2"/>
    <w:rsid w:val="00642158"/>
    <w:pPr>
      <w:keepNext/>
      <w:keepLines/>
      <w:spacing w:before="280" w:after="120" w:line="320" w:lineRule="atLeast"/>
    </w:pPr>
    <w:rPr>
      <w:rFonts w:ascii="Arial" w:eastAsia="MS Mincho" w:hAnsi="Arial"/>
      <w:b/>
      <w:color w:val="D52B1E"/>
      <w:sz w:val="28"/>
      <w:szCs w:val="24"/>
      <w:lang w:eastAsia="en-US"/>
    </w:rPr>
  </w:style>
  <w:style w:type="paragraph" w:customStyle="1" w:styleId="EndNoteBibliographyTitle">
    <w:name w:val="EndNote Bibliography Title"/>
    <w:basedOn w:val="Normal"/>
    <w:link w:val="EndNoteBibliographyTitleChar"/>
    <w:rsid w:val="005A4681"/>
    <w:pPr>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5A4681"/>
    <w:rPr>
      <w:rFonts w:ascii="Arial" w:hAnsi="Arial" w:cs="Arial"/>
      <w:noProof/>
      <w:lang w:val="en-US" w:eastAsia="en-US"/>
    </w:rPr>
  </w:style>
  <w:style w:type="paragraph" w:styleId="TableofFigures">
    <w:name w:val="table of figures"/>
    <w:basedOn w:val="Normal"/>
    <w:next w:val="Normal"/>
    <w:uiPriority w:val="99"/>
    <w:semiHidden/>
    <w:unhideWhenUsed/>
    <w:rsid w:val="00780B1B"/>
  </w:style>
  <w:style w:type="character" w:styleId="Emphasis">
    <w:name w:val="Emphasis"/>
    <w:basedOn w:val="DefaultParagraphFont"/>
    <w:uiPriority w:val="20"/>
    <w:qFormat/>
    <w:rsid w:val="00720320"/>
    <w:rPr>
      <w:i/>
      <w:iCs/>
    </w:rPr>
  </w:style>
  <w:style w:type="character" w:customStyle="1" w:styleId="DHHSbodyChar">
    <w:name w:val="DHHS body Char"/>
    <w:basedOn w:val="DefaultParagraphFont"/>
    <w:link w:val="DHHSbody"/>
    <w:rsid w:val="00A77B37"/>
    <w:rPr>
      <w:rFonts w:ascii="Arial" w:eastAsia="Times" w:hAnsi="Arial"/>
      <w:lang w:eastAsia="en-US"/>
    </w:rPr>
  </w:style>
  <w:style w:type="paragraph" w:customStyle="1" w:styleId="Appendixheading">
    <w:name w:val="Appendix heading"/>
    <w:basedOn w:val="Heading2"/>
    <w:link w:val="AppendixheadingChar"/>
    <w:qFormat/>
    <w:rsid w:val="00F73A00"/>
    <w:rPr>
      <w:noProof/>
      <w:lang w:eastAsia="en-AU"/>
    </w:rPr>
  </w:style>
  <w:style w:type="character" w:customStyle="1" w:styleId="AppendixheadingChar">
    <w:name w:val="Appendix heading Char"/>
    <w:basedOn w:val="Heading2Char"/>
    <w:link w:val="Appendixheading"/>
    <w:rsid w:val="00102678"/>
    <w:rPr>
      <w:rFonts w:ascii="Arial" w:hAnsi="Arial"/>
      <w:b/>
      <w:noProof/>
      <w:color w:val="004EA8"/>
      <w:sz w:val="28"/>
      <w:szCs w:val="28"/>
      <w:lang w:eastAsia="en-US"/>
    </w:rPr>
  </w:style>
  <w:style w:type="numbering" w:customStyle="1" w:styleId="NoList3">
    <w:name w:val="No List3"/>
    <w:next w:val="NoList"/>
    <w:uiPriority w:val="99"/>
    <w:semiHidden/>
    <w:unhideWhenUsed/>
    <w:rsid w:val="001A6536"/>
  </w:style>
  <w:style w:type="table" w:customStyle="1" w:styleId="TableGrid2">
    <w:name w:val="Table Grid2"/>
    <w:basedOn w:val="TableNormal"/>
    <w:next w:val="TableGrid"/>
    <w:rsid w:val="001A65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851D1"/>
  </w:style>
  <w:style w:type="table" w:customStyle="1" w:styleId="TableGrid3">
    <w:name w:val="Table Grid3"/>
    <w:basedOn w:val="TableNormal"/>
    <w:next w:val="TableGrid"/>
    <w:locked/>
    <w:rsid w:val="00B851D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Contemporary" w:uiPriority="0"/>
    <w:lsdException w:name="Balloon Text" w:uiPriority="0"/>
    <w:lsdException w:name="Table Grid" w:semiHidden="0" w:uiPriority="0" w:unhideWhenUsed="0"/>
    <w:lsdException w:name="No Spacing" w:uiPriority="0" w:unhideWhenUsed="0" w:qFormat="1"/>
    <w:lsdException w:name="Light Shading" w:semiHidden="0" w:unhideWhenUsed="0"/>
    <w:lsdException w:name="Light List" w:semiHidden="0" w:uiPriority="61"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9"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13241"/>
    <w:rPr>
      <w:rFonts w:ascii="Arial" w:hAnsi="Arial"/>
      <w:bCs/>
      <w:color w:val="004EA8"/>
      <w:sz w:val="44"/>
      <w:szCs w:val="44"/>
      <w:lang w:eastAsia="en-US"/>
    </w:rPr>
  </w:style>
  <w:style w:type="character" w:customStyle="1" w:styleId="Heading2Char">
    <w:name w:val="Heading 2 Char"/>
    <w:link w:val="Heading2"/>
    <w:rsid w:val="00636934"/>
    <w:rPr>
      <w:rFonts w:ascii="Arial" w:hAnsi="Arial"/>
      <w:b/>
      <w:color w:val="004EA8"/>
      <w:sz w:val="28"/>
      <w:szCs w:val="28"/>
      <w:lang w:eastAsia="en-US"/>
    </w:rPr>
  </w:style>
  <w:style w:type="character" w:customStyle="1" w:styleId="Heading3Char">
    <w:name w:val="Heading 3 Char"/>
    <w:link w:val="Heading3"/>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rsid w:val="004E380D"/>
  </w:style>
  <w:style w:type="paragraph" w:styleId="Footer">
    <w:name w:val="footer"/>
    <w:basedOn w:val="DHHSfooter"/>
    <w:link w:val="FooterChar"/>
    <w:rsid w:val="0031753A"/>
  </w:style>
  <w:style w:type="character" w:styleId="FollowedHyperlink">
    <w:name w:val="FollowedHyperlink"/>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link w:val="FootnoteTextChar"/>
    <w:rsid w:val="003072C6"/>
    <w:pPr>
      <w:spacing w:before="60" w:after="60" w:line="200" w:lineRule="atLeast"/>
    </w:pPr>
    <w:rPr>
      <w:rFonts w:ascii="Arial" w:eastAsia="MS Gothic" w:hAnsi="Arial" w:cs="Arial"/>
      <w:sz w:val="16"/>
      <w:szCs w:val="16"/>
    </w:rPr>
  </w:style>
  <w:style w:type="paragraph" w:styleId="TOC1">
    <w:name w:val="toc 1"/>
    <w:basedOn w:val="Normal"/>
    <w:next w:val="Normal"/>
    <w:link w:val="TOC1Char"/>
    <w:uiPriority w:val="39"/>
    <w:qFormat/>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link w:val="TOC2Char"/>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link w:val="TOC3Char"/>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semiHidden/>
    <w:unhideWhenUsed/>
    <w:rsid w:val="00F309FF"/>
    <w:rPr>
      <w:rFonts w:ascii="Tahoma" w:hAnsi="Tahoma" w:cs="Tahoma"/>
      <w:sz w:val="16"/>
      <w:szCs w:val="16"/>
    </w:rPr>
  </w:style>
  <w:style w:type="character" w:customStyle="1" w:styleId="BalloonTextChar">
    <w:name w:val="Balloon Text Char"/>
    <w:basedOn w:val="DefaultParagraphFont"/>
    <w:link w:val="BalloonText"/>
    <w:semiHidden/>
    <w:rsid w:val="00F309FF"/>
    <w:rPr>
      <w:rFonts w:ascii="Tahoma" w:hAnsi="Tahoma" w:cs="Tahoma"/>
      <w:sz w:val="16"/>
      <w:szCs w:val="16"/>
      <w:lang w:eastAsia="en-US"/>
    </w:rPr>
  </w:style>
  <w:style w:type="paragraph" w:customStyle="1" w:styleId="Default">
    <w:name w:val="Default"/>
    <w:rsid w:val="00800AF4"/>
    <w:pPr>
      <w:autoSpaceDE w:val="0"/>
      <w:autoSpaceDN w:val="0"/>
      <w:adjustRightInd w:val="0"/>
    </w:pPr>
    <w:rPr>
      <w:rFonts w:ascii="Arial" w:eastAsiaTheme="minorHAnsi" w:hAnsi="Arial" w:cs="Arial"/>
      <w:color w:val="000000"/>
      <w:sz w:val="24"/>
      <w:szCs w:val="24"/>
      <w:lang w:eastAsia="en-US"/>
    </w:rPr>
  </w:style>
  <w:style w:type="table" w:styleId="MediumShading1-Accent1">
    <w:name w:val="Medium Shading 1 Accent 1"/>
    <w:basedOn w:val="TableNormal"/>
    <w:uiPriority w:val="63"/>
    <w:rsid w:val="00800AF4"/>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00AF4"/>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
    <w:name w:val="No List1"/>
    <w:next w:val="NoList"/>
    <w:uiPriority w:val="99"/>
    <w:semiHidden/>
    <w:unhideWhenUsed/>
    <w:rsid w:val="00800AF4"/>
  </w:style>
  <w:style w:type="numbering" w:customStyle="1" w:styleId="NoList11">
    <w:name w:val="No List11"/>
    <w:next w:val="NoList"/>
    <w:semiHidden/>
    <w:unhideWhenUsed/>
    <w:rsid w:val="00800AF4"/>
  </w:style>
  <w:style w:type="paragraph" w:customStyle="1" w:styleId="Healthbody">
    <w:name w:val="Health body"/>
    <w:rsid w:val="00800AF4"/>
    <w:pPr>
      <w:spacing w:after="120" w:line="270" w:lineRule="atLeast"/>
    </w:pPr>
    <w:rPr>
      <w:rFonts w:ascii="Arial" w:eastAsia="Times" w:hAnsi="Arial"/>
    </w:rPr>
  </w:style>
  <w:style w:type="paragraph" w:styleId="NormalWeb">
    <w:name w:val="Normal (Web)"/>
    <w:basedOn w:val="Normal"/>
    <w:uiPriority w:val="99"/>
    <w:rsid w:val="00800AF4"/>
    <w:pPr>
      <w:spacing w:before="100" w:beforeAutospacing="1" w:after="100" w:afterAutospacing="1"/>
    </w:pPr>
    <w:rPr>
      <w:rFonts w:ascii="Times New Roman" w:hAnsi="Times New Roman"/>
      <w:sz w:val="24"/>
      <w:szCs w:val="24"/>
      <w:lang w:eastAsia="en-AU"/>
    </w:rPr>
  </w:style>
  <w:style w:type="paragraph" w:customStyle="1" w:styleId="Healthheading1">
    <w:name w:val="Health heading 1"/>
    <w:link w:val="Healthheading1Char"/>
    <w:autoRedefine/>
    <w:qFormat/>
    <w:rsid w:val="004D26BA"/>
    <w:pPr>
      <w:keepNext/>
      <w:keepLines/>
      <w:tabs>
        <w:tab w:val="left" w:pos="567"/>
      </w:tabs>
      <w:jc w:val="both"/>
    </w:pPr>
    <w:rPr>
      <w:rFonts w:ascii="Calibri" w:hAnsi="Calibri"/>
      <w:b/>
      <w:sz w:val="22"/>
      <w:szCs w:val="22"/>
    </w:rPr>
  </w:style>
  <w:style w:type="table" w:customStyle="1" w:styleId="TableGrid1">
    <w:name w:val="Table Grid1"/>
    <w:basedOn w:val="TableNormal"/>
    <w:next w:val="TableGrid"/>
    <w:rsid w:val="00800AF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lthheading1Char">
    <w:name w:val="Health heading 1 Char"/>
    <w:basedOn w:val="DefaultParagraphFont"/>
    <w:link w:val="Healthheading1"/>
    <w:rsid w:val="004D26BA"/>
    <w:rPr>
      <w:rFonts w:ascii="Calibri" w:hAnsi="Calibri"/>
      <w:b/>
      <w:sz w:val="22"/>
      <w:szCs w:val="22"/>
    </w:rPr>
  </w:style>
  <w:style w:type="paragraph" w:customStyle="1" w:styleId="DHSReportHd3">
    <w:name w:val="DHS Report Hd 3"/>
    <w:basedOn w:val="Normal"/>
    <w:next w:val="Normal"/>
    <w:rsid w:val="00800AF4"/>
    <w:rPr>
      <w:rFonts w:ascii="Verdana" w:hAnsi="Verdana"/>
      <w:b/>
      <w:sz w:val="22"/>
      <w:lang w:eastAsia="en-AU"/>
    </w:rPr>
  </w:style>
  <w:style w:type="paragraph" w:styleId="BodyText2">
    <w:name w:val="Body Text 2"/>
    <w:basedOn w:val="Normal"/>
    <w:link w:val="BodyText2Char"/>
    <w:rsid w:val="00800AF4"/>
    <w:pPr>
      <w:spacing w:after="120" w:line="480" w:lineRule="auto"/>
    </w:pPr>
    <w:rPr>
      <w:rFonts w:ascii="Verdana" w:hAnsi="Verdana"/>
      <w:lang w:eastAsia="en-AU"/>
    </w:rPr>
  </w:style>
  <w:style w:type="character" w:customStyle="1" w:styleId="BodyText2Char">
    <w:name w:val="Body Text 2 Char"/>
    <w:basedOn w:val="DefaultParagraphFont"/>
    <w:link w:val="BodyText2"/>
    <w:rsid w:val="00800AF4"/>
    <w:rPr>
      <w:rFonts w:ascii="Verdana" w:hAnsi="Verdana"/>
    </w:rPr>
  </w:style>
  <w:style w:type="character" w:customStyle="1" w:styleId="HeaderChar">
    <w:name w:val="Header Char"/>
    <w:basedOn w:val="DefaultParagraphFont"/>
    <w:link w:val="Header"/>
    <w:rsid w:val="00800AF4"/>
    <w:rPr>
      <w:rFonts w:ascii="Arial" w:hAnsi="Arial" w:cs="Arial"/>
      <w:sz w:val="18"/>
      <w:szCs w:val="18"/>
      <w:lang w:eastAsia="en-US"/>
    </w:rPr>
  </w:style>
  <w:style w:type="paragraph" w:customStyle="1" w:styleId="MediumGrid21">
    <w:name w:val="Medium Grid 21"/>
    <w:link w:val="MediumGrid2Char"/>
    <w:semiHidden/>
    <w:qFormat/>
    <w:rsid w:val="00800AF4"/>
    <w:rPr>
      <w:rFonts w:ascii="PMingLiU" w:hAnsi="PMingLiU"/>
      <w:sz w:val="22"/>
      <w:szCs w:val="22"/>
      <w:lang w:val="en-US"/>
    </w:rPr>
  </w:style>
  <w:style w:type="character" w:customStyle="1" w:styleId="MediumGrid2Char">
    <w:name w:val="Medium Grid 2 Char"/>
    <w:basedOn w:val="DefaultParagraphFont"/>
    <w:link w:val="MediumGrid21"/>
    <w:semiHidden/>
    <w:rsid w:val="00800AF4"/>
    <w:rPr>
      <w:rFonts w:ascii="PMingLiU" w:hAnsi="PMingLiU"/>
      <w:sz w:val="22"/>
      <w:szCs w:val="22"/>
      <w:lang w:val="en-US"/>
    </w:rPr>
  </w:style>
  <w:style w:type="paragraph" w:customStyle="1" w:styleId="TOCHeading1">
    <w:name w:val="TOC Heading1"/>
    <w:basedOn w:val="Heading1"/>
    <w:next w:val="Normal"/>
    <w:uiPriority w:val="39"/>
    <w:qFormat/>
    <w:rsid w:val="00800AF4"/>
    <w:pPr>
      <w:spacing w:before="480" w:after="0" w:line="276" w:lineRule="auto"/>
      <w:outlineLvl w:val="9"/>
    </w:pPr>
    <w:rPr>
      <w:rFonts w:ascii="Calibri" w:hAnsi="Calibri"/>
      <w:b/>
      <w:color w:val="365F91"/>
      <w:sz w:val="28"/>
      <w:szCs w:val="28"/>
      <w:lang w:val="en-US"/>
    </w:rPr>
  </w:style>
  <w:style w:type="character" w:styleId="CommentReference">
    <w:name w:val="annotation reference"/>
    <w:basedOn w:val="DefaultParagraphFont"/>
    <w:rsid w:val="00800AF4"/>
    <w:rPr>
      <w:sz w:val="16"/>
      <w:szCs w:val="16"/>
    </w:rPr>
  </w:style>
  <w:style w:type="paragraph" w:styleId="CommentText">
    <w:name w:val="annotation text"/>
    <w:basedOn w:val="Normal"/>
    <w:link w:val="CommentTextChar"/>
    <w:uiPriority w:val="99"/>
    <w:rsid w:val="00800AF4"/>
    <w:rPr>
      <w:rFonts w:ascii="Times New Roman" w:hAnsi="Times New Roman"/>
      <w:lang w:eastAsia="en-AU"/>
    </w:rPr>
  </w:style>
  <w:style w:type="character" w:customStyle="1" w:styleId="CommentTextChar">
    <w:name w:val="Comment Text Char"/>
    <w:basedOn w:val="DefaultParagraphFont"/>
    <w:link w:val="CommentText"/>
    <w:uiPriority w:val="99"/>
    <w:rsid w:val="00800AF4"/>
  </w:style>
  <w:style w:type="paragraph" w:styleId="CommentSubject">
    <w:name w:val="annotation subject"/>
    <w:basedOn w:val="CommentText"/>
    <w:next w:val="CommentText"/>
    <w:link w:val="CommentSubjectChar"/>
    <w:rsid w:val="00800AF4"/>
    <w:rPr>
      <w:b/>
      <w:bCs/>
    </w:rPr>
  </w:style>
  <w:style w:type="character" w:customStyle="1" w:styleId="CommentSubjectChar">
    <w:name w:val="Comment Subject Char"/>
    <w:basedOn w:val="CommentTextChar"/>
    <w:link w:val="CommentSubject"/>
    <w:rsid w:val="00800AF4"/>
    <w:rPr>
      <w:b/>
      <w:bCs/>
    </w:rPr>
  </w:style>
  <w:style w:type="table" w:styleId="TableContemporary">
    <w:name w:val="Table Contemporary"/>
    <w:basedOn w:val="TableNormal"/>
    <w:rsid w:val="00800AF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MediumGrid11">
    <w:name w:val="Medium Grid 11"/>
    <w:basedOn w:val="DefaultParagraphFont"/>
    <w:uiPriority w:val="99"/>
    <w:rsid w:val="00800AF4"/>
    <w:rPr>
      <w:color w:val="808080"/>
    </w:rPr>
  </w:style>
  <w:style w:type="character" w:customStyle="1" w:styleId="FooterChar">
    <w:name w:val="Footer Char"/>
    <w:basedOn w:val="DefaultParagraphFont"/>
    <w:link w:val="Footer"/>
    <w:rsid w:val="00800AF4"/>
    <w:rPr>
      <w:rFonts w:ascii="Arial" w:hAnsi="Arial" w:cs="Arial"/>
      <w:sz w:val="18"/>
      <w:szCs w:val="18"/>
      <w:lang w:eastAsia="en-US"/>
    </w:rPr>
  </w:style>
  <w:style w:type="character" w:customStyle="1" w:styleId="TOC3Char">
    <w:name w:val="TOC 3 Char"/>
    <w:basedOn w:val="DefaultParagraphFont"/>
    <w:link w:val="TOC3"/>
    <w:uiPriority w:val="39"/>
    <w:rsid w:val="00800AF4"/>
    <w:rPr>
      <w:rFonts w:ascii="Arial" w:hAnsi="Arial" w:cs="Arial"/>
      <w:lang w:eastAsia="en-US"/>
    </w:rPr>
  </w:style>
  <w:style w:type="paragraph" w:customStyle="1" w:styleId="ColorfulList-Accent12">
    <w:name w:val="Colorful List - Accent 12"/>
    <w:basedOn w:val="Normal"/>
    <w:qFormat/>
    <w:rsid w:val="00800AF4"/>
    <w:pPr>
      <w:ind w:left="720"/>
    </w:pPr>
    <w:rPr>
      <w:rFonts w:ascii="Times New Roman" w:hAnsi="Times New Roman"/>
      <w:sz w:val="24"/>
      <w:szCs w:val="24"/>
      <w:lang w:eastAsia="en-AU"/>
    </w:rPr>
  </w:style>
  <w:style w:type="paragraph" w:customStyle="1" w:styleId="Pa58">
    <w:name w:val="Pa58"/>
    <w:basedOn w:val="Normal"/>
    <w:next w:val="Normal"/>
    <w:rsid w:val="00800AF4"/>
    <w:pPr>
      <w:autoSpaceDE w:val="0"/>
      <w:autoSpaceDN w:val="0"/>
      <w:adjustRightInd w:val="0"/>
      <w:spacing w:line="221" w:lineRule="atLeast"/>
    </w:pPr>
    <w:rPr>
      <w:rFonts w:ascii="HelveticaNeue LT 55 Roman" w:hAnsi="HelveticaNeue LT 55 Roman"/>
      <w:sz w:val="24"/>
      <w:szCs w:val="24"/>
      <w:lang w:eastAsia="en-AU"/>
    </w:rPr>
  </w:style>
  <w:style w:type="character" w:customStyle="1" w:styleId="TOC1Char">
    <w:name w:val="TOC 1 Char"/>
    <w:basedOn w:val="DefaultParagraphFont"/>
    <w:link w:val="TOC1"/>
    <w:uiPriority w:val="39"/>
    <w:rsid w:val="00800AF4"/>
    <w:rPr>
      <w:rFonts w:ascii="Arial" w:hAnsi="Arial"/>
      <w:b/>
      <w:noProof/>
      <w:lang w:eastAsia="en-US"/>
    </w:rPr>
  </w:style>
  <w:style w:type="character" w:customStyle="1" w:styleId="FootnoteTextChar">
    <w:name w:val="Footnote Text Char"/>
    <w:basedOn w:val="DefaultParagraphFont"/>
    <w:link w:val="FootnoteText"/>
    <w:rsid w:val="00800AF4"/>
    <w:rPr>
      <w:rFonts w:ascii="Arial" w:eastAsia="MS Gothic" w:hAnsi="Arial" w:cs="Arial"/>
      <w:sz w:val="16"/>
      <w:szCs w:val="16"/>
      <w:lang w:eastAsia="en-US"/>
    </w:rPr>
  </w:style>
  <w:style w:type="paragraph" w:customStyle="1" w:styleId="ColorfulList-Accent11">
    <w:name w:val="Colorful List - Accent 11"/>
    <w:basedOn w:val="Normal"/>
    <w:qFormat/>
    <w:rsid w:val="00800AF4"/>
    <w:pPr>
      <w:ind w:left="720"/>
    </w:pPr>
    <w:rPr>
      <w:rFonts w:ascii="Times New Roman" w:hAnsi="Times New Roman"/>
      <w:sz w:val="24"/>
      <w:szCs w:val="24"/>
      <w:lang w:eastAsia="en-AU"/>
    </w:rPr>
  </w:style>
  <w:style w:type="paragraph" w:customStyle="1" w:styleId="Pa11">
    <w:name w:val="Pa11"/>
    <w:basedOn w:val="Default"/>
    <w:next w:val="Default"/>
    <w:rsid w:val="00800AF4"/>
    <w:pPr>
      <w:spacing w:line="161" w:lineRule="atLeast"/>
    </w:pPr>
    <w:rPr>
      <w:rFonts w:ascii="Univers" w:eastAsia="Times New Roman" w:hAnsi="Univers" w:cs="Times New Roman"/>
      <w:color w:val="auto"/>
      <w:lang w:eastAsia="en-AU"/>
    </w:rPr>
  </w:style>
  <w:style w:type="paragraph" w:customStyle="1" w:styleId="Pa10">
    <w:name w:val="Pa10"/>
    <w:basedOn w:val="Default"/>
    <w:next w:val="Default"/>
    <w:rsid w:val="00800AF4"/>
    <w:pPr>
      <w:spacing w:line="161" w:lineRule="atLeast"/>
    </w:pPr>
    <w:rPr>
      <w:rFonts w:ascii="Univers" w:eastAsia="Times New Roman" w:hAnsi="Univers" w:cs="Times New Roman"/>
      <w:color w:val="auto"/>
      <w:lang w:eastAsia="en-AU"/>
    </w:rPr>
  </w:style>
  <w:style w:type="numbering" w:customStyle="1" w:styleId="NoList2">
    <w:name w:val="No List2"/>
    <w:next w:val="NoList"/>
    <w:semiHidden/>
    <w:rsid w:val="00800AF4"/>
  </w:style>
  <w:style w:type="table" w:customStyle="1" w:styleId="TableContemporary1">
    <w:name w:val="Table Contemporary1"/>
    <w:basedOn w:val="TableNormal"/>
    <w:next w:val="TableContemporary"/>
    <w:rsid w:val="00800AF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Accent4">
    <w:name w:val="Light Shading Accent 4"/>
    <w:basedOn w:val="TableNormal"/>
    <w:uiPriority w:val="60"/>
    <w:rsid w:val="00800AF4"/>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800AF4"/>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800AF4"/>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800AF4"/>
    <w:rPr>
      <w:rFonts w:asciiTheme="minorHAnsi" w:eastAsiaTheme="minorEastAsia"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800AF4"/>
    <w:pPr>
      <w:spacing w:after="200" w:line="276" w:lineRule="auto"/>
      <w:ind w:left="720"/>
      <w:contextualSpacing/>
    </w:pPr>
    <w:rPr>
      <w:rFonts w:asciiTheme="minorHAnsi" w:eastAsiaTheme="minorEastAsia" w:hAnsiTheme="minorHAnsi" w:cstheme="minorBidi"/>
      <w:sz w:val="22"/>
      <w:szCs w:val="22"/>
      <w:lang w:eastAsia="en-AU"/>
    </w:rPr>
  </w:style>
  <w:style w:type="paragraph" w:styleId="NoSpacing">
    <w:name w:val="No Spacing"/>
    <w:link w:val="NoSpacingChar"/>
    <w:qFormat/>
    <w:rsid w:val="00800AF4"/>
    <w:rPr>
      <w:rFonts w:ascii="PMingLiU" w:hAnsi="PMingLiU"/>
      <w:sz w:val="22"/>
      <w:szCs w:val="22"/>
      <w:lang w:val="en-US"/>
    </w:rPr>
  </w:style>
  <w:style w:type="character" w:customStyle="1" w:styleId="NoSpacingChar">
    <w:name w:val="No Spacing Char"/>
    <w:basedOn w:val="DefaultParagraphFont"/>
    <w:link w:val="NoSpacing"/>
    <w:rsid w:val="00800AF4"/>
    <w:rPr>
      <w:rFonts w:ascii="PMingLiU" w:hAnsi="PMingLiU"/>
      <w:sz w:val="22"/>
      <w:szCs w:val="22"/>
      <w:lang w:val="en-US"/>
    </w:rPr>
  </w:style>
  <w:style w:type="paragraph" w:styleId="TOCHeading">
    <w:name w:val="TOC Heading"/>
    <w:basedOn w:val="Heading1"/>
    <w:next w:val="Normal"/>
    <w:uiPriority w:val="39"/>
    <w:qFormat/>
    <w:rsid w:val="00800AF4"/>
    <w:pPr>
      <w:spacing w:before="480" w:after="0" w:line="276" w:lineRule="auto"/>
      <w:outlineLvl w:val="9"/>
    </w:pPr>
    <w:rPr>
      <w:rFonts w:ascii="Calibri" w:hAnsi="Calibri"/>
      <w:b/>
      <w:color w:val="365F91"/>
      <w:sz w:val="28"/>
      <w:szCs w:val="28"/>
      <w:lang w:val="en-US"/>
    </w:rPr>
  </w:style>
  <w:style w:type="character" w:styleId="PlaceholderText">
    <w:name w:val="Placeholder Text"/>
    <w:basedOn w:val="DefaultParagraphFont"/>
    <w:uiPriority w:val="99"/>
    <w:rsid w:val="00800AF4"/>
    <w:rPr>
      <w:color w:val="808080"/>
    </w:rPr>
  </w:style>
  <w:style w:type="paragraph" w:customStyle="1" w:styleId="EndNoteBibliography">
    <w:name w:val="EndNote Bibliography"/>
    <w:basedOn w:val="Normal"/>
    <w:rsid w:val="00800AF4"/>
    <w:rPr>
      <w:rFonts w:ascii="Arial" w:eastAsiaTheme="minorHAnsi" w:hAnsi="Arial" w:cs="Arial"/>
      <w:szCs w:val="24"/>
      <w:lang w:val="en-US"/>
    </w:rPr>
  </w:style>
  <w:style w:type="paragraph" w:styleId="BodyText">
    <w:name w:val="Body Text"/>
    <w:basedOn w:val="Normal"/>
    <w:link w:val="BodyTextChar"/>
    <w:rsid w:val="00800AF4"/>
    <w:pPr>
      <w:jc w:val="both"/>
    </w:pPr>
    <w:rPr>
      <w:rFonts w:ascii="Tahoma" w:hAnsi="Tahoma" w:cs="Tahoma"/>
      <w:sz w:val="24"/>
    </w:rPr>
  </w:style>
  <w:style w:type="character" w:customStyle="1" w:styleId="BodyTextChar">
    <w:name w:val="Body Text Char"/>
    <w:basedOn w:val="DefaultParagraphFont"/>
    <w:link w:val="BodyText"/>
    <w:rsid w:val="00800AF4"/>
    <w:rPr>
      <w:rFonts w:ascii="Tahoma" w:hAnsi="Tahoma" w:cs="Tahoma"/>
      <w:sz w:val="24"/>
      <w:lang w:eastAsia="en-US"/>
    </w:rPr>
  </w:style>
  <w:style w:type="paragraph" w:customStyle="1" w:styleId="Pa27">
    <w:name w:val="Pa27"/>
    <w:basedOn w:val="Default"/>
    <w:next w:val="Default"/>
    <w:rsid w:val="00800AF4"/>
    <w:pPr>
      <w:spacing w:line="161" w:lineRule="atLeast"/>
    </w:pPr>
    <w:rPr>
      <w:rFonts w:ascii="Helvetica 45 Light" w:eastAsia="Times New Roman" w:hAnsi="Helvetica 45 Light" w:cs="Times New Roman"/>
      <w:color w:val="auto"/>
      <w:lang w:eastAsia="en-AU"/>
    </w:rPr>
  </w:style>
  <w:style w:type="paragraph" w:customStyle="1" w:styleId="KMTOC1">
    <w:name w:val="KM TOC1"/>
    <w:basedOn w:val="TOC2"/>
    <w:link w:val="KMTOC1Char"/>
    <w:qFormat/>
    <w:rsid w:val="00800AF4"/>
    <w:pPr>
      <w:keepNext w:val="0"/>
      <w:keepLines w:val="0"/>
      <w:tabs>
        <w:tab w:val="clear" w:pos="9299"/>
      </w:tabs>
      <w:spacing w:after="0" w:line="276" w:lineRule="auto"/>
      <w:ind w:left="220" w:right="0"/>
    </w:pPr>
    <w:rPr>
      <w:rFonts w:asciiTheme="minorHAnsi" w:hAnsiTheme="minorHAnsi" w:cstheme="minorBidi"/>
    </w:rPr>
  </w:style>
  <w:style w:type="paragraph" w:customStyle="1" w:styleId="KMTOC2">
    <w:name w:val="KM TOC2"/>
    <w:basedOn w:val="TOC3"/>
    <w:link w:val="KMTOC2Char"/>
    <w:qFormat/>
    <w:rsid w:val="00800AF4"/>
    <w:pPr>
      <w:keepLines w:val="0"/>
      <w:tabs>
        <w:tab w:val="clear" w:pos="9299"/>
      </w:tabs>
      <w:spacing w:after="0" w:line="276" w:lineRule="auto"/>
      <w:ind w:left="440" w:right="0"/>
    </w:pPr>
    <w:rPr>
      <w:rFonts w:asciiTheme="minorHAnsi" w:eastAsiaTheme="minorEastAsia" w:hAnsiTheme="minorHAnsi" w:cstheme="minorBidi"/>
      <w:i/>
      <w:iCs/>
    </w:rPr>
  </w:style>
  <w:style w:type="character" w:customStyle="1" w:styleId="TOC2Char">
    <w:name w:val="TOC 2 Char"/>
    <w:basedOn w:val="DefaultParagraphFont"/>
    <w:link w:val="TOC2"/>
    <w:uiPriority w:val="39"/>
    <w:rsid w:val="00800AF4"/>
    <w:rPr>
      <w:rFonts w:ascii="Arial" w:hAnsi="Arial"/>
      <w:noProof/>
      <w:lang w:eastAsia="en-US"/>
    </w:rPr>
  </w:style>
  <w:style w:type="character" w:customStyle="1" w:styleId="KMTOC1Char">
    <w:name w:val="KM TOC1 Char"/>
    <w:basedOn w:val="TOC2Char"/>
    <w:link w:val="KMTOC1"/>
    <w:rsid w:val="00800AF4"/>
    <w:rPr>
      <w:rFonts w:asciiTheme="minorHAnsi" w:hAnsiTheme="minorHAnsi" w:cstheme="minorBidi"/>
      <w:noProof/>
      <w:lang w:eastAsia="en-US"/>
    </w:rPr>
  </w:style>
  <w:style w:type="character" w:customStyle="1" w:styleId="KMTOC2Char">
    <w:name w:val="KM TOC2 Char"/>
    <w:basedOn w:val="TOC3Char"/>
    <w:link w:val="KMTOC2"/>
    <w:rsid w:val="00800AF4"/>
    <w:rPr>
      <w:rFonts w:asciiTheme="minorHAnsi" w:eastAsiaTheme="minorEastAsia" w:hAnsiTheme="minorHAnsi" w:cstheme="minorBidi"/>
      <w:i/>
      <w:iCs/>
      <w:lang w:eastAsia="en-US"/>
    </w:rPr>
  </w:style>
  <w:style w:type="table" w:styleId="LightList-Accent1">
    <w:name w:val="Light List Accent 1"/>
    <w:basedOn w:val="TableNormal"/>
    <w:uiPriority w:val="61"/>
    <w:rsid w:val="00800AF4"/>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00AF4"/>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800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800AF4"/>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DHS">
    <w:name w:val="Body DHS"/>
    <w:uiPriority w:val="99"/>
    <w:rsid w:val="00642158"/>
    <w:pPr>
      <w:widowControl w:val="0"/>
      <w:suppressAutoHyphens/>
      <w:overflowPunct w:val="0"/>
      <w:autoSpaceDE w:val="0"/>
      <w:autoSpaceDN w:val="0"/>
      <w:adjustRightInd w:val="0"/>
      <w:spacing w:after="180" w:line="260" w:lineRule="exact"/>
      <w:textAlignment w:val="baseline"/>
    </w:pPr>
    <w:rPr>
      <w:rFonts w:ascii="Book Antiqua" w:hAnsi="Book Antiqua"/>
      <w:sz w:val="21"/>
      <w:lang w:eastAsia="en-US"/>
    </w:rPr>
  </w:style>
  <w:style w:type="paragraph" w:customStyle="1" w:styleId="HeadingCDHS">
    <w:name w:val="Heading C DHS"/>
    <w:next w:val="BodyDHS"/>
    <w:uiPriority w:val="99"/>
    <w:locked/>
    <w:rsid w:val="00642158"/>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lang w:eastAsia="en-US"/>
    </w:rPr>
  </w:style>
  <w:style w:type="paragraph" w:customStyle="1" w:styleId="Healthheading2">
    <w:name w:val="Health heading 2"/>
    <w:rsid w:val="00642158"/>
    <w:pPr>
      <w:keepNext/>
      <w:keepLines/>
      <w:spacing w:before="280" w:after="120" w:line="320" w:lineRule="atLeast"/>
    </w:pPr>
    <w:rPr>
      <w:rFonts w:ascii="Arial" w:eastAsia="MS Mincho" w:hAnsi="Arial"/>
      <w:b/>
      <w:color w:val="D52B1E"/>
      <w:sz w:val="28"/>
      <w:szCs w:val="24"/>
      <w:lang w:eastAsia="en-US"/>
    </w:rPr>
  </w:style>
  <w:style w:type="paragraph" w:customStyle="1" w:styleId="EndNoteBibliographyTitle">
    <w:name w:val="EndNote Bibliography Title"/>
    <w:basedOn w:val="Normal"/>
    <w:link w:val="EndNoteBibliographyTitleChar"/>
    <w:rsid w:val="005A4681"/>
    <w:pPr>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5A4681"/>
    <w:rPr>
      <w:rFonts w:ascii="Arial" w:hAnsi="Arial" w:cs="Arial"/>
      <w:noProof/>
      <w:lang w:val="en-US" w:eastAsia="en-US"/>
    </w:rPr>
  </w:style>
  <w:style w:type="paragraph" w:styleId="TableofFigures">
    <w:name w:val="table of figures"/>
    <w:basedOn w:val="Normal"/>
    <w:next w:val="Normal"/>
    <w:uiPriority w:val="99"/>
    <w:semiHidden/>
    <w:unhideWhenUsed/>
    <w:rsid w:val="00780B1B"/>
  </w:style>
  <w:style w:type="character" w:styleId="Emphasis">
    <w:name w:val="Emphasis"/>
    <w:basedOn w:val="DefaultParagraphFont"/>
    <w:uiPriority w:val="20"/>
    <w:qFormat/>
    <w:rsid w:val="00720320"/>
    <w:rPr>
      <w:i/>
      <w:iCs/>
    </w:rPr>
  </w:style>
  <w:style w:type="character" w:customStyle="1" w:styleId="DHHSbodyChar">
    <w:name w:val="DHHS body Char"/>
    <w:basedOn w:val="DefaultParagraphFont"/>
    <w:link w:val="DHHSbody"/>
    <w:rsid w:val="00A77B37"/>
    <w:rPr>
      <w:rFonts w:ascii="Arial" w:eastAsia="Times" w:hAnsi="Arial"/>
      <w:lang w:eastAsia="en-US"/>
    </w:rPr>
  </w:style>
  <w:style w:type="paragraph" w:customStyle="1" w:styleId="Appendixheading">
    <w:name w:val="Appendix heading"/>
    <w:basedOn w:val="Heading2"/>
    <w:link w:val="AppendixheadingChar"/>
    <w:qFormat/>
    <w:rsid w:val="00F73A00"/>
    <w:rPr>
      <w:noProof/>
      <w:lang w:eastAsia="en-AU"/>
    </w:rPr>
  </w:style>
  <w:style w:type="character" w:customStyle="1" w:styleId="AppendixheadingChar">
    <w:name w:val="Appendix heading Char"/>
    <w:basedOn w:val="Heading2Char"/>
    <w:link w:val="Appendixheading"/>
    <w:rsid w:val="00102678"/>
    <w:rPr>
      <w:rFonts w:ascii="Arial" w:hAnsi="Arial"/>
      <w:b/>
      <w:noProof/>
      <w:color w:val="004EA8"/>
      <w:sz w:val="28"/>
      <w:szCs w:val="28"/>
      <w:lang w:eastAsia="en-US"/>
    </w:rPr>
  </w:style>
  <w:style w:type="numbering" w:customStyle="1" w:styleId="NoList3">
    <w:name w:val="No List3"/>
    <w:next w:val="NoList"/>
    <w:uiPriority w:val="99"/>
    <w:semiHidden/>
    <w:unhideWhenUsed/>
    <w:rsid w:val="001A6536"/>
  </w:style>
  <w:style w:type="table" w:customStyle="1" w:styleId="TableGrid2">
    <w:name w:val="Table Grid2"/>
    <w:basedOn w:val="TableNormal"/>
    <w:next w:val="TableGrid"/>
    <w:rsid w:val="001A65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851D1"/>
  </w:style>
  <w:style w:type="table" w:customStyle="1" w:styleId="TableGrid3">
    <w:name w:val="Table Grid3"/>
    <w:basedOn w:val="TableNormal"/>
    <w:next w:val="TableGrid"/>
    <w:locked/>
    <w:rsid w:val="00B851D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839242">
      <w:bodyDiv w:val="1"/>
      <w:marLeft w:val="0"/>
      <w:marRight w:val="0"/>
      <w:marTop w:val="0"/>
      <w:marBottom w:val="0"/>
      <w:divBdr>
        <w:top w:val="none" w:sz="0" w:space="0" w:color="auto"/>
        <w:left w:val="none" w:sz="0" w:space="0" w:color="auto"/>
        <w:bottom w:val="none" w:sz="0" w:space="0" w:color="auto"/>
        <w:right w:val="none" w:sz="0" w:space="0" w:color="auto"/>
      </w:divBdr>
    </w:div>
    <w:div w:id="515267915">
      <w:bodyDiv w:val="1"/>
      <w:marLeft w:val="0"/>
      <w:marRight w:val="0"/>
      <w:marTop w:val="0"/>
      <w:marBottom w:val="0"/>
      <w:divBdr>
        <w:top w:val="none" w:sz="0" w:space="0" w:color="auto"/>
        <w:left w:val="none" w:sz="0" w:space="0" w:color="auto"/>
        <w:bottom w:val="none" w:sz="0" w:space="0" w:color="auto"/>
        <w:right w:val="none" w:sz="0" w:space="0" w:color="auto"/>
      </w:divBdr>
    </w:div>
    <w:div w:id="543910131">
      <w:bodyDiv w:val="1"/>
      <w:marLeft w:val="0"/>
      <w:marRight w:val="0"/>
      <w:marTop w:val="0"/>
      <w:marBottom w:val="0"/>
      <w:divBdr>
        <w:top w:val="none" w:sz="0" w:space="0" w:color="auto"/>
        <w:left w:val="none" w:sz="0" w:space="0" w:color="auto"/>
        <w:bottom w:val="none" w:sz="0" w:space="0" w:color="auto"/>
        <w:right w:val="none" w:sz="0" w:space="0" w:color="auto"/>
      </w:divBdr>
    </w:div>
    <w:div w:id="602105051">
      <w:bodyDiv w:val="1"/>
      <w:marLeft w:val="0"/>
      <w:marRight w:val="0"/>
      <w:marTop w:val="0"/>
      <w:marBottom w:val="0"/>
      <w:divBdr>
        <w:top w:val="none" w:sz="0" w:space="0" w:color="auto"/>
        <w:left w:val="none" w:sz="0" w:space="0" w:color="auto"/>
        <w:bottom w:val="none" w:sz="0" w:space="0" w:color="auto"/>
        <w:right w:val="none" w:sz="0" w:space="0" w:color="auto"/>
      </w:divBdr>
    </w:div>
    <w:div w:id="776944222">
      <w:bodyDiv w:val="1"/>
      <w:marLeft w:val="0"/>
      <w:marRight w:val="0"/>
      <w:marTop w:val="0"/>
      <w:marBottom w:val="0"/>
      <w:divBdr>
        <w:top w:val="none" w:sz="0" w:space="0" w:color="auto"/>
        <w:left w:val="none" w:sz="0" w:space="0" w:color="auto"/>
        <w:bottom w:val="none" w:sz="0" w:space="0" w:color="auto"/>
        <w:right w:val="none" w:sz="0" w:space="0" w:color="auto"/>
      </w:divBdr>
    </w:div>
    <w:div w:id="796219138">
      <w:bodyDiv w:val="1"/>
      <w:marLeft w:val="0"/>
      <w:marRight w:val="0"/>
      <w:marTop w:val="0"/>
      <w:marBottom w:val="0"/>
      <w:divBdr>
        <w:top w:val="none" w:sz="0" w:space="0" w:color="auto"/>
        <w:left w:val="none" w:sz="0" w:space="0" w:color="auto"/>
        <w:bottom w:val="none" w:sz="0" w:space="0" w:color="auto"/>
        <w:right w:val="none" w:sz="0" w:space="0" w:color="auto"/>
      </w:divBdr>
    </w:div>
    <w:div w:id="829173948">
      <w:bodyDiv w:val="1"/>
      <w:marLeft w:val="0"/>
      <w:marRight w:val="0"/>
      <w:marTop w:val="0"/>
      <w:marBottom w:val="0"/>
      <w:divBdr>
        <w:top w:val="none" w:sz="0" w:space="0" w:color="auto"/>
        <w:left w:val="none" w:sz="0" w:space="0" w:color="auto"/>
        <w:bottom w:val="none" w:sz="0" w:space="0" w:color="auto"/>
        <w:right w:val="none" w:sz="0" w:space="0" w:color="auto"/>
      </w:divBdr>
    </w:div>
    <w:div w:id="1078751994">
      <w:bodyDiv w:val="1"/>
      <w:marLeft w:val="0"/>
      <w:marRight w:val="0"/>
      <w:marTop w:val="0"/>
      <w:marBottom w:val="0"/>
      <w:divBdr>
        <w:top w:val="none" w:sz="0" w:space="0" w:color="auto"/>
        <w:left w:val="none" w:sz="0" w:space="0" w:color="auto"/>
        <w:bottom w:val="none" w:sz="0" w:space="0" w:color="auto"/>
        <w:right w:val="none" w:sz="0" w:space="0" w:color="auto"/>
      </w:divBdr>
    </w:div>
    <w:div w:id="1443646674">
      <w:bodyDiv w:val="1"/>
      <w:marLeft w:val="0"/>
      <w:marRight w:val="0"/>
      <w:marTop w:val="0"/>
      <w:marBottom w:val="0"/>
      <w:divBdr>
        <w:top w:val="none" w:sz="0" w:space="0" w:color="auto"/>
        <w:left w:val="none" w:sz="0" w:space="0" w:color="auto"/>
        <w:bottom w:val="none" w:sz="0" w:space="0" w:color="auto"/>
        <w:right w:val="none" w:sz="0" w:space="0" w:color="auto"/>
      </w:divBdr>
    </w:div>
    <w:div w:id="1603147255">
      <w:bodyDiv w:val="1"/>
      <w:marLeft w:val="0"/>
      <w:marRight w:val="0"/>
      <w:marTop w:val="0"/>
      <w:marBottom w:val="0"/>
      <w:divBdr>
        <w:top w:val="none" w:sz="0" w:space="0" w:color="auto"/>
        <w:left w:val="none" w:sz="0" w:space="0" w:color="auto"/>
        <w:bottom w:val="none" w:sz="0" w:space="0" w:color="auto"/>
        <w:right w:val="none" w:sz="0" w:space="0" w:color="auto"/>
      </w:divBdr>
    </w:div>
    <w:div w:id="1683123708">
      <w:bodyDiv w:val="1"/>
      <w:marLeft w:val="0"/>
      <w:marRight w:val="0"/>
      <w:marTop w:val="0"/>
      <w:marBottom w:val="0"/>
      <w:divBdr>
        <w:top w:val="none" w:sz="0" w:space="0" w:color="auto"/>
        <w:left w:val="none" w:sz="0" w:space="0" w:color="auto"/>
        <w:bottom w:val="none" w:sz="0" w:space="0" w:color="auto"/>
        <w:right w:val="none" w:sz="0" w:space="0" w:color="auto"/>
      </w:divBdr>
    </w:div>
    <w:div w:id="1694724469">
      <w:bodyDiv w:val="1"/>
      <w:marLeft w:val="0"/>
      <w:marRight w:val="0"/>
      <w:marTop w:val="0"/>
      <w:marBottom w:val="0"/>
      <w:divBdr>
        <w:top w:val="none" w:sz="0" w:space="0" w:color="auto"/>
        <w:left w:val="none" w:sz="0" w:space="0" w:color="auto"/>
        <w:bottom w:val="none" w:sz="0" w:space="0" w:color="auto"/>
        <w:right w:val="none" w:sz="0" w:space="0" w:color="auto"/>
      </w:divBdr>
    </w:div>
    <w:div w:id="1769963519">
      <w:bodyDiv w:val="1"/>
      <w:marLeft w:val="0"/>
      <w:marRight w:val="0"/>
      <w:marTop w:val="0"/>
      <w:marBottom w:val="0"/>
      <w:divBdr>
        <w:top w:val="none" w:sz="0" w:space="0" w:color="auto"/>
        <w:left w:val="none" w:sz="0" w:space="0" w:color="auto"/>
        <w:bottom w:val="none" w:sz="0" w:space="0" w:color="auto"/>
        <w:right w:val="none" w:sz="0" w:space="0" w:color="auto"/>
      </w:divBdr>
      <w:divsChild>
        <w:div w:id="432869450">
          <w:marLeft w:val="0"/>
          <w:marRight w:val="0"/>
          <w:marTop w:val="0"/>
          <w:marBottom w:val="0"/>
          <w:divBdr>
            <w:top w:val="none" w:sz="0" w:space="0" w:color="auto"/>
            <w:left w:val="none" w:sz="0" w:space="0" w:color="auto"/>
            <w:bottom w:val="none" w:sz="0" w:space="0" w:color="auto"/>
            <w:right w:val="none" w:sz="0" w:space="0" w:color="auto"/>
          </w:divBdr>
          <w:divsChild>
            <w:div w:id="1369380633">
              <w:marLeft w:val="0"/>
              <w:marRight w:val="0"/>
              <w:marTop w:val="0"/>
              <w:marBottom w:val="0"/>
              <w:divBdr>
                <w:top w:val="none" w:sz="0" w:space="0" w:color="auto"/>
                <w:left w:val="none" w:sz="0" w:space="0" w:color="auto"/>
                <w:bottom w:val="none" w:sz="0" w:space="0" w:color="auto"/>
                <w:right w:val="none" w:sz="0" w:space="0" w:color="auto"/>
              </w:divBdr>
              <w:divsChild>
                <w:div w:id="2044476983">
                  <w:marLeft w:val="0"/>
                  <w:marRight w:val="0"/>
                  <w:marTop w:val="0"/>
                  <w:marBottom w:val="0"/>
                  <w:divBdr>
                    <w:top w:val="none" w:sz="0" w:space="0" w:color="auto"/>
                    <w:left w:val="none" w:sz="0" w:space="0" w:color="auto"/>
                    <w:bottom w:val="none" w:sz="0" w:space="0" w:color="auto"/>
                    <w:right w:val="none" w:sz="0" w:space="0" w:color="auto"/>
                  </w:divBdr>
                  <w:divsChild>
                    <w:div w:id="1343431122">
                      <w:marLeft w:val="-315"/>
                      <w:marRight w:val="0"/>
                      <w:marTop w:val="0"/>
                      <w:marBottom w:val="0"/>
                      <w:divBdr>
                        <w:top w:val="none" w:sz="0" w:space="0" w:color="auto"/>
                        <w:left w:val="none" w:sz="0" w:space="0" w:color="auto"/>
                        <w:bottom w:val="none" w:sz="0" w:space="0" w:color="auto"/>
                        <w:right w:val="none" w:sz="0" w:space="0" w:color="auto"/>
                      </w:divBdr>
                      <w:divsChild>
                        <w:div w:id="1924558497">
                          <w:marLeft w:val="0"/>
                          <w:marRight w:val="0"/>
                          <w:marTop w:val="0"/>
                          <w:marBottom w:val="0"/>
                          <w:divBdr>
                            <w:top w:val="none" w:sz="0" w:space="0" w:color="auto"/>
                            <w:left w:val="none" w:sz="0" w:space="0" w:color="auto"/>
                            <w:bottom w:val="none" w:sz="0" w:space="0" w:color="auto"/>
                            <w:right w:val="none" w:sz="0" w:space="0" w:color="auto"/>
                          </w:divBdr>
                          <w:divsChild>
                            <w:div w:id="6066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37379355">
      <w:bodyDiv w:val="1"/>
      <w:marLeft w:val="0"/>
      <w:marRight w:val="0"/>
      <w:marTop w:val="0"/>
      <w:marBottom w:val="0"/>
      <w:divBdr>
        <w:top w:val="none" w:sz="0" w:space="0" w:color="auto"/>
        <w:left w:val="none" w:sz="0" w:space="0" w:color="auto"/>
        <w:bottom w:val="none" w:sz="0" w:space="0" w:color="auto"/>
        <w:right w:val="none" w:sz="0" w:space="0" w:color="auto"/>
      </w:divBdr>
    </w:div>
    <w:div w:id="1891191795">
      <w:bodyDiv w:val="1"/>
      <w:marLeft w:val="0"/>
      <w:marRight w:val="0"/>
      <w:marTop w:val="0"/>
      <w:marBottom w:val="0"/>
      <w:divBdr>
        <w:top w:val="none" w:sz="0" w:space="0" w:color="auto"/>
        <w:left w:val="none" w:sz="0" w:space="0" w:color="auto"/>
        <w:bottom w:val="none" w:sz="0" w:space="0" w:color="auto"/>
        <w:right w:val="none" w:sz="0" w:space="0" w:color="auto"/>
      </w:divBdr>
    </w:div>
    <w:div w:id="1926837871">
      <w:bodyDiv w:val="1"/>
      <w:marLeft w:val="0"/>
      <w:marRight w:val="0"/>
      <w:marTop w:val="0"/>
      <w:marBottom w:val="0"/>
      <w:divBdr>
        <w:top w:val="none" w:sz="0" w:space="0" w:color="auto"/>
        <w:left w:val="none" w:sz="0" w:space="0" w:color="auto"/>
        <w:bottom w:val="none" w:sz="0" w:space="0" w:color="auto"/>
        <w:right w:val="none" w:sz="0" w:space="0" w:color="auto"/>
      </w:divBdr>
    </w:div>
    <w:div w:id="1929846944">
      <w:bodyDiv w:val="1"/>
      <w:marLeft w:val="0"/>
      <w:marRight w:val="0"/>
      <w:marTop w:val="0"/>
      <w:marBottom w:val="0"/>
      <w:divBdr>
        <w:top w:val="none" w:sz="0" w:space="0" w:color="auto"/>
        <w:left w:val="none" w:sz="0" w:space="0" w:color="auto"/>
        <w:bottom w:val="none" w:sz="0" w:space="0" w:color="auto"/>
        <w:right w:val="none" w:sz="0" w:space="0" w:color="auto"/>
      </w:divBdr>
    </w:div>
    <w:div w:id="2103605448">
      <w:bodyDiv w:val="1"/>
      <w:marLeft w:val="0"/>
      <w:marRight w:val="0"/>
      <w:marTop w:val="0"/>
      <w:marBottom w:val="0"/>
      <w:divBdr>
        <w:top w:val="none" w:sz="0" w:space="0" w:color="auto"/>
        <w:left w:val="none" w:sz="0" w:space="0" w:color="auto"/>
        <w:bottom w:val="none" w:sz="0" w:space="0" w:color="auto"/>
        <w:right w:val="none" w:sz="0" w:space="0" w:color="auto"/>
      </w:divBdr>
    </w:div>
    <w:div w:id="2109964071">
      <w:bodyDiv w:val="1"/>
      <w:marLeft w:val="0"/>
      <w:marRight w:val="0"/>
      <w:marTop w:val="0"/>
      <w:marBottom w:val="0"/>
      <w:divBdr>
        <w:top w:val="none" w:sz="0" w:space="0" w:color="auto"/>
        <w:left w:val="none" w:sz="0" w:space="0" w:color="auto"/>
        <w:bottom w:val="none" w:sz="0" w:space="0" w:color="auto"/>
        <w:right w:val="none" w:sz="0" w:space="0" w:color="auto"/>
      </w:divBdr>
    </w:div>
    <w:div w:id="214650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5.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image" Target="media/image5.png"/><Relationship Id="rId55" Type="http://schemas.openxmlformats.org/officeDocument/2006/relationships/footer" Target="footer3.xml"/><Relationship Id="rId63"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vic.gov.au/cancer"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footer" Target="footer1.xml"/><Relationship Id="rId58" Type="http://schemas.openxmlformats.org/officeDocument/2006/relationships/image" Target="media/image8.emf"/><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hyperlink" Target="http://www.supportivecancercarevictoria.org/" TargetMode="External"/><Relationship Id="rId57" Type="http://schemas.openxmlformats.org/officeDocument/2006/relationships/image" Target="media/image7.emf"/><Relationship Id="rId61" Type="http://schemas.openxmlformats.org/officeDocument/2006/relationships/footer" Target="footer4.xml"/><Relationship Id="rId10" Type="http://schemas.openxmlformats.org/officeDocument/2006/relationships/hyperlink" Target="mailto:cancerplanning@dhhs.vic.gov.au" TargetMode="Externa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0.xml"/><Relationship Id="rId52" Type="http://schemas.openxmlformats.org/officeDocument/2006/relationships/header" Target="header2.xml"/><Relationship Id="rId60" Type="http://schemas.openxmlformats.org/officeDocument/2006/relationships/header" Target="header4.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4.png"/><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image" Target="media/image6.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header" Target="header3.xml"/><Relationship Id="rId67" Type="http://schemas.microsoft.com/office/2011/relationships/commentsExtended" Target="commentsExtended.xml"/><Relationship Id="rId20" Type="http://schemas.openxmlformats.org/officeDocument/2006/relationships/chart" Target="charts/chart7.xml"/><Relationship Id="rId41" Type="http://schemas.openxmlformats.org/officeDocument/2006/relationships/chart" Target="charts/chart27.xml"/><Relationship Id="rId54" Type="http://schemas.openxmlformats.org/officeDocument/2006/relationships/footer" Target="footer2.xml"/><Relationship Id="rId62"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Results\Final%20set%20from%20KM%20for%20report\Supportive%20Care%20Screening%20Point%20PrevalenceFINAL_2010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4.xml.rels><?xml version="1.0" encoding="UTF-8" standalone="yes"?>
<Relationships xmlns="http://schemas.openxmlformats.org/package/2006/relationships"><Relationship Id="rId2" Type="http://schemas.openxmlformats.org/officeDocument/2006/relationships/oleObject" Target="file:///\\N060\GROUP\PH\CancerStrategy&amp;Development\Cancer\Supportive%20care\Supportive%20Care%20Point%20Prevalence\01_Draft%20Report\Data%20for%20figures\ReferralsSCST_20102018.xlsx" TargetMode="External"/><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revalence_60daysFollow%20up_20102018v4.xlsx" TargetMode="Externa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N060\GROUP\PH\CancerStrategy&amp;Development\Cancer\Supportive%20care\Supportive%20Care%20Point%20Prevalence\01_Draft%20Report\Data%20for%20figures\Supportive%20Care%20Screening%20Prevalence_60daysFollow%20up_20102018v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Results\19072018%20from%20KM\SCSConsumerResults_15072018.xlsx"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3.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Results\Final_SUPPORTIVE%20CARE%20SCREENING%20CLINICIAN%20SURVEY.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Results\Final_SUPPORTIVE%20CARE%20SCREENING%20CLINICIAN%20SURVE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Results\Final%20set%20from%20KM%20for%20report\Supportive%20Care%20Screening%20Point%20PrevalenceFINAL_201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Results\Final%20set%20from%20KM%20for%20report\Supportive%20Care%20Screening%20Point%20PrevalenceFINAL_201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Results\Final%20set%20from%20KM%20for%20report\Supportive%20Care%20Screening%20Point%20PrevalenceFINAL_2010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Results\Final%20set%20from%20KM%20for%20report\Supportive%20Care%20Screening%20Point%20PrevalenceFINAL_20102018.xlsx"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N060\GROUP\PH\CancerStrategy&amp;Development\Cancer\Supportive%20care\Supportive%20Care%20Point%20Prevalence\01_Draft%20Report\Data%20for%20figures\Supportive%20Care%20Screening%20Point%20PrevalenceFINAL_201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SCST</c:v>
                </c:pt>
              </c:strCache>
            </c:strRef>
          </c:tx>
          <c:invertIfNegative val="0"/>
          <c:cat>
            <c:strRef>
              <c:f>Sheet1!$A$2:$A$22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Sheet1!$B$2:$B$22</c:f>
              <c:numCache>
                <c:formatCode>General</c:formatCode>
                <c:ptCount val="21"/>
                <c:pt idx="0">
                  <c:v>39</c:v>
                </c:pt>
                <c:pt idx="1">
                  <c:v>37</c:v>
                </c:pt>
                <c:pt idx="2">
                  <c:v>20</c:v>
                </c:pt>
                <c:pt idx="3">
                  <c:v>17</c:v>
                </c:pt>
                <c:pt idx="4">
                  <c:v>18</c:v>
                </c:pt>
                <c:pt idx="5">
                  <c:v>14</c:v>
                </c:pt>
                <c:pt idx="6">
                  <c:v>6</c:v>
                </c:pt>
                <c:pt idx="7">
                  <c:v>1</c:v>
                </c:pt>
                <c:pt idx="8">
                  <c:v>0</c:v>
                </c:pt>
                <c:pt idx="9">
                  <c:v>18</c:v>
                </c:pt>
                <c:pt idx="10">
                  <c:v>37</c:v>
                </c:pt>
                <c:pt idx="11">
                  <c:v>45</c:v>
                </c:pt>
                <c:pt idx="12">
                  <c:v>22</c:v>
                </c:pt>
                <c:pt idx="13">
                  <c:v>14</c:v>
                </c:pt>
                <c:pt idx="14">
                  <c:v>7</c:v>
                </c:pt>
                <c:pt idx="15">
                  <c:v>22</c:v>
                </c:pt>
                <c:pt idx="16">
                  <c:v>16</c:v>
                </c:pt>
                <c:pt idx="17">
                  <c:v>16</c:v>
                </c:pt>
                <c:pt idx="18">
                  <c:v>33</c:v>
                </c:pt>
                <c:pt idx="19">
                  <c:v>3</c:v>
                </c:pt>
                <c:pt idx="20">
                  <c:v>23</c:v>
                </c:pt>
              </c:numCache>
            </c:numRef>
          </c:val>
        </c:ser>
        <c:ser>
          <c:idx val="1"/>
          <c:order val="1"/>
          <c:tx>
            <c:strRef>
              <c:f>Sheet1!$C$1</c:f>
              <c:strCache>
                <c:ptCount val="1"/>
                <c:pt idx="0">
                  <c:v>Discussion</c:v>
                </c:pt>
              </c:strCache>
            </c:strRef>
          </c:tx>
          <c:spPr>
            <a:solidFill>
              <a:schemeClr val="tx2">
                <a:lumMod val="40000"/>
                <a:lumOff val="60000"/>
              </a:schemeClr>
            </a:solidFill>
          </c:spPr>
          <c:invertIfNegative val="0"/>
          <c:cat>
            <c:strRef>
              <c:f>Sheet1!$A$2:$A$22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Sheet1!$C$2:$C$22</c:f>
              <c:numCache>
                <c:formatCode>General</c:formatCode>
                <c:ptCount val="21"/>
                <c:pt idx="0">
                  <c:v>0</c:v>
                </c:pt>
                <c:pt idx="1">
                  <c:v>8</c:v>
                </c:pt>
                <c:pt idx="2">
                  <c:v>1</c:v>
                </c:pt>
                <c:pt idx="3">
                  <c:v>4</c:v>
                </c:pt>
                <c:pt idx="4">
                  <c:v>2</c:v>
                </c:pt>
                <c:pt idx="5">
                  <c:v>9</c:v>
                </c:pt>
                <c:pt idx="6">
                  <c:v>28</c:v>
                </c:pt>
                <c:pt idx="7">
                  <c:v>11</c:v>
                </c:pt>
                <c:pt idx="8">
                  <c:v>16</c:v>
                </c:pt>
                <c:pt idx="9">
                  <c:v>0</c:v>
                </c:pt>
                <c:pt idx="10">
                  <c:v>3</c:v>
                </c:pt>
                <c:pt idx="11">
                  <c:v>3</c:v>
                </c:pt>
                <c:pt idx="12">
                  <c:v>1</c:v>
                </c:pt>
                <c:pt idx="13">
                  <c:v>1</c:v>
                </c:pt>
                <c:pt idx="14">
                  <c:v>2</c:v>
                </c:pt>
                <c:pt idx="15">
                  <c:v>7</c:v>
                </c:pt>
                <c:pt idx="16">
                  <c:v>0</c:v>
                </c:pt>
                <c:pt idx="17">
                  <c:v>6</c:v>
                </c:pt>
                <c:pt idx="18">
                  <c:v>9</c:v>
                </c:pt>
                <c:pt idx="19">
                  <c:v>0</c:v>
                </c:pt>
                <c:pt idx="20">
                  <c:v>20</c:v>
                </c:pt>
              </c:numCache>
            </c:numRef>
          </c:val>
        </c:ser>
        <c:ser>
          <c:idx val="2"/>
          <c:order val="2"/>
          <c:tx>
            <c:strRef>
              <c:f>Sheet1!$D$1</c:f>
              <c:strCache>
                <c:ptCount val="1"/>
                <c:pt idx="0">
                  <c:v>No</c:v>
                </c:pt>
              </c:strCache>
            </c:strRef>
          </c:tx>
          <c:spPr>
            <a:noFill/>
          </c:spPr>
          <c:invertIfNegative val="0"/>
          <c:cat>
            <c:strRef>
              <c:f>Sheet1!$A$2:$A$22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Sheet1!$D$2:$D$22</c:f>
              <c:numCache>
                <c:formatCode>General</c:formatCode>
                <c:ptCount val="21"/>
                <c:pt idx="0">
                  <c:v>3</c:v>
                </c:pt>
                <c:pt idx="1">
                  <c:v>0</c:v>
                </c:pt>
                <c:pt idx="2">
                  <c:v>4</c:v>
                </c:pt>
                <c:pt idx="3">
                  <c:v>1</c:v>
                </c:pt>
                <c:pt idx="4">
                  <c:v>33</c:v>
                </c:pt>
                <c:pt idx="5">
                  <c:v>27</c:v>
                </c:pt>
                <c:pt idx="6">
                  <c:v>7</c:v>
                </c:pt>
                <c:pt idx="7">
                  <c:v>8</c:v>
                </c:pt>
                <c:pt idx="8">
                  <c:v>2</c:v>
                </c:pt>
                <c:pt idx="9">
                  <c:v>1</c:v>
                </c:pt>
                <c:pt idx="10">
                  <c:v>0</c:v>
                </c:pt>
                <c:pt idx="11">
                  <c:v>1</c:v>
                </c:pt>
                <c:pt idx="12">
                  <c:v>2</c:v>
                </c:pt>
                <c:pt idx="13">
                  <c:v>2</c:v>
                </c:pt>
                <c:pt idx="14">
                  <c:v>0</c:v>
                </c:pt>
                <c:pt idx="15">
                  <c:v>0</c:v>
                </c:pt>
                <c:pt idx="16">
                  <c:v>5</c:v>
                </c:pt>
                <c:pt idx="17">
                  <c:v>0</c:v>
                </c:pt>
                <c:pt idx="18">
                  <c:v>5</c:v>
                </c:pt>
                <c:pt idx="19">
                  <c:v>2</c:v>
                </c:pt>
                <c:pt idx="20">
                  <c:v>2</c:v>
                </c:pt>
              </c:numCache>
            </c:numRef>
          </c:val>
        </c:ser>
        <c:dLbls>
          <c:showLegendKey val="0"/>
          <c:showVal val="0"/>
          <c:showCatName val="0"/>
          <c:showSerName val="0"/>
          <c:showPercent val="0"/>
          <c:showBubbleSize val="0"/>
        </c:dLbls>
        <c:gapWidth val="150"/>
        <c:overlap val="100"/>
        <c:axId val="207601664"/>
        <c:axId val="207603200"/>
      </c:barChart>
      <c:catAx>
        <c:axId val="207601664"/>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7603200"/>
        <c:crosses val="autoZero"/>
        <c:auto val="1"/>
        <c:lblAlgn val="ctr"/>
        <c:lblOffset val="100"/>
        <c:noMultiLvlLbl val="0"/>
      </c:catAx>
      <c:valAx>
        <c:axId val="207603200"/>
        <c:scaling>
          <c:orientation val="minMax"/>
        </c:scaling>
        <c:delete val="0"/>
        <c:axPos val="l"/>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7601664"/>
        <c:crosses val="autoZero"/>
        <c:crossBetween val="between"/>
      </c:valAx>
    </c:plotArea>
    <c:legend>
      <c:legendPos val="b"/>
      <c:legendEntry>
        <c:idx val="2"/>
        <c:delete val="1"/>
      </c:legendEntry>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'Problems by Stage'!$A$75</c:f>
              <c:strCache>
                <c:ptCount val="1"/>
                <c:pt idx="0">
                  <c:v>Stage 1</c:v>
                </c:pt>
              </c:strCache>
            </c:strRef>
          </c:tx>
          <c:invertIfNegative val="0"/>
          <c:cat>
            <c:multiLvlStrRef>
              <c:f>'Problems by Stage'!$B$73:$K$74</c:f>
              <c:multiLvlStrCache>
                <c:ptCount val="10"/>
                <c:lvl>
                  <c:pt idx="0">
                    <c:v>SCST</c:v>
                  </c:pt>
                  <c:pt idx="1">
                    <c:v>SCD</c:v>
                  </c:pt>
                  <c:pt idx="2">
                    <c:v>SCST</c:v>
                  </c:pt>
                  <c:pt idx="3">
                    <c:v>SCD</c:v>
                  </c:pt>
                  <c:pt idx="4">
                    <c:v>SCST</c:v>
                  </c:pt>
                  <c:pt idx="5">
                    <c:v>SCD</c:v>
                  </c:pt>
                  <c:pt idx="6">
                    <c:v>SCST</c:v>
                  </c:pt>
                  <c:pt idx="7">
                    <c:v>SCD</c:v>
                  </c:pt>
                  <c:pt idx="8">
                    <c:v>SCST</c:v>
                  </c:pt>
                  <c:pt idx="9">
                    <c:v>SCD</c:v>
                  </c:pt>
                </c:lvl>
                <c:lvl>
                  <c:pt idx="0">
                    <c:v>Emotional</c:v>
                  </c:pt>
                  <c:pt idx="2">
                    <c:v>Family</c:v>
                  </c:pt>
                  <c:pt idx="4">
                    <c:v>Physical</c:v>
                  </c:pt>
                  <c:pt idx="6">
                    <c:v>Practical</c:v>
                  </c:pt>
                  <c:pt idx="8">
                    <c:v>Spiritual</c:v>
                  </c:pt>
                </c:lvl>
              </c:multiLvlStrCache>
            </c:multiLvlStrRef>
          </c:cat>
          <c:val>
            <c:numRef>
              <c:f>'Problems by Stage'!$B$75:$K$75</c:f>
              <c:numCache>
                <c:formatCode>0%</c:formatCode>
                <c:ptCount val="10"/>
                <c:pt idx="0">
                  <c:v>0.4642857142857143</c:v>
                </c:pt>
                <c:pt idx="1">
                  <c:v>0.14285714285714285</c:v>
                </c:pt>
                <c:pt idx="2">
                  <c:v>0.17857142857142858</c:v>
                </c:pt>
                <c:pt idx="3">
                  <c:v>0</c:v>
                </c:pt>
                <c:pt idx="4">
                  <c:v>0.6785714285714286</c:v>
                </c:pt>
                <c:pt idx="5">
                  <c:v>0.2857142857142857</c:v>
                </c:pt>
                <c:pt idx="6">
                  <c:v>0.25</c:v>
                </c:pt>
                <c:pt idx="7">
                  <c:v>0.7142857142857143</c:v>
                </c:pt>
                <c:pt idx="8">
                  <c:v>3.5714285714285712E-2</c:v>
                </c:pt>
                <c:pt idx="9">
                  <c:v>0</c:v>
                </c:pt>
              </c:numCache>
            </c:numRef>
          </c:val>
        </c:ser>
        <c:ser>
          <c:idx val="1"/>
          <c:order val="1"/>
          <c:tx>
            <c:strRef>
              <c:f>'Problems by Stage'!$A$76</c:f>
              <c:strCache>
                <c:ptCount val="1"/>
                <c:pt idx="0">
                  <c:v>Stage 2</c:v>
                </c:pt>
              </c:strCache>
            </c:strRef>
          </c:tx>
          <c:invertIfNegative val="0"/>
          <c:cat>
            <c:multiLvlStrRef>
              <c:f>'Problems by Stage'!$B$73:$K$74</c:f>
              <c:multiLvlStrCache>
                <c:ptCount val="10"/>
                <c:lvl>
                  <c:pt idx="0">
                    <c:v>SCST</c:v>
                  </c:pt>
                  <c:pt idx="1">
                    <c:v>SCD</c:v>
                  </c:pt>
                  <c:pt idx="2">
                    <c:v>SCST</c:v>
                  </c:pt>
                  <c:pt idx="3">
                    <c:v>SCD</c:v>
                  </c:pt>
                  <c:pt idx="4">
                    <c:v>SCST</c:v>
                  </c:pt>
                  <c:pt idx="5">
                    <c:v>SCD</c:v>
                  </c:pt>
                  <c:pt idx="6">
                    <c:v>SCST</c:v>
                  </c:pt>
                  <c:pt idx="7">
                    <c:v>SCD</c:v>
                  </c:pt>
                  <c:pt idx="8">
                    <c:v>SCST</c:v>
                  </c:pt>
                  <c:pt idx="9">
                    <c:v>SCD</c:v>
                  </c:pt>
                </c:lvl>
                <c:lvl>
                  <c:pt idx="0">
                    <c:v>Emotional</c:v>
                  </c:pt>
                  <c:pt idx="2">
                    <c:v>Family</c:v>
                  </c:pt>
                  <c:pt idx="4">
                    <c:v>Physical</c:v>
                  </c:pt>
                  <c:pt idx="6">
                    <c:v>Practical</c:v>
                  </c:pt>
                  <c:pt idx="8">
                    <c:v>Spiritual</c:v>
                  </c:pt>
                </c:lvl>
              </c:multiLvlStrCache>
            </c:multiLvlStrRef>
          </c:cat>
          <c:val>
            <c:numRef>
              <c:f>'Problems by Stage'!$B$76:$K$76</c:f>
              <c:numCache>
                <c:formatCode>0%</c:formatCode>
                <c:ptCount val="10"/>
                <c:pt idx="0">
                  <c:v>0.53846153846153844</c:v>
                </c:pt>
                <c:pt idx="1">
                  <c:v>0.21428571428571427</c:v>
                </c:pt>
                <c:pt idx="2">
                  <c:v>0.1076923076923077</c:v>
                </c:pt>
                <c:pt idx="3">
                  <c:v>0.21428571428571427</c:v>
                </c:pt>
                <c:pt idx="4">
                  <c:v>0.55384615384615388</c:v>
                </c:pt>
                <c:pt idx="5">
                  <c:v>0.2857142857142857</c:v>
                </c:pt>
                <c:pt idx="6">
                  <c:v>0.2153846153846154</c:v>
                </c:pt>
                <c:pt idx="7">
                  <c:v>0.35714285714285715</c:v>
                </c:pt>
                <c:pt idx="8">
                  <c:v>1.5384615384615385E-2</c:v>
                </c:pt>
                <c:pt idx="9">
                  <c:v>0</c:v>
                </c:pt>
              </c:numCache>
            </c:numRef>
          </c:val>
        </c:ser>
        <c:ser>
          <c:idx val="2"/>
          <c:order val="2"/>
          <c:tx>
            <c:strRef>
              <c:f>'Problems by Stage'!$A$77</c:f>
              <c:strCache>
                <c:ptCount val="1"/>
                <c:pt idx="0">
                  <c:v>Stage 3</c:v>
                </c:pt>
              </c:strCache>
            </c:strRef>
          </c:tx>
          <c:invertIfNegative val="0"/>
          <c:cat>
            <c:multiLvlStrRef>
              <c:f>'Problems by Stage'!$B$73:$K$74</c:f>
              <c:multiLvlStrCache>
                <c:ptCount val="10"/>
                <c:lvl>
                  <c:pt idx="0">
                    <c:v>SCST</c:v>
                  </c:pt>
                  <c:pt idx="1">
                    <c:v>SCD</c:v>
                  </c:pt>
                  <c:pt idx="2">
                    <c:v>SCST</c:v>
                  </c:pt>
                  <c:pt idx="3">
                    <c:v>SCD</c:v>
                  </c:pt>
                  <c:pt idx="4">
                    <c:v>SCST</c:v>
                  </c:pt>
                  <c:pt idx="5">
                    <c:v>SCD</c:v>
                  </c:pt>
                  <c:pt idx="6">
                    <c:v>SCST</c:v>
                  </c:pt>
                  <c:pt idx="7">
                    <c:v>SCD</c:v>
                  </c:pt>
                  <c:pt idx="8">
                    <c:v>SCST</c:v>
                  </c:pt>
                  <c:pt idx="9">
                    <c:v>SCD</c:v>
                  </c:pt>
                </c:lvl>
                <c:lvl>
                  <c:pt idx="0">
                    <c:v>Emotional</c:v>
                  </c:pt>
                  <c:pt idx="2">
                    <c:v>Family</c:v>
                  </c:pt>
                  <c:pt idx="4">
                    <c:v>Physical</c:v>
                  </c:pt>
                  <c:pt idx="6">
                    <c:v>Practical</c:v>
                  </c:pt>
                  <c:pt idx="8">
                    <c:v>Spiritual</c:v>
                  </c:pt>
                </c:lvl>
              </c:multiLvlStrCache>
            </c:multiLvlStrRef>
          </c:cat>
          <c:val>
            <c:numRef>
              <c:f>'Problems by Stage'!$B$77:$K$77</c:f>
              <c:numCache>
                <c:formatCode>0%</c:formatCode>
                <c:ptCount val="10"/>
                <c:pt idx="0">
                  <c:v>0.58333333333333337</c:v>
                </c:pt>
                <c:pt idx="1">
                  <c:v>0.25</c:v>
                </c:pt>
                <c:pt idx="2">
                  <c:v>0.10416666666666667</c:v>
                </c:pt>
                <c:pt idx="3">
                  <c:v>0.25</c:v>
                </c:pt>
                <c:pt idx="4">
                  <c:v>0.66666666666666663</c:v>
                </c:pt>
                <c:pt idx="5">
                  <c:v>0.5</c:v>
                </c:pt>
                <c:pt idx="6">
                  <c:v>0.21875</c:v>
                </c:pt>
                <c:pt idx="7">
                  <c:v>0.25</c:v>
                </c:pt>
                <c:pt idx="8">
                  <c:v>4.1666666666666664E-2</c:v>
                </c:pt>
                <c:pt idx="9">
                  <c:v>0</c:v>
                </c:pt>
              </c:numCache>
            </c:numRef>
          </c:val>
        </c:ser>
        <c:ser>
          <c:idx val="3"/>
          <c:order val="3"/>
          <c:tx>
            <c:strRef>
              <c:f>'Problems by Stage'!$A$78</c:f>
              <c:strCache>
                <c:ptCount val="1"/>
                <c:pt idx="0">
                  <c:v>Stage 4</c:v>
                </c:pt>
              </c:strCache>
            </c:strRef>
          </c:tx>
          <c:invertIfNegative val="0"/>
          <c:cat>
            <c:multiLvlStrRef>
              <c:f>'Problems by Stage'!$B$73:$K$74</c:f>
              <c:multiLvlStrCache>
                <c:ptCount val="10"/>
                <c:lvl>
                  <c:pt idx="0">
                    <c:v>SCST</c:v>
                  </c:pt>
                  <c:pt idx="1">
                    <c:v>SCD</c:v>
                  </c:pt>
                  <c:pt idx="2">
                    <c:v>SCST</c:v>
                  </c:pt>
                  <c:pt idx="3">
                    <c:v>SCD</c:v>
                  </c:pt>
                  <c:pt idx="4">
                    <c:v>SCST</c:v>
                  </c:pt>
                  <c:pt idx="5">
                    <c:v>SCD</c:v>
                  </c:pt>
                  <c:pt idx="6">
                    <c:v>SCST</c:v>
                  </c:pt>
                  <c:pt idx="7">
                    <c:v>SCD</c:v>
                  </c:pt>
                  <c:pt idx="8">
                    <c:v>SCST</c:v>
                  </c:pt>
                  <c:pt idx="9">
                    <c:v>SCD</c:v>
                  </c:pt>
                </c:lvl>
                <c:lvl>
                  <c:pt idx="0">
                    <c:v>Emotional</c:v>
                  </c:pt>
                  <c:pt idx="2">
                    <c:v>Family</c:v>
                  </c:pt>
                  <c:pt idx="4">
                    <c:v>Physical</c:v>
                  </c:pt>
                  <c:pt idx="6">
                    <c:v>Practical</c:v>
                  </c:pt>
                  <c:pt idx="8">
                    <c:v>Spiritual</c:v>
                  </c:pt>
                </c:lvl>
              </c:multiLvlStrCache>
            </c:multiLvlStrRef>
          </c:cat>
          <c:val>
            <c:numRef>
              <c:f>'Problems by Stage'!$B$78:$K$78</c:f>
              <c:numCache>
                <c:formatCode>0%</c:formatCode>
                <c:ptCount val="10"/>
                <c:pt idx="0">
                  <c:v>0.54878048780487809</c:v>
                </c:pt>
                <c:pt idx="1">
                  <c:v>0.42857142857142855</c:v>
                </c:pt>
                <c:pt idx="2">
                  <c:v>8.5365853658536592E-2</c:v>
                </c:pt>
                <c:pt idx="3">
                  <c:v>8.5714285714285715E-2</c:v>
                </c:pt>
                <c:pt idx="4">
                  <c:v>0.67073170731707321</c:v>
                </c:pt>
                <c:pt idx="5">
                  <c:v>0.48571428571428571</c:v>
                </c:pt>
                <c:pt idx="6">
                  <c:v>0.29268292682926828</c:v>
                </c:pt>
                <c:pt idx="7">
                  <c:v>0.5714285714285714</c:v>
                </c:pt>
                <c:pt idx="8">
                  <c:v>3.6585365853658534E-2</c:v>
                </c:pt>
                <c:pt idx="9">
                  <c:v>2.8571428571428571E-2</c:v>
                </c:pt>
              </c:numCache>
            </c:numRef>
          </c:val>
        </c:ser>
        <c:dLbls>
          <c:showLegendKey val="0"/>
          <c:showVal val="0"/>
          <c:showCatName val="0"/>
          <c:showSerName val="0"/>
          <c:showPercent val="0"/>
          <c:showBubbleSize val="0"/>
        </c:dLbls>
        <c:gapWidth val="150"/>
        <c:axId val="230203776"/>
        <c:axId val="230205312"/>
      </c:barChart>
      <c:catAx>
        <c:axId val="230203776"/>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0205312"/>
        <c:crosses val="autoZero"/>
        <c:auto val="1"/>
        <c:lblAlgn val="ctr"/>
        <c:lblOffset val="100"/>
        <c:noMultiLvlLbl val="0"/>
      </c:catAx>
      <c:valAx>
        <c:axId val="230205312"/>
        <c:scaling>
          <c:orientation val="minMax"/>
        </c:scaling>
        <c:delete val="0"/>
        <c:axPos val="l"/>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0203776"/>
        <c:crosses val="autoZero"/>
        <c:crossBetween val="between"/>
      </c:valAx>
    </c:plotArea>
    <c:legend>
      <c:legendPos val="r"/>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Sheet9!$B$1</c:f>
              <c:strCache>
                <c:ptCount val="1"/>
                <c:pt idx="0">
                  <c:v>SCST</c:v>
                </c:pt>
              </c:strCache>
            </c:strRef>
          </c:tx>
          <c:invertIfNegative val="0"/>
          <c:cat>
            <c:strRef>
              <c:f>Sheet9!$A$2:$A$11</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Sheet9!$B$2:$B$11</c:f>
              <c:numCache>
                <c:formatCode>0%</c:formatCode>
                <c:ptCount val="10"/>
                <c:pt idx="0">
                  <c:v>0.55000000000000004</c:v>
                </c:pt>
                <c:pt idx="1">
                  <c:v>0.44155844155844154</c:v>
                </c:pt>
                <c:pt idx="2">
                  <c:v>0.45098039215686275</c:v>
                </c:pt>
                <c:pt idx="3">
                  <c:v>0.52631578947368418</c:v>
                </c:pt>
                <c:pt idx="4">
                  <c:v>0.323943661971831</c:v>
                </c:pt>
                <c:pt idx="5">
                  <c:v>0.24324324324324326</c:v>
                </c:pt>
                <c:pt idx="6">
                  <c:v>0.44736842105263158</c:v>
                </c:pt>
                <c:pt idx="7">
                  <c:v>0.36</c:v>
                </c:pt>
                <c:pt idx="8">
                  <c:v>0.41025641025641024</c:v>
                </c:pt>
                <c:pt idx="9">
                  <c:v>0.34883720930232559</c:v>
                </c:pt>
              </c:numCache>
            </c:numRef>
          </c:val>
        </c:ser>
        <c:ser>
          <c:idx val="1"/>
          <c:order val="1"/>
          <c:tx>
            <c:strRef>
              <c:f>Sheet9!$C$1</c:f>
              <c:strCache>
                <c:ptCount val="1"/>
                <c:pt idx="0">
                  <c:v>SCD</c:v>
                </c:pt>
              </c:strCache>
            </c:strRef>
          </c:tx>
          <c:invertIfNegative val="0"/>
          <c:cat>
            <c:strRef>
              <c:f>Sheet9!$A$2:$A$11</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Sheet9!$C$2:$C$11</c:f>
              <c:numCache>
                <c:formatCode>0%</c:formatCode>
                <c:ptCount val="10"/>
                <c:pt idx="0">
                  <c:v>0.01</c:v>
                </c:pt>
                <c:pt idx="1">
                  <c:v>3.896103896103896E-2</c:v>
                </c:pt>
                <c:pt idx="2">
                  <c:v>7.8431372549019607E-2</c:v>
                </c:pt>
                <c:pt idx="3">
                  <c:v>0.10526315789473684</c:v>
                </c:pt>
                <c:pt idx="4">
                  <c:v>0.28169014084507044</c:v>
                </c:pt>
                <c:pt idx="5">
                  <c:v>0.1891891891891892</c:v>
                </c:pt>
                <c:pt idx="6">
                  <c:v>9.2105263157894732E-2</c:v>
                </c:pt>
                <c:pt idx="7">
                  <c:v>0.04</c:v>
                </c:pt>
                <c:pt idx="8">
                  <c:v>0.15384615384615385</c:v>
                </c:pt>
                <c:pt idx="9">
                  <c:v>2.3255813953488372E-2</c:v>
                </c:pt>
              </c:numCache>
            </c:numRef>
          </c:val>
        </c:ser>
        <c:dLbls>
          <c:showLegendKey val="0"/>
          <c:showVal val="0"/>
          <c:showCatName val="0"/>
          <c:showSerName val="0"/>
          <c:showPercent val="0"/>
          <c:showBubbleSize val="0"/>
        </c:dLbls>
        <c:gapWidth val="150"/>
        <c:overlap val="100"/>
        <c:axId val="229583104"/>
        <c:axId val="229597184"/>
      </c:barChart>
      <c:catAx>
        <c:axId val="229583104"/>
        <c:scaling>
          <c:orientation val="minMax"/>
        </c:scaling>
        <c:delete val="0"/>
        <c:axPos val="b"/>
        <c:numFmt formatCode="General" sourceLinked="0"/>
        <c:majorTickMark val="out"/>
        <c:minorTickMark val="none"/>
        <c:tickLblPos val="nextTo"/>
        <c:crossAx val="229597184"/>
        <c:crosses val="autoZero"/>
        <c:auto val="1"/>
        <c:lblAlgn val="ctr"/>
        <c:lblOffset val="100"/>
        <c:noMultiLvlLbl val="0"/>
      </c:catAx>
      <c:valAx>
        <c:axId val="229597184"/>
        <c:scaling>
          <c:orientation val="minMax"/>
        </c:scaling>
        <c:delete val="0"/>
        <c:axPos val="l"/>
        <c:majorGridlines/>
        <c:numFmt formatCode="0%" sourceLinked="1"/>
        <c:majorTickMark val="out"/>
        <c:minorTickMark val="none"/>
        <c:tickLblPos val="nextTo"/>
        <c:crossAx val="229583104"/>
        <c:crosses val="autoZero"/>
        <c:crossBetween val="between"/>
      </c:valAx>
    </c:plotArea>
    <c:legend>
      <c:legendPos val="r"/>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Sheet9!$B$13</c:f>
              <c:strCache>
                <c:ptCount val="1"/>
                <c:pt idx="0">
                  <c:v>SCST</c:v>
                </c:pt>
              </c:strCache>
            </c:strRef>
          </c:tx>
          <c:invertIfNegative val="0"/>
          <c:cat>
            <c:strRef>
              <c:f>Sheet9!$A$14:$A$23</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Sheet9!$B$14:$B$23</c:f>
              <c:numCache>
                <c:formatCode>0%</c:formatCode>
                <c:ptCount val="10"/>
                <c:pt idx="0">
                  <c:v>0.14000000000000001</c:v>
                </c:pt>
                <c:pt idx="1">
                  <c:v>6.4935064935064929E-2</c:v>
                </c:pt>
                <c:pt idx="2">
                  <c:v>5.8823529411764705E-2</c:v>
                </c:pt>
                <c:pt idx="3">
                  <c:v>0.15789473684210525</c:v>
                </c:pt>
                <c:pt idx="4">
                  <c:v>4.2253521126760563E-2</c:v>
                </c:pt>
                <c:pt idx="5">
                  <c:v>2.7027027027027029E-2</c:v>
                </c:pt>
                <c:pt idx="6">
                  <c:v>0.15789473684210525</c:v>
                </c:pt>
                <c:pt idx="7">
                  <c:v>0</c:v>
                </c:pt>
                <c:pt idx="8">
                  <c:v>0</c:v>
                </c:pt>
                <c:pt idx="9">
                  <c:v>6.9767441860465115E-2</c:v>
                </c:pt>
              </c:numCache>
            </c:numRef>
          </c:val>
        </c:ser>
        <c:ser>
          <c:idx val="1"/>
          <c:order val="1"/>
          <c:tx>
            <c:strRef>
              <c:f>Sheet9!$C$13</c:f>
              <c:strCache>
                <c:ptCount val="1"/>
                <c:pt idx="0">
                  <c:v>SCD</c:v>
                </c:pt>
              </c:strCache>
            </c:strRef>
          </c:tx>
          <c:invertIfNegative val="0"/>
          <c:cat>
            <c:strRef>
              <c:f>Sheet9!$A$14:$A$23</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Sheet9!$C$14:$C$23</c:f>
              <c:numCache>
                <c:formatCode>0%</c:formatCode>
                <c:ptCount val="10"/>
                <c:pt idx="0">
                  <c:v>0.03</c:v>
                </c:pt>
                <c:pt idx="1">
                  <c:v>5.1948051948051951E-2</c:v>
                </c:pt>
                <c:pt idx="2">
                  <c:v>3.9215686274509803E-2</c:v>
                </c:pt>
                <c:pt idx="3">
                  <c:v>5.2631578947368418E-2</c:v>
                </c:pt>
                <c:pt idx="4">
                  <c:v>0.11267605633802817</c:v>
                </c:pt>
                <c:pt idx="5">
                  <c:v>8.1081081081081086E-2</c:v>
                </c:pt>
                <c:pt idx="6">
                  <c:v>1.3157894736842105E-2</c:v>
                </c:pt>
                <c:pt idx="7">
                  <c:v>0</c:v>
                </c:pt>
                <c:pt idx="8">
                  <c:v>5.128205128205128E-2</c:v>
                </c:pt>
                <c:pt idx="9">
                  <c:v>0</c:v>
                </c:pt>
              </c:numCache>
            </c:numRef>
          </c:val>
        </c:ser>
        <c:dLbls>
          <c:showLegendKey val="0"/>
          <c:showVal val="0"/>
          <c:showCatName val="0"/>
          <c:showSerName val="0"/>
          <c:showPercent val="0"/>
          <c:showBubbleSize val="0"/>
        </c:dLbls>
        <c:gapWidth val="150"/>
        <c:overlap val="100"/>
        <c:axId val="229605760"/>
        <c:axId val="229607296"/>
      </c:barChart>
      <c:catAx>
        <c:axId val="229605760"/>
        <c:scaling>
          <c:orientation val="minMax"/>
        </c:scaling>
        <c:delete val="0"/>
        <c:axPos val="b"/>
        <c:numFmt formatCode="General" sourceLinked="0"/>
        <c:majorTickMark val="out"/>
        <c:minorTickMark val="none"/>
        <c:tickLblPos val="nextTo"/>
        <c:crossAx val="229607296"/>
        <c:crosses val="autoZero"/>
        <c:auto val="1"/>
        <c:lblAlgn val="ctr"/>
        <c:lblOffset val="100"/>
        <c:noMultiLvlLbl val="0"/>
      </c:catAx>
      <c:valAx>
        <c:axId val="229607296"/>
        <c:scaling>
          <c:orientation val="minMax"/>
        </c:scaling>
        <c:delete val="0"/>
        <c:axPos val="l"/>
        <c:majorGridlines/>
        <c:numFmt formatCode="0%" sourceLinked="1"/>
        <c:majorTickMark val="out"/>
        <c:minorTickMark val="none"/>
        <c:tickLblPos val="nextTo"/>
        <c:crossAx val="229605760"/>
        <c:crosses val="autoZero"/>
        <c:crossBetween val="between"/>
      </c:valAx>
    </c:plotArea>
    <c:legend>
      <c:legendPos val="r"/>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Sheet9!$B$25</c:f>
              <c:strCache>
                <c:ptCount val="1"/>
                <c:pt idx="0">
                  <c:v>SCST</c:v>
                </c:pt>
              </c:strCache>
            </c:strRef>
          </c:tx>
          <c:invertIfNegative val="0"/>
          <c:cat>
            <c:strRef>
              <c:f>Sheet9!$A$26:$A$35</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Sheet9!$B$26:$B$35</c:f>
              <c:numCache>
                <c:formatCode>0%</c:formatCode>
                <c:ptCount val="10"/>
                <c:pt idx="0">
                  <c:v>0.54</c:v>
                </c:pt>
                <c:pt idx="1">
                  <c:v>0.45454545454545453</c:v>
                </c:pt>
                <c:pt idx="2">
                  <c:v>0.60784313725490191</c:v>
                </c:pt>
                <c:pt idx="3">
                  <c:v>0.57894736842105265</c:v>
                </c:pt>
                <c:pt idx="4">
                  <c:v>0.39436619718309857</c:v>
                </c:pt>
                <c:pt idx="5">
                  <c:v>0.27027027027027029</c:v>
                </c:pt>
                <c:pt idx="6">
                  <c:v>0.55263157894736847</c:v>
                </c:pt>
                <c:pt idx="7">
                  <c:v>0.44</c:v>
                </c:pt>
                <c:pt idx="8">
                  <c:v>0.71794871794871795</c:v>
                </c:pt>
                <c:pt idx="9">
                  <c:v>0.51162790697674421</c:v>
                </c:pt>
              </c:numCache>
            </c:numRef>
          </c:val>
        </c:ser>
        <c:ser>
          <c:idx val="1"/>
          <c:order val="1"/>
          <c:tx>
            <c:strRef>
              <c:f>Sheet9!$C$25</c:f>
              <c:strCache>
                <c:ptCount val="1"/>
                <c:pt idx="0">
                  <c:v>SCD</c:v>
                </c:pt>
              </c:strCache>
            </c:strRef>
          </c:tx>
          <c:invertIfNegative val="0"/>
          <c:cat>
            <c:strRef>
              <c:f>Sheet9!$A$26:$A$35</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Sheet9!$C$26:$C$35</c:f>
              <c:numCache>
                <c:formatCode>0%</c:formatCode>
                <c:ptCount val="10"/>
                <c:pt idx="0">
                  <c:v>0.06</c:v>
                </c:pt>
                <c:pt idx="1">
                  <c:v>5.1948051948051951E-2</c:v>
                </c:pt>
                <c:pt idx="2">
                  <c:v>0.13725490196078433</c:v>
                </c:pt>
                <c:pt idx="3">
                  <c:v>5.2631578947368418E-2</c:v>
                </c:pt>
                <c:pt idx="4">
                  <c:v>0.21126760563380281</c:v>
                </c:pt>
                <c:pt idx="5">
                  <c:v>0.21621621621621623</c:v>
                </c:pt>
                <c:pt idx="6">
                  <c:v>0.11842105263157894</c:v>
                </c:pt>
                <c:pt idx="7">
                  <c:v>0.12</c:v>
                </c:pt>
                <c:pt idx="8">
                  <c:v>0.10256410256410256</c:v>
                </c:pt>
                <c:pt idx="9">
                  <c:v>9.3023255813953487E-2</c:v>
                </c:pt>
              </c:numCache>
            </c:numRef>
          </c:val>
        </c:ser>
        <c:dLbls>
          <c:showLegendKey val="0"/>
          <c:showVal val="0"/>
          <c:showCatName val="0"/>
          <c:showSerName val="0"/>
          <c:showPercent val="0"/>
          <c:showBubbleSize val="0"/>
        </c:dLbls>
        <c:gapWidth val="150"/>
        <c:overlap val="100"/>
        <c:axId val="230500608"/>
        <c:axId val="230502400"/>
      </c:barChart>
      <c:catAx>
        <c:axId val="230500608"/>
        <c:scaling>
          <c:orientation val="minMax"/>
        </c:scaling>
        <c:delete val="0"/>
        <c:axPos val="b"/>
        <c:numFmt formatCode="General" sourceLinked="0"/>
        <c:majorTickMark val="out"/>
        <c:minorTickMark val="none"/>
        <c:tickLblPos val="nextTo"/>
        <c:crossAx val="230502400"/>
        <c:crosses val="autoZero"/>
        <c:auto val="1"/>
        <c:lblAlgn val="ctr"/>
        <c:lblOffset val="100"/>
        <c:noMultiLvlLbl val="0"/>
      </c:catAx>
      <c:valAx>
        <c:axId val="230502400"/>
        <c:scaling>
          <c:orientation val="minMax"/>
        </c:scaling>
        <c:delete val="0"/>
        <c:axPos val="l"/>
        <c:majorGridlines/>
        <c:numFmt formatCode="0%" sourceLinked="1"/>
        <c:majorTickMark val="out"/>
        <c:minorTickMark val="none"/>
        <c:tickLblPos val="nextTo"/>
        <c:crossAx val="230500608"/>
        <c:crosses val="autoZero"/>
        <c:crossBetween val="between"/>
      </c:valAx>
    </c:plotArea>
    <c:legend>
      <c:legendPos val="r"/>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Sheet9!$B$37</c:f>
              <c:strCache>
                <c:ptCount val="1"/>
                <c:pt idx="0">
                  <c:v>SCST</c:v>
                </c:pt>
              </c:strCache>
            </c:strRef>
          </c:tx>
          <c:invertIfNegative val="0"/>
          <c:cat>
            <c:strRef>
              <c:f>Sheet9!$A$38:$A$47</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Sheet9!$B$38:$B$47</c:f>
              <c:numCache>
                <c:formatCode>0%</c:formatCode>
                <c:ptCount val="10"/>
                <c:pt idx="0">
                  <c:v>0.21</c:v>
                </c:pt>
                <c:pt idx="1">
                  <c:v>0.15584415584415584</c:v>
                </c:pt>
                <c:pt idx="2">
                  <c:v>0.17647058823529413</c:v>
                </c:pt>
                <c:pt idx="3">
                  <c:v>0.36842105263157893</c:v>
                </c:pt>
                <c:pt idx="4">
                  <c:v>0.14084507042253522</c:v>
                </c:pt>
                <c:pt idx="5">
                  <c:v>0.16216216216216217</c:v>
                </c:pt>
                <c:pt idx="6">
                  <c:v>0.23684210526315788</c:v>
                </c:pt>
                <c:pt idx="7">
                  <c:v>0.04</c:v>
                </c:pt>
                <c:pt idx="8">
                  <c:v>0.17948717948717949</c:v>
                </c:pt>
                <c:pt idx="9">
                  <c:v>0.16279069767441862</c:v>
                </c:pt>
              </c:numCache>
            </c:numRef>
          </c:val>
        </c:ser>
        <c:ser>
          <c:idx val="1"/>
          <c:order val="1"/>
          <c:tx>
            <c:strRef>
              <c:f>Sheet9!$C$37</c:f>
              <c:strCache>
                <c:ptCount val="1"/>
                <c:pt idx="0">
                  <c:v>SCD</c:v>
                </c:pt>
              </c:strCache>
            </c:strRef>
          </c:tx>
          <c:invertIfNegative val="0"/>
          <c:cat>
            <c:strRef>
              <c:f>Sheet9!$A$38:$A$47</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Sheet9!$C$38:$C$47</c:f>
              <c:numCache>
                <c:formatCode>0%</c:formatCode>
                <c:ptCount val="10"/>
                <c:pt idx="0">
                  <c:v>0.04</c:v>
                </c:pt>
                <c:pt idx="1">
                  <c:v>3.896103896103896E-2</c:v>
                </c:pt>
                <c:pt idx="2">
                  <c:v>5.8823529411764705E-2</c:v>
                </c:pt>
                <c:pt idx="3">
                  <c:v>0.15789473684210525</c:v>
                </c:pt>
                <c:pt idx="4">
                  <c:v>0.30985915492957744</c:v>
                </c:pt>
                <c:pt idx="5">
                  <c:v>0.27027027027027029</c:v>
                </c:pt>
                <c:pt idx="6">
                  <c:v>0.11842105263157894</c:v>
                </c:pt>
                <c:pt idx="7">
                  <c:v>0.24</c:v>
                </c:pt>
                <c:pt idx="8">
                  <c:v>7.6923076923076927E-2</c:v>
                </c:pt>
                <c:pt idx="9">
                  <c:v>9.3023255813953487E-2</c:v>
                </c:pt>
              </c:numCache>
            </c:numRef>
          </c:val>
        </c:ser>
        <c:dLbls>
          <c:showLegendKey val="0"/>
          <c:showVal val="0"/>
          <c:showCatName val="0"/>
          <c:showSerName val="0"/>
          <c:showPercent val="0"/>
          <c:showBubbleSize val="0"/>
        </c:dLbls>
        <c:gapWidth val="150"/>
        <c:overlap val="100"/>
        <c:axId val="231022976"/>
        <c:axId val="231024512"/>
      </c:barChart>
      <c:catAx>
        <c:axId val="231022976"/>
        <c:scaling>
          <c:orientation val="minMax"/>
        </c:scaling>
        <c:delete val="0"/>
        <c:axPos val="b"/>
        <c:numFmt formatCode="General" sourceLinked="0"/>
        <c:majorTickMark val="out"/>
        <c:minorTickMark val="none"/>
        <c:tickLblPos val="nextTo"/>
        <c:crossAx val="231024512"/>
        <c:crosses val="autoZero"/>
        <c:auto val="1"/>
        <c:lblAlgn val="ctr"/>
        <c:lblOffset val="100"/>
        <c:noMultiLvlLbl val="0"/>
      </c:catAx>
      <c:valAx>
        <c:axId val="231024512"/>
        <c:scaling>
          <c:orientation val="minMax"/>
        </c:scaling>
        <c:delete val="0"/>
        <c:axPos val="l"/>
        <c:majorGridlines/>
        <c:numFmt formatCode="0%" sourceLinked="1"/>
        <c:majorTickMark val="out"/>
        <c:minorTickMark val="none"/>
        <c:tickLblPos val="nextTo"/>
        <c:crossAx val="231022976"/>
        <c:crosses val="autoZero"/>
        <c:crossBetween val="between"/>
      </c:valAx>
    </c:plotArea>
    <c:legend>
      <c:legendPos val="r"/>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Sheet9!$B$49</c:f>
              <c:strCache>
                <c:ptCount val="1"/>
                <c:pt idx="0">
                  <c:v>SCST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Sheet9!$A$50:$A$59</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Sheet9!$B$50:$B$59</c:f>
              <c:numCache>
                <c:formatCode>0%</c:formatCode>
                <c:ptCount val="10"/>
                <c:pt idx="0">
                  <c:v>0.04</c:v>
                </c:pt>
                <c:pt idx="1">
                  <c:v>2.5974025974025976E-2</c:v>
                </c:pt>
                <c:pt idx="4">
                  <c:v>4.2253521126760563E-2</c:v>
                </c:pt>
                <c:pt idx="5">
                  <c:v>5.4054054054054057E-2</c:v>
                </c:pt>
                <c:pt idx="6">
                  <c:v>3.9473684210526314E-2</c:v>
                </c:pt>
              </c:numCache>
            </c:numRef>
          </c:val>
        </c:ser>
        <c:ser>
          <c:idx val="1"/>
          <c:order val="1"/>
          <c:tx>
            <c:strRef>
              <c:f>Sheet9!$C$49</c:f>
              <c:strCache>
                <c:ptCount val="1"/>
                <c:pt idx="0">
                  <c:v>SCD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Sheet9!$A$50:$A$59</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c:v>
                </c:pt>
              </c:strCache>
            </c:strRef>
          </c:cat>
          <c:val>
            <c:numRef>
              <c:f>Sheet9!$C$50:$C$59</c:f>
              <c:numCache>
                <c:formatCode>General</c:formatCode>
                <c:ptCount val="10"/>
                <c:pt idx="4" formatCode="0%">
                  <c:v>5.6338028169014086E-2</c:v>
                </c:pt>
                <c:pt idx="5" formatCode="0%">
                  <c:v>2.7027027027027029E-2</c:v>
                </c:pt>
              </c:numCache>
            </c:numRef>
          </c:val>
        </c:ser>
        <c:dLbls>
          <c:showLegendKey val="0"/>
          <c:showVal val="1"/>
          <c:showCatName val="0"/>
          <c:showSerName val="0"/>
          <c:showPercent val="0"/>
          <c:showBubbleSize val="0"/>
        </c:dLbls>
        <c:gapWidth val="150"/>
        <c:overlap val="100"/>
        <c:axId val="231037952"/>
        <c:axId val="231052032"/>
      </c:barChart>
      <c:catAx>
        <c:axId val="231037952"/>
        <c:scaling>
          <c:orientation val="minMax"/>
        </c:scaling>
        <c:delete val="0"/>
        <c:axPos val="b"/>
        <c:numFmt formatCode="General" sourceLinked="0"/>
        <c:majorTickMark val="out"/>
        <c:minorTickMark val="none"/>
        <c:tickLblPos val="nextTo"/>
        <c:crossAx val="231052032"/>
        <c:crosses val="autoZero"/>
        <c:auto val="1"/>
        <c:lblAlgn val="ctr"/>
        <c:lblOffset val="100"/>
        <c:noMultiLvlLbl val="0"/>
      </c:catAx>
      <c:valAx>
        <c:axId val="231052032"/>
        <c:scaling>
          <c:orientation val="minMax"/>
        </c:scaling>
        <c:delete val="0"/>
        <c:axPos val="l"/>
        <c:majorGridlines/>
        <c:numFmt formatCode="0%" sourceLinked="1"/>
        <c:majorTickMark val="out"/>
        <c:minorTickMark val="none"/>
        <c:tickLblPos val="nextTo"/>
        <c:crossAx val="231037952"/>
        <c:crosses val="autoZero"/>
        <c:crossBetween val="between"/>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Sheet11!$B$36</c:f>
              <c:strCache>
                <c:ptCount val="1"/>
                <c:pt idx="0">
                  <c:v>From SCST</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Sheet11!$A$37:$A$42</c:f>
              <c:strCache>
                <c:ptCount val="6"/>
                <c:pt idx="0">
                  <c:v>Any /All actions</c:v>
                </c:pt>
                <c:pt idx="1">
                  <c:v>Issue addressed with a discussion alone</c:v>
                </c:pt>
                <c:pt idx="2">
                  <c:v>Information provided</c:v>
                </c:pt>
                <c:pt idx="3">
                  <c:v>Staff arranged a referral to another professional</c:v>
                </c:pt>
                <c:pt idx="4">
                  <c:v>Follow up with professional already providing care</c:v>
                </c:pt>
                <c:pt idx="5">
                  <c:v>Action declined</c:v>
                </c:pt>
              </c:strCache>
            </c:strRef>
          </c:cat>
          <c:val>
            <c:numRef>
              <c:f>Sheet11!$B$37:$B$42</c:f>
              <c:numCache>
                <c:formatCode>0%</c:formatCode>
                <c:ptCount val="6"/>
                <c:pt idx="0">
                  <c:v>0.57999999999999996</c:v>
                </c:pt>
                <c:pt idx="1">
                  <c:v>0.35299999999999998</c:v>
                </c:pt>
                <c:pt idx="2">
                  <c:v>0.17599999999999999</c:v>
                </c:pt>
                <c:pt idx="3">
                  <c:v>0.45800000000000002</c:v>
                </c:pt>
                <c:pt idx="4">
                  <c:v>0.113</c:v>
                </c:pt>
                <c:pt idx="5">
                  <c:v>5.3921568627450983E-2</c:v>
                </c:pt>
              </c:numCache>
            </c:numRef>
          </c:val>
        </c:ser>
        <c:ser>
          <c:idx val="1"/>
          <c:order val="1"/>
          <c:tx>
            <c:strRef>
              <c:f>Sheet11!$C$36</c:f>
              <c:strCache>
                <c:ptCount val="1"/>
                <c:pt idx="0">
                  <c:v>From SCD</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Sheet11!$A$37:$A$42</c:f>
              <c:strCache>
                <c:ptCount val="6"/>
                <c:pt idx="0">
                  <c:v>Any /All actions</c:v>
                </c:pt>
                <c:pt idx="1">
                  <c:v>Issue addressed with a discussion alone</c:v>
                </c:pt>
                <c:pt idx="2">
                  <c:v>Information provided</c:v>
                </c:pt>
                <c:pt idx="3">
                  <c:v>Staff arranged a referral to another professional</c:v>
                </c:pt>
                <c:pt idx="4">
                  <c:v>Follow up with professional already providing care</c:v>
                </c:pt>
                <c:pt idx="5">
                  <c:v>Action declined</c:v>
                </c:pt>
              </c:strCache>
            </c:strRef>
          </c:cat>
          <c:val>
            <c:numRef>
              <c:f>Sheet11!$C$37:$C$42</c:f>
              <c:numCache>
                <c:formatCode>0%</c:formatCode>
                <c:ptCount val="6"/>
                <c:pt idx="0">
                  <c:v>0.9</c:v>
                </c:pt>
                <c:pt idx="1">
                  <c:v>0.45400000000000001</c:v>
                </c:pt>
                <c:pt idx="2">
                  <c:v>0.26100000000000001</c:v>
                </c:pt>
                <c:pt idx="3">
                  <c:v>0.5</c:v>
                </c:pt>
                <c:pt idx="4">
                  <c:v>0.20799999999999999</c:v>
                </c:pt>
                <c:pt idx="5">
                  <c:v>0</c:v>
                </c:pt>
              </c:numCache>
            </c:numRef>
          </c:val>
        </c:ser>
        <c:dLbls>
          <c:dLblPos val="outEnd"/>
          <c:showLegendKey val="0"/>
          <c:showVal val="1"/>
          <c:showCatName val="0"/>
          <c:showSerName val="0"/>
          <c:showPercent val="0"/>
          <c:showBubbleSize val="0"/>
        </c:dLbls>
        <c:gapWidth val="150"/>
        <c:axId val="231073280"/>
        <c:axId val="231074816"/>
      </c:barChart>
      <c:catAx>
        <c:axId val="231073280"/>
        <c:scaling>
          <c:orientation val="minMax"/>
        </c:scaling>
        <c:delete val="0"/>
        <c:axPos val="b"/>
        <c:numFmt formatCode="General" sourceLinked="0"/>
        <c:majorTickMark val="none"/>
        <c:minorTickMark val="none"/>
        <c:tickLblPos val="nextTo"/>
        <c:crossAx val="231074816"/>
        <c:crosses val="autoZero"/>
        <c:auto val="1"/>
        <c:lblAlgn val="ctr"/>
        <c:lblOffset val="100"/>
        <c:noMultiLvlLbl val="0"/>
      </c:catAx>
      <c:valAx>
        <c:axId val="231074816"/>
        <c:scaling>
          <c:orientation val="minMax"/>
        </c:scaling>
        <c:delete val="0"/>
        <c:axPos val="l"/>
        <c:majorGridlines/>
        <c:title>
          <c:tx>
            <c:rich>
              <a:bodyPr rot="-5400000" vert="horz"/>
              <a:lstStyle/>
              <a:p>
                <a:pPr>
                  <a:defRPr/>
                </a:pPr>
                <a:r>
                  <a:rPr lang="en-AU"/>
                  <a:t>Percentage of participants receiving action</a:t>
                </a:r>
              </a:p>
            </c:rich>
          </c:tx>
          <c:layout/>
          <c:overlay val="0"/>
        </c:title>
        <c:numFmt formatCode="0%" sourceLinked="1"/>
        <c:majorTickMark val="none"/>
        <c:minorTickMark val="none"/>
        <c:tickLblPos val="nextTo"/>
        <c:crossAx val="231073280"/>
        <c:crosses val="autoZero"/>
        <c:crossBetween val="between"/>
      </c:valAx>
    </c:plotArea>
    <c:legend>
      <c:legendPos val="r"/>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Sheet15!$B$2</c:f>
              <c:strCache>
                <c:ptCount val="1"/>
                <c:pt idx="0">
                  <c:v>SCST</c:v>
                </c:pt>
              </c:strCache>
            </c:strRef>
          </c:tx>
          <c:invertIfNegative val="0"/>
          <c:cat>
            <c:strRef>
              <c:f>Sheet15!$A$3:$A$23</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Sheet15!$B$3:$B$23</c:f>
              <c:numCache>
                <c:formatCode>General</c:formatCode>
                <c:ptCount val="21"/>
                <c:pt idx="0">
                  <c:v>30</c:v>
                </c:pt>
                <c:pt idx="1">
                  <c:v>30</c:v>
                </c:pt>
                <c:pt idx="2">
                  <c:v>17</c:v>
                </c:pt>
                <c:pt idx="3">
                  <c:v>12</c:v>
                </c:pt>
                <c:pt idx="4">
                  <c:v>12</c:v>
                </c:pt>
                <c:pt idx="5">
                  <c:v>11</c:v>
                </c:pt>
                <c:pt idx="6">
                  <c:v>0</c:v>
                </c:pt>
                <c:pt idx="7">
                  <c:v>0</c:v>
                </c:pt>
                <c:pt idx="8">
                  <c:v>0</c:v>
                </c:pt>
                <c:pt idx="10">
                  <c:v>12</c:v>
                </c:pt>
                <c:pt idx="11">
                  <c:v>32</c:v>
                </c:pt>
                <c:pt idx="12">
                  <c:v>18</c:v>
                </c:pt>
                <c:pt idx="13">
                  <c:v>9</c:v>
                </c:pt>
                <c:pt idx="14">
                  <c:v>2</c:v>
                </c:pt>
                <c:pt idx="15">
                  <c:v>9</c:v>
                </c:pt>
                <c:pt idx="16">
                  <c:v>10</c:v>
                </c:pt>
                <c:pt idx="17">
                  <c:v>8</c:v>
                </c:pt>
                <c:pt idx="18">
                  <c:v>9</c:v>
                </c:pt>
                <c:pt idx="19">
                  <c:v>1</c:v>
                </c:pt>
                <c:pt idx="20">
                  <c:v>13</c:v>
                </c:pt>
              </c:numCache>
            </c:numRef>
          </c:val>
        </c:ser>
        <c:ser>
          <c:idx val="1"/>
          <c:order val="1"/>
          <c:tx>
            <c:strRef>
              <c:f>Sheet15!$C$2</c:f>
              <c:strCache>
                <c:ptCount val="1"/>
                <c:pt idx="0">
                  <c:v>SCD</c:v>
                </c:pt>
              </c:strCache>
            </c:strRef>
          </c:tx>
          <c:spPr>
            <a:solidFill>
              <a:schemeClr val="tx2">
                <a:lumMod val="40000"/>
                <a:lumOff val="60000"/>
              </a:schemeClr>
            </a:solidFill>
          </c:spPr>
          <c:invertIfNegative val="0"/>
          <c:cat>
            <c:strRef>
              <c:f>Sheet15!$A$3:$A$23</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Sheet15!$C$3:$C$23</c:f>
              <c:numCache>
                <c:formatCode>General</c:formatCode>
                <c:ptCount val="21"/>
                <c:pt idx="0">
                  <c:v>0</c:v>
                </c:pt>
                <c:pt idx="1">
                  <c:v>8</c:v>
                </c:pt>
                <c:pt idx="2">
                  <c:v>0</c:v>
                </c:pt>
                <c:pt idx="3">
                  <c:v>4</c:v>
                </c:pt>
                <c:pt idx="4">
                  <c:v>2</c:v>
                </c:pt>
                <c:pt idx="5">
                  <c:v>7</c:v>
                </c:pt>
                <c:pt idx="6">
                  <c:v>23</c:v>
                </c:pt>
                <c:pt idx="7">
                  <c:v>10</c:v>
                </c:pt>
                <c:pt idx="8">
                  <c:v>16</c:v>
                </c:pt>
                <c:pt idx="10">
                  <c:v>1</c:v>
                </c:pt>
                <c:pt idx="11">
                  <c:v>2</c:v>
                </c:pt>
                <c:pt idx="12">
                  <c:v>0</c:v>
                </c:pt>
                <c:pt idx="13">
                  <c:v>1</c:v>
                </c:pt>
                <c:pt idx="14">
                  <c:v>2</c:v>
                </c:pt>
                <c:pt idx="15">
                  <c:v>7</c:v>
                </c:pt>
                <c:pt idx="16">
                  <c:v>0</c:v>
                </c:pt>
                <c:pt idx="17">
                  <c:v>6</c:v>
                </c:pt>
                <c:pt idx="18">
                  <c:v>9</c:v>
                </c:pt>
                <c:pt idx="19">
                  <c:v>0</c:v>
                </c:pt>
                <c:pt idx="20">
                  <c:v>19</c:v>
                </c:pt>
              </c:numCache>
            </c:numRef>
          </c:val>
        </c:ser>
        <c:ser>
          <c:idx val="2"/>
          <c:order val="2"/>
          <c:tx>
            <c:strRef>
              <c:f>Sheet15!$D$2</c:f>
              <c:strCache>
                <c:ptCount val="1"/>
                <c:pt idx="0">
                  <c:v>No action</c:v>
                </c:pt>
              </c:strCache>
            </c:strRef>
          </c:tx>
          <c:spPr>
            <a:noFill/>
          </c:spPr>
          <c:invertIfNegative val="0"/>
          <c:cat>
            <c:strRef>
              <c:f>Sheet15!$A$3:$A$23</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Sheet15!$D$3:$D$23</c:f>
              <c:numCache>
                <c:formatCode>General</c:formatCode>
                <c:ptCount val="21"/>
                <c:pt idx="0">
                  <c:v>9</c:v>
                </c:pt>
                <c:pt idx="1">
                  <c:v>7</c:v>
                </c:pt>
                <c:pt idx="2">
                  <c:v>4</c:v>
                </c:pt>
                <c:pt idx="3">
                  <c:v>5</c:v>
                </c:pt>
                <c:pt idx="4">
                  <c:v>6</c:v>
                </c:pt>
                <c:pt idx="5">
                  <c:v>5</c:v>
                </c:pt>
                <c:pt idx="6">
                  <c:v>10</c:v>
                </c:pt>
                <c:pt idx="7">
                  <c:v>2</c:v>
                </c:pt>
                <c:pt idx="8">
                  <c:v>0</c:v>
                </c:pt>
                <c:pt idx="9">
                  <c:v>18</c:v>
                </c:pt>
                <c:pt idx="10">
                  <c:v>27</c:v>
                </c:pt>
                <c:pt idx="11">
                  <c:v>14</c:v>
                </c:pt>
                <c:pt idx="12">
                  <c:v>5</c:v>
                </c:pt>
                <c:pt idx="13">
                  <c:v>5</c:v>
                </c:pt>
                <c:pt idx="14">
                  <c:v>5</c:v>
                </c:pt>
                <c:pt idx="15">
                  <c:v>13</c:v>
                </c:pt>
                <c:pt idx="16">
                  <c:v>6</c:v>
                </c:pt>
                <c:pt idx="17">
                  <c:v>8</c:v>
                </c:pt>
                <c:pt idx="18">
                  <c:v>24</c:v>
                </c:pt>
                <c:pt idx="19">
                  <c:v>2</c:v>
                </c:pt>
                <c:pt idx="20">
                  <c:v>11</c:v>
                </c:pt>
              </c:numCache>
            </c:numRef>
          </c:val>
        </c:ser>
        <c:dLbls>
          <c:showLegendKey val="0"/>
          <c:showVal val="0"/>
          <c:showCatName val="0"/>
          <c:showSerName val="0"/>
          <c:showPercent val="0"/>
          <c:showBubbleSize val="0"/>
        </c:dLbls>
        <c:gapWidth val="150"/>
        <c:overlap val="100"/>
        <c:axId val="230262656"/>
        <c:axId val="230264192"/>
      </c:barChart>
      <c:catAx>
        <c:axId val="230262656"/>
        <c:scaling>
          <c:orientation val="minMax"/>
        </c:scaling>
        <c:delete val="0"/>
        <c:axPos val="b"/>
        <c:numFmt formatCode="General" sourceLinked="0"/>
        <c:majorTickMark val="out"/>
        <c:minorTickMark val="none"/>
        <c:tickLblPos val="nextTo"/>
        <c:crossAx val="230264192"/>
        <c:crosses val="autoZero"/>
        <c:auto val="1"/>
        <c:lblAlgn val="ctr"/>
        <c:lblOffset val="100"/>
        <c:noMultiLvlLbl val="0"/>
      </c:catAx>
      <c:valAx>
        <c:axId val="230264192"/>
        <c:scaling>
          <c:orientation val="minMax"/>
        </c:scaling>
        <c:delete val="0"/>
        <c:axPos val="l"/>
        <c:majorGridlines/>
        <c:numFmt formatCode="0%" sourceLinked="1"/>
        <c:majorTickMark val="out"/>
        <c:minorTickMark val="none"/>
        <c:tickLblPos val="nextTo"/>
        <c:crossAx val="230262656"/>
        <c:crosses val="autoZero"/>
        <c:crossBetween val="between"/>
      </c:valAx>
    </c:plotArea>
    <c:legend>
      <c:legendPos val="r"/>
      <c:legendEntry>
        <c:idx val="0"/>
        <c:delete val="1"/>
      </c:legendEntry>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Sheet15!$B$28</c:f>
              <c:strCache>
                <c:ptCount val="1"/>
                <c:pt idx="0">
                  <c:v>SCST</c:v>
                </c:pt>
              </c:strCache>
            </c:strRef>
          </c:tx>
          <c:invertIfNegative val="0"/>
          <c:cat>
            <c:strRef>
              <c:f>Sheet15!$A$29:$A$49</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Sheet15!$B$29:$B$49</c:f>
              <c:numCache>
                <c:formatCode>General</c:formatCode>
                <c:ptCount val="21"/>
                <c:pt idx="0">
                  <c:v>26</c:v>
                </c:pt>
                <c:pt idx="1">
                  <c:v>19</c:v>
                </c:pt>
                <c:pt idx="2">
                  <c:v>4</c:v>
                </c:pt>
                <c:pt idx="3">
                  <c:v>8</c:v>
                </c:pt>
                <c:pt idx="4">
                  <c:v>12</c:v>
                </c:pt>
                <c:pt idx="5">
                  <c:v>7</c:v>
                </c:pt>
                <c:pt idx="6">
                  <c:v>0</c:v>
                </c:pt>
                <c:pt idx="7">
                  <c:v>0</c:v>
                </c:pt>
                <c:pt idx="8">
                  <c:v>0</c:v>
                </c:pt>
                <c:pt idx="10">
                  <c:v>6</c:v>
                </c:pt>
                <c:pt idx="11">
                  <c:v>16</c:v>
                </c:pt>
                <c:pt idx="12">
                  <c:v>11</c:v>
                </c:pt>
                <c:pt idx="13">
                  <c:v>3</c:v>
                </c:pt>
                <c:pt idx="14">
                  <c:v>1</c:v>
                </c:pt>
                <c:pt idx="15">
                  <c:v>1</c:v>
                </c:pt>
                <c:pt idx="16">
                  <c:v>9</c:v>
                </c:pt>
                <c:pt idx="17">
                  <c:v>6</c:v>
                </c:pt>
                <c:pt idx="18">
                  <c:v>2</c:v>
                </c:pt>
                <c:pt idx="19">
                  <c:v>1</c:v>
                </c:pt>
                <c:pt idx="20">
                  <c:v>12</c:v>
                </c:pt>
              </c:numCache>
            </c:numRef>
          </c:val>
        </c:ser>
        <c:ser>
          <c:idx val="1"/>
          <c:order val="1"/>
          <c:tx>
            <c:strRef>
              <c:f>Sheet15!$C$28</c:f>
              <c:strCache>
                <c:ptCount val="1"/>
                <c:pt idx="0">
                  <c:v>SCD</c:v>
                </c:pt>
              </c:strCache>
            </c:strRef>
          </c:tx>
          <c:spPr>
            <a:solidFill>
              <a:schemeClr val="tx2">
                <a:lumMod val="40000"/>
                <a:lumOff val="60000"/>
              </a:schemeClr>
            </a:solidFill>
          </c:spPr>
          <c:invertIfNegative val="0"/>
          <c:cat>
            <c:strRef>
              <c:f>Sheet15!$A$29:$A$49</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Sheet15!$C$29:$C$49</c:f>
              <c:numCache>
                <c:formatCode>General</c:formatCode>
                <c:ptCount val="21"/>
                <c:pt idx="0">
                  <c:v>0</c:v>
                </c:pt>
                <c:pt idx="1">
                  <c:v>6</c:v>
                </c:pt>
                <c:pt idx="2">
                  <c:v>0</c:v>
                </c:pt>
                <c:pt idx="3">
                  <c:v>1</c:v>
                </c:pt>
                <c:pt idx="4">
                  <c:v>1</c:v>
                </c:pt>
                <c:pt idx="5">
                  <c:v>6</c:v>
                </c:pt>
                <c:pt idx="6">
                  <c:v>7</c:v>
                </c:pt>
                <c:pt idx="7">
                  <c:v>5</c:v>
                </c:pt>
                <c:pt idx="8">
                  <c:v>2</c:v>
                </c:pt>
                <c:pt idx="10">
                  <c:v>0</c:v>
                </c:pt>
                <c:pt idx="11">
                  <c:v>1</c:v>
                </c:pt>
                <c:pt idx="12">
                  <c:v>0</c:v>
                </c:pt>
                <c:pt idx="13">
                  <c:v>0</c:v>
                </c:pt>
                <c:pt idx="14">
                  <c:v>0</c:v>
                </c:pt>
                <c:pt idx="15">
                  <c:v>5</c:v>
                </c:pt>
                <c:pt idx="16">
                  <c:v>0</c:v>
                </c:pt>
                <c:pt idx="17">
                  <c:v>6</c:v>
                </c:pt>
                <c:pt idx="18">
                  <c:v>4</c:v>
                </c:pt>
                <c:pt idx="19">
                  <c:v>0</c:v>
                </c:pt>
                <c:pt idx="20">
                  <c:v>15</c:v>
                </c:pt>
              </c:numCache>
            </c:numRef>
          </c:val>
        </c:ser>
        <c:ser>
          <c:idx val="2"/>
          <c:order val="2"/>
          <c:tx>
            <c:strRef>
              <c:f>Sheet15!$D$28</c:f>
              <c:strCache>
                <c:ptCount val="1"/>
                <c:pt idx="0">
                  <c:v>No action</c:v>
                </c:pt>
              </c:strCache>
            </c:strRef>
          </c:tx>
          <c:spPr>
            <a:noFill/>
          </c:spPr>
          <c:invertIfNegative val="0"/>
          <c:cat>
            <c:strRef>
              <c:f>Sheet15!$A$29:$A$49</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Sheet15!$D$29:$D$49</c:f>
              <c:numCache>
                <c:formatCode>General</c:formatCode>
                <c:ptCount val="21"/>
                <c:pt idx="0">
                  <c:v>13</c:v>
                </c:pt>
                <c:pt idx="1">
                  <c:v>20</c:v>
                </c:pt>
                <c:pt idx="2">
                  <c:v>17</c:v>
                </c:pt>
                <c:pt idx="3">
                  <c:v>12</c:v>
                </c:pt>
                <c:pt idx="4">
                  <c:v>7</c:v>
                </c:pt>
                <c:pt idx="5">
                  <c:v>10</c:v>
                </c:pt>
                <c:pt idx="6">
                  <c:v>26</c:v>
                </c:pt>
                <c:pt idx="7">
                  <c:v>7</c:v>
                </c:pt>
                <c:pt idx="8">
                  <c:v>14</c:v>
                </c:pt>
                <c:pt idx="9">
                  <c:v>18</c:v>
                </c:pt>
                <c:pt idx="10">
                  <c:v>34</c:v>
                </c:pt>
                <c:pt idx="11">
                  <c:v>31</c:v>
                </c:pt>
                <c:pt idx="12">
                  <c:v>12</c:v>
                </c:pt>
                <c:pt idx="13">
                  <c:v>12</c:v>
                </c:pt>
                <c:pt idx="14">
                  <c:v>8</c:v>
                </c:pt>
                <c:pt idx="15">
                  <c:v>23</c:v>
                </c:pt>
                <c:pt idx="16">
                  <c:v>7</c:v>
                </c:pt>
                <c:pt idx="17">
                  <c:v>10</c:v>
                </c:pt>
                <c:pt idx="18">
                  <c:v>36</c:v>
                </c:pt>
                <c:pt idx="19">
                  <c:v>2</c:v>
                </c:pt>
                <c:pt idx="20">
                  <c:v>16</c:v>
                </c:pt>
              </c:numCache>
            </c:numRef>
          </c:val>
        </c:ser>
        <c:dLbls>
          <c:showLegendKey val="0"/>
          <c:showVal val="0"/>
          <c:showCatName val="0"/>
          <c:showSerName val="0"/>
          <c:showPercent val="0"/>
          <c:showBubbleSize val="0"/>
        </c:dLbls>
        <c:gapWidth val="150"/>
        <c:overlap val="100"/>
        <c:axId val="230287232"/>
        <c:axId val="230288768"/>
      </c:barChart>
      <c:catAx>
        <c:axId val="230287232"/>
        <c:scaling>
          <c:orientation val="minMax"/>
        </c:scaling>
        <c:delete val="0"/>
        <c:axPos val="b"/>
        <c:numFmt formatCode="General" sourceLinked="0"/>
        <c:majorTickMark val="out"/>
        <c:minorTickMark val="none"/>
        <c:tickLblPos val="nextTo"/>
        <c:crossAx val="230288768"/>
        <c:crosses val="autoZero"/>
        <c:auto val="1"/>
        <c:lblAlgn val="ctr"/>
        <c:lblOffset val="100"/>
        <c:noMultiLvlLbl val="0"/>
      </c:catAx>
      <c:valAx>
        <c:axId val="230288768"/>
        <c:scaling>
          <c:orientation val="minMax"/>
        </c:scaling>
        <c:delete val="0"/>
        <c:axPos val="l"/>
        <c:majorGridlines/>
        <c:numFmt formatCode="0%" sourceLinked="1"/>
        <c:majorTickMark val="out"/>
        <c:minorTickMark val="none"/>
        <c:tickLblPos val="nextTo"/>
        <c:crossAx val="230287232"/>
        <c:crosses val="autoZero"/>
        <c:crossBetween val="between"/>
      </c:valAx>
    </c:plotArea>
    <c:legend>
      <c:legendPos val="r"/>
      <c:legendEntry>
        <c:idx val="0"/>
        <c:delete val="1"/>
      </c:legendEntry>
      <c:layout/>
      <c:overlay val="0"/>
      <c:spPr>
        <a:ln>
          <a:noFill/>
        </a:ln>
      </c:sp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Sheet15!$B$55</c:f>
              <c:strCache>
                <c:ptCount val="1"/>
                <c:pt idx="0">
                  <c:v>SCST</c:v>
                </c:pt>
              </c:strCache>
            </c:strRef>
          </c:tx>
          <c:invertIfNegative val="0"/>
          <c:cat>
            <c:strRef>
              <c:f>Sheet15!$A$56:$A$76</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Sheet15!$B$56:$B$76</c:f>
              <c:numCache>
                <c:formatCode>General</c:formatCode>
                <c:ptCount val="21"/>
                <c:pt idx="0">
                  <c:v>11</c:v>
                </c:pt>
                <c:pt idx="1">
                  <c:v>11</c:v>
                </c:pt>
                <c:pt idx="2">
                  <c:v>13</c:v>
                </c:pt>
                <c:pt idx="3">
                  <c:v>3</c:v>
                </c:pt>
                <c:pt idx="4">
                  <c:v>2</c:v>
                </c:pt>
                <c:pt idx="5">
                  <c:v>4</c:v>
                </c:pt>
                <c:pt idx="6">
                  <c:v>0</c:v>
                </c:pt>
                <c:pt idx="7">
                  <c:v>0</c:v>
                </c:pt>
                <c:pt idx="8">
                  <c:v>0</c:v>
                </c:pt>
                <c:pt idx="10">
                  <c:v>2</c:v>
                </c:pt>
                <c:pt idx="11">
                  <c:v>2</c:v>
                </c:pt>
                <c:pt idx="12">
                  <c:v>8</c:v>
                </c:pt>
                <c:pt idx="13">
                  <c:v>5</c:v>
                </c:pt>
                <c:pt idx="14">
                  <c:v>1</c:v>
                </c:pt>
                <c:pt idx="15">
                  <c:v>8</c:v>
                </c:pt>
                <c:pt idx="17">
                  <c:v>1</c:v>
                </c:pt>
                <c:pt idx="18">
                  <c:v>0</c:v>
                </c:pt>
                <c:pt idx="20">
                  <c:v>1</c:v>
                </c:pt>
              </c:numCache>
            </c:numRef>
          </c:val>
        </c:ser>
        <c:ser>
          <c:idx val="1"/>
          <c:order val="1"/>
          <c:tx>
            <c:strRef>
              <c:f>Sheet15!$C$55</c:f>
              <c:strCache>
                <c:ptCount val="1"/>
                <c:pt idx="0">
                  <c:v>SCD</c:v>
                </c:pt>
              </c:strCache>
            </c:strRef>
          </c:tx>
          <c:spPr>
            <a:solidFill>
              <a:schemeClr val="tx2">
                <a:lumMod val="40000"/>
                <a:lumOff val="60000"/>
              </a:schemeClr>
            </a:solidFill>
          </c:spPr>
          <c:invertIfNegative val="0"/>
          <c:cat>
            <c:strRef>
              <c:f>Sheet15!$A$56:$A$76</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Sheet15!$C$56:$C$76</c:f>
              <c:numCache>
                <c:formatCode>General</c:formatCode>
                <c:ptCount val="21"/>
                <c:pt idx="0">
                  <c:v>0</c:v>
                </c:pt>
                <c:pt idx="1">
                  <c:v>4</c:v>
                </c:pt>
                <c:pt idx="2">
                  <c:v>0</c:v>
                </c:pt>
                <c:pt idx="3">
                  <c:v>1</c:v>
                </c:pt>
                <c:pt idx="4">
                  <c:v>0</c:v>
                </c:pt>
                <c:pt idx="5">
                  <c:v>3</c:v>
                </c:pt>
                <c:pt idx="6">
                  <c:v>7</c:v>
                </c:pt>
                <c:pt idx="7">
                  <c:v>3</c:v>
                </c:pt>
                <c:pt idx="8">
                  <c:v>1</c:v>
                </c:pt>
                <c:pt idx="10">
                  <c:v>0</c:v>
                </c:pt>
                <c:pt idx="11">
                  <c:v>0</c:v>
                </c:pt>
                <c:pt idx="12">
                  <c:v>0</c:v>
                </c:pt>
                <c:pt idx="13">
                  <c:v>0</c:v>
                </c:pt>
                <c:pt idx="14">
                  <c:v>0</c:v>
                </c:pt>
                <c:pt idx="15">
                  <c:v>3</c:v>
                </c:pt>
                <c:pt idx="17">
                  <c:v>3</c:v>
                </c:pt>
                <c:pt idx="18">
                  <c:v>2</c:v>
                </c:pt>
                <c:pt idx="20">
                  <c:v>7</c:v>
                </c:pt>
              </c:numCache>
            </c:numRef>
          </c:val>
        </c:ser>
        <c:ser>
          <c:idx val="2"/>
          <c:order val="2"/>
          <c:tx>
            <c:strRef>
              <c:f>Sheet15!$D$55</c:f>
              <c:strCache>
                <c:ptCount val="1"/>
                <c:pt idx="0">
                  <c:v>No action</c:v>
                </c:pt>
              </c:strCache>
            </c:strRef>
          </c:tx>
          <c:spPr>
            <a:noFill/>
          </c:spPr>
          <c:invertIfNegative val="0"/>
          <c:cat>
            <c:strRef>
              <c:f>Sheet15!$A$56:$A$76</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Sheet15!$D$56:$D$76</c:f>
              <c:numCache>
                <c:formatCode>General</c:formatCode>
                <c:ptCount val="21"/>
                <c:pt idx="0">
                  <c:v>28</c:v>
                </c:pt>
                <c:pt idx="1">
                  <c:v>30</c:v>
                </c:pt>
                <c:pt idx="2">
                  <c:v>8</c:v>
                </c:pt>
                <c:pt idx="3">
                  <c:v>17</c:v>
                </c:pt>
                <c:pt idx="4">
                  <c:v>18</c:v>
                </c:pt>
                <c:pt idx="5">
                  <c:v>16</c:v>
                </c:pt>
                <c:pt idx="6">
                  <c:v>26</c:v>
                </c:pt>
                <c:pt idx="7">
                  <c:v>9</c:v>
                </c:pt>
                <c:pt idx="8">
                  <c:v>15</c:v>
                </c:pt>
                <c:pt idx="9">
                  <c:v>18</c:v>
                </c:pt>
                <c:pt idx="10">
                  <c:v>38</c:v>
                </c:pt>
                <c:pt idx="11">
                  <c:v>46</c:v>
                </c:pt>
                <c:pt idx="12">
                  <c:v>15</c:v>
                </c:pt>
                <c:pt idx="13">
                  <c:v>10</c:v>
                </c:pt>
                <c:pt idx="14">
                  <c:v>8</c:v>
                </c:pt>
                <c:pt idx="15">
                  <c:v>18</c:v>
                </c:pt>
                <c:pt idx="16">
                  <c:v>16</c:v>
                </c:pt>
                <c:pt idx="17">
                  <c:v>18</c:v>
                </c:pt>
                <c:pt idx="18">
                  <c:v>40</c:v>
                </c:pt>
                <c:pt idx="19">
                  <c:v>3</c:v>
                </c:pt>
                <c:pt idx="20">
                  <c:v>35</c:v>
                </c:pt>
              </c:numCache>
            </c:numRef>
          </c:val>
        </c:ser>
        <c:dLbls>
          <c:showLegendKey val="0"/>
          <c:showVal val="0"/>
          <c:showCatName val="0"/>
          <c:showSerName val="0"/>
          <c:showPercent val="0"/>
          <c:showBubbleSize val="0"/>
        </c:dLbls>
        <c:gapWidth val="150"/>
        <c:overlap val="100"/>
        <c:axId val="229552896"/>
        <c:axId val="229554432"/>
      </c:barChart>
      <c:catAx>
        <c:axId val="229552896"/>
        <c:scaling>
          <c:orientation val="minMax"/>
        </c:scaling>
        <c:delete val="0"/>
        <c:axPos val="b"/>
        <c:numFmt formatCode="General" sourceLinked="0"/>
        <c:majorTickMark val="out"/>
        <c:minorTickMark val="none"/>
        <c:tickLblPos val="nextTo"/>
        <c:crossAx val="229554432"/>
        <c:crosses val="autoZero"/>
        <c:auto val="1"/>
        <c:lblAlgn val="ctr"/>
        <c:lblOffset val="100"/>
        <c:noMultiLvlLbl val="0"/>
      </c:catAx>
      <c:valAx>
        <c:axId val="229554432"/>
        <c:scaling>
          <c:orientation val="minMax"/>
        </c:scaling>
        <c:delete val="0"/>
        <c:axPos val="l"/>
        <c:majorGridlines/>
        <c:numFmt formatCode="0%" sourceLinked="1"/>
        <c:majorTickMark val="out"/>
        <c:minorTickMark val="none"/>
        <c:tickLblPos val="nextTo"/>
        <c:crossAx val="229552896"/>
        <c:crosses val="autoZero"/>
        <c:crossBetween val="between"/>
      </c:valAx>
    </c:plotArea>
    <c:legend>
      <c:legendPos val="r"/>
      <c:legendEntry>
        <c:idx val="0"/>
        <c:delete val="1"/>
      </c:legendEntry>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Sheet1!$G$1</c:f>
              <c:strCache>
                <c:ptCount val="1"/>
                <c:pt idx="0">
                  <c:v>SCS prevalence</c:v>
                </c:pt>
              </c:strCache>
            </c:strRef>
          </c:tx>
          <c:spPr>
            <a:ln w="28575">
              <a:noFill/>
            </a:ln>
          </c:spPr>
          <c:marker>
            <c:spPr>
              <a:ln w="19050"/>
            </c:spPr>
          </c:marker>
          <c:dPt>
            <c:idx val="0"/>
            <c:marker>
              <c:spPr>
                <a:solidFill>
                  <a:srgbClr val="E46C0A"/>
                </a:solidFill>
                <a:ln w="19050">
                  <a:solidFill>
                    <a:schemeClr val="accent6"/>
                  </a:solidFill>
                </a:ln>
              </c:spPr>
            </c:marker>
            <c:bubble3D val="0"/>
          </c:dPt>
          <c:dPt>
            <c:idx val="9"/>
            <c:marker>
              <c:spPr>
                <a:solidFill>
                  <a:srgbClr val="E46C0A"/>
                </a:solidFill>
                <a:ln w="19050">
                  <a:solidFill>
                    <a:schemeClr val="accent6"/>
                  </a:solidFill>
                </a:ln>
              </c:spPr>
            </c:marker>
            <c:bubble3D val="0"/>
          </c:dPt>
          <c:dPt>
            <c:idx val="11"/>
            <c:marker>
              <c:spPr>
                <a:solidFill>
                  <a:srgbClr val="E46C0A"/>
                </a:solidFill>
                <a:ln w="19050">
                  <a:solidFill>
                    <a:schemeClr val="accent6"/>
                  </a:solidFill>
                </a:ln>
              </c:spPr>
            </c:marker>
            <c:bubble3D val="0"/>
          </c:dPt>
          <c:dPt>
            <c:idx val="12"/>
            <c:marker>
              <c:spPr>
                <a:solidFill>
                  <a:srgbClr val="E46C0A"/>
                </a:solidFill>
                <a:ln w="19050">
                  <a:solidFill>
                    <a:schemeClr val="accent6"/>
                  </a:solidFill>
                </a:ln>
              </c:spPr>
            </c:marker>
            <c:bubble3D val="0"/>
          </c:dPt>
          <c:dPt>
            <c:idx val="13"/>
            <c:marker>
              <c:spPr>
                <a:solidFill>
                  <a:srgbClr val="E46C0A"/>
                </a:solidFill>
                <a:ln w="19050">
                  <a:solidFill>
                    <a:schemeClr val="accent6"/>
                  </a:solidFill>
                </a:ln>
              </c:spPr>
            </c:marker>
            <c:bubble3D val="0"/>
          </c:dPt>
          <c:dPt>
            <c:idx val="14"/>
            <c:marker>
              <c:spPr>
                <a:solidFill>
                  <a:srgbClr val="E46C0A"/>
                </a:solidFill>
                <a:ln w="19050">
                  <a:solidFill>
                    <a:schemeClr val="accent6"/>
                  </a:solidFill>
                </a:ln>
              </c:spPr>
            </c:marker>
            <c:bubble3D val="0"/>
          </c:dPt>
          <c:dPt>
            <c:idx val="15"/>
            <c:marker>
              <c:spPr>
                <a:solidFill>
                  <a:schemeClr val="accent6"/>
                </a:solidFill>
                <a:ln w="19050">
                  <a:solidFill>
                    <a:schemeClr val="accent6"/>
                  </a:solidFill>
                </a:ln>
              </c:spPr>
            </c:marker>
            <c:bubble3D val="0"/>
          </c:dPt>
          <c:dPt>
            <c:idx val="16"/>
            <c:marker>
              <c:spPr>
                <a:solidFill>
                  <a:srgbClr val="E46C0A"/>
                </a:solidFill>
                <a:ln w="19050">
                  <a:solidFill>
                    <a:schemeClr val="accent6"/>
                  </a:solidFill>
                </a:ln>
              </c:spPr>
            </c:marker>
            <c:bubble3D val="0"/>
          </c:dPt>
          <c:dPt>
            <c:idx val="17"/>
            <c:marker>
              <c:spPr>
                <a:solidFill>
                  <a:srgbClr val="E46C0A"/>
                </a:solidFill>
                <a:ln w="19050">
                  <a:solidFill>
                    <a:schemeClr val="accent6"/>
                  </a:solidFill>
                </a:ln>
              </c:spPr>
            </c:marker>
            <c:bubble3D val="0"/>
          </c:dPt>
          <c:dPt>
            <c:idx val="18"/>
            <c:marker>
              <c:spPr>
                <a:solidFill>
                  <a:srgbClr val="E46C0A"/>
                </a:solidFill>
                <a:ln w="19050">
                  <a:solidFill>
                    <a:schemeClr val="accent6"/>
                  </a:solidFill>
                </a:ln>
              </c:spPr>
            </c:marker>
            <c:bubble3D val="0"/>
          </c:dPt>
          <c:dPt>
            <c:idx val="19"/>
            <c:marker>
              <c:spPr>
                <a:solidFill>
                  <a:srgbClr val="E46C0A"/>
                </a:solidFill>
                <a:ln w="19050">
                  <a:solidFill>
                    <a:schemeClr val="accent6"/>
                  </a:solidFill>
                </a:ln>
              </c:spPr>
            </c:marker>
            <c:bubble3D val="0"/>
          </c:dPt>
          <c:dPt>
            <c:idx val="20"/>
            <c:marker>
              <c:spPr>
                <a:solidFill>
                  <a:srgbClr val="E46C0A"/>
                </a:solidFill>
                <a:ln w="19050">
                  <a:solidFill>
                    <a:schemeClr val="accent6"/>
                  </a:solidFill>
                </a:ln>
              </c:spPr>
            </c:marker>
            <c:bubble3D val="0"/>
          </c:dPt>
          <c:dLbls>
            <c:dLbl>
              <c:idx val="0"/>
              <c:layout/>
              <c:tx>
                <c:rich>
                  <a:bodyPr/>
                  <a:lstStyle/>
                  <a:p>
                    <a:r>
                      <a:rPr lang="en-US"/>
                      <a:t>R2</a:t>
                    </a:r>
                  </a:p>
                </c:rich>
              </c:tx>
              <c:showLegendKey val="0"/>
              <c:showVal val="0"/>
              <c:showCatName val="1"/>
              <c:showSerName val="0"/>
              <c:showPercent val="0"/>
              <c:showBubbleSize val="0"/>
              <c:extLst>
                <c:ext xmlns:c15="http://schemas.microsoft.com/office/drawing/2012/chart" uri="{CE6537A1-D6FC-4f65-9D91-7224C49458BB}"/>
              </c:extLst>
            </c:dLbl>
            <c:dLbl>
              <c:idx val="1"/>
              <c:layout/>
              <c:tx>
                <c:rich>
                  <a:bodyPr/>
                  <a:lstStyle/>
                  <a:p>
                    <a:r>
                      <a:rPr lang="en-US"/>
                      <a:t>M2</a:t>
                    </a:r>
                  </a:p>
                </c:rich>
              </c:tx>
              <c:showLegendKey val="0"/>
              <c:showVal val="0"/>
              <c:showCatName val="1"/>
              <c:showSerName val="0"/>
              <c:showPercent val="0"/>
              <c:showBubbleSize val="0"/>
              <c:extLst>
                <c:ext xmlns:c15="http://schemas.microsoft.com/office/drawing/2012/chart" uri="{CE6537A1-D6FC-4f65-9D91-7224C49458BB}"/>
              </c:extLst>
            </c:dLbl>
            <c:dLbl>
              <c:idx val="2"/>
              <c:layout/>
              <c:tx>
                <c:rich>
                  <a:bodyPr/>
                  <a:lstStyle/>
                  <a:p>
                    <a:r>
                      <a:rPr lang="en-US"/>
                      <a:t>M3</a:t>
                    </a:r>
                  </a:p>
                </c:rich>
              </c:tx>
              <c:showLegendKey val="0"/>
              <c:showVal val="0"/>
              <c:showCatName val="1"/>
              <c:showSerName val="0"/>
              <c:showPercent val="0"/>
              <c:showBubbleSize val="0"/>
              <c:extLst>
                <c:ext xmlns:c15="http://schemas.microsoft.com/office/drawing/2012/chart" uri="{CE6537A1-D6FC-4f65-9D91-7224C49458BB}"/>
              </c:extLst>
            </c:dLbl>
            <c:dLbl>
              <c:idx val="3"/>
              <c:layout/>
              <c:tx>
                <c:rich>
                  <a:bodyPr/>
                  <a:lstStyle/>
                  <a:p>
                    <a:r>
                      <a:rPr lang="en-US"/>
                      <a:t>M4</a:t>
                    </a:r>
                  </a:p>
                </c:rich>
              </c:tx>
              <c:showLegendKey val="0"/>
              <c:showVal val="0"/>
              <c:showCatName val="1"/>
              <c:showSerName val="0"/>
              <c:showPercent val="0"/>
              <c:showBubbleSize val="0"/>
              <c:extLst>
                <c:ext xmlns:c15="http://schemas.microsoft.com/office/drawing/2012/chart" uri="{CE6537A1-D6FC-4f65-9D91-7224C49458BB}"/>
              </c:extLst>
            </c:dLbl>
            <c:dLbl>
              <c:idx val="4"/>
              <c:layout/>
              <c:tx>
                <c:rich>
                  <a:bodyPr/>
                  <a:lstStyle/>
                  <a:p>
                    <a:r>
                      <a:rPr lang="en-US"/>
                      <a:t>M5</a:t>
                    </a:r>
                  </a:p>
                </c:rich>
              </c:tx>
              <c:showLegendKey val="0"/>
              <c:showVal val="0"/>
              <c:showCatName val="1"/>
              <c:showSerName val="0"/>
              <c:showPercent val="0"/>
              <c:showBubbleSize val="0"/>
              <c:extLst>
                <c:ext xmlns:c15="http://schemas.microsoft.com/office/drawing/2012/chart" uri="{CE6537A1-D6FC-4f65-9D91-7224C49458BB}"/>
              </c:extLst>
            </c:dLbl>
            <c:dLbl>
              <c:idx val="5"/>
              <c:layout/>
              <c:tx>
                <c:rich>
                  <a:bodyPr/>
                  <a:lstStyle/>
                  <a:p>
                    <a:r>
                      <a:rPr lang="en-US"/>
                      <a:t>M6</a:t>
                    </a:r>
                  </a:p>
                </c:rich>
              </c:tx>
              <c:showLegendKey val="0"/>
              <c:showVal val="0"/>
              <c:showCatName val="1"/>
              <c:showSerName val="0"/>
              <c:showPercent val="0"/>
              <c:showBubbleSize val="0"/>
              <c:extLst>
                <c:ext xmlns:c15="http://schemas.microsoft.com/office/drawing/2012/chart" uri="{CE6537A1-D6FC-4f65-9D91-7224C49458BB}"/>
              </c:extLst>
            </c:dLbl>
            <c:dLbl>
              <c:idx val="6"/>
              <c:layout/>
              <c:tx>
                <c:rich>
                  <a:bodyPr/>
                  <a:lstStyle/>
                  <a:p>
                    <a:r>
                      <a:rPr lang="en-US"/>
                      <a:t>M7</a:t>
                    </a:r>
                  </a:p>
                </c:rich>
              </c:tx>
              <c:showLegendKey val="0"/>
              <c:showVal val="0"/>
              <c:showCatName val="1"/>
              <c:showSerName val="0"/>
              <c:showPercent val="0"/>
              <c:showBubbleSize val="0"/>
              <c:extLst>
                <c:ext xmlns:c15="http://schemas.microsoft.com/office/drawing/2012/chart" uri="{CE6537A1-D6FC-4f65-9D91-7224C49458BB}"/>
              </c:extLst>
            </c:dLbl>
            <c:dLbl>
              <c:idx val="7"/>
              <c:layout/>
              <c:tx>
                <c:rich>
                  <a:bodyPr/>
                  <a:lstStyle/>
                  <a:p>
                    <a:r>
                      <a:rPr lang="en-US"/>
                      <a:t>M8</a:t>
                    </a:r>
                  </a:p>
                </c:rich>
              </c:tx>
              <c:showLegendKey val="0"/>
              <c:showVal val="0"/>
              <c:showCatName val="1"/>
              <c:showSerName val="0"/>
              <c:showPercent val="0"/>
              <c:showBubbleSize val="0"/>
              <c:extLst>
                <c:ext xmlns:c15="http://schemas.microsoft.com/office/drawing/2012/chart" uri="{CE6537A1-D6FC-4f65-9D91-7224C49458BB}"/>
              </c:extLst>
            </c:dLbl>
            <c:dLbl>
              <c:idx val="8"/>
              <c:layout/>
              <c:tx>
                <c:rich>
                  <a:bodyPr/>
                  <a:lstStyle/>
                  <a:p>
                    <a:r>
                      <a:rPr lang="en-US"/>
                      <a:t>M9</a:t>
                    </a:r>
                  </a:p>
                </c:rich>
              </c:tx>
              <c:showLegendKey val="0"/>
              <c:showVal val="0"/>
              <c:showCatName val="1"/>
              <c:showSerName val="0"/>
              <c:showPercent val="0"/>
              <c:showBubbleSize val="0"/>
              <c:extLst>
                <c:ext xmlns:c15="http://schemas.microsoft.com/office/drawing/2012/chart" uri="{CE6537A1-D6FC-4f65-9D91-7224C49458BB}"/>
              </c:extLst>
            </c:dLbl>
            <c:dLbl>
              <c:idx val="9"/>
              <c:layout/>
              <c:tx>
                <c:rich>
                  <a:bodyPr/>
                  <a:lstStyle/>
                  <a:p>
                    <a:r>
                      <a:rPr lang="en-US"/>
                      <a:t>R1</a:t>
                    </a:r>
                  </a:p>
                </c:rich>
              </c:tx>
              <c:showLegendKey val="0"/>
              <c:showVal val="0"/>
              <c:showCatName val="1"/>
              <c:showSerName val="0"/>
              <c:showPercent val="0"/>
              <c:showBubbleSize val="0"/>
              <c:extLst>
                <c:ext xmlns:c15="http://schemas.microsoft.com/office/drawing/2012/chart" uri="{CE6537A1-D6FC-4f65-9D91-7224C49458BB}"/>
              </c:extLst>
            </c:dLbl>
            <c:dLbl>
              <c:idx val="10"/>
              <c:layout>
                <c:manualLayout>
                  <c:x val="-4.5471125780880597E-2"/>
                  <c:y val="0"/>
                </c:manualLayout>
              </c:layout>
              <c:tx>
                <c:rich>
                  <a:bodyPr/>
                  <a:lstStyle/>
                  <a:p>
                    <a:r>
                      <a:rPr lang="en-US"/>
                      <a:t>M1</a:t>
                    </a:r>
                  </a:p>
                </c:rich>
              </c:tx>
              <c:showLegendKey val="0"/>
              <c:showVal val="0"/>
              <c:showCatName val="1"/>
              <c:showSerName val="0"/>
              <c:showPercent val="0"/>
              <c:showBubbleSize val="0"/>
              <c:extLst>
                <c:ext xmlns:c15="http://schemas.microsoft.com/office/drawing/2012/chart" uri="{CE6537A1-D6FC-4f65-9D91-7224C49458BB}"/>
              </c:extLst>
            </c:dLbl>
            <c:dLbl>
              <c:idx val="11"/>
              <c:layout/>
              <c:tx>
                <c:rich>
                  <a:bodyPr/>
                  <a:lstStyle/>
                  <a:p>
                    <a:r>
                      <a:rPr lang="en-US"/>
                      <a:t>R3</a:t>
                    </a:r>
                  </a:p>
                </c:rich>
              </c:tx>
              <c:showLegendKey val="0"/>
              <c:showVal val="0"/>
              <c:showCatName val="1"/>
              <c:showSerName val="0"/>
              <c:showPercent val="0"/>
              <c:showBubbleSize val="0"/>
              <c:extLst>
                <c:ext xmlns:c15="http://schemas.microsoft.com/office/drawing/2012/chart" uri="{CE6537A1-D6FC-4f65-9D91-7224C49458BB}"/>
              </c:extLst>
            </c:dLbl>
            <c:dLbl>
              <c:idx val="12"/>
              <c:layout/>
              <c:tx>
                <c:rich>
                  <a:bodyPr/>
                  <a:lstStyle/>
                  <a:p>
                    <a:r>
                      <a:rPr lang="en-US"/>
                      <a:t>R4</a:t>
                    </a:r>
                  </a:p>
                </c:rich>
              </c:tx>
              <c:showLegendKey val="0"/>
              <c:showVal val="0"/>
              <c:showCatName val="1"/>
              <c:showSerName val="0"/>
              <c:showPercent val="0"/>
              <c:showBubbleSize val="0"/>
              <c:extLst>
                <c:ext xmlns:c15="http://schemas.microsoft.com/office/drawing/2012/chart" uri="{CE6537A1-D6FC-4f65-9D91-7224C49458BB}"/>
              </c:extLst>
            </c:dLbl>
            <c:dLbl>
              <c:idx val="13"/>
              <c:layout/>
              <c:tx>
                <c:rich>
                  <a:bodyPr/>
                  <a:lstStyle/>
                  <a:p>
                    <a:r>
                      <a:rPr lang="en-US"/>
                      <a:t>R5</a:t>
                    </a:r>
                  </a:p>
                </c:rich>
              </c:tx>
              <c:showLegendKey val="0"/>
              <c:showVal val="0"/>
              <c:showCatName val="1"/>
              <c:showSerName val="0"/>
              <c:showPercent val="0"/>
              <c:showBubbleSize val="0"/>
              <c:extLst>
                <c:ext xmlns:c15="http://schemas.microsoft.com/office/drawing/2012/chart" uri="{CE6537A1-D6FC-4f65-9D91-7224C49458BB}"/>
              </c:extLst>
            </c:dLbl>
            <c:dLbl>
              <c:idx val="14"/>
              <c:layout/>
              <c:tx>
                <c:rich>
                  <a:bodyPr/>
                  <a:lstStyle/>
                  <a:p>
                    <a:r>
                      <a:rPr lang="en-US"/>
                      <a:t>R6</a:t>
                    </a:r>
                  </a:p>
                </c:rich>
              </c:tx>
              <c:showLegendKey val="0"/>
              <c:showVal val="0"/>
              <c:showCatName val="1"/>
              <c:showSerName val="0"/>
              <c:showPercent val="0"/>
              <c:showBubbleSize val="0"/>
              <c:extLst>
                <c:ext xmlns:c15="http://schemas.microsoft.com/office/drawing/2012/chart" uri="{CE6537A1-D6FC-4f65-9D91-7224C49458BB}"/>
              </c:extLst>
            </c:dLbl>
            <c:dLbl>
              <c:idx val="15"/>
              <c:layout/>
              <c:tx>
                <c:rich>
                  <a:bodyPr/>
                  <a:lstStyle/>
                  <a:p>
                    <a:r>
                      <a:rPr lang="en-US"/>
                      <a:t>R7</a:t>
                    </a:r>
                  </a:p>
                </c:rich>
              </c:tx>
              <c:showLegendKey val="0"/>
              <c:showVal val="0"/>
              <c:showCatName val="1"/>
              <c:showSerName val="0"/>
              <c:showPercent val="0"/>
              <c:showBubbleSize val="0"/>
              <c:extLst>
                <c:ext xmlns:c15="http://schemas.microsoft.com/office/drawing/2012/chart" uri="{CE6537A1-D6FC-4f65-9D91-7224C49458BB}"/>
              </c:extLst>
            </c:dLbl>
            <c:dLbl>
              <c:idx val="16"/>
              <c:layout>
                <c:manualLayout>
                  <c:x val="-4.1337387073527798E-2"/>
                  <c:y val="0"/>
                </c:manualLayout>
              </c:layout>
              <c:tx>
                <c:rich>
                  <a:bodyPr/>
                  <a:lstStyle/>
                  <a:p>
                    <a:r>
                      <a:rPr lang="en-US"/>
                      <a:t>R8</a:t>
                    </a:r>
                  </a:p>
                </c:rich>
              </c:tx>
              <c:showLegendKey val="0"/>
              <c:showVal val="0"/>
              <c:showCatName val="1"/>
              <c:showSerName val="0"/>
              <c:showPercent val="0"/>
              <c:showBubbleSize val="0"/>
              <c:extLst>
                <c:ext xmlns:c15="http://schemas.microsoft.com/office/drawing/2012/chart" uri="{CE6537A1-D6FC-4f65-9D91-7224C49458BB}"/>
              </c:extLst>
            </c:dLbl>
            <c:dLbl>
              <c:idx val="17"/>
              <c:layout/>
              <c:tx>
                <c:rich>
                  <a:bodyPr/>
                  <a:lstStyle/>
                  <a:p>
                    <a:r>
                      <a:rPr lang="en-US"/>
                      <a:t>R9</a:t>
                    </a:r>
                  </a:p>
                </c:rich>
              </c:tx>
              <c:showLegendKey val="0"/>
              <c:showVal val="0"/>
              <c:showCatName val="1"/>
              <c:showSerName val="0"/>
              <c:showPercent val="0"/>
              <c:showBubbleSize val="0"/>
              <c:extLst>
                <c:ext xmlns:c15="http://schemas.microsoft.com/office/drawing/2012/chart" uri="{CE6537A1-D6FC-4f65-9D91-7224C49458BB}"/>
              </c:extLst>
            </c:dLbl>
            <c:dLbl>
              <c:idx val="18"/>
              <c:layout/>
              <c:tx>
                <c:rich>
                  <a:bodyPr/>
                  <a:lstStyle/>
                  <a:p>
                    <a:r>
                      <a:rPr lang="en-US"/>
                      <a:t>R10</a:t>
                    </a:r>
                  </a:p>
                </c:rich>
              </c:tx>
              <c:showLegendKey val="0"/>
              <c:showVal val="0"/>
              <c:showCatName val="1"/>
              <c:showSerName val="0"/>
              <c:showPercent val="0"/>
              <c:showBubbleSize val="0"/>
              <c:extLst>
                <c:ext xmlns:c15="http://schemas.microsoft.com/office/drawing/2012/chart" uri="{CE6537A1-D6FC-4f65-9D91-7224C49458BB}"/>
              </c:extLst>
            </c:dLbl>
            <c:dLbl>
              <c:idx val="19"/>
              <c:layout/>
              <c:tx>
                <c:rich>
                  <a:bodyPr/>
                  <a:lstStyle/>
                  <a:p>
                    <a:r>
                      <a:rPr lang="en-US"/>
                      <a:t>R11</a:t>
                    </a:r>
                  </a:p>
                </c:rich>
              </c:tx>
              <c:showLegendKey val="0"/>
              <c:showVal val="0"/>
              <c:showCatName val="1"/>
              <c:showSerName val="0"/>
              <c:showPercent val="0"/>
              <c:showBubbleSize val="0"/>
              <c:extLst>
                <c:ext xmlns:c15="http://schemas.microsoft.com/office/drawing/2012/chart" uri="{CE6537A1-D6FC-4f65-9D91-7224C49458BB}"/>
              </c:extLst>
            </c:dLbl>
            <c:dLbl>
              <c:idx val="20"/>
              <c:layout/>
              <c:tx>
                <c:rich>
                  <a:bodyPr/>
                  <a:lstStyle/>
                  <a:p>
                    <a:r>
                      <a:rPr lang="en-US"/>
                      <a:t>R12</a:t>
                    </a:r>
                  </a:p>
                </c:rich>
              </c:tx>
              <c:showLegendKey val="0"/>
              <c:showVal val="0"/>
              <c:showCatName val="1"/>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Sheet1!$F$2:$F$22</c:f>
              <c:numCache>
                <c:formatCode>General</c:formatCode>
                <c:ptCount val="21"/>
                <c:pt idx="0">
                  <c:v>42</c:v>
                </c:pt>
                <c:pt idx="1">
                  <c:v>45</c:v>
                </c:pt>
                <c:pt idx="2">
                  <c:v>25</c:v>
                </c:pt>
                <c:pt idx="3">
                  <c:v>22</c:v>
                </c:pt>
                <c:pt idx="4">
                  <c:v>53</c:v>
                </c:pt>
                <c:pt idx="5">
                  <c:v>50</c:v>
                </c:pt>
                <c:pt idx="6">
                  <c:v>40</c:v>
                </c:pt>
                <c:pt idx="7">
                  <c:v>20</c:v>
                </c:pt>
                <c:pt idx="8">
                  <c:v>18</c:v>
                </c:pt>
                <c:pt idx="9">
                  <c:v>19</c:v>
                </c:pt>
                <c:pt idx="10">
                  <c:v>40</c:v>
                </c:pt>
                <c:pt idx="11">
                  <c:v>49</c:v>
                </c:pt>
                <c:pt idx="12">
                  <c:v>25</c:v>
                </c:pt>
                <c:pt idx="13">
                  <c:v>17</c:v>
                </c:pt>
                <c:pt idx="14">
                  <c:v>9</c:v>
                </c:pt>
                <c:pt idx="15">
                  <c:v>29</c:v>
                </c:pt>
                <c:pt idx="16">
                  <c:v>21</c:v>
                </c:pt>
                <c:pt idx="17">
                  <c:v>22</c:v>
                </c:pt>
                <c:pt idx="18">
                  <c:v>47</c:v>
                </c:pt>
                <c:pt idx="19">
                  <c:v>5</c:v>
                </c:pt>
                <c:pt idx="20">
                  <c:v>45</c:v>
                </c:pt>
              </c:numCache>
            </c:numRef>
          </c:xVal>
          <c:yVal>
            <c:numRef>
              <c:f>Sheet1!$G$2:$G$22</c:f>
              <c:numCache>
                <c:formatCode>0%</c:formatCode>
                <c:ptCount val="21"/>
                <c:pt idx="0">
                  <c:v>0.93</c:v>
                </c:pt>
                <c:pt idx="1">
                  <c:v>0.82</c:v>
                </c:pt>
                <c:pt idx="2">
                  <c:v>0.8</c:v>
                </c:pt>
                <c:pt idx="3">
                  <c:v>0.77</c:v>
                </c:pt>
                <c:pt idx="4">
                  <c:v>0.34</c:v>
                </c:pt>
                <c:pt idx="5">
                  <c:v>0.28000000000000003</c:v>
                </c:pt>
                <c:pt idx="6">
                  <c:v>0.15</c:v>
                </c:pt>
                <c:pt idx="7">
                  <c:v>0.05</c:v>
                </c:pt>
                <c:pt idx="8" formatCode="General">
                  <c:v>0</c:v>
                </c:pt>
                <c:pt idx="9">
                  <c:v>0.95</c:v>
                </c:pt>
                <c:pt idx="10">
                  <c:v>0.93</c:v>
                </c:pt>
                <c:pt idx="11">
                  <c:v>0.92</c:v>
                </c:pt>
                <c:pt idx="12">
                  <c:v>0.88</c:v>
                </c:pt>
                <c:pt idx="13">
                  <c:v>0.82</c:v>
                </c:pt>
                <c:pt idx="14">
                  <c:v>0.78</c:v>
                </c:pt>
                <c:pt idx="15">
                  <c:v>0.76</c:v>
                </c:pt>
                <c:pt idx="16">
                  <c:v>0.76</c:v>
                </c:pt>
                <c:pt idx="17">
                  <c:v>0.73</c:v>
                </c:pt>
                <c:pt idx="18">
                  <c:v>0.7</c:v>
                </c:pt>
                <c:pt idx="19">
                  <c:v>0.6</c:v>
                </c:pt>
                <c:pt idx="20">
                  <c:v>0.51</c:v>
                </c:pt>
              </c:numCache>
            </c:numRef>
          </c:yVal>
          <c:smooth val="0"/>
        </c:ser>
        <c:dLbls>
          <c:showLegendKey val="0"/>
          <c:showVal val="0"/>
          <c:showCatName val="1"/>
          <c:showSerName val="0"/>
          <c:showPercent val="0"/>
          <c:showBubbleSize val="0"/>
        </c:dLbls>
        <c:axId val="209966208"/>
        <c:axId val="210437248"/>
      </c:scatterChart>
      <c:valAx>
        <c:axId val="209966208"/>
        <c:scaling>
          <c:orientation val="minMax"/>
        </c:scaling>
        <c:delete val="0"/>
        <c:axPos val="b"/>
        <c:title>
          <c:tx>
            <c:rich>
              <a:bodyPr/>
              <a:lstStyle/>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Number of participants</a:t>
                </a:r>
              </a:p>
            </c:rich>
          </c:tx>
          <c:layout/>
          <c:overlay val="0"/>
        </c:title>
        <c:numFmt formatCode="General" sourceLinked="1"/>
        <c:majorTickMark val="out"/>
        <c:minorTickMark val="none"/>
        <c:tickLblPos val="nextTo"/>
        <c:crossAx val="210437248"/>
        <c:crosses val="autoZero"/>
        <c:crossBetween val="midCat"/>
      </c:valAx>
      <c:valAx>
        <c:axId val="210437248"/>
        <c:scaling>
          <c:orientation val="minMax"/>
        </c:scaling>
        <c:delete val="0"/>
        <c:axPos val="l"/>
        <c:majorGridlines/>
        <c:title>
          <c:tx>
            <c:rich>
              <a:bodyPr/>
              <a:lstStyle/>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Prevalence</a:t>
                </a:r>
                <a:r>
                  <a:rPr lang="en-US" sz="900" baseline="0">
                    <a:latin typeface="Arial" panose="020B0604020202020204" pitchFamily="34" charset="0"/>
                    <a:cs typeface="Arial" panose="020B0604020202020204" pitchFamily="34" charset="0"/>
                  </a:rPr>
                  <a:t> of SCST in each health service</a:t>
                </a:r>
                <a:endParaRPr lang="en-US" sz="900">
                  <a:latin typeface="Arial" panose="020B0604020202020204" pitchFamily="34" charset="0"/>
                  <a:cs typeface="Arial" panose="020B0604020202020204" pitchFamily="34" charset="0"/>
                </a:endParaRPr>
              </a:p>
            </c:rich>
          </c:tx>
          <c:layout/>
          <c:overlay val="0"/>
        </c:title>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9966208"/>
        <c:crosses val="autoZero"/>
        <c:crossBetween val="midCat"/>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percentStacked"/>
        <c:varyColors val="0"/>
        <c:ser>
          <c:idx val="0"/>
          <c:order val="0"/>
          <c:tx>
            <c:strRef>
              <c:f>Sheet15!$B$80</c:f>
              <c:strCache>
                <c:ptCount val="1"/>
                <c:pt idx="0">
                  <c:v>SCST</c:v>
                </c:pt>
              </c:strCache>
            </c:strRef>
          </c:tx>
          <c:invertIfNegative val="0"/>
          <c:cat>
            <c:strRef>
              <c:f>Sheet15!$A$81:$A$101</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Sheet15!$B$81:$B$101</c:f>
              <c:numCache>
                <c:formatCode>General</c:formatCode>
                <c:ptCount val="21"/>
                <c:pt idx="0">
                  <c:v>14</c:v>
                </c:pt>
                <c:pt idx="1">
                  <c:v>11</c:v>
                </c:pt>
                <c:pt idx="2">
                  <c:v>12</c:v>
                </c:pt>
                <c:pt idx="3">
                  <c:v>4</c:v>
                </c:pt>
                <c:pt idx="4">
                  <c:v>8</c:v>
                </c:pt>
                <c:pt idx="5">
                  <c:v>4</c:v>
                </c:pt>
                <c:pt idx="6">
                  <c:v>3</c:v>
                </c:pt>
                <c:pt idx="7">
                  <c:v>1</c:v>
                </c:pt>
                <c:pt idx="8">
                  <c:v>0</c:v>
                </c:pt>
                <c:pt idx="9">
                  <c:v>12</c:v>
                </c:pt>
                <c:pt idx="10">
                  <c:v>18</c:v>
                </c:pt>
                <c:pt idx="11">
                  <c:v>24</c:v>
                </c:pt>
                <c:pt idx="12">
                  <c:v>14</c:v>
                </c:pt>
                <c:pt idx="13">
                  <c:v>7</c:v>
                </c:pt>
                <c:pt idx="14">
                  <c:v>2</c:v>
                </c:pt>
                <c:pt idx="15">
                  <c:v>19</c:v>
                </c:pt>
                <c:pt idx="16">
                  <c:v>3</c:v>
                </c:pt>
                <c:pt idx="17">
                  <c:v>4</c:v>
                </c:pt>
                <c:pt idx="18">
                  <c:v>22</c:v>
                </c:pt>
                <c:pt idx="19">
                  <c:v>3</c:v>
                </c:pt>
                <c:pt idx="20">
                  <c:v>2</c:v>
                </c:pt>
              </c:numCache>
            </c:numRef>
          </c:val>
        </c:ser>
        <c:ser>
          <c:idx val="1"/>
          <c:order val="1"/>
          <c:tx>
            <c:strRef>
              <c:f>Sheet15!$C$80</c:f>
              <c:strCache>
                <c:ptCount val="1"/>
                <c:pt idx="0">
                  <c:v>SCD</c:v>
                </c:pt>
              </c:strCache>
            </c:strRef>
          </c:tx>
          <c:spPr>
            <a:solidFill>
              <a:schemeClr val="tx2">
                <a:lumMod val="40000"/>
                <a:lumOff val="60000"/>
              </a:schemeClr>
            </a:solidFill>
          </c:spPr>
          <c:invertIfNegative val="0"/>
          <c:cat>
            <c:strRef>
              <c:f>Sheet15!$A$81:$A$101</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Sheet15!$C$81:$C$101</c:f>
              <c:numCache>
                <c:formatCode>General</c:formatCode>
                <c:ptCount val="21"/>
                <c:pt idx="0">
                  <c:v>0</c:v>
                </c:pt>
                <c:pt idx="1">
                  <c:v>4</c:v>
                </c:pt>
                <c:pt idx="2">
                  <c:v>0</c:v>
                </c:pt>
                <c:pt idx="3">
                  <c:v>2</c:v>
                </c:pt>
                <c:pt idx="4">
                  <c:v>1</c:v>
                </c:pt>
                <c:pt idx="5">
                  <c:v>1</c:v>
                </c:pt>
                <c:pt idx="6">
                  <c:v>13</c:v>
                </c:pt>
                <c:pt idx="7">
                  <c:v>5</c:v>
                </c:pt>
                <c:pt idx="8">
                  <c:v>16</c:v>
                </c:pt>
                <c:pt idx="9">
                  <c:v>0</c:v>
                </c:pt>
                <c:pt idx="10">
                  <c:v>1</c:v>
                </c:pt>
                <c:pt idx="11">
                  <c:v>1</c:v>
                </c:pt>
                <c:pt idx="12">
                  <c:v>0</c:v>
                </c:pt>
                <c:pt idx="13">
                  <c:v>0</c:v>
                </c:pt>
                <c:pt idx="14">
                  <c:v>1</c:v>
                </c:pt>
                <c:pt idx="15">
                  <c:v>6</c:v>
                </c:pt>
                <c:pt idx="16">
                  <c:v>0</c:v>
                </c:pt>
                <c:pt idx="17">
                  <c:v>1</c:v>
                </c:pt>
                <c:pt idx="18">
                  <c:v>5</c:v>
                </c:pt>
                <c:pt idx="19">
                  <c:v>0</c:v>
                </c:pt>
                <c:pt idx="20">
                  <c:v>8</c:v>
                </c:pt>
              </c:numCache>
            </c:numRef>
          </c:val>
        </c:ser>
        <c:ser>
          <c:idx val="2"/>
          <c:order val="2"/>
          <c:tx>
            <c:strRef>
              <c:f>Sheet15!$D$80</c:f>
              <c:strCache>
                <c:ptCount val="1"/>
                <c:pt idx="0">
                  <c:v>No action</c:v>
                </c:pt>
              </c:strCache>
            </c:strRef>
          </c:tx>
          <c:spPr>
            <a:noFill/>
          </c:spPr>
          <c:invertIfNegative val="0"/>
          <c:cat>
            <c:strRef>
              <c:f>Sheet15!$A$81:$A$101</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Sheet15!$D$81:$D$101</c:f>
              <c:numCache>
                <c:formatCode>General</c:formatCode>
                <c:ptCount val="21"/>
                <c:pt idx="0">
                  <c:v>25</c:v>
                </c:pt>
                <c:pt idx="1">
                  <c:v>30</c:v>
                </c:pt>
                <c:pt idx="2">
                  <c:v>9</c:v>
                </c:pt>
                <c:pt idx="3">
                  <c:v>15</c:v>
                </c:pt>
                <c:pt idx="4">
                  <c:v>11</c:v>
                </c:pt>
                <c:pt idx="5">
                  <c:v>18</c:v>
                </c:pt>
                <c:pt idx="6">
                  <c:v>17</c:v>
                </c:pt>
                <c:pt idx="7">
                  <c:v>6</c:v>
                </c:pt>
                <c:pt idx="8">
                  <c:v>0</c:v>
                </c:pt>
                <c:pt idx="9">
                  <c:v>6</c:v>
                </c:pt>
                <c:pt idx="10">
                  <c:v>21</c:v>
                </c:pt>
                <c:pt idx="11">
                  <c:v>23</c:v>
                </c:pt>
                <c:pt idx="12">
                  <c:v>9</c:v>
                </c:pt>
                <c:pt idx="13">
                  <c:v>8</c:v>
                </c:pt>
                <c:pt idx="14">
                  <c:v>6</c:v>
                </c:pt>
                <c:pt idx="15">
                  <c:v>4</c:v>
                </c:pt>
                <c:pt idx="16">
                  <c:v>13</c:v>
                </c:pt>
                <c:pt idx="17">
                  <c:v>17</c:v>
                </c:pt>
                <c:pt idx="18">
                  <c:v>15</c:v>
                </c:pt>
                <c:pt idx="19">
                  <c:v>0</c:v>
                </c:pt>
                <c:pt idx="20">
                  <c:v>33</c:v>
                </c:pt>
              </c:numCache>
            </c:numRef>
          </c:val>
        </c:ser>
        <c:dLbls>
          <c:showLegendKey val="0"/>
          <c:showVal val="0"/>
          <c:showCatName val="0"/>
          <c:showSerName val="0"/>
          <c:showPercent val="0"/>
          <c:showBubbleSize val="0"/>
        </c:dLbls>
        <c:gapWidth val="150"/>
        <c:overlap val="100"/>
        <c:axId val="231346176"/>
        <c:axId val="231347712"/>
      </c:barChart>
      <c:catAx>
        <c:axId val="231346176"/>
        <c:scaling>
          <c:orientation val="minMax"/>
        </c:scaling>
        <c:delete val="0"/>
        <c:axPos val="b"/>
        <c:numFmt formatCode="General" sourceLinked="0"/>
        <c:majorTickMark val="out"/>
        <c:minorTickMark val="none"/>
        <c:tickLblPos val="nextTo"/>
        <c:crossAx val="231347712"/>
        <c:crosses val="autoZero"/>
        <c:auto val="1"/>
        <c:lblAlgn val="ctr"/>
        <c:lblOffset val="100"/>
        <c:noMultiLvlLbl val="0"/>
      </c:catAx>
      <c:valAx>
        <c:axId val="231347712"/>
        <c:scaling>
          <c:orientation val="minMax"/>
        </c:scaling>
        <c:delete val="0"/>
        <c:axPos val="l"/>
        <c:majorGridlines/>
        <c:numFmt formatCode="0%" sourceLinked="1"/>
        <c:majorTickMark val="out"/>
        <c:minorTickMark val="none"/>
        <c:tickLblPos val="nextTo"/>
        <c:crossAx val="231346176"/>
        <c:crosses val="autoZero"/>
        <c:crossBetween val="between"/>
      </c:valAx>
    </c:plotArea>
    <c:legend>
      <c:legendPos val="r"/>
      <c:legendEntry>
        <c:idx val="0"/>
        <c:delete val="1"/>
      </c:legendEntry>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6614727179203108E-2"/>
          <c:y val="5.0353161300382004E-2"/>
          <c:w val="0.89519123174929771"/>
          <c:h val="0.82641615342636643"/>
        </c:manualLayout>
      </c:layout>
      <c:barChart>
        <c:barDir val="col"/>
        <c:grouping val="clustered"/>
        <c:varyColors val="0"/>
        <c:ser>
          <c:idx val="0"/>
          <c:order val="0"/>
          <c:tx>
            <c:strRef>
              <c:f>Sheet11!$B$67</c:f>
              <c:strCache>
                <c:ptCount val="1"/>
                <c:pt idx="0">
                  <c:v>SCST</c:v>
                </c:pt>
              </c:strCache>
            </c:strRef>
          </c:tx>
          <c:invertIfNegative val="0"/>
          <c:cat>
            <c:numRef>
              <c:f>Sheet11!$A$68:$A$74</c:f>
              <c:numCache>
                <c:formatCode>General</c:formatCode>
                <c:ptCount val="7"/>
                <c:pt idx="0">
                  <c:v>0</c:v>
                </c:pt>
                <c:pt idx="1">
                  <c:v>1</c:v>
                </c:pt>
                <c:pt idx="2">
                  <c:v>2</c:v>
                </c:pt>
                <c:pt idx="3">
                  <c:v>3</c:v>
                </c:pt>
                <c:pt idx="4">
                  <c:v>4</c:v>
                </c:pt>
                <c:pt idx="5">
                  <c:v>5</c:v>
                </c:pt>
                <c:pt idx="6">
                  <c:v>6</c:v>
                </c:pt>
              </c:numCache>
            </c:numRef>
          </c:cat>
          <c:val>
            <c:numRef>
              <c:f>Sheet11!$B$68:$B$74</c:f>
              <c:numCache>
                <c:formatCode>0%</c:formatCode>
                <c:ptCount val="7"/>
                <c:pt idx="0">
                  <c:v>0.38235294117647056</c:v>
                </c:pt>
                <c:pt idx="1">
                  <c:v>0.31617647058823528</c:v>
                </c:pt>
                <c:pt idx="2">
                  <c:v>0.13970588235294118</c:v>
                </c:pt>
                <c:pt idx="3">
                  <c:v>9.8039215686274508E-2</c:v>
                </c:pt>
                <c:pt idx="4">
                  <c:v>4.1666666666666664E-2</c:v>
                </c:pt>
                <c:pt idx="5">
                  <c:v>1.2254901960784314E-2</c:v>
                </c:pt>
                <c:pt idx="6">
                  <c:v>9.8039215686274508E-3</c:v>
                </c:pt>
              </c:numCache>
            </c:numRef>
          </c:val>
        </c:ser>
        <c:ser>
          <c:idx val="1"/>
          <c:order val="1"/>
          <c:tx>
            <c:strRef>
              <c:f>Sheet11!$C$67</c:f>
              <c:strCache>
                <c:ptCount val="1"/>
                <c:pt idx="0">
                  <c:v>SCD</c:v>
                </c:pt>
              </c:strCache>
            </c:strRef>
          </c:tx>
          <c:invertIfNegative val="0"/>
          <c:cat>
            <c:numRef>
              <c:f>Sheet11!$A$68:$A$74</c:f>
              <c:numCache>
                <c:formatCode>General</c:formatCode>
                <c:ptCount val="7"/>
                <c:pt idx="0">
                  <c:v>0</c:v>
                </c:pt>
                <c:pt idx="1">
                  <c:v>1</c:v>
                </c:pt>
                <c:pt idx="2">
                  <c:v>2</c:v>
                </c:pt>
                <c:pt idx="3">
                  <c:v>3</c:v>
                </c:pt>
                <c:pt idx="4">
                  <c:v>4</c:v>
                </c:pt>
                <c:pt idx="5">
                  <c:v>5</c:v>
                </c:pt>
                <c:pt idx="6">
                  <c:v>6</c:v>
                </c:pt>
              </c:numCache>
            </c:numRef>
          </c:cat>
          <c:val>
            <c:numRef>
              <c:f>Sheet11!$C$68:$C$74</c:f>
              <c:numCache>
                <c:formatCode>General</c:formatCode>
                <c:ptCount val="7"/>
                <c:pt idx="0">
                  <c:v>0.36153846153846153</c:v>
                </c:pt>
                <c:pt idx="1">
                  <c:v>0.23846153846153847</c:v>
                </c:pt>
                <c:pt idx="2">
                  <c:v>0.1076923076923077</c:v>
                </c:pt>
                <c:pt idx="3">
                  <c:v>0.13076923076923078</c:v>
                </c:pt>
                <c:pt idx="4">
                  <c:v>8.461538461538462E-2</c:v>
                </c:pt>
                <c:pt idx="5">
                  <c:v>3.8461538461538464E-2</c:v>
                </c:pt>
                <c:pt idx="6">
                  <c:v>3.8461538461538464E-2</c:v>
                </c:pt>
              </c:numCache>
            </c:numRef>
          </c:val>
        </c:ser>
        <c:ser>
          <c:idx val="2"/>
          <c:order val="2"/>
          <c:tx>
            <c:strRef>
              <c:f>Sheet11!$D$67</c:f>
              <c:strCache>
                <c:ptCount val="1"/>
                <c:pt idx="0">
                  <c:v>No SCS</c:v>
                </c:pt>
              </c:strCache>
            </c:strRef>
          </c:tx>
          <c:invertIfNegative val="0"/>
          <c:cat>
            <c:numRef>
              <c:f>Sheet11!$A$68:$A$74</c:f>
              <c:numCache>
                <c:formatCode>General</c:formatCode>
                <c:ptCount val="7"/>
                <c:pt idx="0">
                  <c:v>0</c:v>
                </c:pt>
                <c:pt idx="1">
                  <c:v>1</c:v>
                </c:pt>
                <c:pt idx="2">
                  <c:v>2</c:v>
                </c:pt>
                <c:pt idx="3">
                  <c:v>3</c:v>
                </c:pt>
                <c:pt idx="4">
                  <c:v>4</c:v>
                </c:pt>
                <c:pt idx="5">
                  <c:v>5</c:v>
                </c:pt>
                <c:pt idx="6">
                  <c:v>6</c:v>
                </c:pt>
              </c:numCache>
            </c:numRef>
          </c:cat>
          <c:val>
            <c:numRef>
              <c:f>Sheet11!$D$68:$D$74</c:f>
              <c:numCache>
                <c:formatCode>General</c:formatCode>
                <c:ptCount val="7"/>
                <c:pt idx="0">
                  <c:v>0.85436893203883491</c:v>
                </c:pt>
                <c:pt idx="1">
                  <c:v>5.8252427184466021E-2</c:v>
                </c:pt>
                <c:pt idx="2">
                  <c:v>3.8834951456310676E-2</c:v>
                </c:pt>
                <c:pt idx="4">
                  <c:v>3.8834951456310676E-2</c:v>
                </c:pt>
              </c:numCache>
            </c:numRef>
          </c:val>
        </c:ser>
        <c:dLbls>
          <c:showLegendKey val="0"/>
          <c:showVal val="0"/>
          <c:showCatName val="0"/>
          <c:showSerName val="0"/>
          <c:showPercent val="0"/>
          <c:showBubbleSize val="0"/>
        </c:dLbls>
        <c:gapWidth val="150"/>
        <c:axId val="231393152"/>
        <c:axId val="231399424"/>
      </c:barChart>
      <c:catAx>
        <c:axId val="231393152"/>
        <c:scaling>
          <c:orientation val="minMax"/>
        </c:scaling>
        <c:delete val="0"/>
        <c:axPos val="b"/>
        <c:title>
          <c:tx>
            <c:rich>
              <a:bodyPr/>
              <a:lstStyle/>
              <a:p>
                <a:pPr>
                  <a:defRPr sz="10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Number of referrals</a:t>
                </a:r>
              </a:p>
            </c:rich>
          </c:tx>
          <c:layout/>
          <c:overlay val="0"/>
        </c:title>
        <c:numFmt formatCode="General" sourceLinked="1"/>
        <c:majorTickMark val="out"/>
        <c:minorTickMark val="none"/>
        <c:tickLblPos val="nextTo"/>
        <c:crossAx val="231399424"/>
        <c:crosses val="autoZero"/>
        <c:auto val="1"/>
        <c:lblAlgn val="ctr"/>
        <c:lblOffset val="100"/>
        <c:noMultiLvlLbl val="0"/>
      </c:catAx>
      <c:valAx>
        <c:axId val="231399424"/>
        <c:scaling>
          <c:orientation val="minMax"/>
        </c:scaling>
        <c:delete val="0"/>
        <c:axPos val="l"/>
        <c:majorGridlines/>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Percentage of participants</a:t>
                </a:r>
              </a:p>
            </c:rich>
          </c:tx>
          <c:layout/>
          <c:overlay val="0"/>
        </c:title>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1393152"/>
        <c:crosses val="autoZero"/>
        <c:crossBetween val="between"/>
      </c:valAx>
    </c:plotArea>
    <c:legend>
      <c:legendPos val="r"/>
      <c:layout>
        <c:manualLayout>
          <c:xMode val="edge"/>
          <c:yMode val="edge"/>
          <c:x val="0.82787955969388605"/>
          <c:y val="4.8111535563005112E-2"/>
          <c:w val="0.16116567087405531"/>
          <c:h val="0.15565110054312517"/>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23842181017696"/>
          <c:y val="3.6641979158545779E-2"/>
          <c:w val="0.80839471678943353"/>
          <c:h val="0.56918382973302184"/>
        </c:manualLayout>
      </c:layout>
      <c:barChart>
        <c:barDir val="col"/>
        <c:grouping val="clustered"/>
        <c:varyColors val="0"/>
        <c:ser>
          <c:idx val="0"/>
          <c:order val="0"/>
          <c:tx>
            <c:strRef>
              <c:f>'Referral by SCST'!$C$59</c:f>
              <c:strCache>
                <c:ptCount val="1"/>
                <c:pt idx="0">
                  <c:v>From SCST</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'Referral by SCST'!$B$60:$B$69</c:f>
              <c:strCache>
                <c:ptCount val="10"/>
                <c:pt idx="0">
                  <c:v>Social work</c:v>
                </c:pt>
                <c:pt idx="1">
                  <c:v>Dietitian</c:v>
                </c:pt>
                <c:pt idx="2">
                  <c:v>Physiotherapy/Exercise physiologist</c:v>
                </c:pt>
                <c:pt idx="3">
                  <c:v>Specialty cancer nurse</c:v>
                </c:pt>
                <c:pt idx="4">
                  <c:v>Occupational therapy</c:v>
                </c:pt>
                <c:pt idx="5">
                  <c:v>Psychology</c:v>
                </c:pt>
                <c:pt idx="6">
                  <c:v>Palliative care</c:v>
                </c:pt>
                <c:pt idx="7">
                  <c:v>Pastoral care</c:v>
                </c:pt>
                <c:pt idx="8">
                  <c:v>Post acute care/Community nursing</c:v>
                </c:pt>
                <c:pt idx="9">
                  <c:v>Speech pathology</c:v>
                </c:pt>
              </c:strCache>
            </c:strRef>
          </c:cat>
          <c:val>
            <c:numRef>
              <c:f>'Referral by SCST'!$C$60:$C$69</c:f>
              <c:numCache>
                <c:formatCode>General</c:formatCode>
                <c:ptCount val="10"/>
                <c:pt idx="0">
                  <c:v>115</c:v>
                </c:pt>
                <c:pt idx="1">
                  <c:v>109</c:v>
                </c:pt>
                <c:pt idx="2">
                  <c:v>44</c:v>
                </c:pt>
                <c:pt idx="3">
                  <c:v>67</c:v>
                </c:pt>
                <c:pt idx="4">
                  <c:v>17</c:v>
                </c:pt>
                <c:pt idx="5">
                  <c:v>16</c:v>
                </c:pt>
                <c:pt idx="6">
                  <c:v>16</c:v>
                </c:pt>
                <c:pt idx="7">
                  <c:v>12</c:v>
                </c:pt>
                <c:pt idx="8">
                  <c:v>19</c:v>
                </c:pt>
                <c:pt idx="9">
                  <c:v>11</c:v>
                </c:pt>
              </c:numCache>
            </c:numRef>
          </c:val>
        </c:ser>
        <c:ser>
          <c:idx val="1"/>
          <c:order val="1"/>
          <c:tx>
            <c:strRef>
              <c:f>'Referral by SCST'!$D$59</c:f>
              <c:strCache>
                <c:ptCount val="1"/>
                <c:pt idx="0">
                  <c:v>From SCD</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'Referral by SCST'!$B$60:$B$69</c:f>
              <c:strCache>
                <c:ptCount val="10"/>
                <c:pt idx="0">
                  <c:v>Social work</c:v>
                </c:pt>
                <c:pt idx="1">
                  <c:v>Dietitian</c:v>
                </c:pt>
                <c:pt idx="2">
                  <c:v>Physiotherapy/Exercise physiologist</c:v>
                </c:pt>
                <c:pt idx="3">
                  <c:v>Specialty cancer nurse</c:v>
                </c:pt>
                <c:pt idx="4">
                  <c:v>Occupational therapy</c:v>
                </c:pt>
                <c:pt idx="5">
                  <c:v>Psychology</c:v>
                </c:pt>
                <c:pt idx="6">
                  <c:v>Palliative care</c:v>
                </c:pt>
                <c:pt idx="7">
                  <c:v>Pastoral care</c:v>
                </c:pt>
                <c:pt idx="8">
                  <c:v>Post acute care/Community nursing</c:v>
                </c:pt>
                <c:pt idx="9">
                  <c:v>Speech pathology</c:v>
                </c:pt>
              </c:strCache>
            </c:strRef>
          </c:cat>
          <c:val>
            <c:numRef>
              <c:f>'Referral by SCST'!$D$60:$D$69</c:f>
              <c:numCache>
                <c:formatCode>General</c:formatCode>
                <c:ptCount val="10"/>
                <c:pt idx="0">
                  <c:v>52</c:v>
                </c:pt>
                <c:pt idx="1">
                  <c:v>40</c:v>
                </c:pt>
                <c:pt idx="2">
                  <c:v>30</c:v>
                </c:pt>
                <c:pt idx="3">
                  <c:v>6</c:v>
                </c:pt>
                <c:pt idx="4">
                  <c:v>18</c:v>
                </c:pt>
                <c:pt idx="5">
                  <c:v>12</c:v>
                </c:pt>
                <c:pt idx="6">
                  <c:v>8</c:v>
                </c:pt>
                <c:pt idx="7">
                  <c:v>10</c:v>
                </c:pt>
                <c:pt idx="8">
                  <c:v>3</c:v>
                </c:pt>
                <c:pt idx="9">
                  <c:v>9</c:v>
                </c:pt>
              </c:numCache>
            </c:numRef>
          </c:val>
        </c:ser>
        <c:ser>
          <c:idx val="2"/>
          <c:order val="2"/>
          <c:tx>
            <c:strRef>
              <c:f>'Referral by SCST'!$E$59</c:f>
              <c:strCache>
                <c:ptCount val="1"/>
                <c:pt idx="0">
                  <c:v>Other</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'Referral by SCST'!$B$60:$B$69</c:f>
              <c:strCache>
                <c:ptCount val="10"/>
                <c:pt idx="0">
                  <c:v>Social work</c:v>
                </c:pt>
                <c:pt idx="1">
                  <c:v>Dietitian</c:v>
                </c:pt>
                <c:pt idx="2">
                  <c:v>Physiotherapy/Exercise physiologist</c:v>
                </c:pt>
                <c:pt idx="3">
                  <c:v>Specialty cancer nurse</c:v>
                </c:pt>
                <c:pt idx="4">
                  <c:v>Occupational therapy</c:v>
                </c:pt>
                <c:pt idx="5">
                  <c:v>Psychology</c:v>
                </c:pt>
                <c:pt idx="6">
                  <c:v>Palliative care</c:v>
                </c:pt>
                <c:pt idx="7">
                  <c:v>Pastoral care</c:v>
                </c:pt>
                <c:pt idx="8">
                  <c:v>Post acute care/Community nursing</c:v>
                </c:pt>
                <c:pt idx="9">
                  <c:v>Speech pathology</c:v>
                </c:pt>
              </c:strCache>
            </c:strRef>
          </c:cat>
          <c:val>
            <c:numRef>
              <c:f>'Referral by SCST'!$E$60:$E$69</c:f>
              <c:numCache>
                <c:formatCode>General</c:formatCode>
                <c:ptCount val="10"/>
                <c:pt idx="0">
                  <c:v>6</c:v>
                </c:pt>
                <c:pt idx="1">
                  <c:v>7</c:v>
                </c:pt>
                <c:pt idx="2">
                  <c:v>5</c:v>
                </c:pt>
                <c:pt idx="3">
                  <c:v>3</c:v>
                </c:pt>
                <c:pt idx="4">
                  <c:v>4</c:v>
                </c:pt>
                <c:pt idx="6">
                  <c:v>1</c:v>
                </c:pt>
                <c:pt idx="7">
                  <c:v>2</c:v>
                </c:pt>
                <c:pt idx="9">
                  <c:v>1</c:v>
                </c:pt>
              </c:numCache>
            </c:numRef>
          </c:val>
        </c:ser>
        <c:dLbls>
          <c:dLblPos val="outEnd"/>
          <c:showLegendKey val="0"/>
          <c:showVal val="1"/>
          <c:showCatName val="0"/>
          <c:showSerName val="0"/>
          <c:showPercent val="0"/>
          <c:showBubbleSize val="0"/>
        </c:dLbls>
        <c:gapWidth val="150"/>
        <c:axId val="231431168"/>
        <c:axId val="231449344"/>
      </c:barChart>
      <c:catAx>
        <c:axId val="231431168"/>
        <c:scaling>
          <c:orientation val="minMax"/>
        </c:scaling>
        <c:delete val="0"/>
        <c:axPos val="b"/>
        <c:numFmt formatCode="General" sourceLinked="0"/>
        <c:majorTickMark val="out"/>
        <c:minorTickMark val="none"/>
        <c:tickLblPos val="nextTo"/>
        <c:crossAx val="231449344"/>
        <c:crosses val="autoZero"/>
        <c:auto val="1"/>
        <c:lblAlgn val="ctr"/>
        <c:lblOffset val="100"/>
        <c:noMultiLvlLbl val="0"/>
      </c:catAx>
      <c:valAx>
        <c:axId val="231449344"/>
        <c:scaling>
          <c:orientation val="minMax"/>
        </c:scaling>
        <c:delete val="0"/>
        <c:axPos val="l"/>
        <c:majorGridlines/>
        <c:title>
          <c:tx>
            <c:rich>
              <a:bodyPr rot="-5400000" vert="horz"/>
              <a:lstStyle/>
              <a:p>
                <a:pPr>
                  <a:defRPr/>
                </a:pPr>
                <a:r>
                  <a:rPr lang="en-AU"/>
                  <a:t>Number of referrals</a:t>
                </a:r>
              </a:p>
            </c:rich>
          </c:tx>
          <c:layout/>
          <c:overlay val="0"/>
        </c:title>
        <c:numFmt formatCode="General" sourceLinked="1"/>
        <c:majorTickMark val="out"/>
        <c:minorTickMark val="none"/>
        <c:tickLblPos val="nextTo"/>
        <c:crossAx val="231431168"/>
        <c:crosses val="autoZero"/>
        <c:crossBetween val="between"/>
      </c:valAx>
    </c:plotArea>
    <c:legend>
      <c:legendPos val="r"/>
      <c:layout>
        <c:manualLayout>
          <c:xMode val="edge"/>
          <c:yMode val="edge"/>
          <c:x val="0.90324651726226535"/>
          <c:y val="4.4275966247161153E-2"/>
          <c:w val="9.6753534840403013E-2"/>
          <c:h val="0.27532470569891637"/>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7875352300517"/>
          <c:y val="2.3794423079625458E-2"/>
          <c:w val="0.64082969269936874"/>
          <c:h val="0.91656353782665922"/>
        </c:manualLayout>
      </c:layout>
      <c:barChart>
        <c:barDir val="bar"/>
        <c:grouping val="percentStacked"/>
        <c:varyColors val="0"/>
        <c:ser>
          <c:idx val="0"/>
          <c:order val="0"/>
          <c:tx>
            <c:strRef>
              <c:f>'Referral by Tumour Type'!$A$144</c:f>
              <c:strCache>
                <c:ptCount val="1"/>
                <c:pt idx="0">
                  <c:v>Social work</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Type'!$B$144:$K$144</c:f>
              <c:numCache>
                <c:formatCode>General</c:formatCode>
                <c:ptCount val="10"/>
                <c:pt idx="0">
                  <c:v>19</c:v>
                </c:pt>
                <c:pt idx="1">
                  <c:v>32</c:v>
                </c:pt>
                <c:pt idx="2">
                  <c:v>25</c:v>
                </c:pt>
                <c:pt idx="3">
                  <c:v>15</c:v>
                </c:pt>
                <c:pt idx="4">
                  <c:v>9</c:v>
                </c:pt>
                <c:pt idx="5">
                  <c:v>28</c:v>
                </c:pt>
                <c:pt idx="6">
                  <c:v>11</c:v>
                </c:pt>
                <c:pt idx="7">
                  <c:v>23</c:v>
                </c:pt>
                <c:pt idx="8">
                  <c:v>8</c:v>
                </c:pt>
                <c:pt idx="9">
                  <c:v>3</c:v>
                </c:pt>
              </c:numCache>
            </c:numRef>
          </c:val>
        </c:ser>
        <c:ser>
          <c:idx val="1"/>
          <c:order val="1"/>
          <c:tx>
            <c:strRef>
              <c:f>'Referral by Tumour Type'!$A$145</c:f>
              <c:strCache>
                <c:ptCount val="1"/>
                <c:pt idx="0">
                  <c:v>Dietitian</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Type'!$B$145:$K$145</c:f>
              <c:numCache>
                <c:formatCode>General</c:formatCode>
                <c:ptCount val="10"/>
                <c:pt idx="0">
                  <c:v>12</c:v>
                </c:pt>
                <c:pt idx="1">
                  <c:v>11</c:v>
                </c:pt>
                <c:pt idx="2">
                  <c:v>30</c:v>
                </c:pt>
                <c:pt idx="3">
                  <c:v>5</c:v>
                </c:pt>
                <c:pt idx="4">
                  <c:v>7</c:v>
                </c:pt>
                <c:pt idx="5">
                  <c:v>20</c:v>
                </c:pt>
                <c:pt idx="6">
                  <c:v>21</c:v>
                </c:pt>
                <c:pt idx="7">
                  <c:v>17</c:v>
                </c:pt>
                <c:pt idx="8">
                  <c:v>24</c:v>
                </c:pt>
                <c:pt idx="9">
                  <c:v>9</c:v>
                </c:pt>
              </c:numCache>
            </c:numRef>
          </c:val>
        </c:ser>
        <c:ser>
          <c:idx val="2"/>
          <c:order val="2"/>
          <c:tx>
            <c:strRef>
              <c:f>'Referral by Tumour Type'!$A$146</c:f>
              <c:strCache>
                <c:ptCount val="1"/>
                <c:pt idx="0">
                  <c:v>Physiotherapy/Exercise physio</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Type'!$B$146:$K$146</c:f>
              <c:numCache>
                <c:formatCode>General</c:formatCode>
                <c:ptCount val="10"/>
                <c:pt idx="0">
                  <c:v>4</c:v>
                </c:pt>
                <c:pt idx="1">
                  <c:v>13</c:v>
                </c:pt>
                <c:pt idx="2">
                  <c:v>16</c:v>
                </c:pt>
                <c:pt idx="3">
                  <c:v>1</c:v>
                </c:pt>
                <c:pt idx="4">
                  <c:v>2</c:v>
                </c:pt>
                <c:pt idx="5">
                  <c:v>17</c:v>
                </c:pt>
                <c:pt idx="6">
                  <c:v>6</c:v>
                </c:pt>
                <c:pt idx="7">
                  <c:v>12</c:v>
                </c:pt>
                <c:pt idx="8">
                  <c:v>8</c:v>
                </c:pt>
              </c:numCache>
            </c:numRef>
          </c:val>
        </c:ser>
        <c:ser>
          <c:idx val="3"/>
          <c:order val="3"/>
          <c:tx>
            <c:strRef>
              <c:f>'Referral by Tumour Type'!$A$147</c:f>
              <c:strCache>
                <c:ptCount val="1"/>
                <c:pt idx="0">
                  <c:v>Specialty nurse</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Type'!$B$147:$K$147</c:f>
              <c:numCache>
                <c:formatCode>General</c:formatCode>
                <c:ptCount val="10"/>
                <c:pt idx="0">
                  <c:v>8</c:v>
                </c:pt>
                <c:pt idx="1">
                  <c:v>33</c:v>
                </c:pt>
                <c:pt idx="2">
                  <c:v>10</c:v>
                </c:pt>
                <c:pt idx="3">
                  <c:v>3</c:v>
                </c:pt>
                <c:pt idx="4">
                  <c:v>3</c:v>
                </c:pt>
                <c:pt idx="5">
                  <c:v>4</c:v>
                </c:pt>
                <c:pt idx="6">
                  <c:v>4</c:v>
                </c:pt>
                <c:pt idx="7">
                  <c:v>4</c:v>
                </c:pt>
                <c:pt idx="8">
                  <c:v>5</c:v>
                </c:pt>
                <c:pt idx="9">
                  <c:v>2</c:v>
                </c:pt>
              </c:numCache>
            </c:numRef>
          </c:val>
        </c:ser>
        <c:ser>
          <c:idx val="4"/>
          <c:order val="4"/>
          <c:tx>
            <c:strRef>
              <c:f>'Referral by Tumour Type'!$A$148</c:f>
              <c:strCache>
                <c:ptCount val="1"/>
                <c:pt idx="0">
                  <c:v>Occupational therapy</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Type'!$B$148:$K$148</c:f>
              <c:numCache>
                <c:formatCode>General</c:formatCode>
                <c:ptCount val="10"/>
                <c:pt idx="0">
                  <c:v>4</c:v>
                </c:pt>
                <c:pt idx="1">
                  <c:v>1</c:v>
                </c:pt>
                <c:pt idx="2">
                  <c:v>11</c:v>
                </c:pt>
                <c:pt idx="3">
                  <c:v>2</c:v>
                </c:pt>
                <c:pt idx="4">
                  <c:v>1</c:v>
                </c:pt>
                <c:pt idx="5">
                  <c:v>9</c:v>
                </c:pt>
                <c:pt idx="6">
                  <c:v>3</c:v>
                </c:pt>
                <c:pt idx="7">
                  <c:v>2</c:v>
                </c:pt>
                <c:pt idx="8">
                  <c:v>6</c:v>
                </c:pt>
              </c:numCache>
            </c:numRef>
          </c:val>
        </c:ser>
        <c:ser>
          <c:idx val="5"/>
          <c:order val="5"/>
          <c:tx>
            <c:strRef>
              <c:f>'Referral by Tumour Type'!$A$149</c:f>
              <c:strCache>
                <c:ptCount val="1"/>
                <c:pt idx="0">
                  <c:v>Psychology</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Type'!$B$149:$K$149</c:f>
              <c:numCache>
                <c:formatCode>General</c:formatCode>
                <c:ptCount val="10"/>
                <c:pt idx="0">
                  <c:v>3</c:v>
                </c:pt>
                <c:pt idx="1">
                  <c:v>2</c:v>
                </c:pt>
                <c:pt idx="2">
                  <c:v>1</c:v>
                </c:pt>
                <c:pt idx="3">
                  <c:v>2</c:v>
                </c:pt>
                <c:pt idx="4">
                  <c:v>4</c:v>
                </c:pt>
                <c:pt idx="5">
                  <c:v>4</c:v>
                </c:pt>
                <c:pt idx="6">
                  <c:v>5</c:v>
                </c:pt>
                <c:pt idx="7">
                  <c:v>3</c:v>
                </c:pt>
                <c:pt idx="8">
                  <c:v>4</c:v>
                </c:pt>
              </c:numCache>
            </c:numRef>
          </c:val>
        </c:ser>
        <c:ser>
          <c:idx val="6"/>
          <c:order val="6"/>
          <c:tx>
            <c:strRef>
              <c:f>'Referral by Tumour Type'!$A$150</c:f>
              <c:strCache>
                <c:ptCount val="1"/>
                <c:pt idx="0">
                  <c:v>Palliative care</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Type'!$B$150:$K$150</c:f>
              <c:numCache>
                <c:formatCode>General</c:formatCode>
                <c:ptCount val="10"/>
                <c:pt idx="0">
                  <c:v>5</c:v>
                </c:pt>
                <c:pt idx="2">
                  <c:v>2</c:v>
                </c:pt>
                <c:pt idx="3">
                  <c:v>1</c:v>
                </c:pt>
                <c:pt idx="4">
                  <c:v>1</c:v>
                </c:pt>
                <c:pt idx="5">
                  <c:v>1</c:v>
                </c:pt>
                <c:pt idx="6">
                  <c:v>1</c:v>
                </c:pt>
                <c:pt idx="7">
                  <c:v>4</c:v>
                </c:pt>
                <c:pt idx="8">
                  <c:v>9</c:v>
                </c:pt>
                <c:pt idx="9">
                  <c:v>1</c:v>
                </c:pt>
              </c:numCache>
            </c:numRef>
          </c:val>
        </c:ser>
        <c:ser>
          <c:idx val="7"/>
          <c:order val="7"/>
          <c:tx>
            <c:strRef>
              <c:f>'Referral by Tumour Type'!$A$151</c:f>
              <c:strCache>
                <c:ptCount val="1"/>
                <c:pt idx="0">
                  <c:v>Pastoral care</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Type'!$B$151:$K$151</c:f>
              <c:numCache>
                <c:formatCode>General</c:formatCode>
                <c:ptCount val="10"/>
                <c:pt idx="0">
                  <c:v>0</c:v>
                </c:pt>
                <c:pt idx="2">
                  <c:v>6</c:v>
                </c:pt>
                <c:pt idx="5">
                  <c:v>12</c:v>
                </c:pt>
                <c:pt idx="6">
                  <c:v>1</c:v>
                </c:pt>
                <c:pt idx="7">
                  <c:v>3</c:v>
                </c:pt>
                <c:pt idx="8">
                  <c:v>2</c:v>
                </c:pt>
              </c:numCache>
            </c:numRef>
          </c:val>
        </c:ser>
        <c:ser>
          <c:idx val="8"/>
          <c:order val="8"/>
          <c:tx>
            <c:strRef>
              <c:f>'Referral by Tumour Type'!$A$152</c:f>
              <c:strCache>
                <c:ptCount val="1"/>
                <c:pt idx="0">
                  <c:v>Community nursing</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Type'!$B$152:$K$152</c:f>
              <c:numCache>
                <c:formatCode>General</c:formatCode>
                <c:ptCount val="10"/>
                <c:pt idx="0">
                  <c:v>3</c:v>
                </c:pt>
                <c:pt idx="1">
                  <c:v>2</c:v>
                </c:pt>
                <c:pt idx="2">
                  <c:v>4</c:v>
                </c:pt>
                <c:pt idx="3">
                  <c:v>3</c:v>
                </c:pt>
                <c:pt idx="4">
                  <c:v>2</c:v>
                </c:pt>
                <c:pt idx="5">
                  <c:v>1</c:v>
                </c:pt>
                <c:pt idx="7">
                  <c:v>2</c:v>
                </c:pt>
                <c:pt idx="8">
                  <c:v>4</c:v>
                </c:pt>
                <c:pt idx="9">
                  <c:v>1</c:v>
                </c:pt>
              </c:numCache>
            </c:numRef>
          </c:val>
        </c:ser>
        <c:ser>
          <c:idx val="9"/>
          <c:order val="9"/>
          <c:tx>
            <c:strRef>
              <c:f>'Referral by Tumour Type'!$A$153</c:f>
              <c:strCache>
                <c:ptCount val="1"/>
                <c:pt idx="0">
                  <c:v>Speech pathology</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Type'!$B$153:$K$153</c:f>
              <c:numCache>
                <c:formatCode>General</c:formatCode>
                <c:ptCount val="10"/>
                <c:pt idx="0">
                  <c:v>3</c:v>
                </c:pt>
                <c:pt idx="4">
                  <c:v>1</c:v>
                </c:pt>
                <c:pt idx="5">
                  <c:v>1</c:v>
                </c:pt>
                <c:pt idx="6">
                  <c:v>11</c:v>
                </c:pt>
                <c:pt idx="7">
                  <c:v>2</c:v>
                </c:pt>
                <c:pt idx="8">
                  <c:v>1</c:v>
                </c:pt>
                <c:pt idx="9">
                  <c:v>2</c:v>
                </c:pt>
              </c:numCache>
            </c:numRef>
          </c:val>
        </c:ser>
        <c:ser>
          <c:idx val="10"/>
          <c:order val="10"/>
          <c:tx>
            <c:strRef>
              <c:f>'Referral by Tumour Type'!$A$154</c:f>
              <c:strCache>
                <c:ptCount val="1"/>
                <c:pt idx="0">
                  <c:v>Support group </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Type'!$B$154:$K$154</c:f>
              <c:numCache>
                <c:formatCode>General</c:formatCode>
                <c:ptCount val="10"/>
                <c:pt idx="0">
                  <c:v>2</c:v>
                </c:pt>
                <c:pt idx="1">
                  <c:v>1</c:v>
                </c:pt>
                <c:pt idx="2">
                  <c:v>1</c:v>
                </c:pt>
                <c:pt idx="5">
                  <c:v>11</c:v>
                </c:pt>
                <c:pt idx="7">
                  <c:v>2</c:v>
                </c:pt>
                <c:pt idx="8">
                  <c:v>1</c:v>
                </c:pt>
                <c:pt idx="9">
                  <c:v>1</c:v>
                </c:pt>
              </c:numCache>
            </c:numRef>
          </c:val>
        </c:ser>
        <c:ser>
          <c:idx val="11"/>
          <c:order val="11"/>
          <c:tx>
            <c:strRef>
              <c:f>'Referral by Tumour Type'!$A$155</c:f>
              <c:strCache>
                <c:ptCount val="1"/>
                <c:pt idx="0">
                  <c:v>Stomal therapy/Continence service </c:v>
                </c:pt>
              </c:strCache>
            </c:strRef>
          </c:tx>
          <c:invertIfNegative val="0"/>
          <c:cat>
            <c:strRef>
              <c:f>'Referral by Tumour Type'!$B$143:$K$143</c:f>
              <c:strCache>
                <c:ptCount val="10"/>
                <c:pt idx="0">
                  <c:v>Other </c:v>
                </c:pt>
                <c:pt idx="1">
                  <c:v>Breast</c:v>
                </c:pt>
                <c:pt idx="2">
                  <c:v>Colorectal</c:v>
                </c:pt>
                <c:pt idx="3">
                  <c:v>Genitourinary</c:v>
                </c:pt>
                <c:pt idx="4">
                  <c:v>Gynaecological</c:v>
                </c:pt>
                <c:pt idx="5">
                  <c:v>Haematological</c:v>
                </c:pt>
                <c:pt idx="6">
                  <c:v>Head &amp; neck</c:v>
                </c:pt>
                <c:pt idx="7">
                  <c:v>Lung</c:v>
                </c:pt>
                <c:pt idx="8">
                  <c:v>Upper GI</c:v>
                </c:pt>
                <c:pt idx="9">
                  <c:v>Skin &amp; melanoma</c:v>
                </c:pt>
              </c:strCache>
            </c:strRef>
          </c:cat>
          <c:val>
            <c:numRef>
              <c:f>'Referral by Tumour Type'!$B$155:$K$155</c:f>
              <c:numCache>
                <c:formatCode>General</c:formatCode>
                <c:ptCount val="10"/>
                <c:pt idx="0">
                  <c:v>0</c:v>
                </c:pt>
                <c:pt idx="1">
                  <c:v>1</c:v>
                </c:pt>
                <c:pt idx="2">
                  <c:v>6</c:v>
                </c:pt>
                <c:pt idx="3">
                  <c:v>4</c:v>
                </c:pt>
              </c:numCache>
            </c:numRef>
          </c:val>
        </c:ser>
        <c:dLbls>
          <c:showLegendKey val="0"/>
          <c:showVal val="1"/>
          <c:showCatName val="0"/>
          <c:showSerName val="0"/>
          <c:showPercent val="0"/>
          <c:showBubbleSize val="0"/>
        </c:dLbls>
        <c:gapWidth val="150"/>
        <c:overlap val="100"/>
        <c:axId val="231885824"/>
        <c:axId val="231895808"/>
      </c:barChart>
      <c:catAx>
        <c:axId val="231885824"/>
        <c:scaling>
          <c:orientation val="minMax"/>
        </c:scaling>
        <c:delete val="0"/>
        <c:axPos val="l"/>
        <c:majorTickMark val="out"/>
        <c:minorTickMark val="none"/>
        <c:tickLblPos val="nextTo"/>
        <c:txPr>
          <a:bodyPr/>
          <a:lstStyle/>
          <a:p>
            <a:pPr>
              <a:defRPr sz="800"/>
            </a:pPr>
            <a:endParaRPr lang="en-US"/>
          </a:p>
        </c:txPr>
        <c:crossAx val="231895808"/>
        <c:crosses val="autoZero"/>
        <c:auto val="1"/>
        <c:lblAlgn val="ctr"/>
        <c:lblOffset val="100"/>
        <c:noMultiLvlLbl val="0"/>
      </c:catAx>
      <c:valAx>
        <c:axId val="231895808"/>
        <c:scaling>
          <c:orientation val="minMax"/>
        </c:scaling>
        <c:delete val="0"/>
        <c:axPos val="b"/>
        <c:majorGridlines/>
        <c:numFmt formatCode="0%" sourceLinked="1"/>
        <c:majorTickMark val="out"/>
        <c:minorTickMark val="none"/>
        <c:tickLblPos val="nextTo"/>
        <c:crossAx val="231885824"/>
        <c:crosses val="autoZero"/>
        <c:crossBetween val="between"/>
      </c:valAx>
    </c:plotArea>
    <c:legend>
      <c:legendPos val="r"/>
      <c:layout>
        <c:manualLayout>
          <c:xMode val="edge"/>
          <c:yMode val="edge"/>
          <c:x val="0.79589905175095055"/>
          <c:y val="1.8755708778520473E-2"/>
          <c:w val="0.20168912796418834"/>
          <c:h val="0.98124430600606583"/>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55207158513149"/>
          <c:y val="4.4532092500497576E-2"/>
          <c:w val="0.87958838955628127"/>
          <c:h val="0.6362610588099088"/>
        </c:manualLayout>
      </c:layout>
      <c:barChart>
        <c:barDir val="col"/>
        <c:grouping val="clustered"/>
        <c:varyColors val="0"/>
        <c:ser>
          <c:idx val="0"/>
          <c:order val="0"/>
          <c:tx>
            <c:strRef>
              <c:f>'Referral by Unit'!$B$58</c:f>
              <c:strCache>
                <c:ptCount val="1"/>
                <c:pt idx="0">
                  <c:v>Inpatients</c:v>
                </c:pt>
              </c:strCache>
            </c:strRef>
          </c:tx>
          <c:invertIfNegative val="0"/>
          <c:cat>
            <c:strRef>
              <c:f>'Referral by Unit'!$A$59:$A$70</c:f>
              <c:strCache>
                <c:ptCount val="12"/>
                <c:pt idx="0">
                  <c:v>Social work</c:v>
                </c:pt>
                <c:pt idx="1">
                  <c:v>Dietitian</c:v>
                </c:pt>
                <c:pt idx="2">
                  <c:v>Physiotherapy</c:v>
                </c:pt>
                <c:pt idx="3">
                  <c:v>Cancer CNC </c:v>
                </c:pt>
                <c:pt idx="4">
                  <c:v>Occupational therapy</c:v>
                </c:pt>
                <c:pt idx="5">
                  <c:v>Psychology</c:v>
                </c:pt>
                <c:pt idx="6">
                  <c:v>Palliative care</c:v>
                </c:pt>
                <c:pt idx="7">
                  <c:v>Pastoral care</c:v>
                </c:pt>
                <c:pt idx="8">
                  <c:v>Home based care</c:v>
                </c:pt>
                <c:pt idx="9">
                  <c:v>Speech pathology</c:v>
                </c:pt>
                <c:pt idx="10">
                  <c:v>Support group </c:v>
                </c:pt>
                <c:pt idx="11">
                  <c:v>Other</c:v>
                </c:pt>
              </c:strCache>
            </c:strRef>
          </c:cat>
          <c:val>
            <c:numRef>
              <c:f>'Referral by Unit'!$B$59:$B$70</c:f>
              <c:numCache>
                <c:formatCode>0%</c:formatCode>
                <c:ptCount val="12"/>
                <c:pt idx="0">
                  <c:v>0.21465968586387435</c:v>
                </c:pt>
                <c:pt idx="1">
                  <c:v>0.18848167539267016</c:v>
                </c:pt>
                <c:pt idx="2">
                  <c:v>0.18848167539267016</c:v>
                </c:pt>
                <c:pt idx="3">
                  <c:v>4.1884816753926704E-2</c:v>
                </c:pt>
                <c:pt idx="4">
                  <c:v>9.4240837696335081E-2</c:v>
                </c:pt>
                <c:pt idx="5">
                  <c:v>3.6649214659685861E-2</c:v>
                </c:pt>
                <c:pt idx="6">
                  <c:v>3.1413612565445025E-2</c:v>
                </c:pt>
                <c:pt idx="7">
                  <c:v>7.8534031413612565E-2</c:v>
                </c:pt>
                <c:pt idx="8">
                  <c:v>2.6178010471204188E-2</c:v>
                </c:pt>
                <c:pt idx="9">
                  <c:v>3.6649214659685861E-2</c:v>
                </c:pt>
                <c:pt idx="10">
                  <c:v>2.0942408376963352E-2</c:v>
                </c:pt>
                <c:pt idx="11">
                  <c:v>4.1799999999999997E-2</c:v>
                </c:pt>
              </c:numCache>
            </c:numRef>
          </c:val>
        </c:ser>
        <c:ser>
          <c:idx val="1"/>
          <c:order val="1"/>
          <c:tx>
            <c:strRef>
              <c:f>'Referral by Unit'!$C$58</c:f>
              <c:strCache>
                <c:ptCount val="1"/>
                <c:pt idx="0">
                  <c:v>Chemotherapy</c:v>
                </c:pt>
              </c:strCache>
            </c:strRef>
          </c:tx>
          <c:invertIfNegative val="0"/>
          <c:cat>
            <c:strRef>
              <c:f>'Referral by Unit'!$A$59:$A$70</c:f>
              <c:strCache>
                <c:ptCount val="12"/>
                <c:pt idx="0">
                  <c:v>Social work</c:v>
                </c:pt>
                <c:pt idx="1">
                  <c:v>Dietitian</c:v>
                </c:pt>
                <c:pt idx="2">
                  <c:v>Physiotherapy</c:v>
                </c:pt>
                <c:pt idx="3">
                  <c:v>Cancer CNC </c:v>
                </c:pt>
                <c:pt idx="4">
                  <c:v>Occupational therapy</c:v>
                </c:pt>
                <c:pt idx="5">
                  <c:v>Psychology</c:v>
                </c:pt>
                <c:pt idx="6">
                  <c:v>Palliative care</c:v>
                </c:pt>
                <c:pt idx="7">
                  <c:v>Pastoral care</c:v>
                </c:pt>
                <c:pt idx="8">
                  <c:v>Home based care</c:v>
                </c:pt>
                <c:pt idx="9">
                  <c:v>Speech pathology</c:v>
                </c:pt>
                <c:pt idx="10">
                  <c:v>Support group </c:v>
                </c:pt>
                <c:pt idx="11">
                  <c:v>Other</c:v>
                </c:pt>
              </c:strCache>
            </c:strRef>
          </c:cat>
          <c:val>
            <c:numRef>
              <c:f>'Referral by Unit'!$C$59:$C$70</c:f>
              <c:numCache>
                <c:formatCode>0%</c:formatCode>
                <c:ptCount val="12"/>
                <c:pt idx="0">
                  <c:v>0.2032967032967033</c:v>
                </c:pt>
                <c:pt idx="1">
                  <c:v>0.21428571428571427</c:v>
                </c:pt>
                <c:pt idx="2">
                  <c:v>9.3406593406593408E-2</c:v>
                </c:pt>
                <c:pt idx="3">
                  <c:v>0.13186813186813187</c:v>
                </c:pt>
                <c:pt idx="4">
                  <c:v>3.8461538461538464E-2</c:v>
                </c:pt>
                <c:pt idx="5">
                  <c:v>4.1208791208791208E-2</c:v>
                </c:pt>
                <c:pt idx="6">
                  <c:v>3.8461538461538464E-2</c:v>
                </c:pt>
                <c:pt idx="7">
                  <c:v>2.197802197802198E-2</c:v>
                </c:pt>
                <c:pt idx="8">
                  <c:v>6.3186813186813184E-2</c:v>
                </c:pt>
                <c:pt idx="9">
                  <c:v>1.9230769230769232E-2</c:v>
                </c:pt>
                <c:pt idx="10">
                  <c:v>3.5714285714285712E-2</c:v>
                </c:pt>
                <c:pt idx="11">
                  <c:v>9.8900000000000002E-2</c:v>
                </c:pt>
              </c:numCache>
            </c:numRef>
          </c:val>
        </c:ser>
        <c:ser>
          <c:idx val="2"/>
          <c:order val="2"/>
          <c:tx>
            <c:strRef>
              <c:f>'Referral by Unit'!$D$58</c:f>
              <c:strCache>
                <c:ptCount val="1"/>
                <c:pt idx="0">
                  <c:v>Radiotherapy</c:v>
                </c:pt>
              </c:strCache>
            </c:strRef>
          </c:tx>
          <c:invertIfNegative val="0"/>
          <c:cat>
            <c:strRef>
              <c:f>'Referral by Unit'!$A$59:$A$70</c:f>
              <c:strCache>
                <c:ptCount val="12"/>
                <c:pt idx="0">
                  <c:v>Social work</c:v>
                </c:pt>
                <c:pt idx="1">
                  <c:v>Dietitian</c:v>
                </c:pt>
                <c:pt idx="2">
                  <c:v>Physiotherapy</c:v>
                </c:pt>
                <c:pt idx="3">
                  <c:v>Cancer CNC </c:v>
                </c:pt>
                <c:pt idx="4">
                  <c:v>Occupational therapy</c:v>
                </c:pt>
                <c:pt idx="5">
                  <c:v>Psychology</c:v>
                </c:pt>
                <c:pt idx="6">
                  <c:v>Palliative care</c:v>
                </c:pt>
                <c:pt idx="7">
                  <c:v>Pastoral care</c:v>
                </c:pt>
                <c:pt idx="8">
                  <c:v>Home based care</c:v>
                </c:pt>
                <c:pt idx="9">
                  <c:v>Speech pathology</c:v>
                </c:pt>
                <c:pt idx="10">
                  <c:v>Support group </c:v>
                </c:pt>
                <c:pt idx="11">
                  <c:v>Other</c:v>
                </c:pt>
              </c:strCache>
            </c:strRef>
          </c:cat>
          <c:val>
            <c:numRef>
              <c:f>'Referral by Unit'!$D$59:$D$70</c:f>
              <c:numCache>
                <c:formatCode>0%</c:formatCode>
                <c:ptCount val="12"/>
                <c:pt idx="0">
                  <c:v>0.35365853658536583</c:v>
                </c:pt>
                <c:pt idx="1">
                  <c:v>0.25609756097560976</c:v>
                </c:pt>
                <c:pt idx="2">
                  <c:v>5.4878048780487805E-2</c:v>
                </c:pt>
                <c:pt idx="3">
                  <c:v>0.12195121951219512</c:v>
                </c:pt>
                <c:pt idx="4">
                  <c:v>4.2682926829268296E-2</c:v>
                </c:pt>
                <c:pt idx="5">
                  <c:v>3.6585365853658534E-2</c:v>
                </c:pt>
                <c:pt idx="6">
                  <c:v>3.048780487804878E-2</c:v>
                </c:pt>
                <c:pt idx="7">
                  <c:v>6.0975609756097563E-3</c:v>
                </c:pt>
                <c:pt idx="9">
                  <c:v>4.2682926829268296E-2</c:v>
                </c:pt>
                <c:pt idx="10">
                  <c:v>1.2195121951219513E-2</c:v>
                </c:pt>
                <c:pt idx="11">
                  <c:v>3.6499999999999998E-2</c:v>
                </c:pt>
              </c:numCache>
            </c:numRef>
          </c:val>
        </c:ser>
        <c:dLbls>
          <c:showLegendKey val="0"/>
          <c:showVal val="0"/>
          <c:showCatName val="0"/>
          <c:showSerName val="0"/>
          <c:showPercent val="0"/>
          <c:showBubbleSize val="0"/>
        </c:dLbls>
        <c:gapWidth val="150"/>
        <c:axId val="230754560"/>
        <c:axId val="230772736"/>
      </c:barChart>
      <c:catAx>
        <c:axId val="230754560"/>
        <c:scaling>
          <c:orientation val="minMax"/>
        </c:scaling>
        <c:delete val="0"/>
        <c:axPos val="b"/>
        <c:majorTickMark val="out"/>
        <c:minorTickMark val="none"/>
        <c:tickLblPos val="nextTo"/>
        <c:crossAx val="230772736"/>
        <c:crosses val="autoZero"/>
        <c:auto val="1"/>
        <c:lblAlgn val="ctr"/>
        <c:lblOffset val="100"/>
        <c:noMultiLvlLbl val="0"/>
      </c:catAx>
      <c:valAx>
        <c:axId val="230772736"/>
        <c:scaling>
          <c:orientation val="minMax"/>
        </c:scaling>
        <c:delete val="0"/>
        <c:axPos val="l"/>
        <c:majorGridlines/>
        <c:title>
          <c:tx>
            <c:rich>
              <a:bodyPr/>
              <a:lstStyle/>
              <a:p>
                <a:pPr>
                  <a:defRPr sz="1200"/>
                </a:pPr>
                <a:r>
                  <a:rPr lang="en-US" sz="1200"/>
                  <a:t>Percent of referrals </a:t>
                </a:r>
              </a:p>
            </c:rich>
          </c:tx>
          <c:layout/>
          <c:overlay val="0"/>
        </c:title>
        <c:numFmt formatCode="0%" sourceLinked="1"/>
        <c:majorTickMark val="out"/>
        <c:minorTickMark val="none"/>
        <c:tickLblPos val="nextTo"/>
        <c:crossAx val="230754560"/>
        <c:crosses val="autoZero"/>
        <c:crossBetween val="between"/>
      </c:valAx>
    </c:plotArea>
    <c:legend>
      <c:legendPos val="r"/>
      <c:layout>
        <c:manualLayout>
          <c:xMode val="edge"/>
          <c:yMode val="edge"/>
          <c:x val="0.78428482630249841"/>
          <c:y val="2.3041231190023902E-2"/>
          <c:w val="0.20207440343043684"/>
          <c:h val="0.29547006690246652"/>
        </c:manualLayout>
      </c:layout>
      <c:overlay val="1"/>
      <c:txPr>
        <a:bodyPr/>
        <a:lstStyle/>
        <a:p>
          <a:pPr>
            <a:defRPr sz="1000"/>
          </a:pPr>
          <a:endParaRPr lang="en-US"/>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'Referrals by Site'!$C$60</c:f>
              <c:strCache>
                <c:ptCount val="1"/>
                <c:pt idx="0">
                  <c:v>Reported Referals</c:v>
                </c:pt>
              </c:strCache>
            </c:strRef>
          </c:tx>
          <c:invertIfNegative val="0"/>
          <c:cat>
            <c:strRef>
              <c:f>'Referrals by Site'!$A$61:$A$81</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'Referrals by Site'!$C$61:$C$81</c:f>
              <c:numCache>
                <c:formatCode>0%</c:formatCode>
                <c:ptCount val="21"/>
                <c:pt idx="0">
                  <c:v>0.52380952380952384</c:v>
                </c:pt>
                <c:pt idx="1">
                  <c:v>0.66666666666666663</c:v>
                </c:pt>
                <c:pt idx="2">
                  <c:v>0.48</c:v>
                </c:pt>
                <c:pt idx="3">
                  <c:v>0.45454545454545453</c:v>
                </c:pt>
                <c:pt idx="4">
                  <c:v>0.20754716981132076</c:v>
                </c:pt>
                <c:pt idx="5">
                  <c:v>0.26</c:v>
                </c:pt>
                <c:pt idx="6">
                  <c:v>0.55000000000000004</c:v>
                </c:pt>
                <c:pt idx="7">
                  <c:v>0.05</c:v>
                </c:pt>
                <c:pt idx="8">
                  <c:v>0.94444444444444442</c:v>
                </c:pt>
                <c:pt idx="9">
                  <c:v>0.57894736842105265</c:v>
                </c:pt>
                <c:pt idx="10">
                  <c:v>0.85</c:v>
                </c:pt>
                <c:pt idx="11">
                  <c:v>0.77551020408163263</c:v>
                </c:pt>
                <c:pt idx="12">
                  <c:v>0.84</c:v>
                </c:pt>
                <c:pt idx="13">
                  <c:v>0.76470588235294112</c:v>
                </c:pt>
                <c:pt idx="14">
                  <c:v>0.33333333333333331</c:v>
                </c:pt>
                <c:pt idx="15">
                  <c:v>0.86206896551724133</c:v>
                </c:pt>
                <c:pt idx="16">
                  <c:v>4.7619047619047616E-2</c:v>
                </c:pt>
                <c:pt idx="17">
                  <c:v>0.77272727272727271</c:v>
                </c:pt>
                <c:pt idx="18">
                  <c:v>0.68085106382978722</c:v>
                </c:pt>
                <c:pt idx="19">
                  <c:v>0.4</c:v>
                </c:pt>
                <c:pt idx="20">
                  <c:v>0.33333333333333331</c:v>
                </c:pt>
              </c:numCache>
            </c:numRef>
          </c:val>
        </c:ser>
        <c:dLbls>
          <c:showLegendKey val="0"/>
          <c:showVal val="0"/>
          <c:showCatName val="0"/>
          <c:showSerName val="0"/>
          <c:showPercent val="0"/>
          <c:showBubbleSize val="0"/>
        </c:dLbls>
        <c:gapWidth val="150"/>
        <c:axId val="230801408"/>
        <c:axId val="230802944"/>
      </c:barChart>
      <c:catAx>
        <c:axId val="230801408"/>
        <c:scaling>
          <c:orientation val="minMax"/>
        </c:scaling>
        <c:delete val="0"/>
        <c:axPos val="b"/>
        <c:numFmt formatCode="General" sourceLinked="0"/>
        <c:majorTickMark val="out"/>
        <c:minorTickMark val="none"/>
        <c:tickLblPos val="nextTo"/>
        <c:crossAx val="230802944"/>
        <c:crosses val="autoZero"/>
        <c:auto val="1"/>
        <c:lblAlgn val="ctr"/>
        <c:lblOffset val="100"/>
        <c:noMultiLvlLbl val="0"/>
      </c:catAx>
      <c:valAx>
        <c:axId val="230802944"/>
        <c:scaling>
          <c:orientation val="minMax"/>
        </c:scaling>
        <c:delete val="0"/>
        <c:axPos val="l"/>
        <c:majorGridlines/>
        <c:numFmt formatCode="0%" sourceLinked="1"/>
        <c:majorTickMark val="out"/>
        <c:minorTickMark val="none"/>
        <c:tickLblPos val="nextTo"/>
        <c:crossAx val="230801408"/>
        <c:crosses val="autoZero"/>
        <c:crossBetween val="between"/>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'1.22 Location Additional SCST'!$C$1</c:f>
              <c:strCache>
                <c:ptCount val="1"/>
                <c:pt idx="0">
                  <c:v>First SCST</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'1.22 Location Additional SCST'!$B$2:$B$5</c:f>
              <c:strCache>
                <c:ptCount val="4"/>
                <c:pt idx="0">
                  <c:v>Outpatients</c:v>
                </c:pt>
                <c:pt idx="1">
                  <c:v>Inpatients</c:v>
                </c:pt>
                <c:pt idx="2">
                  <c:v>Radiotherapy</c:v>
                </c:pt>
                <c:pt idx="3">
                  <c:v>Chemotherapy Day Unit</c:v>
                </c:pt>
              </c:strCache>
            </c:strRef>
          </c:cat>
          <c:val>
            <c:numRef>
              <c:f>'1.22 Location Additional SCST'!$C$2:$C$5</c:f>
              <c:numCache>
                <c:formatCode>0%</c:formatCode>
                <c:ptCount val="4"/>
                <c:pt idx="0">
                  <c:v>0.12</c:v>
                </c:pt>
                <c:pt idx="1">
                  <c:v>0.04</c:v>
                </c:pt>
                <c:pt idx="2">
                  <c:v>0.27</c:v>
                </c:pt>
                <c:pt idx="3">
                  <c:v>0.55000000000000004</c:v>
                </c:pt>
              </c:numCache>
            </c:numRef>
          </c:val>
        </c:ser>
        <c:ser>
          <c:idx val="1"/>
          <c:order val="1"/>
          <c:tx>
            <c:strRef>
              <c:f>'1.22 Location Additional SCST'!$D$1</c:f>
              <c:strCache>
                <c:ptCount val="1"/>
                <c:pt idx="0">
                  <c:v>Second SCST</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'1.22 Location Additional SCST'!$B$2:$B$5</c:f>
              <c:strCache>
                <c:ptCount val="4"/>
                <c:pt idx="0">
                  <c:v>Outpatients</c:v>
                </c:pt>
                <c:pt idx="1">
                  <c:v>Inpatients</c:v>
                </c:pt>
                <c:pt idx="2">
                  <c:v>Radiotherapy</c:v>
                </c:pt>
                <c:pt idx="3">
                  <c:v>Chemotherapy Day Unit</c:v>
                </c:pt>
              </c:strCache>
            </c:strRef>
          </c:cat>
          <c:val>
            <c:numRef>
              <c:f>'1.22 Location Additional SCST'!$D$2:$D$5</c:f>
              <c:numCache>
                <c:formatCode>0%</c:formatCode>
                <c:ptCount val="4"/>
                <c:pt idx="0">
                  <c:v>0.13</c:v>
                </c:pt>
                <c:pt idx="1">
                  <c:v>0.13</c:v>
                </c:pt>
                <c:pt idx="2">
                  <c:v>0.09</c:v>
                </c:pt>
                <c:pt idx="3">
                  <c:v>0.74</c:v>
                </c:pt>
              </c:numCache>
            </c:numRef>
          </c:val>
        </c:ser>
        <c:ser>
          <c:idx val="2"/>
          <c:order val="2"/>
          <c:tx>
            <c:strRef>
              <c:f>'1.22 Location Additional SCST'!$E$1</c:f>
              <c:strCache>
                <c:ptCount val="1"/>
                <c:pt idx="0">
                  <c:v>Third SCST</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'1.22 Location Additional SCST'!$B$2:$B$5</c:f>
              <c:strCache>
                <c:ptCount val="4"/>
                <c:pt idx="0">
                  <c:v>Outpatients</c:v>
                </c:pt>
                <c:pt idx="1">
                  <c:v>Inpatients</c:v>
                </c:pt>
                <c:pt idx="2">
                  <c:v>Radiotherapy</c:v>
                </c:pt>
                <c:pt idx="3">
                  <c:v>Chemotherapy Day Unit</c:v>
                </c:pt>
              </c:strCache>
            </c:strRef>
          </c:cat>
          <c:val>
            <c:numRef>
              <c:f>'1.22 Location Additional SCST'!$E$2:$E$5</c:f>
              <c:numCache>
                <c:formatCode>0%</c:formatCode>
                <c:ptCount val="4"/>
                <c:pt idx="0">
                  <c:v>0.17</c:v>
                </c:pt>
                <c:pt idx="1">
                  <c:v>0.17</c:v>
                </c:pt>
                <c:pt idx="2">
                  <c:v>0.08</c:v>
                </c:pt>
                <c:pt idx="3">
                  <c:v>0.57999999999999996</c:v>
                </c:pt>
              </c:numCache>
            </c:numRef>
          </c:val>
        </c:ser>
        <c:dLbls>
          <c:showLegendKey val="0"/>
          <c:showVal val="0"/>
          <c:showCatName val="0"/>
          <c:showSerName val="0"/>
          <c:showPercent val="0"/>
          <c:showBubbleSize val="0"/>
        </c:dLbls>
        <c:gapWidth val="150"/>
        <c:axId val="232344960"/>
        <c:axId val="232354944"/>
      </c:barChart>
      <c:catAx>
        <c:axId val="232344960"/>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2354944"/>
        <c:crosses val="autoZero"/>
        <c:auto val="1"/>
        <c:lblAlgn val="ctr"/>
        <c:lblOffset val="100"/>
        <c:noMultiLvlLbl val="0"/>
      </c:catAx>
      <c:valAx>
        <c:axId val="232354944"/>
        <c:scaling>
          <c:orientation val="minMax"/>
        </c:scaling>
        <c:delete val="0"/>
        <c:axPos val="l"/>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2344960"/>
        <c:crosses val="autoZero"/>
        <c:crossBetween val="between"/>
      </c:valAx>
    </c:plotArea>
    <c:legend>
      <c:legendPos val="r"/>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Sheet5!$B$31</c:f>
              <c:strCache>
                <c:ptCount val="1"/>
                <c:pt idx="0">
                  <c:v>SCST</c:v>
                </c:pt>
              </c:strCache>
            </c:strRef>
          </c:tx>
          <c:invertIfNegative val="0"/>
          <c:cat>
            <c:strRef>
              <c:f>Sheet5!$A$32:$A$52</c:f>
              <c:strCache>
                <c:ptCount val="21"/>
                <c:pt idx="0">
                  <c:v>M1</c:v>
                </c:pt>
                <c:pt idx="1">
                  <c:v>M2</c:v>
                </c:pt>
                <c:pt idx="2">
                  <c:v>M3 </c:v>
                </c:pt>
                <c:pt idx="3">
                  <c:v>M4</c:v>
                </c:pt>
                <c:pt idx="4">
                  <c:v>M5 </c:v>
                </c:pt>
                <c:pt idx="5">
                  <c:v>M6 </c:v>
                </c:pt>
                <c:pt idx="6">
                  <c:v>M7 </c:v>
                </c:pt>
                <c:pt idx="7">
                  <c:v>M8 </c:v>
                </c:pt>
                <c:pt idx="8">
                  <c:v>M9 </c:v>
                </c:pt>
                <c:pt idx="9">
                  <c:v>R1</c:v>
                </c:pt>
                <c:pt idx="10">
                  <c:v>R2 </c:v>
                </c:pt>
                <c:pt idx="11">
                  <c:v>R3 </c:v>
                </c:pt>
                <c:pt idx="12">
                  <c:v>R4</c:v>
                </c:pt>
                <c:pt idx="13">
                  <c:v>R5</c:v>
                </c:pt>
                <c:pt idx="14">
                  <c:v>R6 </c:v>
                </c:pt>
                <c:pt idx="15">
                  <c:v>R7 </c:v>
                </c:pt>
                <c:pt idx="16">
                  <c:v>R8 </c:v>
                </c:pt>
                <c:pt idx="17">
                  <c:v>R9 </c:v>
                </c:pt>
                <c:pt idx="18">
                  <c:v>R10</c:v>
                </c:pt>
                <c:pt idx="19">
                  <c:v>R11 </c:v>
                </c:pt>
                <c:pt idx="20">
                  <c:v>R12</c:v>
                </c:pt>
              </c:strCache>
            </c:strRef>
          </c:cat>
          <c:val>
            <c:numRef>
              <c:f>Sheet5!$B$32:$B$52</c:f>
              <c:numCache>
                <c:formatCode>0%</c:formatCode>
                <c:ptCount val="21"/>
                <c:pt idx="0">
                  <c:v>0.75555555555555554</c:v>
                </c:pt>
                <c:pt idx="1">
                  <c:v>4.4444444444444446E-2</c:v>
                </c:pt>
                <c:pt idx="2">
                  <c:v>0.42857142857142855</c:v>
                </c:pt>
                <c:pt idx="3">
                  <c:v>0.13636363636363635</c:v>
                </c:pt>
                <c:pt idx="4">
                  <c:v>7.5471698113207544E-2</c:v>
                </c:pt>
                <c:pt idx="5">
                  <c:v>0.06</c:v>
                </c:pt>
                <c:pt idx="6">
                  <c:v>0.05</c:v>
                </c:pt>
                <c:pt idx="7">
                  <c:v>0</c:v>
                </c:pt>
                <c:pt idx="8">
                  <c:v>0</c:v>
                </c:pt>
                <c:pt idx="9">
                  <c:v>0.10526315789473684</c:v>
                </c:pt>
                <c:pt idx="10">
                  <c:v>0.27500000000000002</c:v>
                </c:pt>
                <c:pt idx="11">
                  <c:v>0.34693877551020408</c:v>
                </c:pt>
                <c:pt idx="12">
                  <c:v>0.2</c:v>
                </c:pt>
                <c:pt idx="13">
                  <c:v>0.41176470588235292</c:v>
                </c:pt>
                <c:pt idx="14">
                  <c:v>0.1111111111111111</c:v>
                </c:pt>
                <c:pt idx="15">
                  <c:v>0.17241379310344829</c:v>
                </c:pt>
                <c:pt idx="16">
                  <c:v>0.19047619047619047</c:v>
                </c:pt>
                <c:pt idx="17">
                  <c:v>4.5454545454545456E-2</c:v>
                </c:pt>
                <c:pt idx="18">
                  <c:v>0.1276595744680851</c:v>
                </c:pt>
                <c:pt idx="20">
                  <c:v>0.21052631578947367</c:v>
                </c:pt>
              </c:numCache>
            </c:numRef>
          </c:val>
        </c:ser>
        <c:ser>
          <c:idx val="1"/>
          <c:order val="1"/>
          <c:tx>
            <c:strRef>
              <c:f>Sheet5!$C$31</c:f>
              <c:strCache>
                <c:ptCount val="1"/>
                <c:pt idx="0">
                  <c:v>SCD</c:v>
                </c:pt>
              </c:strCache>
            </c:strRef>
          </c:tx>
          <c:spPr>
            <a:solidFill>
              <a:schemeClr val="accent1">
                <a:lumMod val="40000"/>
                <a:lumOff val="60000"/>
              </a:schemeClr>
            </a:solidFill>
          </c:spPr>
          <c:invertIfNegative val="0"/>
          <c:cat>
            <c:strRef>
              <c:f>Sheet5!$A$32:$A$52</c:f>
              <c:strCache>
                <c:ptCount val="21"/>
                <c:pt idx="0">
                  <c:v>M1</c:v>
                </c:pt>
                <c:pt idx="1">
                  <c:v>M2</c:v>
                </c:pt>
                <c:pt idx="2">
                  <c:v>M3 </c:v>
                </c:pt>
                <c:pt idx="3">
                  <c:v>M4</c:v>
                </c:pt>
                <c:pt idx="4">
                  <c:v>M5 </c:v>
                </c:pt>
                <c:pt idx="5">
                  <c:v>M6 </c:v>
                </c:pt>
                <c:pt idx="6">
                  <c:v>M7 </c:v>
                </c:pt>
                <c:pt idx="7">
                  <c:v>M8 </c:v>
                </c:pt>
                <c:pt idx="8">
                  <c:v>M9 </c:v>
                </c:pt>
                <c:pt idx="9">
                  <c:v>R1</c:v>
                </c:pt>
                <c:pt idx="10">
                  <c:v>R2 </c:v>
                </c:pt>
                <c:pt idx="11">
                  <c:v>R3 </c:v>
                </c:pt>
                <c:pt idx="12">
                  <c:v>R4</c:v>
                </c:pt>
                <c:pt idx="13">
                  <c:v>R5</c:v>
                </c:pt>
                <c:pt idx="14">
                  <c:v>R6 </c:v>
                </c:pt>
                <c:pt idx="15">
                  <c:v>R7 </c:v>
                </c:pt>
                <c:pt idx="16">
                  <c:v>R8 </c:v>
                </c:pt>
                <c:pt idx="17">
                  <c:v>R9 </c:v>
                </c:pt>
                <c:pt idx="18">
                  <c:v>R10</c:v>
                </c:pt>
                <c:pt idx="19">
                  <c:v>R11 </c:v>
                </c:pt>
                <c:pt idx="20">
                  <c:v>R12</c:v>
                </c:pt>
              </c:strCache>
            </c:strRef>
          </c:cat>
          <c:val>
            <c:numRef>
              <c:f>Sheet5!$C$32:$C$52</c:f>
              <c:numCache>
                <c:formatCode>0%</c:formatCode>
                <c:ptCount val="21"/>
                <c:pt idx="0">
                  <c:v>4.4444444444444446E-2</c:v>
                </c:pt>
                <c:pt idx="1">
                  <c:v>0.91111111111111109</c:v>
                </c:pt>
                <c:pt idx="2">
                  <c:v>0.4642857142857143</c:v>
                </c:pt>
                <c:pt idx="3">
                  <c:v>0.18181818181818182</c:v>
                </c:pt>
                <c:pt idx="4">
                  <c:v>0.56603773584905659</c:v>
                </c:pt>
                <c:pt idx="5">
                  <c:v>0.74</c:v>
                </c:pt>
                <c:pt idx="6">
                  <c:v>0.67500000000000004</c:v>
                </c:pt>
                <c:pt idx="7">
                  <c:v>0.7</c:v>
                </c:pt>
                <c:pt idx="8">
                  <c:v>0.27777777777777779</c:v>
                </c:pt>
                <c:pt idx="9">
                  <c:v>0.63157894736842102</c:v>
                </c:pt>
                <c:pt idx="10">
                  <c:v>0.2</c:v>
                </c:pt>
                <c:pt idx="11">
                  <c:v>0.10204081632653061</c:v>
                </c:pt>
                <c:pt idx="12">
                  <c:v>0.64</c:v>
                </c:pt>
                <c:pt idx="13">
                  <c:v>0.17647058823529413</c:v>
                </c:pt>
                <c:pt idx="14">
                  <c:v>0.88888888888888884</c:v>
                </c:pt>
                <c:pt idx="15">
                  <c:v>0.41379310344827586</c:v>
                </c:pt>
                <c:pt idx="16">
                  <c:v>0.14285714285714285</c:v>
                </c:pt>
                <c:pt idx="17">
                  <c:v>0.72727272727272729</c:v>
                </c:pt>
                <c:pt idx="18">
                  <c:v>0.36170212765957449</c:v>
                </c:pt>
                <c:pt idx="20">
                  <c:v>0.42105263157894735</c:v>
                </c:pt>
              </c:numCache>
            </c:numRef>
          </c:val>
        </c:ser>
        <c:dLbls>
          <c:showLegendKey val="0"/>
          <c:showVal val="0"/>
          <c:showCatName val="0"/>
          <c:showSerName val="0"/>
          <c:showPercent val="0"/>
          <c:showBubbleSize val="0"/>
        </c:dLbls>
        <c:gapWidth val="150"/>
        <c:overlap val="100"/>
        <c:axId val="232380672"/>
        <c:axId val="232796160"/>
      </c:barChart>
      <c:catAx>
        <c:axId val="232380672"/>
        <c:scaling>
          <c:orientation val="minMax"/>
        </c:scaling>
        <c:delete val="0"/>
        <c:axPos val="b"/>
        <c:numFmt formatCode="General" sourceLinked="0"/>
        <c:majorTickMark val="out"/>
        <c:minorTickMark val="none"/>
        <c:tickLblPos val="nextTo"/>
        <c:crossAx val="232796160"/>
        <c:crosses val="autoZero"/>
        <c:auto val="1"/>
        <c:lblAlgn val="ctr"/>
        <c:lblOffset val="100"/>
        <c:noMultiLvlLbl val="0"/>
      </c:catAx>
      <c:valAx>
        <c:axId val="232796160"/>
        <c:scaling>
          <c:orientation val="minMax"/>
          <c:max val="1"/>
        </c:scaling>
        <c:delete val="0"/>
        <c:axPos val="l"/>
        <c:majorGridlines/>
        <c:numFmt formatCode="0%" sourceLinked="1"/>
        <c:majorTickMark val="out"/>
        <c:minorTickMark val="none"/>
        <c:tickLblPos val="nextTo"/>
        <c:crossAx val="232380672"/>
        <c:crosses val="autoZero"/>
        <c:crossBetween val="between"/>
      </c:valAx>
    </c:plotArea>
    <c:legend>
      <c:legendPos val="r"/>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Sheet5!$B$73</c:f>
              <c:strCache>
                <c:ptCount val="1"/>
                <c:pt idx="0">
                  <c:v>SCST</c:v>
                </c:pt>
              </c:strCache>
            </c:strRef>
          </c:tx>
          <c:invertIfNegative val="0"/>
          <c:cat>
            <c:strRef>
              <c:f>Sheet5!$A$74:$A$83</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 </c:v>
                </c:pt>
              </c:strCache>
            </c:strRef>
          </c:cat>
          <c:val>
            <c:numRef>
              <c:f>Sheet5!$B$74:$B$83</c:f>
              <c:numCache>
                <c:formatCode>0%</c:formatCode>
                <c:ptCount val="10"/>
                <c:pt idx="0">
                  <c:v>0.29914529914529914</c:v>
                </c:pt>
                <c:pt idx="1">
                  <c:v>0.20454545454545456</c:v>
                </c:pt>
                <c:pt idx="2">
                  <c:v>0.19642857142857142</c:v>
                </c:pt>
                <c:pt idx="3">
                  <c:v>0.23809523809523808</c:v>
                </c:pt>
                <c:pt idx="4">
                  <c:v>0.16822429906542055</c:v>
                </c:pt>
                <c:pt idx="5">
                  <c:v>0.18181818181818182</c:v>
                </c:pt>
                <c:pt idx="6">
                  <c:v>0.16091954022988506</c:v>
                </c:pt>
                <c:pt idx="7">
                  <c:v>0.1</c:v>
                </c:pt>
                <c:pt idx="8">
                  <c:v>0.11538461538461539</c:v>
                </c:pt>
                <c:pt idx="9">
                  <c:v>0.27659574468085107</c:v>
                </c:pt>
              </c:numCache>
            </c:numRef>
          </c:val>
        </c:ser>
        <c:ser>
          <c:idx val="1"/>
          <c:order val="1"/>
          <c:tx>
            <c:strRef>
              <c:f>Sheet5!$C$73</c:f>
              <c:strCache>
                <c:ptCount val="1"/>
                <c:pt idx="0">
                  <c:v>SCD</c:v>
                </c:pt>
              </c:strCache>
            </c:strRef>
          </c:tx>
          <c:spPr>
            <a:solidFill>
              <a:schemeClr val="accent1">
                <a:lumMod val="40000"/>
                <a:lumOff val="60000"/>
              </a:schemeClr>
            </a:solidFill>
          </c:spPr>
          <c:invertIfNegative val="0"/>
          <c:cat>
            <c:strRef>
              <c:f>Sheet5!$A$74:$A$83</c:f>
              <c:strCache>
                <c:ptCount val="10"/>
                <c:pt idx="0">
                  <c:v>Breast</c:v>
                </c:pt>
                <c:pt idx="1">
                  <c:v>Colorectal</c:v>
                </c:pt>
                <c:pt idx="2">
                  <c:v>Genitourinary</c:v>
                </c:pt>
                <c:pt idx="3">
                  <c:v>Gynaecological</c:v>
                </c:pt>
                <c:pt idx="4">
                  <c:v>Haematological</c:v>
                </c:pt>
                <c:pt idx="5">
                  <c:v>Head &amp; neck</c:v>
                </c:pt>
                <c:pt idx="6">
                  <c:v>Lung</c:v>
                </c:pt>
                <c:pt idx="7">
                  <c:v>Skin and melanoma</c:v>
                </c:pt>
                <c:pt idx="8">
                  <c:v>Upper GI</c:v>
                </c:pt>
                <c:pt idx="9">
                  <c:v>Other </c:v>
                </c:pt>
              </c:strCache>
            </c:strRef>
          </c:cat>
          <c:val>
            <c:numRef>
              <c:f>Sheet5!$C$74:$C$83</c:f>
              <c:numCache>
                <c:formatCode>0%</c:formatCode>
                <c:ptCount val="10"/>
                <c:pt idx="0">
                  <c:v>0.3504273504273504</c:v>
                </c:pt>
                <c:pt idx="1">
                  <c:v>0.40909090909090912</c:v>
                </c:pt>
                <c:pt idx="2">
                  <c:v>0.4107142857142857</c:v>
                </c:pt>
                <c:pt idx="3">
                  <c:v>0.52380952380952384</c:v>
                </c:pt>
                <c:pt idx="4">
                  <c:v>0.37383177570093457</c:v>
                </c:pt>
                <c:pt idx="5">
                  <c:v>0.63636363636363635</c:v>
                </c:pt>
                <c:pt idx="6">
                  <c:v>0.55172413793103448</c:v>
                </c:pt>
                <c:pt idx="7">
                  <c:v>0.53333333333333333</c:v>
                </c:pt>
                <c:pt idx="8">
                  <c:v>0.53846153846153844</c:v>
                </c:pt>
                <c:pt idx="9">
                  <c:v>0.44680851063829785</c:v>
                </c:pt>
              </c:numCache>
            </c:numRef>
          </c:val>
        </c:ser>
        <c:dLbls>
          <c:showLegendKey val="0"/>
          <c:showVal val="0"/>
          <c:showCatName val="0"/>
          <c:showSerName val="0"/>
          <c:showPercent val="0"/>
          <c:showBubbleSize val="0"/>
        </c:dLbls>
        <c:gapWidth val="150"/>
        <c:overlap val="100"/>
        <c:axId val="232947712"/>
        <c:axId val="232949248"/>
      </c:barChart>
      <c:catAx>
        <c:axId val="232947712"/>
        <c:scaling>
          <c:orientation val="minMax"/>
        </c:scaling>
        <c:delete val="0"/>
        <c:axPos val="b"/>
        <c:numFmt formatCode="General" sourceLinked="0"/>
        <c:majorTickMark val="out"/>
        <c:minorTickMark val="none"/>
        <c:tickLblPos val="nextTo"/>
        <c:crossAx val="232949248"/>
        <c:crosses val="autoZero"/>
        <c:auto val="1"/>
        <c:lblAlgn val="ctr"/>
        <c:lblOffset val="100"/>
        <c:noMultiLvlLbl val="0"/>
      </c:catAx>
      <c:valAx>
        <c:axId val="232949248"/>
        <c:scaling>
          <c:orientation val="minMax"/>
          <c:max val="1"/>
        </c:scaling>
        <c:delete val="0"/>
        <c:axPos val="l"/>
        <c:majorGridlines/>
        <c:numFmt formatCode="0%" sourceLinked="1"/>
        <c:majorTickMark val="out"/>
        <c:minorTickMark val="none"/>
        <c:tickLblPos val="nextTo"/>
        <c:crossAx val="232947712"/>
        <c:crosses val="autoZero"/>
        <c:crossBetween val="between"/>
      </c:valAx>
    </c:plotArea>
    <c:legend>
      <c:legendPos val="r"/>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percentStacked"/>
        <c:varyColors val="0"/>
        <c:ser>
          <c:idx val="0"/>
          <c:order val="0"/>
          <c:tx>
            <c:strRef>
              <c:f>Sheet11!$A$2</c:f>
              <c:strCache>
                <c:ptCount val="1"/>
                <c:pt idx="0">
                  <c:v>Completed SCST &amp; follow-up discussion</c:v>
                </c:pt>
              </c:strCache>
            </c:strRef>
          </c:tx>
          <c:invertIfNegative val="0"/>
          <c:dLbls>
            <c:dLbl>
              <c:idx val="0"/>
              <c:layout/>
              <c:tx>
                <c:rich>
                  <a:bodyPr/>
                  <a:lstStyle/>
                  <a:p>
                    <a:r>
                      <a:rPr lang="en-US"/>
                      <a:t>39%,</a:t>
                    </a:r>
                  </a:p>
                  <a:p>
                    <a:r>
                      <a:rPr lang="en-US" sz="1000" b="0" i="0" u="none" strike="noStrike" kern="1200" baseline="0">
                        <a:solidFill>
                          <a:sysClr val="windowText" lastClr="000000"/>
                        </a:solidFill>
                        <a:latin typeface="+mn-lt"/>
                        <a:ea typeface="+mn-ea"/>
                        <a:cs typeface="+mn-cs"/>
                      </a:rPr>
                      <a:t>n = </a:t>
                    </a:r>
                    <a:r>
                      <a:rPr lang="en-US"/>
                      <a:t>247</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52% </a:t>
                    </a:r>
                  </a:p>
                  <a:p>
                    <a:r>
                      <a:rPr lang="en-US" sz="1000" b="0" i="0" u="none" strike="noStrike" kern="1200" baseline="0">
                        <a:solidFill>
                          <a:sysClr val="windowText" lastClr="000000"/>
                        </a:solidFill>
                        <a:latin typeface="+mn-lt"/>
                        <a:ea typeface="+mn-ea"/>
                        <a:cs typeface="+mn-cs"/>
                      </a:rPr>
                      <a:t>n = </a:t>
                    </a:r>
                    <a:r>
                      <a:rPr lang="en-US"/>
                      <a:t>327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ary)"/>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Sheet11!$B$1:$C$1</c:f>
              <c:strCache>
                <c:ptCount val="2"/>
                <c:pt idx="0">
                  <c:v>Consumer Responses</c:v>
                </c:pt>
                <c:pt idx="1">
                  <c:v>Medical Record Audit</c:v>
                </c:pt>
              </c:strCache>
            </c:strRef>
          </c:cat>
          <c:val>
            <c:numRef>
              <c:f>Sheet11!$B$2:$C$2</c:f>
              <c:numCache>
                <c:formatCode>General</c:formatCode>
                <c:ptCount val="2"/>
                <c:pt idx="0">
                  <c:v>247</c:v>
                </c:pt>
                <c:pt idx="1">
                  <c:v>327</c:v>
                </c:pt>
              </c:numCache>
            </c:numRef>
          </c:val>
        </c:ser>
        <c:ser>
          <c:idx val="1"/>
          <c:order val="1"/>
          <c:tx>
            <c:strRef>
              <c:f>Sheet11!$A$3</c:f>
              <c:strCache>
                <c:ptCount val="1"/>
                <c:pt idx="0">
                  <c:v>Completed SCST, but no follow-up discussion</c:v>
                </c:pt>
              </c:strCache>
            </c:strRef>
          </c:tx>
          <c:invertIfNegative val="0"/>
          <c:dLbls>
            <c:dLbl>
              <c:idx val="0"/>
              <c:layout/>
              <c:tx>
                <c:rich>
                  <a:bodyPr/>
                  <a:lstStyle/>
                  <a:p>
                    <a:r>
                      <a:rPr lang="en-US"/>
                      <a:t>3% </a:t>
                    </a:r>
                  </a:p>
                  <a:p>
                    <a:r>
                      <a:rPr lang="en-US" sz="1000" b="0" i="0" u="none" strike="noStrike" kern="1200" baseline="0">
                        <a:solidFill>
                          <a:sysClr val="windowText" lastClr="000000"/>
                        </a:solidFill>
                        <a:latin typeface="+mn-lt"/>
                        <a:ea typeface="+mn-ea"/>
                        <a:cs typeface="+mn-cs"/>
                      </a:rPr>
                      <a:t>n = </a:t>
                    </a:r>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11%</a:t>
                    </a:r>
                  </a:p>
                  <a:p>
                    <a:r>
                      <a:rPr lang="en-US" sz="1000" b="0" i="0" u="none" strike="noStrike" kern="1200" baseline="0">
                        <a:solidFill>
                          <a:sysClr val="windowText" lastClr="000000"/>
                        </a:solidFill>
                        <a:latin typeface="+mn-lt"/>
                        <a:ea typeface="+mn-ea"/>
                        <a:cs typeface="+mn-cs"/>
                      </a:rPr>
                      <a:t>n = </a:t>
                    </a:r>
                    <a:r>
                      <a:rPr lang="en-US"/>
                      <a:t>69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ary)"/>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Sheet11!$B$1:$C$1</c:f>
              <c:strCache>
                <c:ptCount val="2"/>
                <c:pt idx="0">
                  <c:v>Consumer Responses</c:v>
                </c:pt>
                <c:pt idx="1">
                  <c:v>Medical Record Audit</c:v>
                </c:pt>
              </c:strCache>
            </c:strRef>
          </c:cat>
          <c:val>
            <c:numRef>
              <c:f>Sheet11!$B$3:$C$3</c:f>
              <c:numCache>
                <c:formatCode>General</c:formatCode>
                <c:ptCount val="2"/>
                <c:pt idx="0">
                  <c:v>20</c:v>
                </c:pt>
                <c:pt idx="1">
                  <c:v>69</c:v>
                </c:pt>
              </c:numCache>
            </c:numRef>
          </c:val>
        </c:ser>
        <c:ser>
          <c:idx val="2"/>
          <c:order val="2"/>
          <c:tx>
            <c:strRef>
              <c:f>Sheet11!$A$4</c:f>
              <c:strCache>
                <c:ptCount val="1"/>
                <c:pt idx="0">
                  <c:v>Discussion only (SCD)</c:v>
                </c:pt>
              </c:strCache>
            </c:strRef>
          </c:tx>
          <c:invertIfNegative val="0"/>
          <c:dLbls>
            <c:dLbl>
              <c:idx val="0"/>
              <c:layout/>
              <c:tx>
                <c:rich>
                  <a:bodyPr/>
                  <a:lstStyle/>
                  <a:p>
                    <a:r>
                      <a:rPr lang="en-US"/>
                      <a:t>45% </a:t>
                    </a:r>
                  </a:p>
                  <a:p>
                    <a:r>
                      <a:rPr lang="en-US" sz="1000" b="0" i="0" u="none" strike="noStrike" kern="1200" baseline="0">
                        <a:solidFill>
                          <a:sysClr val="windowText" lastClr="000000"/>
                        </a:solidFill>
                        <a:latin typeface="+mn-lt"/>
                        <a:ea typeface="+mn-ea"/>
                        <a:cs typeface="+mn-cs"/>
                      </a:rPr>
                      <a:t>n = </a:t>
                    </a:r>
                    <a:r>
                      <a:rPr lang="en-US"/>
                      <a:t>287</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21% </a:t>
                    </a:r>
                  </a:p>
                  <a:p>
                    <a:r>
                      <a:rPr lang="en-US" sz="1000" b="0" i="0" u="none" strike="noStrike" kern="1200" baseline="0">
                        <a:solidFill>
                          <a:sysClr val="windowText" lastClr="000000"/>
                        </a:solidFill>
                        <a:latin typeface="+mn-lt"/>
                        <a:ea typeface="+mn-ea"/>
                        <a:cs typeface="+mn-cs"/>
                      </a:rPr>
                      <a:t>n = </a:t>
                    </a:r>
                    <a:r>
                      <a:rPr lang="en-US"/>
                      <a:t>130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ary)"/>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Sheet11!$B$1:$C$1</c:f>
              <c:strCache>
                <c:ptCount val="2"/>
                <c:pt idx="0">
                  <c:v>Consumer Responses</c:v>
                </c:pt>
                <c:pt idx="1">
                  <c:v>Medical Record Audit</c:v>
                </c:pt>
              </c:strCache>
            </c:strRef>
          </c:cat>
          <c:val>
            <c:numRef>
              <c:f>Sheet11!$B$4:$C$4</c:f>
              <c:numCache>
                <c:formatCode>General</c:formatCode>
                <c:ptCount val="2"/>
                <c:pt idx="0">
                  <c:v>287</c:v>
                </c:pt>
                <c:pt idx="1">
                  <c:v>130</c:v>
                </c:pt>
              </c:numCache>
            </c:numRef>
          </c:val>
        </c:ser>
        <c:ser>
          <c:idx val="3"/>
          <c:order val="3"/>
          <c:tx>
            <c:strRef>
              <c:f>Sheet11!$A$5</c:f>
              <c:strCache>
                <c:ptCount val="1"/>
                <c:pt idx="0">
                  <c:v>No SCS</c:v>
                </c:pt>
              </c:strCache>
            </c:strRef>
          </c:tx>
          <c:invertIfNegative val="0"/>
          <c:dLbls>
            <c:dLbl>
              <c:idx val="0"/>
              <c:layout/>
              <c:tx>
                <c:rich>
                  <a:bodyPr/>
                  <a:lstStyle/>
                  <a:p>
                    <a:r>
                      <a:rPr lang="en-US"/>
                      <a:t>13% </a:t>
                    </a:r>
                  </a:p>
                  <a:p>
                    <a:r>
                      <a:rPr lang="en-US" sz="1000" b="0" i="0" u="none" strike="noStrike" kern="1200" baseline="0">
                        <a:solidFill>
                          <a:sysClr val="windowText" lastClr="000000"/>
                        </a:solidFill>
                        <a:latin typeface="+mn-lt"/>
                        <a:ea typeface="+mn-ea"/>
                        <a:cs typeface="+mn-cs"/>
                      </a:rPr>
                      <a:t>n = </a:t>
                    </a:r>
                    <a:r>
                      <a:rPr lang="en-US"/>
                      <a:t>82</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sz="900">
                        <a:latin typeface="Arial" panose="020B0604020202020204" pitchFamily="34" charset="0"/>
                        <a:cs typeface="Arial" panose="020B0604020202020204" pitchFamily="34" charset="0"/>
                      </a:rPr>
                      <a:t>16% </a:t>
                    </a:r>
                  </a:p>
                  <a:p>
                    <a:r>
                      <a: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rPr>
                      <a:t>n = </a:t>
                    </a:r>
                    <a:r>
                      <a:rPr lang="en-US" sz="900">
                        <a:latin typeface="Arial" panose="020B0604020202020204" pitchFamily="34" charset="0"/>
                        <a:cs typeface="Arial" panose="020B0604020202020204" pitchFamily="34" charset="0"/>
                      </a:rPr>
                      <a:t>103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Sheet11!$B$1:$C$1</c:f>
              <c:strCache>
                <c:ptCount val="2"/>
                <c:pt idx="0">
                  <c:v>Consumer Responses</c:v>
                </c:pt>
                <c:pt idx="1">
                  <c:v>Medical Record Audit</c:v>
                </c:pt>
              </c:strCache>
            </c:strRef>
          </c:cat>
          <c:val>
            <c:numRef>
              <c:f>Sheet11!$B$5:$C$5</c:f>
              <c:numCache>
                <c:formatCode>General</c:formatCode>
                <c:ptCount val="2"/>
                <c:pt idx="0">
                  <c:v>82</c:v>
                </c:pt>
                <c:pt idx="1">
                  <c:v>103</c:v>
                </c:pt>
              </c:numCache>
            </c:numRef>
          </c:val>
        </c:ser>
        <c:dLbls>
          <c:showLegendKey val="0"/>
          <c:showVal val="1"/>
          <c:showCatName val="0"/>
          <c:showSerName val="0"/>
          <c:showPercent val="0"/>
          <c:showBubbleSize val="0"/>
        </c:dLbls>
        <c:gapWidth val="100"/>
        <c:overlap val="100"/>
        <c:axId val="232113664"/>
        <c:axId val="232115200"/>
      </c:barChart>
      <c:catAx>
        <c:axId val="232113664"/>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2115200"/>
        <c:crosses val="autoZero"/>
        <c:auto val="1"/>
        <c:lblAlgn val="ctr"/>
        <c:lblOffset val="100"/>
        <c:noMultiLvlLbl val="0"/>
      </c:catAx>
      <c:valAx>
        <c:axId val="232115200"/>
        <c:scaling>
          <c:orientation val="minMax"/>
        </c:scaling>
        <c:delete val="0"/>
        <c:axPos val="b"/>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2113664"/>
        <c:crosses val="autoZero"/>
        <c:crossBetween val="between"/>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Sheet1!$B$25</c:f>
              <c:strCache>
                <c:ptCount val="1"/>
                <c:pt idx="0">
                  <c:v>SCST</c:v>
                </c:pt>
              </c:strCache>
            </c:strRef>
          </c:tx>
          <c:invertIfNegative val="0"/>
          <c:cat>
            <c:strRef>
              <c:f>Sheet1!$A$26:$A$38</c:f>
              <c:strCache>
                <c:ptCount val="13"/>
                <c:pt idx="0">
                  <c:v>Breast</c:v>
                </c:pt>
                <c:pt idx="1">
                  <c:v>Colorectal</c:v>
                </c:pt>
                <c:pt idx="2">
                  <c:v>Genitourinary</c:v>
                </c:pt>
                <c:pt idx="3">
                  <c:v>Gynaecological</c:v>
                </c:pt>
                <c:pt idx="4">
                  <c:v>Haematological</c:v>
                </c:pt>
                <c:pt idx="5">
                  <c:v>Head &amp; neck</c:v>
                </c:pt>
                <c:pt idx="6">
                  <c:v>Lung</c:v>
                </c:pt>
                <c:pt idx="7">
                  <c:v>Skin and melanoma</c:v>
                </c:pt>
                <c:pt idx="8">
                  <c:v>Upper Gastrointestinal</c:v>
                </c:pt>
                <c:pt idx="9">
                  <c:v>Bone and soft tissue </c:v>
                </c:pt>
                <c:pt idx="10">
                  <c:v>Central nervous system</c:v>
                </c:pt>
                <c:pt idx="11">
                  <c:v>Endocrine and thyroid </c:v>
                </c:pt>
                <c:pt idx="12">
                  <c:v>Secondary - unknown primary </c:v>
                </c:pt>
              </c:strCache>
            </c:strRef>
          </c:cat>
          <c:val>
            <c:numRef>
              <c:f>Sheet1!$B$26:$B$38</c:f>
              <c:numCache>
                <c:formatCode>General</c:formatCode>
                <c:ptCount val="13"/>
                <c:pt idx="0">
                  <c:v>87</c:v>
                </c:pt>
                <c:pt idx="1">
                  <c:v>65</c:v>
                </c:pt>
                <c:pt idx="2">
                  <c:v>41</c:v>
                </c:pt>
                <c:pt idx="3">
                  <c:v>15</c:v>
                </c:pt>
                <c:pt idx="4">
                  <c:v>42</c:v>
                </c:pt>
                <c:pt idx="5">
                  <c:v>17</c:v>
                </c:pt>
                <c:pt idx="6">
                  <c:v>59</c:v>
                </c:pt>
                <c:pt idx="7">
                  <c:v>18</c:v>
                </c:pt>
                <c:pt idx="8">
                  <c:v>32</c:v>
                </c:pt>
                <c:pt idx="9">
                  <c:v>1</c:v>
                </c:pt>
                <c:pt idx="10">
                  <c:v>13</c:v>
                </c:pt>
                <c:pt idx="11">
                  <c:v>7</c:v>
                </c:pt>
                <c:pt idx="12">
                  <c:v>8</c:v>
                </c:pt>
              </c:numCache>
            </c:numRef>
          </c:val>
        </c:ser>
        <c:ser>
          <c:idx val="1"/>
          <c:order val="1"/>
          <c:tx>
            <c:strRef>
              <c:f>Sheet1!$C$25</c:f>
              <c:strCache>
                <c:ptCount val="1"/>
                <c:pt idx="0">
                  <c:v>Discussion</c:v>
                </c:pt>
              </c:strCache>
            </c:strRef>
          </c:tx>
          <c:spPr>
            <a:solidFill>
              <a:schemeClr val="tx2">
                <a:lumMod val="20000"/>
                <a:lumOff val="80000"/>
              </a:schemeClr>
            </a:solidFill>
          </c:spPr>
          <c:invertIfNegative val="0"/>
          <c:cat>
            <c:strRef>
              <c:f>Sheet1!$A$26:$A$38</c:f>
              <c:strCache>
                <c:ptCount val="13"/>
                <c:pt idx="0">
                  <c:v>Breast</c:v>
                </c:pt>
                <c:pt idx="1">
                  <c:v>Colorectal</c:v>
                </c:pt>
                <c:pt idx="2">
                  <c:v>Genitourinary</c:v>
                </c:pt>
                <c:pt idx="3">
                  <c:v>Gynaecological</c:v>
                </c:pt>
                <c:pt idx="4">
                  <c:v>Haematological</c:v>
                </c:pt>
                <c:pt idx="5">
                  <c:v>Head &amp; neck</c:v>
                </c:pt>
                <c:pt idx="6">
                  <c:v>Lung</c:v>
                </c:pt>
                <c:pt idx="7">
                  <c:v>Skin and melanoma</c:v>
                </c:pt>
                <c:pt idx="8">
                  <c:v>Upper Gastrointestinal</c:v>
                </c:pt>
                <c:pt idx="9">
                  <c:v>Bone and soft tissue </c:v>
                </c:pt>
                <c:pt idx="10">
                  <c:v>Central nervous system</c:v>
                </c:pt>
                <c:pt idx="11">
                  <c:v>Endocrine and thyroid </c:v>
                </c:pt>
                <c:pt idx="12">
                  <c:v>Secondary - unknown primary </c:v>
                </c:pt>
              </c:strCache>
            </c:strRef>
          </c:cat>
          <c:val>
            <c:numRef>
              <c:f>Sheet1!$C$26:$C$38</c:f>
              <c:numCache>
                <c:formatCode>General</c:formatCode>
                <c:ptCount val="13"/>
                <c:pt idx="0">
                  <c:v>13</c:v>
                </c:pt>
                <c:pt idx="1">
                  <c:v>12</c:v>
                </c:pt>
                <c:pt idx="2">
                  <c:v>10</c:v>
                </c:pt>
                <c:pt idx="3">
                  <c:v>4</c:v>
                </c:pt>
                <c:pt idx="4">
                  <c:v>29</c:v>
                </c:pt>
                <c:pt idx="5">
                  <c:v>20</c:v>
                </c:pt>
                <c:pt idx="6">
                  <c:v>17</c:v>
                </c:pt>
                <c:pt idx="7">
                  <c:v>7</c:v>
                </c:pt>
                <c:pt idx="8">
                  <c:v>7</c:v>
                </c:pt>
                <c:pt idx="9">
                  <c:v>5</c:v>
                </c:pt>
                <c:pt idx="10">
                  <c:v>1</c:v>
                </c:pt>
                <c:pt idx="11">
                  <c:v>1</c:v>
                </c:pt>
                <c:pt idx="12">
                  <c:v>4</c:v>
                </c:pt>
              </c:numCache>
            </c:numRef>
          </c:val>
        </c:ser>
        <c:ser>
          <c:idx val="2"/>
          <c:order val="2"/>
          <c:tx>
            <c:strRef>
              <c:f>Sheet1!$D$25</c:f>
              <c:strCache>
                <c:ptCount val="1"/>
                <c:pt idx="0">
                  <c:v>No </c:v>
                </c:pt>
              </c:strCache>
            </c:strRef>
          </c:tx>
          <c:spPr>
            <a:noFill/>
          </c:spPr>
          <c:invertIfNegative val="0"/>
          <c:cat>
            <c:strRef>
              <c:f>Sheet1!$A$26:$A$38</c:f>
              <c:strCache>
                <c:ptCount val="13"/>
                <c:pt idx="0">
                  <c:v>Breast</c:v>
                </c:pt>
                <c:pt idx="1">
                  <c:v>Colorectal</c:v>
                </c:pt>
                <c:pt idx="2">
                  <c:v>Genitourinary</c:v>
                </c:pt>
                <c:pt idx="3">
                  <c:v>Gynaecological</c:v>
                </c:pt>
                <c:pt idx="4">
                  <c:v>Haematological</c:v>
                </c:pt>
                <c:pt idx="5">
                  <c:v>Head &amp; neck</c:v>
                </c:pt>
                <c:pt idx="6">
                  <c:v>Lung</c:v>
                </c:pt>
                <c:pt idx="7">
                  <c:v>Skin and melanoma</c:v>
                </c:pt>
                <c:pt idx="8">
                  <c:v>Upper Gastrointestinal</c:v>
                </c:pt>
                <c:pt idx="9">
                  <c:v>Bone and soft tissue </c:v>
                </c:pt>
                <c:pt idx="10">
                  <c:v>Central nervous system</c:v>
                </c:pt>
                <c:pt idx="11">
                  <c:v>Endocrine and thyroid </c:v>
                </c:pt>
                <c:pt idx="12">
                  <c:v>Secondary - unknown primary </c:v>
                </c:pt>
              </c:strCache>
            </c:strRef>
          </c:cat>
          <c:val>
            <c:numRef>
              <c:f>Sheet1!$D$26:$D$38</c:f>
              <c:numCache>
                <c:formatCode>General</c:formatCode>
                <c:ptCount val="13"/>
                <c:pt idx="0">
                  <c:v>15</c:v>
                </c:pt>
                <c:pt idx="1">
                  <c:v>11</c:v>
                </c:pt>
                <c:pt idx="2">
                  <c:v>5</c:v>
                </c:pt>
                <c:pt idx="3">
                  <c:v>1</c:v>
                </c:pt>
                <c:pt idx="4">
                  <c:v>36</c:v>
                </c:pt>
                <c:pt idx="5">
                  <c:v>6</c:v>
                </c:pt>
                <c:pt idx="6">
                  <c:v>11</c:v>
                </c:pt>
                <c:pt idx="7">
                  <c:v>4</c:v>
                </c:pt>
                <c:pt idx="8">
                  <c:v>12</c:v>
                </c:pt>
                <c:pt idx="9">
                  <c:v>0</c:v>
                </c:pt>
                <c:pt idx="10">
                  <c:v>3</c:v>
                </c:pt>
                <c:pt idx="11">
                  <c:v>0</c:v>
                </c:pt>
                <c:pt idx="12">
                  <c:v>0</c:v>
                </c:pt>
              </c:numCache>
            </c:numRef>
          </c:val>
        </c:ser>
        <c:dLbls>
          <c:showLegendKey val="0"/>
          <c:showVal val="0"/>
          <c:showCatName val="0"/>
          <c:showSerName val="0"/>
          <c:showPercent val="0"/>
          <c:showBubbleSize val="0"/>
        </c:dLbls>
        <c:gapWidth val="150"/>
        <c:overlap val="100"/>
        <c:axId val="206673024"/>
        <c:axId val="206674560"/>
      </c:barChart>
      <c:catAx>
        <c:axId val="206673024"/>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6674560"/>
        <c:crosses val="autoZero"/>
        <c:auto val="1"/>
        <c:lblAlgn val="ctr"/>
        <c:lblOffset val="100"/>
        <c:noMultiLvlLbl val="0"/>
      </c:catAx>
      <c:valAx>
        <c:axId val="206674560"/>
        <c:scaling>
          <c:orientation val="minMax"/>
        </c:scaling>
        <c:delete val="0"/>
        <c:axPos val="l"/>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06673024"/>
        <c:crosses val="autoZero"/>
        <c:crossBetween val="between"/>
      </c:valAx>
    </c:plotArea>
    <c:legend>
      <c:legendPos val="b"/>
      <c:legendEntry>
        <c:idx val="2"/>
        <c:delete val="1"/>
      </c:legendEntry>
      <c:layout/>
      <c:overlay val="0"/>
    </c:legend>
    <c:plotVisOnly val="1"/>
    <c:dispBlanksAs val="gap"/>
    <c:showDLblsOverMax val="0"/>
  </c:chart>
  <c:spPr>
    <a:ln>
      <a:noFill/>
    </a:ln>
  </c:sp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8894251121835572E-2"/>
          <c:y val="3.1478126145423634E-2"/>
          <c:w val="0.90110574887816441"/>
          <c:h val="0.67741127109854082"/>
        </c:manualLayout>
      </c:layout>
      <c:barChart>
        <c:barDir val="col"/>
        <c:grouping val="clustered"/>
        <c:varyColors val="0"/>
        <c:ser>
          <c:idx val="0"/>
          <c:order val="0"/>
          <c:tx>
            <c:strRef>
              <c:f>Sheet11!$A$32</c:f>
              <c:strCache>
                <c:ptCount val="1"/>
                <c:pt idx="0">
                  <c:v>Medical records audit</c:v>
                </c:pt>
              </c:strCache>
            </c:strRef>
          </c:tx>
          <c:invertIfNegative val="0"/>
          <c:cat>
            <c:strRef>
              <c:f>Sheet11!$B$31:$G$31</c:f>
              <c:strCache>
                <c:ptCount val="6"/>
                <c:pt idx="0">
                  <c:v>Any /All actions</c:v>
                </c:pt>
                <c:pt idx="1">
                  <c:v>Issue addressed with a discussion alone</c:v>
                </c:pt>
                <c:pt idx="2">
                  <c:v>Information provided</c:v>
                </c:pt>
                <c:pt idx="3">
                  <c:v>Staff arranged a referral to another professional</c:v>
                </c:pt>
                <c:pt idx="4">
                  <c:v>Follow up with professional already providing supportive care</c:v>
                </c:pt>
                <c:pt idx="5">
                  <c:v>No action reported</c:v>
                </c:pt>
              </c:strCache>
            </c:strRef>
          </c:cat>
          <c:val>
            <c:numRef>
              <c:f>Sheet11!$B$32:$G$32</c:f>
              <c:numCache>
                <c:formatCode>General</c:formatCode>
                <c:ptCount val="6"/>
                <c:pt idx="0">
                  <c:v>352</c:v>
                </c:pt>
                <c:pt idx="1">
                  <c:v>203</c:v>
                </c:pt>
                <c:pt idx="2">
                  <c:v>106</c:v>
                </c:pt>
                <c:pt idx="3">
                  <c:v>252</c:v>
                </c:pt>
                <c:pt idx="4">
                  <c:v>73</c:v>
                </c:pt>
                <c:pt idx="5">
                  <c:v>22</c:v>
                </c:pt>
              </c:numCache>
            </c:numRef>
          </c:val>
        </c:ser>
        <c:ser>
          <c:idx val="1"/>
          <c:order val="1"/>
          <c:tx>
            <c:strRef>
              <c:f>Sheet11!$A$33</c:f>
              <c:strCache>
                <c:ptCount val="1"/>
                <c:pt idx="0">
                  <c:v>Consumer reported</c:v>
                </c:pt>
              </c:strCache>
            </c:strRef>
          </c:tx>
          <c:invertIfNegative val="0"/>
          <c:cat>
            <c:strRef>
              <c:f>Sheet11!$B$31:$G$31</c:f>
              <c:strCache>
                <c:ptCount val="6"/>
                <c:pt idx="0">
                  <c:v>Any /All actions</c:v>
                </c:pt>
                <c:pt idx="1">
                  <c:v>Issue addressed with a discussion alone</c:v>
                </c:pt>
                <c:pt idx="2">
                  <c:v>Information provided</c:v>
                </c:pt>
                <c:pt idx="3">
                  <c:v>Staff arranged a referral to another professional</c:v>
                </c:pt>
                <c:pt idx="4">
                  <c:v>Follow up with professional already providing supportive care</c:v>
                </c:pt>
                <c:pt idx="5">
                  <c:v>No action reported</c:v>
                </c:pt>
              </c:strCache>
            </c:strRef>
          </c:cat>
          <c:val>
            <c:numRef>
              <c:f>Sheet11!$B$33:$G$33</c:f>
              <c:numCache>
                <c:formatCode>General</c:formatCode>
                <c:ptCount val="6"/>
                <c:pt idx="0">
                  <c:v>529</c:v>
                </c:pt>
                <c:pt idx="1">
                  <c:v>182</c:v>
                </c:pt>
                <c:pt idx="2">
                  <c:v>270</c:v>
                </c:pt>
                <c:pt idx="3">
                  <c:v>164</c:v>
                </c:pt>
                <c:pt idx="5">
                  <c:v>11</c:v>
                </c:pt>
              </c:numCache>
            </c:numRef>
          </c:val>
        </c:ser>
        <c:dLbls>
          <c:showLegendKey val="0"/>
          <c:showVal val="0"/>
          <c:showCatName val="0"/>
          <c:showSerName val="0"/>
          <c:showPercent val="0"/>
          <c:showBubbleSize val="0"/>
        </c:dLbls>
        <c:gapWidth val="150"/>
        <c:axId val="232607104"/>
        <c:axId val="232617088"/>
      </c:barChart>
      <c:catAx>
        <c:axId val="232607104"/>
        <c:scaling>
          <c:orientation val="minMax"/>
        </c:scaling>
        <c:delete val="0"/>
        <c:axPos val="b"/>
        <c:numFmt formatCode="General" sourceLinked="0"/>
        <c:majorTickMark val="out"/>
        <c:minorTickMark val="none"/>
        <c:tickLblPos val="nextTo"/>
        <c:crossAx val="232617088"/>
        <c:crosses val="autoZero"/>
        <c:auto val="1"/>
        <c:lblAlgn val="ctr"/>
        <c:lblOffset val="100"/>
        <c:noMultiLvlLbl val="0"/>
      </c:catAx>
      <c:valAx>
        <c:axId val="232617088"/>
        <c:scaling>
          <c:orientation val="minMax"/>
        </c:scaling>
        <c:delete val="0"/>
        <c:axPos val="l"/>
        <c:majorGridlines/>
        <c:title>
          <c:tx>
            <c:rich>
              <a:bodyPr rot="-5400000" vert="horz"/>
              <a:lstStyle/>
              <a:p>
                <a:pPr>
                  <a:defRPr/>
                </a:pPr>
                <a:r>
                  <a:rPr lang="en-AU"/>
                  <a:t>Number of actions</a:t>
                </a:r>
              </a:p>
            </c:rich>
          </c:tx>
          <c:layout>
            <c:manualLayout>
              <c:xMode val="edge"/>
              <c:yMode val="edge"/>
              <c:x val="0"/>
              <c:y val="0.23504001996449025"/>
            </c:manualLayout>
          </c:layout>
          <c:overlay val="0"/>
        </c:title>
        <c:numFmt formatCode="General" sourceLinked="1"/>
        <c:majorTickMark val="out"/>
        <c:minorTickMark val="none"/>
        <c:tickLblPos val="nextTo"/>
        <c:crossAx val="232607104"/>
        <c:crosses val="autoZero"/>
        <c:crossBetween val="between"/>
      </c:valAx>
    </c:plotArea>
    <c:legend>
      <c:legendPos val="r"/>
      <c:layout>
        <c:manualLayout>
          <c:xMode val="edge"/>
          <c:yMode val="edge"/>
          <c:x val="0.78370501759001043"/>
          <c:y val="2.3134976442725198E-2"/>
          <c:w val="0.20345718239296234"/>
          <c:h val="0.25130380079182085"/>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7558394716789436"/>
          <c:y val="2.6414594215327044E-2"/>
          <c:w val="0.68746187055721064"/>
          <c:h val="0.83172118341595547"/>
        </c:manualLayout>
      </c:layout>
      <c:barChart>
        <c:barDir val="bar"/>
        <c:grouping val="percentStacked"/>
        <c:varyColors val="0"/>
        <c:ser>
          <c:idx val="0"/>
          <c:order val="0"/>
          <c:tx>
            <c:strRef>
              <c:f>Sheet3!$A$2</c:f>
              <c:strCache>
                <c:ptCount val="1"/>
                <c:pt idx="0">
                  <c:v>Very important</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Sheet3!$B$1:$C$1</c:f>
              <c:strCache>
                <c:ptCount val="2"/>
                <c:pt idx="0">
                  <c:v>Ask about concerns</c:v>
                </c:pt>
                <c:pt idx="1">
                  <c:v>Ask about concerns regularly</c:v>
                </c:pt>
              </c:strCache>
            </c:strRef>
          </c:cat>
          <c:val>
            <c:numRef>
              <c:f>Sheet3!$B$2:$C$2</c:f>
              <c:numCache>
                <c:formatCode>General</c:formatCode>
                <c:ptCount val="2"/>
                <c:pt idx="0">
                  <c:v>453</c:v>
                </c:pt>
                <c:pt idx="1">
                  <c:v>410</c:v>
                </c:pt>
              </c:numCache>
            </c:numRef>
          </c:val>
        </c:ser>
        <c:ser>
          <c:idx val="1"/>
          <c:order val="1"/>
          <c:tx>
            <c:strRef>
              <c:f>Sheet3!$A$3</c:f>
              <c:strCache>
                <c:ptCount val="1"/>
                <c:pt idx="0">
                  <c:v>Important</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Sheet3!$B$1:$C$1</c:f>
              <c:strCache>
                <c:ptCount val="2"/>
                <c:pt idx="0">
                  <c:v>Ask about concerns</c:v>
                </c:pt>
                <c:pt idx="1">
                  <c:v>Ask about concerns regularly</c:v>
                </c:pt>
              </c:strCache>
            </c:strRef>
          </c:cat>
          <c:val>
            <c:numRef>
              <c:f>Sheet3!$B$3:$C$3</c:f>
              <c:numCache>
                <c:formatCode>General</c:formatCode>
                <c:ptCount val="2"/>
                <c:pt idx="0">
                  <c:v>80</c:v>
                </c:pt>
                <c:pt idx="1">
                  <c:v>106</c:v>
                </c:pt>
              </c:numCache>
            </c:numRef>
          </c:val>
        </c:ser>
        <c:ser>
          <c:idx val="2"/>
          <c:order val="2"/>
          <c:tx>
            <c:strRef>
              <c:f>Sheet3!$A$4</c:f>
              <c:strCache>
                <c:ptCount val="1"/>
                <c:pt idx="0">
                  <c:v>Somewhat important</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Sheet3!$B$1:$C$1</c:f>
              <c:strCache>
                <c:ptCount val="2"/>
                <c:pt idx="0">
                  <c:v>Ask about concerns</c:v>
                </c:pt>
                <c:pt idx="1">
                  <c:v>Ask about concerns regularly</c:v>
                </c:pt>
              </c:strCache>
            </c:strRef>
          </c:cat>
          <c:val>
            <c:numRef>
              <c:f>Sheet3!$B$4:$C$4</c:f>
              <c:numCache>
                <c:formatCode>General</c:formatCode>
                <c:ptCount val="2"/>
                <c:pt idx="0">
                  <c:v>78</c:v>
                </c:pt>
                <c:pt idx="1">
                  <c:v>83</c:v>
                </c:pt>
              </c:numCache>
            </c:numRef>
          </c:val>
        </c:ser>
        <c:ser>
          <c:idx val="3"/>
          <c:order val="3"/>
          <c:tx>
            <c:strRef>
              <c:f>Sheet3!$A$5</c:f>
              <c:strCache>
                <c:ptCount val="1"/>
                <c:pt idx="0">
                  <c:v>Not very important</c:v>
                </c:pt>
              </c:strCache>
            </c:strRef>
          </c:tx>
          <c:invertIfNegative val="0"/>
          <c:dLbls>
            <c:delete val="1"/>
          </c:dLbls>
          <c:cat>
            <c:strRef>
              <c:f>Sheet3!$B$1:$C$1</c:f>
              <c:strCache>
                <c:ptCount val="2"/>
                <c:pt idx="0">
                  <c:v>Ask about concerns</c:v>
                </c:pt>
                <c:pt idx="1">
                  <c:v>Ask about concerns regularly</c:v>
                </c:pt>
              </c:strCache>
            </c:strRef>
          </c:cat>
          <c:val>
            <c:numRef>
              <c:f>Sheet3!$B$5:$C$5</c:f>
              <c:numCache>
                <c:formatCode>General</c:formatCode>
                <c:ptCount val="2"/>
                <c:pt idx="0">
                  <c:v>13</c:v>
                </c:pt>
                <c:pt idx="1">
                  <c:v>16</c:v>
                </c:pt>
              </c:numCache>
            </c:numRef>
          </c:val>
        </c:ser>
        <c:ser>
          <c:idx val="4"/>
          <c:order val="4"/>
          <c:tx>
            <c:strRef>
              <c:f>Sheet3!$A$6</c:f>
              <c:strCache>
                <c:ptCount val="1"/>
                <c:pt idx="0">
                  <c:v>Not important</c:v>
                </c:pt>
              </c:strCache>
            </c:strRef>
          </c:tx>
          <c:invertIfNegative val="0"/>
          <c:dLbls>
            <c:delete val="1"/>
          </c:dLbls>
          <c:cat>
            <c:strRef>
              <c:f>Sheet3!$B$1:$C$1</c:f>
              <c:strCache>
                <c:ptCount val="2"/>
                <c:pt idx="0">
                  <c:v>Ask about concerns</c:v>
                </c:pt>
                <c:pt idx="1">
                  <c:v>Ask about concerns regularly</c:v>
                </c:pt>
              </c:strCache>
            </c:strRef>
          </c:cat>
          <c:val>
            <c:numRef>
              <c:f>Sheet3!$B$6:$C$6</c:f>
              <c:numCache>
                <c:formatCode>General</c:formatCode>
                <c:ptCount val="2"/>
                <c:pt idx="0">
                  <c:v>6</c:v>
                </c:pt>
                <c:pt idx="1">
                  <c:v>9</c:v>
                </c:pt>
              </c:numCache>
            </c:numRef>
          </c:val>
        </c:ser>
        <c:dLbls>
          <c:dLblPos val="ctr"/>
          <c:showLegendKey val="0"/>
          <c:showVal val="1"/>
          <c:showCatName val="0"/>
          <c:showSerName val="0"/>
          <c:showPercent val="0"/>
          <c:showBubbleSize val="0"/>
        </c:dLbls>
        <c:gapWidth val="150"/>
        <c:overlap val="100"/>
        <c:axId val="233117568"/>
        <c:axId val="233119104"/>
      </c:barChart>
      <c:catAx>
        <c:axId val="233117568"/>
        <c:scaling>
          <c:orientation val="minMax"/>
        </c:scaling>
        <c:delete val="0"/>
        <c:axPos val="l"/>
        <c:numFmt formatCode="General" sourceLinked="0"/>
        <c:majorTickMark val="out"/>
        <c:minorTickMark val="none"/>
        <c:tickLblPos val="nextTo"/>
        <c:crossAx val="233119104"/>
        <c:crosses val="autoZero"/>
        <c:auto val="1"/>
        <c:lblAlgn val="ctr"/>
        <c:lblOffset val="100"/>
        <c:noMultiLvlLbl val="0"/>
      </c:catAx>
      <c:valAx>
        <c:axId val="233119104"/>
        <c:scaling>
          <c:orientation val="minMax"/>
        </c:scaling>
        <c:delete val="0"/>
        <c:axPos val="b"/>
        <c:majorGridlines/>
        <c:numFmt formatCode="0%" sourceLinked="1"/>
        <c:majorTickMark val="out"/>
        <c:minorTickMark val="none"/>
        <c:tickLblPos val="nextTo"/>
        <c:crossAx val="233117568"/>
        <c:crosses val="autoZero"/>
        <c:crossBetween val="between"/>
      </c:valAx>
    </c:plotArea>
    <c:legend>
      <c:legendPos val="b"/>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col"/>
        <c:grouping val="clustered"/>
        <c:varyColors val="0"/>
        <c:ser>
          <c:idx val="0"/>
          <c:order val="0"/>
          <c:invertIfNegative val="0"/>
          <c:cat>
            <c:strRef>
              <c:f>pivots!$R$40:$R$44</c:f>
              <c:strCache>
                <c:ptCount val="5"/>
                <c:pt idx="0">
                  <c:v>Strongly Agree</c:v>
                </c:pt>
                <c:pt idx="1">
                  <c:v>Agree</c:v>
                </c:pt>
                <c:pt idx="2">
                  <c:v>Unsure</c:v>
                </c:pt>
                <c:pt idx="3">
                  <c:v>Disagree</c:v>
                </c:pt>
                <c:pt idx="4">
                  <c:v>Strongly Disagree</c:v>
                </c:pt>
              </c:strCache>
            </c:strRef>
          </c:cat>
          <c:val>
            <c:numRef>
              <c:f>pivots!$S$40:$S$44</c:f>
              <c:numCache>
                <c:formatCode>0.00%</c:formatCode>
                <c:ptCount val="5"/>
                <c:pt idx="0">
                  <c:v>0.51219512195121952</c:v>
                </c:pt>
                <c:pt idx="1">
                  <c:v>0.3597560975609756</c:v>
                </c:pt>
                <c:pt idx="2">
                  <c:v>5.4878048780487805E-2</c:v>
                </c:pt>
                <c:pt idx="3">
                  <c:v>3.048780487804878E-2</c:v>
                </c:pt>
                <c:pt idx="4">
                  <c:v>4.2682926829268296E-2</c:v>
                </c:pt>
              </c:numCache>
            </c:numRef>
          </c:val>
        </c:ser>
        <c:dLbls>
          <c:showLegendKey val="0"/>
          <c:showVal val="0"/>
          <c:showCatName val="0"/>
          <c:showSerName val="0"/>
          <c:showPercent val="0"/>
          <c:showBubbleSize val="0"/>
        </c:dLbls>
        <c:gapWidth val="150"/>
        <c:axId val="233163392"/>
        <c:axId val="233173376"/>
      </c:barChart>
      <c:catAx>
        <c:axId val="233163392"/>
        <c:scaling>
          <c:orientation val="minMax"/>
        </c:scaling>
        <c:delete val="0"/>
        <c:axPos val="b"/>
        <c:numFmt formatCode="General" sourceLinked="0"/>
        <c:majorTickMark val="out"/>
        <c:minorTickMark val="none"/>
        <c:tickLblPos val="nextTo"/>
        <c:crossAx val="233173376"/>
        <c:crosses val="autoZero"/>
        <c:auto val="1"/>
        <c:lblAlgn val="ctr"/>
        <c:lblOffset val="100"/>
        <c:noMultiLvlLbl val="0"/>
      </c:catAx>
      <c:valAx>
        <c:axId val="233173376"/>
        <c:scaling>
          <c:orientation val="minMax"/>
        </c:scaling>
        <c:delete val="0"/>
        <c:axPos val="l"/>
        <c:majorGridlines/>
        <c:numFmt formatCode="0%" sourceLinked="0"/>
        <c:majorTickMark val="out"/>
        <c:minorTickMark val="none"/>
        <c:tickLblPos val="nextTo"/>
        <c:crossAx val="233163392"/>
        <c:crosses val="autoZero"/>
        <c:crossBetween val="between"/>
      </c:valAx>
      <c:spPr>
        <a:noFill/>
      </c:spPr>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barChart>
        <c:barDir val="col"/>
        <c:grouping val="clustered"/>
        <c:varyColors val="0"/>
        <c:ser>
          <c:idx val="0"/>
          <c:order val="0"/>
          <c:tx>
            <c:strRef>
              <c:f>pivots!$S$48</c:f>
              <c:strCache>
                <c:ptCount val="1"/>
                <c:pt idx="0">
                  <c:v>%</c:v>
                </c:pt>
              </c:strCache>
            </c:strRef>
          </c:tx>
          <c:invertIfNegative val="0"/>
          <c:cat>
            <c:strRef>
              <c:f>pivots!$R$49:$R$53</c:f>
              <c:strCache>
                <c:ptCount val="5"/>
                <c:pt idx="0">
                  <c:v>Strongly Agree</c:v>
                </c:pt>
                <c:pt idx="1">
                  <c:v>Agree</c:v>
                </c:pt>
                <c:pt idx="2">
                  <c:v>Unsure</c:v>
                </c:pt>
                <c:pt idx="3">
                  <c:v>Disagree</c:v>
                </c:pt>
                <c:pt idx="4">
                  <c:v>Strongly Disagree</c:v>
                </c:pt>
              </c:strCache>
            </c:strRef>
          </c:cat>
          <c:val>
            <c:numRef>
              <c:f>pivots!$S$49:$S$53</c:f>
              <c:numCache>
                <c:formatCode>General</c:formatCode>
                <c:ptCount val="5"/>
                <c:pt idx="0">
                  <c:v>9.9236641221374029</c:v>
                </c:pt>
                <c:pt idx="1">
                  <c:v>39.694656488549597</c:v>
                </c:pt>
                <c:pt idx="2">
                  <c:v>25.1908396946565</c:v>
                </c:pt>
                <c:pt idx="3">
                  <c:v>20.61068702290077</c:v>
                </c:pt>
                <c:pt idx="4">
                  <c:v>4.5801526717557248</c:v>
                </c:pt>
              </c:numCache>
            </c:numRef>
          </c:val>
        </c:ser>
        <c:dLbls>
          <c:showLegendKey val="0"/>
          <c:showVal val="0"/>
          <c:showCatName val="0"/>
          <c:showSerName val="0"/>
          <c:showPercent val="0"/>
          <c:showBubbleSize val="0"/>
        </c:dLbls>
        <c:gapWidth val="150"/>
        <c:axId val="233672704"/>
        <c:axId val="233674240"/>
      </c:barChart>
      <c:catAx>
        <c:axId val="233672704"/>
        <c:scaling>
          <c:orientation val="minMax"/>
        </c:scaling>
        <c:delete val="0"/>
        <c:axPos val="b"/>
        <c:numFmt formatCode="General" sourceLinked="0"/>
        <c:majorTickMark val="out"/>
        <c:minorTickMark val="none"/>
        <c:tickLblPos val="nextTo"/>
        <c:crossAx val="233674240"/>
        <c:crosses val="autoZero"/>
        <c:auto val="1"/>
        <c:lblAlgn val="ctr"/>
        <c:lblOffset val="100"/>
        <c:noMultiLvlLbl val="0"/>
      </c:catAx>
      <c:valAx>
        <c:axId val="233674240"/>
        <c:scaling>
          <c:orientation val="minMax"/>
        </c:scaling>
        <c:delete val="0"/>
        <c:axPos val="l"/>
        <c:majorGridlines/>
        <c:title>
          <c:tx>
            <c:rich>
              <a:bodyPr rot="0" vert="horz"/>
              <a:lstStyle/>
              <a:p>
                <a:pPr>
                  <a:defRPr/>
                </a:pPr>
                <a:r>
                  <a:rPr lang="en-AU"/>
                  <a:t>%</a:t>
                </a:r>
              </a:p>
            </c:rich>
          </c:tx>
          <c:layout/>
          <c:overlay val="0"/>
        </c:title>
        <c:numFmt formatCode="General" sourceLinked="1"/>
        <c:majorTickMark val="out"/>
        <c:minorTickMark val="none"/>
        <c:tickLblPos val="nextTo"/>
        <c:crossAx val="233672704"/>
        <c:crosses val="autoZero"/>
        <c:crossBetween val="between"/>
      </c:valAx>
      <c:spPr>
        <a:noFill/>
      </c:spPr>
    </c:plotArea>
    <c:plotVisOnly val="1"/>
    <c:dispBlanksAs val="gap"/>
    <c:showDLblsOverMax val="0"/>
  </c:chart>
  <c:spPr>
    <a:noFill/>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barChart>
        <c:barDir val="col"/>
        <c:grouping val="clustered"/>
        <c:varyColors val="0"/>
        <c:ser>
          <c:idx val="0"/>
          <c:order val="0"/>
          <c:tx>
            <c:strRef>
              <c:f>pivots!$S$57</c:f>
              <c:strCache>
                <c:ptCount val="1"/>
                <c:pt idx="0">
                  <c:v>%</c:v>
                </c:pt>
              </c:strCache>
            </c:strRef>
          </c:tx>
          <c:invertIfNegative val="0"/>
          <c:cat>
            <c:strRef>
              <c:f>pivots!$R$58:$R$62</c:f>
              <c:strCache>
                <c:ptCount val="5"/>
                <c:pt idx="0">
                  <c:v>Strongly Agree</c:v>
                </c:pt>
                <c:pt idx="1">
                  <c:v>Agree</c:v>
                </c:pt>
                <c:pt idx="2">
                  <c:v>Unsure</c:v>
                </c:pt>
                <c:pt idx="3">
                  <c:v>Disagree</c:v>
                </c:pt>
                <c:pt idx="4">
                  <c:v>Strongly Disagree</c:v>
                </c:pt>
              </c:strCache>
            </c:strRef>
          </c:cat>
          <c:val>
            <c:numRef>
              <c:f>pivots!$S$58:$S$62</c:f>
              <c:numCache>
                <c:formatCode>General</c:formatCode>
                <c:ptCount val="5"/>
                <c:pt idx="0">
                  <c:v>11.45038167938932</c:v>
                </c:pt>
                <c:pt idx="1">
                  <c:v>29.007633587786259</c:v>
                </c:pt>
                <c:pt idx="2">
                  <c:v>33.587786259541943</c:v>
                </c:pt>
                <c:pt idx="3">
                  <c:v>22.900763358778629</c:v>
                </c:pt>
                <c:pt idx="4">
                  <c:v>3.0534351145038161</c:v>
                </c:pt>
              </c:numCache>
            </c:numRef>
          </c:val>
        </c:ser>
        <c:dLbls>
          <c:showLegendKey val="0"/>
          <c:showVal val="0"/>
          <c:showCatName val="0"/>
          <c:showSerName val="0"/>
          <c:showPercent val="0"/>
          <c:showBubbleSize val="0"/>
        </c:dLbls>
        <c:gapWidth val="150"/>
        <c:axId val="233690624"/>
        <c:axId val="233692160"/>
      </c:barChart>
      <c:catAx>
        <c:axId val="233690624"/>
        <c:scaling>
          <c:orientation val="minMax"/>
        </c:scaling>
        <c:delete val="0"/>
        <c:axPos val="b"/>
        <c:numFmt formatCode="General" sourceLinked="0"/>
        <c:majorTickMark val="out"/>
        <c:minorTickMark val="none"/>
        <c:tickLblPos val="nextTo"/>
        <c:crossAx val="233692160"/>
        <c:crosses val="autoZero"/>
        <c:auto val="1"/>
        <c:lblAlgn val="ctr"/>
        <c:lblOffset val="100"/>
        <c:noMultiLvlLbl val="0"/>
      </c:catAx>
      <c:valAx>
        <c:axId val="233692160"/>
        <c:scaling>
          <c:orientation val="minMax"/>
        </c:scaling>
        <c:delete val="0"/>
        <c:axPos val="l"/>
        <c:majorGridlines/>
        <c:title>
          <c:tx>
            <c:rich>
              <a:bodyPr rot="0" vert="horz"/>
              <a:lstStyle/>
              <a:p>
                <a:pPr>
                  <a:defRPr/>
                </a:pPr>
                <a:r>
                  <a:rPr lang="en-US"/>
                  <a:t>%</a:t>
                </a:r>
              </a:p>
            </c:rich>
          </c:tx>
          <c:layout/>
          <c:overlay val="0"/>
        </c:title>
        <c:numFmt formatCode="General" sourceLinked="1"/>
        <c:majorTickMark val="out"/>
        <c:minorTickMark val="none"/>
        <c:tickLblPos val="nextTo"/>
        <c:crossAx val="233690624"/>
        <c:crosses val="autoZero"/>
        <c:crossBetween val="between"/>
      </c:valAx>
      <c:spPr>
        <a:noFill/>
      </c:spPr>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bar"/>
        <c:grouping val="percentStacked"/>
        <c:varyColors val="0"/>
        <c:ser>
          <c:idx val="0"/>
          <c:order val="0"/>
          <c:tx>
            <c:strRef>
              <c:f>Sheet7!$A$2</c:f>
              <c:strCache>
                <c:ptCount val="1"/>
                <c:pt idx="0">
                  <c:v>Prior to first appointment</c:v>
                </c:pt>
              </c:strCache>
            </c:strRef>
          </c:tx>
          <c:invertIfNegative val="0"/>
          <c:dLbls>
            <c:dLbl>
              <c:idx val="0"/>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Sheet7!$B$1:$D$1</c:f>
              <c:strCache>
                <c:ptCount val="3"/>
                <c:pt idx="0">
                  <c:v>Chemotherapy day unit</c:v>
                </c:pt>
                <c:pt idx="1">
                  <c:v>Radiotherapy</c:v>
                </c:pt>
                <c:pt idx="2">
                  <c:v>Inpatients</c:v>
                </c:pt>
              </c:strCache>
            </c:strRef>
          </c:cat>
          <c:val>
            <c:numRef>
              <c:f>Sheet7!$B$2:$D$2</c:f>
              <c:numCache>
                <c:formatCode>General</c:formatCode>
                <c:ptCount val="3"/>
                <c:pt idx="0">
                  <c:v>62</c:v>
                </c:pt>
                <c:pt idx="1">
                  <c:v>35</c:v>
                </c:pt>
                <c:pt idx="2">
                  <c:v>8</c:v>
                </c:pt>
              </c:numCache>
            </c:numRef>
          </c:val>
        </c:ser>
        <c:ser>
          <c:idx val="1"/>
          <c:order val="1"/>
          <c:tx>
            <c:strRef>
              <c:f>Sheet7!$A$3</c:f>
              <c:strCache>
                <c:ptCount val="1"/>
                <c:pt idx="0">
                  <c:v>Prior to treatment</c:v>
                </c:pt>
              </c:strCache>
            </c:strRef>
          </c:tx>
          <c:invertIfNegative val="0"/>
          <c:dLbls>
            <c:dLbl>
              <c:idx val="0"/>
              <c:layout/>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Sheet7!$B$1:$D$1</c:f>
              <c:strCache>
                <c:ptCount val="3"/>
                <c:pt idx="0">
                  <c:v>Chemotherapy day unit</c:v>
                </c:pt>
                <c:pt idx="1">
                  <c:v>Radiotherapy</c:v>
                </c:pt>
                <c:pt idx="2">
                  <c:v>Inpatients</c:v>
                </c:pt>
              </c:strCache>
            </c:strRef>
          </c:cat>
          <c:val>
            <c:numRef>
              <c:f>Sheet7!$B$3:$D$3</c:f>
              <c:numCache>
                <c:formatCode>General</c:formatCode>
                <c:ptCount val="3"/>
                <c:pt idx="0">
                  <c:v>93</c:v>
                </c:pt>
                <c:pt idx="1">
                  <c:v>33</c:v>
                </c:pt>
                <c:pt idx="2">
                  <c:v>11</c:v>
                </c:pt>
              </c:numCache>
            </c:numRef>
          </c:val>
        </c:ser>
        <c:ser>
          <c:idx val="2"/>
          <c:order val="2"/>
          <c:tx>
            <c:strRef>
              <c:f>Sheet7!$A$4</c:f>
              <c:strCache>
                <c:ptCount val="1"/>
                <c:pt idx="0">
                  <c:v>At first treatment appointment</c:v>
                </c:pt>
              </c:strCache>
            </c:strRef>
          </c:tx>
          <c:invertIfNegative val="0"/>
          <c:dLbls>
            <c:dLbl>
              <c:idx val="0"/>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Sheet7!$B$1:$D$1</c:f>
              <c:strCache>
                <c:ptCount val="3"/>
                <c:pt idx="0">
                  <c:v>Chemotherapy day unit</c:v>
                </c:pt>
                <c:pt idx="1">
                  <c:v>Radiotherapy</c:v>
                </c:pt>
                <c:pt idx="2">
                  <c:v>Inpatients</c:v>
                </c:pt>
              </c:strCache>
            </c:strRef>
          </c:cat>
          <c:val>
            <c:numRef>
              <c:f>Sheet7!$B$4:$D$4</c:f>
              <c:numCache>
                <c:formatCode>General</c:formatCode>
                <c:ptCount val="3"/>
                <c:pt idx="0">
                  <c:v>32</c:v>
                </c:pt>
                <c:pt idx="1">
                  <c:v>6</c:v>
                </c:pt>
                <c:pt idx="2">
                  <c:v>3</c:v>
                </c:pt>
              </c:numCache>
            </c:numRef>
          </c:val>
        </c:ser>
        <c:ser>
          <c:idx val="3"/>
          <c:order val="3"/>
          <c:tx>
            <c:strRef>
              <c:f>Sheet7!$A$5</c:f>
              <c:strCache>
                <c:ptCount val="1"/>
                <c:pt idx="0">
                  <c:v>During treatment </c:v>
                </c:pt>
              </c:strCache>
            </c:strRef>
          </c:tx>
          <c:invertIfNegative val="0"/>
          <c:dLbls>
            <c:dLbl>
              <c:idx val="0"/>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Sheet7!$B$1:$D$1</c:f>
              <c:strCache>
                <c:ptCount val="3"/>
                <c:pt idx="0">
                  <c:v>Chemotherapy day unit</c:v>
                </c:pt>
                <c:pt idx="1">
                  <c:v>Radiotherapy</c:v>
                </c:pt>
                <c:pt idx="2">
                  <c:v>Inpatients</c:v>
                </c:pt>
              </c:strCache>
            </c:strRef>
          </c:cat>
          <c:val>
            <c:numRef>
              <c:f>Sheet7!$B$5:$D$5</c:f>
              <c:numCache>
                <c:formatCode>General</c:formatCode>
                <c:ptCount val="3"/>
                <c:pt idx="0">
                  <c:v>62</c:v>
                </c:pt>
                <c:pt idx="1">
                  <c:v>33</c:v>
                </c:pt>
                <c:pt idx="2">
                  <c:v>9</c:v>
                </c:pt>
              </c:numCache>
            </c:numRef>
          </c:val>
        </c:ser>
        <c:ser>
          <c:idx val="4"/>
          <c:order val="4"/>
          <c:tx>
            <c:strRef>
              <c:f>Sheet7!$A$6</c:f>
              <c:strCache>
                <c:ptCount val="1"/>
                <c:pt idx="0">
                  <c:v>Not documented</c:v>
                </c:pt>
              </c:strCache>
            </c:strRef>
          </c:tx>
          <c:invertIfNegative val="0"/>
          <c:dLbls>
            <c:dLbl>
              <c:idx val="0"/>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Sheet7!$B$1:$D$1</c:f>
              <c:strCache>
                <c:ptCount val="3"/>
                <c:pt idx="0">
                  <c:v>Chemotherapy day unit</c:v>
                </c:pt>
                <c:pt idx="1">
                  <c:v>Radiotherapy</c:v>
                </c:pt>
                <c:pt idx="2">
                  <c:v>Inpatients</c:v>
                </c:pt>
              </c:strCache>
            </c:strRef>
          </c:cat>
          <c:val>
            <c:numRef>
              <c:f>Sheet7!$B$6:$D$6</c:f>
              <c:numCache>
                <c:formatCode>General</c:formatCode>
                <c:ptCount val="3"/>
                <c:pt idx="0">
                  <c:v>15</c:v>
                </c:pt>
                <c:pt idx="1">
                  <c:v>0</c:v>
                </c:pt>
                <c:pt idx="2">
                  <c:v>0</c:v>
                </c:pt>
              </c:numCache>
            </c:numRef>
          </c:val>
        </c:ser>
        <c:dLbls>
          <c:showLegendKey val="0"/>
          <c:showVal val="1"/>
          <c:showCatName val="0"/>
          <c:showSerName val="0"/>
          <c:showPercent val="0"/>
          <c:showBubbleSize val="0"/>
        </c:dLbls>
        <c:gapWidth val="98"/>
        <c:overlap val="100"/>
        <c:axId val="229036416"/>
        <c:axId val="229037952"/>
      </c:barChart>
      <c:catAx>
        <c:axId val="229036416"/>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29037952"/>
        <c:crosses val="autoZero"/>
        <c:auto val="1"/>
        <c:lblAlgn val="ctr"/>
        <c:lblOffset val="100"/>
        <c:noMultiLvlLbl val="0"/>
      </c:catAx>
      <c:valAx>
        <c:axId val="229037952"/>
        <c:scaling>
          <c:orientation val="minMax"/>
        </c:scaling>
        <c:delete val="0"/>
        <c:axPos val="b"/>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29036416"/>
        <c:crosses val="autoZero"/>
        <c:crossBetween val="between"/>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bar"/>
        <c:grouping val="percentStacked"/>
        <c:varyColors val="0"/>
        <c:ser>
          <c:idx val="0"/>
          <c:order val="0"/>
          <c:tx>
            <c:strRef>
              <c:f>Sheet8!$A$2</c:f>
              <c:strCache>
                <c:ptCount val="1"/>
                <c:pt idx="0">
                  <c:v>Yes, evidence of discussion </c:v>
                </c:pt>
              </c:strCache>
            </c:strRef>
          </c:tx>
          <c:invertIfNegative val="0"/>
          <c:dLbls>
            <c:dLbl>
              <c:idx val="0"/>
              <c:layout/>
              <c:tx>
                <c:rich>
                  <a:bodyPr/>
                  <a:lstStyle/>
                  <a:p>
                    <a:r>
                      <a:rPr lang="en-US"/>
                      <a:t>77%</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88%</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Sheet8!$B$1:$D$1</c:f>
              <c:strCache>
                <c:ptCount val="3"/>
                <c:pt idx="0">
                  <c:v>Chemotherapy</c:v>
                </c:pt>
                <c:pt idx="1">
                  <c:v>Radiotherapy</c:v>
                </c:pt>
                <c:pt idx="2">
                  <c:v>Inpatients</c:v>
                </c:pt>
              </c:strCache>
            </c:strRef>
          </c:cat>
          <c:val>
            <c:numRef>
              <c:f>Sheet8!$B$2:$D$2</c:f>
              <c:numCache>
                <c:formatCode>General</c:formatCode>
                <c:ptCount val="3"/>
                <c:pt idx="0">
                  <c:v>204</c:v>
                </c:pt>
                <c:pt idx="1">
                  <c:v>95</c:v>
                </c:pt>
                <c:pt idx="2">
                  <c:v>28</c:v>
                </c:pt>
              </c:numCache>
            </c:numRef>
          </c:val>
        </c:ser>
        <c:ser>
          <c:idx val="1"/>
          <c:order val="1"/>
          <c:tx>
            <c:strRef>
              <c:f>Sheet8!$A$3</c:f>
              <c:strCache>
                <c:ptCount val="1"/>
                <c:pt idx="0">
                  <c:v>Discussion offered, but declined</c:v>
                </c:pt>
              </c:strCache>
            </c:strRef>
          </c:tx>
          <c:invertIfNegative val="0"/>
          <c:dLbls>
            <c:dLbl>
              <c:idx val="0"/>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Sheet8!$B$1:$D$1</c:f>
              <c:strCache>
                <c:ptCount val="3"/>
                <c:pt idx="0">
                  <c:v>Chemotherapy</c:v>
                </c:pt>
                <c:pt idx="1">
                  <c:v>Radiotherapy</c:v>
                </c:pt>
                <c:pt idx="2">
                  <c:v>Inpatients</c:v>
                </c:pt>
              </c:strCache>
            </c:strRef>
          </c:cat>
          <c:val>
            <c:numRef>
              <c:f>Sheet8!$B$3:$D$3</c:f>
              <c:numCache>
                <c:formatCode>General</c:formatCode>
                <c:ptCount val="3"/>
                <c:pt idx="0">
                  <c:v>9</c:v>
                </c:pt>
                <c:pt idx="1">
                  <c:v>3</c:v>
                </c:pt>
                <c:pt idx="2">
                  <c:v>0</c:v>
                </c:pt>
              </c:numCache>
            </c:numRef>
          </c:val>
        </c:ser>
        <c:ser>
          <c:idx val="2"/>
          <c:order val="2"/>
          <c:tx>
            <c:strRef>
              <c:f>Sheet8!$A$4</c:f>
              <c:strCache>
                <c:ptCount val="1"/>
                <c:pt idx="0">
                  <c:v>No evidence that discussion occurred</c:v>
                </c:pt>
              </c:strCache>
            </c:strRef>
          </c:tx>
          <c:invertIfNegative val="0"/>
          <c:dLbls>
            <c:dLbl>
              <c:idx val="0"/>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Sheet8!$B$1:$D$1</c:f>
              <c:strCache>
                <c:ptCount val="3"/>
                <c:pt idx="0">
                  <c:v>Chemotherapy</c:v>
                </c:pt>
                <c:pt idx="1">
                  <c:v>Radiotherapy</c:v>
                </c:pt>
                <c:pt idx="2">
                  <c:v>Inpatients</c:v>
                </c:pt>
              </c:strCache>
            </c:strRef>
          </c:cat>
          <c:val>
            <c:numRef>
              <c:f>Sheet8!$B$4:$D$4</c:f>
              <c:numCache>
                <c:formatCode>General</c:formatCode>
                <c:ptCount val="3"/>
                <c:pt idx="0">
                  <c:v>53</c:v>
                </c:pt>
                <c:pt idx="1">
                  <c:v>10</c:v>
                </c:pt>
                <c:pt idx="2">
                  <c:v>6</c:v>
                </c:pt>
              </c:numCache>
            </c:numRef>
          </c:val>
        </c:ser>
        <c:dLbls>
          <c:showLegendKey val="0"/>
          <c:showVal val="0"/>
          <c:showCatName val="0"/>
          <c:showSerName val="0"/>
          <c:showPercent val="0"/>
          <c:showBubbleSize val="0"/>
        </c:dLbls>
        <c:gapWidth val="100"/>
        <c:overlap val="100"/>
        <c:axId val="229077376"/>
        <c:axId val="229078912"/>
      </c:barChart>
      <c:catAx>
        <c:axId val="229077376"/>
        <c:scaling>
          <c:orientation val="minMax"/>
        </c:scaling>
        <c:delete val="0"/>
        <c:axPos val="l"/>
        <c:numFmt formatCode="General" sourceLinked="0"/>
        <c:majorTickMark val="out"/>
        <c:minorTickMark val="none"/>
        <c:tickLblPos val="nextTo"/>
        <c:crossAx val="229078912"/>
        <c:crosses val="autoZero"/>
        <c:auto val="1"/>
        <c:lblAlgn val="ctr"/>
        <c:lblOffset val="100"/>
        <c:noMultiLvlLbl val="0"/>
      </c:catAx>
      <c:valAx>
        <c:axId val="229078912"/>
        <c:scaling>
          <c:orientation val="minMax"/>
        </c:scaling>
        <c:delete val="0"/>
        <c:axPos val="b"/>
        <c:majorGridlines/>
        <c:numFmt formatCode="0%" sourceLinked="1"/>
        <c:majorTickMark val="out"/>
        <c:minorTickMark val="none"/>
        <c:tickLblPos val="nextTo"/>
        <c:crossAx val="229077376"/>
        <c:crosses val="autoZero"/>
        <c:crossBetween val="between"/>
      </c:valAx>
    </c:plotArea>
    <c:legend>
      <c:legendPos val="b"/>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percentStacked"/>
        <c:varyColors val="0"/>
        <c:ser>
          <c:idx val="0"/>
          <c:order val="0"/>
          <c:tx>
            <c:strRef>
              <c:f>Sheet5!$B$31</c:f>
              <c:strCache>
                <c:ptCount val="1"/>
                <c:pt idx="0">
                  <c:v>No follow-up</c:v>
                </c:pt>
              </c:strCache>
            </c:strRef>
          </c:tx>
          <c:invertIfNegative val="0"/>
          <c:cat>
            <c:strRef>
              <c:f>Sheet5!$A$32:$A$41</c:f>
              <c:strCache>
                <c:ptCount val="10"/>
                <c:pt idx="0">
                  <c:v>Breast</c:v>
                </c:pt>
                <c:pt idx="1">
                  <c:v>Colorectal</c:v>
                </c:pt>
                <c:pt idx="2">
                  <c:v>Genitourinary</c:v>
                </c:pt>
                <c:pt idx="3">
                  <c:v>Gynaecological</c:v>
                </c:pt>
                <c:pt idx="4">
                  <c:v>Haematological</c:v>
                </c:pt>
                <c:pt idx="5">
                  <c:v>Head &amp; neck</c:v>
                </c:pt>
                <c:pt idx="6">
                  <c:v>Lung</c:v>
                </c:pt>
                <c:pt idx="7">
                  <c:v>Upper GI</c:v>
                </c:pt>
                <c:pt idx="8">
                  <c:v>Skin and melanoma</c:v>
                </c:pt>
                <c:pt idx="9">
                  <c:v>Other</c:v>
                </c:pt>
              </c:strCache>
            </c:strRef>
          </c:cat>
          <c:val>
            <c:numRef>
              <c:f>Sheet5!$B$32:$B$41</c:f>
              <c:numCache>
                <c:formatCode>General</c:formatCode>
                <c:ptCount val="10"/>
                <c:pt idx="0">
                  <c:v>19</c:v>
                </c:pt>
                <c:pt idx="1">
                  <c:v>4</c:v>
                </c:pt>
                <c:pt idx="2">
                  <c:v>5</c:v>
                </c:pt>
                <c:pt idx="3">
                  <c:v>5</c:v>
                </c:pt>
                <c:pt idx="4">
                  <c:v>8</c:v>
                </c:pt>
                <c:pt idx="5">
                  <c:v>3</c:v>
                </c:pt>
                <c:pt idx="6">
                  <c:v>10</c:v>
                </c:pt>
                <c:pt idx="7">
                  <c:v>7</c:v>
                </c:pt>
                <c:pt idx="8">
                  <c:v>3</c:v>
                </c:pt>
                <c:pt idx="9">
                  <c:v>5</c:v>
                </c:pt>
              </c:numCache>
            </c:numRef>
          </c:val>
        </c:ser>
        <c:ser>
          <c:idx val="1"/>
          <c:order val="1"/>
          <c:tx>
            <c:strRef>
              <c:f>Sheet5!$C$31</c:f>
              <c:strCache>
                <c:ptCount val="1"/>
                <c:pt idx="0">
                  <c:v>SCST</c:v>
                </c:pt>
              </c:strCache>
            </c:strRef>
          </c:tx>
          <c:spPr>
            <a:solidFill>
              <a:schemeClr val="accent1">
                <a:lumMod val="60000"/>
                <a:lumOff val="40000"/>
              </a:schemeClr>
            </a:solidFill>
          </c:spPr>
          <c:invertIfNegative val="0"/>
          <c:cat>
            <c:strRef>
              <c:f>Sheet5!$A$32:$A$41</c:f>
              <c:strCache>
                <c:ptCount val="10"/>
                <c:pt idx="0">
                  <c:v>Breast</c:v>
                </c:pt>
                <c:pt idx="1">
                  <c:v>Colorectal</c:v>
                </c:pt>
                <c:pt idx="2">
                  <c:v>Genitourinary</c:v>
                </c:pt>
                <c:pt idx="3">
                  <c:v>Gynaecological</c:v>
                </c:pt>
                <c:pt idx="4">
                  <c:v>Haematological</c:v>
                </c:pt>
                <c:pt idx="5">
                  <c:v>Head &amp; neck</c:v>
                </c:pt>
                <c:pt idx="6">
                  <c:v>Lung</c:v>
                </c:pt>
                <c:pt idx="7">
                  <c:v>Upper GI</c:v>
                </c:pt>
                <c:pt idx="8">
                  <c:v>Skin and melanoma</c:v>
                </c:pt>
                <c:pt idx="9">
                  <c:v>Other</c:v>
                </c:pt>
              </c:strCache>
            </c:strRef>
          </c:cat>
          <c:val>
            <c:numRef>
              <c:f>Sheet5!$C$32:$C$41</c:f>
              <c:numCache>
                <c:formatCode>General</c:formatCode>
                <c:ptCount val="10"/>
                <c:pt idx="0">
                  <c:v>68</c:v>
                </c:pt>
                <c:pt idx="1">
                  <c:v>61</c:v>
                </c:pt>
                <c:pt idx="2">
                  <c:v>36</c:v>
                </c:pt>
                <c:pt idx="3">
                  <c:v>10</c:v>
                </c:pt>
                <c:pt idx="4">
                  <c:v>34</c:v>
                </c:pt>
                <c:pt idx="5">
                  <c:v>14</c:v>
                </c:pt>
                <c:pt idx="6">
                  <c:v>49</c:v>
                </c:pt>
                <c:pt idx="7">
                  <c:v>25</c:v>
                </c:pt>
                <c:pt idx="8">
                  <c:v>15</c:v>
                </c:pt>
                <c:pt idx="9">
                  <c:v>27</c:v>
                </c:pt>
              </c:numCache>
            </c:numRef>
          </c:val>
        </c:ser>
        <c:ser>
          <c:idx val="2"/>
          <c:order val="2"/>
          <c:tx>
            <c:strRef>
              <c:f>Sheet5!$D$31</c:f>
              <c:strCache>
                <c:ptCount val="1"/>
                <c:pt idx="0">
                  <c:v>No SCST</c:v>
                </c:pt>
              </c:strCache>
            </c:strRef>
          </c:tx>
          <c:spPr>
            <a:noFill/>
          </c:spPr>
          <c:invertIfNegative val="0"/>
          <c:cat>
            <c:strRef>
              <c:f>Sheet5!$A$32:$A$41</c:f>
              <c:strCache>
                <c:ptCount val="10"/>
                <c:pt idx="0">
                  <c:v>Breast</c:v>
                </c:pt>
                <c:pt idx="1">
                  <c:v>Colorectal</c:v>
                </c:pt>
                <c:pt idx="2">
                  <c:v>Genitourinary</c:v>
                </c:pt>
                <c:pt idx="3">
                  <c:v>Gynaecological</c:v>
                </c:pt>
                <c:pt idx="4">
                  <c:v>Haematological</c:v>
                </c:pt>
                <c:pt idx="5">
                  <c:v>Head &amp; neck</c:v>
                </c:pt>
                <c:pt idx="6">
                  <c:v>Lung</c:v>
                </c:pt>
                <c:pt idx="7">
                  <c:v>Upper GI</c:v>
                </c:pt>
                <c:pt idx="8">
                  <c:v>Skin and melanoma</c:v>
                </c:pt>
                <c:pt idx="9">
                  <c:v>Other</c:v>
                </c:pt>
              </c:strCache>
            </c:strRef>
          </c:cat>
          <c:val>
            <c:numRef>
              <c:f>Sheet5!$D$32:$D$41</c:f>
              <c:numCache>
                <c:formatCode>General</c:formatCode>
                <c:ptCount val="10"/>
                <c:pt idx="0">
                  <c:v>28</c:v>
                </c:pt>
                <c:pt idx="1">
                  <c:v>23</c:v>
                </c:pt>
                <c:pt idx="2">
                  <c:v>15</c:v>
                </c:pt>
                <c:pt idx="3">
                  <c:v>5</c:v>
                </c:pt>
                <c:pt idx="4">
                  <c:v>65</c:v>
                </c:pt>
                <c:pt idx="5">
                  <c:v>26</c:v>
                </c:pt>
                <c:pt idx="6">
                  <c:v>28</c:v>
                </c:pt>
                <c:pt idx="7">
                  <c:v>19</c:v>
                </c:pt>
                <c:pt idx="8">
                  <c:v>11</c:v>
                </c:pt>
                <c:pt idx="9">
                  <c:v>16</c:v>
                </c:pt>
              </c:numCache>
            </c:numRef>
          </c:val>
        </c:ser>
        <c:dLbls>
          <c:showLegendKey val="0"/>
          <c:showVal val="0"/>
          <c:showCatName val="0"/>
          <c:showSerName val="0"/>
          <c:showPercent val="0"/>
          <c:showBubbleSize val="0"/>
        </c:dLbls>
        <c:gapWidth val="150"/>
        <c:overlap val="100"/>
        <c:axId val="229456896"/>
        <c:axId val="229458688"/>
      </c:barChart>
      <c:catAx>
        <c:axId val="229456896"/>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29458688"/>
        <c:crosses val="autoZero"/>
        <c:auto val="1"/>
        <c:lblAlgn val="ctr"/>
        <c:lblOffset val="100"/>
        <c:noMultiLvlLbl val="0"/>
      </c:catAx>
      <c:valAx>
        <c:axId val="229458688"/>
        <c:scaling>
          <c:orientation val="minMax"/>
        </c:scaling>
        <c:delete val="0"/>
        <c:axPos val="l"/>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29456896"/>
        <c:crosses val="autoZero"/>
        <c:crossBetween val="between"/>
      </c:valAx>
    </c:plotArea>
    <c:legend>
      <c:legendPos val="b"/>
      <c:legendEntry>
        <c:idx val="2"/>
        <c:delete val="1"/>
      </c:legendEntry>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percentStacked"/>
        <c:varyColors val="0"/>
        <c:ser>
          <c:idx val="0"/>
          <c:order val="0"/>
          <c:tx>
            <c:strRef>
              <c:f>Sheet5!$B$1</c:f>
              <c:strCache>
                <c:ptCount val="1"/>
                <c:pt idx="0">
                  <c:v>No follow-up</c:v>
                </c:pt>
              </c:strCache>
            </c:strRef>
          </c:tx>
          <c:invertIfNegative val="0"/>
          <c:cat>
            <c:strRef>
              <c:f>Sheet5!$A$2:$A$22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Sheet5!$B$2:$B$22</c:f>
              <c:numCache>
                <c:formatCode>General</c:formatCode>
                <c:ptCount val="21"/>
                <c:pt idx="0">
                  <c:v>1</c:v>
                </c:pt>
                <c:pt idx="1">
                  <c:v>2</c:v>
                </c:pt>
                <c:pt idx="2">
                  <c:v>3</c:v>
                </c:pt>
                <c:pt idx="3">
                  <c:v>3</c:v>
                </c:pt>
                <c:pt idx="4">
                  <c:v>1</c:v>
                </c:pt>
                <c:pt idx="9">
                  <c:v>3</c:v>
                </c:pt>
                <c:pt idx="10">
                  <c:v>2</c:v>
                </c:pt>
                <c:pt idx="11">
                  <c:v>20</c:v>
                </c:pt>
                <c:pt idx="12">
                  <c:v>3</c:v>
                </c:pt>
                <c:pt idx="13">
                  <c:v>3</c:v>
                </c:pt>
                <c:pt idx="14">
                  <c:v>4</c:v>
                </c:pt>
                <c:pt idx="15">
                  <c:v>1</c:v>
                </c:pt>
                <c:pt idx="17">
                  <c:v>2</c:v>
                </c:pt>
                <c:pt idx="18">
                  <c:v>12</c:v>
                </c:pt>
                <c:pt idx="20">
                  <c:v>9</c:v>
                </c:pt>
              </c:numCache>
            </c:numRef>
          </c:val>
        </c:ser>
        <c:ser>
          <c:idx val="1"/>
          <c:order val="1"/>
          <c:tx>
            <c:strRef>
              <c:f>Sheet5!$C$1</c:f>
              <c:strCache>
                <c:ptCount val="1"/>
                <c:pt idx="0">
                  <c:v>SCST</c:v>
                </c:pt>
              </c:strCache>
            </c:strRef>
          </c:tx>
          <c:spPr>
            <a:solidFill>
              <a:schemeClr val="accent1">
                <a:lumMod val="60000"/>
                <a:lumOff val="40000"/>
              </a:schemeClr>
            </a:solidFill>
          </c:spPr>
          <c:invertIfNegative val="0"/>
          <c:cat>
            <c:strRef>
              <c:f>Sheet5!$A$2:$A$22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Sheet5!$C$2:$C$22</c:f>
              <c:numCache>
                <c:formatCode>General</c:formatCode>
                <c:ptCount val="21"/>
                <c:pt idx="0">
                  <c:v>38</c:v>
                </c:pt>
                <c:pt idx="1">
                  <c:v>35</c:v>
                </c:pt>
                <c:pt idx="2">
                  <c:v>17</c:v>
                </c:pt>
                <c:pt idx="3">
                  <c:v>14</c:v>
                </c:pt>
                <c:pt idx="4">
                  <c:v>17</c:v>
                </c:pt>
                <c:pt idx="5">
                  <c:v>14</c:v>
                </c:pt>
                <c:pt idx="6">
                  <c:v>6</c:v>
                </c:pt>
                <c:pt idx="7">
                  <c:v>1</c:v>
                </c:pt>
                <c:pt idx="9">
                  <c:v>15</c:v>
                </c:pt>
                <c:pt idx="10">
                  <c:v>35</c:v>
                </c:pt>
                <c:pt idx="11">
                  <c:v>25</c:v>
                </c:pt>
                <c:pt idx="12">
                  <c:v>19</c:v>
                </c:pt>
                <c:pt idx="13">
                  <c:v>11</c:v>
                </c:pt>
                <c:pt idx="14">
                  <c:v>3</c:v>
                </c:pt>
                <c:pt idx="15">
                  <c:v>21</c:v>
                </c:pt>
                <c:pt idx="16">
                  <c:v>16</c:v>
                </c:pt>
                <c:pt idx="17">
                  <c:v>14</c:v>
                </c:pt>
                <c:pt idx="18">
                  <c:v>21</c:v>
                </c:pt>
                <c:pt idx="19">
                  <c:v>3</c:v>
                </c:pt>
                <c:pt idx="20">
                  <c:v>14</c:v>
                </c:pt>
              </c:numCache>
            </c:numRef>
          </c:val>
        </c:ser>
        <c:ser>
          <c:idx val="2"/>
          <c:order val="2"/>
          <c:tx>
            <c:strRef>
              <c:f>Sheet5!$D$1</c:f>
              <c:strCache>
                <c:ptCount val="1"/>
                <c:pt idx="0">
                  <c:v>No SCST</c:v>
                </c:pt>
              </c:strCache>
            </c:strRef>
          </c:tx>
          <c:spPr>
            <a:noFill/>
          </c:spPr>
          <c:invertIfNegative val="0"/>
          <c:cat>
            <c:strRef>
              <c:f>Sheet5!$A$2:$A$22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Sheet5!$D$2:$D$22</c:f>
              <c:numCache>
                <c:formatCode>General</c:formatCode>
                <c:ptCount val="21"/>
                <c:pt idx="0">
                  <c:v>3</c:v>
                </c:pt>
                <c:pt idx="1">
                  <c:v>8</c:v>
                </c:pt>
                <c:pt idx="2">
                  <c:v>5</c:v>
                </c:pt>
                <c:pt idx="3">
                  <c:v>5</c:v>
                </c:pt>
                <c:pt idx="4">
                  <c:v>35</c:v>
                </c:pt>
                <c:pt idx="5">
                  <c:v>36</c:v>
                </c:pt>
                <c:pt idx="6">
                  <c:v>35</c:v>
                </c:pt>
                <c:pt idx="7">
                  <c:v>19</c:v>
                </c:pt>
                <c:pt idx="8">
                  <c:v>18</c:v>
                </c:pt>
                <c:pt idx="9">
                  <c:v>1</c:v>
                </c:pt>
                <c:pt idx="10">
                  <c:v>3</c:v>
                </c:pt>
                <c:pt idx="11">
                  <c:v>4</c:v>
                </c:pt>
                <c:pt idx="12">
                  <c:v>3</c:v>
                </c:pt>
                <c:pt idx="13">
                  <c:v>3</c:v>
                </c:pt>
                <c:pt idx="14">
                  <c:v>2</c:v>
                </c:pt>
                <c:pt idx="15">
                  <c:v>7</c:v>
                </c:pt>
                <c:pt idx="16">
                  <c:v>5</c:v>
                </c:pt>
                <c:pt idx="17">
                  <c:v>6</c:v>
                </c:pt>
                <c:pt idx="18">
                  <c:v>14</c:v>
                </c:pt>
                <c:pt idx="19">
                  <c:v>2</c:v>
                </c:pt>
                <c:pt idx="20">
                  <c:v>22</c:v>
                </c:pt>
              </c:numCache>
            </c:numRef>
          </c:val>
        </c:ser>
        <c:dLbls>
          <c:showLegendKey val="0"/>
          <c:showVal val="0"/>
          <c:showCatName val="0"/>
          <c:showSerName val="0"/>
          <c:showPercent val="0"/>
          <c:showBubbleSize val="0"/>
        </c:dLbls>
        <c:gapWidth val="150"/>
        <c:overlap val="100"/>
        <c:axId val="229477760"/>
        <c:axId val="229483648"/>
      </c:barChart>
      <c:catAx>
        <c:axId val="229477760"/>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29483648"/>
        <c:crosses val="autoZero"/>
        <c:auto val="1"/>
        <c:lblAlgn val="ctr"/>
        <c:lblOffset val="100"/>
        <c:noMultiLvlLbl val="0"/>
      </c:catAx>
      <c:valAx>
        <c:axId val="229483648"/>
        <c:scaling>
          <c:orientation val="minMax"/>
        </c:scaling>
        <c:delete val="0"/>
        <c:axPos val="l"/>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29477760"/>
        <c:crosses val="autoZero"/>
        <c:crossBetween val="between"/>
      </c:valAx>
    </c:plotArea>
    <c:legend>
      <c:legendPos val="b"/>
      <c:legendEntry>
        <c:idx val="2"/>
        <c:delete val="1"/>
      </c:legendEntry>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Sheet12!$C$1</c:f>
              <c:strCache>
                <c:ptCount val="1"/>
                <c:pt idx="0">
                  <c:v>SCST</c:v>
                </c:pt>
              </c:strCache>
            </c:strRef>
          </c:tx>
          <c:spPr>
            <a:solidFill>
              <a:schemeClr val="accent1">
                <a:lumMod val="50000"/>
              </a:schemeClr>
            </a:solidFill>
          </c:spPr>
          <c:invertIfNegative val="0"/>
          <c:cat>
            <c:strRef>
              <c:f>Sheet12!$B$2:$B$22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Sheet12!$C$2:$C$22</c:f>
              <c:numCache>
                <c:formatCode>General</c:formatCode>
                <c:ptCount val="21"/>
                <c:pt idx="0">
                  <c:v>38</c:v>
                </c:pt>
                <c:pt idx="1">
                  <c:v>35</c:v>
                </c:pt>
                <c:pt idx="2">
                  <c:v>17</c:v>
                </c:pt>
                <c:pt idx="3">
                  <c:v>14</c:v>
                </c:pt>
                <c:pt idx="4">
                  <c:v>17</c:v>
                </c:pt>
                <c:pt idx="5">
                  <c:v>14</c:v>
                </c:pt>
                <c:pt idx="6">
                  <c:v>6</c:v>
                </c:pt>
                <c:pt idx="7">
                  <c:v>1</c:v>
                </c:pt>
                <c:pt idx="9">
                  <c:v>15</c:v>
                </c:pt>
                <c:pt idx="10">
                  <c:v>35</c:v>
                </c:pt>
                <c:pt idx="11">
                  <c:v>25</c:v>
                </c:pt>
                <c:pt idx="12">
                  <c:v>19</c:v>
                </c:pt>
                <c:pt idx="13">
                  <c:v>11</c:v>
                </c:pt>
                <c:pt idx="14">
                  <c:v>3</c:v>
                </c:pt>
                <c:pt idx="15">
                  <c:v>21</c:v>
                </c:pt>
                <c:pt idx="16">
                  <c:v>16</c:v>
                </c:pt>
                <c:pt idx="17">
                  <c:v>14</c:v>
                </c:pt>
                <c:pt idx="18">
                  <c:v>21</c:v>
                </c:pt>
                <c:pt idx="19">
                  <c:v>3</c:v>
                </c:pt>
                <c:pt idx="20">
                  <c:v>14</c:v>
                </c:pt>
              </c:numCache>
            </c:numRef>
          </c:val>
        </c:ser>
        <c:ser>
          <c:idx val="1"/>
          <c:order val="1"/>
          <c:tx>
            <c:strRef>
              <c:f>Sheet12!$D$1</c:f>
              <c:strCache>
                <c:ptCount val="1"/>
                <c:pt idx="0">
                  <c:v>SCST without follow-up</c:v>
                </c:pt>
              </c:strCache>
            </c:strRef>
          </c:tx>
          <c:invertIfNegative val="0"/>
          <c:cat>
            <c:strRef>
              <c:f>Sheet12!$B$2:$B$22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Sheet12!$D$2:$D$22</c:f>
              <c:numCache>
                <c:formatCode>General</c:formatCode>
                <c:ptCount val="21"/>
                <c:pt idx="0">
                  <c:v>1</c:v>
                </c:pt>
                <c:pt idx="1">
                  <c:v>2</c:v>
                </c:pt>
                <c:pt idx="2">
                  <c:v>3</c:v>
                </c:pt>
                <c:pt idx="3">
                  <c:v>3</c:v>
                </c:pt>
                <c:pt idx="4">
                  <c:v>1</c:v>
                </c:pt>
                <c:pt idx="9">
                  <c:v>3</c:v>
                </c:pt>
                <c:pt idx="10">
                  <c:v>2</c:v>
                </c:pt>
                <c:pt idx="11">
                  <c:v>20</c:v>
                </c:pt>
                <c:pt idx="12">
                  <c:v>3</c:v>
                </c:pt>
                <c:pt idx="13">
                  <c:v>3</c:v>
                </c:pt>
                <c:pt idx="14">
                  <c:v>4</c:v>
                </c:pt>
                <c:pt idx="15">
                  <c:v>1</c:v>
                </c:pt>
                <c:pt idx="17">
                  <c:v>2</c:v>
                </c:pt>
                <c:pt idx="18">
                  <c:v>12</c:v>
                </c:pt>
                <c:pt idx="20">
                  <c:v>9</c:v>
                </c:pt>
              </c:numCache>
            </c:numRef>
          </c:val>
        </c:ser>
        <c:ser>
          <c:idx val="2"/>
          <c:order val="2"/>
          <c:tx>
            <c:strRef>
              <c:f>Sheet12!$E$1</c:f>
              <c:strCache>
                <c:ptCount val="1"/>
                <c:pt idx="0">
                  <c:v>SCD</c:v>
                </c:pt>
              </c:strCache>
            </c:strRef>
          </c:tx>
          <c:spPr>
            <a:solidFill>
              <a:schemeClr val="accent1">
                <a:lumMod val="60000"/>
                <a:lumOff val="40000"/>
              </a:schemeClr>
            </a:solidFill>
          </c:spPr>
          <c:invertIfNegative val="0"/>
          <c:cat>
            <c:strRef>
              <c:f>Sheet12!$B$2:$B$22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Sheet12!$E$2:$E$22</c:f>
              <c:numCache>
                <c:formatCode>General</c:formatCode>
                <c:ptCount val="21"/>
                <c:pt idx="0">
                  <c:v>0</c:v>
                </c:pt>
                <c:pt idx="1">
                  <c:v>8</c:v>
                </c:pt>
                <c:pt idx="2">
                  <c:v>1</c:v>
                </c:pt>
                <c:pt idx="3">
                  <c:v>4</c:v>
                </c:pt>
                <c:pt idx="4">
                  <c:v>2</c:v>
                </c:pt>
                <c:pt idx="5">
                  <c:v>9</c:v>
                </c:pt>
                <c:pt idx="6">
                  <c:v>28</c:v>
                </c:pt>
                <c:pt idx="7">
                  <c:v>11</c:v>
                </c:pt>
                <c:pt idx="8">
                  <c:v>16</c:v>
                </c:pt>
                <c:pt idx="9">
                  <c:v>0</c:v>
                </c:pt>
                <c:pt idx="10">
                  <c:v>3</c:v>
                </c:pt>
                <c:pt idx="11">
                  <c:v>3</c:v>
                </c:pt>
                <c:pt idx="12">
                  <c:v>1</c:v>
                </c:pt>
                <c:pt idx="13">
                  <c:v>1</c:v>
                </c:pt>
                <c:pt idx="14">
                  <c:v>2</c:v>
                </c:pt>
                <c:pt idx="15">
                  <c:v>7</c:v>
                </c:pt>
                <c:pt idx="16">
                  <c:v>0</c:v>
                </c:pt>
                <c:pt idx="17">
                  <c:v>6</c:v>
                </c:pt>
                <c:pt idx="18">
                  <c:v>9</c:v>
                </c:pt>
                <c:pt idx="19">
                  <c:v>0</c:v>
                </c:pt>
                <c:pt idx="20">
                  <c:v>20</c:v>
                </c:pt>
              </c:numCache>
            </c:numRef>
          </c:val>
        </c:ser>
        <c:ser>
          <c:idx val="3"/>
          <c:order val="3"/>
          <c:tx>
            <c:strRef>
              <c:f>Sheet12!$F$1</c:f>
              <c:strCache>
                <c:ptCount val="1"/>
                <c:pt idx="0">
                  <c:v>No SCS</c:v>
                </c:pt>
              </c:strCache>
            </c:strRef>
          </c:tx>
          <c:spPr>
            <a:solidFill>
              <a:schemeClr val="bg1">
                <a:lumMod val="75000"/>
              </a:schemeClr>
            </a:solidFill>
          </c:spPr>
          <c:invertIfNegative val="0"/>
          <c:cat>
            <c:strRef>
              <c:f>Sheet12!$B$2:$B$22</c:f>
              <c:strCache>
                <c:ptCount val="21"/>
                <c:pt idx="0">
                  <c:v>M1</c:v>
                </c:pt>
                <c:pt idx="1">
                  <c:v>M2</c:v>
                </c:pt>
                <c:pt idx="2">
                  <c:v>M3</c:v>
                </c:pt>
                <c:pt idx="3">
                  <c:v>M4</c:v>
                </c:pt>
                <c:pt idx="4">
                  <c:v>M5</c:v>
                </c:pt>
                <c:pt idx="5">
                  <c:v>M6</c:v>
                </c:pt>
                <c:pt idx="6">
                  <c:v>M7</c:v>
                </c:pt>
                <c:pt idx="7">
                  <c:v>M8</c:v>
                </c:pt>
                <c:pt idx="8">
                  <c:v>M9</c:v>
                </c:pt>
                <c:pt idx="9">
                  <c:v>R1</c:v>
                </c:pt>
                <c:pt idx="10">
                  <c:v>R2</c:v>
                </c:pt>
                <c:pt idx="11">
                  <c:v>R3</c:v>
                </c:pt>
                <c:pt idx="12">
                  <c:v>R4</c:v>
                </c:pt>
                <c:pt idx="13">
                  <c:v>R5</c:v>
                </c:pt>
                <c:pt idx="14">
                  <c:v>R6</c:v>
                </c:pt>
                <c:pt idx="15">
                  <c:v>R7</c:v>
                </c:pt>
                <c:pt idx="16">
                  <c:v>R8</c:v>
                </c:pt>
                <c:pt idx="17">
                  <c:v>R9</c:v>
                </c:pt>
                <c:pt idx="18">
                  <c:v>R10</c:v>
                </c:pt>
                <c:pt idx="19">
                  <c:v>R11</c:v>
                </c:pt>
                <c:pt idx="20">
                  <c:v>R12</c:v>
                </c:pt>
              </c:strCache>
            </c:strRef>
          </c:cat>
          <c:val>
            <c:numRef>
              <c:f>Sheet12!$F$2:$F$22</c:f>
              <c:numCache>
                <c:formatCode>General</c:formatCode>
                <c:ptCount val="21"/>
                <c:pt idx="0">
                  <c:v>3</c:v>
                </c:pt>
                <c:pt idx="1">
                  <c:v>0</c:v>
                </c:pt>
                <c:pt idx="2">
                  <c:v>4</c:v>
                </c:pt>
                <c:pt idx="3">
                  <c:v>1</c:v>
                </c:pt>
                <c:pt idx="4">
                  <c:v>33</c:v>
                </c:pt>
                <c:pt idx="5">
                  <c:v>27</c:v>
                </c:pt>
                <c:pt idx="6">
                  <c:v>7</c:v>
                </c:pt>
                <c:pt idx="7">
                  <c:v>8</c:v>
                </c:pt>
                <c:pt idx="8">
                  <c:v>2</c:v>
                </c:pt>
                <c:pt idx="9">
                  <c:v>1</c:v>
                </c:pt>
                <c:pt idx="10">
                  <c:v>0</c:v>
                </c:pt>
                <c:pt idx="11">
                  <c:v>1</c:v>
                </c:pt>
                <c:pt idx="12">
                  <c:v>2</c:v>
                </c:pt>
                <c:pt idx="13">
                  <c:v>2</c:v>
                </c:pt>
                <c:pt idx="14">
                  <c:v>0</c:v>
                </c:pt>
                <c:pt idx="15">
                  <c:v>0</c:v>
                </c:pt>
                <c:pt idx="16">
                  <c:v>5</c:v>
                </c:pt>
                <c:pt idx="17">
                  <c:v>0</c:v>
                </c:pt>
                <c:pt idx="18">
                  <c:v>5</c:v>
                </c:pt>
                <c:pt idx="19">
                  <c:v>2</c:v>
                </c:pt>
                <c:pt idx="20">
                  <c:v>2</c:v>
                </c:pt>
              </c:numCache>
            </c:numRef>
          </c:val>
        </c:ser>
        <c:dLbls>
          <c:showLegendKey val="0"/>
          <c:showVal val="0"/>
          <c:showCatName val="0"/>
          <c:showSerName val="0"/>
          <c:showPercent val="0"/>
          <c:showBubbleSize val="0"/>
        </c:dLbls>
        <c:gapWidth val="100"/>
        <c:overlap val="100"/>
        <c:axId val="229925248"/>
        <c:axId val="229926784"/>
      </c:barChart>
      <c:catAx>
        <c:axId val="229925248"/>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29926784"/>
        <c:crosses val="autoZero"/>
        <c:auto val="1"/>
        <c:lblAlgn val="ctr"/>
        <c:lblOffset val="100"/>
        <c:noMultiLvlLbl val="0"/>
      </c:catAx>
      <c:valAx>
        <c:axId val="229926784"/>
        <c:scaling>
          <c:orientation val="minMax"/>
        </c:scaling>
        <c:delete val="0"/>
        <c:axPos val="l"/>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29925248"/>
        <c:crosses val="autoZero"/>
        <c:crossBetween val="between"/>
      </c:valAx>
    </c:plotArea>
    <c:legend>
      <c:legendPos val="b"/>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1755710581003998E-2"/>
          <c:y val="2.4850496778685401E-2"/>
          <c:w val="0.92208531819697803"/>
          <c:h val="0.902234018746916"/>
        </c:manualLayout>
      </c:layout>
      <c:barChart>
        <c:barDir val="col"/>
        <c:grouping val="clustered"/>
        <c:varyColors val="0"/>
        <c:ser>
          <c:idx val="0"/>
          <c:order val="0"/>
          <c:tx>
            <c:strRef>
              <c:f>Sheet10!$A$49</c:f>
              <c:strCache>
                <c:ptCount val="1"/>
                <c:pt idx="0">
                  <c:v>Chemotherapy</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Sheet10!$B$48:$F$48</c:f>
              <c:strCache>
                <c:ptCount val="5"/>
                <c:pt idx="0">
                  <c:v>Emotional</c:v>
                </c:pt>
                <c:pt idx="1">
                  <c:v>Family</c:v>
                </c:pt>
                <c:pt idx="2">
                  <c:v>Physical</c:v>
                </c:pt>
                <c:pt idx="3">
                  <c:v>Practical</c:v>
                </c:pt>
                <c:pt idx="4">
                  <c:v>Spiritual</c:v>
                </c:pt>
              </c:strCache>
            </c:strRef>
          </c:cat>
          <c:val>
            <c:numRef>
              <c:f>Sheet10!$B$49:$F$49</c:f>
              <c:numCache>
                <c:formatCode>0%</c:formatCode>
                <c:ptCount val="5"/>
                <c:pt idx="0">
                  <c:v>0.53697749196141475</c:v>
                </c:pt>
                <c:pt idx="1">
                  <c:v>0.10932475884244373</c:v>
                </c:pt>
                <c:pt idx="2">
                  <c:v>0.62700964630225076</c:v>
                </c:pt>
                <c:pt idx="3">
                  <c:v>0.25806451612903225</c:v>
                </c:pt>
                <c:pt idx="4">
                  <c:v>3.8585209003215437E-2</c:v>
                </c:pt>
              </c:numCache>
            </c:numRef>
          </c:val>
        </c:ser>
        <c:ser>
          <c:idx val="1"/>
          <c:order val="1"/>
          <c:tx>
            <c:strRef>
              <c:f>Sheet10!$A$50</c:f>
              <c:strCache>
                <c:ptCount val="1"/>
                <c:pt idx="0">
                  <c:v>Radiotherapy</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Sheet10!$B$48:$F$48</c:f>
              <c:strCache>
                <c:ptCount val="5"/>
                <c:pt idx="0">
                  <c:v>Emotional</c:v>
                </c:pt>
                <c:pt idx="1">
                  <c:v>Family</c:v>
                </c:pt>
                <c:pt idx="2">
                  <c:v>Physical</c:v>
                </c:pt>
                <c:pt idx="3">
                  <c:v>Practical</c:v>
                </c:pt>
                <c:pt idx="4">
                  <c:v>Spiritual</c:v>
                </c:pt>
              </c:strCache>
            </c:strRef>
          </c:cat>
          <c:val>
            <c:numRef>
              <c:f>Sheet10!$B$50:$F$50</c:f>
              <c:numCache>
                <c:formatCode>0%</c:formatCode>
                <c:ptCount val="5"/>
                <c:pt idx="0">
                  <c:v>0.42105263157894735</c:v>
                </c:pt>
                <c:pt idx="1">
                  <c:v>0.13157894736842105</c:v>
                </c:pt>
                <c:pt idx="2">
                  <c:v>0.54605263157894735</c:v>
                </c:pt>
                <c:pt idx="3">
                  <c:v>0.31125827814569534</c:v>
                </c:pt>
                <c:pt idx="4">
                  <c:v>6.5789473684210523E-3</c:v>
                </c:pt>
              </c:numCache>
            </c:numRef>
          </c:val>
        </c:ser>
        <c:ser>
          <c:idx val="2"/>
          <c:order val="2"/>
          <c:tx>
            <c:strRef>
              <c:f>Sheet10!$A$51</c:f>
              <c:strCache>
                <c:ptCount val="1"/>
                <c:pt idx="0">
                  <c:v>Inpatients</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Sheet10!$B$48:$F$48</c:f>
              <c:strCache>
                <c:ptCount val="5"/>
                <c:pt idx="0">
                  <c:v>Emotional</c:v>
                </c:pt>
                <c:pt idx="1">
                  <c:v>Family</c:v>
                </c:pt>
                <c:pt idx="2">
                  <c:v>Physical</c:v>
                </c:pt>
                <c:pt idx="3">
                  <c:v>Practical</c:v>
                </c:pt>
                <c:pt idx="4">
                  <c:v>Spiritual</c:v>
                </c:pt>
              </c:strCache>
            </c:strRef>
          </c:cat>
          <c:val>
            <c:numRef>
              <c:f>Sheet10!$B$51:$F$51</c:f>
              <c:numCache>
                <c:formatCode>0%</c:formatCode>
                <c:ptCount val="5"/>
                <c:pt idx="0">
                  <c:v>0.65333333333333332</c:v>
                </c:pt>
                <c:pt idx="1">
                  <c:v>0.18666666666666668</c:v>
                </c:pt>
                <c:pt idx="2">
                  <c:v>0.73333333333333328</c:v>
                </c:pt>
                <c:pt idx="3">
                  <c:v>0.50666666666666671</c:v>
                </c:pt>
                <c:pt idx="4">
                  <c:v>0.08</c:v>
                </c:pt>
              </c:numCache>
            </c:numRef>
          </c:val>
        </c:ser>
        <c:dLbls>
          <c:showLegendKey val="0"/>
          <c:showVal val="1"/>
          <c:showCatName val="0"/>
          <c:showSerName val="0"/>
          <c:showPercent val="0"/>
          <c:showBubbleSize val="0"/>
        </c:dLbls>
        <c:gapWidth val="150"/>
        <c:axId val="229694464"/>
        <c:axId val="230167296"/>
      </c:barChart>
      <c:catAx>
        <c:axId val="229694464"/>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30167296"/>
        <c:crosses val="autoZero"/>
        <c:auto val="1"/>
        <c:lblAlgn val="ctr"/>
        <c:lblOffset val="100"/>
        <c:noMultiLvlLbl val="0"/>
      </c:catAx>
      <c:valAx>
        <c:axId val="230167296"/>
        <c:scaling>
          <c:orientation val="minMax"/>
        </c:scaling>
        <c:delete val="0"/>
        <c:axPos val="l"/>
        <c:majorGridlines/>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29694464"/>
        <c:crosses val="autoZero"/>
        <c:crossBetween val="between"/>
      </c:valAx>
    </c:plotArea>
    <c:legend>
      <c:legendPos val="tr"/>
      <c:legendEntry>
        <c:idx val="0"/>
        <c:txPr>
          <a:bodyPr/>
          <a:lstStyle/>
          <a:p>
            <a:pPr>
              <a:defRPr sz="900">
                <a:latin typeface="Arial" panose="020B0604020202020204" pitchFamily="34" charset="0"/>
                <a:cs typeface="Arial" panose="020B0604020202020204" pitchFamily="34" charset="0"/>
              </a:defRPr>
            </a:pPr>
            <a:endParaRPr lang="en-US"/>
          </a:p>
        </c:txPr>
      </c:legendEntry>
      <c:legendEntry>
        <c:idx val="1"/>
        <c:txPr>
          <a:bodyPr/>
          <a:lstStyle/>
          <a:p>
            <a:pPr>
              <a:defRPr sz="900">
                <a:latin typeface="Arial" panose="020B0604020202020204" pitchFamily="34" charset="0"/>
                <a:cs typeface="Arial" panose="020B0604020202020204" pitchFamily="34" charset="0"/>
              </a:defRPr>
            </a:pPr>
            <a:endParaRPr lang="en-US"/>
          </a:p>
        </c:txPr>
      </c:legendEntry>
      <c:legendEntry>
        <c:idx val="2"/>
        <c:txPr>
          <a:bodyPr/>
          <a:lstStyle/>
          <a:p>
            <a:pPr>
              <a:defRPr sz="900">
                <a:latin typeface="Arial" panose="020B0604020202020204" pitchFamily="34" charset="0"/>
                <a:cs typeface="Arial" panose="020B0604020202020204" pitchFamily="34" charset="0"/>
              </a:defRPr>
            </a:pPr>
            <a:endParaRPr lang="en-US"/>
          </a:p>
        </c:txPr>
      </c:legendEntry>
      <c:layout>
        <c:manualLayout>
          <c:xMode val="edge"/>
          <c:yMode val="edge"/>
          <c:x val="0.79719709428663854"/>
          <c:y val="1.6723759540649683E-2"/>
          <c:w val="0.18305181200596859"/>
          <c:h val="0.20459005743093994"/>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0.08174</cdr:x>
      <cdr:y>0.33185</cdr:y>
    </cdr:from>
    <cdr:to>
      <cdr:x>0.97489</cdr:x>
      <cdr:y>0.33492</cdr:y>
    </cdr:to>
    <cdr:sp macro="" textlink="">
      <cdr:nvSpPr>
        <cdr:cNvPr id="3" name="Straight Connector 2"/>
        <cdr:cNvSpPr/>
      </cdr:nvSpPr>
      <cdr:spPr>
        <a:xfrm xmlns:a="http://schemas.openxmlformats.org/drawingml/2006/main">
          <a:off x="482599" y="1276350"/>
          <a:ext cx="5273401" cy="11799"/>
        </a:xfrm>
        <a:prstGeom xmlns:a="http://schemas.openxmlformats.org/drawingml/2006/main" prst="line">
          <a:avLst/>
        </a:prstGeom>
        <a:ln xmlns:a="http://schemas.openxmlformats.org/drawingml/2006/main" w="12700" cap="flat" cmpd="sng" algn="ctr">
          <a:solidFill>
            <a:srgbClr val="E46C0A"/>
          </a:solidFill>
          <a:prstDash val="solid"/>
          <a:round/>
          <a:headEnd type="none" w="med" len="med"/>
          <a:tailEnd type="none" w="med" len="med"/>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0.08604</cdr:x>
      <cdr:y>0.23098</cdr:y>
    </cdr:from>
    <cdr:to>
      <cdr:x>0.97763</cdr:x>
      <cdr:y>0.23263</cdr:y>
    </cdr:to>
    <cdr:sp macro="" textlink="">
      <cdr:nvSpPr>
        <cdr:cNvPr id="3" name="Straight Connector 2"/>
        <cdr:cNvSpPr/>
      </cdr:nvSpPr>
      <cdr:spPr>
        <a:xfrm xmlns:a="http://schemas.openxmlformats.org/drawingml/2006/main">
          <a:off x="508000" y="889000"/>
          <a:ext cx="5264150" cy="6350"/>
        </a:xfrm>
        <a:prstGeom xmlns:a="http://schemas.openxmlformats.org/drawingml/2006/main" prst="line">
          <a:avLst/>
        </a:prstGeom>
        <a:ln xmlns:a="http://schemas.openxmlformats.org/drawingml/2006/main">
          <a:solidFill>
            <a:schemeClr val="accent6"/>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0.08174</cdr:x>
      <cdr:y>0.42078</cdr:y>
    </cdr:from>
    <cdr:to>
      <cdr:x>0.98286</cdr:x>
      <cdr:y>0.4243</cdr:y>
    </cdr:to>
    <cdr:sp macro="" textlink="">
      <cdr:nvSpPr>
        <cdr:cNvPr id="3" name="Straight Connector 2"/>
        <cdr:cNvSpPr/>
      </cdr:nvSpPr>
      <cdr:spPr>
        <a:xfrm xmlns:a="http://schemas.openxmlformats.org/drawingml/2006/main" flipV="1">
          <a:off x="482600" y="1618402"/>
          <a:ext cx="5320431" cy="13548"/>
        </a:xfrm>
        <a:prstGeom xmlns:a="http://schemas.openxmlformats.org/drawingml/2006/main" prst="line">
          <a:avLst/>
        </a:prstGeom>
        <a:ln xmlns:a="http://schemas.openxmlformats.org/drawingml/2006/main">
          <a:solidFill>
            <a:schemeClr val="accent6">
              <a:lumMod val="75000"/>
            </a:schemeClr>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0.08281</cdr:x>
      <cdr:y>0.54688</cdr:y>
    </cdr:from>
    <cdr:to>
      <cdr:x>0.98278</cdr:x>
      <cdr:y>0.54691</cdr:y>
    </cdr:to>
    <cdr:sp macro="" textlink="">
      <cdr:nvSpPr>
        <cdr:cNvPr id="3" name="Straight Connector 2"/>
        <cdr:cNvSpPr/>
      </cdr:nvSpPr>
      <cdr:spPr>
        <a:xfrm xmlns:a="http://schemas.openxmlformats.org/drawingml/2006/main" flipV="1">
          <a:off x="488929" y="2103393"/>
          <a:ext cx="5313630" cy="116"/>
        </a:xfrm>
        <a:prstGeom xmlns:a="http://schemas.openxmlformats.org/drawingml/2006/main" prst="line">
          <a:avLst/>
        </a:prstGeom>
        <a:ln xmlns:a="http://schemas.openxmlformats.org/drawingml/2006/main" w="12700" cap="flat" cmpd="sng" algn="ctr">
          <a:solidFill>
            <a:schemeClr val="accent6">
              <a:lumMod val="75000"/>
            </a:schemeClr>
          </a:solidFill>
          <a:prstDash val="solid"/>
          <a:round/>
          <a:headEnd type="none" w="med" len="med"/>
          <a:tailEnd type="none" w="med" len="med"/>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0.07959</cdr:x>
      <cdr:y>0.72928</cdr:y>
    </cdr:from>
    <cdr:to>
      <cdr:x>0.88848</cdr:x>
      <cdr:y>0.72961</cdr:y>
    </cdr:to>
    <cdr:sp macro="" textlink="">
      <cdr:nvSpPr>
        <cdr:cNvPr id="3" name="Straight Connector 2"/>
        <cdr:cNvSpPr/>
      </cdr:nvSpPr>
      <cdr:spPr>
        <a:xfrm xmlns:a="http://schemas.openxmlformats.org/drawingml/2006/main" flipV="1">
          <a:off x="469900" y="2805405"/>
          <a:ext cx="4775917" cy="1295"/>
        </a:xfrm>
        <a:prstGeom xmlns:a="http://schemas.openxmlformats.org/drawingml/2006/main" prst="line">
          <a:avLst/>
        </a:prstGeom>
        <a:ln xmlns:a="http://schemas.openxmlformats.org/drawingml/2006/main">
          <a:solidFill>
            <a:schemeClr val="accent6"/>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0.07636</cdr:x>
      <cdr:y>0.59713</cdr:y>
    </cdr:from>
    <cdr:to>
      <cdr:x>0.88217</cdr:x>
      <cdr:y>0.60122</cdr:y>
    </cdr:to>
    <cdr:sp macro="" textlink="">
      <cdr:nvSpPr>
        <cdr:cNvPr id="3" name="Straight Connector 2"/>
        <cdr:cNvSpPr/>
      </cdr:nvSpPr>
      <cdr:spPr>
        <a:xfrm xmlns:a="http://schemas.openxmlformats.org/drawingml/2006/main" flipV="1">
          <a:off x="450846" y="2297039"/>
          <a:ext cx="4757688" cy="15734"/>
        </a:xfrm>
        <a:prstGeom xmlns:a="http://schemas.openxmlformats.org/drawingml/2006/main" prst="line">
          <a:avLst/>
        </a:prstGeom>
        <a:ln xmlns:a="http://schemas.openxmlformats.org/drawingml/2006/main">
          <a:solidFill>
            <a:srgbClr val="F79646"/>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9DB97-4C0E-48A6-915C-60C71F5B8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127</Pages>
  <Words>32511</Words>
  <Characters>226267</Characters>
  <Application>Microsoft Office Word</Application>
  <DocSecurity>0</DocSecurity>
  <Lines>1885</Lines>
  <Paragraphs>516</Paragraphs>
  <ScaleCrop>false</ScaleCrop>
  <HeadingPairs>
    <vt:vector size="2" baseType="variant">
      <vt:variant>
        <vt:lpstr>Title</vt:lpstr>
      </vt:variant>
      <vt:variant>
        <vt:i4>1</vt:i4>
      </vt:variant>
    </vt:vector>
  </HeadingPairs>
  <TitlesOfParts>
    <vt:vector size="1" baseType="lpstr">
      <vt:lpstr>Investigating practices relating to supportive care screening in Victorian cancer services - full technical report</vt:lpstr>
    </vt:vector>
  </TitlesOfParts>
  <Company>Department of Health and Human Services</Company>
  <LinksUpToDate>false</LinksUpToDate>
  <CharactersWithSpaces>258262</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practices relating to supportive care screening in Victorian cancer services - full technical report</dc:title>
  <dc:subject>Investigating practices relating to supportive care screening in Victorian cancer services - full technical report</dc:subject>
  <dc:creator>Cancer Strategy and Development</dc:creator>
  <cp:lastModifiedBy>Jane Weber</cp:lastModifiedBy>
  <cp:revision>5</cp:revision>
  <cp:lastPrinted>2018-11-29T01:49:00Z</cp:lastPrinted>
  <dcterms:created xsi:type="dcterms:W3CDTF">2018-11-29T01:37:00Z</dcterms:created>
  <dcterms:modified xsi:type="dcterms:W3CDTF">2018-11-29T01:49:00Z</dcterms:modified>
  <cp:category>supportive care screening, cancer services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