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D320" w14:textId="01F8DAF4" w:rsidR="00580006" w:rsidRPr="00987666" w:rsidRDefault="00BD655F" w:rsidP="00580006">
      <w:pPr>
        <w:rPr>
          <w:rFonts w:ascii="Arial" w:hAnsi="Arial" w:cs="Arial"/>
          <w:b/>
          <w:sz w:val="20"/>
          <w:szCs w:val="20"/>
        </w:rPr>
      </w:pPr>
      <w:bookmarkStart w:id="0" w:name="_Hlk36563834"/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Whilst there are minimal changes for the 2020-21 financial year for VADC, t</w:t>
      </w:r>
      <w:r w:rsidR="00580006" w:rsidRPr="00987666">
        <w:rPr>
          <w:rFonts w:ascii="Arial" w:hAnsi="Arial" w:cs="Arial"/>
          <w:b/>
          <w:sz w:val="20"/>
          <w:szCs w:val="20"/>
        </w:rPr>
        <w:t>he department encourages</w:t>
      </w:r>
      <w:r w:rsidR="00247E72" w:rsidRPr="00987666">
        <w:rPr>
          <w:rFonts w:ascii="Arial" w:hAnsi="Arial" w:cs="Arial"/>
          <w:b/>
          <w:sz w:val="20"/>
          <w:szCs w:val="20"/>
        </w:rPr>
        <w:t xml:space="preserve"> service providers to test their system changes before sending live data to the VADC</w:t>
      </w:r>
      <w:r w:rsidR="00A116CD" w:rsidRPr="00987666">
        <w:rPr>
          <w:rFonts w:ascii="Arial" w:hAnsi="Arial" w:cs="Arial"/>
          <w:b/>
          <w:sz w:val="20"/>
          <w:szCs w:val="20"/>
        </w:rPr>
        <w:t>.</w:t>
      </w:r>
      <w:r w:rsidR="008D0B71" w:rsidRPr="00987666">
        <w:rPr>
          <w:rFonts w:ascii="Arial" w:hAnsi="Arial" w:cs="Arial"/>
          <w:b/>
          <w:sz w:val="20"/>
          <w:szCs w:val="20"/>
        </w:rPr>
        <w:t xml:space="preserve"> It is preferable that the vendor submits their test data through their nominated site. </w:t>
      </w:r>
    </w:p>
    <w:bookmarkEnd w:id="0"/>
    <w:p w14:paraId="3AC77021" w14:textId="77777777" w:rsidR="00580006" w:rsidRPr="00E50776" w:rsidRDefault="00580006" w:rsidP="00580006">
      <w:pPr>
        <w:pStyle w:val="Heading1"/>
        <w:rPr>
          <w:rFonts w:ascii="Arial" w:eastAsia="MS Gothic" w:hAnsi="Arial" w:cs="Arial"/>
          <w:b/>
          <w:color w:val="201547"/>
          <w:kern w:val="32"/>
          <w:sz w:val="28"/>
          <w:szCs w:val="28"/>
        </w:rPr>
      </w:pPr>
      <w:r w:rsidRPr="00E50776">
        <w:rPr>
          <w:rFonts w:ascii="Arial" w:eastAsia="MS Gothic" w:hAnsi="Arial" w:cs="Arial"/>
          <w:b/>
          <w:color w:val="201547"/>
          <w:kern w:val="32"/>
          <w:sz w:val="28"/>
          <w:szCs w:val="28"/>
        </w:rPr>
        <w:t>Objectives of the testing process</w:t>
      </w:r>
    </w:p>
    <w:p w14:paraId="1025856C" w14:textId="77777777" w:rsidR="00580006" w:rsidRPr="00987666" w:rsidRDefault="00580006" w:rsidP="00E50776">
      <w:pPr>
        <w:pStyle w:val="ListParagraph"/>
        <w:numPr>
          <w:ilvl w:val="0"/>
          <w:numId w:val="3"/>
        </w:numPr>
        <w:spacing w:after="120" w:line="240" w:lineRule="atLeast"/>
        <w:ind w:left="709" w:hanging="284"/>
        <w:rPr>
          <w:rFonts w:ascii="Arial" w:hAnsi="Arial" w:cs="Arial"/>
          <w:sz w:val="20"/>
          <w:szCs w:val="20"/>
        </w:rPr>
      </w:pPr>
      <w:r w:rsidRPr="00987666">
        <w:rPr>
          <w:rFonts w:ascii="Arial" w:hAnsi="Arial" w:cs="Arial"/>
          <w:sz w:val="20"/>
          <w:szCs w:val="20"/>
        </w:rPr>
        <w:t>To confirm software can create a submission file in the correct format for reporting data to the VADC</w:t>
      </w:r>
    </w:p>
    <w:p w14:paraId="0A7C3523" w14:textId="77777777" w:rsidR="00580006" w:rsidRPr="00987666" w:rsidRDefault="00580006" w:rsidP="00E50776">
      <w:pPr>
        <w:pStyle w:val="ListParagraph"/>
        <w:numPr>
          <w:ilvl w:val="0"/>
          <w:numId w:val="3"/>
        </w:numPr>
        <w:spacing w:after="120" w:line="240" w:lineRule="atLeast"/>
        <w:ind w:left="709" w:hanging="284"/>
        <w:rPr>
          <w:rFonts w:ascii="Arial" w:hAnsi="Arial" w:cs="Arial"/>
          <w:sz w:val="20"/>
          <w:szCs w:val="20"/>
        </w:rPr>
      </w:pPr>
      <w:r w:rsidRPr="00987666">
        <w:rPr>
          <w:rFonts w:ascii="Arial" w:hAnsi="Arial" w:cs="Arial"/>
          <w:sz w:val="20"/>
          <w:szCs w:val="20"/>
        </w:rPr>
        <w:t>To demonstrate capability of error correction and re-submission</w:t>
      </w:r>
    </w:p>
    <w:p w14:paraId="5A0F3C55" w14:textId="77777777" w:rsidR="00580006" w:rsidRPr="00987666" w:rsidRDefault="00580006" w:rsidP="00E50776">
      <w:pPr>
        <w:pStyle w:val="ListParagraph"/>
        <w:numPr>
          <w:ilvl w:val="0"/>
          <w:numId w:val="3"/>
        </w:numPr>
        <w:spacing w:after="120" w:line="240" w:lineRule="atLeast"/>
        <w:ind w:left="709" w:hanging="284"/>
        <w:rPr>
          <w:rFonts w:ascii="Arial" w:hAnsi="Arial" w:cs="Arial"/>
          <w:sz w:val="20"/>
          <w:szCs w:val="20"/>
        </w:rPr>
      </w:pPr>
      <w:r w:rsidRPr="00987666">
        <w:rPr>
          <w:rFonts w:ascii="Arial" w:hAnsi="Arial" w:cs="Arial"/>
          <w:sz w:val="20"/>
          <w:szCs w:val="20"/>
        </w:rPr>
        <w:t>To provide advice about submission of data, correction of errors and data quality</w:t>
      </w:r>
    </w:p>
    <w:p w14:paraId="158A60B3" w14:textId="77777777" w:rsidR="008D0B71" w:rsidRPr="00E50776" w:rsidRDefault="008D0B71" w:rsidP="008D0B71">
      <w:pPr>
        <w:pStyle w:val="Heading1"/>
        <w:rPr>
          <w:rFonts w:ascii="Arial" w:eastAsia="MS Gothic" w:hAnsi="Arial" w:cs="Arial"/>
          <w:b/>
          <w:color w:val="201547"/>
          <w:kern w:val="32"/>
          <w:sz w:val="28"/>
          <w:szCs w:val="28"/>
        </w:rPr>
      </w:pPr>
      <w:r w:rsidRPr="00E50776">
        <w:rPr>
          <w:rFonts w:ascii="Arial" w:eastAsia="MS Gothic" w:hAnsi="Arial" w:cs="Arial"/>
          <w:b/>
          <w:color w:val="201547"/>
          <w:kern w:val="32"/>
          <w:sz w:val="28"/>
          <w:szCs w:val="28"/>
        </w:rPr>
        <w:t>Service provider testing instructions</w:t>
      </w:r>
    </w:p>
    <w:p w14:paraId="78AC6201" w14:textId="77777777" w:rsidR="008D0B71" w:rsidRPr="00973FB9" w:rsidRDefault="008D0B7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73FB9">
        <w:rPr>
          <w:rFonts w:ascii="Arial" w:eastAsia="Times New Roman" w:hAnsi="Arial" w:cs="Arial"/>
          <w:color w:val="000000"/>
          <w:sz w:val="20"/>
          <w:szCs w:val="20"/>
        </w:rPr>
        <w:t>Please use your existing outlet code for testing</w:t>
      </w:r>
      <w:r w:rsidR="00F1739A" w:rsidRPr="00973FB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838BC4C" w14:textId="64417703" w:rsidR="008D0B71" w:rsidRPr="00973FB9" w:rsidRDefault="008D0B7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73FB9">
        <w:rPr>
          <w:rFonts w:ascii="Arial" w:eastAsia="Times New Roman" w:hAnsi="Arial" w:cs="Arial"/>
          <w:color w:val="000000"/>
          <w:sz w:val="20"/>
          <w:szCs w:val="20"/>
        </w:rPr>
        <w:t xml:space="preserve">File name should be renamed to outlet </w:t>
      </w:r>
      <w:proofErr w:type="spellStart"/>
      <w:r w:rsidRPr="00973FB9">
        <w:rPr>
          <w:rFonts w:ascii="Arial" w:eastAsia="Times New Roman" w:hAnsi="Arial" w:cs="Arial"/>
          <w:color w:val="000000"/>
          <w:sz w:val="20"/>
          <w:szCs w:val="20"/>
        </w:rPr>
        <w:t>code_reporting</w:t>
      </w:r>
      <w:proofErr w:type="spellEnd"/>
      <w:r w:rsidRPr="00973FB9">
        <w:rPr>
          <w:rFonts w:ascii="Arial" w:eastAsia="Times New Roman" w:hAnsi="Arial" w:cs="Arial"/>
          <w:color w:val="000000"/>
          <w:sz w:val="20"/>
          <w:szCs w:val="20"/>
        </w:rPr>
        <w:t xml:space="preserve"> period_test.xml. For example, 999999999_</w:t>
      </w:r>
      <w:r w:rsidR="00B93453">
        <w:rPr>
          <w:rFonts w:ascii="Arial" w:eastAsia="Times New Roman" w:hAnsi="Arial" w:cs="Arial"/>
          <w:color w:val="000000"/>
          <w:sz w:val="20"/>
          <w:szCs w:val="20"/>
        </w:rPr>
        <w:t>07</w:t>
      </w:r>
      <w:r w:rsidR="00B93453" w:rsidRPr="00973FB9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B93453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973FB9">
        <w:rPr>
          <w:rFonts w:ascii="Arial" w:eastAsia="Times New Roman" w:hAnsi="Arial" w:cs="Arial"/>
          <w:color w:val="000000"/>
          <w:sz w:val="20"/>
          <w:szCs w:val="20"/>
        </w:rPr>
        <w:t>_test.xml</w:t>
      </w:r>
    </w:p>
    <w:p w14:paraId="039C73E0" w14:textId="77777777" w:rsidR="008D0B71" w:rsidRPr="00973FB9" w:rsidRDefault="008D0B7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73FB9">
        <w:rPr>
          <w:rFonts w:ascii="Arial" w:eastAsia="Times New Roman" w:hAnsi="Arial" w:cs="Arial"/>
          <w:color w:val="000000"/>
          <w:sz w:val="20"/>
          <w:szCs w:val="20"/>
        </w:rPr>
        <w:t xml:space="preserve">Upload your test files to MFT </w:t>
      </w:r>
      <w:hyperlink r:id="rId8" w:history="1">
        <w:r w:rsidRPr="00973FB9">
          <w:rPr>
            <w:rFonts w:ascii="Arial" w:eastAsia="Times New Roman" w:hAnsi="Arial" w:cs="Arial"/>
            <w:i/>
            <w:iCs/>
            <w:color w:val="0070C0"/>
            <w:sz w:val="20"/>
            <w:szCs w:val="20"/>
          </w:rPr>
          <w:t>https://prs2-mft.prod.services/?Command=Login</w:t>
        </w:r>
      </w:hyperlink>
      <w:r w:rsidRPr="00973FB9">
        <w:rPr>
          <w:rFonts w:ascii="Arial" w:eastAsia="Times New Roman" w:hAnsi="Arial" w:cs="Arial"/>
          <w:color w:val="000000"/>
          <w:sz w:val="20"/>
          <w:szCs w:val="20"/>
        </w:rPr>
        <w:t xml:space="preserve"> into parent directory into your allocated folder. For example, VADC_999. Please note, the first three digits of the folder must match the first three digits of the file.</w:t>
      </w:r>
    </w:p>
    <w:p w14:paraId="2415F7B2" w14:textId="77777777" w:rsidR="008D0B71" w:rsidRPr="00973FB9" w:rsidRDefault="008D0B7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73FB9">
        <w:rPr>
          <w:rFonts w:ascii="Arial" w:eastAsia="Times New Roman" w:hAnsi="Arial" w:cs="Arial"/>
          <w:color w:val="000000"/>
          <w:sz w:val="20"/>
          <w:szCs w:val="20"/>
        </w:rPr>
        <w:t>Estimated processing time is 20-40 minutes. Please note, processing times may vary.</w:t>
      </w:r>
    </w:p>
    <w:p w14:paraId="79CC3EA7" w14:textId="77777777" w:rsidR="008D0B71" w:rsidRPr="00987666" w:rsidRDefault="008D0B7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973FB9">
        <w:rPr>
          <w:rFonts w:ascii="Arial" w:eastAsia="Times New Roman" w:hAnsi="Arial" w:cs="Arial"/>
          <w:color w:val="000000"/>
          <w:sz w:val="20"/>
          <w:szCs w:val="20"/>
        </w:rPr>
        <w:t>You will find your</w:t>
      </w:r>
      <w:r w:rsidR="00F1739A" w:rsidRPr="00973FB9">
        <w:rPr>
          <w:rFonts w:ascii="Arial" w:eastAsia="Times New Roman" w:hAnsi="Arial" w:cs="Arial"/>
          <w:color w:val="000000"/>
          <w:sz w:val="20"/>
          <w:szCs w:val="20"/>
        </w:rPr>
        <w:t xml:space="preserve"> feedback</w:t>
      </w:r>
      <w:r w:rsidRPr="00987666">
        <w:rPr>
          <w:rFonts w:ascii="Arial" w:hAnsi="Arial" w:cs="Arial"/>
          <w:sz w:val="20"/>
          <w:szCs w:val="20"/>
        </w:rPr>
        <w:t xml:space="preserve"> validation report in the “pick up” folder</w:t>
      </w:r>
      <w:r w:rsidR="00F1739A" w:rsidRPr="00987666">
        <w:rPr>
          <w:rFonts w:ascii="Arial" w:hAnsi="Arial" w:cs="Arial"/>
          <w:sz w:val="20"/>
          <w:szCs w:val="20"/>
        </w:rPr>
        <w:t>.</w:t>
      </w:r>
    </w:p>
    <w:p w14:paraId="2B8C8873" w14:textId="77777777" w:rsidR="00580006" w:rsidRPr="00E50776" w:rsidRDefault="00580006" w:rsidP="00580006">
      <w:pPr>
        <w:pStyle w:val="Heading1"/>
        <w:rPr>
          <w:rFonts w:ascii="Arial" w:eastAsia="MS Gothic" w:hAnsi="Arial" w:cs="Arial"/>
          <w:b/>
          <w:color w:val="201547"/>
          <w:kern w:val="32"/>
          <w:sz w:val="28"/>
          <w:szCs w:val="28"/>
        </w:rPr>
      </w:pPr>
      <w:r w:rsidRPr="00E50776">
        <w:rPr>
          <w:rFonts w:ascii="Arial" w:eastAsia="MS Gothic" w:hAnsi="Arial" w:cs="Arial"/>
          <w:b/>
          <w:color w:val="201547"/>
          <w:kern w:val="32"/>
          <w:sz w:val="28"/>
          <w:szCs w:val="28"/>
        </w:rPr>
        <w:t>Vendor testing instructions</w:t>
      </w:r>
    </w:p>
    <w:p w14:paraId="495B8050" w14:textId="5EED5CAC" w:rsidR="00A116CD" w:rsidRPr="00987666" w:rsidRDefault="008D0B7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Where unable to arrange testing through </w:t>
      </w:r>
      <w:r w:rsidR="00193563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service provider, please </w:t>
      </w:r>
      <w:r w:rsidR="00A116CD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contact </w:t>
      </w:r>
      <w:hyperlink r:id="rId9" w:history="1">
        <w:r w:rsidR="0023097C" w:rsidRPr="00987666">
          <w:rPr>
            <w:rStyle w:val="Hyperlink"/>
            <w:rFonts w:ascii="Arial" w:eastAsia="Times" w:hAnsi="Arial" w:cs="Times New Roman"/>
            <w:color w:val="4F81BD" w:themeColor="accent1"/>
            <w:sz w:val="20"/>
            <w:szCs w:val="20"/>
            <w:u w:val="dotted"/>
          </w:rPr>
          <w:t>VADC_data@dhhs.vic.gov.au</w:t>
        </w:r>
      </w:hyperlink>
      <w:r w:rsidR="0023097C">
        <w:rPr>
          <w:rStyle w:val="Hyperlink"/>
          <w:rFonts w:ascii="Arial" w:eastAsia="Times" w:hAnsi="Arial" w:cs="Times New Roman"/>
          <w:color w:val="4F81BD" w:themeColor="accent1"/>
          <w:sz w:val="20"/>
          <w:szCs w:val="20"/>
          <w:u w:val="dotted"/>
        </w:rPr>
        <w:t xml:space="preserve"> </w:t>
      </w:r>
      <w:r w:rsidR="00A116CD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to arrange </w:t>
      </w:r>
      <w:r w:rsidR="008F79A8">
        <w:rPr>
          <w:rFonts w:ascii="Arial" w:eastAsia="Times New Roman" w:hAnsi="Arial" w:cs="Arial"/>
          <w:color w:val="000000"/>
          <w:sz w:val="20"/>
          <w:szCs w:val="20"/>
        </w:rPr>
        <w:t xml:space="preserve">your unique outlet ID and </w:t>
      </w:r>
      <w:r w:rsidR="00A116CD" w:rsidRPr="00987666">
        <w:rPr>
          <w:rFonts w:ascii="Arial" w:eastAsia="Times New Roman" w:hAnsi="Arial" w:cs="Arial"/>
          <w:color w:val="000000"/>
          <w:sz w:val="20"/>
          <w:szCs w:val="20"/>
        </w:rPr>
        <w:t>a testing window date/time.</w:t>
      </w:r>
    </w:p>
    <w:p w14:paraId="5656636A" w14:textId="773373AD" w:rsidR="00580006" w:rsidRPr="00987666" w:rsidRDefault="00580006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Please ensure to use </w:t>
      </w:r>
      <w:r w:rsidR="00A116CD" w:rsidRPr="00987666">
        <w:rPr>
          <w:rFonts w:ascii="Arial" w:eastAsia="Times New Roman" w:hAnsi="Arial" w:cs="Arial"/>
          <w:color w:val="000000"/>
          <w:sz w:val="20"/>
          <w:szCs w:val="20"/>
        </w:rPr>
        <w:t>your unique test outlet codes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 for all </w:t>
      </w:r>
      <w:r w:rsidR="00825084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your 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test files. </w:t>
      </w:r>
      <w:r w:rsidR="00E65A24">
        <w:rPr>
          <w:rFonts w:ascii="Arial" w:eastAsia="Times New Roman" w:hAnsi="Arial" w:cs="Arial"/>
          <w:color w:val="000000"/>
          <w:sz w:val="20"/>
          <w:szCs w:val="20"/>
        </w:rPr>
        <w:t>Please contact us if you do not know your unique outlet ID</w:t>
      </w:r>
    </w:p>
    <w:p w14:paraId="4B30B7FE" w14:textId="0456DBCF" w:rsidR="00580006" w:rsidRPr="00987666" w:rsidRDefault="00580006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File name should be </w:t>
      </w:r>
      <w:r w:rsidRPr="00987666">
        <w:rPr>
          <w:rFonts w:ascii="Arial" w:eastAsia="Times New Roman" w:hAnsi="Arial" w:cs="Arial"/>
          <w:i/>
          <w:color w:val="000000"/>
          <w:sz w:val="20"/>
          <w:szCs w:val="20"/>
        </w:rPr>
        <w:t>outlet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7666">
        <w:rPr>
          <w:rFonts w:ascii="Arial" w:eastAsia="Times New Roman" w:hAnsi="Arial" w:cs="Arial"/>
          <w:i/>
          <w:iCs/>
          <w:color w:val="000000"/>
          <w:sz w:val="20"/>
          <w:szCs w:val="20"/>
        </w:rPr>
        <w:t>code_reporting</w:t>
      </w:r>
      <w:proofErr w:type="spellEnd"/>
      <w:r w:rsidRPr="0098766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period_test.xml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. For example, </w:t>
      </w:r>
      <w:r w:rsidRPr="00987666">
        <w:rPr>
          <w:rFonts w:ascii="Arial" w:eastAsia="Times New Roman" w:hAnsi="Arial" w:cs="Arial"/>
          <w:i/>
          <w:iCs/>
          <w:color w:val="000000"/>
          <w:sz w:val="20"/>
          <w:szCs w:val="20"/>
        </w:rPr>
        <w:t>999999999_</w:t>
      </w:r>
      <w:r w:rsidR="008F79A8" w:rsidRPr="00987666">
        <w:rPr>
          <w:rFonts w:ascii="Arial" w:eastAsia="Times New Roman" w:hAnsi="Arial" w:cs="Arial"/>
          <w:i/>
          <w:iCs/>
          <w:color w:val="000000"/>
          <w:sz w:val="20"/>
          <w:szCs w:val="20"/>
        </w:rPr>
        <w:t>1220</w:t>
      </w:r>
      <w:r w:rsidR="008F79A8">
        <w:rPr>
          <w:rFonts w:ascii="Arial" w:eastAsia="Times New Roman" w:hAnsi="Arial" w:cs="Arial"/>
          <w:i/>
          <w:iCs/>
          <w:color w:val="000000"/>
          <w:sz w:val="20"/>
          <w:szCs w:val="20"/>
        </w:rPr>
        <w:t>20</w:t>
      </w:r>
      <w:r w:rsidRPr="00987666">
        <w:rPr>
          <w:rFonts w:ascii="Arial" w:eastAsia="Times New Roman" w:hAnsi="Arial" w:cs="Arial"/>
          <w:i/>
          <w:iCs/>
          <w:color w:val="000000"/>
          <w:sz w:val="20"/>
          <w:szCs w:val="20"/>
        </w:rPr>
        <w:t>_test.xml</w:t>
      </w:r>
    </w:p>
    <w:p w14:paraId="270F66FD" w14:textId="77777777" w:rsidR="00580006" w:rsidRPr="00987666" w:rsidRDefault="00580006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Email test files to </w:t>
      </w:r>
      <w:hyperlink r:id="rId10" w:history="1">
        <w:r w:rsidRPr="00987666">
          <w:rPr>
            <w:rStyle w:val="Hyperlink"/>
            <w:rFonts w:ascii="Arial" w:eastAsia="Times" w:hAnsi="Arial" w:cs="Times New Roman"/>
            <w:color w:val="4F81BD" w:themeColor="accent1"/>
            <w:sz w:val="20"/>
            <w:szCs w:val="20"/>
            <w:u w:val="dotted"/>
          </w:rPr>
          <w:t>VADC_data@dhhs.vic.gov.au</w:t>
        </w:r>
      </w:hyperlink>
    </w:p>
    <w:p w14:paraId="14EEB7FA" w14:textId="5E6F1081" w:rsidR="00580006" w:rsidRPr="00987666" w:rsidRDefault="00580006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The subject line of email should be </w:t>
      </w:r>
      <w:r w:rsidR="008D4E61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“outlet code 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>TEST 2020</w:t>
      </w:r>
      <w:r w:rsidR="008F79A8">
        <w:rPr>
          <w:rFonts w:ascii="Arial" w:eastAsia="Times New Roman" w:hAnsi="Arial" w:cs="Arial"/>
          <w:color w:val="000000"/>
          <w:sz w:val="20"/>
          <w:szCs w:val="20"/>
        </w:rPr>
        <w:t>-21</w:t>
      </w:r>
      <w:r w:rsidR="008D4E61" w:rsidRPr="00987666">
        <w:rPr>
          <w:rFonts w:ascii="Arial" w:eastAsia="Times New Roman" w:hAnsi="Arial" w:cs="Arial"/>
          <w:color w:val="000000"/>
          <w:sz w:val="20"/>
          <w:szCs w:val="20"/>
        </w:rPr>
        <w:t>”. For example, “999999999 TEST 2020</w:t>
      </w:r>
      <w:r w:rsidR="008F79A8">
        <w:rPr>
          <w:rFonts w:ascii="Arial" w:eastAsia="Times New Roman" w:hAnsi="Arial" w:cs="Arial"/>
          <w:color w:val="000000"/>
          <w:sz w:val="20"/>
          <w:szCs w:val="20"/>
        </w:rPr>
        <w:t>-21</w:t>
      </w:r>
      <w:r w:rsidR="008D4E61" w:rsidRPr="00987666">
        <w:rPr>
          <w:rFonts w:ascii="Arial" w:eastAsia="Times New Roman" w:hAnsi="Arial" w:cs="Arial"/>
          <w:color w:val="000000"/>
          <w:sz w:val="20"/>
          <w:szCs w:val="20"/>
        </w:rPr>
        <w:t>”.</w:t>
      </w:r>
    </w:p>
    <w:p w14:paraId="2514B0E9" w14:textId="2778781A" w:rsidR="00580006" w:rsidRPr="00987666" w:rsidRDefault="008D4E6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>Only dummy</w:t>
      </w:r>
      <w:r w:rsidR="00580006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 data 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>can be emailed</w:t>
      </w:r>
      <w:r w:rsidR="00580006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580006" w:rsidRPr="00987666">
        <w:rPr>
          <w:rFonts w:ascii="Arial" w:eastAsia="Times New Roman" w:hAnsi="Arial" w:cs="Arial"/>
          <w:b/>
          <w:color w:val="000000"/>
          <w:sz w:val="20"/>
          <w:szCs w:val="20"/>
        </w:rPr>
        <w:t>F</w:t>
      </w:r>
      <w:r w:rsidR="00580006" w:rsidRPr="0098766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iles that contain real client data </w:t>
      </w:r>
      <w:r w:rsidR="00193563">
        <w:rPr>
          <w:rFonts w:ascii="Arial" w:eastAsia="Times New Roman" w:hAnsi="Arial" w:cs="Arial"/>
          <w:b/>
          <w:bCs/>
          <w:color w:val="000000"/>
          <w:sz w:val="20"/>
          <w:szCs w:val="20"/>
        </w:rPr>
        <w:t>must not be emailed.</w:t>
      </w:r>
      <w:r w:rsidR="00580006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5D3B23D" w14:textId="3D4114CC" w:rsidR="00580006" w:rsidRPr="00987666" w:rsidRDefault="00580006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Estimated processing time is 20-40 minutes. Please note, processing times </w:t>
      </w:r>
      <w:r w:rsidR="009779FF" w:rsidRPr="00987666">
        <w:rPr>
          <w:rFonts w:ascii="Arial" w:eastAsia="Times New Roman" w:hAnsi="Arial" w:cs="Arial"/>
          <w:color w:val="000000"/>
          <w:sz w:val="20"/>
          <w:szCs w:val="20"/>
        </w:rPr>
        <w:t>may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 vary as your files will be </w:t>
      </w:r>
      <w:r w:rsidR="00193563">
        <w:rPr>
          <w:rFonts w:ascii="Arial" w:eastAsia="Times New Roman" w:hAnsi="Arial" w:cs="Arial"/>
          <w:color w:val="000000"/>
          <w:sz w:val="20"/>
          <w:szCs w:val="20"/>
        </w:rPr>
        <w:t>handled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 manually. </w:t>
      </w:r>
    </w:p>
    <w:p w14:paraId="45698E99" w14:textId="77777777" w:rsidR="008D4E61" w:rsidRPr="00987666" w:rsidRDefault="008D4E61" w:rsidP="00E50776">
      <w:pPr>
        <w:pStyle w:val="ListParagraph"/>
        <w:numPr>
          <w:ilvl w:val="0"/>
          <w:numId w:val="1"/>
        </w:numPr>
        <w:spacing w:after="120" w:line="240" w:lineRule="atLeast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We will return your test file </w:t>
      </w:r>
      <w:r w:rsidR="00F1739A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feedback </w:t>
      </w:r>
      <w:r w:rsidRPr="00987666">
        <w:rPr>
          <w:rFonts w:ascii="Arial" w:eastAsia="Times New Roman" w:hAnsi="Arial" w:cs="Arial"/>
          <w:color w:val="000000"/>
          <w:sz w:val="20"/>
          <w:szCs w:val="20"/>
        </w:rPr>
        <w:t>validation report by email</w:t>
      </w:r>
      <w:r w:rsidR="00F1739A" w:rsidRPr="0098766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66F4F03" w14:textId="2A88D563" w:rsidR="008D4E61" w:rsidRPr="00987666" w:rsidRDefault="008D4E61" w:rsidP="0023097C">
      <w:pPr>
        <w:spacing w:before="240"/>
        <w:rPr>
          <w:rFonts w:ascii="Arial" w:hAnsi="Arial" w:cs="Arial"/>
        </w:rPr>
      </w:pPr>
      <w:r w:rsidRPr="0098766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We are here to help. Please contact </w:t>
      </w:r>
      <w:r w:rsidR="00E65A24">
        <w:rPr>
          <w:rFonts w:ascii="Arial" w:eastAsia="Times New Roman" w:hAnsi="Arial" w:cs="Arial"/>
          <w:b/>
          <w:color w:val="000000"/>
          <w:sz w:val="20"/>
          <w:szCs w:val="20"/>
        </w:rPr>
        <w:t>us at</w:t>
      </w:r>
      <w:r w:rsidR="00987666" w:rsidRPr="009876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1" w:history="1">
        <w:r w:rsidR="00987666" w:rsidRPr="00987666">
          <w:rPr>
            <w:rStyle w:val="Hyperlink"/>
            <w:rFonts w:ascii="Arial" w:eastAsia="Times" w:hAnsi="Arial" w:cs="Times New Roman"/>
            <w:color w:val="4F81BD" w:themeColor="accent1"/>
            <w:sz w:val="20"/>
            <w:szCs w:val="20"/>
            <w:u w:val="dotted"/>
          </w:rPr>
          <w:t>VADC_data@dhhs.vic.gov.au</w:t>
        </w:r>
      </w:hyperlink>
      <w:r w:rsidRPr="00987666">
        <w:rPr>
          <w:rStyle w:val="Hyperlink"/>
          <w:rFonts w:eastAsia="Times" w:cs="Times New Roman"/>
          <w:color w:val="4F81BD" w:themeColor="accent1"/>
          <w:u w:val="dotted"/>
        </w:rPr>
        <w:t xml:space="preserve"> </w:t>
      </w:r>
      <w:r w:rsidRPr="0098766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for assistance and further information. </w:t>
      </w:r>
    </w:p>
    <w:sectPr w:rsidR="008D4E61" w:rsidRPr="00987666" w:rsidSect="00247E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CF5C" w14:textId="77777777" w:rsidR="00CE6B68" w:rsidRDefault="00CE6B68" w:rsidP="00580006">
      <w:pPr>
        <w:spacing w:after="0" w:line="240" w:lineRule="auto"/>
      </w:pPr>
      <w:r>
        <w:separator/>
      </w:r>
    </w:p>
  </w:endnote>
  <w:endnote w:type="continuationSeparator" w:id="0">
    <w:p w14:paraId="48213283" w14:textId="77777777" w:rsidR="00CE6B68" w:rsidRDefault="00CE6B68" w:rsidP="0058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768F" w14:textId="77777777" w:rsidR="00BD655F" w:rsidRDefault="00BD6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5C78" w14:textId="77777777" w:rsidR="009779FF" w:rsidRDefault="009779F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0" allowOverlap="1" wp14:anchorId="45582146" wp14:editId="6101505F">
          <wp:simplePos x="0" y="0"/>
          <wp:positionH relativeFrom="page">
            <wp:posOffset>-8467</wp:posOffset>
          </wp:positionH>
          <wp:positionV relativeFrom="page">
            <wp:posOffset>9877002</wp:posOffset>
          </wp:positionV>
          <wp:extent cx="7561580" cy="791210"/>
          <wp:effectExtent l="0" t="0" r="1270" b="8890"/>
          <wp:wrapNone/>
          <wp:docPr id="6" name="Picture 6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3B87" w14:textId="77777777" w:rsidR="00BD655F" w:rsidRDefault="00BD6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252B" w14:textId="77777777" w:rsidR="00CE6B68" w:rsidRDefault="00CE6B68" w:rsidP="00580006">
      <w:pPr>
        <w:spacing w:after="0" w:line="240" w:lineRule="auto"/>
      </w:pPr>
      <w:r>
        <w:separator/>
      </w:r>
    </w:p>
  </w:footnote>
  <w:footnote w:type="continuationSeparator" w:id="0">
    <w:p w14:paraId="75EBFC21" w14:textId="77777777" w:rsidR="00CE6B68" w:rsidRDefault="00CE6B68" w:rsidP="0058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C1C5" w14:textId="77777777" w:rsidR="00BD655F" w:rsidRDefault="00BD6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046"/>
    </w:tblGrid>
    <w:tr w:rsidR="00580006" w14:paraId="14564854" w14:textId="77777777" w:rsidTr="00421CE1">
      <w:trPr>
        <w:trHeight w:val="1247"/>
      </w:trPr>
      <w:tc>
        <w:tcPr>
          <w:tcW w:w="8046" w:type="dxa"/>
          <w:shd w:val="clear" w:color="auto" w:fill="auto"/>
          <w:vAlign w:val="bottom"/>
        </w:tcPr>
        <w:p w14:paraId="7D081E30" w14:textId="6BCE9463" w:rsidR="00D57757" w:rsidRDefault="00580006" w:rsidP="00580006">
          <w:pPr>
            <w:pStyle w:val="DHHSmainheading"/>
            <w:rPr>
              <w:color w:val="EEECE1" w:themeColor="background2"/>
            </w:rPr>
          </w:pPr>
          <w:r w:rsidRPr="006C5450">
            <w:rPr>
              <w:color w:val="EEECE1" w:themeColor="background2"/>
            </w:rPr>
            <w:t xml:space="preserve">VADC </w:t>
          </w:r>
          <w:r w:rsidR="00193563">
            <w:rPr>
              <w:color w:val="EEECE1" w:themeColor="background2"/>
            </w:rPr>
            <w:t>2020-21</w:t>
          </w:r>
        </w:p>
        <w:p w14:paraId="36FFF492" w14:textId="16455630" w:rsidR="00580006" w:rsidRPr="00901AA7" w:rsidRDefault="00D57757" w:rsidP="00580006">
          <w:pPr>
            <w:pStyle w:val="DHHSmainheading"/>
            <w:rPr>
              <w:color w:val="FF0000"/>
            </w:rPr>
          </w:pPr>
          <w:r>
            <w:rPr>
              <w:color w:val="EEECE1" w:themeColor="background2"/>
            </w:rPr>
            <w:t>T</w:t>
          </w:r>
          <w:r w:rsidR="00580006">
            <w:rPr>
              <w:color w:val="EEECE1" w:themeColor="background2"/>
            </w:rPr>
            <w:t xml:space="preserve">esting </w:t>
          </w:r>
          <w:r>
            <w:rPr>
              <w:color w:val="EEECE1" w:themeColor="background2"/>
            </w:rPr>
            <w:t>extracts</w:t>
          </w:r>
        </w:p>
      </w:tc>
    </w:tr>
    <w:tr w:rsidR="00580006" w14:paraId="17C5A772" w14:textId="77777777" w:rsidTr="00421CE1">
      <w:trPr>
        <w:trHeight w:hRule="exact" w:val="1162"/>
      </w:trPr>
      <w:tc>
        <w:tcPr>
          <w:tcW w:w="8046" w:type="dxa"/>
          <w:shd w:val="clear" w:color="auto" w:fill="auto"/>
          <w:tcMar>
            <w:top w:w="170" w:type="dxa"/>
            <w:bottom w:w="510" w:type="dxa"/>
          </w:tcMar>
        </w:tcPr>
        <w:p w14:paraId="4D217656" w14:textId="38C17BBC" w:rsidR="00580006" w:rsidRPr="00EC74F5" w:rsidRDefault="00D57757" w:rsidP="00580006">
          <w:pPr>
            <w:pStyle w:val="DHHSmainsubheading"/>
            <w:rPr>
              <w:szCs w:val="28"/>
            </w:rPr>
          </w:pPr>
          <w:r>
            <w:rPr>
              <w:szCs w:val="28"/>
            </w:rPr>
            <w:t xml:space="preserve">Information sheet 2: </w:t>
          </w:r>
          <w:r w:rsidR="00BD655F">
            <w:rPr>
              <w:szCs w:val="28"/>
            </w:rPr>
            <w:t>16</w:t>
          </w:r>
          <w:r w:rsidR="001F1B4E">
            <w:rPr>
              <w:szCs w:val="28"/>
            </w:rPr>
            <w:t xml:space="preserve"> July </w:t>
          </w:r>
          <w:r>
            <w:rPr>
              <w:szCs w:val="28"/>
            </w:rPr>
            <w:t>2020</w:t>
          </w:r>
        </w:p>
      </w:tc>
    </w:tr>
  </w:tbl>
  <w:p w14:paraId="14B590F7" w14:textId="77777777" w:rsidR="00580006" w:rsidRDefault="005800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E6916C8" wp14:editId="109BD572">
          <wp:simplePos x="0" y="0"/>
          <wp:positionH relativeFrom="page">
            <wp:posOffset>-11575</wp:posOffset>
          </wp:positionH>
          <wp:positionV relativeFrom="page">
            <wp:posOffset>9107</wp:posOffset>
          </wp:positionV>
          <wp:extent cx="7563485" cy="2072640"/>
          <wp:effectExtent l="0" t="0" r="0" b="3810"/>
          <wp:wrapNone/>
          <wp:docPr id="15" name="Picture 1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07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64C4" w14:textId="77777777" w:rsidR="00BD655F" w:rsidRDefault="00BD6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EDB"/>
    <w:multiLevelType w:val="hybridMultilevel"/>
    <w:tmpl w:val="F1CA9D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760CE"/>
    <w:multiLevelType w:val="hybridMultilevel"/>
    <w:tmpl w:val="0CD82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06"/>
    <w:rsid w:val="00193563"/>
    <w:rsid w:val="001F1B4E"/>
    <w:rsid w:val="0023097C"/>
    <w:rsid w:val="00247E72"/>
    <w:rsid w:val="00413849"/>
    <w:rsid w:val="00442A7A"/>
    <w:rsid w:val="00556010"/>
    <w:rsid w:val="0057137C"/>
    <w:rsid w:val="00580006"/>
    <w:rsid w:val="00687C7E"/>
    <w:rsid w:val="00825084"/>
    <w:rsid w:val="008D0B71"/>
    <w:rsid w:val="008D4E61"/>
    <w:rsid w:val="008F79A8"/>
    <w:rsid w:val="00973FB9"/>
    <w:rsid w:val="009779FF"/>
    <w:rsid w:val="00987666"/>
    <w:rsid w:val="00A11516"/>
    <w:rsid w:val="00A116CD"/>
    <w:rsid w:val="00B13505"/>
    <w:rsid w:val="00B93453"/>
    <w:rsid w:val="00BD655F"/>
    <w:rsid w:val="00CE6B68"/>
    <w:rsid w:val="00D57757"/>
    <w:rsid w:val="00E50776"/>
    <w:rsid w:val="00E65A24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4425BC"/>
  <w15:chartTrackingRefBased/>
  <w15:docId w15:val="{935A0725-D7FA-4E4B-AB59-8735D13C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Yelena's Heading 2"/>
    <w:next w:val="Normal"/>
    <w:link w:val="Heading2Char"/>
    <w:uiPriority w:val="1"/>
    <w:qFormat/>
    <w:rsid w:val="0041384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Yelena's Heading 2 Char"/>
    <w:link w:val="Heading2"/>
    <w:uiPriority w:val="1"/>
    <w:rsid w:val="00413849"/>
    <w:rPr>
      <w:rFonts w:ascii="Arial" w:hAnsi="Arial"/>
      <w:b/>
      <w:color w:val="20154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00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000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8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06"/>
  </w:style>
  <w:style w:type="paragraph" w:styleId="Footer">
    <w:name w:val="footer"/>
    <w:basedOn w:val="Normal"/>
    <w:link w:val="FooterChar"/>
    <w:uiPriority w:val="99"/>
    <w:unhideWhenUsed/>
    <w:rsid w:val="0058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06"/>
  </w:style>
  <w:style w:type="paragraph" w:customStyle="1" w:styleId="DHHSmainheading">
    <w:name w:val="DHHS main heading"/>
    <w:uiPriority w:val="8"/>
    <w:rsid w:val="00580006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</w:rPr>
  </w:style>
  <w:style w:type="paragraph" w:customStyle="1" w:styleId="DHHSmainsubheading">
    <w:name w:val="DHHS main subheading"/>
    <w:uiPriority w:val="8"/>
    <w:rsid w:val="00580006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0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D4E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3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5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5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2-mft.prod.services/?Command=Log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DC_data@dhhs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ADC_data@dhhs.vic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DC_data@dhhs.vic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E2A4-CEE6-41F9-BB11-2DD1FCE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O'Sullivan (DHHS) 9096 8468 / 0415 177 234</dc:creator>
  <cp:keywords/>
  <dc:description/>
  <cp:lastModifiedBy>Terry Truman (DHHS)</cp:lastModifiedBy>
  <cp:revision>2</cp:revision>
  <dcterms:created xsi:type="dcterms:W3CDTF">2020-07-25T01:14:00Z</dcterms:created>
  <dcterms:modified xsi:type="dcterms:W3CDTF">2020-07-25T01:14:00Z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Yelena.OSullivan@dhhs.vic.gov.au</vt:lpwstr>
  </property>
  <property fmtid="{D5CDD505-2E9C-101B-9397-08002B2CF9AE}" pid="5" name="MSIP_Label_3d6aa9fe-4ab7-4a7c-8e39-ccc0b3ffed53_SetDate">
    <vt:lpwstr>2020-03-31T05:19:15.4242064Z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17bf14b8-091e-4db8-a5b7-d55589a43bbd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</Properties>
</file>