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74696E" w:rsidP="00AD784C">
      <w:pPr>
        <w:pStyle w:val="Spacerparatopoffirstpage"/>
      </w:pPr>
    </w:p>
    <w:p w:rsidR="00A62D44" w:rsidRPr="004C6EEE" w:rsidRDefault="006F2FA3" w:rsidP="004C6EEE">
      <w:pPr>
        <w:pStyle w:val="Sectionbreakfirstpage"/>
        <w:sectPr w:rsidR="00A62D44" w:rsidRPr="004C6EEE" w:rsidSect="00AD784C">
          <w:footerReference w:type="default" r:id="rId8"/>
          <w:footerReference w:type="first" r:id="rId9"/>
          <w:pgSz w:w="11906" w:h="16838" w:code="9"/>
          <w:pgMar w:top="567" w:right="851" w:bottom="1418" w:left="851" w:header="510" w:footer="510" w:gutter="0"/>
          <w:cols w:space="708"/>
          <w:docGrid w:linePitch="360"/>
        </w:sectPr>
      </w:pPr>
      <w:r>
        <w:rPr>
          <w:noProof/>
        </w:rPr>
        <w:drawing>
          <wp:anchor distT="0" distB="0" distL="114300" distR="114300" simplePos="0" relativeHeight="251658240" behindDoc="1" locked="0" layoutInCell="1" allowOverlap="1" wp14:anchorId="6CF9BE7D" wp14:editId="440DB76C">
            <wp:simplePos x="0" y="0"/>
            <wp:positionH relativeFrom="page">
              <wp:posOffset>0</wp:posOffset>
            </wp:positionH>
            <wp:positionV relativeFrom="page">
              <wp:posOffset>0</wp:posOffset>
            </wp:positionV>
            <wp:extent cx="7560310" cy="2075180"/>
            <wp:effectExtent l="0" t="0" r="2540" b="1270"/>
            <wp:wrapNone/>
            <wp:docPr id="1" name="Picture 1" descr="Factsheet banner MS Word 170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tsheet banner MS Word 17010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8571"/>
      </w:tblGrid>
      <w:tr w:rsidR="00AD784C" w:rsidTr="0035695F">
        <w:trPr>
          <w:trHeight w:val="549"/>
        </w:trPr>
        <w:tc>
          <w:tcPr>
            <w:tcW w:w="8571" w:type="dxa"/>
            <w:shd w:val="clear" w:color="auto" w:fill="auto"/>
            <w:vAlign w:val="bottom"/>
          </w:tcPr>
          <w:p w:rsidR="00AD784C" w:rsidRPr="006B0629" w:rsidRDefault="00260674" w:rsidP="00A91406">
            <w:pPr>
              <w:pStyle w:val="DHHSmainheading"/>
              <w:rPr>
                <w:color w:val="FFFFFF" w:themeColor="background1"/>
                <w:sz w:val="48"/>
                <w:szCs w:val="48"/>
              </w:rPr>
            </w:pPr>
            <w:r w:rsidRPr="006B0629">
              <w:rPr>
                <w:color w:val="FFFFFF" w:themeColor="background1"/>
                <w:sz w:val="48"/>
                <w:szCs w:val="48"/>
              </w:rPr>
              <w:t xml:space="preserve">Preparing for voluntary assisted dying </w:t>
            </w:r>
          </w:p>
        </w:tc>
      </w:tr>
      <w:tr w:rsidR="00AD784C" w:rsidTr="0035695F">
        <w:trPr>
          <w:trHeight w:hRule="exact" w:val="512"/>
        </w:trPr>
        <w:tc>
          <w:tcPr>
            <w:tcW w:w="8571" w:type="dxa"/>
            <w:shd w:val="clear" w:color="auto" w:fill="auto"/>
            <w:tcMar>
              <w:top w:w="170" w:type="dxa"/>
              <w:bottom w:w="510" w:type="dxa"/>
            </w:tcMar>
          </w:tcPr>
          <w:p w:rsidR="00357B4E" w:rsidRDefault="00C95D9D" w:rsidP="00860F8A">
            <w:pPr>
              <w:pStyle w:val="DHHSmainsubheading"/>
              <w:rPr>
                <w:i/>
                <w:color w:val="FFFFFF" w:themeColor="background1"/>
                <w:szCs w:val="28"/>
              </w:rPr>
            </w:pPr>
            <w:r w:rsidRPr="006F2FA3">
              <w:rPr>
                <w:i/>
                <w:color w:val="FFFFFF" w:themeColor="background1"/>
                <w:szCs w:val="28"/>
              </w:rPr>
              <w:t xml:space="preserve">Voluntary </w:t>
            </w:r>
            <w:r w:rsidR="00860F8A" w:rsidRPr="006F2FA3">
              <w:rPr>
                <w:i/>
                <w:color w:val="FFFFFF" w:themeColor="background1"/>
                <w:szCs w:val="28"/>
              </w:rPr>
              <w:t>A</w:t>
            </w:r>
            <w:r w:rsidRPr="006F2FA3">
              <w:rPr>
                <w:i/>
                <w:color w:val="FFFFFF" w:themeColor="background1"/>
                <w:szCs w:val="28"/>
              </w:rPr>
              <w:t xml:space="preserve">ssisted </w:t>
            </w:r>
            <w:r w:rsidR="00860F8A" w:rsidRPr="006F2FA3">
              <w:rPr>
                <w:i/>
                <w:color w:val="FFFFFF" w:themeColor="background1"/>
                <w:szCs w:val="28"/>
              </w:rPr>
              <w:t>D</w:t>
            </w:r>
            <w:r w:rsidRPr="006F2FA3">
              <w:rPr>
                <w:i/>
                <w:color w:val="FFFFFF" w:themeColor="background1"/>
                <w:szCs w:val="28"/>
              </w:rPr>
              <w:t xml:space="preserve">ying </w:t>
            </w:r>
            <w:r w:rsidR="00860F8A" w:rsidRPr="006F2FA3">
              <w:rPr>
                <w:i/>
                <w:color w:val="FFFFFF" w:themeColor="background1"/>
                <w:szCs w:val="28"/>
              </w:rPr>
              <w:t>Act 2017</w:t>
            </w:r>
          </w:p>
          <w:p w:rsidR="0035695F" w:rsidRPr="006F2FA3" w:rsidRDefault="0035695F" w:rsidP="00860F8A">
            <w:pPr>
              <w:pStyle w:val="DHHSmainsubheading"/>
              <w:rPr>
                <w:i/>
                <w:color w:val="FFFFFF" w:themeColor="background1"/>
                <w:szCs w:val="28"/>
              </w:rPr>
            </w:pPr>
          </w:p>
          <w:p w:rsidR="00B2237E" w:rsidRPr="006F2FA3" w:rsidRDefault="00B2237E" w:rsidP="00860F8A">
            <w:pPr>
              <w:pStyle w:val="DHHSmainsubheading"/>
              <w:rPr>
                <w:i/>
                <w:color w:val="FFFFFF" w:themeColor="background1"/>
                <w:szCs w:val="28"/>
              </w:rPr>
            </w:pPr>
          </w:p>
        </w:tc>
      </w:tr>
    </w:tbl>
    <w:p w:rsidR="006B0629" w:rsidRDefault="006B0629" w:rsidP="00EE6EA0">
      <w:pPr>
        <w:jc w:val="both"/>
      </w:pPr>
    </w:p>
    <w:p w:rsidR="00EE6EA0" w:rsidRPr="00224C7A" w:rsidRDefault="00EE6EA0" w:rsidP="00EE6EA0">
      <w:pPr>
        <w:jc w:val="both"/>
        <w:rPr>
          <w:rFonts w:ascii="Arial" w:hAnsi="Arial" w:cs="Arial"/>
        </w:rPr>
      </w:pPr>
      <w:r w:rsidRPr="00224C7A">
        <w:rPr>
          <w:rFonts w:ascii="Arial" w:hAnsi="Arial" w:cs="Arial"/>
        </w:rPr>
        <w:t xml:space="preserve">On 29 November 2017, the Victorian Parliament passed the </w:t>
      </w:r>
      <w:r w:rsidRPr="00224C7A">
        <w:rPr>
          <w:rFonts w:ascii="Arial" w:hAnsi="Arial" w:cs="Arial"/>
          <w:i/>
        </w:rPr>
        <w:t>Voluntary Assisted Dying Act 2017</w:t>
      </w:r>
      <w:r w:rsidRPr="00224C7A">
        <w:rPr>
          <w:rFonts w:ascii="Arial" w:hAnsi="Arial" w:cs="Arial"/>
        </w:rPr>
        <w:t xml:space="preserve"> (the Act). From 19 June 2019, Victorians at the end of life who meet strict eligibility criteria will be able to request access to voluntary assisted dying. </w:t>
      </w:r>
    </w:p>
    <w:p w:rsidR="00EE6EA0" w:rsidRPr="009519BE" w:rsidRDefault="00EE6EA0" w:rsidP="00EE6EA0">
      <w:pPr>
        <w:jc w:val="both"/>
        <w:rPr>
          <w:rFonts w:ascii="Arial" w:hAnsi="Arial" w:cs="Arial"/>
        </w:rPr>
      </w:pPr>
      <w:r w:rsidRPr="00224C7A">
        <w:rPr>
          <w:rFonts w:ascii="Arial" w:hAnsi="Arial" w:cs="Arial"/>
        </w:rPr>
        <w:t>All Victorian health services will need to be prepared for the commencement of the Act</w:t>
      </w:r>
      <w:r w:rsidR="00FC191C" w:rsidRPr="00224C7A">
        <w:rPr>
          <w:rFonts w:ascii="Arial" w:hAnsi="Arial" w:cs="Arial"/>
        </w:rPr>
        <w:t>.</w:t>
      </w:r>
      <w:r w:rsidRPr="009519BE">
        <w:rPr>
          <w:rFonts w:ascii="Arial" w:hAnsi="Arial" w:cs="Arial"/>
        </w:rPr>
        <w:t xml:space="preserve"> </w:t>
      </w:r>
    </w:p>
    <w:p w:rsidR="00EE6EA0" w:rsidRPr="009519BE" w:rsidRDefault="006B0629" w:rsidP="00EE6EA0">
      <w:pPr>
        <w:jc w:val="both"/>
        <w:rPr>
          <w:rFonts w:ascii="Arial" w:hAnsi="Arial" w:cs="Arial"/>
        </w:rPr>
      </w:pPr>
      <w:r w:rsidRPr="009519BE">
        <w:rPr>
          <w:rFonts w:ascii="Arial" w:hAnsi="Arial" w:cs="Arial"/>
        </w:rPr>
        <w:t xml:space="preserve">Whether or not your health service decides to </w:t>
      </w:r>
      <w:r w:rsidR="00EE6EA0" w:rsidRPr="009519BE">
        <w:rPr>
          <w:rFonts w:ascii="Arial" w:hAnsi="Arial" w:cs="Arial"/>
        </w:rPr>
        <w:t>provide voluntary assisted dying, you</w:t>
      </w:r>
      <w:r w:rsidR="002042DC" w:rsidRPr="009519BE">
        <w:rPr>
          <w:rFonts w:ascii="Arial" w:hAnsi="Arial" w:cs="Arial"/>
        </w:rPr>
        <w:t xml:space="preserve"> </w:t>
      </w:r>
      <w:r w:rsidR="00EE6EA0" w:rsidRPr="009519BE">
        <w:rPr>
          <w:rFonts w:ascii="Arial" w:hAnsi="Arial" w:cs="Arial"/>
        </w:rPr>
        <w:t xml:space="preserve">will need to develop appropriate responses </w:t>
      </w:r>
      <w:r w:rsidR="002042DC" w:rsidRPr="009519BE">
        <w:rPr>
          <w:rFonts w:ascii="Arial" w:hAnsi="Arial" w:cs="Arial"/>
        </w:rPr>
        <w:t xml:space="preserve">for </w:t>
      </w:r>
      <w:r w:rsidR="00EE6EA0" w:rsidRPr="009519BE">
        <w:rPr>
          <w:rFonts w:ascii="Arial" w:hAnsi="Arial" w:cs="Arial"/>
        </w:rPr>
        <w:t xml:space="preserve">when a person using your service requests information about, or access to, voluntary assisted dying. </w:t>
      </w:r>
    </w:p>
    <w:p w:rsidR="00EE6EA0" w:rsidRPr="009519BE" w:rsidRDefault="00EE6EA0" w:rsidP="00EE6EA0">
      <w:pPr>
        <w:jc w:val="both"/>
        <w:rPr>
          <w:rFonts w:ascii="Arial" w:hAnsi="Arial" w:cs="Arial"/>
        </w:rPr>
      </w:pPr>
      <w:r w:rsidRPr="009519BE">
        <w:rPr>
          <w:rFonts w:ascii="Arial" w:hAnsi="Arial" w:cs="Arial"/>
        </w:rPr>
        <w:t xml:space="preserve">Making decisions about your health service’s role in, and response to, voluntary assisted dying is likely </w:t>
      </w:r>
      <w:r w:rsidR="002042DC" w:rsidRPr="009519BE">
        <w:rPr>
          <w:rFonts w:ascii="Arial" w:hAnsi="Arial" w:cs="Arial"/>
        </w:rPr>
        <w:t xml:space="preserve">to </w:t>
      </w:r>
      <w:r w:rsidRPr="009519BE">
        <w:rPr>
          <w:rFonts w:ascii="Arial" w:hAnsi="Arial" w:cs="Arial"/>
        </w:rPr>
        <w:t>be based on</w:t>
      </w:r>
      <w:r w:rsidR="00AE1397" w:rsidRPr="009519BE">
        <w:rPr>
          <w:rFonts w:ascii="Arial" w:hAnsi="Arial" w:cs="Arial"/>
        </w:rPr>
        <w:t xml:space="preserve"> </w:t>
      </w:r>
      <w:proofErr w:type="gramStart"/>
      <w:r w:rsidR="00AE1397" w:rsidRPr="009519BE">
        <w:rPr>
          <w:rFonts w:ascii="Arial" w:hAnsi="Arial" w:cs="Arial"/>
        </w:rPr>
        <w:t>a number of</w:t>
      </w:r>
      <w:proofErr w:type="gramEnd"/>
      <w:r w:rsidR="00AE1397" w:rsidRPr="009519BE">
        <w:rPr>
          <w:rFonts w:ascii="Arial" w:hAnsi="Arial" w:cs="Arial"/>
        </w:rPr>
        <w:t xml:space="preserve"> </w:t>
      </w:r>
      <w:r w:rsidR="002042DC" w:rsidRPr="009519BE">
        <w:rPr>
          <w:rFonts w:ascii="Arial" w:hAnsi="Arial" w:cs="Arial"/>
        </w:rPr>
        <w:t>factors</w:t>
      </w:r>
      <w:r w:rsidR="00AE1397" w:rsidRPr="009519BE">
        <w:rPr>
          <w:rFonts w:ascii="Arial" w:hAnsi="Arial" w:cs="Arial"/>
        </w:rPr>
        <w:t xml:space="preserve"> including</w:t>
      </w:r>
      <w:r w:rsidRPr="009519BE">
        <w:rPr>
          <w:rFonts w:ascii="Arial" w:hAnsi="Arial" w:cs="Arial"/>
        </w:rPr>
        <w:t xml:space="preserve"> </w:t>
      </w:r>
      <w:r w:rsidR="007969BA" w:rsidRPr="009519BE">
        <w:rPr>
          <w:rFonts w:ascii="Arial" w:hAnsi="Arial" w:cs="Arial"/>
        </w:rPr>
        <w:t xml:space="preserve">decisions at </w:t>
      </w:r>
      <w:r w:rsidRPr="009519BE">
        <w:rPr>
          <w:rFonts w:ascii="Arial" w:hAnsi="Arial" w:cs="Arial"/>
        </w:rPr>
        <w:t>the Board</w:t>
      </w:r>
      <w:r w:rsidR="007969BA" w:rsidRPr="009519BE">
        <w:rPr>
          <w:rFonts w:ascii="Arial" w:hAnsi="Arial" w:cs="Arial"/>
        </w:rPr>
        <w:t xml:space="preserve"> and executive levels</w:t>
      </w:r>
      <w:r w:rsidRPr="009519BE">
        <w:rPr>
          <w:rFonts w:ascii="Arial" w:hAnsi="Arial" w:cs="Arial"/>
        </w:rPr>
        <w:t>, the existing suite of services provided, the location and size of your service, and workforce capacity and willingness to participate.</w:t>
      </w:r>
    </w:p>
    <w:p w:rsidR="00EE6EA0" w:rsidRPr="009519BE" w:rsidRDefault="00EE6EA0" w:rsidP="00EE6EA0">
      <w:pPr>
        <w:pStyle w:val="Subhead"/>
        <w:spacing w:after="200" w:line="276" w:lineRule="auto"/>
        <w:rPr>
          <w:b w:val="0"/>
          <w:sz w:val="22"/>
          <w:szCs w:val="22"/>
        </w:rPr>
      </w:pPr>
      <w:r w:rsidRPr="009519BE">
        <w:rPr>
          <w:b w:val="0"/>
          <w:sz w:val="22"/>
          <w:szCs w:val="22"/>
        </w:rPr>
        <w:t>The purpose of this document is to:</w:t>
      </w:r>
    </w:p>
    <w:p w:rsidR="00EE6EA0" w:rsidRPr="009519BE" w:rsidRDefault="00FC191C" w:rsidP="00654580">
      <w:pPr>
        <w:pStyle w:val="Subhead"/>
        <w:numPr>
          <w:ilvl w:val="0"/>
          <w:numId w:val="6"/>
        </w:numPr>
        <w:spacing w:after="200" w:line="276" w:lineRule="auto"/>
        <w:rPr>
          <w:b w:val="0"/>
          <w:sz w:val="22"/>
          <w:szCs w:val="22"/>
        </w:rPr>
      </w:pPr>
      <w:r w:rsidRPr="009519BE">
        <w:rPr>
          <w:b w:val="0"/>
          <w:sz w:val="22"/>
          <w:szCs w:val="22"/>
        </w:rPr>
        <w:t>a</w:t>
      </w:r>
      <w:r w:rsidR="00EE6EA0" w:rsidRPr="009519BE">
        <w:rPr>
          <w:b w:val="0"/>
          <w:sz w:val="22"/>
          <w:szCs w:val="22"/>
        </w:rPr>
        <w:t xml:space="preserve">ssist health services </w:t>
      </w:r>
      <w:r w:rsidR="009A4D36">
        <w:rPr>
          <w:b w:val="0"/>
          <w:sz w:val="22"/>
          <w:szCs w:val="22"/>
        </w:rPr>
        <w:t>to make</w:t>
      </w:r>
      <w:r w:rsidR="00EE6EA0" w:rsidRPr="009519BE">
        <w:rPr>
          <w:b w:val="0"/>
          <w:sz w:val="22"/>
          <w:szCs w:val="22"/>
        </w:rPr>
        <w:t xml:space="preserve"> decisions about their level of involvement in voluntary assisted dying; and </w:t>
      </w:r>
    </w:p>
    <w:p w:rsidR="00EE6EA0" w:rsidRPr="009519BE" w:rsidRDefault="00FC191C" w:rsidP="00332EF3">
      <w:pPr>
        <w:pStyle w:val="Subhead"/>
        <w:numPr>
          <w:ilvl w:val="0"/>
          <w:numId w:val="6"/>
        </w:numPr>
        <w:spacing w:after="200" w:line="276" w:lineRule="auto"/>
        <w:rPr>
          <w:b w:val="0"/>
          <w:sz w:val="22"/>
          <w:szCs w:val="22"/>
        </w:rPr>
      </w:pPr>
      <w:r w:rsidRPr="009519BE">
        <w:rPr>
          <w:b w:val="0"/>
          <w:sz w:val="22"/>
          <w:szCs w:val="22"/>
        </w:rPr>
        <w:t>p</w:t>
      </w:r>
      <w:r w:rsidR="00EE6EA0" w:rsidRPr="009519BE">
        <w:rPr>
          <w:b w:val="0"/>
          <w:sz w:val="22"/>
          <w:szCs w:val="22"/>
        </w:rPr>
        <w:t>rovide a range of resources to assist health services to prepare for th</w:t>
      </w:r>
      <w:r w:rsidR="00AE1397" w:rsidRPr="009519BE">
        <w:rPr>
          <w:b w:val="0"/>
          <w:sz w:val="22"/>
          <w:szCs w:val="22"/>
        </w:rPr>
        <w:t>e commencement of the Act</w:t>
      </w:r>
      <w:r w:rsidR="00EE6EA0" w:rsidRPr="009519BE">
        <w:rPr>
          <w:b w:val="0"/>
          <w:sz w:val="22"/>
          <w:szCs w:val="22"/>
        </w:rPr>
        <w:t xml:space="preserve">. </w:t>
      </w:r>
    </w:p>
    <w:p w:rsidR="00EE6EA0" w:rsidRPr="009519BE" w:rsidRDefault="00EE6EA0" w:rsidP="00EE6EA0">
      <w:pPr>
        <w:pStyle w:val="Subhead"/>
        <w:spacing w:after="200" w:line="276" w:lineRule="auto"/>
        <w:rPr>
          <w:b w:val="0"/>
          <w:sz w:val="22"/>
          <w:szCs w:val="22"/>
        </w:rPr>
      </w:pPr>
      <w:r w:rsidRPr="009519BE">
        <w:rPr>
          <w:b w:val="0"/>
          <w:sz w:val="22"/>
          <w:szCs w:val="22"/>
        </w:rPr>
        <w:t>This document provides you with:</w:t>
      </w:r>
    </w:p>
    <w:p w:rsidR="00EE6EA0" w:rsidRPr="00224C7A" w:rsidRDefault="00FC191C" w:rsidP="00332EF3">
      <w:pPr>
        <w:pStyle w:val="Subhead"/>
        <w:numPr>
          <w:ilvl w:val="0"/>
          <w:numId w:val="7"/>
        </w:numPr>
        <w:spacing w:after="200" w:line="276" w:lineRule="auto"/>
        <w:rPr>
          <w:b w:val="0"/>
          <w:sz w:val="22"/>
          <w:szCs w:val="22"/>
        </w:rPr>
      </w:pPr>
      <w:r w:rsidRPr="009519BE">
        <w:rPr>
          <w:b w:val="0"/>
          <w:sz w:val="22"/>
          <w:szCs w:val="22"/>
        </w:rPr>
        <w:t>a</w:t>
      </w:r>
      <w:r w:rsidR="00EE6EA0" w:rsidRPr="009519BE">
        <w:rPr>
          <w:b w:val="0"/>
          <w:sz w:val="22"/>
          <w:szCs w:val="22"/>
        </w:rPr>
        <w:t xml:space="preserve"> decision-making diagram that will help you </w:t>
      </w:r>
      <w:r w:rsidR="00B51C1B">
        <w:rPr>
          <w:b w:val="0"/>
          <w:sz w:val="22"/>
          <w:szCs w:val="22"/>
        </w:rPr>
        <w:t>consider</w:t>
      </w:r>
      <w:r w:rsidR="00EE6EA0" w:rsidRPr="00224C7A">
        <w:rPr>
          <w:b w:val="0"/>
          <w:sz w:val="22"/>
          <w:szCs w:val="22"/>
        </w:rPr>
        <w:t xml:space="preserve"> </w:t>
      </w:r>
      <w:r w:rsidRPr="00224C7A">
        <w:rPr>
          <w:b w:val="0"/>
          <w:sz w:val="22"/>
          <w:szCs w:val="22"/>
        </w:rPr>
        <w:t>your health service’s level of involvement in voluntary assisted dying</w:t>
      </w:r>
      <w:r w:rsidR="00EE6EA0" w:rsidRPr="00224C7A">
        <w:rPr>
          <w:b w:val="0"/>
          <w:sz w:val="22"/>
          <w:szCs w:val="22"/>
        </w:rPr>
        <w:t>;</w:t>
      </w:r>
    </w:p>
    <w:p w:rsidR="00EE6EA0" w:rsidRPr="009519BE" w:rsidRDefault="00FC191C" w:rsidP="00332EF3">
      <w:pPr>
        <w:pStyle w:val="Subhead"/>
        <w:numPr>
          <w:ilvl w:val="0"/>
          <w:numId w:val="7"/>
        </w:numPr>
        <w:spacing w:after="200" w:line="276" w:lineRule="auto"/>
        <w:rPr>
          <w:b w:val="0"/>
          <w:sz w:val="22"/>
          <w:szCs w:val="22"/>
        </w:rPr>
      </w:pPr>
      <w:r w:rsidRPr="009519BE">
        <w:rPr>
          <w:b w:val="0"/>
          <w:sz w:val="22"/>
          <w:szCs w:val="22"/>
        </w:rPr>
        <w:t>a</w:t>
      </w:r>
      <w:r w:rsidR="00EE6EA0" w:rsidRPr="009519BE">
        <w:rPr>
          <w:b w:val="0"/>
          <w:sz w:val="22"/>
          <w:szCs w:val="22"/>
        </w:rPr>
        <w:t xml:space="preserve"> </w:t>
      </w:r>
      <w:r w:rsidRPr="009519BE">
        <w:rPr>
          <w:b w:val="0"/>
          <w:sz w:val="22"/>
          <w:szCs w:val="22"/>
        </w:rPr>
        <w:t xml:space="preserve">health service </w:t>
      </w:r>
      <w:r w:rsidR="00EE6EA0" w:rsidRPr="009519BE">
        <w:rPr>
          <w:b w:val="0"/>
          <w:sz w:val="22"/>
          <w:szCs w:val="22"/>
        </w:rPr>
        <w:t>readiness checklist to guide you through the key steps to prepare;</w:t>
      </w:r>
    </w:p>
    <w:p w:rsidR="00EE6EA0" w:rsidRPr="009519BE" w:rsidRDefault="00FC191C" w:rsidP="00332EF3">
      <w:pPr>
        <w:pStyle w:val="Subhead"/>
        <w:numPr>
          <w:ilvl w:val="0"/>
          <w:numId w:val="7"/>
        </w:numPr>
        <w:spacing w:after="200" w:line="276" w:lineRule="auto"/>
        <w:rPr>
          <w:b w:val="0"/>
          <w:sz w:val="22"/>
          <w:szCs w:val="22"/>
        </w:rPr>
      </w:pPr>
      <w:r w:rsidRPr="009519BE">
        <w:rPr>
          <w:b w:val="0"/>
          <w:sz w:val="22"/>
          <w:szCs w:val="22"/>
        </w:rPr>
        <w:t>a</w:t>
      </w:r>
      <w:r w:rsidR="00EE6EA0" w:rsidRPr="009519BE">
        <w:rPr>
          <w:b w:val="0"/>
          <w:sz w:val="22"/>
          <w:szCs w:val="22"/>
        </w:rPr>
        <w:t xml:space="preserve"> suite of sample survey questions for medical and health practitioners;</w:t>
      </w:r>
      <w:r w:rsidR="00E73961">
        <w:rPr>
          <w:b w:val="0"/>
          <w:sz w:val="22"/>
          <w:szCs w:val="22"/>
        </w:rPr>
        <w:t xml:space="preserve"> and</w:t>
      </w:r>
    </w:p>
    <w:p w:rsidR="00EE6EA0" w:rsidRPr="009519BE" w:rsidRDefault="00FC191C" w:rsidP="00332EF3">
      <w:pPr>
        <w:pStyle w:val="Subhead"/>
        <w:numPr>
          <w:ilvl w:val="0"/>
          <w:numId w:val="7"/>
        </w:numPr>
        <w:spacing w:after="200" w:line="276" w:lineRule="auto"/>
        <w:rPr>
          <w:b w:val="0"/>
          <w:sz w:val="22"/>
          <w:szCs w:val="22"/>
        </w:rPr>
      </w:pPr>
      <w:r w:rsidRPr="009519BE">
        <w:rPr>
          <w:b w:val="0"/>
          <w:sz w:val="22"/>
          <w:szCs w:val="22"/>
        </w:rPr>
        <w:t>a</w:t>
      </w:r>
      <w:r w:rsidR="00EE6EA0" w:rsidRPr="009519BE">
        <w:rPr>
          <w:b w:val="0"/>
          <w:sz w:val="22"/>
          <w:szCs w:val="22"/>
        </w:rPr>
        <w:t xml:space="preserve"> </w:t>
      </w:r>
      <w:r w:rsidR="00654580">
        <w:rPr>
          <w:b w:val="0"/>
          <w:sz w:val="22"/>
          <w:szCs w:val="22"/>
        </w:rPr>
        <w:t>P</w:t>
      </w:r>
      <w:r w:rsidR="00EE6EA0" w:rsidRPr="009519BE">
        <w:rPr>
          <w:b w:val="0"/>
          <w:sz w:val="22"/>
          <w:szCs w:val="22"/>
        </w:rPr>
        <w:t>ower</w:t>
      </w:r>
      <w:r w:rsidR="00654580">
        <w:rPr>
          <w:b w:val="0"/>
          <w:sz w:val="22"/>
          <w:szCs w:val="22"/>
        </w:rPr>
        <w:t>P</w:t>
      </w:r>
      <w:r w:rsidR="00EE6EA0" w:rsidRPr="009519BE">
        <w:rPr>
          <w:b w:val="0"/>
          <w:sz w:val="22"/>
          <w:szCs w:val="22"/>
        </w:rPr>
        <w:t xml:space="preserve">oint presentation about the </w:t>
      </w:r>
      <w:r w:rsidR="00EE6EA0" w:rsidRPr="009519BE">
        <w:rPr>
          <w:b w:val="0"/>
          <w:i/>
          <w:sz w:val="22"/>
          <w:szCs w:val="22"/>
        </w:rPr>
        <w:t>Voluntary Assisted Dying Act 2017</w:t>
      </w:r>
      <w:r w:rsidR="00E73961">
        <w:rPr>
          <w:b w:val="0"/>
          <w:sz w:val="22"/>
          <w:szCs w:val="22"/>
        </w:rPr>
        <w:t xml:space="preserve"> for education purposes.</w:t>
      </w:r>
    </w:p>
    <w:p w:rsidR="007D7936" w:rsidRPr="009519BE" w:rsidRDefault="007D7936" w:rsidP="007D7936">
      <w:pPr>
        <w:jc w:val="both"/>
        <w:rPr>
          <w:rFonts w:ascii="Arial" w:hAnsi="Arial" w:cs="Arial"/>
        </w:rPr>
      </w:pPr>
      <w:r w:rsidRPr="009519BE">
        <w:rPr>
          <w:rFonts w:ascii="Arial" w:hAnsi="Arial" w:cs="Arial"/>
        </w:rPr>
        <w:t xml:space="preserve">Experience from other jurisdictions has shown the importance </w:t>
      </w:r>
      <w:r w:rsidR="00981692" w:rsidRPr="009519BE">
        <w:rPr>
          <w:rFonts w:ascii="Arial" w:hAnsi="Arial" w:cs="Arial"/>
        </w:rPr>
        <w:t xml:space="preserve">of </w:t>
      </w:r>
      <w:r w:rsidRPr="009519BE">
        <w:rPr>
          <w:rFonts w:ascii="Arial" w:hAnsi="Arial" w:cs="Arial"/>
        </w:rPr>
        <w:t xml:space="preserve">engaging with and providing clear information and education about voluntary assisted dying to assist health practitioners to determine their level of participation. </w:t>
      </w:r>
    </w:p>
    <w:p w:rsidR="00B17AD6" w:rsidRDefault="00CA40CF" w:rsidP="00CA40CF">
      <w:pPr>
        <w:rPr>
          <w:rFonts w:ascii="Arial" w:hAnsi="Arial"/>
          <w:sz w:val="20"/>
          <w:szCs w:val="20"/>
        </w:rPr>
        <w:sectPr w:rsidR="00B17AD6" w:rsidSect="00F01A67">
          <w:headerReference w:type="default" r:id="rId11"/>
          <w:footerReference w:type="default" r:id="rId12"/>
          <w:type w:val="continuous"/>
          <w:pgSz w:w="11906" w:h="16838" w:code="9"/>
          <w:pgMar w:top="1418" w:right="851" w:bottom="284" w:left="851" w:header="567" w:footer="510" w:gutter="0"/>
          <w:cols w:space="340"/>
          <w:titlePg/>
          <w:docGrid w:linePitch="360"/>
        </w:sectPr>
      </w:pPr>
      <w:r w:rsidRPr="009519BE">
        <w:rPr>
          <w:rFonts w:ascii="Arial" w:hAnsi="Arial" w:cs="Arial"/>
        </w:rPr>
        <w:t>In addition to the resources included here, further resources are being developed and will be available in early 2019.</w:t>
      </w:r>
      <w:r w:rsidR="00A5273C" w:rsidRPr="009519BE">
        <w:rPr>
          <w:rFonts w:ascii="Arial" w:hAnsi="Arial" w:cs="Arial"/>
        </w:rPr>
        <w:t xml:space="preserve"> </w:t>
      </w:r>
      <w:r w:rsidR="007D7936" w:rsidRPr="009519BE">
        <w:rPr>
          <w:rFonts w:ascii="Arial" w:hAnsi="Arial" w:cs="Arial"/>
        </w:rPr>
        <w:t>Stay updated with the resources being developed by the Voluntary Assisted Dying Implementation Taskforce</w:t>
      </w:r>
      <w:r w:rsidRPr="009519BE">
        <w:rPr>
          <w:rFonts w:ascii="Arial" w:hAnsi="Arial" w:cs="Arial"/>
        </w:rPr>
        <w:t xml:space="preserve"> by checking the webpage:</w:t>
      </w:r>
      <w:r w:rsidR="007D7936" w:rsidRPr="00224C7A">
        <w:rPr>
          <w:rFonts w:ascii="Arial" w:hAnsi="Arial" w:cs="Arial"/>
        </w:rPr>
        <w:t xml:space="preserve"> </w:t>
      </w:r>
      <w:hyperlink r:id="rId13" w:history="1">
        <w:r w:rsidR="007D7936" w:rsidRPr="00224C7A">
          <w:rPr>
            <w:rFonts w:ascii="Arial" w:hAnsi="Arial" w:cs="Arial"/>
          </w:rPr>
          <w:t>https://www2.health.vic.gov.au/hospitals-and-health-services/patient-care/end-of-life-care/voluntary-assisted-dying</w:t>
        </w:r>
      </w:hyperlink>
      <w:r w:rsidR="00126DA0" w:rsidRPr="00224C7A">
        <w:rPr>
          <w:rFonts w:ascii="Arial" w:hAnsi="Arial" w:cs="Arial"/>
        </w:rPr>
        <w:t xml:space="preserve">. </w:t>
      </w:r>
    </w:p>
    <w:p w:rsidR="00B32EEE" w:rsidRPr="00224C7A" w:rsidRDefault="00B17AD6" w:rsidP="006B0629">
      <w:pPr>
        <w:pStyle w:val="Heading2"/>
      </w:pPr>
      <w:r>
        <w:lastRenderedPageBreak/>
        <w:tab/>
      </w:r>
      <w:r>
        <w:tab/>
      </w:r>
      <w:r w:rsidRPr="00224C7A">
        <w:t>Considering your health service’s level of involvement in voluntary assisted dying</w:t>
      </w:r>
    </w:p>
    <w:p w:rsidR="006B0629" w:rsidRDefault="001156BB" w:rsidP="00CA40CF">
      <w:pPr>
        <w:rPr>
          <w:rFonts w:eastAsiaTheme="minorEastAsia" w:cs="Arial"/>
          <w:b/>
          <w:bCs/>
          <w:color w:val="00B0A3"/>
        </w:rPr>
        <w:sectPr w:rsidR="006B0629" w:rsidSect="00B17AD6">
          <w:pgSz w:w="16838" w:h="11906" w:orient="landscape" w:code="9"/>
          <w:pgMar w:top="851" w:right="1418" w:bottom="851" w:left="284" w:header="567" w:footer="510" w:gutter="0"/>
          <w:cols w:space="340"/>
          <w:titlePg/>
          <w:docGrid w:linePitch="360"/>
        </w:sectPr>
      </w:pPr>
      <w:r>
        <w:rPr>
          <w:rFonts w:ascii="Arial" w:hAnsi="Arial" w:cs="Arial"/>
          <w:noProof/>
          <w:lang w:eastAsia="en-AU"/>
        </w:rPr>
        <mc:AlternateContent>
          <mc:Choice Requires="wps">
            <w:drawing>
              <wp:anchor distT="0" distB="0" distL="114300" distR="114300" simplePos="0" relativeHeight="251661312" behindDoc="0" locked="0" layoutInCell="1" allowOverlap="1">
                <wp:simplePos x="0" y="0"/>
                <wp:positionH relativeFrom="column">
                  <wp:posOffset>791210</wp:posOffset>
                </wp:positionH>
                <wp:positionV relativeFrom="paragraph">
                  <wp:posOffset>1439545</wp:posOffset>
                </wp:positionV>
                <wp:extent cx="76200" cy="190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6200" cy="190500"/>
                        </a:xfrm>
                        <a:prstGeom prst="rect">
                          <a:avLst/>
                        </a:prstGeom>
                        <a:solidFill>
                          <a:schemeClr val="lt1"/>
                        </a:solidFill>
                        <a:ln w="6350">
                          <a:noFill/>
                        </a:ln>
                      </wps:spPr>
                      <wps:txbx>
                        <w:txbxContent>
                          <w:p w:rsidR="001156BB" w:rsidRDefault="00115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3pt;margin-top:113.35pt;width:6pt;height: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" fillcolor="white [3201]" stroked="f" strokeweight=".5pt">
                <v:textbox>
                  <w:txbxContent>
                    <w:p w:rsidR="001156BB" w:rsidRDefault="001156BB"/>
                  </w:txbxContent>
                </v:textbox>
              </v:shape>
            </w:pict>
          </mc:Fallback>
        </mc:AlternateContent>
      </w:r>
      <w:r w:rsidR="00B32EEE" w:rsidRPr="00621923">
        <w:rPr>
          <w:rFonts w:ascii="Arial" w:hAnsi="Arial" w:cs="Arial"/>
          <w:noProof/>
          <w:lang w:eastAsia="en-AU"/>
        </w:rPr>
        <w:drawing>
          <wp:anchor distT="0" distB="0" distL="114300" distR="114300" simplePos="0" relativeHeight="251660288" behindDoc="0" locked="0" layoutInCell="1" allowOverlap="1" wp14:anchorId="7775F431" wp14:editId="0325EB60">
            <wp:simplePos x="0" y="0"/>
            <wp:positionH relativeFrom="page">
              <wp:posOffset>257175</wp:posOffset>
            </wp:positionH>
            <wp:positionV relativeFrom="paragraph">
              <wp:posOffset>58420</wp:posOffset>
            </wp:positionV>
            <wp:extent cx="10182225" cy="608359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188291" cy="6087217"/>
                    </a:xfrm>
                    <a:prstGeom prst="rect">
                      <a:avLst/>
                    </a:prstGeom>
                  </pic:spPr>
                </pic:pic>
              </a:graphicData>
            </a:graphic>
            <wp14:sizeRelH relativeFrom="page">
              <wp14:pctWidth>0</wp14:pctWidth>
            </wp14:sizeRelH>
            <wp14:sizeRelV relativeFrom="page">
              <wp14:pctHeight>0</wp14:pctHeight>
            </wp14:sizeRelV>
          </wp:anchor>
        </w:drawing>
      </w:r>
      <w:r w:rsidR="00EE6EA0" w:rsidRPr="00F01A67">
        <w:rPr>
          <w:rFonts w:eastAsiaTheme="minorEastAsia" w:cs="Arial"/>
          <w:b/>
          <w:bCs/>
          <w:color w:val="00B0A3"/>
        </w:rPr>
        <w:br w:type="page"/>
      </w:r>
    </w:p>
    <w:p w:rsidR="00260674" w:rsidRPr="00224C7A" w:rsidRDefault="00ED7693" w:rsidP="00260674">
      <w:pPr>
        <w:pStyle w:val="DHHSmainheading"/>
        <w:rPr>
          <w:b/>
          <w:color w:val="7030A0"/>
          <w:sz w:val="28"/>
          <w:szCs w:val="28"/>
        </w:rPr>
      </w:pPr>
      <w:r w:rsidRPr="00224C7A">
        <w:rPr>
          <w:b/>
          <w:color w:val="7030A0"/>
          <w:sz w:val="28"/>
          <w:szCs w:val="28"/>
        </w:rPr>
        <w:lastRenderedPageBreak/>
        <w:t>Health s</w:t>
      </w:r>
      <w:r w:rsidR="00376826" w:rsidRPr="00224C7A">
        <w:rPr>
          <w:b/>
          <w:color w:val="7030A0"/>
          <w:sz w:val="28"/>
          <w:szCs w:val="28"/>
        </w:rPr>
        <w:t>ervice</w:t>
      </w:r>
      <w:r w:rsidR="00260674" w:rsidRPr="00224C7A">
        <w:rPr>
          <w:b/>
          <w:color w:val="7030A0"/>
          <w:sz w:val="28"/>
          <w:szCs w:val="28"/>
        </w:rPr>
        <w:t xml:space="preserve"> readiness checklist </w:t>
      </w:r>
    </w:p>
    <w:p w:rsidR="00645ADB" w:rsidRPr="009519BE" w:rsidRDefault="00860F8A" w:rsidP="00645ADB">
      <w:pPr>
        <w:pStyle w:val="DHHSbody"/>
        <w:rPr>
          <w:rFonts w:cs="Arial"/>
          <w:sz w:val="22"/>
          <w:szCs w:val="22"/>
        </w:rPr>
      </w:pPr>
      <w:r w:rsidRPr="009519BE">
        <w:rPr>
          <w:rFonts w:cs="Arial"/>
          <w:sz w:val="22"/>
          <w:szCs w:val="22"/>
        </w:rPr>
        <w:t xml:space="preserve">In the first instance, </w:t>
      </w:r>
      <w:r w:rsidR="00126DA0" w:rsidRPr="009519BE">
        <w:rPr>
          <w:rFonts w:cs="Arial"/>
          <w:sz w:val="22"/>
          <w:szCs w:val="22"/>
        </w:rPr>
        <w:t>health services</w:t>
      </w:r>
      <w:r w:rsidR="00645ADB" w:rsidRPr="009519BE">
        <w:rPr>
          <w:rFonts w:cs="Arial"/>
          <w:sz w:val="22"/>
          <w:szCs w:val="22"/>
        </w:rPr>
        <w:t xml:space="preserve"> should start to consider how they will implement voluntary assisted dying by:</w:t>
      </w:r>
    </w:p>
    <w:p w:rsidR="00645ADB" w:rsidRPr="009519BE" w:rsidRDefault="00645ADB" w:rsidP="00332EF3">
      <w:pPr>
        <w:pStyle w:val="DHHSbullet1"/>
        <w:numPr>
          <w:ilvl w:val="0"/>
          <w:numId w:val="4"/>
        </w:numPr>
        <w:rPr>
          <w:rFonts w:cs="Arial"/>
          <w:sz w:val="22"/>
          <w:szCs w:val="22"/>
        </w:rPr>
      </w:pPr>
      <w:r w:rsidRPr="009519BE">
        <w:rPr>
          <w:rFonts w:cs="Arial"/>
          <w:sz w:val="22"/>
          <w:szCs w:val="22"/>
        </w:rPr>
        <w:t xml:space="preserve">Identifying clinicians and members of the executive to lead work on voluntary assisted dying. </w:t>
      </w:r>
    </w:p>
    <w:p w:rsidR="00645ADB" w:rsidRPr="009519BE" w:rsidRDefault="00645ADB" w:rsidP="00332EF3">
      <w:pPr>
        <w:pStyle w:val="DHHSbullet1"/>
        <w:numPr>
          <w:ilvl w:val="0"/>
          <w:numId w:val="4"/>
        </w:numPr>
        <w:rPr>
          <w:rFonts w:cs="Arial"/>
          <w:sz w:val="22"/>
          <w:szCs w:val="22"/>
        </w:rPr>
      </w:pPr>
      <w:r w:rsidRPr="009519BE">
        <w:rPr>
          <w:rFonts w:cs="Arial"/>
          <w:sz w:val="22"/>
          <w:szCs w:val="22"/>
        </w:rPr>
        <w:t xml:space="preserve">Considering the projects being undertaken by the Voluntary Assisted Dying Implementation Taskforce: </w:t>
      </w:r>
    </w:p>
    <w:p w:rsidR="00645ADB" w:rsidRPr="009519BE" w:rsidRDefault="00600B82" w:rsidP="00860F8A">
      <w:pPr>
        <w:spacing w:before="120" w:after="120" w:line="240" w:lineRule="auto"/>
        <w:ind w:left="720"/>
        <w:rPr>
          <w:rFonts w:ascii="Arial" w:hAnsi="Arial" w:cs="Arial"/>
        </w:rPr>
      </w:pPr>
      <w:hyperlink r:id="rId15" w:history="1">
        <w:r w:rsidR="00B26236" w:rsidRPr="009519BE">
          <w:rPr>
            <w:rStyle w:val="Hyperlink"/>
            <w:rFonts w:ascii="Arial" w:hAnsi="Arial" w:cs="Arial"/>
          </w:rPr>
          <w:t>https://www2.health.vic.gov.au/hospitals-and-health-services/patient-care/end-of-life-care/voluntary-assisted-dying</w:t>
        </w:r>
      </w:hyperlink>
      <w:r w:rsidR="0061476F">
        <w:rPr>
          <w:rStyle w:val="Hyperlink"/>
          <w:rFonts w:ascii="Arial" w:hAnsi="Arial" w:cs="Arial"/>
        </w:rPr>
        <w:t>.</w:t>
      </w:r>
      <w:r w:rsidR="00B26236" w:rsidRPr="009519BE">
        <w:rPr>
          <w:rFonts w:ascii="Arial" w:hAnsi="Arial" w:cs="Arial"/>
        </w:rPr>
        <w:t xml:space="preserve"> </w:t>
      </w:r>
      <w:r w:rsidR="00860F8A" w:rsidRPr="009519BE">
        <w:rPr>
          <w:rFonts w:ascii="Arial" w:hAnsi="Arial" w:cs="Arial"/>
        </w:rPr>
        <w:t xml:space="preserve"> </w:t>
      </w:r>
    </w:p>
    <w:p w:rsidR="00645ADB" w:rsidRPr="009519BE" w:rsidRDefault="00645ADB" w:rsidP="00332EF3">
      <w:pPr>
        <w:pStyle w:val="DHHSbullet1"/>
        <w:numPr>
          <w:ilvl w:val="0"/>
          <w:numId w:val="4"/>
        </w:numPr>
        <w:rPr>
          <w:rFonts w:cs="Arial"/>
          <w:sz w:val="22"/>
          <w:szCs w:val="22"/>
        </w:rPr>
      </w:pPr>
      <w:r w:rsidRPr="009519BE">
        <w:rPr>
          <w:rFonts w:cs="Arial"/>
          <w:sz w:val="22"/>
          <w:szCs w:val="22"/>
        </w:rPr>
        <w:t>Undertaking a mapping exercise to determine enablers, gaps and priority areas of change.</w:t>
      </w:r>
    </w:p>
    <w:p w:rsidR="00F01A67" w:rsidRPr="009519BE" w:rsidRDefault="00F01A67" w:rsidP="00F01A67">
      <w:pPr>
        <w:pStyle w:val="DHHSbullet1"/>
        <w:numPr>
          <w:ilvl w:val="0"/>
          <w:numId w:val="0"/>
        </w:numPr>
        <w:ind w:left="568"/>
        <w:rPr>
          <w:rFonts w:cs="Arial"/>
          <w:sz w:val="22"/>
          <w:szCs w:val="22"/>
        </w:rPr>
      </w:pPr>
    </w:p>
    <w:tbl>
      <w:tblPr>
        <w:tblStyle w:val="TableGrid"/>
        <w:tblW w:w="0" w:type="auto"/>
        <w:tblLook w:val="04A0" w:firstRow="1" w:lastRow="0" w:firstColumn="1" w:lastColumn="0" w:noHBand="0" w:noVBand="1"/>
      </w:tblPr>
      <w:tblGrid>
        <w:gridCol w:w="1884"/>
        <w:gridCol w:w="6849"/>
        <w:gridCol w:w="1353"/>
      </w:tblGrid>
      <w:tr w:rsidR="004D051A" w:rsidRPr="009519BE" w:rsidTr="004D051A">
        <w:tc>
          <w:tcPr>
            <w:tcW w:w="1884" w:type="dxa"/>
          </w:tcPr>
          <w:p w:rsidR="004D051A" w:rsidRPr="009519BE" w:rsidRDefault="004D051A" w:rsidP="004D051A">
            <w:pPr>
              <w:pStyle w:val="DHHSbody"/>
              <w:rPr>
                <w:rFonts w:cs="Arial"/>
                <w:b/>
                <w:sz w:val="22"/>
                <w:szCs w:val="22"/>
              </w:rPr>
            </w:pPr>
            <w:r w:rsidRPr="009519BE">
              <w:rPr>
                <w:rFonts w:cs="Arial"/>
                <w:b/>
                <w:sz w:val="22"/>
                <w:szCs w:val="22"/>
              </w:rPr>
              <w:t>Priority area</w:t>
            </w:r>
          </w:p>
        </w:tc>
        <w:tc>
          <w:tcPr>
            <w:tcW w:w="6849" w:type="dxa"/>
          </w:tcPr>
          <w:p w:rsidR="004D051A" w:rsidRPr="009519BE" w:rsidRDefault="004D051A" w:rsidP="004D051A">
            <w:pPr>
              <w:pStyle w:val="DHHSbody"/>
              <w:rPr>
                <w:rFonts w:cs="Arial"/>
                <w:b/>
                <w:sz w:val="22"/>
                <w:szCs w:val="22"/>
              </w:rPr>
            </w:pPr>
            <w:r w:rsidRPr="009519BE">
              <w:rPr>
                <w:rFonts w:cs="Arial"/>
                <w:b/>
                <w:sz w:val="22"/>
                <w:szCs w:val="22"/>
              </w:rPr>
              <w:t>Key task</w:t>
            </w:r>
          </w:p>
        </w:tc>
        <w:tc>
          <w:tcPr>
            <w:tcW w:w="1353" w:type="dxa"/>
          </w:tcPr>
          <w:p w:rsidR="004D051A" w:rsidRPr="009519BE" w:rsidRDefault="004D051A" w:rsidP="004D051A">
            <w:pPr>
              <w:pStyle w:val="DHHSbody"/>
              <w:rPr>
                <w:rFonts w:cs="Arial"/>
                <w:b/>
                <w:sz w:val="22"/>
                <w:szCs w:val="22"/>
              </w:rPr>
            </w:pPr>
            <w:r w:rsidRPr="009519BE">
              <w:rPr>
                <w:rFonts w:cs="Arial"/>
                <w:b/>
                <w:sz w:val="22"/>
                <w:szCs w:val="22"/>
              </w:rPr>
              <w:t>Completed</w:t>
            </w:r>
          </w:p>
        </w:tc>
      </w:tr>
      <w:tr w:rsidR="00C05E62" w:rsidRPr="009519BE" w:rsidTr="004D051A">
        <w:tc>
          <w:tcPr>
            <w:tcW w:w="1884" w:type="dxa"/>
            <w:vMerge w:val="restart"/>
          </w:tcPr>
          <w:p w:rsidR="00C05E62" w:rsidRPr="009519BE" w:rsidRDefault="00C05E62" w:rsidP="005F2F4A">
            <w:pPr>
              <w:pStyle w:val="DHHSbody"/>
              <w:rPr>
                <w:rFonts w:cs="Arial"/>
                <w:b/>
                <w:sz w:val="22"/>
                <w:szCs w:val="22"/>
              </w:rPr>
            </w:pPr>
            <w:r w:rsidRPr="009519BE">
              <w:rPr>
                <w:rFonts w:cs="Arial"/>
                <w:sz w:val="22"/>
                <w:szCs w:val="22"/>
              </w:rPr>
              <w:t>Getting started</w:t>
            </w:r>
          </w:p>
        </w:tc>
        <w:tc>
          <w:tcPr>
            <w:tcW w:w="6849" w:type="dxa"/>
          </w:tcPr>
          <w:p w:rsidR="00C05E62" w:rsidRPr="009519BE" w:rsidRDefault="00C05E62" w:rsidP="00FF3C52">
            <w:pPr>
              <w:pStyle w:val="DHHSbody"/>
              <w:rPr>
                <w:rFonts w:cs="Arial"/>
                <w:sz w:val="22"/>
                <w:szCs w:val="22"/>
              </w:rPr>
            </w:pPr>
            <w:r w:rsidRPr="009519BE">
              <w:rPr>
                <w:rFonts w:cs="Arial"/>
                <w:sz w:val="22"/>
                <w:szCs w:val="22"/>
              </w:rPr>
              <w:t xml:space="preserve">Establish a voluntary assisted dying implementation working group or steering committee. You may like to consider the following membership: </w:t>
            </w:r>
          </w:p>
          <w:p w:rsidR="00C05E62" w:rsidRPr="005D7A43" w:rsidRDefault="00C05E62" w:rsidP="00332EF3">
            <w:pPr>
              <w:pStyle w:val="DHHSbody"/>
              <w:numPr>
                <w:ilvl w:val="0"/>
                <w:numId w:val="5"/>
              </w:numPr>
              <w:rPr>
                <w:rFonts w:cs="Arial"/>
                <w:sz w:val="22"/>
                <w:szCs w:val="22"/>
              </w:rPr>
            </w:pPr>
            <w:r w:rsidRPr="005D7A43">
              <w:rPr>
                <w:rFonts w:cs="Arial"/>
                <w:sz w:val="22"/>
                <w:szCs w:val="22"/>
              </w:rPr>
              <w:t>executive</w:t>
            </w:r>
          </w:p>
          <w:p w:rsidR="00C05E62" w:rsidRPr="00482960" w:rsidRDefault="00C05E62" w:rsidP="00332EF3">
            <w:pPr>
              <w:pStyle w:val="DHHSbody"/>
              <w:numPr>
                <w:ilvl w:val="0"/>
                <w:numId w:val="5"/>
              </w:numPr>
              <w:rPr>
                <w:rFonts w:cs="Arial"/>
                <w:sz w:val="22"/>
                <w:szCs w:val="22"/>
              </w:rPr>
            </w:pPr>
            <w:r w:rsidRPr="00482960">
              <w:rPr>
                <w:rFonts w:cs="Arial"/>
                <w:sz w:val="22"/>
                <w:szCs w:val="22"/>
              </w:rPr>
              <w:t>clinical</w:t>
            </w:r>
          </w:p>
          <w:p w:rsidR="00C05E62" w:rsidRPr="00482960" w:rsidRDefault="00C05E62" w:rsidP="00332EF3">
            <w:pPr>
              <w:pStyle w:val="DHHSbody"/>
              <w:numPr>
                <w:ilvl w:val="0"/>
                <w:numId w:val="5"/>
              </w:numPr>
              <w:rPr>
                <w:rFonts w:cs="Arial"/>
                <w:sz w:val="22"/>
                <w:szCs w:val="22"/>
              </w:rPr>
            </w:pPr>
            <w:r w:rsidRPr="00482960">
              <w:rPr>
                <w:rFonts w:cs="Arial"/>
                <w:sz w:val="22"/>
                <w:szCs w:val="22"/>
              </w:rPr>
              <w:t>clinical governance/quality personnel</w:t>
            </w:r>
          </w:p>
          <w:p w:rsidR="00C05E62" w:rsidRPr="00482960" w:rsidRDefault="00C05E62" w:rsidP="00332EF3">
            <w:pPr>
              <w:pStyle w:val="DHHSbody"/>
              <w:numPr>
                <w:ilvl w:val="0"/>
                <w:numId w:val="5"/>
              </w:numPr>
              <w:rPr>
                <w:rFonts w:cs="Arial"/>
                <w:sz w:val="22"/>
                <w:szCs w:val="22"/>
              </w:rPr>
            </w:pPr>
            <w:r w:rsidRPr="00482960">
              <w:rPr>
                <w:rFonts w:cs="Arial"/>
                <w:sz w:val="22"/>
                <w:szCs w:val="22"/>
              </w:rPr>
              <w:t>VMO/general practitioner</w:t>
            </w:r>
          </w:p>
          <w:p w:rsidR="00C05E62" w:rsidRPr="00482960" w:rsidRDefault="00C05E62" w:rsidP="00332EF3">
            <w:pPr>
              <w:pStyle w:val="DHHSbody"/>
              <w:numPr>
                <w:ilvl w:val="0"/>
                <w:numId w:val="5"/>
              </w:numPr>
              <w:rPr>
                <w:rFonts w:cs="Arial"/>
                <w:sz w:val="22"/>
                <w:szCs w:val="22"/>
              </w:rPr>
            </w:pPr>
            <w:r w:rsidRPr="00482960">
              <w:rPr>
                <w:rFonts w:cs="Arial"/>
                <w:sz w:val="22"/>
                <w:szCs w:val="22"/>
              </w:rPr>
              <w:t>experienced consumer representative</w:t>
            </w:r>
            <w:r w:rsidR="0061476F">
              <w:rPr>
                <w:rFonts w:cs="Arial"/>
                <w:sz w:val="22"/>
                <w:szCs w:val="22"/>
              </w:rPr>
              <w:t>.</w:t>
            </w:r>
            <w:r w:rsidRPr="00482960">
              <w:rPr>
                <w:rFonts w:cs="Arial"/>
                <w:sz w:val="22"/>
                <w:szCs w:val="22"/>
              </w:rPr>
              <w:t xml:space="preserve">  </w:t>
            </w:r>
          </w:p>
        </w:tc>
        <w:tc>
          <w:tcPr>
            <w:tcW w:w="1353" w:type="dxa"/>
          </w:tcPr>
          <w:p w:rsidR="00C05E62" w:rsidRPr="00482960" w:rsidRDefault="00C05E62" w:rsidP="005F2F4A">
            <w:pPr>
              <w:pStyle w:val="DHHSbody"/>
              <w:rPr>
                <w:rFonts w:cs="Arial"/>
                <w:b/>
                <w:sz w:val="22"/>
                <w:szCs w:val="22"/>
              </w:rPr>
            </w:pPr>
          </w:p>
        </w:tc>
      </w:tr>
      <w:tr w:rsidR="00C05E62" w:rsidRPr="009519BE" w:rsidTr="004D051A">
        <w:tc>
          <w:tcPr>
            <w:tcW w:w="1884" w:type="dxa"/>
            <w:vMerge/>
          </w:tcPr>
          <w:p w:rsidR="00C05E62" w:rsidRPr="00482960" w:rsidRDefault="00C05E62" w:rsidP="005F2F4A">
            <w:pPr>
              <w:pStyle w:val="DHHSbody"/>
              <w:rPr>
                <w:rFonts w:cs="Arial"/>
                <w:b/>
                <w:sz w:val="22"/>
                <w:szCs w:val="22"/>
              </w:rPr>
            </w:pPr>
          </w:p>
        </w:tc>
        <w:tc>
          <w:tcPr>
            <w:tcW w:w="6849" w:type="dxa"/>
          </w:tcPr>
          <w:p w:rsidR="00C05E62" w:rsidRPr="009519BE" w:rsidRDefault="00C05E62" w:rsidP="00FF3C52">
            <w:pPr>
              <w:pStyle w:val="DHHSbody"/>
              <w:rPr>
                <w:rFonts w:cs="Arial"/>
                <w:sz w:val="22"/>
                <w:szCs w:val="22"/>
              </w:rPr>
            </w:pPr>
            <w:r w:rsidRPr="00482960">
              <w:rPr>
                <w:rFonts w:cs="Arial"/>
                <w:sz w:val="22"/>
                <w:szCs w:val="22"/>
              </w:rPr>
              <w:t xml:space="preserve">Identify appropriate staff members who can be supported to act as points of contact for voluntary assisted dying questions. Link them into the voluntary assisted dying team at the Department of Health and Human Services – </w:t>
            </w:r>
            <w:hyperlink r:id="rId16" w:history="1">
              <w:r w:rsidRPr="009519BE">
                <w:rPr>
                  <w:rStyle w:val="Hyperlink"/>
                  <w:rFonts w:cs="Arial"/>
                  <w:sz w:val="22"/>
                  <w:szCs w:val="22"/>
                </w:rPr>
                <w:t>endoflifecare@dhhs.vic.gov.au</w:t>
              </w:r>
            </w:hyperlink>
            <w:r w:rsidRPr="009519BE">
              <w:rPr>
                <w:rFonts w:cs="Arial"/>
                <w:sz w:val="22"/>
                <w:szCs w:val="22"/>
              </w:rPr>
              <w:t xml:space="preserve">. </w:t>
            </w:r>
          </w:p>
        </w:tc>
        <w:tc>
          <w:tcPr>
            <w:tcW w:w="1353" w:type="dxa"/>
          </w:tcPr>
          <w:p w:rsidR="00C05E62" w:rsidRPr="005D7A43" w:rsidRDefault="00C05E62" w:rsidP="005F2F4A">
            <w:pPr>
              <w:pStyle w:val="DHHSbody"/>
              <w:rPr>
                <w:rFonts w:cs="Arial"/>
                <w:b/>
                <w:sz w:val="22"/>
                <w:szCs w:val="22"/>
              </w:rPr>
            </w:pPr>
          </w:p>
        </w:tc>
      </w:tr>
      <w:tr w:rsidR="00BB273E" w:rsidRPr="009519BE" w:rsidTr="00D030E5">
        <w:trPr>
          <w:trHeight w:val="835"/>
        </w:trPr>
        <w:tc>
          <w:tcPr>
            <w:tcW w:w="1884" w:type="dxa"/>
            <w:vMerge w:val="restart"/>
          </w:tcPr>
          <w:p w:rsidR="00BB273E" w:rsidRPr="009519BE" w:rsidRDefault="00BB273E" w:rsidP="005F2F4A">
            <w:pPr>
              <w:pStyle w:val="DHHSbody"/>
              <w:rPr>
                <w:rFonts w:cs="Arial"/>
                <w:sz w:val="22"/>
                <w:szCs w:val="22"/>
              </w:rPr>
            </w:pPr>
            <w:r w:rsidRPr="009519BE">
              <w:rPr>
                <w:rFonts w:cs="Arial"/>
                <w:sz w:val="22"/>
                <w:szCs w:val="22"/>
              </w:rPr>
              <w:t>Communication and education</w:t>
            </w:r>
          </w:p>
        </w:tc>
        <w:tc>
          <w:tcPr>
            <w:tcW w:w="6849" w:type="dxa"/>
            <w:vMerge w:val="restart"/>
          </w:tcPr>
          <w:p w:rsidR="00BB273E" w:rsidRPr="009519BE" w:rsidRDefault="00BB273E" w:rsidP="0076764F">
            <w:pPr>
              <w:pStyle w:val="DHHSbody"/>
              <w:rPr>
                <w:rFonts w:cs="Arial"/>
                <w:sz w:val="22"/>
                <w:szCs w:val="22"/>
              </w:rPr>
            </w:pPr>
            <w:r w:rsidRPr="009519BE">
              <w:rPr>
                <w:rFonts w:cs="Arial"/>
                <w:sz w:val="22"/>
                <w:szCs w:val="22"/>
              </w:rPr>
              <w:t xml:space="preserve">Develop a communication plan to </w:t>
            </w:r>
            <w:r w:rsidR="006A7ACA">
              <w:rPr>
                <w:rFonts w:cs="Arial"/>
                <w:sz w:val="22"/>
                <w:szCs w:val="22"/>
              </w:rPr>
              <w:t xml:space="preserve">organise </w:t>
            </w:r>
            <w:r w:rsidRPr="009519BE">
              <w:rPr>
                <w:rFonts w:cs="Arial"/>
                <w:sz w:val="22"/>
                <w:szCs w:val="22"/>
              </w:rPr>
              <w:t>and track education and communication activities. This may include provision of information through:</w:t>
            </w:r>
          </w:p>
          <w:p w:rsidR="00BB273E" w:rsidRPr="009519BE" w:rsidRDefault="00BB273E" w:rsidP="00332EF3">
            <w:pPr>
              <w:pStyle w:val="DHHSbody"/>
              <w:numPr>
                <w:ilvl w:val="0"/>
                <w:numId w:val="8"/>
              </w:numPr>
              <w:rPr>
                <w:rFonts w:cs="Arial"/>
                <w:sz w:val="22"/>
                <w:szCs w:val="22"/>
              </w:rPr>
            </w:pPr>
            <w:r w:rsidRPr="009519BE">
              <w:rPr>
                <w:rFonts w:cs="Arial"/>
                <w:sz w:val="22"/>
                <w:szCs w:val="22"/>
              </w:rPr>
              <w:t>newsletters</w:t>
            </w:r>
          </w:p>
          <w:p w:rsidR="00BB273E" w:rsidRPr="009519BE" w:rsidRDefault="00BB273E" w:rsidP="00332EF3">
            <w:pPr>
              <w:pStyle w:val="DHHSbody"/>
              <w:numPr>
                <w:ilvl w:val="0"/>
                <w:numId w:val="8"/>
              </w:numPr>
              <w:rPr>
                <w:rFonts w:cs="Arial"/>
                <w:sz w:val="22"/>
                <w:szCs w:val="22"/>
              </w:rPr>
            </w:pPr>
            <w:r w:rsidRPr="009519BE">
              <w:rPr>
                <w:rFonts w:cs="Arial"/>
                <w:sz w:val="22"/>
                <w:szCs w:val="22"/>
              </w:rPr>
              <w:t>intranet, internet and social media</w:t>
            </w:r>
          </w:p>
          <w:p w:rsidR="00BB273E" w:rsidRPr="009519BE" w:rsidRDefault="00BB273E" w:rsidP="0061476F">
            <w:pPr>
              <w:pStyle w:val="DHHSbody"/>
              <w:numPr>
                <w:ilvl w:val="0"/>
                <w:numId w:val="8"/>
              </w:numPr>
              <w:ind w:left="714" w:hanging="357"/>
              <w:rPr>
                <w:rFonts w:cs="Arial"/>
                <w:sz w:val="22"/>
                <w:szCs w:val="22"/>
              </w:rPr>
            </w:pPr>
            <w:r w:rsidRPr="009519BE">
              <w:rPr>
                <w:rFonts w:cs="Arial"/>
                <w:sz w:val="22"/>
                <w:szCs w:val="22"/>
              </w:rPr>
              <w:t>emails to staff</w:t>
            </w:r>
          </w:p>
          <w:p w:rsidR="00BB273E" w:rsidRPr="00482960" w:rsidRDefault="004E3C28" w:rsidP="0061476F">
            <w:pPr>
              <w:pStyle w:val="DHHSbody"/>
              <w:numPr>
                <w:ilvl w:val="0"/>
                <w:numId w:val="8"/>
              </w:numPr>
              <w:ind w:left="714" w:hanging="357"/>
              <w:rPr>
                <w:rFonts w:cs="Arial"/>
                <w:sz w:val="22"/>
                <w:szCs w:val="22"/>
              </w:rPr>
            </w:pPr>
            <w:r w:rsidRPr="009519BE">
              <w:rPr>
                <w:rFonts w:cs="Arial"/>
                <w:sz w:val="22"/>
                <w:szCs w:val="22"/>
              </w:rPr>
              <w:t>s</w:t>
            </w:r>
            <w:r w:rsidR="00BB273E" w:rsidRPr="009519BE">
              <w:rPr>
                <w:rFonts w:cs="Arial"/>
                <w:sz w:val="22"/>
                <w:szCs w:val="22"/>
              </w:rPr>
              <w:t>taff education sessions, for example, Grand Round, Allied Health staff forum, nursing education calendar, ward based or team meetings, orientation, HMO</w:t>
            </w:r>
            <w:r w:rsidR="00BB273E" w:rsidRPr="005D7A43">
              <w:rPr>
                <w:rFonts w:cs="Arial"/>
                <w:sz w:val="22"/>
                <w:szCs w:val="22"/>
              </w:rPr>
              <w:t>/Registrar programs (the</w:t>
            </w:r>
            <w:r w:rsidR="0061476F">
              <w:rPr>
                <w:rFonts w:cs="Arial"/>
                <w:sz w:val="22"/>
                <w:szCs w:val="22"/>
              </w:rPr>
              <w:t> </w:t>
            </w:r>
            <w:r w:rsidR="00BB273E" w:rsidRPr="005D7A43">
              <w:rPr>
                <w:rFonts w:cs="Arial"/>
                <w:sz w:val="22"/>
                <w:szCs w:val="22"/>
              </w:rPr>
              <w:t>Department</w:t>
            </w:r>
            <w:r w:rsidR="009A4D36">
              <w:rPr>
                <w:rFonts w:cs="Arial"/>
                <w:sz w:val="22"/>
                <w:szCs w:val="22"/>
              </w:rPr>
              <w:t xml:space="preserve"> of Health and Human Services</w:t>
            </w:r>
            <w:r w:rsidR="00BB273E" w:rsidRPr="005D7A43">
              <w:rPr>
                <w:rFonts w:cs="Arial"/>
                <w:sz w:val="22"/>
                <w:szCs w:val="22"/>
              </w:rPr>
              <w:t xml:space="preserve"> is </w:t>
            </w:r>
            <w:r w:rsidR="00BB273E" w:rsidRPr="00482960">
              <w:rPr>
                <w:rFonts w:cs="Arial"/>
                <w:sz w:val="22"/>
                <w:szCs w:val="22"/>
              </w:rPr>
              <w:t>available to support these sessions)</w:t>
            </w:r>
          </w:p>
          <w:p w:rsidR="00786B72" w:rsidRPr="009519BE" w:rsidRDefault="004E3C28" w:rsidP="00332EF3">
            <w:pPr>
              <w:pStyle w:val="DHHSbody"/>
              <w:numPr>
                <w:ilvl w:val="0"/>
                <w:numId w:val="8"/>
              </w:numPr>
              <w:rPr>
                <w:rFonts w:cs="Arial"/>
                <w:sz w:val="22"/>
                <w:szCs w:val="22"/>
              </w:rPr>
            </w:pPr>
            <w:r w:rsidRPr="00482960">
              <w:rPr>
                <w:rFonts w:cs="Arial"/>
                <w:sz w:val="22"/>
                <w:szCs w:val="22"/>
              </w:rPr>
              <w:t>e</w:t>
            </w:r>
            <w:r w:rsidR="00786B72" w:rsidRPr="00482960">
              <w:rPr>
                <w:rFonts w:cs="Arial"/>
                <w:sz w:val="22"/>
                <w:szCs w:val="22"/>
              </w:rPr>
              <w:t xml:space="preserve">ngaging with staff through information and education sessions and </w:t>
            </w:r>
            <w:hyperlink w:anchor="_Voluntary_assisted_dying" w:history="1">
              <w:r w:rsidR="00786B72" w:rsidRPr="009519BE">
                <w:rPr>
                  <w:rStyle w:val="Hyperlink"/>
                  <w:rFonts w:cs="Arial"/>
                  <w:sz w:val="22"/>
                  <w:szCs w:val="22"/>
                </w:rPr>
                <w:t>surveys</w:t>
              </w:r>
            </w:hyperlink>
            <w:r w:rsidR="00110583" w:rsidRPr="009519BE">
              <w:rPr>
                <w:rFonts w:cs="Arial"/>
                <w:sz w:val="22"/>
                <w:szCs w:val="22"/>
              </w:rPr>
              <w:t xml:space="preserve"> (see set of sample questions below).</w:t>
            </w:r>
          </w:p>
        </w:tc>
        <w:tc>
          <w:tcPr>
            <w:tcW w:w="1353" w:type="dxa"/>
          </w:tcPr>
          <w:p w:rsidR="00BB273E" w:rsidRPr="009519BE" w:rsidRDefault="00BB273E" w:rsidP="005F2F4A">
            <w:pPr>
              <w:pStyle w:val="DHHSbody"/>
              <w:rPr>
                <w:rFonts w:cs="Arial"/>
                <w:sz w:val="22"/>
                <w:szCs w:val="22"/>
              </w:rPr>
            </w:pPr>
          </w:p>
        </w:tc>
      </w:tr>
      <w:tr w:rsidR="00BB273E" w:rsidRPr="009519BE" w:rsidTr="00BB273E">
        <w:trPr>
          <w:trHeight w:val="97"/>
        </w:trPr>
        <w:tc>
          <w:tcPr>
            <w:tcW w:w="1884" w:type="dxa"/>
            <w:vMerge/>
          </w:tcPr>
          <w:p w:rsidR="00BB273E" w:rsidRPr="009519BE" w:rsidRDefault="00BB273E" w:rsidP="005F2F4A">
            <w:pPr>
              <w:pStyle w:val="DHHSbody"/>
              <w:rPr>
                <w:rFonts w:cs="Arial"/>
                <w:sz w:val="22"/>
                <w:szCs w:val="22"/>
              </w:rPr>
            </w:pPr>
          </w:p>
        </w:tc>
        <w:tc>
          <w:tcPr>
            <w:tcW w:w="6849" w:type="dxa"/>
            <w:vMerge/>
          </w:tcPr>
          <w:p w:rsidR="00BB273E" w:rsidRPr="009519BE" w:rsidRDefault="00BB273E" w:rsidP="0076764F">
            <w:pPr>
              <w:pStyle w:val="DHHSbody"/>
              <w:rPr>
                <w:rFonts w:cs="Arial"/>
                <w:sz w:val="22"/>
                <w:szCs w:val="22"/>
              </w:rPr>
            </w:pPr>
          </w:p>
        </w:tc>
        <w:tc>
          <w:tcPr>
            <w:tcW w:w="1353" w:type="dxa"/>
          </w:tcPr>
          <w:p w:rsidR="00BB273E" w:rsidRPr="009519BE" w:rsidRDefault="00BB273E" w:rsidP="005F2F4A">
            <w:pPr>
              <w:pStyle w:val="DHHSbody"/>
              <w:rPr>
                <w:rFonts w:cs="Arial"/>
                <w:sz w:val="22"/>
                <w:szCs w:val="22"/>
              </w:rPr>
            </w:pPr>
          </w:p>
        </w:tc>
      </w:tr>
      <w:tr w:rsidR="00BB273E" w:rsidRPr="009519BE" w:rsidTr="00BB273E">
        <w:trPr>
          <w:trHeight w:val="97"/>
        </w:trPr>
        <w:tc>
          <w:tcPr>
            <w:tcW w:w="1884" w:type="dxa"/>
            <w:vMerge/>
          </w:tcPr>
          <w:p w:rsidR="00BB273E" w:rsidRPr="009519BE" w:rsidRDefault="00BB273E" w:rsidP="005F2F4A">
            <w:pPr>
              <w:pStyle w:val="DHHSbody"/>
              <w:rPr>
                <w:rFonts w:cs="Arial"/>
                <w:sz w:val="22"/>
                <w:szCs w:val="22"/>
              </w:rPr>
            </w:pPr>
          </w:p>
        </w:tc>
        <w:tc>
          <w:tcPr>
            <w:tcW w:w="6849" w:type="dxa"/>
            <w:vMerge/>
          </w:tcPr>
          <w:p w:rsidR="00BB273E" w:rsidRPr="009519BE" w:rsidRDefault="00BB273E" w:rsidP="0076764F">
            <w:pPr>
              <w:pStyle w:val="DHHSbody"/>
              <w:rPr>
                <w:rFonts w:cs="Arial"/>
                <w:sz w:val="22"/>
                <w:szCs w:val="22"/>
              </w:rPr>
            </w:pPr>
          </w:p>
        </w:tc>
        <w:tc>
          <w:tcPr>
            <w:tcW w:w="1353" w:type="dxa"/>
          </w:tcPr>
          <w:p w:rsidR="00BB273E" w:rsidRPr="009519BE" w:rsidRDefault="00BB273E" w:rsidP="005F2F4A">
            <w:pPr>
              <w:pStyle w:val="DHHSbody"/>
              <w:rPr>
                <w:rFonts w:cs="Arial"/>
                <w:sz w:val="22"/>
                <w:szCs w:val="22"/>
              </w:rPr>
            </w:pPr>
          </w:p>
        </w:tc>
      </w:tr>
      <w:tr w:rsidR="00BB273E" w:rsidRPr="009519BE" w:rsidTr="00BB273E">
        <w:trPr>
          <w:trHeight w:val="97"/>
        </w:trPr>
        <w:tc>
          <w:tcPr>
            <w:tcW w:w="1884" w:type="dxa"/>
            <w:vMerge/>
          </w:tcPr>
          <w:p w:rsidR="00BB273E" w:rsidRPr="009519BE" w:rsidRDefault="00BB273E" w:rsidP="005F2F4A">
            <w:pPr>
              <w:pStyle w:val="DHHSbody"/>
              <w:rPr>
                <w:rFonts w:cs="Arial"/>
                <w:sz w:val="22"/>
                <w:szCs w:val="22"/>
              </w:rPr>
            </w:pPr>
          </w:p>
        </w:tc>
        <w:tc>
          <w:tcPr>
            <w:tcW w:w="6849" w:type="dxa"/>
            <w:vMerge/>
          </w:tcPr>
          <w:p w:rsidR="00BB273E" w:rsidRPr="009519BE" w:rsidRDefault="00BB273E" w:rsidP="0076764F">
            <w:pPr>
              <w:pStyle w:val="DHHSbody"/>
              <w:rPr>
                <w:rFonts w:cs="Arial"/>
                <w:sz w:val="22"/>
                <w:szCs w:val="22"/>
              </w:rPr>
            </w:pPr>
          </w:p>
        </w:tc>
        <w:tc>
          <w:tcPr>
            <w:tcW w:w="1353" w:type="dxa"/>
          </w:tcPr>
          <w:p w:rsidR="00BB273E" w:rsidRPr="009519BE" w:rsidRDefault="00BB273E" w:rsidP="005F2F4A">
            <w:pPr>
              <w:pStyle w:val="DHHSbody"/>
              <w:rPr>
                <w:rFonts w:cs="Arial"/>
                <w:sz w:val="22"/>
                <w:szCs w:val="22"/>
              </w:rPr>
            </w:pPr>
          </w:p>
        </w:tc>
      </w:tr>
      <w:tr w:rsidR="00BB273E" w:rsidRPr="009519BE" w:rsidTr="005F1060">
        <w:trPr>
          <w:trHeight w:val="1190"/>
        </w:trPr>
        <w:tc>
          <w:tcPr>
            <w:tcW w:w="1884" w:type="dxa"/>
            <w:vMerge/>
          </w:tcPr>
          <w:p w:rsidR="00BB273E" w:rsidRPr="009519BE" w:rsidRDefault="00BB273E" w:rsidP="005F2F4A">
            <w:pPr>
              <w:pStyle w:val="DHHSbody"/>
              <w:rPr>
                <w:rFonts w:cs="Arial"/>
                <w:sz w:val="22"/>
                <w:szCs w:val="22"/>
              </w:rPr>
            </w:pPr>
          </w:p>
        </w:tc>
        <w:tc>
          <w:tcPr>
            <w:tcW w:w="6849" w:type="dxa"/>
            <w:vMerge/>
          </w:tcPr>
          <w:p w:rsidR="00BB273E" w:rsidRPr="009519BE" w:rsidRDefault="00BB273E" w:rsidP="0076764F">
            <w:pPr>
              <w:pStyle w:val="DHHSbody"/>
              <w:rPr>
                <w:rFonts w:cs="Arial"/>
                <w:sz w:val="22"/>
                <w:szCs w:val="22"/>
              </w:rPr>
            </w:pPr>
          </w:p>
        </w:tc>
        <w:tc>
          <w:tcPr>
            <w:tcW w:w="1353" w:type="dxa"/>
          </w:tcPr>
          <w:p w:rsidR="00BB273E" w:rsidRPr="009519BE" w:rsidRDefault="00BB273E" w:rsidP="005F2F4A">
            <w:pPr>
              <w:pStyle w:val="DHHSbody"/>
              <w:rPr>
                <w:rFonts w:cs="Arial"/>
                <w:sz w:val="22"/>
                <w:szCs w:val="22"/>
              </w:rPr>
            </w:pPr>
          </w:p>
        </w:tc>
      </w:tr>
      <w:tr w:rsidR="00FE6C8D" w:rsidRPr="009519BE" w:rsidTr="00FE6C8D">
        <w:trPr>
          <w:trHeight w:val="503"/>
        </w:trPr>
        <w:tc>
          <w:tcPr>
            <w:tcW w:w="1884" w:type="dxa"/>
            <w:vMerge/>
          </w:tcPr>
          <w:p w:rsidR="00FE6C8D" w:rsidRPr="009519BE" w:rsidRDefault="00FE6C8D" w:rsidP="005F2F4A">
            <w:pPr>
              <w:pStyle w:val="DHHSbody"/>
              <w:rPr>
                <w:rFonts w:cs="Arial"/>
                <w:sz w:val="22"/>
                <w:szCs w:val="22"/>
              </w:rPr>
            </w:pPr>
          </w:p>
        </w:tc>
        <w:tc>
          <w:tcPr>
            <w:tcW w:w="6849" w:type="dxa"/>
            <w:vMerge/>
          </w:tcPr>
          <w:p w:rsidR="00FE6C8D" w:rsidRPr="009519BE" w:rsidRDefault="00FE6C8D" w:rsidP="0076764F">
            <w:pPr>
              <w:pStyle w:val="DHHSbody"/>
              <w:rPr>
                <w:rFonts w:cs="Arial"/>
                <w:sz w:val="22"/>
                <w:szCs w:val="22"/>
              </w:rPr>
            </w:pPr>
          </w:p>
        </w:tc>
        <w:tc>
          <w:tcPr>
            <w:tcW w:w="1353" w:type="dxa"/>
          </w:tcPr>
          <w:p w:rsidR="00FE6C8D" w:rsidRPr="009519BE" w:rsidRDefault="00FE6C8D" w:rsidP="005F2F4A">
            <w:pPr>
              <w:pStyle w:val="DHHSbody"/>
              <w:rPr>
                <w:rFonts w:cs="Arial"/>
                <w:sz w:val="22"/>
                <w:szCs w:val="22"/>
              </w:rPr>
            </w:pPr>
          </w:p>
        </w:tc>
      </w:tr>
      <w:tr w:rsidR="00ED5B29" w:rsidRPr="009519BE" w:rsidTr="00244229">
        <w:trPr>
          <w:trHeight w:val="699"/>
        </w:trPr>
        <w:tc>
          <w:tcPr>
            <w:tcW w:w="1884" w:type="dxa"/>
            <w:vMerge w:val="restart"/>
          </w:tcPr>
          <w:p w:rsidR="00ED5B29" w:rsidRPr="009519BE" w:rsidRDefault="00ED5B29" w:rsidP="005F2F4A">
            <w:pPr>
              <w:pStyle w:val="DHHSbody"/>
              <w:rPr>
                <w:rFonts w:cs="Arial"/>
                <w:sz w:val="22"/>
                <w:szCs w:val="22"/>
              </w:rPr>
            </w:pPr>
            <w:r w:rsidRPr="009519BE">
              <w:rPr>
                <w:rFonts w:cs="Arial"/>
                <w:sz w:val="22"/>
                <w:szCs w:val="22"/>
              </w:rPr>
              <w:t xml:space="preserve">Update or create policies, </w:t>
            </w:r>
            <w:r w:rsidRPr="009519BE">
              <w:rPr>
                <w:rFonts w:cs="Arial"/>
                <w:sz w:val="22"/>
                <w:szCs w:val="22"/>
              </w:rPr>
              <w:lastRenderedPageBreak/>
              <w:t>procedures and guidelines</w:t>
            </w:r>
          </w:p>
        </w:tc>
        <w:tc>
          <w:tcPr>
            <w:tcW w:w="6849" w:type="dxa"/>
          </w:tcPr>
          <w:p w:rsidR="00ED5B29" w:rsidRPr="009519BE" w:rsidRDefault="00ED5B29" w:rsidP="005F2F4A">
            <w:pPr>
              <w:pStyle w:val="DHHSbody"/>
              <w:rPr>
                <w:rFonts w:cs="Arial"/>
                <w:sz w:val="22"/>
                <w:szCs w:val="22"/>
              </w:rPr>
            </w:pPr>
            <w:r w:rsidRPr="009519BE">
              <w:rPr>
                <w:rFonts w:cs="Arial"/>
                <w:sz w:val="22"/>
                <w:szCs w:val="22"/>
              </w:rPr>
              <w:lastRenderedPageBreak/>
              <w:t>Develop a new policy in relation to voluntary assisted dying, including a</w:t>
            </w:r>
            <w:r w:rsidR="009519BE">
              <w:rPr>
                <w:rFonts w:cs="Arial"/>
                <w:sz w:val="22"/>
                <w:szCs w:val="22"/>
              </w:rPr>
              <w:t xml:space="preserve"> health service </w:t>
            </w:r>
            <w:r w:rsidRPr="009519BE">
              <w:rPr>
                <w:rFonts w:cs="Arial"/>
                <w:sz w:val="22"/>
                <w:szCs w:val="22"/>
              </w:rPr>
              <w:t>response and expected level of involvement.</w:t>
            </w:r>
            <w:r w:rsidR="00BB273E" w:rsidRPr="009519BE">
              <w:rPr>
                <w:rFonts w:cs="Arial"/>
                <w:sz w:val="22"/>
                <w:szCs w:val="22"/>
              </w:rPr>
              <w:t xml:space="preserve"> Consider:</w:t>
            </w:r>
          </w:p>
          <w:p w:rsidR="00692604" w:rsidRPr="009519BE" w:rsidRDefault="009519BE" w:rsidP="0061476F">
            <w:pPr>
              <w:pStyle w:val="ListParagraph"/>
              <w:numPr>
                <w:ilvl w:val="0"/>
                <w:numId w:val="3"/>
              </w:numPr>
              <w:spacing w:after="120" w:line="270" w:lineRule="atLeast"/>
              <w:ind w:left="737" w:hanging="425"/>
              <w:contextualSpacing w:val="0"/>
              <w:rPr>
                <w:rFonts w:ascii="Arial" w:hAnsi="Arial" w:cs="Arial"/>
              </w:rPr>
            </w:pPr>
            <w:r>
              <w:rPr>
                <w:rFonts w:ascii="Arial" w:hAnsi="Arial" w:cs="Arial"/>
              </w:rPr>
              <w:lastRenderedPageBreak/>
              <w:t>p</w:t>
            </w:r>
            <w:r w:rsidR="00692604" w:rsidRPr="009519BE">
              <w:rPr>
                <w:rFonts w:ascii="Arial" w:hAnsi="Arial" w:cs="Arial"/>
              </w:rPr>
              <w:t>rocesses such as the provision of information</w:t>
            </w:r>
            <w:r w:rsidR="00BB273E" w:rsidRPr="009519BE">
              <w:rPr>
                <w:rFonts w:ascii="Arial" w:hAnsi="Arial" w:cs="Arial"/>
              </w:rPr>
              <w:t xml:space="preserve">, </w:t>
            </w:r>
            <w:r w:rsidR="00692604" w:rsidRPr="009519BE">
              <w:rPr>
                <w:rFonts w:ascii="Arial" w:hAnsi="Arial" w:cs="Arial"/>
              </w:rPr>
              <w:t>referrals</w:t>
            </w:r>
            <w:r w:rsidR="00BB273E" w:rsidRPr="009519BE">
              <w:rPr>
                <w:rFonts w:ascii="Arial" w:hAnsi="Arial" w:cs="Arial"/>
              </w:rPr>
              <w:t xml:space="preserve">, </w:t>
            </w:r>
            <w:r w:rsidR="00692604" w:rsidRPr="009519BE">
              <w:rPr>
                <w:rFonts w:ascii="Arial" w:hAnsi="Arial" w:cs="Arial"/>
              </w:rPr>
              <w:t>documentation</w:t>
            </w:r>
            <w:r w:rsidR="00BB273E" w:rsidRPr="009519BE">
              <w:rPr>
                <w:rFonts w:ascii="Arial" w:hAnsi="Arial" w:cs="Arial"/>
              </w:rPr>
              <w:t xml:space="preserve">, and </w:t>
            </w:r>
            <w:r w:rsidR="00692604" w:rsidRPr="009519BE">
              <w:rPr>
                <w:rFonts w:ascii="Arial" w:hAnsi="Arial" w:cs="Arial"/>
              </w:rPr>
              <w:t xml:space="preserve">communication </w:t>
            </w:r>
          </w:p>
          <w:p w:rsidR="00692604" w:rsidRPr="009519BE" w:rsidRDefault="009519BE" w:rsidP="0061476F">
            <w:pPr>
              <w:pStyle w:val="ListParagraph"/>
              <w:numPr>
                <w:ilvl w:val="0"/>
                <w:numId w:val="3"/>
              </w:numPr>
              <w:spacing w:after="120" w:line="270" w:lineRule="atLeast"/>
              <w:ind w:left="737" w:hanging="425"/>
              <w:contextualSpacing w:val="0"/>
              <w:rPr>
                <w:rFonts w:ascii="Arial" w:hAnsi="Arial" w:cs="Arial"/>
              </w:rPr>
            </w:pPr>
            <w:r>
              <w:rPr>
                <w:rFonts w:ascii="Arial" w:hAnsi="Arial" w:cs="Arial"/>
              </w:rPr>
              <w:t>a</w:t>
            </w:r>
            <w:r w:rsidR="00692604" w:rsidRPr="009519BE">
              <w:rPr>
                <w:rFonts w:ascii="Arial" w:hAnsi="Arial" w:cs="Arial"/>
              </w:rPr>
              <w:t>vailability of specialists</w:t>
            </w:r>
          </w:p>
          <w:p w:rsidR="00692604" w:rsidRPr="009519BE" w:rsidRDefault="009519BE" w:rsidP="0061476F">
            <w:pPr>
              <w:pStyle w:val="ListParagraph"/>
              <w:numPr>
                <w:ilvl w:val="0"/>
                <w:numId w:val="3"/>
              </w:numPr>
              <w:spacing w:after="120" w:line="270" w:lineRule="atLeast"/>
              <w:ind w:left="737" w:hanging="425"/>
              <w:contextualSpacing w:val="0"/>
              <w:rPr>
                <w:rFonts w:ascii="Arial" w:hAnsi="Arial" w:cs="Arial"/>
              </w:rPr>
            </w:pPr>
            <w:r>
              <w:rPr>
                <w:rFonts w:ascii="Arial" w:hAnsi="Arial" w:cs="Arial"/>
              </w:rPr>
              <w:t>o</w:t>
            </w:r>
            <w:r w:rsidR="00692604" w:rsidRPr="009519BE">
              <w:rPr>
                <w:rFonts w:ascii="Arial" w:hAnsi="Arial" w:cs="Arial"/>
              </w:rPr>
              <w:t xml:space="preserve">ther workforce considerations </w:t>
            </w:r>
            <w:r>
              <w:rPr>
                <w:rFonts w:ascii="Arial" w:hAnsi="Arial" w:cs="Arial"/>
              </w:rPr>
              <w:t>such as</w:t>
            </w:r>
            <w:r w:rsidR="00692604" w:rsidRPr="009519BE">
              <w:rPr>
                <w:rFonts w:ascii="Arial" w:hAnsi="Arial" w:cs="Arial"/>
              </w:rPr>
              <w:t xml:space="preserve"> clinical (medical</w:t>
            </w:r>
            <w:r w:rsidR="00BB273E" w:rsidRPr="009519BE">
              <w:rPr>
                <w:rFonts w:ascii="Arial" w:hAnsi="Arial" w:cs="Arial"/>
              </w:rPr>
              <w:t xml:space="preserve">, </w:t>
            </w:r>
            <w:r w:rsidR="00692604" w:rsidRPr="009519BE">
              <w:rPr>
                <w:rFonts w:ascii="Arial" w:hAnsi="Arial" w:cs="Arial"/>
              </w:rPr>
              <w:t>nursing</w:t>
            </w:r>
            <w:r w:rsidR="00BB273E" w:rsidRPr="009519BE">
              <w:rPr>
                <w:rFonts w:ascii="Arial" w:hAnsi="Arial" w:cs="Arial"/>
              </w:rPr>
              <w:t xml:space="preserve">, </w:t>
            </w:r>
            <w:r w:rsidR="00692604" w:rsidRPr="009519BE">
              <w:rPr>
                <w:rFonts w:ascii="Arial" w:hAnsi="Arial" w:cs="Arial"/>
              </w:rPr>
              <w:t>allied health</w:t>
            </w:r>
            <w:r w:rsidR="00BB273E" w:rsidRPr="009519BE">
              <w:rPr>
                <w:rFonts w:ascii="Arial" w:hAnsi="Arial" w:cs="Arial"/>
              </w:rPr>
              <w:t xml:space="preserve">, </w:t>
            </w:r>
            <w:r w:rsidR="00692604" w:rsidRPr="009519BE">
              <w:rPr>
                <w:rFonts w:ascii="Arial" w:hAnsi="Arial" w:cs="Arial"/>
              </w:rPr>
              <w:t>pharmacy</w:t>
            </w:r>
            <w:r w:rsidR="00600B82">
              <w:rPr>
                <w:rFonts w:ascii="Arial" w:hAnsi="Arial" w:cs="Arial"/>
              </w:rPr>
              <w:t xml:space="preserve">, </w:t>
            </w:r>
            <w:r w:rsidR="00600B82">
              <w:rPr>
                <w:rFonts w:ascii="Arial" w:hAnsi="Arial" w:cs="Arial"/>
              </w:rPr>
              <w:t>s</w:t>
            </w:r>
            <w:r w:rsidR="00600B82" w:rsidRPr="009519BE">
              <w:rPr>
                <w:rFonts w:ascii="Arial" w:hAnsi="Arial" w:cs="Arial"/>
              </w:rPr>
              <w:t>p</w:t>
            </w:r>
            <w:r w:rsidR="00600B82">
              <w:rPr>
                <w:rFonts w:ascii="Arial" w:hAnsi="Arial" w:cs="Arial"/>
              </w:rPr>
              <w:t>iritual</w:t>
            </w:r>
            <w:r w:rsidR="00600B82" w:rsidRPr="009519BE">
              <w:rPr>
                <w:rFonts w:ascii="Arial" w:hAnsi="Arial" w:cs="Arial"/>
              </w:rPr>
              <w:t xml:space="preserve"> care</w:t>
            </w:r>
            <w:bookmarkStart w:id="0" w:name="_GoBack"/>
            <w:bookmarkEnd w:id="0"/>
            <w:r w:rsidR="00692604" w:rsidRPr="009519BE">
              <w:rPr>
                <w:rFonts w:ascii="Arial" w:hAnsi="Arial" w:cs="Arial"/>
              </w:rPr>
              <w:t>) and non-clinical (administration</w:t>
            </w:r>
            <w:r w:rsidR="00BB273E" w:rsidRPr="009519BE">
              <w:rPr>
                <w:rFonts w:ascii="Arial" w:hAnsi="Arial" w:cs="Arial"/>
              </w:rPr>
              <w:t xml:space="preserve">, volunteers, </w:t>
            </w:r>
            <w:r w:rsidR="00692604" w:rsidRPr="009519BE">
              <w:rPr>
                <w:rFonts w:ascii="Arial" w:hAnsi="Arial" w:cs="Arial"/>
              </w:rPr>
              <w:t>cleaners)</w:t>
            </w:r>
          </w:p>
          <w:p w:rsidR="00692604" w:rsidRPr="009519BE" w:rsidRDefault="009519BE" w:rsidP="0061476F">
            <w:pPr>
              <w:pStyle w:val="ListParagraph"/>
              <w:numPr>
                <w:ilvl w:val="0"/>
                <w:numId w:val="3"/>
              </w:numPr>
              <w:spacing w:after="120" w:line="270" w:lineRule="atLeast"/>
              <w:ind w:left="737" w:hanging="425"/>
              <w:contextualSpacing w:val="0"/>
              <w:rPr>
                <w:rFonts w:ascii="Arial" w:hAnsi="Arial" w:cs="Arial"/>
              </w:rPr>
            </w:pPr>
            <w:r>
              <w:rPr>
                <w:rFonts w:ascii="Arial" w:hAnsi="Arial" w:cs="Arial"/>
              </w:rPr>
              <w:t>p</w:t>
            </w:r>
            <w:r w:rsidR="00692604" w:rsidRPr="009519BE">
              <w:rPr>
                <w:rFonts w:ascii="Arial" w:hAnsi="Arial" w:cs="Arial"/>
              </w:rPr>
              <w:t>hysical environment</w:t>
            </w:r>
            <w:r>
              <w:rPr>
                <w:rFonts w:ascii="Arial" w:hAnsi="Arial" w:cs="Arial"/>
              </w:rPr>
              <w:t xml:space="preserve"> such as </w:t>
            </w:r>
            <w:r w:rsidR="00692604" w:rsidRPr="009519BE">
              <w:rPr>
                <w:rFonts w:ascii="Arial" w:hAnsi="Arial" w:cs="Arial"/>
              </w:rPr>
              <w:t>place of care</w:t>
            </w:r>
            <w:r w:rsidR="00244229">
              <w:rPr>
                <w:rFonts w:ascii="Arial" w:hAnsi="Arial" w:cs="Arial"/>
              </w:rPr>
              <w:t xml:space="preserve"> and </w:t>
            </w:r>
            <w:r w:rsidR="00692604" w:rsidRPr="009519BE">
              <w:rPr>
                <w:rFonts w:ascii="Arial" w:hAnsi="Arial" w:cs="Arial"/>
              </w:rPr>
              <w:t xml:space="preserve">storage of </w:t>
            </w:r>
            <w:r>
              <w:rPr>
                <w:rFonts w:ascii="Arial" w:hAnsi="Arial" w:cs="Arial"/>
              </w:rPr>
              <w:t>medication</w:t>
            </w:r>
            <w:r w:rsidR="0061476F">
              <w:rPr>
                <w:rFonts w:ascii="Arial" w:hAnsi="Arial" w:cs="Arial"/>
              </w:rPr>
              <w:t>.</w:t>
            </w:r>
          </w:p>
        </w:tc>
        <w:tc>
          <w:tcPr>
            <w:tcW w:w="1353" w:type="dxa"/>
          </w:tcPr>
          <w:p w:rsidR="00ED5B29" w:rsidRPr="009519BE" w:rsidRDefault="00ED5B29" w:rsidP="005F2F4A">
            <w:pPr>
              <w:pStyle w:val="DHHSbody"/>
              <w:rPr>
                <w:rFonts w:cs="Arial"/>
                <w:sz w:val="22"/>
                <w:szCs w:val="22"/>
              </w:rPr>
            </w:pPr>
          </w:p>
        </w:tc>
      </w:tr>
      <w:tr w:rsidR="00ED5B29" w:rsidRPr="009519BE" w:rsidTr="004D051A">
        <w:trPr>
          <w:trHeight w:val="240"/>
        </w:trPr>
        <w:tc>
          <w:tcPr>
            <w:tcW w:w="1884" w:type="dxa"/>
            <w:vMerge/>
          </w:tcPr>
          <w:p w:rsidR="00ED5B29" w:rsidRPr="009519BE" w:rsidRDefault="00ED5B29" w:rsidP="005F2F4A">
            <w:pPr>
              <w:pStyle w:val="DHHSbody"/>
              <w:rPr>
                <w:rFonts w:cs="Arial"/>
                <w:sz w:val="22"/>
                <w:szCs w:val="22"/>
              </w:rPr>
            </w:pPr>
          </w:p>
        </w:tc>
        <w:tc>
          <w:tcPr>
            <w:tcW w:w="6849" w:type="dxa"/>
          </w:tcPr>
          <w:p w:rsidR="00ED5B29" w:rsidRPr="009519BE" w:rsidRDefault="00ED5B29" w:rsidP="005F2F4A">
            <w:pPr>
              <w:pStyle w:val="DHHSbody"/>
              <w:rPr>
                <w:rFonts w:cs="Arial"/>
                <w:sz w:val="22"/>
                <w:szCs w:val="22"/>
              </w:rPr>
            </w:pPr>
            <w:r w:rsidRPr="009519BE">
              <w:rPr>
                <w:rFonts w:cs="Arial"/>
                <w:sz w:val="22"/>
                <w:szCs w:val="22"/>
              </w:rPr>
              <w:t>Update policies, procedures and guidelines relating to patient deterioration, limitations of treatment, and goals of care.</w:t>
            </w:r>
            <w:r w:rsidR="00146597" w:rsidRPr="009519BE">
              <w:rPr>
                <w:rFonts w:cs="Arial"/>
                <w:sz w:val="22"/>
                <w:szCs w:val="22"/>
              </w:rPr>
              <w:t xml:space="preserve"> For example:</w:t>
            </w:r>
          </w:p>
          <w:p w:rsidR="00146597" w:rsidRPr="009519BE" w:rsidRDefault="009519BE" w:rsidP="0061476F">
            <w:pPr>
              <w:pStyle w:val="ListParagraph"/>
              <w:numPr>
                <w:ilvl w:val="0"/>
                <w:numId w:val="3"/>
              </w:numPr>
              <w:spacing w:after="120" w:line="270" w:lineRule="atLeast"/>
              <w:ind w:left="737" w:hanging="425"/>
              <w:contextualSpacing w:val="0"/>
              <w:rPr>
                <w:rFonts w:ascii="Arial" w:hAnsi="Arial" w:cs="Arial"/>
              </w:rPr>
            </w:pPr>
            <w:r>
              <w:rPr>
                <w:rFonts w:ascii="Arial" w:hAnsi="Arial" w:cs="Arial"/>
              </w:rPr>
              <w:t>g</w:t>
            </w:r>
            <w:r w:rsidR="00146597" w:rsidRPr="009519BE">
              <w:rPr>
                <w:rFonts w:ascii="Arial" w:hAnsi="Arial" w:cs="Arial"/>
              </w:rPr>
              <w:t xml:space="preserve">oals of patient care </w:t>
            </w:r>
          </w:p>
          <w:p w:rsidR="00146597" w:rsidRPr="009519BE" w:rsidRDefault="009519BE" w:rsidP="0061476F">
            <w:pPr>
              <w:pStyle w:val="ListParagraph"/>
              <w:numPr>
                <w:ilvl w:val="0"/>
                <w:numId w:val="3"/>
              </w:numPr>
              <w:spacing w:after="120" w:line="270" w:lineRule="atLeast"/>
              <w:ind w:left="737" w:hanging="425"/>
              <w:contextualSpacing w:val="0"/>
              <w:rPr>
                <w:rFonts w:ascii="Arial" w:hAnsi="Arial" w:cs="Arial"/>
              </w:rPr>
            </w:pPr>
            <w:r>
              <w:rPr>
                <w:rFonts w:ascii="Arial" w:hAnsi="Arial" w:cs="Arial"/>
              </w:rPr>
              <w:t>p</w:t>
            </w:r>
            <w:r w:rsidR="00146597" w:rsidRPr="009519BE">
              <w:rPr>
                <w:rFonts w:ascii="Arial" w:hAnsi="Arial" w:cs="Arial"/>
              </w:rPr>
              <w:t>alliative care</w:t>
            </w:r>
          </w:p>
          <w:p w:rsidR="00146597" w:rsidRPr="009519BE" w:rsidRDefault="009519BE" w:rsidP="0061476F">
            <w:pPr>
              <w:pStyle w:val="ListParagraph"/>
              <w:numPr>
                <w:ilvl w:val="0"/>
                <w:numId w:val="3"/>
              </w:numPr>
              <w:spacing w:after="120" w:line="270" w:lineRule="atLeast"/>
              <w:ind w:left="737" w:hanging="425"/>
              <w:contextualSpacing w:val="0"/>
              <w:rPr>
                <w:rFonts w:ascii="Arial" w:hAnsi="Arial" w:cs="Arial"/>
              </w:rPr>
            </w:pPr>
            <w:r>
              <w:rPr>
                <w:rFonts w:ascii="Arial" w:hAnsi="Arial" w:cs="Arial"/>
              </w:rPr>
              <w:t>e</w:t>
            </w:r>
            <w:r w:rsidR="00146597" w:rsidRPr="009519BE">
              <w:rPr>
                <w:rFonts w:ascii="Arial" w:hAnsi="Arial" w:cs="Arial"/>
              </w:rPr>
              <w:t>nd of life care</w:t>
            </w:r>
            <w:r w:rsidR="0061476F">
              <w:rPr>
                <w:rFonts w:ascii="Arial" w:hAnsi="Arial" w:cs="Arial"/>
              </w:rPr>
              <w:t>.</w:t>
            </w:r>
            <w:r w:rsidR="00146597" w:rsidRPr="009519BE">
              <w:rPr>
                <w:rFonts w:ascii="Arial" w:hAnsi="Arial" w:cs="Arial"/>
              </w:rPr>
              <w:t xml:space="preserve"> </w:t>
            </w:r>
          </w:p>
        </w:tc>
        <w:tc>
          <w:tcPr>
            <w:tcW w:w="1353" w:type="dxa"/>
          </w:tcPr>
          <w:p w:rsidR="00ED5B29" w:rsidRPr="009519BE" w:rsidRDefault="00ED5B29" w:rsidP="005F2F4A">
            <w:pPr>
              <w:pStyle w:val="DHHSbody"/>
              <w:rPr>
                <w:rFonts w:cs="Arial"/>
                <w:sz w:val="22"/>
                <w:szCs w:val="22"/>
              </w:rPr>
            </w:pPr>
          </w:p>
        </w:tc>
      </w:tr>
      <w:tr w:rsidR="00ED5B29" w:rsidRPr="009519BE" w:rsidTr="004D051A">
        <w:trPr>
          <w:trHeight w:val="240"/>
        </w:trPr>
        <w:tc>
          <w:tcPr>
            <w:tcW w:w="1884" w:type="dxa"/>
            <w:vMerge/>
          </w:tcPr>
          <w:p w:rsidR="00ED5B29" w:rsidRPr="009519BE" w:rsidRDefault="00ED5B29" w:rsidP="005F2F4A">
            <w:pPr>
              <w:pStyle w:val="DHHSbody"/>
              <w:rPr>
                <w:rFonts w:cs="Arial"/>
                <w:sz w:val="22"/>
                <w:szCs w:val="22"/>
              </w:rPr>
            </w:pPr>
          </w:p>
        </w:tc>
        <w:tc>
          <w:tcPr>
            <w:tcW w:w="6849" w:type="dxa"/>
          </w:tcPr>
          <w:p w:rsidR="00ED5B29" w:rsidRPr="009519BE" w:rsidRDefault="00ED5B29" w:rsidP="005F2F4A">
            <w:pPr>
              <w:pStyle w:val="DHHSbody"/>
              <w:rPr>
                <w:rFonts w:cs="Arial"/>
                <w:sz w:val="22"/>
                <w:szCs w:val="22"/>
              </w:rPr>
            </w:pPr>
            <w:r w:rsidRPr="009519BE">
              <w:rPr>
                <w:rFonts w:cs="Arial"/>
                <w:sz w:val="22"/>
                <w:szCs w:val="22"/>
              </w:rPr>
              <w:t>Update policies, procedures and guidelines relating to medical treatment decision making.</w:t>
            </w:r>
            <w:r w:rsidR="00146597" w:rsidRPr="009519BE">
              <w:rPr>
                <w:rFonts w:cs="Arial"/>
                <w:sz w:val="22"/>
                <w:szCs w:val="22"/>
              </w:rPr>
              <w:t xml:space="preserve"> For example:</w:t>
            </w:r>
          </w:p>
          <w:p w:rsidR="00146597" w:rsidRPr="009519BE" w:rsidRDefault="009519BE" w:rsidP="0061476F">
            <w:pPr>
              <w:pStyle w:val="ListParagraph"/>
              <w:numPr>
                <w:ilvl w:val="0"/>
                <w:numId w:val="3"/>
              </w:numPr>
              <w:spacing w:after="120" w:line="270" w:lineRule="atLeast"/>
              <w:ind w:left="737" w:hanging="425"/>
              <w:contextualSpacing w:val="0"/>
              <w:rPr>
                <w:rFonts w:ascii="Arial" w:hAnsi="Arial" w:cs="Arial"/>
              </w:rPr>
            </w:pPr>
            <w:r>
              <w:rPr>
                <w:rFonts w:ascii="Arial" w:hAnsi="Arial" w:cs="Arial"/>
              </w:rPr>
              <w:t>a</w:t>
            </w:r>
            <w:r w:rsidR="00146597" w:rsidRPr="009519BE">
              <w:rPr>
                <w:rFonts w:ascii="Arial" w:hAnsi="Arial" w:cs="Arial"/>
              </w:rPr>
              <w:t xml:space="preserve">ssessment of decision-making capacity </w:t>
            </w:r>
          </w:p>
          <w:p w:rsidR="00146597" w:rsidRPr="009519BE" w:rsidRDefault="009519BE" w:rsidP="0061476F">
            <w:pPr>
              <w:pStyle w:val="ListParagraph"/>
              <w:numPr>
                <w:ilvl w:val="0"/>
                <w:numId w:val="3"/>
              </w:numPr>
              <w:spacing w:after="120" w:line="270" w:lineRule="atLeast"/>
              <w:ind w:left="737" w:hanging="425"/>
              <w:contextualSpacing w:val="0"/>
              <w:rPr>
                <w:rFonts w:ascii="Arial" w:hAnsi="Arial" w:cs="Arial"/>
              </w:rPr>
            </w:pPr>
            <w:r>
              <w:rPr>
                <w:rFonts w:ascii="Arial" w:hAnsi="Arial" w:cs="Arial"/>
              </w:rPr>
              <w:t>c</w:t>
            </w:r>
            <w:r w:rsidR="00146597" w:rsidRPr="009519BE">
              <w:rPr>
                <w:rFonts w:ascii="Arial" w:hAnsi="Arial" w:cs="Arial"/>
              </w:rPr>
              <w:t>linical ethical dilemmas</w:t>
            </w:r>
          </w:p>
          <w:p w:rsidR="00146597" w:rsidRPr="009519BE" w:rsidRDefault="009519BE" w:rsidP="0061476F">
            <w:pPr>
              <w:pStyle w:val="ListParagraph"/>
              <w:numPr>
                <w:ilvl w:val="0"/>
                <w:numId w:val="3"/>
              </w:numPr>
              <w:spacing w:after="120" w:line="270" w:lineRule="atLeast"/>
              <w:ind w:left="737" w:hanging="425"/>
              <w:contextualSpacing w:val="0"/>
              <w:rPr>
                <w:rFonts w:ascii="Arial" w:hAnsi="Arial" w:cs="Arial"/>
              </w:rPr>
            </w:pPr>
            <w:r>
              <w:rPr>
                <w:rFonts w:ascii="Arial" w:hAnsi="Arial" w:cs="Arial"/>
              </w:rPr>
              <w:t>p</w:t>
            </w:r>
            <w:r w:rsidR="00146597" w:rsidRPr="009519BE">
              <w:rPr>
                <w:rFonts w:ascii="Arial" w:hAnsi="Arial" w:cs="Arial"/>
              </w:rPr>
              <w:t>atient rights and responsibilities</w:t>
            </w:r>
            <w:r w:rsidR="0061476F">
              <w:rPr>
                <w:rFonts w:ascii="Arial" w:hAnsi="Arial" w:cs="Arial"/>
              </w:rPr>
              <w:t>.</w:t>
            </w:r>
            <w:r w:rsidR="00146597" w:rsidRPr="009519BE">
              <w:rPr>
                <w:rFonts w:ascii="Arial" w:hAnsi="Arial" w:cs="Arial"/>
              </w:rPr>
              <w:t xml:space="preserve">  </w:t>
            </w:r>
          </w:p>
        </w:tc>
        <w:tc>
          <w:tcPr>
            <w:tcW w:w="1353" w:type="dxa"/>
          </w:tcPr>
          <w:p w:rsidR="00ED5B29" w:rsidRPr="009519BE" w:rsidRDefault="00ED5B29" w:rsidP="005F2F4A">
            <w:pPr>
              <w:pStyle w:val="DHHSbody"/>
              <w:rPr>
                <w:rFonts w:cs="Arial"/>
                <w:sz w:val="22"/>
                <w:szCs w:val="22"/>
              </w:rPr>
            </w:pPr>
          </w:p>
        </w:tc>
      </w:tr>
      <w:tr w:rsidR="00692604" w:rsidRPr="009519BE" w:rsidTr="004D051A">
        <w:trPr>
          <w:trHeight w:val="790"/>
        </w:trPr>
        <w:tc>
          <w:tcPr>
            <w:tcW w:w="1884" w:type="dxa"/>
            <w:vMerge/>
          </w:tcPr>
          <w:p w:rsidR="00692604" w:rsidRPr="009519BE" w:rsidRDefault="00692604" w:rsidP="005F2F4A">
            <w:pPr>
              <w:pStyle w:val="DHHSbody"/>
              <w:rPr>
                <w:rFonts w:cs="Arial"/>
                <w:sz w:val="22"/>
                <w:szCs w:val="22"/>
              </w:rPr>
            </w:pPr>
          </w:p>
        </w:tc>
        <w:tc>
          <w:tcPr>
            <w:tcW w:w="6849" w:type="dxa"/>
          </w:tcPr>
          <w:p w:rsidR="00692604" w:rsidRPr="009519BE" w:rsidRDefault="00692604" w:rsidP="005F2F4A">
            <w:pPr>
              <w:pStyle w:val="DHHSbody"/>
              <w:rPr>
                <w:rFonts w:cs="Arial"/>
                <w:sz w:val="22"/>
                <w:szCs w:val="22"/>
              </w:rPr>
            </w:pPr>
            <w:r w:rsidRPr="009519BE">
              <w:rPr>
                <w:rFonts w:cs="Arial"/>
                <w:sz w:val="22"/>
                <w:szCs w:val="22"/>
              </w:rPr>
              <w:t>Update policies, procedures and guidelines relating to care of the deceased.</w:t>
            </w:r>
            <w:r w:rsidR="00146597" w:rsidRPr="009519BE">
              <w:rPr>
                <w:rFonts w:cs="Arial"/>
                <w:sz w:val="22"/>
                <w:szCs w:val="22"/>
              </w:rPr>
              <w:t xml:space="preserve"> For example:</w:t>
            </w:r>
          </w:p>
          <w:p w:rsidR="00146597" w:rsidRPr="009519BE" w:rsidRDefault="009519BE" w:rsidP="0061476F">
            <w:pPr>
              <w:pStyle w:val="ListParagraph"/>
              <w:numPr>
                <w:ilvl w:val="0"/>
                <w:numId w:val="3"/>
              </w:numPr>
              <w:spacing w:after="120" w:line="270" w:lineRule="atLeast"/>
              <w:ind w:left="737" w:hanging="425"/>
              <w:contextualSpacing w:val="0"/>
              <w:rPr>
                <w:rFonts w:ascii="Arial" w:hAnsi="Arial" w:cs="Arial"/>
              </w:rPr>
            </w:pPr>
            <w:r>
              <w:rPr>
                <w:rFonts w:ascii="Arial" w:hAnsi="Arial" w:cs="Arial"/>
              </w:rPr>
              <w:t>d</w:t>
            </w:r>
            <w:r w:rsidR="00146597" w:rsidRPr="009519BE">
              <w:rPr>
                <w:rFonts w:ascii="Arial" w:hAnsi="Arial" w:cs="Arial"/>
              </w:rPr>
              <w:t>eath verification</w:t>
            </w:r>
          </w:p>
          <w:p w:rsidR="00146597" w:rsidRPr="009519BE" w:rsidRDefault="009519BE" w:rsidP="0061476F">
            <w:pPr>
              <w:pStyle w:val="ListParagraph"/>
              <w:numPr>
                <w:ilvl w:val="0"/>
                <w:numId w:val="3"/>
              </w:numPr>
              <w:spacing w:after="120" w:line="270" w:lineRule="atLeast"/>
              <w:ind w:left="737" w:hanging="425"/>
              <w:contextualSpacing w:val="0"/>
              <w:rPr>
                <w:rFonts w:ascii="Arial" w:hAnsi="Arial" w:cs="Arial"/>
              </w:rPr>
            </w:pPr>
            <w:r>
              <w:rPr>
                <w:rFonts w:ascii="Arial" w:hAnsi="Arial" w:cs="Arial"/>
              </w:rPr>
              <w:t>d</w:t>
            </w:r>
            <w:r w:rsidR="00146597" w:rsidRPr="009519BE">
              <w:rPr>
                <w:rFonts w:ascii="Arial" w:hAnsi="Arial" w:cs="Arial"/>
              </w:rPr>
              <w:t>eath certification requirements</w:t>
            </w:r>
          </w:p>
          <w:p w:rsidR="00146597" w:rsidRPr="009519BE" w:rsidRDefault="009519BE" w:rsidP="0061476F">
            <w:pPr>
              <w:pStyle w:val="ListParagraph"/>
              <w:numPr>
                <w:ilvl w:val="0"/>
                <w:numId w:val="3"/>
              </w:numPr>
              <w:spacing w:after="120" w:line="270" w:lineRule="atLeast"/>
              <w:ind w:left="737" w:hanging="425"/>
              <w:contextualSpacing w:val="0"/>
              <w:rPr>
                <w:rFonts w:ascii="Arial" w:hAnsi="Arial" w:cs="Arial"/>
              </w:rPr>
            </w:pPr>
            <w:r>
              <w:rPr>
                <w:rFonts w:ascii="Arial" w:hAnsi="Arial" w:cs="Arial"/>
              </w:rPr>
              <w:t>n</w:t>
            </w:r>
            <w:r w:rsidR="00146597" w:rsidRPr="009519BE">
              <w:rPr>
                <w:rFonts w:ascii="Arial" w:hAnsi="Arial" w:cs="Arial"/>
              </w:rPr>
              <w:t>otification to the Coroner</w:t>
            </w:r>
            <w:r w:rsidR="0061476F">
              <w:rPr>
                <w:rFonts w:ascii="Arial" w:hAnsi="Arial" w:cs="Arial"/>
              </w:rPr>
              <w:t>.</w:t>
            </w:r>
            <w:r w:rsidR="00146597" w:rsidRPr="009519BE">
              <w:rPr>
                <w:rFonts w:ascii="Arial" w:hAnsi="Arial" w:cs="Arial"/>
              </w:rPr>
              <w:t xml:space="preserve"> </w:t>
            </w:r>
          </w:p>
        </w:tc>
        <w:tc>
          <w:tcPr>
            <w:tcW w:w="1353" w:type="dxa"/>
          </w:tcPr>
          <w:p w:rsidR="00692604" w:rsidRPr="009519BE" w:rsidRDefault="00692604" w:rsidP="005F2F4A">
            <w:pPr>
              <w:pStyle w:val="DHHSbody"/>
              <w:rPr>
                <w:rFonts w:cs="Arial"/>
                <w:sz w:val="22"/>
                <w:szCs w:val="22"/>
              </w:rPr>
            </w:pPr>
          </w:p>
        </w:tc>
      </w:tr>
      <w:tr w:rsidR="00ED5B29" w:rsidRPr="009519BE" w:rsidTr="004D051A">
        <w:trPr>
          <w:trHeight w:val="870"/>
        </w:trPr>
        <w:tc>
          <w:tcPr>
            <w:tcW w:w="1884" w:type="dxa"/>
            <w:vMerge w:val="restart"/>
          </w:tcPr>
          <w:p w:rsidR="00ED5B29" w:rsidRPr="009519BE" w:rsidRDefault="00ED5B29" w:rsidP="005F2F4A">
            <w:pPr>
              <w:pStyle w:val="DHHSbody"/>
              <w:rPr>
                <w:rFonts w:cs="Arial"/>
                <w:sz w:val="22"/>
                <w:szCs w:val="22"/>
              </w:rPr>
            </w:pPr>
            <w:r w:rsidRPr="009519BE">
              <w:rPr>
                <w:rFonts w:cs="Arial"/>
                <w:sz w:val="22"/>
                <w:szCs w:val="22"/>
              </w:rPr>
              <w:t>Identify and prepare documentation requirements for voluntary assisted dying</w:t>
            </w:r>
          </w:p>
        </w:tc>
        <w:tc>
          <w:tcPr>
            <w:tcW w:w="6849" w:type="dxa"/>
          </w:tcPr>
          <w:p w:rsidR="00ED5B29" w:rsidRPr="009519BE" w:rsidRDefault="00285E44" w:rsidP="005F2F4A">
            <w:pPr>
              <w:pStyle w:val="DHHSbody"/>
              <w:rPr>
                <w:rFonts w:cs="Arial"/>
                <w:sz w:val="22"/>
                <w:szCs w:val="22"/>
              </w:rPr>
            </w:pPr>
            <w:r w:rsidRPr="009519BE">
              <w:rPr>
                <w:rFonts w:cs="Arial"/>
                <w:sz w:val="22"/>
                <w:szCs w:val="22"/>
              </w:rPr>
              <w:t xml:space="preserve">Become familiar with the </w:t>
            </w:r>
            <w:r w:rsidR="00B86081" w:rsidRPr="009519BE">
              <w:rPr>
                <w:rFonts w:cs="Arial"/>
                <w:sz w:val="22"/>
                <w:szCs w:val="22"/>
              </w:rPr>
              <w:t>range of forms (set out in the Schedule to the Act) that will need to be reported to the Voluntary Assisted Dying Review Board</w:t>
            </w:r>
            <w:r w:rsidR="009A4D36">
              <w:rPr>
                <w:rFonts w:cs="Arial"/>
                <w:sz w:val="22"/>
                <w:szCs w:val="22"/>
              </w:rPr>
              <w:t>.</w:t>
            </w:r>
          </w:p>
        </w:tc>
        <w:tc>
          <w:tcPr>
            <w:tcW w:w="1353" w:type="dxa"/>
          </w:tcPr>
          <w:p w:rsidR="00ED5B29" w:rsidRPr="009519BE" w:rsidRDefault="00ED5B29" w:rsidP="005F2F4A">
            <w:pPr>
              <w:pStyle w:val="DHHSbody"/>
              <w:rPr>
                <w:rFonts w:cs="Arial"/>
                <w:sz w:val="22"/>
                <w:szCs w:val="22"/>
              </w:rPr>
            </w:pPr>
          </w:p>
        </w:tc>
      </w:tr>
      <w:tr w:rsidR="00ED5B29" w:rsidRPr="009519BE" w:rsidTr="004D051A">
        <w:trPr>
          <w:trHeight w:val="870"/>
        </w:trPr>
        <w:tc>
          <w:tcPr>
            <w:tcW w:w="1884" w:type="dxa"/>
            <w:vMerge/>
          </w:tcPr>
          <w:p w:rsidR="00ED5B29" w:rsidRPr="009519BE" w:rsidRDefault="00ED5B29" w:rsidP="005F2F4A">
            <w:pPr>
              <w:pStyle w:val="DHHSbody"/>
              <w:rPr>
                <w:rFonts w:cs="Arial"/>
                <w:sz w:val="22"/>
                <w:szCs w:val="22"/>
              </w:rPr>
            </w:pPr>
          </w:p>
        </w:tc>
        <w:tc>
          <w:tcPr>
            <w:tcW w:w="6849" w:type="dxa"/>
          </w:tcPr>
          <w:p w:rsidR="00ED5B29" w:rsidRPr="009519BE" w:rsidRDefault="00B86081" w:rsidP="005F2F4A">
            <w:pPr>
              <w:pStyle w:val="DHHSbody"/>
              <w:rPr>
                <w:rFonts w:cs="Arial"/>
                <w:sz w:val="22"/>
                <w:szCs w:val="22"/>
              </w:rPr>
            </w:pPr>
            <w:r w:rsidRPr="009519BE">
              <w:rPr>
                <w:rFonts w:cs="Arial"/>
                <w:sz w:val="22"/>
                <w:szCs w:val="22"/>
              </w:rPr>
              <w:t>Identify how you will document the voluntary assisted dying process</w:t>
            </w:r>
            <w:r w:rsidR="009A4D36">
              <w:rPr>
                <w:rFonts w:cs="Arial"/>
                <w:sz w:val="22"/>
                <w:szCs w:val="22"/>
              </w:rPr>
              <w:t>.</w:t>
            </w:r>
          </w:p>
        </w:tc>
        <w:tc>
          <w:tcPr>
            <w:tcW w:w="1353" w:type="dxa"/>
          </w:tcPr>
          <w:p w:rsidR="00ED5B29" w:rsidRPr="009519BE" w:rsidRDefault="00ED5B29" w:rsidP="005F2F4A">
            <w:pPr>
              <w:pStyle w:val="DHHSbody"/>
              <w:rPr>
                <w:rFonts w:cs="Arial"/>
                <w:sz w:val="22"/>
                <w:szCs w:val="22"/>
              </w:rPr>
            </w:pPr>
          </w:p>
        </w:tc>
      </w:tr>
      <w:tr w:rsidR="00106756" w:rsidRPr="009519BE" w:rsidTr="004D051A">
        <w:trPr>
          <w:trHeight w:val="369"/>
        </w:trPr>
        <w:tc>
          <w:tcPr>
            <w:tcW w:w="1884" w:type="dxa"/>
            <w:vMerge w:val="restart"/>
          </w:tcPr>
          <w:p w:rsidR="00106756" w:rsidRPr="009519BE" w:rsidRDefault="00106756" w:rsidP="005F2F4A">
            <w:pPr>
              <w:pStyle w:val="DHHSbody"/>
              <w:rPr>
                <w:rFonts w:cs="Arial"/>
                <w:sz w:val="22"/>
                <w:szCs w:val="22"/>
              </w:rPr>
            </w:pPr>
            <w:r w:rsidRPr="009519BE">
              <w:rPr>
                <w:rFonts w:cs="Arial"/>
                <w:sz w:val="22"/>
                <w:szCs w:val="22"/>
              </w:rPr>
              <w:t>Identify how your systems will implement voluntary assisted dying</w:t>
            </w:r>
          </w:p>
        </w:tc>
        <w:tc>
          <w:tcPr>
            <w:tcW w:w="6849" w:type="dxa"/>
          </w:tcPr>
          <w:p w:rsidR="00106756" w:rsidRPr="009519BE" w:rsidRDefault="00285E44" w:rsidP="005F2F4A">
            <w:pPr>
              <w:pStyle w:val="DHHSbody"/>
              <w:rPr>
                <w:rFonts w:cs="Arial"/>
                <w:sz w:val="22"/>
                <w:szCs w:val="22"/>
              </w:rPr>
            </w:pPr>
            <w:r w:rsidRPr="009519BE">
              <w:rPr>
                <w:rFonts w:cs="Arial"/>
                <w:sz w:val="22"/>
                <w:szCs w:val="22"/>
              </w:rPr>
              <w:t xml:space="preserve">Review </w:t>
            </w:r>
            <w:r w:rsidR="00106756" w:rsidRPr="009519BE">
              <w:rPr>
                <w:rFonts w:cs="Arial"/>
                <w:sz w:val="22"/>
                <w:szCs w:val="22"/>
              </w:rPr>
              <w:t>IT capacity and forms to capture voluntary assisted dying process</w:t>
            </w:r>
            <w:r w:rsidR="009A4D36">
              <w:rPr>
                <w:rFonts w:cs="Arial"/>
                <w:sz w:val="22"/>
                <w:szCs w:val="22"/>
              </w:rPr>
              <w:t>.</w:t>
            </w:r>
          </w:p>
        </w:tc>
        <w:tc>
          <w:tcPr>
            <w:tcW w:w="1353" w:type="dxa"/>
          </w:tcPr>
          <w:p w:rsidR="00106756" w:rsidRPr="009519BE" w:rsidRDefault="00106756" w:rsidP="005F2F4A">
            <w:pPr>
              <w:pStyle w:val="DHHSbody"/>
              <w:rPr>
                <w:rFonts w:cs="Arial"/>
                <w:sz w:val="22"/>
                <w:szCs w:val="22"/>
              </w:rPr>
            </w:pPr>
          </w:p>
        </w:tc>
      </w:tr>
      <w:tr w:rsidR="00106756" w:rsidRPr="009519BE" w:rsidTr="004D051A">
        <w:trPr>
          <w:trHeight w:val="367"/>
        </w:trPr>
        <w:tc>
          <w:tcPr>
            <w:tcW w:w="1884" w:type="dxa"/>
            <w:vMerge/>
          </w:tcPr>
          <w:p w:rsidR="00106756" w:rsidRPr="009519BE" w:rsidRDefault="00106756" w:rsidP="005F2F4A">
            <w:pPr>
              <w:pStyle w:val="DHHSbody"/>
              <w:rPr>
                <w:rFonts w:cs="Arial"/>
                <w:sz w:val="22"/>
                <w:szCs w:val="22"/>
              </w:rPr>
            </w:pPr>
          </w:p>
        </w:tc>
        <w:tc>
          <w:tcPr>
            <w:tcW w:w="6849" w:type="dxa"/>
          </w:tcPr>
          <w:p w:rsidR="00106756" w:rsidRPr="009519BE" w:rsidRDefault="00285E44" w:rsidP="005F2F4A">
            <w:pPr>
              <w:pStyle w:val="DHHSbody"/>
              <w:rPr>
                <w:rFonts w:cs="Arial"/>
                <w:sz w:val="22"/>
                <w:szCs w:val="22"/>
              </w:rPr>
            </w:pPr>
            <w:r w:rsidRPr="009519BE">
              <w:rPr>
                <w:rFonts w:cs="Arial"/>
                <w:sz w:val="22"/>
                <w:szCs w:val="22"/>
              </w:rPr>
              <w:t xml:space="preserve">Consider a section </w:t>
            </w:r>
            <w:r w:rsidR="00106756" w:rsidRPr="009519BE">
              <w:rPr>
                <w:rFonts w:cs="Arial"/>
                <w:sz w:val="22"/>
                <w:szCs w:val="22"/>
              </w:rPr>
              <w:t xml:space="preserve">in </w:t>
            </w:r>
            <w:r w:rsidRPr="009519BE">
              <w:rPr>
                <w:rFonts w:cs="Arial"/>
                <w:sz w:val="22"/>
                <w:szCs w:val="22"/>
              </w:rPr>
              <w:t xml:space="preserve">the </w:t>
            </w:r>
            <w:r w:rsidR="00106756" w:rsidRPr="009519BE">
              <w:rPr>
                <w:rFonts w:cs="Arial"/>
                <w:sz w:val="22"/>
                <w:szCs w:val="22"/>
              </w:rPr>
              <w:t>patient record to store documentation of</w:t>
            </w:r>
            <w:r w:rsidR="009A4D36">
              <w:rPr>
                <w:rFonts w:cs="Arial"/>
                <w:sz w:val="22"/>
                <w:szCs w:val="22"/>
              </w:rPr>
              <w:t xml:space="preserve"> the</w:t>
            </w:r>
            <w:r w:rsidR="00106756" w:rsidRPr="009519BE">
              <w:rPr>
                <w:rFonts w:cs="Arial"/>
                <w:sz w:val="22"/>
                <w:szCs w:val="22"/>
              </w:rPr>
              <w:t xml:space="preserve"> voluntary assisted dying process</w:t>
            </w:r>
            <w:r w:rsidR="009A4D36">
              <w:rPr>
                <w:rFonts w:cs="Arial"/>
                <w:sz w:val="22"/>
                <w:szCs w:val="22"/>
              </w:rPr>
              <w:t>.</w:t>
            </w:r>
          </w:p>
        </w:tc>
        <w:tc>
          <w:tcPr>
            <w:tcW w:w="1353" w:type="dxa"/>
          </w:tcPr>
          <w:p w:rsidR="00106756" w:rsidRPr="009519BE" w:rsidRDefault="00106756" w:rsidP="005F2F4A">
            <w:pPr>
              <w:pStyle w:val="DHHSbody"/>
              <w:rPr>
                <w:rFonts w:cs="Arial"/>
                <w:sz w:val="22"/>
                <w:szCs w:val="22"/>
              </w:rPr>
            </w:pPr>
          </w:p>
        </w:tc>
      </w:tr>
      <w:tr w:rsidR="00106756" w:rsidRPr="009519BE" w:rsidTr="004D051A">
        <w:trPr>
          <w:trHeight w:val="367"/>
        </w:trPr>
        <w:tc>
          <w:tcPr>
            <w:tcW w:w="1884" w:type="dxa"/>
            <w:vMerge/>
          </w:tcPr>
          <w:p w:rsidR="00106756" w:rsidRPr="009519BE" w:rsidRDefault="00106756" w:rsidP="005F2F4A">
            <w:pPr>
              <w:pStyle w:val="DHHSbody"/>
              <w:rPr>
                <w:rFonts w:cs="Arial"/>
                <w:sz w:val="22"/>
                <w:szCs w:val="22"/>
              </w:rPr>
            </w:pPr>
          </w:p>
        </w:tc>
        <w:tc>
          <w:tcPr>
            <w:tcW w:w="6849" w:type="dxa"/>
          </w:tcPr>
          <w:p w:rsidR="00106756" w:rsidRPr="009519BE" w:rsidRDefault="00D030E5" w:rsidP="005F2F4A">
            <w:pPr>
              <w:pStyle w:val="DHHSbody"/>
              <w:rPr>
                <w:rFonts w:cs="Arial"/>
                <w:sz w:val="22"/>
                <w:szCs w:val="22"/>
              </w:rPr>
            </w:pPr>
            <w:r w:rsidRPr="009519BE">
              <w:rPr>
                <w:rFonts w:cs="Arial"/>
                <w:sz w:val="22"/>
                <w:szCs w:val="22"/>
              </w:rPr>
              <w:t>Create a</w:t>
            </w:r>
            <w:r w:rsidR="00106756" w:rsidRPr="009519BE">
              <w:rPr>
                <w:rFonts w:cs="Arial"/>
                <w:sz w:val="22"/>
                <w:szCs w:val="22"/>
              </w:rPr>
              <w:t>lerts for voluntary assisted dying</w:t>
            </w:r>
            <w:r w:rsidR="009A4D36">
              <w:rPr>
                <w:rFonts w:cs="Arial"/>
                <w:sz w:val="22"/>
                <w:szCs w:val="22"/>
              </w:rPr>
              <w:t>.</w:t>
            </w:r>
          </w:p>
        </w:tc>
        <w:tc>
          <w:tcPr>
            <w:tcW w:w="1353" w:type="dxa"/>
          </w:tcPr>
          <w:p w:rsidR="00106756" w:rsidRPr="009519BE" w:rsidRDefault="00106756" w:rsidP="005F2F4A">
            <w:pPr>
              <w:pStyle w:val="DHHSbody"/>
              <w:rPr>
                <w:rFonts w:cs="Arial"/>
                <w:sz w:val="22"/>
                <w:szCs w:val="22"/>
              </w:rPr>
            </w:pPr>
          </w:p>
        </w:tc>
      </w:tr>
      <w:tr w:rsidR="00106756" w:rsidRPr="009519BE" w:rsidTr="004D051A">
        <w:trPr>
          <w:trHeight w:val="367"/>
        </w:trPr>
        <w:tc>
          <w:tcPr>
            <w:tcW w:w="1884" w:type="dxa"/>
            <w:vMerge/>
          </w:tcPr>
          <w:p w:rsidR="00106756" w:rsidRPr="009519BE" w:rsidRDefault="00106756" w:rsidP="005F2F4A">
            <w:pPr>
              <w:pStyle w:val="DHHSbody"/>
              <w:rPr>
                <w:rFonts w:cs="Arial"/>
                <w:sz w:val="22"/>
                <w:szCs w:val="22"/>
              </w:rPr>
            </w:pPr>
          </w:p>
        </w:tc>
        <w:tc>
          <w:tcPr>
            <w:tcW w:w="6849" w:type="dxa"/>
          </w:tcPr>
          <w:p w:rsidR="00106756" w:rsidRPr="009519BE" w:rsidRDefault="006A7ACA" w:rsidP="00106756">
            <w:pPr>
              <w:spacing w:before="120" w:after="120" w:line="240" w:lineRule="auto"/>
              <w:rPr>
                <w:rFonts w:ascii="Arial" w:hAnsi="Arial" w:cs="Arial"/>
              </w:rPr>
            </w:pPr>
            <w:r>
              <w:rPr>
                <w:rFonts w:ascii="Arial" w:hAnsi="Arial" w:cs="Arial"/>
              </w:rPr>
              <w:t>Consider c</w:t>
            </w:r>
            <w:r w:rsidR="00106756" w:rsidRPr="009519BE">
              <w:rPr>
                <w:rFonts w:ascii="Arial" w:hAnsi="Arial" w:cs="Arial"/>
              </w:rPr>
              <w:t>ommunication across the health sector, for example, communication with general practitioners, other health services and making referrals</w:t>
            </w:r>
            <w:r w:rsidR="009A4D36">
              <w:rPr>
                <w:rFonts w:ascii="Arial" w:hAnsi="Arial" w:cs="Arial"/>
              </w:rPr>
              <w:t>.</w:t>
            </w:r>
          </w:p>
        </w:tc>
        <w:tc>
          <w:tcPr>
            <w:tcW w:w="1353" w:type="dxa"/>
          </w:tcPr>
          <w:p w:rsidR="00106756" w:rsidRPr="009519BE" w:rsidRDefault="00106756" w:rsidP="005F2F4A">
            <w:pPr>
              <w:pStyle w:val="DHHSbody"/>
              <w:rPr>
                <w:rFonts w:cs="Arial"/>
                <w:sz w:val="22"/>
                <w:szCs w:val="22"/>
              </w:rPr>
            </w:pPr>
          </w:p>
        </w:tc>
      </w:tr>
    </w:tbl>
    <w:p w:rsidR="006F2FA3" w:rsidRPr="009519BE" w:rsidRDefault="006F2FA3" w:rsidP="005F2F4A">
      <w:pPr>
        <w:pStyle w:val="DHHSbody"/>
        <w:rPr>
          <w:rFonts w:cs="Arial"/>
          <w:sz w:val="22"/>
          <w:szCs w:val="22"/>
        </w:rPr>
      </w:pPr>
    </w:p>
    <w:p w:rsidR="006F2FA3" w:rsidRPr="006F2FA3" w:rsidRDefault="006F2FA3" w:rsidP="006F2FA3"/>
    <w:p w:rsidR="00332EF3" w:rsidRPr="009519BE" w:rsidRDefault="00ED7693" w:rsidP="00332EF3">
      <w:pPr>
        <w:pStyle w:val="Heading1"/>
        <w:spacing w:before="0"/>
        <w:rPr>
          <w:b/>
          <w:sz w:val="28"/>
          <w:szCs w:val="28"/>
        </w:rPr>
      </w:pPr>
      <w:bookmarkStart w:id="1" w:name="_Voluntary_assisted_dying"/>
      <w:bookmarkEnd w:id="1"/>
      <w:r w:rsidRPr="009519BE">
        <w:rPr>
          <w:b/>
          <w:sz w:val="28"/>
          <w:szCs w:val="28"/>
        </w:rPr>
        <w:lastRenderedPageBreak/>
        <w:t>Voluntary assisted d</w:t>
      </w:r>
      <w:r w:rsidR="00332EF3" w:rsidRPr="009519BE">
        <w:rPr>
          <w:b/>
          <w:sz w:val="28"/>
          <w:szCs w:val="28"/>
        </w:rPr>
        <w:t xml:space="preserve">ying - sample staff survey questions  </w:t>
      </w:r>
    </w:p>
    <w:p w:rsidR="00332EF3" w:rsidRDefault="00332EF3" w:rsidP="00332EF3">
      <w:pPr>
        <w:keepNext/>
        <w:rPr>
          <w:b/>
        </w:rPr>
      </w:pPr>
    </w:p>
    <w:p w:rsidR="00332EF3" w:rsidRPr="009519BE" w:rsidRDefault="00482960" w:rsidP="00332EF3">
      <w:pPr>
        <w:keepNext/>
        <w:rPr>
          <w:rFonts w:ascii="Arial" w:hAnsi="Arial" w:cs="Arial"/>
          <w:b/>
        </w:rPr>
      </w:pPr>
      <w:r>
        <w:rPr>
          <w:rFonts w:ascii="Arial" w:hAnsi="Arial" w:cs="Arial"/>
          <w:b/>
        </w:rPr>
        <w:t>[</w:t>
      </w:r>
      <w:r w:rsidR="00332EF3" w:rsidRPr="009519BE">
        <w:rPr>
          <w:rFonts w:ascii="Arial" w:hAnsi="Arial" w:cs="Arial"/>
          <w:b/>
        </w:rPr>
        <w:t>Sample preamble</w:t>
      </w:r>
      <w:r>
        <w:rPr>
          <w:rFonts w:ascii="Arial" w:hAnsi="Arial" w:cs="Arial"/>
          <w:b/>
        </w:rPr>
        <w:t>]</w:t>
      </w:r>
      <w:r w:rsidR="00332EF3" w:rsidRPr="009519BE">
        <w:rPr>
          <w:rFonts w:ascii="Arial" w:hAnsi="Arial" w:cs="Arial"/>
          <w:b/>
        </w:rPr>
        <w:t xml:space="preserve"> </w:t>
      </w:r>
    </w:p>
    <w:p w:rsidR="00332EF3" w:rsidRPr="009519BE" w:rsidRDefault="00332EF3" w:rsidP="00332EF3">
      <w:pPr>
        <w:keepNext/>
        <w:rPr>
          <w:rFonts w:ascii="Arial" w:hAnsi="Arial" w:cs="Arial"/>
          <w:i/>
        </w:rPr>
      </w:pPr>
      <w:r w:rsidRPr="009519BE">
        <w:rPr>
          <w:rFonts w:ascii="Arial" w:hAnsi="Arial" w:cs="Arial"/>
          <w:i/>
        </w:rPr>
        <w:t>The Voluntary Assisted Dying Act 2017</w:t>
      </w:r>
      <w:r w:rsidR="00482960">
        <w:rPr>
          <w:rFonts w:ascii="Arial" w:hAnsi="Arial" w:cs="Arial"/>
          <w:i/>
        </w:rPr>
        <w:t xml:space="preserve"> </w:t>
      </w:r>
      <w:r w:rsidR="00482960">
        <w:rPr>
          <w:rFonts w:ascii="Arial" w:hAnsi="Arial" w:cs="Arial"/>
        </w:rPr>
        <w:t>(Vic)</w:t>
      </w:r>
      <w:r w:rsidRPr="009519BE">
        <w:rPr>
          <w:rFonts w:ascii="Arial" w:hAnsi="Arial" w:cs="Arial"/>
          <w:i/>
        </w:rPr>
        <w:t xml:space="preserve"> will take effect in Victoria from</w:t>
      </w:r>
      <w:r w:rsidR="00ED7693" w:rsidRPr="009519BE">
        <w:rPr>
          <w:rFonts w:ascii="Arial" w:hAnsi="Arial" w:cs="Arial"/>
          <w:i/>
        </w:rPr>
        <w:t xml:space="preserve"> 19 June</w:t>
      </w:r>
      <w:r w:rsidRPr="009519BE">
        <w:rPr>
          <w:rFonts w:ascii="Arial" w:hAnsi="Arial" w:cs="Arial"/>
          <w:i/>
        </w:rPr>
        <w:t xml:space="preserve"> 2019. Patients who meet the following criteria will be eligible for voluntary assisted dying:</w:t>
      </w:r>
    </w:p>
    <w:p w:rsidR="00332EF3" w:rsidRPr="009519BE" w:rsidRDefault="00332EF3" w:rsidP="00332EF3">
      <w:pPr>
        <w:keepNext/>
        <w:rPr>
          <w:rFonts w:ascii="Arial" w:hAnsi="Arial" w:cs="Arial"/>
          <w:i/>
        </w:rPr>
      </w:pPr>
      <w:r w:rsidRPr="009519BE">
        <w:rPr>
          <w:rFonts w:ascii="Arial" w:hAnsi="Arial" w:cs="Arial"/>
          <w:i/>
        </w:rPr>
        <w:t xml:space="preserve">•       Adult &gt; 18 </w:t>
      </w:r>
      <w:r w:rsidR="00ED7693" w:rsidRPr="009519BE">
        <w:rPr>
          <w:rFonts w:ascii="Arial" w:hAnsi="Arial" w:cs="Arial"/>
          <w:i/>
        </w:rPr>
        <w:t>years</w:t>
      </w:r>
    </w:p>
    <w:p w:rsidR="00332EF3" w:rsidRPr="009519BE" w:rsidRDefault="00332EF3" w:rsidP="00332EF3">
      <w:pPr>
        <w:keepNext/>
        <w:rPr>
          <w:rFonts w:ascii="Arial" w:hAnsi="Arial" w:cs="Arial"/>
          <w:i/>
        </w:rPr>
      </w:pPr>
      <w:r w:rsidRPr="009519BE">
        <w:rPr>
          <w:rFonts w:ascii="Arial" w:hAnsi="Arial" w:cs="Arial"/>
          <w:i/>
        </w:rPr>
        <w:t xml:space="preserve">•       Australian citizen or </w:t>
      </w:r>
      <w:r w:rsidR="009519BE">
        <w:rPr>
          <w:rFonts w:ascii="Arial" w:hAnsi="Arial" w:cs="Arial"/>
          <w:i/>
        </w:rPr>
        <w:t>p</w:t>
      </w:r>
      <w:r w:rsidRPr="009519BE">
        <w:rPr>
          <w:rFonts w:ascii="Arial" w:hAnsi="Arial" w:cs="Arial"/>
          <w:i/>
        </w:rPr>
        <w:t xml:space="preserve">ermanent </w:t>
      </w:r>
      <w:r w:rsidR="009519BE">
        <w:rPr>
          <w:rFonts w:ascii="Arial" w:hAnsi="Arial" w:cs="Arial"/>
          <w:i/>
        </w:rPr>
        <w:t>r</w:t>
      </w:r>
      <w:r w:rsidRPr="009519BE">
        <w:rPr>
          <w:rFonts w:ascii="Arial" w:hAnsi="Arial" w:cs="Arial"/>
          <w:i/>
        </w:rPr>
        <w:t xml:space="preserve">esident  </w:t>
      </w:r>
    </w:p>
    <w:p w:rsidR="00332EF3" w:rsidRPr="009519BE" w:rsidRDefault="00332EF3" w:rsidP="00332EF3">
      <w:pPr>
        <w:keepNext/>
        <w:rPr>
          <w:rFonts w:ascii="Arial" w:hAnsi="Arial" w:cs="Arial"/>
          <w:i/>
        </w:rPr>
      </w:pPr>
      <w:r w:rsidRPr="009519BE">
        <w:rPr>
          <w:rFonts w:ascii="Arial" w:hAnsi="Arial" w:cs="Arial"/>
          <w:i/>
        </w:rPr>
        <w:t xml:space="preserve">•       Normally resides in Victoria (&gt;12 months)  </w:t>
      </w:r>
    </w:p>
    <w:p w:rsidR="00332EF3" w:rsidRPr="009519BE" w:rsidRDefault="00332EF3" w:rsidP="00332EF3">
      <w:pPr>
        <w:keepNext/>
        <w:rPr>
          <w:rFonts w:ascii="Arial" w:hAnsi="Arial" w:cs="Arial"/>
          <w:i/>
        </w:rPr>
      </w:pPr>
      <w:r w:rsidRPr="009519BE">
        <w:rPr>
          <w:rFonts w:ascii="Arial" w:hAnsi="Arial" w:cs="Arial"/>
          <w:i/>
        </w:rPr>
        <w:t>•       Has decision</w:t>
      </w:r>
      <w:r w:rsidR="009519BE">
        <w:rPr>
          <w:rFonts w:ascii="Arial" w:hAnsi="Arial" w:cs="Arial"/>
          <w:i/>
        </w:rPr>
        <w:t>-</w:t>
      </w:r>
      <w:r w:rsidRPr="009519BE">
        <w:rPr>
          <w:rFonts w:ascii="Arial" w:hAnsi="Arial" w:cs="Arial"/>
          <w:i/>
        </w:rPr>
        <w:t xml:space="preserve">making capacity in relation to voluntary assisted dying  </w:t>
      </w:r>
    </w:p>
    <w:p w:rsidR="00332EF3" w:rsidRPr="009519BE" w:rsidRDefault="00332EF3" w:rsidP="00332EF3">
      <w:pPr>
        <w:keepNext/>
        <w:rPr>
          <w:rFonts w:ascii="Arial" w:hAnsi="Arial" w:cs="Arial"/>
          <w:i/>
        </w:rPr>
      </w:pPr>
      <w:r w:rsidRPr="009519BE">
        <w:rPr>
          <w:rFonts w:ascii="Arial" w:hAnsi="Arial" w:cs="Arial"/>
          <w:i/>
        </w:rPr>
        <w:t xml:space="preserve">•       Has a disease, illness or medical condition </w:t>
      </w:r>
      <w:r w:rsidR="00244229">
        <w:rPr>
          <w:rFonts w:ascii="Arial" w:hAnsi="Arial" w:cs="Arial"/>
          <w:i/>
        </w:rPr>
        <w:t>that</w:t>
      </w:r>
      <w:r w:rsidRPr="009519BE">
        <w:rPr>
          <w:rFonts w:ascii="Arial" w:hAnsi="Arial" w:cs="Arial"/>
          <w:i/>
        </w:rPr>
        <w:t xml:space="preserve"> is:  </w:t>
      </w:r>
    </w:p>
    <w:p w:rsidR="00332EF3" w:rsidRPr="009519BE" w:rsidRDefault="009519BE" w:rsidP="00332EF3">
      <w:pPr>
        <w:pStyle w:val="ListParagraph"/>
        <w:keepNext/>
        <w:numPr>
          <w:ilvl w:val="0"/>
          <w:numId w:val="22"/>
        </w:numPr>
        <w:rPr>
          <w:rFonts w:ascii="Arial" w:hAnsi="Arial" w:cs="Arial"/>
          <w:i/>
        </w:rPr>
      </w:pPr>
      <w:r>
        <w:rPr>
          <w:rFonts w:ascii="Arial" w:hAnsi="Arial" w:cs="Arial"/>
          <w:i/>
        </w:rPr>
        <w:t>i</w:t>
      </w:r>
      <w:r w:rsidR="00332EF3" w:rsidRPr="009519BE">
        <w:rPr>
          <w:rFonts w:ascii="Arial" w:hAnsi="Arial" w:cs="Arial"/>
          <w:i/>
        </w:rPr>
        <w:t xml:space="preserve">ncurable, advanced and progressive, and will cause death within 6 months (or if the patient has a neurodegenerative condition, within 12 months); and  </w:t>
      </w:r>
    </w:p>
    <w:p w:rsidR="00332EF3" w:rsidRPr="009519BE" w:rsidRDefault="009519BE" w:rsidP="00332EF3">
      <w:pPr>
        <w:pStyle w:val="ListParagraph"/>
        <w:keepNext/>
        <w:numPr>
          <w:ilvl w:val="0"/>
          <w:numId w:val="22"/>
        </w:numPr>
        <w:rPr>
          <w:rFonts w:ascii="Arial" w:hAnsi="Arial" w:cs="Arial"/>
          <w:i/>
        </w:rPr>
      </w:pPr>
      <w:r>
        <w:rPr>
          <w:rFonts w:ascii="Arial" w:hAnsi="Arial" w:cs="Arial"/>
          <w:i/>
        </w:rPr>
        <w:t>c</w:t>
      </w:r>
      <w:r w:rsidR="00332EF3" w:rsidRPr="009519BE">
        <w:rPr>
          <w:rFonts w:ascii="Arial" w:hAnsi="Arial" w:cs="Arial"/>
          <w:i/>
        </w:rPr>
        <w:t>ausing suffering to the person that cannot be relieved in a manner that the person considers tolerable.   </w:t>
      </w:r>
    </w:p>
    <w:p w:rsidR="00332EF3" w:rsidRPr="009519BE" w:rsidRDefault="00332EF3" w:rsidP="00332EF3">
      <w:pPr>
        <w:rPr>
          <w:rFonts w:ascii="Arial" w:hAnsi="Arial" w:cs="Arial"/>
          <w:i/>
        </w:rPr>
      </w:pPr>
      <w:r w:rsidRPr="009519BE">
        <w:rPr>
          <w:rFonts w:ascii="Arial" w:hAnsi="Arial" w:cs="Arial"/>
          <w:i/>
        </w:rPr>
        <w:t xml:space="preserve">Regardless of one’s personal views about voluntary assisted dying, it will be a legally available option for some patients near the end of life. As a health service, we will have patients requesting information about and/or access </w:t>
      </w:r>
      <w:r w:rsidR="00ED7693" w:rsidRPr="009519BE">
        <w:rPr>
          <w:rFonts w:ascii="Arial" w:hAnsi="Arial" w:cs="Arial"/>
          <w:i/>
        </w:rPr>
        <w:t xml:space="preserve">to </w:t>
      </w:r>
      <w:r w:rsidRPr="009519BE">
        <w:rPr>
          <w:rFonts w:ascii="Arial" w:hAnsi="Arial" w:cs="Arial"/>
          <w:i/>
        </w:rPr>
        <w:t xml:space="preserve">voluntary assisted dying. This survey will help inform how </w:t>
      </w:r>
      <w:r w:rsidR="006A7ACA">
        <w:rPr>
          <w:rFonts w:ascii="Arial" w:hAnsi="Arial" w:cs="Arial"/>
          <w:i/>
        </w:rPr>
        <w:t>[</w:t>
      </w:r>
      <w:r w:rsidR="005D7A43">
        <w:rPr>
          <w:rFonts w:ascii="Arial" w:hAnsi="Arial" w:cs="Arial"/>
          <w:i/>
        </w:rPr>
        <w:t>name of health service</w:t>
      </w:r>
      <w:r w:rsidR="006A7ACA">
        <w:rPr>
          <w:rFonts w:ascii="Arial" w:hAnsi="Arial" w:cs="Arial"/>
          <w:i/>
        </w:rPr>
        <w:t>]</w:t>
      </w:r>
      <w:r w:rsidRPr="009519BE">
        <w:rPr>
          <w:rFonts w:ascii="Arial" w:hAnsi="Arial" w:cs="Arial"/>
          <w:i/>
        </w:rPr>
        <w:t xml:space="preserve"> can respond </w:t>
      </w:r>
      <w:r w:rsidR="00ED7693" w:rsidRPr="009519BE">
        <w:rPr>
          <w:rFonts w:ascii="Arial" w:hAnsi="Arial" w:cs="Arial"/>
          <w:i/>
        </w:rPr>
        <w:t xml:space="preserve">in </w:t>
      </w:r>
      <w:r w:rsidRPr="009519BE">
        <w:rPr>
          <w:rFonts w:ascii="Arial" w:hAnsi="Arial" w:cs="Arial"/>
          <w:i/>
        </w:rPr>
        <w:t>an effective way to such enquiries.</w:t>
      </w:r>
    </w:p>
    <w:p w:rsidR="00332EF3" w:rsidRPr="009519BE" w:rsidRDefault="00332EF3" w:rsidP="00332EF3">
      <w:pPr>
        <w:rPr>
          <w:rFonts w:ascii="Arial" w:hAnsi="Arial" w:cs="Arial"/>
          <w:i/>
        </w:rPr>
      </w:pPr>
      <w:r w:rsidRPr="009519BE">
        <w:rPr>
          <w:rFonts w:ascii="Arial" w:hAnsi="Arial" w:cs="Arial"/>
          <w:i/>
        </w:rPr>
        <w:t xml:space="preserve">It is important to remember that a health practitioner cannot be required to be involved in voluntary assisted dying and has the right to conscientiously object to participating. </w:t>
      </w:r>
    </w:p>
    <w:p w:rsidR="00332EF3" w:rsidRPr="009519BE" w:rsidRDefault="00332EF3" w:rsidP="00332EF3">
      <w:pPr>
        <w:ind w:right="-514"/>
        <w:jc w:val="both"/>
        <w:rPr>
          <w:rFonts w:ascii="Arial" w:hAnsi="Arial" w:cs="Arial"/>
          <w:i/>
        </w:rPr>
      </w:pPr>
      <w:r w:rsidRPr="009519BE">
        <w:rPr>
          <w:rFonts w:ascii="Arial" w:hAnsi="Arial" w:cs="Arial"/>
          <w:i/>
        </w:rPr>
        <w:t xml:space="preserve">All information collected in this survey will be de-identified. Any personal information you provide will remain strictly confidential. </w:t>
      </w:r>
    </w:p>
    <w:p w:rsidR="00332EF3" w:rsidRPr="009519BE" w:rsidRDefault="00332EF3" w:rsidP="00332EF3">
      <w:pPr>
        <w:rPr>
          <w:rFonts w:ascii="Arial" w:hAnsi="Arial" w:cs="Arial"/>
          <w:b/>
          <w:i/>
        </w:rPr>
      </w:pPr>
      <w:r w:rsidRPr="009519BE">
        <w:rPr>
          <w:rFonts w:ascii="Arial" w:hAnsi="Arial" w:cs="Arial"/>
          <w:b/>
          <w:i/>
        </w:rPr>
        <w:t xml:space="preserve">The questionnaire will close for responses on </w:t>
      </w:r>
      <w:r w:rsidR="006A7ACA">
        <w:rPr>
          <w:rFonts w:ascii="Arial" w:hAnsi="Arial" w:cs="Arial"/>
          <w:b/>
          <w:i/>
        </w:rPr>
        <w:t>[</w:t>
      </w:r>
      <w:r w:rsidR="005D7A43">
        <w:rPr>
          <w:rFonts w:ascii="Arial" w:hAnsi="Arial" w:cs="Arial"/>
          <w:b/>
          <w:i/>
        </w:rPr>
        <w:t>day month</w:t>
      </w:r>
      <w:r w:rsidRPr="009519BE">
        <w:rPr>
          <w:rFonts w:ascii="Arial" w:hAnsi="Arial" w:cs="Arial"/>
          <w:b/>
          <w:i/>
        </w:rPr>
        <w:t xml:space="preserve"> 2019</w:t>
      </w:r>
      <w:r w:rsidR="006A7ACA">
        <w:rPr>
          <w:rFonts w:ascii="Arial" w:hAnsi="Arial" w:cs="Arial"/>
          <w:b/>
          <w:i/>
        </w:rPr>
        <w:t>]</w:t>
      </w:r>
      <w:r w:rsidRPr="009519BE">
        <w:rPr>
          <w:rFonts w:ascii="Arial" w:hAnsi="Arial" w:cs="Arial"/>
          <w:b/>
          <w:i/>
        </w:rPr>
        <w:t xml:space="preserve">. </w:t>
      </w:r>
    </w:p>
    <w:p w:rsidR="00332EF3" w:rsidRDefault="00332EF3" w:rsidP="00332EF3">
      <w:pPr>
        <w:pStyle w:val="Heading1"/>
        <w:spacing w:before="0"/>
      </w:pPr>
      <w:r w:rsidRPr="009519BE">
        <w:rPr>
          <w:sz w:val="22"/>
          <w:szCs w:val="22"/>
        </w:rPr>
        <w:t>------------------------------------------------------------------------------------</w:t>
      </w:r>
      <w:r w:rsidR="005D7A43">
        <w:rPr>
          <w:sz w:val="22"/>
          <w:szCs w:val="22"/>
        </w:rPr>
        <w:t>-------------------------------------------------------</w:t>
      </w:r>
    </w:p>
    <w:p w:rsidR="00332EF3" w:rsidRPr="009519BE" w:rsidRDefault="00332EF3" w:rsidP="00332EF3">
      <w:pPr>
        <w:pStyle w:val="Heading1"/>
        <w:spacing w:before="0"/>
        <w:rPr>
          <w:sz w:val="28"/>
          <w:szCs w:val="28"/>
        </w:rPr>
      </w:pPr>
      <w:r w:rsidRPr="009519BE">
        <w:rPr>
          <w:sz w:val="28"/>
          <w:szCs w:val="28"/>
        </w:rPr>
        <w:t xml:space="preserve">Sample questions for health practitioners </w:t>
      </w:r>
      <w:r w:rsidR="00096C86">
        <w:rPr>
          <w:sz w:val="28"/>
          <w:szCs w:val="28"/>
        </w:rPr>
        <w:t>about</w:t>
      </w:r>
      <w:r w:rsidRPr="009519BE">
        <w:rPr>
          <w:sz w:val="28"/>
          <w:szCs w:val="28"/>
        </w:rPr>
        <w:t xml:space="preserve"> participating in voluntary assisted dying</w:t>
      </w:r>
    </w:p>
    <w:p w:rsidR="00332EF3" w:rsidRPr="009519BE" w:rsidRDefault="00332EF3" w:rsidP="00332EF3">
      <w:pPr>
        <w:pStyle w:val="ListParagraph"/>
        <w:numPr>
          <w:ilvl w:val="0"/>
          <w:numId w:val="20"/>
        </w:numPr>
        <w:spacing w:after="160" w:line="259" w:lineRule="auto"/>
        <w:rPr>
          <w:rFonts w:ascii="Arial" w:hAnsi="Arial" w:cs="Arial"/>
        </w:rPr>
      </w:pPr>
      <w:r w:rsidRPr="009519BE">
        <w:rPr>
          <w:rFonts w:ascii="Arial" w:hAnsi="Arial" w:cs="Arial"/>
        </w:rPr>
        <w:t xml:space="preserve">Do you agree that voluntary assisted dying should be available to eligible people as set out above (and in the Act)? </w:t>
      </w:r>
    </w:p>
    <w:p w:rsidR="005D7A43" w:rsidRDefault="00332EF3" w:rsidP="00244229">
      <w:pPr>
        <w:pStyle w:val="ListParagraph"/>
        <w:numPr>
          <w:ilvl w:val="0"/>
          <w:numId w:val="26"/>
        </w:numPr>
        <w:ind w:left="993" w:hanging="284"/>
        <w:rPr>
          <w:rFonts w:ascii="Arial" w:hAnsi="Arial" w:cs="Arial"/>
        </w:rPr>
      </w:pPr>
      <w:r w:rsidRPr="00244229">
        <w:rPr>
          <w:rFonts w:ascii="Arial" w:hAnsi="Arial" w:cs="Arial"/>
        </w:rPr>
        <w:t>Yes</w:t>
      </w:r>
    </w:p>
    <w:p w:rsidR="005D7A43" w:rsidRDefault="00332EF3" w:rsidP="00244229">
      <w:pPr>
        <w:pStyle w:val="ListParagraph"/>
        <w:numPr>
          <w:ilvl w:val="0"/>
          <w:numId w:val="26"/>
        </w:numPr>
        <w:ind w:left="993" w:hanging="284"/>
        <w:rPr>
          <w:rFonts w:ascii="Arial" w:hAnsi="Arial" w:cs="Arial"/>
        </w:rPr>
      </w:pPr>
      <w:r w:rsidRPr="00244229">
        <w:rPr>
          <w:rFonts w:ascii="Arial" w:hAnsi="Arial" w:cs="Arial"/>
        </w:rPr>
        <w:t>No</w:t>
      </w:r>
    </w:p>
    <w:p w:rsidR="00332EF3" w:rsidRDefault="00332EF3" w:rsidP="00244229">
      <w:pPr>
        <w:pStyle w:val="ListParagraph"/>
        <w:numPr>
          <w:ilvl w:val="0"/>
          <w:numId w:val="26"/>
        </w:numPr>
        <w:ind w:left="993" w:hanging="284"/>
        <w:rPr>
          <w:rFonts w:ascii="Arial" w:hAnsi="Arial" w:cs="Arial"/>
        </w:rPr>
      </w:pPr>
      <w:r w:rsidRPr="00244229">
        <w:rPr>
          <w:rFonts w:ascii="Arial" w:hAnsi="Arial" w:cs="Arial"/>
        </w:rPr>
        <w:t xml:space="preserve">Uncertain </w:t>
      </w:r>
    </w:p>
    <w:p w:rsidR="00244229" w:rsidRDefault="00244229" w:rsidP="00244229">
      <w:pPr>
        <w:rPr>
          <w:rFonts w:ascii="Arial" w:hAnsi="Arial" w:cs="Arial"/>
        </w:rPr>
      </w:pPr>
    </w:p>
    <w:p w:rsidR="00244229" w:rsidRPr="00244229" w:rsidRDefault="00244229" w:rsidP="00244229">
      <w:pPr>
        <w:rPr>
          <w:rFonts w:ascii="Arial" w:hAnsi="Arial" w:cs="Arial"/>
        </w:rPr>
      </w:pPr>
    </w:p>
    <w:p w:rsidR="005D7A43" w:rsidRPr="00244229" w:rsidRDefault="005D7A43" w:rsidP="00244229">
      <w:pPr>
        <w:pStyle w:val="ListParagraph"/>
        <w:ind w:left="993"/>
        <w:rPr>
          <w:rFonts w:ascii="Arial" w:hAnsi="Arial" w:cs="Arial"/>
        </w:rPr>
      </w:pPr>
    </w:p>
    <w:p w:rsidR="00332EF3" w:rsidRDefault="00332EF3" w:rsidP="00332EF3">
      <w:pPr>
        <w:pStyle w:val="ListParagraph"/>
        <w:numPr>
          <w:ilvl w:val="0"/>
          <w:numId w:val="20"/>
        </w:numPr>
        <w:spacing w:after="160" w:line="259" w:lineRule="auto"/>
        <w:rPr>
          <w:rFonts w:ascii="Arial" w:hAnsi="Arial" w:cs="Arial"/>
        </w:rPr>
      </w:pPr>
      <w:r w:rsidRPr="009519BE">
        <w:rPr>
          <w:rFonts w:ascii="Arial" w:hAnsi="Arial" w:cs="Arial"/>
        </w:rPr>
        <w:t xml:space="preserve">Would you be willing to give a patient information about </w:t>
      </w:r>
      <w:r w:rsidR="00A5273C" w:rsidRPr="009519BE">
        <w:rPr>
          <w:rFonts w:ascii="Arial" w:hAnsi="Arial" w:cs="Arial"/>
        </w:rPr>
        <w:t>voluntary assisted dying</w:t>
      </w:r>
      <w:r w:rsidRPr="009519BE">
        <w:rPr>
          <w:rFonts w:ascii="Arial" w:hAnsi="Arial" w:cs="Arial"/>
        </w:rPr>
        <w:t xml:space="preserve"> if they request it?</w:t>
      </w:r>
    </w:p>
    <w:p w:rsidR="00B51C1B" w:rsidRPr="009519BE" w:rsidRDefault="00B51C1B" w:rsidP="00B51C1B">
      <w:pPr>
        <w:pStyle w:val="ListParagraph"/>
        <w:numPr>
          <w:ilvl w:val="0"/>
          <w:numId w:val="17"/>
        </w:numPr>
        <w:rPr>
          <w:rFonts w:ascii="Arial" w:hAnsi="Arial" w:cs="Arial"/>
        </w:rPr>
      </w:pPr>
      <w:r w:rsidRPr="009519BE">
        <w:rPr>
          <w:rFonts w:ascii="Arial" w:hAnsi="Arial" w:cs="Arial"/>
        </w:rPr>
        <w:t>Yes</w:t>
      </w:r>
    </w:p>
    <w:p w:rsidR="00B51C1B" w:rsidRPr="009519BE" w:rsidRDefault="00B51C1B" w:rsidP="00B51C1B">
      <w:pPr>
        <w:pStyle w:val="ListParagraph"/>
        <w:numPr>
          <w:ilvl w:val="0"/>
          <w:numId w:val="17"/>
        </w:numPr>
        <w:rPr>
          <w:rFonts w:ascii="Arial" w:hAnsi="Arial" w:cs="Arial"/>
        </w:rPr>
      </w:pPr>
      <w:r w:rsidRPr="009519BE">
        <w:rPr>
          <w:rFonts w:ascii="Arial" w:hAnsi="Arial" w:cs="Arial"/>
        </w:rPr>
        <w:t>No</w:t>
      </w:r>
    </w:p>
    <w:p w:rsidR="00B51C1B" w:rsidRDefault="00B51C1B" w:rsidP="00B51C1B">
      <w:pPr>
        <w:pStyle w:val="ListParagraph"/>
        <w:numPr>
          <w:ilvl w:val="0"/>
          <w:numId w:val="17"/>
        </w:numPr>
        <w:rPr>
          <w:rFonts w:ascii="Arial" w:hAnsi="Arial" w:cs="Arial"/>
        </w:rPr>
      </w:pPr>
      <w:r w:rsidRPr="009519BE">
        <w:rPr>
          <w:rFonts w:ascii="Arial" w:hAnsi="Arial" w:cs="Arial"/>
        </w:rPr>
        <w:t>Uncertain</w:t>
      </w:r>
    </w:p>
    <w:p w:rsidR="00B51C1B" w:rsidRPr="00482960" w:rsidRDefault="00B51C1B" w:rsidP="00B51C1B">
      <w:pPr>
        <w:pStyle w:val="ListParagraph"/>
        <w:numPr>
          <w:ilvl w:val="0"/>
          <w:numId w:val="17"/>
        </w:numPr>
        <w:rPr>
          <w:rFonts w:ascii="Arial" w:hAnsi="Arial" w:cs="Arial"/>
        </w:rPr>
      </w:pPr>
      <w:r w:rsidRPr="00482960">
        <w:rPr>
          <w:rFonts w:ascii="Arial" w:hAnsi="Arial" w:cs="Arial"/>
        </w:rPr>
        <w:t>Depends on the circumstances</w:t>
      </w:r>
    </w:p>
    <w:p w:rsidR="00332EF3" w:rsidRPr="009519BE" w:rsidRDefault="00332EF3" w:rsidP="00332EF3">
      <w:pPr>
        <w:pStyle w:val="ListParagraph"/>
        <w:rPr>
          <w:rFonts w:ascii="Arial" w:hAnsi="Arial" w:cs="Arial"/>
        </w:rPr>
      </w:pPr>
    </w:p>
    <w:p w:rsidR="00332EF3" w:rsidRPr="009519BE" w:rsidRDefault="00332EF3" w:rsidP="00332EF3">
      <w:pPr>
        <w:pStyle w:val="ListParagraph"/>
        <w:numPr>
          <w:ilvl w:val="0"/>
          <w:numId w:val="20"/>
        </w:numPr>
        <w:spacing w:after="160" w:line="259" w:lineRule="auto"/>
        <w:rPr>
          <w:rFonts w:ascii="Arial" w:hAnsi="Arial" w:cs="Arial"/>
        </w:rPr>
      </w:pPr>
      <w:r w:rsidRPr="009519BE">
        <w:rPr>
          <w:rFonts w:ascii="Arial" w:hAnsi="Arial" w:cs="Arial"/>
        </w:rPr>
        <w:t xml:space="preserve">If no, would you be willing to refer a patient for information about </w:t>
      </w:r>
      <w:r w:rsidR="00A5273C" w:rsidRPr="009519BE">
        <w:rPr>
          <w:rFonts w:ascii="Arial" w:hAnsi="Arial" w:cs="Arial"/>
        </w:rPr>
        <w:t>voluntary assisted dying</w:t>
      </w:r>
      <w:r w:rsidRPr="009519BE">
        <w:rPr>
          <w:rFonts w:ascii="Arial" w:hAnsi="Arial" w:cs="Arial"/>
        </w:rPr>
        <w:t xml:space="preserve"> if they requested that information?</w:t>
      </w:r>
    </w:p>
    <w:p w:rsidR="00B51C1B" w:rsidRPr="009519BE" w:rsidRDefault="00B51C1B" w:rsidP="00B51C1B">
      <w:pPr>
        <w:pStyle w:val="ListParagraph"/>
        <w:numPr>
          <w:ilvl w:val="0"/>
          <w:numId w:val="17"/>
        </w:numPr>
        <w:rPr>
          <w:rFonts w:ascii="Arial" w:hAnsi="Arial" w:cs="Arial"/>
        </w:rPr>
      </w:pPr>
      <w:r w:rsidRPr="009519BE">
        <w:rPr>
          <w:rFonts w:ascii="Arial" w:hAnsi="Arial" w:cs="Arial"/>
        </w:rPr>
        <w:t>Yes</w:t>
      </w:r>
    </w:p>
    <w:p w:rsidR="00B51C1B" w:rsidRPr="009519BE" w:rsidRDefault="00B51C1B" w:rsidP="00B51C1B">
      <w:pPr>
        <w:pStyle w:val="ListParagraph"/>
        <w:numPr>
          <w:ilvl w:val="0"/>
          <w:numId w:val="17"/>
        </w:numPr>
        <w:rPr>
          <w:rFonts w:ascii="Arial" w:hAnsi="Arial" w:cs="Arial"/>
        </w:rPr>
      </w:pPr>
      <w:r w:rsidRPr="009519BE">
        <w:rPr>
          <w:rFonts w:ascii="Arial" w:hAnsi="Arial" w:cs="Arial"/>
        </w:rPr>
        <w:t>No</w:t>
      </w:r>
    </w:p>
    <w:p w:rsidR="00B51C1B" w:rsidRDefault="00B51C1B" w:rsidP="00B51C1B">
      <w:pPr>
        <w:pStyle w:val="ListParagraph"/>
        <w:numPr>
          <w:ilvl w:val="0"/>
          <w:numId w:val="17"/>
        </w:numPr>
        <w:rPr>
          <w:rFonts w:ascii="Arial" w:hAnsi="Arial" w:cs="Arial"/>
        </w:rPr>
      </w:pPr>
      <w:r w:rsidRPr="009519BE">
        <w:rPr>
          <w:rFonts w:ascii="Arial" w:hAnsi="Arial" w:cs="Arial"/>
        </w:rPr>
        <w:t>Uncertain</w:t>
      </w:r>
    </w:p>
    <w:p w:rsidR="00B51C1B" w:rsidRPr="00482960" w:rsidRDefault="00B51C1B" w:rsidP="00B51C1B">
      <w:pPr>
        <w:pStyle w:val="ListParagraph"/>
        <w:numPr>
          <w:ilvl w:val="0"/>
          <w:numId w:val="17"/>
        </w:numPr>
        <w:rPr>
          <w:rFonts w:ascii="Arial" w:hAnsi="Arial" w:cs="Arial"/>
        </w:rPr>
      </w:pPr>
      <w:r w:rsidRPr="00482960">
        <w:rPr>
          <w:rFonts w:ascii="Arial" w:hAnsi="Arial" w:cs="Arial"/>
        </w:rPr>
        <w:t>Depends on the circumstances</w:t>
      </w:r>
    </w:p>
    <w:p w:rsidR="00332EF3" w:rsidRPr="009519BE" w:rsidRDefault="00332EF3" w:rsidP="00332EF3">
      <w:pPr>
        <w:pStyle w:val="ListParagraph"/>
        <w:rPr>
          <w:rFonts w:ascii="Arial" w:hAnsi="Arial" w:cs="Arial"/>
        </w:rPr>
      </w:pPr>
    </w:p>
    <w:p w:rsidR="00332EF3" w:rsidRPr="009519BE" w:rsidRDefault="00332EF3" w:rsidP="00332EF3">
      <w:pPr>
        <w:pStyle w:val="Heading1"/>
        <w:spacing w:before="0"/>
        <w:rPr>
          <w:sz w:val="22"/>
          <w:szCs w:val="22"/>
        </w:rPr>
      </w:pPr>
      <w:r w:rsidRPr="009519BE">
        <w:rPr>
          <w:sz w:val="22"/>
          <w:szCs w:val="22"/>
        </w:rPr>
        <w:t>------------------------------------------------------------</w:t>
      </w:r>
      <w:r w:rsidR="002A21CE" w:rsidRPr="009519BE">
        <w:rPr>
          <w:sz w:val="22"/>
          <w:szCs w:val="22"/>
        </w:rPr>
        <w:t>-------------------------</w:t>
      </w:r>
      <w:r w:rsidR="005D7A43">
        <w:rPr>
          <w:sz w:val="22"/>
          <w:szCs w:val="22"/>
        </w:rPr>
        <w:t>------------------------------------------------------</w:t>
      </w:r>
    </w:p>
    <w:p w:rsidR="00332EF3" w:rsidRPr="009519BE" w:rsidRDefault="00332EF3" w:rsidP="00332EF3">
      <w:pPr>
        <w:pStyle w:val="Heading1"/>
        <w:spacing w:before="0"/>
        <w:rPr>
          <w:sz w:val="28"/>
          <w:szCs w:val="28"/>
        </w:rPr>
      </w:pPr>
      <w:r w:rsidRPr="009519BE">
        <w:rPr>
          <w:sz w:val="28"/>
          <w:szCs w:val="28"/>
        </w:rPr>
        <w:t>Sample questions for medical practitioners</w:t>
      </w:r>
      <w:r w:rsidR="00096C86">
        <w:rPr>
          <w:sz w:val="28"/>
          <w:szCs w:val="28"/>
        </w:rPr>
        <w:t xml:space="preserve"> about</w:t>
      </w:r>
      <w:r w:rsidR="00482960">
        <w:rPr>
          <w:sz w:val="28"/>
          <w:szCs w:val="28"/>
        </w:rPr>
        <w:t xml:space="preserve"> participating in voluntary assisted dying</w:t>
      </w:r>
    </w:p>
    <w:p w:rsidR="00332EF3" w:rsidRPr="00096C86" w:rsidRDefault="00332EF3" w:rsidP="00096C86">
      <w:pPr>
        <w:keepNext/>
        <w:outlineLvl w:val="0"/>
        <w:rPr>
          <w:rFonts w:cs="Arial"/>
          <w:shd w:val="clear" w:color="auto" w:fill="FFFFFF"/>
        </w:rPr>
      </w:pPr>
      <w:r w:rsidRPr="00096C86">
        <w:rPr>
          <w:rFonts w:ascii="Arial" w:hAnsi="Arial" w:cs="Arial"/>
        </w:rPr>
        <w:t xml:space="preserve">Each </w:t>
      </w:r>
      <w:r w:rsidR="00F4081A" w:rsidRPr="00096C86">
        <w:rPr>
          <w:rFonts w:ascii="Arial" w:hAnsi="Arial" w:cs="Arial"/>
        </w:rPr>
        <w:t>voluntary assisted dying</w:t>
      </w:r>
      <w:r w:rsidRPr="00096C86">
        <w:rPr>
          <w:rFonts w:ascii="Arial" w:hAnsi="Arial" w:cs="Arial"/>
        </w:rPr>
        <w:t xml:space="preserve"> request will involve two medical practitioners</w:t>
      </w:r>
      <w:r w:rsidR="00096C86">
        <w:rPr>
          <w:rFonts w:ascii="Arial" w:hAnsi="Arial" w:cs="Arial"/>
        </w:rPr>
        <w:t xml:space="preserve">: </w:t>
      </w:r>
      <w:r w:rsidRPr="00096C86">
        <w:rPr>
          <w:rFonts w:ascii="Arial" w:eastAsiaTheme="minorHAnsi" w:hAnsi="Arial" w:cs="Arial"/>
        </w:rPr>
        <w:t>the co-ordinating medical practitioner and the consulting medical practitioner. To perform either of these roles the medical practitioner must:</w:t>
      </w:r>
    </w:p>
    <w:p w:rsidR="00332EF3" w:rsidRPr="00096C86" w:rsidRDefault="00332EF3" w:rsidP="00332EF3">
      <w:pPr>
        <w:pStyle w:val="ListParagraph"/>
        <w:numPr>
          <w:ilvl w:val="0"/>
          <w:numId w:val="9"/>
        </w:numPr>
        <w:rPr>
          <w:rFonts w:ascii="Arial" w:hAnsi="Arial" w:cs="Arial"/>
          <w:shd w:val="clear" w:color="auto" w:fill="FFFFFF"/>
        </w:rPr>
      </w:pPr>
      <w:r w:rsidRPr="00096C86">
        <w:rPr>
          <w:rFonts w:ascii="Arial" w:hAnsi="Arial" w:cs="Arial"/>
          <w:shd w:val="clear" w:color="auto" w:fill="FFFFFF"/>
        </w:rPr>
        <w:t xml:space="preserve">hold a fellowship with a specialist medical college; or </w:t>
      </w:r>
    </w:p>
    <w:p w:rsidR="00332EF3" w:rsidRPr="00096C86" w:rsidRDefault="00332EF3" w:rsidP="00332EF3">
      <w:pPr>
        <w:pStyle w:val="ListParagraph"/>
        <w:numPr>
          <w:ilvl w:val="0"/>
          <w:numId w:val="9"/>
        </w:numPr>
        <w:rPr>
          <w:rFonts w:ascii="Arial" w:hAnsi="Arial" w:cs="Arial"/>
          <w:shd w:val="clear" w:color="auto" w:fill="FFFFFF"/>
        </w:rPr>
      </w:pPr>
      <w:r w:rsidRPr="00096C86">
        <w:rPr>
          <w:rFonts w:ascii="Arial" w:hAnsi="Arial" w:cs="Arial"/>
          <w:shd w:val="clear" w:color="auto" w:fill="FFFFFF"/>
        </w:rPr>
        <w:t>be a vocationally registered general practitioner.</w:t>
      </w:r>
    </w:p>
    <w:p w:rsidR="00332EF3" w:rsidRPr="00096C86" w:rsidRDefault="00F008A6" w:rsidP="00332EF3">
      <w:pPr>
        <w:pStyle w:val="Heading4"/>
        <w:spacing w:before="0" w:after="200"/>
        <w:rPr>
          <w:rFonts w:cs="Arial"/>
          <w:b w:val="0"/>
          <w:i/>
          <w:sz w:val="22"/>
          <w:szCs w:val="22"/>
        </w:rPr>
      </w:pPr>
      <w:r>
        <w:rPr>
          <w:rFonts w:cs="Arial"/>
          <w:b w:val="0"/>
          <w:i/>
          <w:sz w:val="22"/>
          <w:szCs w:val="22"/>
        </w:rPr>
        <w:t>Expertise and experience</w:t>
      </w:r>
    </w:p>
    <w:p w:rsidR="00332EF3" w:rsidRPr="00096C86" w:rsidRDefault="00332EF3" w:rsidP="00332EF3">
      <w:pPr>
        <w:autoSpaceDE w:val="0"/>
        <w:autoSpaceDN w:val="0"/>
        <w:adjustRightInd w:val="0"/>
        <w:rPr>
          <w:rFonts w:ascii="Arial" w:hAnsi="Arial" w:cs="Arial"/>
        </w:rPr>
      </w:pPr>
      <w:r w:rsidRPr="00096C86">
        <w:rPr>
          <w:rFonts w:ascii="Arial" w:hAnsi="Arial" w:cs="Arial"/>
        </w:rPr>
        <w:t xml:space="preserve">Either the co-ordinating </w:t>
      </w:r>
      <w:r w:rsidR="005D7A43">
        <w:rPr>
          <w:rFonts w:ascii="Arial" w:hAnsi="Arial" w:cs="Arial"/>
        </w:rPr>
        <w:t xml:space="preserve">medical practitioner </w:t>
      </w:r>
      <w:r w:rsidRPr="00096C86">
        <w:rPr>
          <w:rFonts w:ascii="Arial" w:hAnsi="Arial" w:cs="Arial"/>
        </w:rPr>
        <w:t xml:space="preserve">or the consulting medical practitioner must have practised as a medical practitioner for at least five years after completing their fellowship or vocational registration. </w:t>
      </w:r>
    </w:p>
    <w:p w:rsidR="00332EF3" w:rsidRPr="00096C86" w:rsidRDefault="00332EF3" w:rsidP="00332EF3">
      <w:pPr>
        <w:autoSpaceDE w:val="0"/>
        <w:autoSpaceDN w:val="0"/>
        <w:adjustRightInd w:val="0"/>
        <w:rPr>
          <w:rFonts w:ascii="Arial" w:hAnsi="Arial" w:cs="Arial"/>
        </w:rPr>
      </w:pPr>
      <w:r w:rsidRPr="00096C86">
        <w:rPr>
          <w:rFonts w:ascii="Arial" w:hAnsi="Arial" w:cs="Arial"/>
        </w:rPr>
        <w:t xml:space="preserve">Either the co-ordinating </w:t>
      </w:r>
      <w:r w:rsidR="005D7A43">
        <w:rPr>
          <w:rFonts w:ascii="Arial" w:hAnsi="Arial" w:cs="Arial"/>
        </w:rPr>
        <w:t xml:space="preserve">medical practitioner </w:t>
      </w:r>
      <w:r w:rsidRPr="00096C86">
        <w:rPr>
          <w:rFonts w:ascii="Arial" w:hAnsi="Arial" w:cs="Arial"/>
        </w:rPr>
        <w:t xml:space="preserve">or the consulting medical practitioner must have relevant expertise and experience sufficient to understand the person’s medical condition. To have expertise and experience in the person’s disease, illness or medical condition a medical practitioner is required to be a medical specialist in the person’s disease, illness or medical condition.    </w:t>
      </w:r>
    </w:p>
    <w:p w:rsidR="00332EF3" w:rsidRPr="00096C86" w:rsidRDefault="00332EF3" w:rsidP="00332EF3">
      <w:pPr>
        <w:pStyle w:val="Heading4"/>
        <w:spacing w:before="0" w:after="200"/>
        <w:rPr>
          <w:rFonts w:eastAsiaTheme="minorHAnsi" w:cs="Arial"/>
          <w:b w:val="0"/>
          <w:i/>
          <w:sz w:val="22"/>
          <w:szCs w:val="22"/>
        </w:rPr>
      </w:pPr>
      <w:r w:rsidRPr="00096C86">
        <w:rPr>
          <w:rFonts w:eastAsiaTheme="minorHAnsi" w:cs="Arial"/>
          <w:b w:val="0"/>
          <w:i/>
          <w:sz w:val="22"/>
          <w:szCs w:val="22"/>
        </w:rPr>
        <w:t>Training</w:t>
      </w:r>
    </w:p>
    <w:p w:rsidR="00096C86" w:rsidRDefault="00332EF3" w:rsidP="00DB140B">
      <w:pPr>
        <w:autoSpaceDE w:val="0"/>
        <w:autoSpaceDN w:val="0"/>
        <w:adjustRightInd w:val="0"/>
        <w:rPr>
          <w:rFonts w:ascii="Arial" w:hAnsi="Arial" w:cs="Arial"/>
        </w:rPr>
      </w:pPr>
      <w:r w:rsidRPr="00096C86">
        <w:rPr>
          <w:rFonts w:ascii="Arial" w:hAnsi="Arial" w:cs="Arial"/>
        </w:rPr>
        <w:t xml:space="preserve">Medical practitioners who </w:t>
      </w:r>
      <w:r w:rsidR="005D7A43">
        <w:rPr>
          <w:rFonts w:ascii="Arial" w:hAnsi="Arial" w:cs="Arial"/>
        </w:rPr>
        <w:t xml:space="preserve">choose </w:t>
      </w:r>
      <w:r w:rsidRPr="00096C86">
        <w:rPr>
          <w:rFonts w:ascii="Arial" w:hAnsi="Arial" w:cs="Arial"/>
        </w:rPr>
        <w:t xml:space="preserve">to participate in voluntary assisted dying are required to complete </w:t>
      </w:r>
      <w:r w:rsidR="005D7A43">
        <w:rPr>
          <w:rFonts w:ascii="Arial" w:hAnsi="Arial" w:cs="Arial"/>
        </w:rPr>
        <w:t>v</w:t>
      </w:r>
      <w:r w:rsidRPr="00096C86">
        <w:rPr>
          <w:rFonts w:ascii="Arial" w:hAnsi="Arial" w:cs="Arial"/>
        </w:rPr>
        <w:t xml:space="preserve">oluntary </w:t>
      </w:r>
      <w:r w:rsidR="005D7A43">
        <w:rPr>
          <w:rFonts w:ascii="Arial" w:hAnsi="Arial" w:cs="Arial"/>
        </w:rPr>
        <w:t>a</w:t>
      </w:r>
      <w:r w:rsidRPr="00096C86">
        <w:rPr>
          <w:rFonts w:ascii="Arial" w:hAnsi="Arial" w:cs="Arial"/>
        </w:rPr>
        <w:t xml:space="preserve">ssisted </w:t>
      </w:r>
      <w:r w:rsidR="005D7A43">
        <w:rPr>
          <w:rFonts w:ascii="Arial" w:hAnsi="Arial" w:cs="Arial"/>
        </w:rPr>
        <w:t>d</w:t>
      </w:r>
      <w:r w:rsidRPr="00096C86">
        <w:rPr>
          <w:rFonts w:ascii="Arial" w:hAnsi="Arial" w:cs="Arial"/>
        </w:rPr>
        <w:t xml:space="preserve">ying training </w:t>
      </w:r>
      <w:r w:rsidR="00482960">
        <w:rPr>
          <w:rFonts w:ascii="Arial" w:hAnsi="Arial" w:cs="Arial"/>
        </w:rPr>
        <w:t xml:space="preserve">before </w:t>
      </w:r>
      <w:r w:rsidRPr="00096C86">
        <w:rPr>
          <w:rFonts w:ascii="Arial" w:hAnsi="Arial" w:cs="Arial"/>
        </w:rPr>
        <w:t xml:space="preserve">assessing a person's eligibility. This training can be undertaken online. </w:t>
      </w:r>
    </w:p>
    <w:p w:rsidR="00B51C1B" w:rsidRDefault="00B51C1B" w:rsidP="00332EF3">
      <w:pPr>
        <w:rPr>
          <w:rFonts w:ascii="Arial" w:hAnsi="Arial" w:cs="Arial"/>
        </w:rPr>
      </w:pPr>
    </w:p>
    <w:p w:rsidR="00B51C1B" w:rsidRDefault="00B51C1B" w:rsidP="00332EF3">
      <w:pPr>
        <w:rPr>
          <w:rFonts w:ascii="Arial" w:hAnsi="Arial" w:cs="Arial"/>
        </w:rPr>
      </w:pPr>
    </w:p>
    <w:p w:rsidR="00332EF3" w:rsidRPr="00096C86" w:rsidRDefault="00332EF3" w:rsidP="00332EF3">
      <w:pPr>
        <w:rPr>
          <w:rFonts w:ascii="Arial" w:hAnsi="Arial" w:cs="Arial"/>
        </w:rPr>
      </w:pPr>
      <w:r w:rsidRPr="00096C86">
        <w:rPr>
          <w:rFonts w:ascii="Arial" w:hAnsi="Arial" w:cs="Arial"/>
        </w:rPr>
        <w:lastRenderedPageBreak/>
        <w:t>Taking into consideration the information above, please answer the following:</w:t>
      </w:r>
    </w:p>
    <w:p w:rsidR="00332EF3" w:rsidRPr="00096C86" w:rsidRDefault="00332EF3" w:rsidP="00332EF3">
      <w:pPr>
        <w:pStyle w:val="ListParagraph"/>
        <w:numPr>
          <w:ilvl w:val="0"/>
          <w:numId w:val="10"/>
        </w:numPr>
        <w:rPr>
          <w:rFonts w:ascii="Arial" w:hAnsi="Arial" w:cs="Arial"/>
        </w:rPr>
      </w:pPr>
      <w:r w:rsidRPr="00096C86">
        <w:rPr>
          <w:rFonts w:ascii="Arial" w:hAnsi="Arial" w:cs="Arial"/>
        </w:rPr>
        <w:t xml:space="preserve">Assuming you meet all required </w:t>
      </w:r>
      <w:r w:rsidR="005D7A43" w:rsidRPr="00096C86">
        <w:rPr>
          <w:rFonts w:ascii="Arial" w:hAnsi="Arial" w:cs="Arial"/>
        </w:rPr>
        <w:t>criteria,</w:t>
      </w:r>
      <w:r w:rsidRPr="00096C86">
        <w:rPr>
          <w:rFonts w:ascii="Arial" w:hAnsi="Arial" w:cs="Arial"/>
        </w:rPr>
        <w:t xml:space="preserve"> would you be willing to be a co</w:t>
      </w:r>
      <w:r w:rsidR="005D7A43" w:rsidRPr="00096C86">
        <w:rPr>
          <w:rFonts w:ascii="Arial" w:hAnsi="Arial" w:cs="Arial"/>
        </w:rPr>
        <w:t>-</w:t>
      </w:r>
      <w:r w:rsidRPr="00096C86">
        <w:rPr>
          <w:rFonts w:ascii="Arial" w:hAnsi="Arial" w:cs="Arial"/>
        </w:rPr>
        <w:t>ordinating medical practitioner?</w:t>
      </w:r>
    </w:p>
    <w:p w:rsidR="00332EF3" w:rsidRPr="00096C86" w:rsidRDefault="00332EF3" w:rsidP="00ED7693">
      <w:pPr>
        <w:pStyle w:val="ListParagraph"/>
        <w:numPr>
          <w:ilvl w:val="0"/>
          <w:numId w:val="17"/>
        </w:numPr>
        <w:ind w:left="709" w:hanging="425"/>
        <w:rPr>
          <w:rFonts w:ascii="Arial" w:hAnsi="Arial" w:cs="Arial"/>
        </w:rPr>
      </w:pPr>
      <w:r w:rsidRPr="00096C86">
        <w:rPr>
          <w:rFonts w:ascii="Arial" w:hAnsi="Arial" w:cs="Arial"/>
        </w:rPr>
        <w:t>Yes</w:t>
      </w:r>
    </w:p>
    <w:p w:rsidR="00332EF3" w:rsidRPr="00096C86" w:rsidRDefault="00332EF3" w:rsidP="00ED7693">
      <w:pPr>
        <w:pStyle w:val="ListParagraph"/>
        <w:numPr>
          <w:ilvl w:val="0"/>
          <w:numId w:val="17"/>
        </w:numPr>
        <w:ind w:left="709" w:hanging="425"/>
        <w:rPr>
          <w:rFonts w:ascii="Arial" w:hAnsi="Arial" w:cs="Arial"/>
        </w:rPr>
      </w:pPr>
      <w:r w:rsidRPr="00096C86">
        <w:rPr>
          <w:rFonts w:ascii="Arial" w:hAnsi="Arial" w:cs="Arial"/>
        </w:rPr>
        <w:t>No</w:t>
      </w:r>
    </w:p>
    <w:p w:rsidR="00096C86" w:rsidRPr="00096C86" w:rsidRDefault="005D7A43" w:rsidP="00096C86">
      <w:pPr>
        <w:pStyle w:val="ListParagraph"/>
        <w:numPr>
          <w:ilvl w:val="0"/>
          <w:numId w:val="17"/>
        </w:numPr>
        <w:ind w:left="709" w:hanging="425"/>
        <w:rPr>
          <w:rFonts w:ascii="Arial" w:hAnsi="Arial" w:cs="Arial"/>
        </w:rPr>
      </w:pPr>
      <w:r w:rsidRPr="00096C86">
        <w:rPr>
          <w:rFonts w:ascii="Arial" w:hAnsi="Arial" w:cs="Arial"/>
        </w:rPr>
        <w:t>Uncertain</w:t>
      </w:r>
    </w:p>
    <w:p w:rsidR="00096C86" w:rsidRDefault="00332EF3" w:rsidP="00096C86">
      <w:pPr>
        <w:pStyle w:val="ListParagraph"/>
        <w:numPr>
          <w:ilvl w:val="0"/>
          <w:numId w:val="17"/>
        </w:numPr>
        <w:ind w:left="709" w:hanging="425"/>
        <w:rPr>
          <w:rFonts w:ascii="Arial" w:hAnsi="Arial" w:cs="Arial"/>
        </w:rPr>
      </w:pPr>
      <w:r w:rsidRPr="00096C86">
        <w:rPr>
          <w:rFonts w:ascii="Arial" w:hAnsi="Arial" w:cs="Arial"/>
        </w:rPr>
        <w:t>Depends on the circumstances</w:t>
      </w:r>
    </w:p>
    <w:p w:rsidR="00096C86" w:rsidRDefault="00096C86" w:rsidP="00DB140B">
      <w:pPr>
        <w:pStyle w:val="ListParagraph"/>
        <w:ind w:left="360"/>
        <w:rPr>
          <w:rFonts w:ascii="Arial" w:hAnsi="Arial" w:cs="Arial"/>
        </w:rPr>
      </w:pPr>
    </w:p>
    <w:p w:rsidR="00332EF3" w:rsidRPr="00DB140B" w:rsidRDefault="00332EF3" w:rsidP="00DB140B">
      <w:pPr>
        <w:pStyle w:val="ListParagraph"/>
        <w:numPr>
          <w:ilvl w:val="0"/>
          <w:numId w:val="10"/>
        </w:numPr>
        <w:rPr>
          <w:rFonts w:ascii="Arial" w:hAnsi="Arial" w:cs="Arial"/>
        </w:rPr>
      </w:pPr>
      <w:r w:rsidRPr="00DB140B">
        <w:rPr>
          <w:rFonts w:ascii="Arial" w:hAnsi="Arial" w:cs="Arial"/>
        </w:rPr>
        <w:t xml:space="preserve">Assuming you meet all required </w:t>
      </w:r>
      <w:r w:rsidR="005D7A43" w:rsidRPr="00DB140B">
        <w:rPr>
          <w:rFonts w:ascii="Arial" w:hAnsi="Arial" w:cs="Arial"/>
        </w:rPr>
        <w:t>criteria,</w:t>
      </w:r>
      <w:r w:rsidRPr="00DB140B">
        <w:rPr>
          <w:rFonts w:ascii="Arial" w:hAnsi="Arial" w:cs="Arial"/>
        </w:rPr>
        <w:t xml:space="preserve"> would you be willing to be a consulting medical practitioner?</w:t>
      </w:r>
    </w:p>
    <w:p w:rsidR="00332EF3" w:rsidRPr="00DB140B" w:rsidRDefault="00332EF3" w:rsidP="00ED7693">
      <w:pPr>
        <w:pStyle w:val="ListParagraph"/>
        <w:numPr>
          <w:ilvl w:val="0"/>
          <w:numId w:val="17"/>
        </w:numPr>
        <w:ind w:left="709" w:hanging="425"/>
        <w:rPr>
          <w:rFonts w:ascii="Arial" w:hAnsi="Arial" w:cs="Arial"/>
        </w:rPr>
      </w:pPr>
      <w:r w:rsidRPr="00DB140B">
        <w:rPr>
          <w:rFonts w:ascii="Arial" w:hAnsi="Arial" w:cs="Arial"/>
        </w:rPr>
        <w:t>Yes</w:t>
      </w:r>
    </w:p>
    <w:p w:rsidR="00332EF3" w:rsidRDefault="00332EF3" w:rsidP="00ED7693">
      <w:pPr>
        <w:pStyle w:val="ListParagraph"/>
        <w:numPr>
          <w:ilvl w:val="0"/>
          <w:numId w:val="17"/>
        </w:numPr>
        <w:ind w:left="709" w:hanging="425"/>
        <w:rPr>
          <w:rFonts w:ascii="Arial" w:hAnsi="Arial" w:cs="Arial"/>
        </w:rPr>
      </w:pPr>
      <w:r w:rsidRPr="00DB140B">
        <w:rPr>
          <w:rFonts w:ascii="Arial" w:hAnsi="Arial" w:cs="Arial"/>
        </w:rPr>
        <w:t>No</w:t>
      </w:r>
    </w:p>
    <w:p w:rsidR="005D7A43" w:rsidRPr="00DB140B" w:rsidRDefault="005D7A43" w:rsidP="00ED7693">
      <w:pPr>
        <w:pStyle w:val="ListParagraph"/>
        <w:numPr>
          <w:ilvl w:val="0"/>
          <w:numId w:val="17"/>
        </w:numPr>
        <w:ind w:left="709" w:hanging="425"/>
        <w:rPr>
          <w:rFonts w:ascii="Arial" w:hAnsi="Arial" w:cs="Arial"/>
        </w:rPr>
      </w:pPr>
      <w:r>
        <w:rPr>
          <w:rFonts w:ascii="Arial" w:hAnsi="Arial" w:cs="Arial"/>
        </w:rPr>
        <w:t>Uncertain</w:t>
      </w:r>
    </w:p>
    <w:p w:rsidR="00332EF3" w:rsidRPr="00DB140B" w:rsidRDefault="00332EF3" w:rsidP="00ED7693">
      <w:pPr>
        <w:pStyle w:val="ListParagraph"/>
        <w:numPr>
          <w:ilvl w:val="0"/>
          <w:numId w:val="17"/>
        </w:numPr>
        <w:ind w:left="709" w:hanging="425"/>
        <w:rPr>
          <w:rFonts w:ascii="Arial" w:hAnsi="Arial" w:cs="Arial"/>
        </w:rPr>
      </w:pPr>
      <w:r w:rsidRPr="00DB140B">
        <w:rPr>
          <w:rFonts w:ascii="Arial" w:hAnsi="Arial" w:cs="Arial"/>
        </w:rPr>
        <w:t>Depends on the circumstances</w:t>
      </w:r>
    </w:p>
    <w:p w:rsidR="00332EF3" w:rsidRPr="00DB140B" w:rsidRDefault="00332EF3" w:rsidP="00332EF3">
      <w:pPr>
        <w:pStyle w:val="ListParagraph"/>
        <w:ind w:left="1080"/>
        <w:rPr>
          <w:rFonts w:ascii="Arial" w:hAnsi="Arial" w:cs="Arial"/>
        </w:rPr>
      </w:pPr>
    </w:p>
    <w:p w:rsidR="00332EF3" w:rsidRPr="00DB140B" w:rsidRDefault="00ED7693" w:rsidP="00332EF3">
      <w:pPr>
        <w:pStyle w:val="ListParagraph"/>
        <w:numPr>
          <w:ilvl w:val="0"/>
          <w:numId w:val="10"/>
        </w:numPr>
        <w:rPr>
          <w:rFonts w:ascii="Arial" w:hAnsi="Arial" w:cs="Arial"/>
        </w:rPr>
      </w:pPr>
      <w:r w:rsidRPr="00DB140B">
        <w:rPr>
          <w:rFonts w:ascii="Arial" w:hAnsi="Arial" w:cs="Arial"/>
        </w:rPr>
        <w:t xml:space="preserve">Are you </w:t>
      </w:r>
      <w:r w:rsidR="00332EF3" w:rsidRPr="00DB140B">
        <w:rPr>
          <w:rFonts w:ascii="Arial" w:hAnsi="Arial" w:cs="Arial"/>
        </w:rPr>
        <w:t>willing to assist with a specialist assessment for the purposes of voluntary assisted dying (for</w:t>
      </w:r>
      <w:r w:rsidR="00A17FC5">
        <w:rPr>
          <w:rFonts w:ascii="Arial" w:hAnsi="Arial" w:cs="Arial"/>
        </w:rPr>
        <w:t> </w:t>
      </w:r>
      <w:r w:rsidR="00332EF3" w:rsidRPr="00DB140B">
        <w:rPr>
          <w:rFonts w:ascii="Arial" w:hAnsi="Arial" w:cs="Arial"/>
        </w:rPr>
        <w:t>example, the co</w:t>
      </w:r>
      <w:r w:rsidR="00482960">
        <w:rPr>
          <w:rFonts w:ascii="Arial" w:hAnsi="Arial" w:cs="Arial"/>
        </w:rPr>
        <w:t>-</w:t>
      </w:r>
      <w:r w:rsidR="00332EF3" w:rsidRPr="00DB140B">
        <w:rPr>
          <w:rFonts w:ascii="Arial" w:hAnsi="Arial" w:cs="Arial"/>
        </w:rPr>
        <w:t xml:space="preserve">ordinating </w:t>
      </w:r>
      <w:r w:rsidR="00482960">
        <w:rPr>
          <w:rFonts w:ascii="Arial" w:hAnsi="Arial" w:cs="Arial"/>
        </w:rPr>
        <w:t xml:space="preserve">medical practitioner </w:t>
      </w:r>
      <w:r w:rsidR="00332EF3" w:rsidRPr="00DB140B">
        <w:rPr>
          <w:rFonts w:ascii="Arial" w:hAnsi="Arial" w:cs="Arial"/>
        </w:rPr>
        <w:t xml:space="preserve">or </w:t>
      </w:r>
      <w:r w:rsidR="00482960">
        <w:rPr>
          <w:rFonts w:ascii="Arial" w:hAnsi="Arial" w:cs="Arial"/>
        </w:rPr>
        <w:t xml:space="preserve">the </w:t>
      </w:r>
      <w:r w:rsidR="00332EF3" w:rsidRPr="00DB140B">
        <w:rPr>
          <w:rFonts w:ascii="Arial" w:hAnsi="Arial" w:cs="Arial"/>
        </w:rPr>
        <w:t>consulting medical practitioner may make a referral to you for a specialist opinion)?</w:t>
      </w:r>
    </w:p>
    <w:p w:rsidR="00332EF3" w:rsidRPr="00DB140B" w:rsidRDefault="00332EF3" w:rsidP="00ED7693">
      <w:pPr>
        <w:pStyle w:val="ListParagraph"/>
        <w:numPr>
          <w:ilvl w:val="0"/>
          <w:numId w:val="17"/>
        </w:numPr>
        <w:ind w:left="709" w:hanging="283"/>
        <w:rPr>
          <w:rFonts w:ascii="Arial" w:hAnsi="Arial" w:cs="Arial"/>
        </w:rPr>
      </w:pPr>
      <w:r w:rsidRPr="00DB140B">
        <w:rPr>
          <w:rFonts w:ascii="Arial" w:hAnsi="Arial" w:cs="Arial"/>
        </w:rPr>
        <w:t>Yes</w:t>
      </w:r>
    </w:p>
    <w:p w:rsidR="00332EF3" w:rsidRPr="00DB140B" w:rsidRDefault="00332EF3" w:rsidP="00ED7693">
      <w:pPr>
        <w:pStyle w:val="ListParagraph"/>
        <w:numPr>
          <w:ilvl w:val="0"/>
          <w:numId w:val="17"/>
        </w:numPr>
        <w:ind w:left="709" w:hanging="283"/>
        <w:rPr>
          <w:rFonts w:ascii="Arial" w:hAnsi="Arial" w:cs="Arial"/>
        </w:rPr>
      </w:pPr>
      <w:r w:rsidRPr="00DB140B">
        <w:rPr>
          <w:rFonts w:ascii="Arial" w:hAnsi="Arial" w:cs="Arial"/>
        </w:rPr>
        <w:t>No</w:t>
      </w:r>
    </w:p>
    <w:p w:rsidR="005D7A43" w:rsidRDefault="005D7A43" w:rsidP="00ED7693">
      <w:pPr>
        <w:pStyle w:val="ListParagraph"/>
        <w:numPr>
          <w:ilvl w:val="0"/>
          <w:numId w:val="17"/>
        </w:numPr>
        <w:ind w:left="709" w:hanging="283"/>
        <w:rPr>
          <w:rFonts w:ascii="Arial" w:hAnsi="Arial" w:cs="Arial"/>
        </w:rPr>
      </w:pPr>
      <w:r>
        <w:rPr>
          <w:rFonts w:ascii="Arial" w:hAnsi="Arial" w:cs="Arial"/>
        </w:rPr>
        <w:t>Uncertain</w:t>
      </w:r>
    </w:p>
    <w:p w:rsidR="00332EF3" w:rsidRPr="00DB140B" w:rsidRDefault="00332EF3" w:rsidP="00ED7693">
      <w:pPr>
        <w:pStyle w:val="ListParagraph"/>
        <w:numPr>
          <w:ilvl w:val="0"/>
          <w:numId w:val="17"/>
        </w:numPr>
        <w:ind w:left="709" w:hanging="283"/>
        <w:rPr>
          <w:rFonts w:ascii="Arial" w:hAnsi="Arial" w:cs="Arial"/>
        </w:rPr>
      </w:pPr>
      <w:r w:rsidRPr="00DB140B">
        <w:rPr>
          <w:rFonts w:ascii="Arial" w:hAnsi="Arial" w:cs="Arial"/>
        </w:rPr>
        <w:t>Depends on the circumstances</w:t>
      </w:r>
    </w:p>
    <w:p w:rsidR="00332EF3" w:rsidRPr="00DB140B" w:rsidRDefault="00332EF3" w:rsidP="00332EF3">
      <w:pPr>
        <w:pStyle w:val="ListParagraph"/>
        <w:ind w:left="360"/>
        <w:rPr>
          <w:rFonts w:ascii="Arial" w:hAnsi="Arial" w:cs="Arial"/>
          <w:b/>
        </w:rPr>
      </w:pPr>
    </w:p>
    <w:p w:rsidR="00332EF3" w:rsidRPr="00DB140B" w:rsidRDefault="00332EF3" w:rsidP="00332EF3">
      <w:pPr>
        <w:pStyle w:val="ListParagraph"/>
        <w:numPr>
          <w:ilvl w:val="0"/>
          <w:numId w:val="10"/>
        </w:numPr>
        <w:rPr>
          <w:rFonts w:ascii="Arial" w:hAnsi="Arial" w:cs="Arial"/>
        </w:rPr>
      </w:pPr>
      <w:r w:rsidRPr="00DB140B">
        <w:rPr>
          <w:rFonts w:ascii="Arial" w:hAnsi="Arial" w:cs="Arial"/>
        </w:rPr>
        <w:t xml:space="preserve">I am willing to prescribe voluntary assisted dying </w:t>
      </w:r>
      <w:r w:rsidR="00224C7A" w:rsidRPr="00DB140B">
        <w:rPr>
          <w:rFonts w:ascii="Arial" w:hAnsi="Arial" w:cs="Arial"/>
        </w:rPr>
        <w:t>medication</w:t>
      </w:r>
      <w:r w:rsidRPr="00DB140B">
        <w:rPr>
          <w:rFonts w:ascii="Arial" w:hAnsi="Arial" w:cs="Arial"/>
        </w:rPr>
        <w:t xml:space="preserve"> to an eligible person</w:t>
      </w:r>
      <w:r w:rsidR="00A17FC5">
        <w:rPr>
          <w:rFonts w:ascii="Arial" w:hAnsi="Arial" w:cs="Arial"/>
        </w:rPr>
        <w:t>:</w:t>
      </w:r>
      <w:r w:rsidRPr="00DB140B">
        <w:rPr>
          <w:rFonts w:ascii="Arial" w:hAnsi="Arial" w:cs="Arial"/>
        </w:rPr>
        <w:t xml:space="preserve"> </w:t>
      </w:r>
    </w:p>
    <w:p w:rsidR="00332EF3" w:rsidRPr="00DB140B" w:rsidRDefault="00332EF3" w:rsidP="00332EF3">
      <w:pPr>
        <w:pStyle w:val="ListParagraph"/>
        <w:numPr>
          <w:ilvl w:val="0"/>
          <w:numId w:val="18"/>
        </w:numPr>
        <w:rPr>
          <w:rFonts w:ascii="Arial" w:hAnsi="Arial" w:cs="Arial"/>
        </w:rPr>
      </w:pPr>
      <w:r w:rsidRPr="00DB140B">
        <w:rPr>
          <w:rFonts w:ascii="Arial" w:hAnsi="Arial" w:cs="Arial"/>
        </w:rPr>
        <w:t>Yes</w:t>
      </w:r>
    </w:p>
    <w:p w:rsidR="00332EF3" w:rsidRDefault="00332EF3" w:rsidP="00332EF3">
      <w:pPr>
        <w:pStyle w:val="ListParagraph"/>
        <w:numPr>
          <w:ilvl w:val="0"/>
          <w:numId w:val="18"/>
        </w:numPr>
        <w:rPr>
          <w:rFonts w:ascii="Arial" w:hAnsi="Arial" w:cs="Arial"/>
        </w:rPr>
      </w:pPr>
      <w:r w:rsidRPr="00DB140B">
        <w:rPr>
          <w:rFonts w:ascii="Arial" w:hAnsi="Arial" w:cs="Arial"/>
        </w:rPr>
        <w:t>No</w:t>
      </w:r>
    </w:p>
    <w:p w:rsidR="005D7A43" w:rsidRPr="00DB140B" w:rsidRDefault="005D7A43" w:rsidP="00332EF3">
      <w:pPr>
        <w:pStyle w:val="ListParagraph"/>
        <w:numPr>
          <w:ilvl w:val="0"/>
          <w:numId w:val="18"/>
        </w:numPr>
        <w:rPr>
          <w:rFonts w:ascii="Arial" w:hAnsi="Arial" w:cs="Arial"/>
        </w:rPr>
      </w:pPr>
      <w:r>
        <w:rPr>
          <w:rFonts w:ascii="Arial" w:hAnsi="Arial" w:cs="Arial"/>
        </w:rPr>
        <w:t>Uncertain</w:t>
      </w:r>
    </w:p>
    <w:p w:rsidR="00332EF3" w:rsidRPr="00DB140B" w:rsidRDefault="00332EF3" w:rsidP="00332EF3">
      <w:pPr>
        <w:pStyle w:val="ListParagraph"/>
        <w:numPr>
          <w:ilvl w:val="0"/>
          <w:numId w:val="18"/>
        </w:numPr>
        <w:rPr>
          <w:rFonts w:ascii="Arial" w:hAnsi="Arial" w:cs="Arial"/>
        </w:rPr>
      </w:pPr>
      <w:r w:rsidRPr="00DB140B">
        <w:rPr>
          <w:rFonts w:ascii="Arial" w:hAnsi="Arial" w:cs="Arial"/>
        </w:rPr>
        <w:t>Depends on the circumstances</w:t>
      </w:r>
    </w:p>
    <w:p w:rsidR="00332EF3" w:rsidRPr="00DB140B" w:rsidRDefault="00332EF3" w:rsidP="00332EF3">
      <w:pPr>
        <w:pStyle w:val="ListParagraph"/>
        <w:rPr>
          <w:rFonts w:ascii="Arial" w:hAnsi="Arial" w:cs="Arial"/>
        </w:rPr>
      </w:pPr>
    </w:p>
    <w:p w:rsidR="00332EF3" w:rsidRPr="00DB140B" w:rsidRDefault="00332EF3" w:rsidP="00332EF3">
      <w:pPr>
        <w:pStyle w:val="ListParagraph"/>
        <w:numPr>
          <w:ilvl w:val="0"/>
          <w:numId w:val="10"/>
        </w:numPr>
        <w:rPr>
          <w:rFonts w:ascii="Arial" w:hAnsi="Arial" w:cs="Arial"/>
        </w:rPr>
      </w:pPr>
      <w:r w:rsidRPr="00DB140B">
        <w:rPr>
          <w:rFonts w:ascii="Arial" w:hAnsi="Arial" w:cs="Arial"/>
        </w:rPr>
        <w:t xml:space="preserve">I am willing to administer voluntary assisted dying </w:t>
      </w:r>
      <w:r w:rsidR="00224C7A" w:rsidRPr="00DB140B">
        <w:rPr>
          <w:rFonts w:ascii="Arial" w:hAnsi="Arial" w:cs="Arial"/>
        </w:rPr>
        <w:t>medication</w:t>
      </w:r>
      <w:r w:rsidRPr="00DB140B">
        <w:rPr>
          <w:rFonts w:ascii="Arial" w:hAnsi="Arial" w:cs="Arial"/>
        </w:rPr>
        <w:t xml:space="preserve"> to an eligible person if they are unable to self-administer the voluntary assisted dying </w:t>
      </w:r>
      <w:r w:rsidR="00224C7A" w:rsidRPr="00DB140B">
        <w:rPr>
          <w:rFonts w:ascii="Arial" w:hAnsi="Arial" w:cs="Arial"/>
        </w:rPr>
        <w:t>medication</w:t>
      </w:r>
      <w:r w:rsidR="00A17FC5">
        <w:rPr>
          <w:rFonts w:ascii="Arial" w:hAnsi="Arial" w:cs="Arial"/>
        </w:rPr>
        <w:t>:</w:t>
      </w:r>
      <w:r w:rsidRPr="00DB140B">
        <w:rPr>
          <w:rFonts w:ascii="Arial" w:hAnsi="Arial" w:cs="Arial"/>
        </w:rPr>
        <w:t xml:space="preserve"> </w:t>
      </w:r>
    </w:p>
    <w:p w:rsidR="00332EF3" w:rsidRPr="00DB140B" w:rsidRDefault="00332EF3" w:rsidP="00332EF3">
      <w:pPr>
        <w:pStyle w:val="ListParagraph"/>
        <w:numPr>
          <w:ilvl w:val="0"/>
          <w:numId w:val="19"/>
        </w:numPr>
        <w:rPr>
          <w:rFonts w:ascii="Arial" w:hAnsi="Arial" w:cs="Arial"/>
        </w:rPr>
      </w:pPr>
      <w:r w:rsidRPr="00DB140B">
        <w:rPr>
          <w:rFonts w:ascii="Arial" w:hAnsi="Arial" w:cs="Arial"/>
        </w:rPr>
        <w:t>Yes</w:t>
      </w:r>
    </w:p>
    <w:p w:rsidR="00332EF3" w:rsidRDefault="00332EF3" w:rsidP="00332EF3">
      <w:pPr>
        <w:pStyle w:val="ListParagraph"/>
        <w:numPr>
          <w:ilvl w:val="0"/>
          <w:numId w:val="19"/>
        </w:numPr>
        <w:rPr>
          <w:rFonts w:ascii="Arial" w:hAnsi="Arial" w:cs="Arial"/>
        </w:rPr>
      </w:pPr>
      <w:r w:rsidRPr="00DB140B">
        <w:rPr>
          <w:rFonts w:ascii="Arial" w:hAnsi="Arial" w:cs="Arial"/>
        </w:rPr>
        <w:t>No</w:t>
      </w:r>
    </w:p>
    <w:p w:rsidR="005D7A43" w:rsidRPr="00DB140B" w:rsidRDefault="005D7A43" w:rsidP="00332EF3">
      <w:pPr>
        <w:pStyle w:val="ListParagraph"/>
        <w:numPr>
          <w:ilvl w:val="0"/>
          <w:numId w:val="19"/>
        </w:numPr>
        <w:rPr>
          <w:rFonts w:ascii="Arial" w:hAnsi="Arial" w:cs="Arial"/>
        </w:rPr>
      </w:pPr>
      <w:r>
        <w:rPr>
          <w:rFonts w:ascii="Arial" w:hAnsi="Arial" w:cs="Arial"/>
        </w:rPr>
        <w:t>Uncertain</w:t>
      </w:r>
    </w:p>
    <w:p w:rsidR="00332EF3" w:rsidRPr="00DB140B" w:rsidRDefault="00332EF3" w:rsidP="00332EF3">
      <w:pPr>
        <w:pStyle w:val="ListParagraph"/>
        <w:numPr>
          <w:ilvl w:val="0"/>
          <w:numId w:val="19"/>
        </w:numPr>
        <w:rPr>
          <w:rFonts w:ascii="Arial" w:hAnsi="Arial" w:cs="Arial"/>
        </w:rPr>
      </w:pPr>
      <w:r w:rsidRPr="00DB140B">
        <w:rPr>
          <w:rFonts w:ascii="Arial" w:hAnsi="Arial" w:cs="Arial"/>
        </w:rPr>
        <w:t>Depends on the circumstances</w:t>
      </w:r>
    </w:p>
    <w:p w:rsidR="00332EF3" w:rsidRPr="00DB140B" w:rsidRDefault="00332EF3" w:rsidP="00332EF3">
      <w:pPr>
        <w:pStyle w:val="ListParagraph"/>
        <w:rPr>
          <w:rFonts w:ascii="Arial" w:hAnsi="Arial" w:cs="Arial"/>
        </w:rPr>
      </w:pPr>
    </w:p>
    <w:p w:rsidR="00332EF3" w:rsidRPr="00DB140B" w:rsidRDefault="00332EF3" w:rsidP="00A17FC5">
      <w:pPr>
        <w:pStyle w:val="ListParagraph"/>
        <w:numPr>
          <w:ilvl w:val="0"/>
          <w:numId w:val="10"/>
        </w:numPr>
        <w:ind w:hanging="357"/>
        <w:rPr>
          <w:rFonts w:ascii="Arial" w:hAnsi="Arial" w:cs="Arial"/>
          <w:bCs/>
          <w:color w:val="000000"/>
        </w:rPr>
      </w:pPr>
      <w:r w:rsidRPr="00DB140B">
        <w:rPr>
          <w:rFonts w:ascii="Arial" w:hAnsi="Arial" w:cs="Arial"/>
        </w:rPr>
        <w:t xml:space="preserve">What other level of support would you be comfortable providing to patients who request access to </w:t>
      </w:r>
      <w:r w:rsidR="00F4081A" w:rsidRPr="00DB140B">
        <w:rPr>
          <w:rFonts w:ascii="Arial" w:hAnsi="Arial" w:cs="Arial"/>
        </w:rPr>
        <w:t>voluntary assisted dying</w:t>
      </w:r>
      <w:r w:rsidRPr="00DB140B">
        <w:rPr>
          <w:rFonts w:ascii="Arial" w:hAnsi="Arial" w:cs="Arial"/>
        </w:rPr>
        <w:t xml:space="preserve">? (tick </w:t>
      </w:r>
      <w:r w:rsidR="00D22746">
        <w:rPr>
          <w:rFonts w:ascii="Arial" w:hAnsi="Arial" w:cs="Arial"/>
        </w:rPr>
        <w:t xml:space="preserve">all </w:t>
      </w:r>
      <w:r w:rsidR="00482960">
        <w:rPr>
          <w:rFonts w:ascii="Arial" w:hAnsi="Arial" w:cs="Arial"/>
        </w:rPr>
        <w:t>t</w:t>
      </w:r>
      <w:r w:rsidR="00F4081A" w:rsidRPr="00DB140B">
        <w:rPr>
          <w:rFonts w:ascii="Arial" w:hAnsi="Arial" w:cs="Arial"/>
        </w:rPr>
        <w:t>hat apply</w:t>
      </w:r>
      <w:r w:rsidRPr="00DB140B">
        <w:rPr>
          <w:rFonts w:ascii="Arial" w:hAnsi="Arial" w:cs="Arial"/>
        </w:rPr>
        <w:t>)</w:t>
      </w:r>
    </w:p>
    <w:p w:rsidR="00332EF3" w:rsidRPr="00DB140B" w:rsidRDefault="00332EF3" w:rsidP="00A17FC5">
      <w:pPr>
        <w:pStyle w:val="ListParagraph"/>
        <w:numPr>
          <w:ilvl w:val="0"/>
          <w:numId w:val="27"/>
        </w:numPr>
        <w:ind w:hanging="357"/>
        <w:rPr>
          <w:rFonts w:ascii="Arial" w:hAnsi="Arial" w:cs="Arial"/>
        </w:rPr>
      </w:pPr>
      <w:r w:rsidRPr="00DB140B">
        <w:rPr>
          <w:rFonts w:ascii="Arial" w:hAnsi="Arial" w:cs="Arial"/>
        </w:rPr>
        <w:t>No support</w:t>
      </w:r>
    </w:p>
    <w:p w:rsidR="00332EF3" w:rsidRPr="00DB140B" w:rsidRDefault="00332EF3" w:rsidP="00A17FC5">
      <w:pPr>
        <w:pStyle w:val="ListParagraph"/>
        <w:numPr>
          <w:ilvl w:val="0"/>
          <w:numId w:val="27"/>
        </w:numPr>
        <w:ind w:hanging="357"/>
        <w:rPr>
          <w:rFonts w:ascii="Arial" w:hAnsi="Arial" w:cs="Arial"/>
        </w:rPr>
      </w:pPr>
      <w:r w:rsidRPr="00DB140B">
        <w:rPr>
          <w:rFonts w:ascii="Arial" w:hAnsi="Arial" w:cs="Arial"/>
        </w:rPr>
        <w:t>Referral elsewhere only</w:t>
      </w:r>
    </w:p>
    <w:p w:rsidR="00332EF3" w:rsidRPr="00DB140B" w:rsidRDefault="00332EF3" w:rsidP="00A17FC5">
      <w:pPr>
        <w:pStyle w:val="ListParagraph"/>
        <w:numPr>
          <w:ilvl w:val="0"/>
          <w:numId w:val="27"/>
        </w:numPr>
        <w:ind w:hanging="357"/>
        <w:rPr>
          <w:rFonts w:ascii="Arial" w:hAnsi="Arial" w:cs="Arial"/>
        </w:rPr>
      </w:pPr>
      <w:r w:rsidRPr="00DB140B">
        <w:rPr>
          <w:rFonts w:ascii="Arial" w:hAnsi="Arial" w:cs="Arial"/>
        </w:rPr>
        <w:t>Care for patients who have chosen voluntary assisted dying and want to die in hospital</w:t>
      </w:r>
    </w:p>
    <w:p w:rsidR="00332EF3" w:rsidRPr="00DB140B" w:rsidRDefault="00332EF3" w:rsidP="00A17FC5">
      <w:pPr>
        <w:pStyle w:val="ListParagraph"/>
        <w:numPr>
          <w:ilvl w:val="0"/>
          <w:numId w:val="27"/>
        </w:numPr>
        <w:ind w:hanging="357"/>
        <w:rPr>
          <w:rFonts w:ascii="Arial" w:hAnsi="Arial" w:cs="Arial"/>
        </w:rPr>
      </w:pPr>
      <w:r w:rsidRPr="00DB140B">
        <w:rPr>
          <w:rFonts w:ascii="Arial" w:hAnsi="Arial" w:cs="Arial"/>
        </w:rPr>
        <w:t xml:space="preserve">Care for people who have chosen voluntary assisted dying and want to die in </w:t>
      </w:r>
      <w:r w:rsidR="007222FB" w:rsidRPr="00DB140B">
        <w:rPr>
          <w:rFonts w:ascii="Arial" w:hAnsi="Arial" w:cs="Arial"/>
        </w:rPr>
        <w:t xml:space="preserve">other settings e.g. their home or their </w:t>
      </w:r>
      <w:r w:rsidRPr="00DB140B">
        <w:rPr>
          <w:rFonts w:ascii="Arial" w:hAnsi="Arial" w:cs="Arial"/>
        </w:rPr>
        <w:t>residential aged care facility</w:t>
      </w:r>
    </w:p>
    <w:p w:rsidR="00332EF3" w:rsidRPr="00DB140B" w:rsidRDefault="00332EF3" w:rsidP="00A17FC5">
      <w:pPr>
        <w:pStyle w:val="ListParagraph"/>
        <w:numPr>
          <w:ilvl w:val="0"/>
          <w:numId w:val="27"/>
        </w:numPr>
        <w:ind w:hanging="357"/>
        <w:rPr>
          <w:rFonts w:ascii="Arial" w:hAnsi="Arial" w:cs="Arial"/>
        </w:rPr>
      </w:pPr>
      <w:r w:rsidRPr="00DB140B">
        <w:rPr>
          <w:rFonts w:ascii="Arial" w:hAnsi="Arial" w:cs="Arial"/>
        </w:rPr>
        <w:t>Other</w:t>
      </w:r>
      <w:r w:rsidR="00F4081A" w:rsidRPr="00DB140B">
        <w:rPr>
          <w:rFonts w:ascii="Arial" w:hAnsi="Arial" w:cs="Arial"/>
        </w:rPr>
        <w:t xml:space="preserve"> (please specify)</w:t>
      </w:r>
    </w:p>
    <w:p w:rsidR="00332EF3" w:rsidRPr="00DB140B" w:rsidRDefault="00332EF3" w:rsidP="00332EF3">
      <w:pPr>
        <w:pStyle w:val="ListParagraph"/>
        <w:spacing w:after="0" w:line="240" w:lineRule="auto"/>
        <w:ind w:left="1080"/>
        <w:contextualSpacing w:val="0"/>
        <w:rPr>
          <w:rFonts w:ascii="Arial" w:hAnsi="Arial" w:cs="Arial"/>
        </w:rPr>
      </w:pPr>
    </w:p>
    <w:p w:rsidR="00482960" w:rsidRPr="00DB140B" w:rsidRDefault="00332EF3" w:rsidP="00332EF3">
      <w:pPr>
        <w:pStyle w:val="ListParagraph"/>
        <w:numPr>
          <w:ilvl w:val="0"/>
          <w:numId w:val="10"/>
        </w:numPr>
        <w:ind w:left="426" w:hanging="426"/>
        <w:rPr>
          <w:rFonts w:ascii="Arial" w:hAnsi="Arial" w:cs="Arial"/>
        </w:rPr>
      </w:pPr>
      <w:r w:rsidRPr="00DB140B">
        <w:rPr>
          <w:rFonts w:ascii="Arial" w:hAnsi="Arial" w:cs="Arial"/>
        </w:rPr>
        <w:t xml:space="preserve">What is your area of medical specialty? </w:t>
      </w:r>
    </w:p>
    <w:p w:rsidR="00332EF3" w:rsidRPr="00DB140B" w:rsidRDefault="00F4081A" w:rsidP="00DB140B">
      <w:pPr>
        <w:pStyle w:val="ListParagraph"/>
        <w:ind w:left="426"/>
        <w:rPr>
          <w:rFonts w:ascii="Arial" w:hAnsi="Arial" w:cs="Arial"/>
        </w:rPr>
      </w:pPr>
      <w:r w:rsidRPr="00DB140B">
        <w:rPr>
          <w:rFonts w:ascii="Arial" w:hAnsi="Arial" w:cs="Arial"/>
        </w:rPr>
        <w:t>(free text)</w:t>
      </w:r>
    </w:p>
    <w:p w:rsidR="00332EF3" w:rsidRPr="00DB140B" w:rsidRDefault="00332EF3" w:rsidP="00332EF3">
      <w:pPr>
        <w:rPr>
          <w:rFonts w:ascii="Arial" w:hAnsi="Arial" w:cs="Arial"/>
        </w:rPr>
      </w:pPr>
      <w:r w:rsidRPr="00DB140B">
        <w:rPr>
          <w:rFonts w:ascii="Arial" w:hAnsi="Arial" w:cs="Arial"/>
        </w:rPr>
        <w:lastRenderedPageBreak/>
        <w:t>Please provide other comments that you feel are important</w:t>
      </w:r>
      <w:r w:rsidR="00A17FC5">
        <w:rPr>
          <w:rFonts w:ascii="Arial" w:hAnsi="Arial" w:cs="Arial"/>
        </w:rPr>
        <w:t>:</w:t>
      </w:r>
    </w:p>
    <w:p w:rsidR="00482960" w:rsidRDefault="00332EF3" w:rsidP="00482960">
      <w:pPr>
        <w:rPr>
          <w:rFonts w:ascii="Arial" w:hAnsi="Arial" w:cs="Arial"/>
        </w:rPr>
      </w:pPr>
      <w:r w:rsidRPr="00DB140B">
        <w:rPr>
          <w:rFonts w:ascii="Arial" w:hAnsi="Arial" w:cs="Arial"/>
        </w:rPr>
        <w:t>……………………………………………………………………………………………………………………………………………………………………………………………………………………………………………………………………………………………………………………………………………………………………………………………………………………………………………………………………………..</w:t>
      </w:r>
      <w:r w:rsidR="00482960" w:rsidRPr="00B93606">
        <w:rPr>
          <w:rFonts w:ascii="Arial" w:hAnsi="Arial" w:cs="Arial"/>
        </w:rPr>
        <w:t>…………………………..……………………………………………………………………………………………..…………………………..</w:t>
      </w:r>
    </w:p>
    <w:p w:rsidR="00482960" w:rsidRPr="00B93606" w:rsidRDefault="00482960" w:rsidP="00482960">
      <w:pPr>
        <w:pStyle w:val="Heading1"/>
        <w:spacing w:before="0"/>
        <w:rPr>
          <w:sz w:val="22"/>
          <w:szCs w:val="22"/>
        </w:rPr>
      </w:pPr>
      <w:r w:rsidRPr="00B93606">
        <w:rPr>
          <w:sz w:val="22"/>
          <w:szCs w:val="22"/>
        </w:rPr>
        <w:t>---------------------------------------------------------------------------------------------------------------------------------------</w:t>
      </w:r>
    </w:p>
    <w:p w:rsidR="00482960" w:rsidRPr="00B93606" w:rsidRDefault="00482960" w:rsidP="00482960">
      <w:pPr>
        <w:rPr>
          <w:rFonts w:ascii="Arial" w:hAnsi="Arial" w:cs="Arial"/>
        </w:rPr>
      </w:pPr>
    </w:p>
    <w:p w:rsidR="00332EF3" w:rsidRPr="009519BE" w:rsidRDefault="00332EF3" w:rsidP="00332EF3">
      <w:pPr>
        <w:pStyle w:val="Heading1"/>
        <w:spacing w:before="0"/>
        <w:rPr>
          <w:sz w:val="28"/>
          <w:szCs w:val="28"/>
        </w:rPr>
      </w:pPr>
      <w:r w:rsidRPr="009519BE">
        <w:rPr>
          <w:sz w:val="28"/>
          <w:szCs w:val="28"/>
        </w:rPr>
        <w:t xml:space="preserve">Sample questions about knowledge of the </w:t>
      </w:r>
      <w:r w:rsidRPr="009519BE">
        <w:rPr>
          <w:i/>
          <w:sz w:val="28"/>
          <w:szCs w:val="28"/>
        </w:rPr>
        <w:t xml:space="preserve">Voluntary Assisted Dying Act 2017 </w:t>
      </w:r>
    </w:p>
    <w:p w:rsidR="00332EF3" w:rsidRPr="00DB140B" w:rsidRDefault="00332EF3" w:rsidP="00332EF3">
      <w:pPr>
        <w:jc w:val="both"/>
        <w:rPr>
          <w:rFonts w:ascii="Arial" w:hAnsi="Arial" w:cs="Arial"/>
          <w:b/>
          <w:u w:val="single"/>
        </w:rPr>
      </w:pPr>
      <w:r w:rsidRPr="00DB140B">
        <w:rPr>
          <w:rFonts w:ascii="Arial" w:hAnsi="Arial" w:cs="Arial"/>
        </w:rPr>
        <w:t>This section asks questions about your knowledge of Victoria’s new voluntary assisted dying legislation.  We are interested in honest responses about how people in healthcare, including aged care and the community setting, understand the new l</w:t>
      </w:r>
      <w:r w:rsidR="00A17FC5">
        <w:rPr>
          <w:rFonts w:ascii="Arial" w:hAnsi="Arial" w:cs="Arial"/>
        </w:rPr>
        <w:t>egislation.</w:t>
      </w:r>
      <w:r w:rsidRPr="00DB140B">
        <w:rPr>
          <w:rFonts w:ascii="Arial" w:hAnsi="Arial" w:cs="Arial"/>
        </w:rPr>
        <w:t xml:space="preserve"> There are no right or wrong answers. The information you provide will help us understand where we may need to provide more information and your responses will remain strictly confidential. </w:t>
      </w:r>
    </w:p>
    <w:p w:rsidR="00332EF3" w:rsidRPr="00DB140B" w:rsidRDefault="00332EF3" w:rsidP="00332EF3">
      <w:pPr>
        <w:pStyle w:val="ListParagraph"/>
        <w:numPr>
          <w:ilvl w:val="0"/>
          <w:numId w:val="23"/>
        </w:numPr>
        <w:rPr>
          <w:rFonts w:ascii="Arial" w:hAnsi="Arial" w:cs="Arial"/>
        </w:rPr>
      </w:pPr>
      <w:r w:rsidRPr="00DB140B">
        <w:rPr>
          <w:rFonts w:ascii="Arial" w:hAnsi="Arial" w:cs="Arial"/>
        </w:rPr>
        <w:t xml:space="preserve">How would you describe your level of understanding about the requirements of the </w:t>
      </w:r>
      <w:r w:rsidRPr="00DB140B">
        <w:rPr>
          <w:rFonts w:ascii="Arial" w:hAnsi="Arial" w:cs="Arial"/>
          <w:i/>
        </w:rPr>
        <w:t>Voluntary Assisted Dying Act 2017</w:t>
      </w:r>
      <w:r w:rsidRPr="00DB140B">
        <w:rPr>
          <w:rFonts w:ascii="Arial" w:hAnsi="Arial" w:cs="Arial"/>
        </w:rPr>
        <w:t xml:space="preserve">? </w:t>
      </w:r>
    </w:p>
    <w:p w:rsidR="00332EF3" w:rsidRPr="00DB140B" w:rsidRDefault="00DB140B" w:rsidP="00332EF3">
      <w:pPr>
        <w:pStyle w:val="ListParagraph"/>
        <w:numPr>
          <w:ilvl w:val="0"/>
          <w:numId w:val="14"/>
        </w:numPr>
        <w:rPr>
          <w:rFonts w:ascii="Arial" w:hAnsi="Arial" w:cs="Arial"/>
          <w:bCs/>
          <w:color w:val="000000"/>
        </w:rPr>
      </w:pPr>
      <w:r>
        <w:rPr>
          <w:rFonts w:ascii="Arial" w:hAnsi="Arial" w:cs="Arial"/>
          <w:bCs/>
          <w:color w:val="000000"/>
        </w:rPr>
        <w:t>E</w:t>
      </w:r>
      <w:r w:rsidR="00332EF3" w:rsidRPr="00DB140B">
        <w:rPr>
          <w:rFonts w:ascii="Arial" w:hAnsi="Arial" w:cs="Arial"/>
          <w:bCs/>
          <w:color w:val="000000"/>
        </w:rPr>
        <w:t xml:space="preserve">xcellent </w:t>
      </w:r>
    </w:p>
    <w:p w:rsidR="00332EF3" w:rsidRPr="00DB140B" w:rsidRDefault="00DB140B" w:rsidP="00332EF3">
      <w:pPr>
        <w:pStyle w:val="ListParagraph"/>
        <w:numPr>
          <w:ilvl w:val="0"/>
          <w:numId w:val="14"/>
        </w:numPr>
        <w:rPr>
          <w:rFonts w:ascii="Arial" w:hAnsi="Arial" w:cs="Arial"/>
          <w:bCs/>
          <w:color w:val="000000"/>
        </w:rPr>
      </w:pPr>
      <w:r>
        <w:rPr>
          <w:rFonts w:ascii="Arial" w:hAnsi="Arial" w:cs="Arial"/>
          <w:bCs/>
          <w:color w:val="000000"/>
        </w:rPr>
        <w:t>G</w:t>
      </w:r>
      <w:r w:rsidR="00332EF3" w:rsidRPr="00DB140B">
        <w:rPr>
          <w:rFonts w:ascii="Arial" w:hAnsi="Arial" w:cs="Arial"/>
          <w:bCs/>
          <w:color w:val="000000"/>
        </w:rPr>
        <w:t xml:space="preserve">ood </w:t>
      </w:r>
    </w:p>
    <w:p w:rsidR="00332EF3" w:rsidRPr="00DB140B" w:rsidRDefault="00DB140B" w:rsidP="00332EF3">
      <w:pPr>
        <w:pStyle w:val="ListParagraph"/>
        <w:numPr>
          <w:ilvl w:val="0"/>
          <w:numId w:val="14"/>
        </w:numPr>
        <w:rPr>
          <w:rFonts w:ascii="Arial" w:hAnsi="Arial" w:cs="Arial"/>
          <w:bCs/>
          <w:color w:val="000000"/>
        </w:rPr>
      </w:pPr>
      <w:r>
        <w:rPr>
          <w:rFonts w:ascii="Arial" w:hAnsi="Arial" w:cs="Arial"/>
          <w:bCs/>
          <w:color w:val="000000"/>
        </w:rPr>
        <w:t>Some</w:t>
      </w:r>
      <w:r w:rsidR="00332EF3" w:rsidRPr="00DB140B">
        <w:rPr>
          <w:rFonts w:ascii="Arial" w:hAnsi="Arial" w:cs="Arial"/>
          <w:bCs/>
          <w:color w:val="000000"/>
        </w:rPr>
        <w:t xml:space="preserve"> </w:t>
      </w:r>
    </w:p>
    <w:p w:rsidR="00332EF3" w:rsidRPr="00DB140B" w:rsidRDefault="00DB140B" w:rsidP="00332EF3">
      <w:pPr>
        <w:pStyle w:val="ListParagraph"/>
        <w:numPr>
          <w:ilvl w:val="0"/>
          <w:numId w:val="14"/>
        </w:numPr>
        <w:rPr>
          <w:rFonts w:ascii="Arial" w:hAnsi="Arial" w:cs="Arial"/>
          <w:bCs/>
          <w:color w:val="000000"/>
        </w:rPr>
      </w:pPr>
      <w:r>
        <w:rPr>
          <w:rFonts w:ascii="Arial" w:hAnsi="Arial" w:cs="Arial"/>
          <w:bCs/>
          <w:color w:val="000000"/>
        </w:rPr>
        <w:t>V</w:t>
      </w:r>
      <w:r w:rsidR="00332EF3" w:rsidRPr="00DB140B">
        <w:rPr>
          <w:rFonts w:ascii="Arial" w:hAnsi="Arial" w:cs="Arial"/>
          <w:bCs/>
          <w:color w:val="000000"/>
        </w:rPr>
        <w:t>ery</w:t>
      </w:r>
      <w:r>
        <w:rPr>
          <w:rFonts w:ascii="Arial" w:hAnsi="Arial" w:cs="Arial"/>
          <w:bCs/>
          <w:color w:val="000000"/>
        </w:rPr>
        <w:t xml:space="preserve"> little</w:t>
      </w:r>
      <w:r w:rsidR="00332EF3" w:rsidRPr="00DB140B">
        <w:rPr>
          <w:rFonts w:ascii="Arial" w:hAnsi="Arial" w:cs="Arial"/>
          <w:bCs/>
          <w:color w:val="000000"/>
        </w:rPr>
        <w:t xml:space="preserve"> </w:t>
      </w:r>
    </w:p>
    <w:p w:rsidR="00332EF3" w:rsidRPr="00DB140B" w:rsidRDefault="00332EF3" w:rsidP="00332EF3">
      <w:pPr>
        <w:pStyle w:val="ListParagraph"/>
        <w:numPr>
          <w:ilvl w:val="0"/>
          <w:numId w:val="14"/>
        </w:numPr>
        <w:rPr>
          <w:rFonts w:ascii="Arial" w:hAnsi="Arial" w:cs="Arial"/>
          <w:bCs/>
          <w:color w:val="000000"/>
        </w:rPr>
      </w:pPr>
      <w:r w:rsidRPr="00DB140B">
        <w:rPr>
          <w:rFonts w:ascii="Arial" w:hAnsi="Arial" w:cs="Arial"/>
          <w:bCs/>
          <w:color w:val="000000"/>
        </w:rPr>
        <w:t>I have no understanding of the Act</w:t>
      </w:r>
    </w:p>
    <w:p w:rsidR="00332EF3" w:rsidRPr="00DB140B" w:rsidRDefault="00332EF3" w:rsidP="00332EF3">
      <w:pPr>
        <w:pStyle w:val="ListParagraph"/>
        <w:rPr>
          <w:rFonts w:ascii="Arial" w:hAnsi="Arial" w:cs="Arial"/>
          <w:bCs/>
        </w:rPr>
      </w:pPr>
    </w:p>
    <w:p w:rsidR="00332EF3" w:rsidRPr="00DB140B" w:rsidRDefault="00332EF3" w:rsidP="00332EF3">
      <w:pPr>
        <w:pStyle w:val="ListParagraph"/>
        <w:numPr>
          <w:ilvl w:val="0"/>
          <w:numId w:val="23"/>
        </w:numPr>
        <w:rPr>
          <w:rFonts w:ascii="Arial" w:hAnsi="Arial" w:cs="Arial"/>
        </w:rPr>
      </w:pPr>
      <w:r w:rsidRPr="00DB140B">
        <w:rPr>
          <w:rFonts w:ascii="Arial" w:hAnsi="Arial" w:cs="Arial"/>
          <w:bCs/>
        </w:rPr>
        <w:t>H</w:t>
      </w:r>
      <w:r w:rsidRPr="00DB140B">
        <w:rPr>
          <w:rFonts w:ascii="Arial" w:hAnsi="Arial" w:cs="Arial"/>
          <w:bCs/>
          <w:color w:val="000000"/>
        </w:rPr>
        <w:t>ave you attended an information session about voluntary assisted dying?</w:t>
      </w:r>
    </w:p>
    <w:p w:rsidR="00332EF3" w:rsidRPr="00DB140B" w:rsidRDefault="00332EF3" w:rsidP="00332EF3">
      <w:pPr>
        <w:pStyle w:val="ListParagraph"/>
        <w:numPr>
          <w:ilvl w:val="0"/>
          <w:numId w:val="15"/>
        </w:numPr>
        <w:rPr>
          <w:rFonts w:ascii="Arial" w:hAnsi="Arial" w:cs="Arial"/>
          <w:bCs/>
        </w:rPr>
      </w:pPr>
      <w:r w:rsidRPr="00DB140B">
        <w:rPr>
          <w:rFonts w:ascii="Arial" w:hAnsi="Arial" w:cs="Arial"/>
          <w:bCs/>
          <w:color w:val="000000"/>
        </w:rPr>
        <w:t>Yes</w:t>
      </w:r>
    </w:p>
    <w:p w:rsidR="00332EF3" w:rsidRPr="00DB140B" w:rsidRDefault="00332EF3" w:rsidP="00332EF3">
      <w:pPr>
        <w:pStyle w:val="ListParagraph"/>
        <w:numPr>
          <w:ilvl w:val="0"/>
          <w:numId w:val="15"/>
        </w:numPr>
        <w:rPr>
          <w:rFonts w:ascii="Arial" w:hAnsi="Arial" w:cs="Arial"/>
          <w:bCs/>
        </w:rPr>
      </w:pPr>
      <w:r w:rsidRPr="00DB140B">
        <w:rPr>
          <w:rFonts w:ascii="Arial" w:hAnsi="Arial" w:cs="Arial"/>
          <w:bCs/>
          <w:color w:val="000000"/>
        </w:rPr>
        <w:t xml:space="preserve">No </w:t>
      </w:r>
    </w:p>
    <w:p w:rsidR="00332EF3" w:rsidRPr="00DB140B" w:rsidRDefault="00332EF3" w:rsidP="00332EF3">
      <w:pPr>
        <w:pStyle w:val="ListParagraph"/>
        <w:rPr>
          <w:rFonts w:ascii="Arial" w:hAnsi="Arial" w:cs="Arial"/>
          <w:bCs/>
        </w:rPr>
      </w:pPr>
    </w:p>
    <w:p w:rsidR="00332EF3" w:rsidRPr="00DB140B" w:rsidRDefault="00332EF3" w:rsidP="00332EF3">
      <w:pPr>
        <w:pStyle w:val="ListParagraph"/>
        <w:numPr>
          <w:ilvl w:val="0"/>
          <w:numId w:val="23"/>
        </w:numPr>
        <w:rPr>
          <w:rFonts w:ascii="Arial" w:hAnsi="Arial" w:cs="Arial"/>
          <w:bCs/>
        </w:rPr>
      </w:pPr>
      <w:r w:rsidRPr="00DB140B">
        <w:rPr>
          <w:rFonts w:ascii="Arial" w:hAnsi="Arial" w:cs="Arial"/>
          <w:bCs/>
          <w:color w:val="000000"/>
        </w:rPr>
        <w:t xml:space="preserve">Have you received any other information about voluntary assisted dying? </w:t>
      </w:r>
    </w:p>
    <w:p w:rsidR="00332EF3" w:rsidRPr="00DB140B" w:rsidRDefault="00332EF3" w:rsidP="00332EF3">
      <w:pPr>
        <w:pStyle w:val="ListParagraph"/>
        <w:numPr>
          <w:ilvl w:val="0"/>
          <w:numId w:val="16"/>
        </w:numPr>
        <w:rPr>
          <w:rFonts w:ascii="Arial" w:hAnsi="Arial" w:cs="Arial"/>
          <w:bCs/>
        </w:rPr>
      </w:pPr>
      <w:r w:rsidRPr="00DB140B">
        <w:rPr>
          <w:rFonts w:ascii="Arial" w:hAnsi="Arial" w:cs="Arial"/>
          <w:bCs/>
          <w:color w:val="000000"/>
        </w:rPr>
        <w:t>Yes</w:t>
      </w:r>
    </w:p>
    <w:p w:rsidR="00332EF3" w:rsidRPr="00DB140B" w:rsidRDefault="00332EF3" w:rsidP="00332EF3">
      <w:pPr>
        <w:pStyle w:val="ListParagraph"/>
        <w:numPr>
          <w:ilvl w:val="0"/>
          <w:numId w:val="16"/>
        </w:numPr>
        <w:rPr>
          <w:rFonts w:ascii="Arial" w:hAnsi="Arial" w:cs="Arial"/>
          <w:bCs/>
        </w:rPr>
      </w:pPr>
      <w:r w:rsidRPr="00DB140B">
        <w:rPr>
          <w:rFonts w:ascii="Arial" w:hAnsi="Arial" w:cs="Arial"/>
          <w:bCs/>
          <w:color w:val="000000"/>
        </w:rPr>
        <w:t xml:space="preserve">No </w:t>
      </w:r>
    </w:p>
    <w:p w:rsidR="00332EF3" w:rsidRPr="00DB140B" w:rsidRDefault="00332EF3" w:rsidP="00332EF3">
      <w:pPr>
        <w:pStyle w:val="ListParagraph"/>
        <w:numPr>
          <w:ilvl w:val="0"/>
          <w:numId w:val="16"/>
        </w:numPr>
        <w:rPr>
          <w:rFonts w:ascii="Arial" w:hAnsi="Arial" w:cs="Arial"/>
          <w:bCs/>
        </w:rPr>
      </w:pPr>
      <w:r w:rsidRPr="00DB140B">
        <w:rPr>
          <w:rFonts w:ascii="Arial" w:hAnsi="Arial" w:cs="Arial"/>
        </w:rPr>
        <w:t xml:space="preserve">If </w:t>
      </w:r>
      <w:r w:rsidR="00F008A6">
        <w:rPr>
          <w:rFonts w:ascii="Arial" w:hAnsi="Arial" w:cs="Arial"/>
        </w:rPr>
        <w:t>y</w:t>
      </w:r>
      <w:r w:rsidRPr="00DB140B">
        <w:rPr>
          <w:rFonts w:ascii="Arial" w:hAnsi="Arial" w:cs="Arial"/>
        </w:rPr>
        <w:t xml:space="preserve">es, in what format?  </w:t>
      </w:r>
    </w:p>
    <w:p w:rsidR="00332EF3" w:rsidRPr="00DB140B" w:rsidRDefault="00332EF3" w:rsidP="00332EF3">
      <w:pPr>
        <w:pStyle w:val="Heading1"/>
        <w:spacing w:before="0"/>
        <w:rPr>
          <w:sz w:val="22"/>
          <w:szCs w:val="22"/>
        </w:rPr>
      </w:pPr>
      <w:r w:rsidRPr="00DB140B">
        <w:rPr>
          <w:sz w:val="22"/>
          <w:szCs w:val="22"/>
        </w:rPr>
        <w:t>------------------------------------------------------------</w:t>
      </w:r>
      <w:r w:rsidR="002A21CE" w:rsidRPr="00DB140B">
        <w:rPr>
          <w:sz w:val="22"/>
          <w:szCs w:val="22"/>
        </w:rPr>
        <w:t>-------------------------</w:t>
      </w:r>
      <w:r w:rsidR="00482960" w:rsidRPr="00B93606">
        <w:rPr>
          <w:sz w:val="22"/>
          <w:szCs w:val="22"/>
        </w:rPr>
        <w:t>--------------------------------------------------</w:t>
      </w:r>
    </w:p>
    <w:p w:rsidR="00332EF3" w:rsidRPr="00DB140B" w:rsidRDefault="00332EF3" w:rsidP="00332EF3">
      <w:pPr>
        <w:pStyle w:val="Heading1"/>
        <w:spacing w:before="0"/>
        <w:rPr>
          <w:sz w:val="28"/>
          <w:szCs w:val="28"/>
        </w:rPr>
      </w:pPr>
      <w:r w:rsidRPr="00DB140B">
        <w:rPr>
          <w:sz w:val="28"/>
          <w:szCs w:val="28"/>
        </w:rPr>
        <w:t xml:space="preserve">Sample questions </w:t>
      </w:r>
      <w:r w:rsidR="00ED7693" w:rsidRPr="00DB140B">
        <w:rPr>
          <w:sz w:val="28"/>
          <w:szCs w:val="28"/>
        </w:rPr>
        <w:t xml:space="preserve">to gather </w:t>
      </w:r>
      <w:r w:rsidRPr="00DB140B">
        <w:rPr>
          <w:sz w:val="28"/>
          <w:szCs w:val="28"/>
        </w:rPr>
        <w:t xml:space="preserve">demographic information </w:t>
      </w:r>
    </w:p>
    <w:p w:rsidR="00332EF3" w:rsidRPr="00DB140B" w:rsidRDefault="00332EF3" w:rsidP="00332EF3">
      <w:pPr>
        <w:ind w:right="-514"/>
        <w:jc w:val="both"/>
        <w:rPr>
          <w:rFonts w:ascii="Arial" w:hAnsi="Arial" w:cs="Arial"/>
        </w:rPr>
      </w:pPr>
      <w:r w:rsidRPr="00DB140B">
        <w:rPr>
          <w:rFonts w:ascii="Arial" w:hAnsi="Arial" w:cs="Arial"/>
        </w:rPr>
        <w:t xml:space="preserve">This information will be used to ensure that we have engaged staff working in our </w:t>
      </w:r>
      <w:r w:rsidR="00482960">
        <w:rPr>
          <w:rFonts w:ascii="Arial" w:hAnsi="Arial" w:cs="Arial"/>
        </w:rPr>
        <w:t xml:space="preserve">health service </w:t>
      </w:r>
      <w:r w:rsidRPr="00DB140B">
        <w:rPr>
          <w:rFonts w:ascii="Arial" w:hAnsi="Arial" w:cs="Arial"/>
        </w:rPr>
        <w:t>from a range of backgrounds and professions. Please select the response which best describe</w:t>
      </w:r>
      <w:r w:rsidR="00F008A6">
        <w:rPr>
          <w:rFonts w:ascii="Arial" w:hAnsi="Arial" w:cs="Arial"/>
        </w:rPr>
        <w:t>s</w:t>
      </w:r>
      <w:r w:rsidRPr="00DB140B">
        <w:rPr>
          <w:rFonts w:ascii="Arial" w:hAnsi="Arial" w:cs="Arial"/>
        </w:rPr>
        <w:t xml:space="preserve"> you. All information collected in this section will be de-identified. Any personal information you provide will remain strictly confidential. </w:t>
      </w:r>
    </w:p>
    <w:p w:rsidR="00332EF3" w:rsidRPr="00DB140B" w:rsidRDefault="00332EF3" w:rsidP="00332EF3">
      <w:pPr>
        <w:pStyle w:val="ListParagraph"/>
        <w:numPr>
          <w:ilvl w:val="0"/>
          <w:numId w:val="24"/>
        </w:numPr>
        <w:rPr>
          <w:rFonts w:ascii="Arial" w:hAnsi="Arial" w:cs="Arial"/>
        </w:rPr>
      </w:pPr>
      <w:r w:rsidRPr="00DB140B">
        <w:rPr>
          <w:rFonts w:ascii="Arial" w:hAnsi="Arial" w:cs="Arial"/>
        </w:rPr>
        <w:t>Tick your profession:</w:t>
      </w:r>
    </w:p>
    <w:p w:rsidR="00332EF3" w:rsidRPr="00DB140B" w:rsidRDefault="00332EF3" w:rsidP="00332EF3">
      <w:pPr>
        <w:pStyle w:val="ListParagraph"/>
        <w:numPr>
          <w:ilvl w:val="0"/>
          <w:numId w:val="11"/>
        </w:numPr>
        <w:rPr>
          <w:rFonts w:ascii="Arial" w:hAnsi="Arial" w:cs="Arial"/>
        </w:rPr>
      </w:pPr>
      <w:r w:rsidRPr="00DB140B">
        <w:rPr>
          <w:rFonts w:ascii="Arial" w:hAnsi="Arial" w:cs="Arial"/>
        </w:rPr>
        <w:t>Medical practitioner</w:t>
      </w:r>
    </w:p>
    <w:p w:rsidR="00332EF3" w:rsidRPr="00DB140B" w:rsidRDefault="00332EF3" w:rsidP="00332EF3">
      <w:pPr>
        <w:pStyle w:val="ListParagraph"/>
        <w:numPr>
          <w:ilvl w:val="0"/>
          <w:numId w:val="11"/>
        </w:numPr>
        <w:rPr>
          <w:rFonts w:ascii="Arial" w:hAnsi="Arial" w:cs="Arial"/>
        </w:rPr>
      </w:pPr>
      <w:r w:rsidRPr="00DB140B">
        <w:rPr>
          <w:rFonts w:ascii="Arial" w:hAnsi="Arial" w:cs="Arial"/>
        </w:rPr>
        <w:t>Registered nurse</w:t>
      </w:r>
    </w:p>
    <w:p w:rsidR="00332EF3" w:rsidRPr="00156F06" w:rsidRDefault="00332EF3" w:rsidP="00332EF3">
      <w:pPr>
        <w:pStyle w:val="ListParagraph"/>
        <w:numPr>
          <w:ilvl w:val="0"/>
          <w:numId w:val="11"/>
        </w:numPr>
        <w:rPr>
          <w:rFonts w:ascii="Arial" w:hAnsi="Arial" w:cs="Arial"/>
        </w:rPr>
      </w:pPr>
      <w:r w:rsidRPr="00156F06">
        <w:rPr>
          <w:rFonts w:ascii="Arial" w:hAnsi="Arial" w:cs="Arial"/>
        </w:rPr>
        <w:lastRenderedPageBreak/>
        <w:t>Specialist nurse (please specify</w:t>
      </w:r>
      <w:r w:rsidR="00F4081A" w:rsidRPr="00156F06">
        <w:rPr>
          <w:rFonts w:ascii="Arial" w:hAnsi="Arial" w:cs="Arial"/>
        </w:rPr>
        <w:softHyphen/>
        <w:t>)</w:t>
      </w:r>
    </w:p>
    <w:p w:rsidR="00332EF3" w:rsidRPr="00156F06" w:rsidRDefault="00332EF3" w:rsidP="00332EF3">
      <w:pPr>
        <w:pStyle w:val="ListParagraph"/>
        <w:numPr>
          <w:ilvl w:val="0"/>
          <w:numId w:val="11"/>
        </w:numPr>
        <w:rPr>
          <w:rFonts w:ascii="Arial" w:hAnsi="Arial" w:cs="Arial"/>
        </w:rPr>
      </w:pPr>
      <w:r w:rsidRPr="00156F06">
        <w:rPr>
          <w:rFonts w:ascii="Arial" w:hAnsi="Arial" w:cs="Arial"/>
        </w:rPr>
        <w:t>Nurse practitioner</w:t>
      </w:r>
    </w:p>
    <w:p w:rsidR="00332EF3" w:rsidRPr="00156F06" w:rsidRDefault="00332EF3" w:rsidP="00332EF3">
      <w:pPr>
        <w:pStyle w:val="ListParagraph"/>
        <w:numPr>
          <w:ilvl w:val="0"/>
          <w:numId w:val="11"/>
        </w:numPr>
        <w:rPr>
          <w:rFonts w:ascii="Arial" w:hAnsi="Arial" w:cs="Arial"/>
        </w:rPr>
      </w:pPr>
      <w:r w:rsidRPr="00156F06">
        <w:rPr>
          <w:rFonts w:ascii="Arial" w:hAnsi="Arial" w:cs="Arial"/>
        </w:rPr>
        <w:t>Physiotherapist</w:t>
      </w:r>
    </w:p>
    <w:p w:rsidR="00332EF3" w:rsidRPr="00156F06" w:rsidRDefault="00332EF3" w:rsidP="00332EF3">
      <w:pPr>
        <w:pStyle w:val="ListParagraph"/>
        <w:numPr>
          <w:ilvl w:val="0"/>
          <w:numId w:val="11"/>
        </w:numPr>
        <w:rPr>
          <w:rFonts w:ascii="Arial" w:hAnsi="Arial" w:cs="Arial"/>
        </w:rPr>
      </w:pPr>
      <w:r w:rsidRPr="00156F06">
        <w:rPr>
          <w:rFonts w:ascii="Arial" w:hAnsi="Arial" w:cs="Arial"/>
        </w:rPr>
        <w:t xml:space="preserve">Social </w:t>
      </w:r>
      <w:r w:rsidR="00F008A6">
        <w:rPr>
          <w:rFonts w:ascii="Arial" w:hAnsi="Arial" w:cs="Arial"/>
        </w:rPr>
        <w:t>w</w:t>
      </w:r>
      <w:r w:rsidRPr="00156F06">
        <w:rPr>
          <w:rFonts w:ascii="Arial" w:hAnsi="Arial" w:cs="Arial"/>
        </w:rPr>
        <w:t>orker</w:t>
      </w:r>
    </w:p>
    <w:p w:rsidR="00332EF3" w:rsidRPr="00156F06" w:rsidRDefault="00332EF3" w:rsidP="00332EF3">
      <w:pPr>
        <w:pStyle w:val="ListParagraph"/>
        <w:numPr>
          <w:ilvl w:val="0"/>
          <w:numId w:val="11"/>
        </w:numPr>
        <w:rPr>
          <w:rFonts w:ascii="Arial" w:hAnsi="Arial" w:cs="Arial"/>
        </w:rPr>
      </w:pPr>
      <w:r w:rsidRPr="00156F06">
        <w:rPr>
          <w:rFonts w:ascii="Arial" w:hAnsi="Arial" w:cs="Arial"/>
        </w:rPr>
        <w:t>Spiritual care</w:t>
      </w:r>
    </w:p>
    <w:p w:rsidR="00332EF3" w:rsidRPr="00156F06" w:rsidRDefault="00332EF3" w:rsidP="00332EF3">
      <w:pPr>
        <w:pStyle w:val="ListParagraph"/>
        <w:numPr>
          <w:ilvl w:val="0"/>
          <w:numId w:val="11"/>
        </w:numPr>
        <w:rPr>
          <w:rFonts w:ascii="Arial" w:hAnsi="Arial" w:cs="Arial"/>
        </w:rPr>
      </w:pPr>
      <w:r w:rsidRPr="00156F06">
        <w:rPr>
          <w:rFonts w:ascii="Arial" w:hAnsi="Arial" w:cs="Arial"/>
        </w:rPr>
        <w:t>Occupational therapist</w:t>
      </w:r>
    </w:p>
    <w:p w:rsidR="00332EF3" w:rsidRPr="00156F06" w:rsidRDefault="00332EF3" w:rsidP="00332EF3">
      <w:pPr>
        <w:pStyle w:val="ListParagraph"/>
        <w:numPr>
          <w:ilvl w:val="0"/>
          <w:numId w:val="11"/>
        </w:numPr>
        <w:rPr>
          <w:rFonts w:ascii="Arial" w:hAnsi="Arial" w:cs="Arial"/>
        </w:rPr>
      </w:pPr>
      <w:r w:rsidRPr="00156F06">
        <w:rPr>
          <w:rFonts w:ascii="Arial" w:hAnsi="Arial" w:cs="Arial"/>
        </w:rPr>
        <w:t>Speech therapist</w:t>
      </w:r>
    </w:p>
    <w:p w:rsidR="00332EF3" w:rsidRPr="00156F06" w:rsidRDefault="00332EF3" w:rsidP="00332EF3">
      <w:pPr>
        <w:pStyle w:val="ListParagraph"/>
        <w:numPr>
          <w:ilvl w:val="0"/>
          <w:numId w:val="11"/>
        </w:numPr>
        <w:rPr>
          <w:rFonts w:ascii="Arial" w:hAnsi="Arial" w:cs="Arial"/>
        </w:rPr>
      </w:pPr>
      <w:r w:rsidRPr="00156F06">
        <w:rPr>
          <w:rFonts w:ascii="Arial" w:hAnsi="Arial" w:cs="Arial"/>
        </w:rPr>
        <w:t>Interpreter</w:t>
      </w:r>
    </w:p>
    <w:p w:rsidR="00156F06" w:rsidRPr="00156F06" w:rsidRDefault="00332EF3" w:rsidP="00156F06">
      <w:pPr>
        <w:pStyle w:val="ListParagraph"/>
        <w:numPr>
          <w:ilvl w:val="0"/>
          <w:numId w:val="11"/>
        </w:numPr>
        <w:spacing w:after="0" w:line="240" w:lineRule="auto"/>
        <w:rPr>
          <w:rFonts w:ascii="Arial" w:hAnsi="Arial" w:cs="Arial"/>
        </w:rPr>
      </w:pPr>
      <w:r w:rsidRPr="00156F06">
        <w:rPr>
          <w:rFonts w:ascii="Arial" w:hAnsi="Arial" w:cs="Arial"/>
        </w:rPr>
        <w:t>Pharmacis</w:t>
      </w:r>
      <w:r w:rsidR="00156F06" w:rsidRPr="00156F06">
        <w:rPr>
          <w:rFonts w:ascii="Arial" w:hAnsi="Arial" w:cs="Arial"/>
        </w:rPr>
        <w:t>t</w:t>
      </w:r>
    </w:p>
    <w:p w:rsidR="00332EF3" w:rsidRPr="00156F06" w:rsidRDefault="00332EF3" w:rsidP="00156F06">
      <w:pPr>
        <w:pStyle w:val="ListParagraph"/>
        <w:numPr>
          <w:ilvl w:val="0"/>
          <w:numId w:val="11"/>
        </w:numPr>
        <w:spacing w:after="0" w:line="240" w:lineRule="auto"/>
        <w:rPr>
          <w:rFonts w:ascii="Arial" w:hAnsi="Arial" w:cs="Arial"/>
        </w:rPr>
      </w:pPr>
      <w:r w:rsidRPr="00156F06">
        <w:rPr>
          <w:rFonts w:ascii="Arial" w:hAnsi="Arial" w:cs="Arial"/>
        </w:rPr>
        <w:t>Health administrator</w:t>
      </w:r>
    </w:p>
    <w:p w:rsidR="00332EF3" w:rsidRPr="00156F06" w:rsidRDefault="00332EF3" w:rsidP="00332EF3">
      <w:pPr>
        <w:pStyle w:val="ListParagraph"/>
        <w:numPr>
          <w:ilvl w:val="0"/>
          <w:numId w:val="11"/>
        </w:numPr>
        <w:rPr>
          <w:rFonts w:ascii="Arial" w:hAnsi="Arial" w:cs="Arial"/>
        </w:rPr>
      </w:pPr>
      <w:r w:rsidRPr="00156F06">
        <w:rPr>
          <w:rFonts w:ascii="Arial" w:hAnsi="Arial" w:cs="Arial"/>
        </w:rPr>
        <w:t>Other</w:t>
      </w:r>
      <w:r w:rsidR="00F4081A" w:rsidRPr="00156F06">
        <w:rPr>
          <w:rFonts w:ascii="Arial" w:hAnsi="Arial" w:cs="Arial"/>
        </w:rPr>
        <w:t xml:space="preserve"> (please specify)</w:t>
      </w:r>
    </w:p>
    <w:p w:rsidR="00482960" w:rsidRPr="00156F06" w:rsidRDefault="00482960" w:rsidP="00156F06">
      <w:pPr>
        <w:pStyle w:val="ListParagraph"/>
        <w:ind w:left="360"/>
        <w:rPr>
          <w:rFonts w:ascii="Arial" w:hAnsi="Arial" w:cs="Arial"/>
          <w:b/>
          <w:color w:val="000000"/>
        </w:rPr>
      </w:pPr>
    </w:p>
    <w:p w:rsidR="00332EF3" w:rsidRPr="00156F06" w:rsidRDefault="00332EF3" w:rsidP="00332EF3">
      <w:pPr>
        <w:pStyle w:val="ListParagraph"/>
        <w:numPr>
          <w:ilvl w:val="0"/>
          <w:numId w:val="24"/>
        </w:numPr>
        <w:rPr>
          <w:rFonts w:ascii="Arial" w:hAnsi="Arial" w:cs="Arial"/>
          <w:color w:val="000000"/>
        </w:rPr>
      </w:pPr>
      <w:r w:rsidRPr="00156F06">
        <w:rPr>
          <w:rFonts w:ascii="Arial" w:hAnsi="Arial" w:cs="Arial"/>
          <w:color w:val="000000"/>
        </w:rPr>
        <w:t>How many years have you worked in healthcare?</w:t>
      </w:r>
    </w:p>
    <w:p w:rsidR="00332EF3" w:rsidRPr="00156F06" w:rsidRDefault="00332EF3" w:rsidP="00332EF3">
      <w:pPr>
        <w:pStyle w:val="ListParagraph"/>
        <w:numPr>
          <w:ilvl w:val="0"/>
          <w:numId w:val="12"/>
        </w:numPr>
        <w:rPr>
          <w:rFonts w:ascii="Arial" w:hAnsi="Arial" w:cs="Arial"/>
          <w:color w:val="000000"/>
        </w:rPr>
      </w:pPr>
      <w:r w:rsidRPr="00156F06">
        <w:rPr>
          <w:rFonts w:ascii="Arial" w:hAnsi="Arial" w:cs="Arial"/>
          <w:color w:val="000000"/>
        </w:rPr>
        <w:t>1-5</w:t>
      </w:r>
    </w:p>
    <w:p w:rsidR="00332EF3" w:rsidRPr="00156F06" w:rsidRDefault="00332EF3" w:rsidP="00332EF3">
      <w:pPr>
        <w:pStyle w:val="ListParagraph"/>
        <w:numPr>
          <w:ilvl w:val="0"/>
          <w:numId w:val="12"/>
        </w:numPr>
        <w:rPr>
          <w:rFonts w:ascii="Arial" w:hAnsi="Arial" w:cs="Arial"/>
          <w:color w:val="000000"/>
        </w:rPr>
      </w:pPr>
      <w:r w:rsidRPr="00156F06">
        <w:rPr>
          <w:rFonts w:ascii="Arial" w:hAnsi="Arial" w:cs="Arial"/>
          <w:color w:val="000000"/>
        </w:rPr>
        <w:t>6-10</w:t>
      </w:r>
    </w:p>
    <w:p w:rsidR="00332EF3" w:rsidRPr="00156F06" w:rsidRDefault="00332EF3" w:rsidP="00332EF3">
      <w:pPr>
        <w:pStyle w:val="ListParagraph"/>
        <w:numPr>
          <w:ilvl w:val="0"/>
          <w:numId w:val="12"/>
        </w:numPr>
        <w:rPr>
          <w:rFonts w:ascii="Arial" w:hAnsi="Arial" w:cs="Arial"/>
          <w:color w:val="000000"/>
        </w:rPr>
      </w:pPr>
      <w:r w:rsidRPr="00156F06">
        <w:rPr>
          <w:rFonts w:ascii="Arial" w:hAnsi="Arial" w:cs="Arial"/>
          <w:color w:val="000000"/>
        </w:rPr>
        <w:t>11-15</w:t>
      </w:r>
    </w:p>
    <w:p w:rsidR="00332EF3" w:rsidRPr="00156F06" w:rsidRDefault="00332EF3" w:rsidP="00332EF3">
      <w:pPr>
        <w:pStyle w:val="ListParagraph"/>
        <w:numPr>
          <w:ilvl w:val="0"/>
          <w:numId w:val="12"/>
        </w:numPr>
        <w:rPr>
          <w:rFonts w:ascii="Arial" w:hAnsi="Arial" w:cs="Arial"/>
          <w:color w:val="000000"/>
        </w:rPr>
      </w:pPr>
      <w:r w:rsidRPr="00156F06">
        <w:rPr>
          <w:rFonts w:ascii="Arial" w:hAnsi="Arial" w:cs="Arial"/>
          <w:color w:val="000000"/>
        </w:rPr>
        <w:t>16-20</w:t>
      </w:r>
    </w:p>
    <w:p w:rsidR="00332EF3" w:rsidRPr="00156F06" w:rsidRDefault="00332EF3" w:rsidP="00332EF3">
      <w:pPr>
        <w:pStyle w:val="ListParagraph"/>
        <w:numPr>
          <w:ilvl w:val="0"/>
          <w:numId w:val="12"/>
        </w:numPr>
        <w:rPr>
          <w:rFonts w:ascii="Arial" w:hAnsi="Arial" w:cs="Arial"/>
          <w:color w:val="000000"/>
        </w:rPr>
      </w:pPr>
      <w:r w:rsidRPr="00156F06">
        <w:rPr>
          <w:rFonts w:ascii="Arial" w:hAnsi="Arial" w:cs="Arial"/>
          <w:color w:val="000000"/>
        </w:rPr>
        <w:t>21-25</w:t>
      </w:r>
    </w:p>
    <w:p w:rsidR="00332EF3" w:rsidRPr="00156F06" w:rsidRDefault="00332EF3" w:rsidP="00332EF3">
      <w:pPr>
        <w:pStyle w:val="ListParagraph"/>
        <w:numPr>
          <w:ilvl w:val="0"/>
          <w:numId w:val="12"/>
        </w:numPr>
        <w:rPr>
          <w:rFonts w:ascii="Arial" w:hAnsi="Arial" w:cs="Arial"/>
          <w:color w:val="000000"/>
        </w:rPr>
      </w:pPr>
      <w:r w:rsidRPr="00156F06">
        <w:rPr>
          <w:rFonts w:ascii="Arial" w:hAnsi="Arial" w:cs="Arial"/>
          <w:color w:val="000000"/>
        </w:rPr>
        <w:t>26-30</w:t>
      </w:r>
    </w:p>
    <w:p w:rsidR="00332EF3" w:rsidRPr="00156F06" w:rsidRDefault="00332EF3" w:rsidP="00332EF3">
      <w:pPr>
        <w:pStyle w:val="ListParagraph"/>
        <w:numPr>
          <w:ilvl w:val="0"/>
          <w:numId w:val="12"/>
        </w:numPr>
        <w:rPr>
          <w:rFonts w:ascii="Arial" w:hAnsi="Arial" w:cs="Arial"/>
          <w:color w:val="000000"/>
        </w:rPr>
      </w:pPr>
      <w:r w:rsidRPr="00156F06">
        <w:rPr>
          <w:rFonts w:ascii="Arial" w:hAnsi="Arial" w:cs="Arial"/>
          <w:color w:val="000000"/>
        </w:rPr>
        <w:t>&gt;</w:t>
      </w:r>
      <w:r w:rsidR="00156F06">
        <w:rPr>
          <w:rFonts w:ascii="Arial" w:hAnsi="Arial" w:cs="Arial"/>
          <w:color w:val="000000"/>
        </w:rPr>
        <w:t xml:space="preserve"> </w:t>
      </w:r>
      <w:r w:rsidRPr="00156F06">
        <w:rPr>
          <w:rFonts w:ascii="Arial" w:hAnsi="Arial" w:cs="Arial"/>
          <w:color w:val="000000"/>
        </w:rPr>
        <w:t>31</w:t>
      </w:r>
    </w:p>
    <w:p w:rsidR="00F077CC" w:rsidRPr="00156F06" w:rsidRDefault="00F077CC" w:rsidP="00F077CC">
      <w:pPr>
        <w:pStyle w:val="ListParagraph"/>
        <w:rPr>
          <w:rFonts w:ascii="Arial" w:hAnsi="Arial" w:cs="Arial"/>
          <w:color w:val="000000"/>
        </w:rPr>
      </w:pPr>
    </w:p>
    <w:p w:rsidR="00332EF3" w:rsidRPr="00156F06" w:rsidRDefault="00332EF3" w:rsidP="00332EF3">
      <w:pPr>
        <w:pStyle w:val="ListParagraph"/>
        <w:numPr>
          <w:ilvl w:val="0"/>
          <w:numId w:val="24"/>
        </w:numPr>
        <w:rPr>
          <w:rFonts w:ascii="Arial" w:hAnsi="Arial" w:cs="Arial"/>
          <w:b/>
        </w:rPr>
      </w:pPr>
      <w:r w:rsidRPr="00F008A6">
        <w:rPr>
          <w:rFonts w:ascii="Arial" w:hAnsi="Arial" w:cs="Arial"/>
        </w:rPr>
        <w:t>I am aged between:</w:t>
      </w:r>
    </w:p>
    <w:p w:rsidR="00332EF3" w:rsidRPr="00156F06" w:rsidRDefault="00332EF3" w:rsidP="00332EF3">
      <w:pPr>
        <w:pStyle w:val="ListParagraph"/>
        <w:numPr>
          <w:ilvl w:val="0"/>
          <w:numId w:val="13"/>
        </w:numPr>
        <w:rPr>
          <w:rFonts w:ascii="Arial" w:hAnsi="Arial" w:cs="Arial"/>
        </w:rPr>
      </w:pPr>
      <w:r w:rsidRPr="00156F06">
        <w:rPr>
          <w:rFonts w:ascii="Arial" w:hAnsi="Arial" w:cs="Arial"/>
        </w:rPr>
        <w:t xml:space="preserve">18-24  </w:t>
      </w:r>
    </w:p>
    <w:p w:rsidR="00332EF3" w:rsidRPr="00156F06" w:rsidRDefault="00332EF3" w:rsidP="00332EF3">
      <w:pPr>
        <w:pStyle w:val="ListParagraph"/>
        <w:numPr>
          <w:ilvl w:val="0"/>
          <w:numId w:val="13"/>
        </w:numPr>
        <w:rPr>
          <w:rFonts w:ascii="Arial" w:hAnsi="Arial" w:cs="Arial"/>
        </w:rPr>
      </w:pPr>
      <w:r w:rsidRPr="00156F06">
        <w:rPr>
          <w:rFonts w:ascii="Arial" w:hAnsi="Arial" w:cs="Arial"/>
        </w:rPr>
        <w:t xml:space="preserve">25-34  </w:t>
      </w:r>
    </w:p>
    <w:p w:rsidR="00332EF3" w:rsidRPr="00156F06" w:rsidRDefault="00332EF3" w:rsidP="00332EF3">
      <w:pPr>
        <w:pStyle w:val="ListParagraph"/>
        <w:numPr>
          <w:ilvl w:val="0"/>
          <w:numId w:val="13"/>
        </w:numPr>
        <w:rPr>
          <w:rFonts w:ascii="Arial" w:hAnsi="Arial" w:cs="Arial"/>
        </w:rPr>
      </w:pPr>
      <w:r w:rsidRPr="00156F06">
        <w:rPr>
          <w:rFonts w:ascii="Arial" w:hAnsi="Arial" w:cs="Arial"/>
        </w:rPr>
        <w:t xml:space="preserve">35-44  </w:t>
      </w:r>
    </w:p>
    <w:p w:rsidR="00332EF3" w:rsidRPr="00156F06" w:rsidRDefault="00332EF3" w:rsidP="00332EF3">
      <w:pPr>
        <w:pStyle w:val="ListParagraph"/>
        <w:numPr>
          <w:ilvl w:val="0"/>
          <w:numId w:val="13"/>
        </w:numPr>
        <w:rPr>
          <w:rFonts w:ascii="Arial" w:hAnsi="Arial" w:cs="Arial"/>
        </w:rPr>
      </w:pPr>
      <w:r w:rsidRPr="00156F06">
        <w:rPr>
          <w:rFonts w:ascii="Arial" w:hAnsi="Arial" w:cs="Arial"/>
        </w:rPr>
        <w:t xml:space="preserve">45-54  </w:t>
      </w:r>
    </w:p>
    <w:p w:rsidR="00332EF3" w:rsidRPr="00156F06" w:rsidRDefault="00332EF3" w:rsidP="00332EF3">
      <w:pPr>
        <w:pStyle w:val="ListParagraph"/>
        <w:numPr>
          <w:ilvl w:val="0"/>
          <w:numId w:val="13"/>
        </w:numPr>
        <w:rPr>
          <w:rFonts w:ascii="Arial" w:hAnsi="Arial" w:cs="Arial"/>
        </w:rPr>
      </w:pPr>
      <w:r w:rsidRPr="00156F06">
        <w:rPr>
          <w:rFonts w:ascii="Arial" w:hAnsi="Arial" w:cs="Arial"/>
        </w:rPr>
        <w:t xml:space="preserve">55-64  </w:t>
      </w:r>
    </w:p>
    <w:p w:rsidR="00332EF3" w:rsidRPr="00156F06" w:rsidRDefault="00332EF3" w:rsidP="00332EF3">
      <w:pPr>
        <w:pStyle w:val="ListParagraph"/>
        <w:numPr>
          <w:ilvl w:val="0"/>
          <w:numId w:val="13"/>
        </w:numPr>
        <w:rPr>
          <w:rFonts w:ascii="Arial" w:hAnsi="Arial" w:cs="Arial"/>
        </w:rPr>
      </w:pPr>
      <w:r w:rsidRPr="00156F06">
        <w:rPr>
          <w:rFonts w:ascii="Arial" w:hAnsi="Arial" w:cs="Arial"/>
        </w:rPr>
        <w:t xml:space="preserve">65-74  </w:t>
      </w:r>
    </w:p>
    <w:p w:rsidR="005F2F4A" w:rsidRPr="006F2FA3" w:rsidRDefault="005F2F4A" w:rsidP="006F2FA3">
      <w:pPr>
        <w:tabs>
          <w:tab w:val="left" w:pos="2385"/>
        </w:tabs>
      </w:pPr>
    </w:p>
    <w:sectPr w:rsidR="005F2F4A" w:rsidRPr="006F2FA3" w:rsidSect="00DB140B">
      <w:pgSz w:w="11906" w:h="16838" w:code="9"/>
      <w:pgMar w:top="1418" w:right="851" w:bottom="1701"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FC0" w:rsidRDefault="006F5FC0">
      <w:r>
        <w:separator/>
      </w:r>
    </w:p>
  </w:endnote>
  <w:endnote w:type="continuationSeparator" w:id="0">
    <w:p w:rsidR="006F5FC0" w:rsidRDefault="006F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EEE" w:rsidRDefault="00B32EEE" w:rsidP="008F6C4E">
    <w:pPr>
      <w:pStyle w:val="Footer"/>
    </w:pPr>
    <w:r>
      <w:rPr>
        <w:rFonts w:ascii="FoundrySterling-Book" w:hAnsi="FoundrySterling-Book" w:cs="FoundrySterling-Book"/>
        <w:noProof/>
        <w:color w:val="004B6C"/>
        <w:sz w:val="16"/>
        <w:szCs w:val="16"/>
        <w:lang w:eastAsia="en-AU"/>
      </w:rPr>
      <w:drawing>
        <wp:anchor distT="0" distB="0" distL="114300" distR="114300" simplePos="0" relativeHeight="251657216" behindDoc="0" locked="0" layoutInCell="1" allowOverlap="1" wp14:anchorId="33B64B19" wp14:editId="736BCC4E">
          <wp:simplePos x="0" y="0"/>
          <wp:positionH relativeFrom="column">
            <wp:posOffset>4298315</wp:posOffset>
          </wp:positionH>
          <wp:positionV relativeFrom="paragraph">
            <wp:posOffset>-302260</wp:posOffset>
          </wp:positionV>
          <wp:extent cx="2181225" cy="542925"/>
          <wp:effectExtent l="0" t="0" r="9525" b="9525"/>
          <wp:wrapNone/>
          <wp:docPr id="3" name="Picture 3" descr="VHA_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A_Logo_PRINT.jpg"/>
                  <pic:cNvPicPr/>
                </pic:nvPicPr>
                <pic:blipFill>
                  <a:blip r:embed="rId1"/>
                  <a:stretch>
                    <a:fillRect/>
                  </a:stretch>
                </pic:blipFill>
                <pic:spPr>
                  <a:xfrm>
                    <a:off x="0" y="0"/>
                    <a:ext cx="2181225" cy="542925"/>
                  </a:xfrm>
                  <a:prstGeom prst="rect">
                    <a:avLst/>
                  </a:prstGeom>
                </pic:spPr>
              </pic:pic>
            </a:graphicData>
          </a:graphic>
          <wp14:sizeRelH relativeFrom="margin">
            <wp14:pctWidth>0</wp14:pctWidth>
          </wp14:sizeRelH>
          <wp14:sizeRelV relativeFrom="margin">
            <wp14:pctHeight>0</wp14:pctHeight>
          </wp14:sizeRelV>
        </wp:anchor>
      </w:drawing>
    </w:r>
    <w:r>
      <w:rPr>
        <w:rFonts w:ascii="FoundrySterling-Book" w:hAnsi="FoundrySterling-Book" w:cs="FoundrySterling-Book"/>
        <w:noProof/>
        <w:color w:val="004B6C"/>
        <w:sz w:val="16"/>
        <w:szCs w:val="16"/>
        <w:lang w:eastAsia="en-AU"/>
      </w:rPr>
      <w:t>Developed in partnership with the Victorian Healthcare Association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979686"/>
      <w:docPartObj>
        <w:docPartGallery w:val="Page Numbers (Bottom of Page)"/>
        <w:docPartUnique/>
      </w:docPartObj>
    </w:sdtPr>
    <w:sdtEndPr>
      <w:rPr>
        <w:noProof/>
      </w:rPr>
    </w:sdtEndPr>
    <w:sdtContent>
      <w:p w:rsidR="006A7ACA" w:rsidRDefault="006A7A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5273C" w:rsidRDefault="00A5273C" w:rsidP="00A5273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38176"/>
      <w:docPartObj>
        <w:docPartGallery w:val="Page Numbers (Bottom of Page)"/>
        <w:docPartUnique/>
      </w:docPartObj>
    </w:sdtPr>
    <w:sdtEndPr>
      <w:rPr>
        <w:noProof/>
      </w:rPr>
    </w:sdtEndPr>
    <w:sdtContent>
      <w:p w:rsidR="006A7ACA" w:rsidRDefault="006A7A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D70A4" w:rsidRPr="00A11421" w:rsidRDefault="009D70A4" w:rsidP="0016102F">
    <w:pPr>
      <w:pStyle w:val="DHH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FC0" w:rsidRDefault="006F5FC0" w:rsidP="002862F1">
      <w:pPr>
        <w:spacing w:before="120"/>
      </w:pPr>
      <w:r>
        <w:separator/>
      </w:r>
    </w:p>
  </w:footnote>
  <w:footnote w:type="continuationSeparator" w:id="0">
    <w:p w:rsidR="006F5FC0" w:rsidRDefault="006F5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44D"/>
    <w:multiLevelType w:val="hybridMultilevel"/>
    <w:tmpl w:val="73504D70"/>
    <w:lvl w:ilvl="0" w:tplc="0C090003">
      <w:start w:val="1"/>
      <w:numFmt w:val="bullet"/>
      <w:lvlText w:val="o"/>
      <w:lvlJc w:val="left"/>
      <w:pPr>
        <w:ind w:left="720" w:hanging="360"/>
      </w:pPr>
      <w:rPr>
        <w:rFonts w:ascii="Courier New" w:hAnsi="Courier New" w:cs="Courier New"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4112F1A"/>
    <w:multiLevelType w:val="hybridMultilevel"/>
    <w:tmpl w:val="73863A3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F0174A"/>
    <w:multiLevelType w:val="hybridMultilevel"/>
    <w:tmpl w:val="4F306EA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53332"/>
    <w:multiLevelType w:val="hybridMultilevel"/>
    <w:tmpl w:val="A80ECC3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07441CE"/>
    <w:multiLevelType w:val="hybridMultilevel"/>
    <w:tmpl w:val="683676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A2C5F"/>
    <w:multiLevelType w:val="hybridMultilevel"/>
    <w:tmpl w:val="F8FC8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0D33CC"/>
    <w:multiLevelType w:val="hybridMultilevel"/>
    <w:tmpl w:val="D49CDD14"/>
    <w:lvl w:ilvl="0" w:tplc="F11A092C">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70A2E70"/>
    <w:multiLevelType w:val="hybridMultilevel"/>
    <w:tmpl w:val="9BEC300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3B6EA5"/>
    <w:multiLevelType w:val="hybridMultilevel"/>
    <w:tmpl w:val="8A70874A"/>
    <w:lvl w:ilvl="0" w:tplc="9E3A84B8">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F7E7FCF"/>
    <w:multiLevelType w:val="hybridMultilevel"/>
    <w:tmpl w:val="F824419E"/>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CE65A4"/>
    <w:multiLevelType w:val="hybridMultilevel"/>
    <w:tmpl w:val="18B8B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2462C3"/>
    <w:multiLevelType w:val="hybridMultilevel"/>
    <w:tmpl w:val="41B8AC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22FC6"/>
    <w:multiLevelType w:val="hybridMultilevel"/>
    <w:tmpl w:val="08BEB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E4B61A8"/>
    <w:multiLevelType w:val="hybridMultilevel"/>
    <w:tmpl w:val="4A981AEE"/>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916778"/>
    <w:multiLevelType w:val="hybridMultilevel"/>
    <w:tmpl w:val="7584CB02"/>
    <w:lvl w:ilvl="0" w:tplc="5C5461CE">
      <w:start w:val="1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4BA1E5A"/>
    <w:multiLevelType w:val="multilevel"/>
    <w:tmpl w:val="815C38E2"/>
    <w:styleLink w:val="ZZBullets"/>
    <w:lvl w:ilvl="0">
      <w:start w:val="1"/>
      <w:numFmt w:val="bullet"/>
      <w:pStyle w:val="DHHSbullet1"/>
      <w:lvlText w:val="o"/>
      <w:lvlJc w:val="left"/>
      <w:pPr>
        <w:ind w:left="568" w:hanging="284"/>
      </w:pPr>
      <w:rPr>
        <w:rFonts w:ascii="Courier New" w:hAnsi="Courier New" w:cs="Courier New" w:hint="default"/>
      </w:rPr>
    </w:lvl>
    <w:lvl w:ilvl="1">
      <w:start w:val="1"/>
      <w:numFmt w:val="bullet"/>
      <w:lvlRestart w:val="0"/>
      <w:pStyle w:val="DHHSbullet1lastline"/>
      <w:lvlText w:val="•"/>
      <w:lvlJc w:val="left"/>
      <w:pPr>
        <w:ind w:left="568" w:hanging="284"/>
      </w:pPr>
      <w:rPr>
        <w:rFonts w:ascii="Calibri" w:hAnsi="Calibri" w:hint="default"/>
      </w:rPr>
    </w:lvl>
    <w:lvl w:ilvl="2">
      <w:start w:val="1"/>
      <w:numFmt w:val="bullet"/>
      <w:lvlRestart w:val="0"/>
      <w:pStyle w:val="DHHSbullet2"/>
      <w:lvlText w:val="–"/>
      <w:lvlJc w:val="left"/>
      <w:pPr>
        <w:ind w:left="851" w:hanging="283"/>
      </w:pPr>
      <w:rPr>
        <w:rFonts w:ascii="Arial" w:hAnsi="Arial" w:hint="default"/>
      </w:rPr>
    </w:lvl>
    <w:lvl w:ilvl="3">
      <w:start w:val="1"/>
      <w:numFmt w:val="bullet"/>
      <w:lvlRestart w:val="0"/>
      <w:pStyle w:val="DHHSbullet2lastline"/>
      <w:lvlText w:val="–"/>
      <w:lvlJc w:val="left"/>
      <w:pPr>
        <w:ind w:left="851" w:hanging="283"/>
      </w:pPr>
      <w:rPr>
        <w:rFonts w:ascii="Arial" w:hAnsi="Arial" w:hint="default"/>
      </w:rPr>
    </w:lvl>
    <w:lvl w:ilvl="4">
      <w:start w:val="1"/>
      <w:numFmt w:val="bullet"/>
      <w:lvlRestart w:val="0"/>
      <w:pStyle w:val="DHHSbulletindent"/>
      <w:lvlText w:val="•"/>
      <w:lvlJc w:val="left"/>
      <w:pPr>
        <w:ind w:left="964" w:hanging="283"/>
      </w:pPr>
      <w:rPr>
        <w:rFonts w:ascii="Calibri" w:hAnsi="Calibri" w:hint="default"/>
      </w:rPr>
    </w:lvl>
    <w:lvl w:ilvl="5">
      <w:start w:val="1"/>
      <w:numFmt w:val="bullet"/>
      <w:lvlRestart w:val="0"/>
      <w:pStyle w:val="DHHSbulletindentlastline"/>
      <w:lvlText w:val="•"/>
      <w:lvlJc w:val="left"/>
      <w:pPr>
        <w:ind w:left="964" w:hanging="283"/>
      </w:pPr>
      <w:rPr>
        <w:rFonts w:ascii="Calibri" w:hAnsi="Calibri" w:hint="default"/>
      </w:rPr>
    </w:lvl>
    <w:lvl w:ilvl="6">
      <w:start w:val="1"/>
      <w:numFmt w:val="bullet"/>
      <w:lvlRestart w:val="0"/>
      <w:pStyle w:val="DHHStablebullet"/>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17" w15:restartNumberingAfterBreak="0">
    <w:nsid w:val="591B2C53"/>
    <w:multiLevelType w:val="hybridMultilevel"/>
    <w:tmpl w:val="40429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7369C2"/>
    <w:multiLevelType w:val="hybridMultilevel"/>
    <w:tmpl w:val="19BC85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A7D3987"/>
    <w:multiLevelType w:val="hybridMultilevel"/>
    <w:tmpl w:val="7EBC7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87634F"/>
    <w:multiLevelType w:val="hybridMultilevel"/>
    <w:tmpl w:val="1E585E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D96E96"/>
    <w:multiLevelType w:val="hybridMultilevel"/>
    <w:tmpl w:val="68C6E53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C964DF"/>
    <w:multiLevelType w:val="hybridMultilevel"/>
    <w:tmpl w:val="91CA6DD6"/>
    <w:lvl w:ilvl="0" w:tplc="0C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4F0059"/>
    <w:multiLevelType w:val="hybridMultilevel"/>
    <w:tmpl w:val="FB2C8806"/>
    <w:lvl w:ilvl="0" w:tplc="0C090003">
      <w:start w:val="1"/>
      <w:numFmt w:val="bullet"/>
      <w:lvlText w:val="o"/>
      <w:lvlJc w:val="left"/>
      <w:pPr>
        <w:ind w:left="1575" w:hanging="360"/>
      </w:pPr>
      <w:rPr>
        <w:rFonts w:ascii="Courier New" w:hAnsi="Courier New" w:cs="Courier New"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24" w15:restartNumberingAfterBreak="0">
    <w:nsid w:val="731840B4"/>
    <w:multiLevelType w:val="hybridMultilevel"/>
    <w:tmpl w:val="A312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975ABC"/>
    <w:multiLevelType w:val="multilevel"/>
    <w:tmpl w:val="1A80F932"/>
    <w:lvl w:ilvl="0">
      <w:start w:val="1"/>
      <w:numFmt w:val="bullet"/>
      <w:lvlText w:val="R"/>
      <w:lvlJc w:val="left"/>
      <w:pPr>
        <w:ind w:left="568" w:hanging="284"/>
      </w:pPr>
      <w:rPr>
        <w:rFonts w:ascii="Wingdings 2" w:hAnsi="Wingdings 2" w:hint="default"/>
        <w:color w:val="7030A0"/>
      </w:rPr>
    </w:lvl>
    <w:lvl w:ilvl="1">
      <w:start w:val="1"/>
      <w:numFmt w:val="bullet"/>
      <w:lvlRestart w:val="0"/>
      <w:lvlText w:val="•"/>
      <w:lvlJc w:val="left"/>
      <w:pPr>
        <w:ind w:left="568" w:hanging="284"/>
      </w:pPr>
      <w:rPr>
        <w:rFonts w:ascii="Calibri" w:hAnsi="Calibri" w:hint="default"/>
      </w:rPr>
    </w:lvl>
    <w:lvl w:ilvl="2">
      <w:start w:val="1"/>
      <w:numFmt w:val="bullet"/>
      <w:lvlRestart w:val="0"/>
      <w:lvlText w:val="–"/>
      <w:lvlJc w:val="left"/>
      <w:pPr>
        <w:ind w:left="851" w:hanging="283"/>
      </w:pPr>
      <w:rPr>
        <w:rFonts w:ascii="Arial" w:hAnsi="Arial" w:hint="default"/>
      </w:rPr>
    </w:lvl>
    <w:lvl w:ilvl="3">
      <w:start w:val="1"/>
      <w:numFmt w:val="bullet"/>
      <w:lvlRestart w:val="0"/>
      <w:lvlText w:val="–"/>
      <w:lvlJc w:val="left"/>
      <w:pPr>
        <w:ind w:left="851" w:hanging="283"/>
      </w:pPr>
      <w:rPr>
        <w:rFonts w:ascii="Arial" w:hAnsi="Arial" w:hint="default"/>
      </w:rPr>
    </w:lvl>
    <w:lvl w:ilvl="4">
      <w:start w:val="1"/>
      <w:numFmt w:val="bullet"/>
      <w:lvlRestart w:val="0"/>
      <w:lvlText w:val="•"/>
      <w:lvlJc w:val="left"/>
      <w:pPr>
        <w:ind w:left="964" w:hanging="283"/>
      </w:pPr>
      <w:rPr>
        <w:rFonts w:ascii="Calibri" w:hAnsi="Calibri" w:hint="default"/>
      </w:rPr>
    </w:lvl>
    <w:lvl w:ilvl="5">
      <w:start w:val="1"/>
      <w:numFmt w:val="bullet"/>
      <w:lvlRestart w:val="0"/>
      <w:lvlText w:val="•"/>
      <w:lvlJc w:val="left"/>
      <w:pPr>
        <w:ind w:left="964" w:hanging="283"/>
      </w:pPr>
      <w:rPr>
        <w:rFonts w:ascii="Calibri" w:hAnsi="Calibri" w:hint="default"/>
      </w:rPr>
    </w:lvl>
    <w:lvl w:ilvl="6">
      <w:start w:val="1"/>
      <w:numFmt w:val="bullet"/>
      <w:lvlRestart w:val="0"/>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26" w15:restartNumberingAfterBreak="0">
    <w:nsid w:val="7CC848AA"/>
    <w:multiLevelType w:val="hybridMultilevel"/>
    <w:tmpl w:val="429AA26E"/>
    <w:lvl w:ilvl="0" w:tplc="C0EA6134">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9"/>
  </w:num>
  <w:num w:numId="3">
    <w:abstractNumId w:val="13"/>
  </w:num>
  <w:num w:numId="4">
    <w:abstractNumId w:val="25"/>
  </w:num>
  <w:num w:numId="5">
    <w:abstractNumId w:val="24"/>
  </w:num>
  <w:num w:numId="6">
    <w:abstractNumId w:val="11"/>
  </w:num>
  <w:num w:numId="7">
    <w:abstractNumId w:val="17"/>
  </w:num>
  <w:num w:numId="8">
    <w:abstractNumId w:val="5"/>
  </w:num>
  <w:num w:numId="9">
    <w:abstractNumId w:val="22"/>
  </w:num>
  <w:num w:numId="10">
    <w:abstractNumId w:val="26"/>
  </w:num>
  <w:num w:numId="11">
    <w:abstractNumId w:val="0"/>
  </w:num>
  <w:num w:numId="12">
    <w:abstractNumId w:val="18"/>
  </w:num>
  <w:num w:numId="13">
    <w:abstractNumId w:val="1"/>
  </w:num>
  <w:num w:numId="14">
    <w:abstractNumId w:val="14"/>
  </w:num>
  <w:num w:numId="15">
    <w:abstractNumId w:val="21"/>
  </w:num>
  <w:num w:numId="16">
    <w:abstractNumId w:val="10"/>
  </w:num>
  <w:num w:numId="17">
    <w:abstractNumId w:val="3"/>
  </w:num>
  <w:num w:numId="18">
    <w:abstractNumId w:val="2"/>
  </w:num>
  <w:num w:numId="19">
    <w:abstractNumId w:val="7"/>
  </w:num>
  <w:num w:numId="20">
    <w:abstractNumId w:val="19"/>
  </w:num>
  <w:num w:numId="21">
    <w:abstractNumId w:val="15"/>
  </w:num>
  <w:num w:numId="22">
    <w:abstractNumId w:val="20"/>
  </w:num>
  <w:num w:numId="23">
    <w:abstractNumId w:val="6"/>
  </w:num>
  <w:num w:numId="24">
    <w:abstractNumId w:val="8"/>
  </w:num>
  <w:num w:numId="25">
    <w:abstractNumId w:val="12"/>
  </w:num>
  <w:num w:numId="26">
    <w:abstractNumId w:val="23"/>
  </w:num>
  <w:num w:numId="2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DB"/>
    <w:rsid w:val="000072B6"/>
    <w:rsid w:val="0001021B"/>
    <w:rsid w:val="00011D89"/>
    <w:rsid w:val="00024D89"/>
    <w:rsid w:val="000250B6"/>
    <w:rsid w:val="00033D81"/>
    <w:rsid w:val="00041BF0"/>
    <w:rsid w:val="0004536B"/>
    <w:rsid w:val="00046B68"/>
    <w:rsid w:val="000527DD"/>
    <w:rsid w:val="000537D2"/>
    <w:rsid w:val="000578B2"/>
    <w:rsid w:val="00060779"/>
    <w:rsid w:val="00060959"/>
    <w:rsid w:val="000663CD"/>
    <w:rsid w:val="000733FE"/>
    <w:rsid w:val="00074219"/>
    <w:rsid w:val="00074ED5"/>
    <w:rsid w:val="0009113B"/>
    <w:rsid w:val="00094DA3"/>
    <w:rsid w:val="00096C86"/>
    <w:rsid w:val="00096CD1"/>
    <w:rsid w:val="000A012C"/>
    <w:rsid w:val="000A0EB9"/>
    <w:rsid w:val="000A186C"/>
    <w:rsid w:val="000B543D"/>
    <w:rsid w:val="000B5BF7"/>
    <w:rsid w:val="000B6BC8"/>
    <w:rsid w:val="000C42EA"/>
    <w:rsid w:val="000C4546"/>
    <w:rsid w:val="000C6CA0"/>
    <w:rsid w:val="000D1242"/>
    <w:rsid w:val="000D6296"/>
    <w:rsid w:val="000E3CC7"/>
    <w:rsid w:val="000E6BD4"/>
    <w:rsid w:val="000F1F1E"/>
    <w:rsid w:val="000F2259"/>
    <w:rsid w:val="0010392D"/>
    <w:rsid w:val="0010447F"/>
    <w:rsid w:val="00104FE3"/>
    <w:rsid w:val="00106756"/>
    <w:rsid w:val="00110583"/>
    <w:rsid w:val="001156BB"/>
    <w:rsid w:val="00120BD3"/>
    <w:rsid w:val="00122FEA"/>
    <w:rsid w:val="001232BD"/>
    <w:rsid w:val="00124ED5"/>
    <w:rsid w:val="00126DA0"/>
    <w:rsid w:val="001447B3"/>
    <w:rsid w:val="00146597"/>
    <w:rsid w:val="00152073"/>
    <w:rsid w:val="00156F06"/>
    <w:rsid w:val="0016102F"/>
    <w:rsid w:val="00161939"/>
    <w:rsid w:val="00161AA0"/>
    <w:rsid w:val="00162093"/>
    <w:rsid w:val="001650B1"/>
    <w:rsid w:val="001771DD"/>
    <w:rsid w:val="00177995"/>
    <w:rsid w:val="00177A8C"/>
    <w:rsid w:val="00186B33"/>
    <w:rsid w:val="00192F9D"/>
    <w:rsid w:val="00196EB8"/>
    <w:rsid w:val="00196EFB"/>
    <w:rsid w:val="001979FF"/>
    <w:rsid w:val="00197B17"/>
    <w:rsid w:val="001A3ACE"/>
    <w:rsid w:val="001A5B29"/>
    <w:rsid w:val="001B3E05"/>
    <w:rsid w:val="001C277E"/>
    <w:rsid w:val="001C2A72"/>
    <w:rsid w:val="001D0B75"/>
    <w:rsid w:val="001D3C09"/>
    <w:rsid w:val="001D44E8"/>
    <w:rsid w:val="001D60EC"/>
    <w:rsid w:val="001E10B9"/>
    <w:rsid w:val="001E44DF"/>
    <w:rsid w:val="001E5EEB"/>
    <w:rsid w:val="001E68A5"/>
    <w:rsid w:val="001E6BB0"/>
    <w:rsid w:val="001F3826"/>
    <w:rsid w:val="001F6E46"/>
    <w:rsid w:val="001F7C91"/>
    <w:rsid w:val="002042DC"/>
    <w:rsid w:val="00206463"/>
    <w:rsid w:val="00206F2F"/>
    <w:rsid w:val="0021053D"/>
    <w:rsid w:val="00210A92"/>
    <w:rsid w:val="00216C03"/>
    <w:rsid w:val="00220C04"/>
    <w:rsid w:val="0022278D"/>
    <w:rsid w:val="00224C7A"/>
    <w:rsid w:val="0022701F"/>
    <w:rsid w:val="002333F5"/>
    <w:rsid w:val="00233724"/>
    <w:rsid w:val="002432E1"/>
    <w:rsid w:val="00244229"/>
    <w:rsid w:val="00246207"/>
    <w:rsid w:val="00246C5E"/>
    <w:rsid w:val="00251343"/>
    <w:rsid w:val="00254F58"/>
    <w:rsid w:val="00260674"/>
    <w:rsid w:val="002620BC"/>
    <w:rsid w:val="00262802"/>
    <w:rsid w:val="00263A90"/>
    <w:rsid w:val="0026408B"/>
    <w:rsid w:val="00267C3E"/>
    <w:rsid w:val="002709BB"/>
    <w:rsid w:val="002763B3"/>
    <w:rsid w:val="002802E3"/>
    <w:rsid w:val="0028213D"/>
    <w:rsid w:val="00285E44"/>
    <w:rsid w:val="002862F1"/>
    <w:rsid w:val="00291373"/>
    <w:rsid w:val="0029597D"/>
    <w:rsid w:val="002962C3"/>
    <w:rsid w:val="0029752B"/>
    <w:rsid w:val="002A21CE"/>
    <w:rsid w:val="002A483C"/>
    <w:rsid w:val="002B1729"/>
    <w:rsid w:val="002B36C7"/>
    <w:rsid w:val="002B4DD4"/>
    <w:rsid w:val="002B5277"/>
    <w:rsid w:val="002B5375"/>
    <w:rsid w:val="002B77C1"/>
    <w:rsid w:val="002C2728"/>
    <w:rsid w:val="002D27E0"/>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32EF3"/>
    <w:rsid w:val="003406C6"/>
    <w:rsid w:val="003418CC"/>
    <w:rsid w:val="003459BD"/>
    <w:rsid w:val="00350D38"/>
    <w:rsid w:val="00351B36"/>
    <w:rsid w:val="0035695F"/>
    <w:rsid w:val="00357B4E"/>
    <w:rsid w:val="003744CF"/>
    <w:rsid w:val="00374717"/>
    <w:rsid w:val="0037676C"/>
    <w:rsid w:val="00376826"/>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31271"/>
    <w:rsid w:val="00442C6C"/>
    <w:rsid w:val="00443CBE"/>
    <w:rsid w:val="00443E8A"/>
    <w:rsid w:val="004441BC"/>
    <w:rsid w:val="004468B4"/>
    <w:rsid w:val="0045230A"/>
    <w:rsid w:val="00457337"/>
    <w:rsid w:val="0047372D"/>
    <w:rsid w:val="004743DD"/>
    <w:rsid w:val="00474CEA"/>
    <w:rsid w:val="00482960"/>
    <w:rsid w:val="00483968"/>
    <w:rsid w:val="00484F86"/>
    <w:rsid w:val="004851BF"/>
    <w:rsid w:val="00490746"/>
    <w:rsid w:val="00490852"/>
    <w:rsid w:val="00492F30"/>
    <w:rsid w:val="004946F4"/>
    <w:rsid w:val="0049487E"/>
    <w:rsid w:val="004A160D"/>
    <w:rsid w:val="004A3E81"/>
    <w:rsid w:val="004A5C62"/>
    <w:rsid w:val="004A707D"/>
    <w:rsid w:val="004C6EEE"/>
    <w:rsid w:val="004C702B"/>
    <w:rsid w:val="004D016B"/>
    <w:rsid w:val="004D051A"/>
    <w:rsid w:val="004D1B22"/>
    <w:rsid w:val="004D36F2"/>
    <w:rsid w:val="004E138F"/>
    <w:rsid w:val="004E3C28"/>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A33F3"/>
    <w:rsid w:val="005B21B6"/>
    <w:rsid w:val="005B3A08"/>
    <w:rsid w:val="005B7A63"/>
    <w:rsid w:val="005C0955"/>
    <w:rsid w:val="005C49DA"/>
    <w:rsid w:val="005C50F3"/>
    <w:rsid w:val="005C5D91"/>
    <w:rsid w:val="005D07B8"/>
    <w:rsid w:val="005D6597"/>
    <w:rsid w:val="005D7A43"/>
    <w:rsid w:val="005E14E7"/>
    <w:rsid w:val="005E26A3"/>
    <w:rsid w:val="005E447E"/>
    <w:rsid w:val="005F0775"/>
    <w:rsid w:val="005F0CF5"/>
    <w:rsid w:val="005F21EB"/>
    <w:rsid w:val="005F2F4A"/>
    <w:rsid w:val="00600B82"/>
    <w:rsid w:val="00605908"/>
    <w:rsid w:val="00610D7C"/>
    <w:rsid w:val="00613414"/>
    <w:rsid w:val="0061476F"/>
    <w:rsid w:val="00621240"/>
    <w:rsid w:val="0062408D"/>
    <w:rsid w:val="006240CC"/>
    <w:rsid w:val="00627DA7"/>
    <w:rsid w:val="006358B4"/>
    <w:rsid w:val="006419AA"/>
    <w:rsid w:val="00644B7E"/>
    <w:rsid w:val="006454E6"/>
    <w:rsid w:val="00645ADB"/>
    <w:rsid w:val="00646A68"/>
    <w:rsid w:val="0065092E"/>
    <w:rsid w:val="00654580"/>
    <w:rsid w:val="006557A7"/>
    <w:rsid w:val="00656290"/>
    <w:rsid w:val="006621D7"/>
    <w:rsid w:val="0066302A"/>
    <w:rsid w:val="00670597"/>
    <w:rsid w:val="006706D0"/>
    <w:rsid w:val="00677574"/>
    <w:rsid w:val="0068454C"/>
    <w:rsid w:val="00691B62"/>
    <w:rsid w:val="00692604"/>
    <w:rsid w:val="006933B5"/>
    <w:rsid w:val="00693D14"/>
    <w:rsid w:val="006A18C2"/>
    <w:rsid w:val="006A7ACA"/>
    <w:rsid w:val="006B0629"/>
    <w:rsid w:val="006B077C"/>
    <w:rsid w:val="006B6803"/>
    <w:rsid w:val="006D2A3F"/>
    <w:rsid w:val="006D2FBC"/>
    <w:rsid w:val="006E138B"/>
    <w:rsid w:val="006E26DB"/>
    <w:rsid w:val="006F1FDC"/>
    <w:rsid w:val="006F2B33"/>
    <w:rsid w:val="006F2FA3"/>
    <w:rsid w:val="006F5FC0"/>
    <w:rsid w:val="007013EF"/>
    <w:rsid w:val="007173CA"/>
    <w:rsid w:val="007216AA"/>
    <w:rsid w:val="00721AB5"/>
    <w:rsid w:val="00721DEF"/>
    <w:rsid w:val="007222FB"/>
    <w:rsid w:val="00724A43"/>
    <w:rsid w:val="007346E4"/>
    <w:rsid w:val="00740F22"/>
    <w:rsid w:val="00741F1A"/>
    <w:rsid w:val="007450F8"/>
    <w:rsid w:val="0074696E"/>
    <w:rsid w:val="00750135"/>
    <w:rsid w:val="00750EC2"/>
    <w:rsid w:val="00752B28"/>
    <w:rsid w:val="00754E36"/>
    <w:rsid w:val="00763139"/>
    <w:rsid w:val="0076764F"/>
    <w:rsid w:val="00770F37"/>
    <w:rsid w:val="007711A0"/>
    <w:rsid w:val="00772D5E"/>
    <w:rsid w:val="00776928"/>
    <w:rsid w:val="00785677"/>
    <w:rsid w:val="00786B72"/>
    <w:rsid w:val="00786F16"/>
    <w:rsid w:val="00795CF4"/>
    <w:rsid w:val="007969BA"/>
    <w:rsid w:val="00796E20"/>
    <w:rsid w:val="00797C32"/>
    <w:rsid w:val="007B0914"/>
    <w:rsid w:val="007B1374"/>
    <w:rsid w:val="007B227C"/>
    <w:rsid w:val="007B589F"/>
    <w:rsid w:val="007B6186"/>
    <w:rsid w:val="007B73BC"/>
    <w:rsid w:val="007C20B9"/>
    <w:rsid w:val="007C7301"/>
    <w:rsid w:val="007C7859"/>
    <w:rsid w:val="007D2BDE"/>
    <w:rsid w:val="007D2FB6"/>
    <w:rsid w:val="007D7936"/>
    <w:rsid w:val="007E0DE2"/>
    <w:rsid w:val="007E39D9"/>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0F8A"/>
    <w:rsid w:val="0086255E"/>
    <w:rsid w:val="008633F0"/>
    <w:rsid w:val="0086708D"/>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F6C4E"/>
    <w:rsid w:val="00900719"/>
    <w:rsid w:val="009017AC"/>
    <w:rsid w:val="00904A1C"/>
    <w:rsid w:val="00905030"/>
    <w:rsid w:val="00906490"/>
    <w:rsid w:val="009111B2"/>
    <w:rsid w:val="00924AE1"/>
    <w:rsid w:val="009269B1"/>
    <w:rsid w:val="0092724D"/>
    <w:rsid w:val="00937BD9"/>
    <w:rsid w:val="00950E2C"/>
    <w:rsid w:val="009519BE"/>
    <w:rsid w:val="00951D50"/>
    <w:rsid w:val="009525EB"/>
    <w:rsid w:val="00954874"/>
    <w:rsid w:val="00961400"/>
    <w:rsid w:val="00963646"/>
    <w:rsid w:val="00981692"/>
    <w:rsid w:val="009853E1"/>
    <w:rsid w:val="00986E6B"/>
    <w:rsid w:val="00991769"/>
    <w:rsid w:val="00994386"/>
    <w:rsid w:val="009A13D8"/>
    <w:rsid w:val="009A279E"/>
    <w:rsid w:val="009A4D36"/>
    <w:rsid w:val="009B0A6F"/>
    <w:rsid w:val="009B0A94"/>
    <w:rsid w:val="009B59E9"/>
    <w:rsid w:val="009B70AA"/>
    <w:rsid w:val="009C2750"/>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51C2"/>
    <w:rsid w:val="00A11421"/>
    <w:rsid w:val="00A157B1"/>
    <w:rsid w:val="00A15D68"/>
    <w:rsid w:val="00A17FC5"/>
    <w:rsid w:val="00A22229"/>
    <w:rsid w:val="00A35635"/>
    <w:rsid w:val="00A43818"/>
    <w:rsid w:val="00A44882"/>
    <w:rsid w:val="00A5273C"/>
    <w:rsid w:val="00A54715"/>
    <w:rsid w:val="00A6061C"/>
    <w:rsid w:val="00A62D44"/>
    <w:rsid w:val="00A67263"/>
    <w:rsid w:val="00A673BC"/>
    <w:rsid w:val="00A7161C"/>
    <w:rsid w:val="00A77AA3"/>
    <w:rsid w:val="00A854EB"/>
    <w:rsid w:val="00A872E5"/>
    <w:rsid w:val="00A90AA5"/>
    <w:rsid w:val="00A91406"/>
    <w:rsid w:val="00A91CE2"/>
    <w:rsid w:val="00A96E65"/>
    <w:rsid w:val="00A97C72"/>
    <w:rsid w:val="00AA0203"/>
    <w:rsid w:val="00AA63D4"/>
    <w:rsid w:val="00AB06E8"/>
    <w:rsid w:val="00AB1CD3"/>
    <w:rsid w:val="00AB352F"/>
    <w:rsid w:val="00AC274B"/>
    <w:rsid w:val="00AC4764"/>
    <w:rsid w:val="00AC6D36"/>
    <w:rsid w:val="00AD0CBA"/>
    <w:rsid w:val="00AD26E2"/>
    <w:rsid w:val="00AD784C"/>
    <w:rsid w:val="00AE126A"/>
    <w:rsid w:val="00AE1397"/>
    <w:rsid w:val="00AE3005"/>
    <w:rsid w:val="00AE3BD5"/>
    <w:rsid w:val="00AE59A0"/>
    <w:rsid w:val="00AF0C57"/>
    <w:rsid w:val="00AF26F3"/>
    <w:rsid w:val="00AF5F04"/>
    <w:rsid w:val="00B00672"/>
    <w:rsid w:val="00B01B4D"/>
    <w:rsid w:val="00B06571"/>
    <w:rsid w:val="00B068BA"/>
    <w:rsid w:val="00B13851"/>
    <w:rsid w:val="00B13B1C"/>
    <w:rsid w:val="00B17AD6"/>
    <w:rsid w:val="00B22291"/>
    <w:rsid w:val="00B2237E"/>
    <w:rsid w:val="00B23F9A"/>
    <w:rsid w:val="00B2417B"/>
    <w:rsid w:val="00B2477E"/>
    <w:rsid w:val="00B24E6F"/>
    <w:rsid w:val="00B26236"/>
    <w:rsid w:val="00B26CB5"/>
    <w:rsid w:val="00B2752E"/>
    <w:rsid w:val="00B307CC"/>
    <w:rsid w:val="00B326B7"/>
    <w:rsid w:val="00B32EEE"/>
    <w:rsid w:val="00B34FB3"/>
    <w:rsid w:val="00B431E8"/>
    <w:rsid w:val="00B45141"/>
    <w:rsid w:val="00B51C1B"/>
    <w:rsid w:val="00B5273A"/>
    <w:rsid w:val="00B57329"/>
    <w:rsid w:val="00B62B50"/>
    <w:rsid w:val="00B635B7"/>
    <w:rsid w:val="00B63AE8"/>
    <w:rsid w:val="00B65950"/>
    <w:rsid w:val="00B66D83"/>
    <w:rsid w:val="00B672C0"/>
    <w:rsid w:val="00B73338"/>
    <w:rsid w:val="00B75646"/>
    <w:rsid w:val="00B86081"/>
    <w:rsid w:val="00B90729"/>
    <w:rsid w:val="00B907DA"/>
    <w:rsid w:val="00B93221"/>
    <w:rsid w:val="00B950BC"/>
    <w:rsid w:val="00B9714C"/>
    <w:rsid w:val="00BA073A"/>
    <w:rsid w:val="00BA3F8D"/>
    <w:rsid w:val="00BB273E"/>
    <w:rsid w:val="00BB7A10"/>
    <w:rsid w:val="00BC7468"/>
    <w:rsid w:val="00BC7D4F"/>
    <w:rsid w:val="00BC7ED7"/>
    <w:rsid w:val="00BD11DC"/>
    <w:rsid w:val="00BD2850"/>
    <w:rsid w:val="00BD337B"/>
    <w:rsid w:val="00BD5E8A"/>
    <w:rsid w:val="00BE28D2"/>
    <w:rsid w:val="00BE29FC"/>
    <w:rsid w:val="00BE4A64"/>
    <w:rsid w:val="00BF7F58"/>
    <w:rsid w:val="00C01381"/>
    <w:rsid w:val="00C05E62"/>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582C"/>
    <w:rsid w:val="00C863C4"/>
    <w:rsid w:val="00C93C3E"/>
    <w:rsid w:val="00C95D9D"/>
    <w:rsid w:val="00CA12E3"/>
    <w:rsid w:val="00CA40CF"/>
    <w:rsid w:val="00CA6611"/>
    <w:rsid w:val="00CA6AE6"/>
    <w:rsid w:val="00CA782F"/>
    <w:rsid w:val="00CB3285"/>
    <w:rsid w:val="00CC0C72"/>
    <w:rsid w:val="00CC2BFD"/>
    <w:rsid w:val="00CD3476"/>
    <w:rsid w:val="00CD64DF"/>
    <w:rsid w:val="00CF2F50"/>
    <w:rsid w:val="00D02919"/>
    <w:rsid w:val="00D030E5"/>
    <w:rsid w:val="00D040E2"/>
    <w:rsid w:val="00D04C61"/>
    <w:rsid w:val="00D05B8D"/>
    <w:rsid w:val="00D065A2"/>
    <w:rsid w:val="00D07F00"/>
    <w:rsid w:val="00D17B72"/>
    <w:rsid w:val="00D22746"/>
    <w:rsid w:val="00D3185C"/>
    <w:rsid w:val="00D33E72"/>
    <w:rsid w:val="00D35BD6"/>
    <w:rsid w:val="00D361B5"/>
    <w:rsid w:val="00D411A2"/>
    <w:rsid w:val="00D4606D"/>
    <w:rsid w:val="00D50B9C"/>
    <w:rsid w:val="00D52D73"/>
    <w:rsid w:val="00D52E58"/>
    <w:rsid w:val="00D56D8B"/>
    <w:rsid w:val="00D714CC"/>
    <w:rsid w:val="00D75EA7"/>
    <w:rsid w:val="00D81F21"/>
    <w:rsid w:val="00D95470"/>
    <w:rsid w:val="00DA2619"/>
    <w:rsid w:val="00DA4239"/>
    <w:rsid w:val="00DB0B61"/>
    <w:rsid w:val="00DB140B"/>
    <w:rsid w:val="00DC090B"/>
    <w:rsid w:val="00DC1679"/>
    <w:rsid w:val="00DC2CF1"/>
    <w:rsid w:val="00DC4FCF"/>
    <w:rsid w:val="00DC50E0"/>
    <w:rsid w:val="00DC5FB7"/>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73961"/>
    <w:rsid w:val="00E745D8"/>
    <w:rsid w:val="00E77404"/>
    <w:rsid w:val="00E82C55"/>
    <w:rsid w:val="00E92AC3"/>
    <w:rsid w:val="00EB00E0"/>
    <w:rsid w:val="00EC059F"/>
    <w:rsid w:val="00EC1F24"/>
    <w:rsid w:val="00EC2103"/>
    <w:rsid w:val="00EC22F6"/>
    <w:rsid w:val="00ED5B29"/>
    <w:rsid w:val="00ED5B9B"/>
    <w:rsid w:val="00ED6BAD"/>
    <w:rsid w:val="00ED7447"/>
    <w:rsid w:val="00ED7693"/>
    <w:rsid w:val="00EE1488"/>
    <w:rsid w:val="00EE4D5D"/>
    <w:rsid w:val="00EE5131"/>
    <w:rsid w:val="00EE530A"/>
    <w:rsid w:val="00EE6EA0"/>
    <w:rsid w:val="00EF109B"/>
    <w:rsid w:val="00EF36AF"/>
    <w:rsid w:val="00F008A6"/>
    <w:rsid w:val="00F00F9C"/>
    <w:rsid w:val="00F01A67"/>
    <w:rsid w:val="00F01E5F"/>
    <w:rsid w:val="00F02ABA"/>
    <w:rsid w:val="00F0437A"/>
    <w:rsid w:val="00F077CC"/>
    <w:rsid w:val="00F11037"/>
    <w:rsid w:val="00F16F1B"/>
    <w:rsid w:val="00F250A9"/>
    <w:rsid w:val="00F30FF4"/>
    <w:rsid w:val="00F3122E"/>
    <w:rsid w:val="00F331AD"/>
    <w:rsid w:val="00F33DBC"/>
    <w:rsid w:val="00F35287"/>
    <w:rsid w:val="00F4081A"/>
    <w:rsid w:val="00F43A37"/>
    <w:rsid w:val="00F4641B"/>
    <w:rsid w:val="00F46EB8"/>
    <w:rsid w:val="00F511E4"/>
    <w:rsid w:val="00F52D09"/>
    <w:rsid w:val="00F52E08"/>
    <w:rsid w:val="00F55B21"/>
    <w:rsid w:val="00F56EF6"/>
    <w:rsid w:val="00F61A9F"/>
    <w:rsid w:val="00F6345A"/>
    <w:rsid w:val="00F64696"/>
    <w:rsid w:val="00F65AA9"/>
    <w:rsid w:val="00F6768F"/>
    <w:rsid w:val="00F72C2C"/>
    <w:rsid w:val="00F76CAB"/>
    <w:rsid w:val="00F772C6"/>
    <w:rsid w:val="00F815B5"/>
    <w:rsid w:val="00F85195"/>
    <w:rsid w:val="00F87231"/>
    <w:rsid w:val="00F938BA"/>
    <w:rsid w:val="00FA2C46"/>
    <w:rsid w:val="00FA3525"/>
    <w:rsid w:val="00FB4769"/>
    <w:rsid w:val="00FB4CDA"/>
    <w:rsid w:val="00FC0F81"/>
    <w:rsid w:val="00FC191C"/>
    <w:rsid w:val="00FC395C"/>
    <w:rsid w:val="00FD3766"/>
    <w:rsid w:val="00FD4745"/>
    <w:rsid w:val="00FD47C4"/>
    <w:rsid w:val="00FE2DCF"/>
    <w:rsid w:val="00FE469B"/>
    <w:rsid w:val="00FE6C8D"/>
    <w:rsid w:val="00FF2FCE"/>
    <w:rsid w:val="00FF3C52"/>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25E5A0"/>
  <w15:docId w15:val="{DC4643EB-0640-4CAB-99D9-E85E0746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ADB"/>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paragraph" w:styleId="ListParagraph">
    <w:name w:val="List Paragraph"/>
    <w:aliases w:val="NFP GP Bulleted List,DdeM List Paragraph"/>
    <w:basedOn w:val="Normal"/>
    <w:link w:val="ListParagraphChar"/>
    <w:uiPriority w:val="34"/>
    <w:qFormat/>
    <w:rsid w:val="00645ADB"/>
    <w:pPr>
      <w:ind w:left="720"/>
      <w:contextualSpacing/>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2"/>
      </w:numPr>
    </w:pPr>
  </w:style>
  <w:style w:type="paragraph" w:customStyle="1" w:styleId="DHHSnumberloweralphaindent">
    <w:name w:val="DHHS number lower alpha indent"/>
    <w:basedOn w:val="DHHSbody"/>
    <w:uiPriority w:val="3"/>
    <w:rsid w:val="00152073"/>
    <w:pPr>
      <w:numPr>
        <w:ilvl w:val="3"/>
        <w:numId w:val="2"/>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2"/>
      </w:numPr>
    </w:pPr>
  </w:style>
  <w:style w:type="paragraph" w:customStyle="1" w:styleId="DHHSnumberlowerroman">
    <w:name w:val="DHHS number lower roman"/>
    <w:basedOn w:val="DHHSbody"/>
    <w:uiPriority w:val="3"/>
    <w:rsid w:val="00152073"/>
    <w:pPr>
      <w:numPr>
        <w:ilvl w:val="4"/>
        <w:numId w:val="2"/>
      </w:numPr>
    </w:pPr>
  </w:style>
  <w:style w:type="paragraph" w:customStyle="1" w:styleId="DHHSnumberlowerromanindent">
    <w:name w:val="DHHS number lower roman indent"/>
    <w:basedOn w:val="DHHSbody"/>
    <w:uiPriority w:val="3"/>
    <w:rsid w:val="00152073"/>
    <w:pPr>
      <w:numPr>
        <w:ilvl w:val="5"/>
        <w:numId w:val="2"/>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B22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37E"/>
    <w:rPr>
      <w:rFonts w:ascii="Tahoma" w:eastAsia="Calibri" w:hAnsi="Tahoma" w:cs="Tahoma"/>
      <w:sz w:val="16"/>
      <w:szCs w:val="16"/>
      <w:lang w:eastAsia="en-US"/>
    </w:rPr>
  </w:style>
  <w:style w:type="paragraph" w:customStyle="1" w:styleId="Subhead">
    <w:name w:val="Subhead"/>
    <w:basedOn w:val="Normal"/>
    <w:autoRedefine/>
    <w:uiPriority w:val="99"/>
    <w:qFormat/>
    <w:rsid w:val="000C6CA0"/>
    <w:pPr>
      <w:widowControl w:val="0"/>
      <w:tabs>
        <w:tab w:val="left" w:pos="340"/>
        <w:tab w:val="left" w:pos="680"/>
        <w:tab w:val="left" w:pos="1020"/>
        <w:tab w:val="left" w:pos="1361"/>
        <w:tab w:val="left" w:pos="1701"/>
      </w:tabs>
      <w:suppressAutoHyphens/>
      <w:autoSpaceDE w:val="0"/>
      <w:autoSpaceDN w:val="0"/>
      <w:adjustRightInd w:val="0"/>
      <w:spacing w:after="120" w:line="240" w:lineRule="auto"/>
      <w:jc w:val="both"/>
      <w:textAlignment w:val="center"/>
      <w:outlineLvl w:val="0"/>
    </w:pPr>
    <w:rPr>
      <w:rFonts w:ascii="Arial" w:eastAsiaTheme="minorEastAsia" w:hAnsi="Arial" w:cs="Arial"/>
      <w:b/>
      <w:bCs/>
      <w:sz w:val="24"/>
      <w:szCs w:val="24"/>
    </w:rPr>
  </w:style>
  <w:style w:type="character" w:customStyle="1" w:styleId="ListParagraphChar">
    <w:name w:val="List Paragraph Char"/>
    <w:aliases w:val="NFP GP Bulleted List Char,DdeM List Paragraph Char"/>
    <w:link w:val="ListParagraph"/>
    <w:uiPriority w:val="72"/>
    <w:locked/>
    <w:rsid w:val="00BD337B"/>
    <w:rPr>
      <w:rFonts w:ascii="Calibri" w:eastAsia="Calibri" w:hAnsi="Calibri"/>
      <w:sz w:val="22"/>
      <w:szCs w:val="22"/>
      <w:lang w:eastAsia="en-US"/>
    </w:rPr>
  </w:style>
  <w:style w:type="paragraph" w:customStyle="1" w:styleId="MainHeading">
    <w:name w:val="Main Heading"/>
    <w:basedOn w:val="Normal"/>
    <w:autoRedefine/>
    <w:uiPriority w:val="99"/>
    <w:qFormat/>
    <w:rsid w:val="00260674"/>
    <w:pPr>
      <w:widowControl w:val="0"/>
      <w:suppressAutoHyphens/>
      <w:autoSpaceDE w:val="0"/>
      <w:autoSpaceDN w:val="0"/>
      <w:adjustRightInd w:val="0"/>
      <w:textAlignment w:val="center"/>
      <w:outlineLvl w:val="0"/>
    </w:pPr>
    <w:rPr>
      <w:rFonts w:ascii="Verdana" w:eastAsia="Times New Roman" w:hAnsi="Verdana" w:cs="Arial"/>
      <w:b/>
      <w:bCs/>
      <w:color w:val="00B0A3"/>
      <w:sz w:val="32"/>
      <w:szCs w:val="32"/>
      <w:lang w:val="en-US"/>
    </w:rPr>
  </w:style>
  <w:style w:type="character" w:styleId="CommentReference">
    <w:name w:val="annotation reference"/>
    <w:basedOn w:val="DefaultParagraphFont"/>
    <w:uiPriority w:val="99"/>
    <w:semiHidden/>
    <w:unhideWhenUsed/>
    <w:rsid w:val="002042DC"/>
    <w:rPr>
      <w:sz w:val="16"/>
      <w:szCs w:val="16"/>
    </w:rPr>
  </w:style>
  <w:style w:type="paragraph" w:styleId="CommentText">
    <w:name w:val="annotation text"/>
    <w:basedOn w:val="Normal"/>
    <w:link w:val="CommentTextChar"/>
    <w:uiPriority w:val="99"/>
    <w:semiHidden/>
    <w:unhideWhenUsed/>
    <w:rsid w:val="002042DC"/>
    <w:pPr>
      <w:spacing w:line="240" w:lineRule="auto"/>
    </w:pPr>
    <w:rPr>
      <w:sz w:val="20"/>
      <w:szCs w:val="20"/>
    </w:rPr>
  </w:style>
  <w:style w:type="character" w:customStyle="1" w:styleId="CommentTextChar">
    <w:name w:val="Comment Text Char"/>
    <w:basedOn w:val="DefaultParagraphFont"/>
    <w:link w:val="CommentText"/>
    <w:uiPriority w:val="99"/>
    <w:semiHidden/>
    <w:rsid w:val="002042DC"/>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2042DC"/>
    <w:rPr>
      <w:b/>
      <w:bCs/>
    </w:rPr>
  </w:style>
  <w:style w:type="character" w:customStyle="1" w:styleId="CommentSubjectChar">
    <w:name w:val="Comment Subject Char"/>
    <w:basedOn w:val="CommentTextChar"/>
    <w:link w:val="CommentSubject"/>
    <w:uiPriority w:val="99"/>
    <w:semiHidden/>
    <w:rsid w:val="002042DC"/>
    <w:rPr>
      <w:rFonts w:ascii="Calibri" w:eastAsia="Calibri" w:hAnsi="Calibri"/>
      <w:b/>
      <w:bCs/>
      <w:lang w:eastAsia="en-US"/>
    </w:rPr>
  </w:style>
  <w:style w:type="character" w:styleId="UnresolvedMention">
    <w:name w:val="Unresolved Mention"/>
    <w:basedOn w:val="DefaultParagraphFont"/>
    <w:uiPriority w:val="99"/>
    <w:semiHidden/>
    <w:unhideWhenUsed/>
    <w:rsid w:val="00BB273E"/>
    <w:rPr>
      <w:color w:val="808080"/>
      <w:shd w:val="clear" w:color="auto" w:fill="E6E6E6"/>
    </w:rPr>
  </w:style>
  <w:style w:type="character" w:customStyle="1" w:styleId="FooterChar">
    <w:name w:val="Footer Char"/>
    <w:basedOn w:val="DefaultParagraphFont"/>
    <w:link w:val="Footer"/>
    <w:uiPriority w:val="99"/>
    <w:rsid w:val="00A5273C"/>
    <w:rPr>
      <w:rFonts w:ascii="Arial" w:hAnsi="Arial" w:cs="Arial"/>
      <w:sz w:val="18"/>
      <w:szCs w:val="18"/>
      <w:lang w:eastAsia="en-US"/>
    </w:rPr>
  </w:style>
  <w:style w:type="paragraph" w:styleId="Revision">
    <w:name w:val="Revision"/>
    <w:hidden/>
    <w:uiPriority w:val="71"/>
    <w:rsid w:val="0048296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9994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19209450">
      <w:bodyDiv w:val="1"/>
      <w:marLeft w:val="0"/>
      <w:marRight w:val="0"/>
      <w:marTop w:val="0"/>
      <w:marBottom w:val="0"/>
      <w:divBdr>
        <w:top w:val="none" w:sz="0" w:space="0" w:color="auto"/>
        <w:left w:val="none" w:sz="0" w:space="0" w:color="auto"/>
        <w:bottom w:val="none" w:sz="0" w:space="0" w:color="auto"/>
        <w:right w:val="none" w:sz="0" w:space="0" w:color="auto"/>
      </w:divBdr>
    </w:div>
    <w:div w:id="190521640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health.vic.gov.au/hospitals-and-health-services/patient-care/end-of-life-care/voluntary-assisted-dy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ndoflifecare@dhhs.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2.health.vic.gov.au/hospitals-and-health-services/patient-care/end-of-life-care/voluntary-assisted-dying"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Health%20Services%20Programs\PDC&amp;WW\VAD%20Act\Templates\VAD%20Factsheet%20template%20DH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44DC-84D0-4968-874D-0D292157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VAD Factsheet template DHHS.dot</Template>
  <TotalTime>0</TotalTime>
  <Pages>9</Pages>
  <Words>1874</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VAD Factsheet template DHHS</vt:lpstr>
    </vt:vector>
  </TitlesOfParts>
  <Company>Department of Health and Human Services</Company>
  <LinksUpToDate>false</LinksUpToDate>
  <CharactersWithSpaces>13751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 Factsheet template DHHS</dc:title>
  <dc:creator>Ming Ding</dc:creator>
  <cp:keywords>VAD Factsheet template DHHS</cp:keywords>
  <cp:lastModifiedBy>Deborah Lawson (DHHS)</cp:lastModifiedBy>
  <cp:revision>2</cp:revision>
  <cp:lastPrinted>2018-10-04T04:31:00Z</cp:lastPrinted>
  <dcterms:created xsi:type="dcterms:W3CDTF">2019-04-23T07:08:00Z</dcterms:created>
  <dcterms:modified xsi:type="dcterms:W3CDTF">2019-04-23T07:08:00Z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