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AE9D0" w14:textId="77777777" w:rsidR="00002990" w:rsidRPr="003072C6" w:rsidRDefault="00AC11A6" w:rsidP="00CF0106">
      <w:pPr>
        <w:pStyle w:val="DHHSbodynospace"/>
      </w:pPr>
      <w:r>
        <w:rPr>
          <w:noProof/>
          <w:lang w:eastAsia="en-AU"/>
        </w:rPr>
        <w:drawing>
          <wp:anchor distT="0" distB="0" distL="114300" distR="114300" simplePos="0" relativeHeight="251658240" behindDoc="1" locked="1" layoutInCell="0" allowOverlap="1" wp14:anchorId="60587616" wp14:editId="3CB7107F">
            <wp:simplePos x="0" y="0"/>
            <wp:positionH relativeFrom="page">
              <wp:posOffset>0</wp:posOffset>
            </wp:positionH>
            <wp:positionV relativeFrom="page">
              <wp:posOffset>0</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anchor>
        </w:drawing>
      </w:r>
      <w:r w:rsidR="00673E08">
        <w:t>e</w:t>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181FABFA" w14:textId="77777777" w:rsidTr="004C5777">
        <w:trPr>
          <w:trHeight w:val="3988"/>
        </w:trPr>
        <w:tc>
          <w:tcPr>
            <w:tcW w:w="7938" w:type="dxa"/>
            <w:shd w:val="clear" w:color="auto" w:fill="auto"/>
          </w:tcPr>
          <w:p w14:paraId="24D8A5E8" w14:textId="77777777" w:rsidR="00C416E1" w:rsidRDefault="00FF2B3C" w:rsidP="002B7579">
            <w:pPr>
              <w:pStyle w:val="DHHSreportmaintitlewhite"/>
              <w:spacing w:line="240" w:lineRule="auto"/>
            </w:pPr>
            <w:r>
              <w:t>Health</w:t>
            </w:r>
            <w:r w:rsidR="00631051">
              <w:t xml:space="preserve"> </w:t>
            </w:r>
            <w:r w:rsidR="00664AE3">
              <w:t>2040:</w:t>
            </w:r>
            <w:r>
              <w:t xml:space="preserve"> </w:t>
            </w:r>
          </w:p>
          <w:p w14:paraId="26618ADA" w14:textId="4BDEDAD1" w:rsidR="00391581" w:rsidRDefault="00391581" w:rsidP="002B7579">
            <w:pPr>
              <w:pStyle w:val="DHHSreportmaintitlewhite"/>
              <w:spacing w:line="240" w:lineRule="auto"/>
            </w:pPr>
            <w:r>
              <w:t>Ac</w:t>
            </w:r>
            <w:r w:rsidR="001D3472">
              <w:t xml:space="preserve">hievements </w:t>
            </w:r>
            <w:r w:rsidR="00631051">
              <w:t>and</w:t>
            </w:r>
            <w:r w:rsidR="001D3472">
              <w:t xml:space="preserve"> </w:t>
            </w:r>
            <w:r w:rsidR="00C24871">
              <w:t>n</w:t>
            </w:r>
            <w:r w:rsidR="001D3472">
              <w:t xml:space="preserve">ext </w:t>
            </w:r>
            <w:r w:rsidR="00C24871">
              <w:t>s</w:t>
            </w:r>
            <w:r w:rsidR="001D3472">
              <w:t>teps</w:t>
            </w:r>
          </w:p>
          <w:p w14:paraId="7C7463A5" w14:textId="77777777" w:rsidR="00444D82" w:rsidRPr="003072C6" w:rsidRDefault="00444D82" w:rsidP="00FE6EE9">
            <w:pPr>
              <w:pStyle w:val="DHHSreportmaintitlewhite"/>
              <w:spacing w:line="240" w:lineRule="auto"/>
            </w:pPr>
          </w:p>
        </w:tc>
      </w:tr>
      <w:tr w:rsidR="001817CD" w:rsidRPr="003072C6" w14:paraId="57252936" w14:textId="77777777" w:rsidTr="004C5777">
        <w:trPr>
          <w:trHeight w:val="4664"/>
        </w:trPr>
        <w:tc>
          <w:tcPr>
            <w:tcW w:w="10252" w:type="dxa"/>
            <w:shd w:val="clear" w:color="auto" w:fill="auto"/>
          </w:tcPr>
          <w:p w14:paraId="12155331" w14:textId="77777777" w:rsidR="00BC01C1" w:rsidRPr="003072C6" w:rsidRDefault="00BC01C1" w:rsidP="002B7579">
            <w:pPr>
              <w:pStyle w:val="Coverinstructions"/>
              <w:spacing w:line="240" w:lineRule="auto"/>
            </w:pPr>
          </w:p>
        </w:tc>
      </w:tr>
    </w:tbl>
    <w:p w14:paraId="47AACF1D" w14:textId="77777777" w:rsidR="00C51B1C" w:rsidRDefault="00C51B1C" w:rsidP="00CF0106">
      <w:pPr>
        <w:pStyle w:val="DHHSbodynospace"/>
        <w:sectPr w:rsidR="00C51B1C" w:rsidSect="00A369B0">
          <w:type w:val="oddPage"/>
          <w:pgSz w:w="11906" w:h="16838"/>
          <w:pgMar w:top="3969" w:right="1304" w:bottom="1134" w:left="1304" w:header="454" w:footer="567" w:gutter="0"/>
          <w:cols w:space="720"/>
          <w:docGrid w:linePitch="360"/>
        </w:sectPr>
      </w:pPr>
    </w:p>
    <w:p w14:paraId="7ED864D9" w14:textId="77777777" w:rsidR="00A677DE" w:rsidRDefault="00A677DE" w:rsidP="002B7579">
      <w:pPr>
        <w:pStyle w:val="Heading1"/>
        <w:spacing w:line="240" w:lineRule="auto"/>
      </w:pPr>
      <w:bookmarkStart w:id="0" w:name="_Toc468201957"/>
      <w:bookmarkStart w:id="1" w:name="_Toc453855766"/>
      <w:bookmarkStart w:id="2" w:name="_Toc453855756"/>
      <w:bookmarkStart w:id="3" w:name="_Toc453855761"/>
      <w:r>
        <w:lastRenderedPageBreak/>
        <w:t>Foreword</w:t>
      </w:r>
      <w:bookmarkEnd w:id="0"/>
    </w:p>
    <w:p w14:paraId="08CF5CFD" w14:textId="77777777" w:rsidR="00102244" w:rsidRDefault="00102244" w:rsidP="00102244">
      <w:pPr>
        <w:pStyle w:val="DHHSbody"/>
      </w:pPr>
      <w:r w:rsidRPr="00102244">
        <w:rPr>
          <w:i/>
        </w:rPr>
        <w:t>Health 2040: Advancing health, access and care</w:t>
      </w:r>
      <w:r>
        <w:t xml:space="preserve"> sets out the Victorian Government’s vision for the future of healthcare in Victoria. It is built around the three goals of better health, better access and better care. These reform directions prepare Victoria to meet the challenges of rising demand and chronic disease, to make best use of innovation and put people at the centre of their care.</w:t>
      </w:r>
    </w:p>
    <w:p w14:paraId="162F0E42" w14:textId="77777777" w:rsidR="00102244" w:rsidRDefault="00102244" w:rsidP="00102244">
      <w:pPr>
        <w:pStyle w:val="DHHSbody"/>
      </w:pPr>
      <w:r>
        <w:t xml:space="preserve">This document, </w:t>
      </w:r>
      <w:r w:rsidRPr="00102244">
        <w:t>Health 2040: Achievements and next steps</w:t>
      </w:r>
      <w:r>
        <w:t xml:space="preserve"> describes key actions the government has already taken to help all Victorians achieve their best possible health. It also highlights the next steps in key areas.</w:t>
      </w:r>
    </w:p>
    <w:p w14:paraId="2642C43B" w14:textId="77777777" w:rsidR="00102244" w:rsidRDefault="00102244" w:rsidP="00102244">
      <w:pPr>
        <w:pStyle w:val="DHHSbody"/>
      </w:pPr>
      <w:r>
        <w:t xml:space="preserve">Focusing on urgent priorities, the government has invested to boost health infrastructure. Mental health and elective surgery have been expanded to ensure people get the care they need. More support has also been provided to our workforce, with a renewed focus on building safe health workplaces that are free from violence and discrimination. </w:t>
      </w:r>
    </w:p>
    <w:p w14:paraId="6A6EE57F" w14:textId="77777777" w:rsidR="00102244" w:rsidRDefault="00102244" w:rsidP="00102244">
      <w:pPr>
        <w:pStyle w:val="DHHSbody"/>
      </w:pPr>
      <w:r>
        <w:t xml:space="preserve">In response to a census of hospital bed and operating theatre capacity, the government has worked with the health sector to open beds and theatres across Victoria, and established Better Care Victoria to improve access through innovation. A statewide infrastructure plan is now being developed to plan for the whole health system over the long term. </w:t>
      </w:r>
    </w:p>
    <w:p w14:paraId="3B671FB7" w14:textId="77777777" w:rsidR="00102244" w:rsidRDefault="00102244" w:rsidP="00102244">
      <w:pPr>
        <w:pStyle w:val="DHHSbody"/>
      </w:pPr>
      <w:r w:rsidRPr="00102244">
        <w:t>Better, safer care</w:t>
      </w:r>
      <w:r>
        <w:t xml:space="preserve">, our response to </w:t>
      </w:r>
      <w:r w:rsidRPr="00102244">
        <w:t>Targeting zero, the review of hospital safety and quality assurance in Victoria</w:t>
      </w:r>
      <w:r>
        <w:t>, provides the blueprint to make sure that our world-class care is matched by a world-class quality and safety system.</w:t>
      </w:r>
    </w:p>
    <w:p w14:paraId="682402B7" w14:textId="77777777" w:rsidR="00862947" w:rsidRDefault="00102244" w:rsidP="00102244">
      <w:pPr>
        <w:pStyle w:val="DHHSbody"/>
      </w:pPr>
      <w:r>
        <w:t xml:space="preserve">Important reform and investment has also been taking place across government, through action to strengthen education, provide more housing, more public transport, and more liveable communities. A coordinated, whole of government 10 Year Plan to end family violence has recently been released, itself following a record $572 million investment through the last Budget. </w:t>
      </w:r>
    </w:p>
    <w:p w14:paraId="7E387C81" w14:textId="48890A0F" w:rsidR="00102244" w:rsidRDefault="00102244" w:rsidP="00102244">
      <w:pPr>
        <w:pStyle w:val="DHHSbody"/>
      </w:pPr>
      <w:r>
        <w:t>Together with the health system reforms, and the other key achievements outlined in this document, they reflect the Victorian Government’s commitment to delivering real and tangible improvements to the health and wellbeing of every Victorian.</w:t>
      </w:r>
    </w:p>
    <w:p w14:paraId="5315E0AE" w14:textId="77777777" w:rsidR="00D95598" w:rsidRDefault="00D95598" w:rsidP="00102244">
      <w:pPr>
        <w:pStyle w:val="DHHSbody"/>
      </w:pPr>
    </w:p>
    <w:p w14:paraId="095954B2" w14:textId="77777777" w:rsidR="00D95598" w:rsidRDefault="00D95598" w:rsidP="00102244">
      <w:pPr>
        <w:pStyle w:val="DHHSbody"/>
      </w:pPr>
    </w:p>
    <w:p w14:paraId="71143A6F" w14:textId="1E6E09B9" w:rsidR="00D95598" w:rsidRDefault="00D95598" w:rsidP="00D95598">
      <w:pPr>
        <w:autoSpaceDE w:val="0"/>
        <w:autoSpaceDN w:val="0"/>
        <w:adjustRightInd w:val="0"/>
        <w:rPr>
          <w:rFonts w:ascii="VIC-SemiBold" w:hAnsi="VIC-SemiBold" w:cs="VIC-SemiBold"/>
          <w:b/>
          <w:bCs/>
          <w:sz w:val="19"/>
          <w:szCs w:val="19"/>
          <w:lang w:eastAsia="en-AU"/>
        </w:rPr>
      </w:pPr>
      <w:bookmarkStart w:id="4" w:name="_GoBack"/>
      <w:r>
        <w:rPr>
          <w:rFonts w:ascii="VIC-SemiBold" w:hAnsi="VIC-SemiBold" w:cs="VIC-SemiBold"/>
          <w:b/>
          <w:bCs/>
          <w:sz w:val="19"/>
          <w:szCs w:val="19"/>
          <w:lang w:eastAsia="en-AU"/>
        </w:rPr>
        <w:t>Hon Jill Hennessy MP</w:t>
      </w:r>
      <w:r>
        <w:rPr>
          <w:rFonts w:ascii="VIC-SemiBold" w:hAnsi="VIC-SemiBold" w:cs="VIC-SemiBold"/>
          <w:b/>
          <w:bCs/>
          <w:sz w:val="19"/>
          <w:szCs w:val="19"/>
          <w:lang w:eastAsia="en-AU"/>
        </w:rPr>
        <w:tab/>
      </w:r>
      <w:r>
        <w:rPr>
          <w:rFonts w:ascii="VIC-SemiBold" w:hAnsi="VIC-SemiBold" w:cs="VIC-SemiBold"/>
          <w:b/>
          <w:bCs/>
          <w:sz w:val="19"/>
          <w:szCs w:val="19"/>
          <w:lang w:eastAsia="en-AU"/>
        </w:rPr>
        <w:tab/>
      </w:r>
      <w:r>
        <w:rPr>
          <w:rFonts w:ascii="VIC-SemiBold" w:hAnsi="VIC-SemiBold" w:cs="VIC-SemiBold"/>
          <w:b/>
          <w:bCs/>
          <w:sz w:val="19"/>
          <w:szCs w:val="19"/>
          <w:lang w:eastAsia="en-AU"/>
        </w:rPr>
        <w:tab/>
      </w:r>
      <w:r>
        <w:rPr>
          <w:rFonts w:ascii="VIC-SemiBold" w:hAnsi="VIC-SemiBold" w:cs="VIC-SemiBold"/>
          <w:b/>
          <w:bCs/>
          <w:sz w:val="19"/>
          <w:szCs w:val="19"/>
          <w:lang w:eastAsia="en-AU"/>
        </w:rPr>
        <w:tab/>
      </w:r>
      <w:r>
        <w:rPr>
          <w:rFonts w:ascii="VIC-SemiBold" w:hAnsi="VIC-SemiBold" w:cs="VIC-SemiBold"/>
          <w:b/>
          <w:bCs/>
          <w:sz w:val="19"/>
          <w:szCs w:val="19"/>
          <w:lang w:eastAsia="en-AU"/>
        </w:rPr>
        <w:t>Martin Foley MP</w:t>
      </w:r>
    </w:p>
    <w:p w14:paraId="6581D8B6" w14:textId="168B05BA" w:rsidR="00D95598" w:rsidRDefault="00D95598" w:rsidP="00D95598">
      <w:pPr>
        <w:autoSpaceDE w:val="0"/>
        <w:autoSpaceDN w:val="0"/>
        <w:adjustRightInd w:val="0"/>
        <w:rPr>
          <w:rFonts w:ascii="VIC-Light" w:hAnsi="VIC-Light" w:cs="VIC-Light"/>
          <w:sz w:val="19"/>
          <w:szCs w:val="19"/>
          <w:lang w:eastAsia="en-AU"/>
        </w:rPr>
      </w:pPr>
      <w:r>
        <w:rPr>
          <w:rFonts w:ascii="VIC-Light" w:hAnsi="VIC-Light" w:cs="VIC-Light"/>
          <w:sz w:val="19"/>
          <w:szCs w:val="19"/>
          <w:lang w:eastAsia="en-AU"/>
        </w:rPr>
        <w:t>Minister for Health</w:t>
      </w:r>
      <w:r w:rsidRPr="00D95598">
        <w:rPr>
          <w:rFonts w:ascii="VIC-Light" w:hAnsi="VIC-Light" w:cs="VIC-Light"/>
          <w:sz w:val="19"/>
          <w:szCs w:val="19"/>
          <w:lang w:eastAsia="en-AU"/>
        </w:rPr>
        <w:t xml:space="preserve"> </w:t>
      </w:r>
      <w:r>
        <w:rPr>
          <w:rFonts w:ascii="VIC-Light" w:hAnsi="VIC-Light" w:cs="VIC-Light"/>
          <w:sz w:val="19"/>
          <w:szCs w:val="19"/>
          <w:lang w:eastAsia="en-AU"/>
        </w:rPr>
        <w:tab/>
      </w:r>
      <w:r>
        <w:rPr>
          <w:rFonts w:ascii="VIC-Light" w:hAnsi="VIC-Light" w:cs="VIC-Light"/>
          <w:sz w:val="19"/>
          <w:szCs w:val="19"/>
          <w:lang w:eastAsia="en-AU"/>
        </w:rPr>
        <w:tab/>
      </w:r>
      <w:r>
        <w:rPr>
          <w:rFonts w:ascii="VIC-Light" w:hAnsi="VIC-Light" w:cs="VIC-Light"/>
          <w:sz w:val="19"/>
          <w:szCs w:val="19"/>
          <w:lang w:eastAsia="en-AU"/>
        </w:rPr>
        <w:tab/>
      </w:r>
      <w:r>
        <w:rPr>
          <w:rFonts w:ascii="VIC-Light" w:hAnsi="VIC-Light" w:cs="VIC-Light"/>
          <w:sz w:val="19"/>
          <w:szCs w:val="19"/>
          <w:lang w:eastAsia="en-AU"/>
        </w:rPr>
        <w:tab/>
      </w:r>
      <w:r>
        <w:rPr>
          <w:rFonts w:ascii="VIC-Light" w:hAnsi="VIC-Light" w:cs="VIC-Light"/>
          <w:sz w:val="19"/>
          <w:szCs w:val="19"/>
          <w:lang w:eastAsia="en-AU"/>
        </w:rPr>
        <w:t>Minister for Housing, Disability and Ageing</w:t>
      </w:r>
    </w:p>
    <w:p w14:paraId="1A3E941D" w14:textId="002405FC" w:rsidR="00D95598" w:rsidRDefault="00D95598" w:rsidP="00D95598">
      <w:pPr>
        <w:autoSpaceDE w:val="0"/>
        <w:autoSpaceDN w:val="0"/>
        <w:adjustRightInd w:val="0"/>
        <w:rPr>
          <w:rFonts w:ascii="VIC-Light" w:hAnsi="VIC-Light" w:cs="VIC-Light"/>
          <w:sz w:val="19"/>
          <w:szCs w:val="19"/>
          <w:lang w:eastAsia="en-AU"/>
        </w:rPr>
      </w:pPr>
      <w:r>
        <w:rPr>
          <w:rFonts w:ascii="VIC-Light" w:hAnsi="VIC-Light" w:cs="VIC-Light"/>
          <w:sz w:val="19"/>
          <w:szCs w:val="19"/>
          <w:lang w:eastAsia="en-AU"/>
        </w:rPr>
        <w:t>Minister for Ambulance Services</w:t>
      </w:r>
      <w:r w:rsidRPr="00D95598">
        <w:rPr>
          <w:rFonts w:ascii="VIC-Light" w:hAnsi="VIC-Light" w:cs="VIC-Light"/>
          <w:sz w:val="19"/>
          <w:szCs w:val="19"/>
          <w:lang w:eastAsia="en-AU"/>
        </w:rPr>
        <w:t xml:space="preserve"> </w:t>
      </w:r>
      <w:r>
        <w:rPr>
          <w:rFonts w:ascii="VIC-Light" w:hAnsi="VIC-Light" w:cs="VIC-Light"/>
          <w:sz w:val="19"/>
          <w:szCs w:val="19"/>
          <w:lang w:eastAsia="en-AU"/>
        </w:rPr>
        <w:tab/>
      </w:r>
      <w:r>
        <w:rPr>
          <w:rFonts w:ascii="VIC-Light" w:hAnsi="VIC-Light" w:cs="VIC-Light"/>
          <w:sz w:val="19"/>
          <w:szCs w:val="19"/>
          <w:lang w:eastAsia="en-AU"/>
        </w:rPr>
        <w:tab/>
      </w:r>
      <w:r>
        <w:rPr>
          <w:rFonts w:ascii="VIC-Light" w:hAnsi="VIC-Light" w:cs="VIC-Light"/>
          <w:sz w:val="19"/>
          <w:szCs w:val="19"/>
          <w:lang w:eastAsia="en-AU"/>
        </w:rPr>
        <w:tab/>
      </w:r>
      <w:r>
        <w:rPr>
          <w:rFonts w:ascii="VIC-Light" w:hAnsi="VIC-Light" w:cs="VIC-Light"/>
          <w:sz w:val="19"/>
          <w:szCs w:val="19"/>
          <w:lang w:eastAsia="en-AU"/>
        </w:rPr>
        <w:t>Minister for Mental Health</w:t>
      </w:r>
    </w:p>
    <w:p w14:paraId="71902106" w14:textId="77777777" w:rsidR="00D95598" w:rsidRDefault="00D95598" w:rsidP="00D95598">
      <w:pPr>
        <w:autoSpaceDE w:val="0"/>
        <w:autoSpaceDN w:val="0"/>
        <w:adjustRightInd w:val="0"/>
        <w:ind w:left="3600" w:firstLine="720"/>
        <w:rPr>
          <w:rFonts w:ascii="VIC-Light" w:hAnsi="VIC-Light" w:cs="VIC-Light"/>
          <w:sz w:val="19"/>
          <w:szCs w:val="19"/>
          <w:lang w:eastAsia="en-AU"/>
        </w:rPr>
      </w:pPr>
      <w:r>
        <w:rPr>
          <w:rFonts w:ascii="VIC-Light" w:hAnsi="VIC-Light" w:cs="VIC-Light"/>
          <w:sz w:val="19"/>
          <w:szCs w:val="19"/>
          <w:lang w:eastAsia="en-AU"/>
        </w:rPr>
        <w:t>Minister for Equality</w:t>
      </w:r>
    </w:p>
    <w:p w14:paraId="4312F034" w14:textId="414FC962" w:rsidR="00D95598" w:rsidRDefault="00D95598" w:rsidP="00D95598">
      <w:pPr>
        <w:pStyle w:val="DHHSbody"/>
        <w:ind w:left="3600" w:firstLine="720"/>
      </w:pPr>
      <w:r>
        <w:rPr>
          <w:rFonts w:ascii="VIC-Light" w:hAnsi="VIC-Light" w:cs="VIC-Light"/>
          <w:sz w:val="19"/>
          <w:szCs w:val="19"/>
          <w:lang w:eastAsia="en-AU"/>
        </w:rPr>
        <w:t>Minister for Creative Industries</w:t>
      </w:r>
    </w:p>
    <w:p w14:paraId="423D12A4" w14:textId="77777777" w:rsidR="00102244" w:rsidRPr="00102244" w:rsidRDefault="00102244" w:rsidP="00102244">
      <w:pPr>
        <w:pStyle w:val="DHHSbody"/>
      </w:pPr>
      <w:r>
        <w:br w:type="page"/>
      </w:r>
    </w:p>
    <w:bookmarkEnd w:id="4" w:displacedByCustomXml="next"/>
    <w:sdt>
      <w:sdtPr>
        <w:rPr>
          <w:rFonts w:ascii="Cambria" w:eastAsia="Times New Roman" w:hAnsi="Cambria" w:cs="Times New Roman"/>
          <w:b w:val="0"/>
          <w:bCs w:val="0"/>
          <w:color w:val="auto"/>
          <w:sz w:val="20"/>
          <w:szCs w:val="20"/>
          <w:lang w:val="en-AU" w:eastAsia="en-US"/>
        </w:rPr>
        <w:id w:val="-1677491738"/>
        <w:docPartObj>
          <w:docPartGallery w:val="Table of Contents"/>
          <w:docPartUnique/>
        </w:docPartObj>
      </w:sdtPr>
      <w:sdtEndPr>
        <w:rPr>
          <w:noProof/>
        </w:rPr>
      </w:sdtEndPr>
      <w:sdtContent>
        <w:p w14:paraId="095ACEBB" w14:textId="6AC2B105" w:rsidR="00235223" w:rsidRPr="00235223" w:rsidRDefault="00235223">
          <w:pPr>
            <w:pStyle w:val="TOCHeading"/>
            <w:rPr>
              <w:rStyle w:val="Heading2Char"/>
            </w:rPr>
          </w:pPr>
          <w:r w:rsidRPr="00235223">
            <w:rPr>
              <w:rStyle w:val="Heading2Char"/>
            </w:rPr>
            <w:t>Contents</w:t>
          </w:r>
        </w:p>
        <w:p w14:paraId="34C8D330" w14:textId="77777777" w:rsidR="00235223" w:rsidRDefault="00235223">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468201957" w:history="1">
            <w:r w:rsidRPr="00EE7448">
              <w:rPr>
                <w:rStyle w:val="Hyperlink"/>
              </w:rPr>
              <w:t>Foreword</w:t>
            </w:r>
            <w:r>
              <w:rPr>
                <w:webHidden/>
              </w:rPr>
              <w:tab/>
            </w:r>
            <w:r>
              <w:rPr>
                <w:webHidden/>
              </w:rPr>
              <w:fldChar w:fldCharType="begin"/>
            </w:r>
            <w:r>
              <w:rPr>
                <w:webHidden/>
              </w:rPr>
              <w:instrText xml:space="preserve"> PAGEREF _Toc468201957 \h </w:instrText>
            </w:r>
            <w:r>
              <w:rPr>
                <w:webHidden/>
              </w:rPr>
            </w:r>
            <w:r>
              <w:rPr>
                <w:webHidden/>
              </w:rPr>
              <w:fldChar w:fldCharType="separate"/>
            </w:r>
            <w:r>
              <w:rPr>
                <w:webHidden/>
              </w:rPr>
              <w:t>2</w:t>
            </w:r>
            <w:r>
              <w:rPr>
                <w:webHidden/>
              </w:rPr>
              <w:fldChar w:fldCharType="end"/>
            </w:r>
          </w:hyperlink>
        </w:p>
        <w:p w14:paraId="175ABA12" w14:textId="77777777" w:rsidR="00235223" w:rsidRDefault="00D95598">
          <w:pPr>
            <w:pStyle w:val="TOC2"/>
            <w:rPr>
              <w:rFonts w:asciiTheme="minorHAnsi" w:eastAsiaTheme="minorEastAsia" w:hAnsiTheme="minorHAnsi" w:cstheme="minorBidi"/>
              <w:sz w:val="22"/>
              <w:szCs w:val="22"/>
              <w:lang w:eastAsia="en-AU"/>
            </w:rPr>
          </w:pPr>
          <w:hyperlink w:anchor="_Toc468201958" w:history="1">
            <w:r w:rsidR="00235223" w:rsidRPr="00EE7448">
              <w:rPr>
                <w:rStyle w:val="Hyperlink"/>
              </w:rPr>
              <w:t>Better health</w:t>
            </w:r>
            <w:r w:rsidR="00235223">
              <w:rPr>
                <w:webHidden/>
              </w:rPr>
              <w:tab/>
            </w:r>
            <w:r w:rsidR="00235223">
              <w:rPr>
                <w:webHidden/>
              </w:rPr>
              <w:fldChar w:fldCharType="begin"/>
            </w:r>
            <w:r w:rsidR="00235223">
              <w:rPr>
                <w:webHidden/>
              </w:rPr>
              <w:instrText xml:space="preserve"> PAGEREF _Toc468201958 \h </w:instrText>
            </w:r>
            <w:r w:rsidR="00235223">
              <w:rPr>
                <w:webHidden/>
              </w:rPr>
            </w:r>
            <w:r w:rsidR="00235223">
              <w:rPr>
                <w:webHidden/>
              </w:rPr>
              <w:fldChar w:fldCharType="separate"/>
            </w:r>
            <w:r w:rsidR="00235223">
              <w:rPr>
                <w:webHidden/>
              </w:rPr>
              <w:t>4</w:t>
            </w:r>
            <w:r w:rsidR="00235223">
              <w:rPr>
                <w:webHidden/>
              </w:rPr>
              <w:fldChar w:fldCharType="end"/>
            </w:r>
          </w:hyperlink>
        </w:p>
        <w:p w14:paraId="0EA11205" w14:textId="77777777" w:rsidR="00235223" w:rsidRDefault="00D95598">
          <w:pPr>
            <w:pStyle w:val="TOC3"/>
            <w:rPr>
              <w:rFonts w:asciiTheme="minorHAnsi" w:eastAsiaTheme="minorEastAsia" w:hAnsiTheme="minorHAnsi" w:cstheme="minorBidi"/>
              <w:noProof/>
              <w:sz w:val="22"/>
              <w:szCs w:val="22"/>
              <w:lang w:eastAsia="en-AU"/>
            </w:rPr>
          </w:pPr>
          <w:hyperlink w:anchor="_Toc468201959" w:history="1">
            <w:r w:rsidR="00235223" w:rsidRPr="00EE7448">
              <w:rPr>
                <w:rStyle w:val="Hyperlink"/>
                <w:noProof/>
              </w:rPr>
              <w:t>What we have done</w:t>
            </w:r>
            <w:r w:rsidR="00235223">
              <w:rPr>
                <w:noProof/>
                <w:webHidden/>
              </w:rPr>
              <w:tab/>
            </w:r>
            <w:r w:rsidR="00235223">
              <w:rPr>
                <w:noProof/>
                <w:webHidden/>
              </w:rPr>
              <w:fldChar w:fldCharType="begin"/>
            </w:r>
            <w:r w:rsidR="00235223">
              <w:rPr>
                <w:noProof/>
                <w:webHidden/>
              </w:rPr>
              <w:instrText xml:space="preserve"> PAGEREF _Toc468201959 \h </w:instrText>
            </w:r>
            <w:r w:rsidR="00235223">
              <w:rPr>
                <w:noProof/>
                <w:webHidden/>
              </w:rPr>
            </w:r>
            <w:r w:rsidR="00235223">
              <w:rPr>
                <w:noProof/>
                <w:webHidden/>
              </w:rPr>
              <w:fldChar w:fldCharType="separate"/>
            </w:r>
            <w:r w:rsidR="00235223">
              <w:rPr>
                <w:noProof/>
                <w:webHidden/>
              </w:rPr>
              <w:t>4</w:t>
            </w:r>
            <w:r w:rsidR="00235223">
              <w:rPr>
                <w:noProof/>
                <w:webHidden/>
              </w:rPr>
              <w:fldChar w:fldCharType="end"/>
            </w:r>
          </w:hyperlink>
        </w:p>
        <w:p w14:paraId="543CF63F" w14:textId="77777777" w:rsidR="00235223" w:rsidRDefault="00D95598">
          <w:pPr>
            <w:pStyle w:val="TOC3"/>
            <w:rPr>
              <w:rFonts w:asciiTheme="minorHAnsi" w:eastAsiaTheme="minorEastAsia" w:hAnsiTheme="minorHAnsi" w:cstheme="minorBidi"/>
              <w:noProof/>
              <w:sz w:val="22"/>
              <w:szCs w:val="22"/>
              <w:lang w:eastAsia="en-AU"/>
            </w:rPr>
          </w:pPr>
          <w:hyperlink w:anchor="_Toc468201960" w:history="1">
            <w:r w:rsidR="00235223" w:rsidRPr="00EE7448">
              <w:rPr>
                <w:rStyle w:val="Hyperlink"/>
                <w:rFonts w:eastAsia="Times"/>
                <w:noProof/>
              </w:rPr>
              <w:t>We have also taken action to:</w:t>
            </w:r>
            <w:r w:rsidR="00235223">
              <w:rPr>
                <w:noProof/>
                <w:webHidden/>
              </w:rPr>
              <w:tab/>
            </w:r>
            <w:r w:rsidR="00235223">
              <w:rPr>
                <w:noProof/>
                <w:webHidden/>
              </w:rPr>
              <w:fldChar w:fldCharType="begin"/>
            </w:r>
            <w:r w:rsidR="00235223">
              <w:rPr>
                <w:noProof/>
                <w:webHidden/>
              </w:rPr>
              <w:instrText xml:space="preserve"> PAGEREF _Toc468201960 \h </w:instrText>
            </w:r>
            <w:r w:rsidR="00235223">
              <w:rPr>
                <w:noProof/>
                <w:webHidden/>
              </w:rPr>
            </w:r>
            <w:r w:rsidR="00235223">
              <w:rPr>
                <w:noProof/>
                <w:webHidden/>
              </w:rPr>
              <w:fldChar w:fldCharType="separate"/>
            </w:r>
            <w:r w:rsidR="00235223">
              <w:rPr>
                <w:noProof/>
                <w:webHidden/>
              </w:rPr>
              <w:t>4</w:t>
            </w:r>
            <w:r w:rsidR="00235223">
              <w:rPr>
                <w:noProof/>
                <w:webHidden/>
              </w:rPr>
              <w:fldChar w:fldCharType="end"/>
            </w:r>
          </w:hyperlink>
        </w:p>
        <w:p w14:paraId="41BFC413" w14:textId="77777777" w:rsidR="00235223" w:rsidRDefault="00D95598">
          <w:pPr>
            <w:pStyle w:val="TOC3"/>
            <w:rPr>
              <w:rFonts w:asciiTheme="minorHAnsi" w:eastAsiaTheme="minorEastAsia" w:hAnsiTheme="minorHAnsi" w:cstheme="minorBidi"/>
              <w:noProof/>
              <w:sz w:val="22"/>
              <w:szCs w:val="22"/>
              <w:lang w:eastAsia="en-AU"/>
            </w:rPr>
          </w:pPr>
          <w:hyperlink w:anchor="_Toc468201961" w:history="1">
            <w:r w:rsidR="00235223" w:rsidRPr="00EE7448">
              <w:rPr>
                <w:rStyle w:val="Hyperlink"/>
                <w:noProof/>
              </w:rPr>
              <w:t>Next steps to better health</w:t>
            </w:r>
            <w:r w:rsidR="00235223">
              <w:rPr>
                <w:noProof/>
                <w:webHidden/>
              </w:rPr>
              <w:tab/>
            </w:r>
            <w:r w:rsidR="00235223">
              <w:rPr>
                <w:noProof/>
                <w:webHidden/>
              </w:rPr>
              <w:fldChar w:fldCharType="begin"/>
            </w:r>
            <w:r w:rsidR="00235223">
              <w:rPr>
                <w:noProof/>
                <w:webHidden/>
              </w:rPr>
              <w:instrText xml:space="preserve"> PAGEREF _Toc468201961 \h </w:instrText>
            </w:r>
            <w:r w:rsidR="00235223">
              <w:rPr>
                <w:noProof/>
                <w:webHidden/>
              </w:rPr>
            </w:r>
            <w:r w:rsidR="00235223">
              <w:rPr>
                <w:noProof/>
                <w:webHidden/>
              </w:rPr>
              <w:fldChar w:fldCharType="separate"/>
            </w:r>
            <w:r w:rsidR="00235223">
              <w:rPr>
                <w:noProof/>
                <w:webHidden/>
              </w:rPr>
              <w:t>5</w:t>
            </w:r>
            <w:r w:rsidR="00235223">
              <w:rPr>
                <w:noProof/>
                <w:webHidden/>
              </w:rPr>
              <w:fldChar w:fldCharType="end"/>
            </w:r>
          </w:hyperlink>
        </w:p>
        <w:p w14:paraId="74D1EA09" w14:textId="77777777" w:rsidR="00235223" w:rsidRDefault="00D95598">
          <w:pPr>
            <w:pStyle w:val="TOC2"/>
            <w:rPr>
              <w:rFonts w:asciiTheme="minorHAnsi" w:eastAsiaTheme="minorEastAsia" w:hAnsiTheme="minorHAnsi" w:cstheme="minorBidi"/>
              <w:sz w:val="22"/>
              <w:szCs w:val="22"/>
              <w:lang w:eastAsia="en-AU"/>
            </w:rPr>
          </w:pPr>
          <w:hyperlink w:anchor="_Toc468201962" w:history="1">
            <w:r w:rsidR="00235223" w:rsidRPr="00EE7448">
              <w:rPr>
                <w:rStyle w:val="Hyperlink"/>
              </w:rPr>
              <w:t>Better access</w:t>
            </w:r>
            <w:r w:rsidR="00235223">
              <w:rPr>
                <w:webHidden/>
              </w:rPr>
              <w:tab/>
            </w:r>
            <w:r w:rsidR="00235223">
              <w:rPr>
                <w:webHidden/>
              </w:rPr>
              <w:fldChar w:fldCharType="begin"/>
            </w:r>
            <w:r w:rsidR="00235223">
              <w:rPr>
                <w:webHidden/>
              </w:rPr>
              <w:instrText xml:space="preserve"> PAGEREF _Toc468201962 \h </w:instrText>
            </w:r>
            <w:r w:rsidR="00235223">
              <w:rPr>
                <w:webHidden/>
              </w:rPr>
            </w:r>
            <w:r w:rsidR="00235223">
              <w:rPr>
                <w:webHidden/>
              </w:rPr>
              <w:fldChar w:fldCharType="separate"/>
            </w:r>
            <w:r w:rsidR="00235223">
              <w:rPr>
                <w:webHidden/>
              </w:rPr>
              <w:t>7</w:t>
            </w:r>
            <w:r w:rsidR="00235223">
              <w:rPr>
                <w:webHidden/>
              </w:rPr>
              <w:fldChar w:fldCharType="end"/>
            </w:r>
          </w:hyperlink>
        </w:p>
        <w:p w14:paraId="340C5302" w14:textId="77777777" w:rsidR="00235223" w:rsidRDefault="00D95598">
          <w:pPr>
            <w:pStyle w:val="TOC3"/>
            <w:rPr>
              <w:rFonts w:asciiTheme="minorHAnsi" w:eastAsiaTheme="minorEastAsia" w:hAnsiTheme="minorHAnsi" w:cstheme="minorBidi"/>
              <w:noProof/>
              <w:sz w:val="22"/>
              <w:szCs w:val="22"/>
              <w:lang w:eastAsia="en-AU"/>
            </w:rPr>
          </w:pPr>
          <w:hyperlink w:anchor="_Toc468201963" w:history="1">
            <w:r w:rsidR="00235223" w:rsidRPr="00EE7448">
              <w:rPr>
                <w:rStyle w:val="Hyperlink"/>
                <w:noProof/>
              </w:rPr>
              <w:t>What we have done</w:t>
            </w:r>
            <w:r w:rsidR="00235223">
              <w:rPr>
                <w:noProof/>
                <w:webHidden/>
              </w:rPr>
              <w:tab/>
            </w:r>
            <w:r w:rsidR="00235223">
              <w:rPr>
                <w:noProof/>
                <w:webHidden/>
              </w:rPr>
              <w:fldChar w:fldCharType="begin"/>
            </w:r>
            <w:r w:rsidR="00235223">
              <w:rPr>
                <w:noProof/>
                <w:webHidden/>
              </w:rPr>
              <w:instrText xml:space="preserve"> PAGEREF _Toc468201963 \h </w:instrText>
            </w:r>
            <w:r w:rsidR="00235223">
              <w:rPr>
                <w:noProof/>
                <w:webHidden/>
              </w:rPr>
            </w:r>
            <w:r w:rsidR="00235223">
              <w:rPr>
                <w:noProof/>
                <w:webHidden/>
              </w:rPr>
              <w:fldChar w:fldCharType="separate"/>
            </w:r>
            <w:r w:rsidR="00235223">
              <w:rPr>
                <w:noProof/>
                <w:webHidden/>
              </w:rPr>
              <w:t>7</w:t>
            </w:r>
            <w:r w:rsidR="00235223">
              <w:rPr>
                <w:noProof/>
                <w:webHidden/>
              </w:rPr>
              <w:fldChar w:fldCharType="end"/>
            </w:r>
          </w:hyperlink>
        </w:p>
        <w:p w14:paraId="57D9313E" w14:textId="77777777" w:rsidR="00235223" w:rsidRDefault="00D95598">
          <w:pPr>
            <w:pStyle w:val="TOC3"/>
            <w:rPr>
              <w:rFonts w:asciiTheme="minorHAnsi" w:eastAsiaTheme="minorEastAsia" w:hAnsiTheme="minorHAnsi" w:cstheme="minorBidi"/>
              <w:noProof/>
              <w:sz w:val="22"/>
              <w:szCs w:val="22"/>
              <w:lang w:eastAsia="en-AU"/>
            </w:rPr>
          </w:pPr>
          <w:hyperlink w:anchor="_Toc468201964" w:history="1">
            <w:r w:rsidR="00235223" w:rsidRPr="00EE7448">
              <w:rPr>
                <w:rStyle w:val="Hyperlink"/>
                <w:noProof/>
              </w:rPr>
              <w:t>Next steps to better access</w:t>
            </w:r>
            <w:r w:rsidR="00235223">
              <w:rPr>
                <w:noProof/>
                <w:webHidden/>
              </w:rPr>
              <w:tab/>
            </w:r>
            <w:r w:rsidR="00235223">
              <w:rPr>
                <w:noProof/>
                <w:webHidden/>
              </w:rPr>
              <w:fldChar w:fldCharType="begin"/>
            </w:r>
            <w:r w:rsidR="00235223">
              <w:rPr>
                <w:noProof/>
                <w:webHidden/>
              </w:rPr>
              <w:instrText xml:space="preserve"> PAGEREF _Toc468201964 \h </w:instrText>
            </w:r>
            <w:r w:rsidR="00235223">
              <w:rPr>
                <w:noProof/>
                <w:webHidden/>
              </w:rPr>
            </w:r>
            <w:r w:rsidR="00235223">
              <w:rPr>
                <w:noProof/>
                <w:webHidden/>
              </w:rPr>
              <w:fldChar w:fldCharType="separate"/>
            </w:r>
            <w:r w:rsidR="00235223">
              <w:rPr>
                <w:noProof/>
                <w:webHidden/>
              </w:rPr>
              <w:t>8</w:t>
            </w:r>
            <w:r w:rsidR="00235223">
              <w:rPr>
                <w:noProof/>
                <w:webHidden/>
              </w:rPr>
              <w:fldChar w:fldCharType="end"/>
            </w:r>
          </w:hyperlink>
        </w:p>
        <w:p w14:paraId="4242F63C" w14:textId="77777777" w:rsidR="00235223" w:rsidRDefault="00D95598">
          <w:pPr>
            <w:pStyle w:val="TOC2"/>
            <w:rPr>
              <w:rFonts w:asciiTheme="minorHAnsi" w:eastAsiaTheme="minorEastAsia" w:hAnsiTheme="minorHAnsi" w:cstheme="minorBidi"/>
              <w:sz w:val="22"/>
              <w:szCs w:val="22"/>
              <w:lang w:eastAsia="en-AU"/>
            </w:rPr>
          </w:pPr>
          <w:hyperlink w:anchor="_Toc468201965" w:history="1">
            <w:r w:rsidR="00235223" w:rsidRPr="00EE7448">
              <w:rPr>
                <w:rStyle w:val="Hyperlink"/>
              </w:rPr>
              <w:t>Better care</w:t>
            </w:r>
            <w:r w:rsidR="00235223">
              <w:rPr>
                <w:webHidden/>
              </w:rPr>
              <w:tab/>
            </w:r>
            <w:r w:rsidR="00235223">
              <w:rPr>
                <w:webHidden/>
              </w:rPr>
              <w:fldChar w:fldCharType="begin"/>
            </w:r>
            <w:r w:rsidR="00235223">
              <w:rPr>
                <w:webHidden/>
              </w:rPr>
              <w:instrText xml:space="preserve"> PAGEREF _Toc468201965 \h </w:instrText>
            </w:r>
            <w:r w:rsidR="00235223">
              <w:rPr>
                <w:webHidden/>
              </w:rPr>
            </w:r>
            <w:r w:rsidR="00235223">
              <w:rPr>
                <w:webHidden/>
              </w:rPr>
              <w:fldChar w:fldCharType="separate"/>
            </w:r>
            <w:r w:rsidR="00235223">
              <w:rPr>
                <w:webHidden/>
              </w:rPr>
              <w:t>10</w:t>
            </w:r>
            <w:r w:rsidR="00235223">
              <w:rPr>
                <w:webHidden/>
              </w:rPr>
              <w:fldChar w:fldCharType="end"/>
            </w:r>
          </w:hyperlink>
        </w:p>
        <w:p w14:paraId="1DED260E" w14:textId="77777777" w:rsidR="00235223" w:rsidRDefault="00D95598">
          <w:pPr>
            <w:pStyle w:val="TOC3"/>
            <w:rPr>
              <w:rFonts w:asciiTheme="minorHAnsi" w:eastAsiaTheme="minorEastAsia" w:hAnsiTheme="minorHAnsi" w:cstheme="minorBidi"/>
              <w:noProof/>
              <w:sz w:val="22"/>
              <w:szCs w:val="22"/>
              <w:lang w:eastAsia="en-AU"/>
            </w:rPr>
          </w:pPr>
          <w:hyperlink w:anchor="_Toc468201966" w:history="1">
            <w:r w:rsidR="00235223" w:rsidRPr="00EE7448">
              <w:rPr>
                <w:rStyle w:val="Hyperlink"/>
                <w:noProof/>
              </w:rPr>
              <w:t>What we have done</w:t>
            </w:r>
            <w:r w:rsidR="00235223">
              <w:rPr>
                <w:noProof/>
                <w:webHidden/>
              </w:rPr>
              <w:tab/>
            </w:r>
            <w:r w:rsidR="00235223">
              <w:rPr>
                <w:noProof/>
                <w:webHidden/>
              </w:rPr>
              <w:fldChar w:fldCharType="begin"/>
            </w:r>
            <w:r w:rsidR="00235223">
              <w:rPr>
                <w:noProof/>
                <w:webHidden/>
              </w:rPr>
              <w:instrText xml:space="preserve"> PAGEREF _Toc468201966 \h </w:instrText>
            </w:r>
            <w:r w:rsidR="00235223">
              <w:rPr>
                <w:noProof/>
                <w:webHidden/>
              </w:rPr>
            </w:r>
            <w:r w:rsidR="00235223">
              <w:rPr>
                <w:noProof/>
                <w:webHidden/>
              </w:rPr>
              <w:fldChar w:fldCharType="separate"/>
            </w:r>
            <w:r w:rsidR="00235223">
              <w:rPr>
                <w:noProof/>
                <w:webHidden/>
              </w:rPr>
              <w:t>10</w:t>
            </w:r>
            <w:r w:rsidR="00235223">
              <w:rPr>
                <w:noProof/>
                <w:webHidden/>
              </w:rPr>
              <w:fldChar w:fldCharType="end"/>
            </w:r>
          </w:hyperlink>
        </w:p>
        <w:p w14:paraId="2DD99ACA" w14:textId="77777777" w:rsidR="00235223" w:rsidRDefault="00D95598">
          <w:pPr>
            <w:pStyle w:val="TOC3"/>
            <w:rPr>
              <w:rFonts w:asciiTheme="minorHAnsi" w:eastAsiaTheme="minorEastAsia" w:hAnsiTheme="minorHAnsi" w:cstheme="minorBidi"/>
              <w:noProof/>
              <w:sz w:val="22"/>
              <w:szCs w:val="22"/>
              <w:lang w:eastAsia="en-AU"/>
            </w:rPr>
          </w:pPr>
          <w:hyperlink w:anchor="_Toc468201967" w:history="1">
            <w:r w:rsidR="00235223" w:rsidRPr="00EE7448">
              <w:rPr>
                <w:rStyle w:val="Hyperlink"/>
                <w:rFonts w:eastAsia="Times"/>
                <w:noProof/>
              </w:rPr>
              <w:t>We have also taken action to:</w:t>
            </w:r>
            <w:r w:rsidR="00235223">
              <w:rPr>
                <w:noProof/>
                <w:webHidden/>
              </w:rPr>
              <w:tab/>
            </w:r>
            <w:r w:rsidR="00235223">
              <w:rPr>
                <w:noProof/>
                <w:webHidden/>
              </w:rPr>
              <w:fldChar w:fldCharType="begin"/>
            </w:r>
            <w:r w:rsidR="00235223">
              <w:rPr>
                <w:noProof/>
                <w:webHidden/>
              </w:rPr>
              <w:instrText xml:space="preserve"> PAGEREF _Toc468201967 \h </w:instrText>
            </w:r>
            <w:r w:rsidR="00235223">
              <w:rPr>
                <w:noProof/>
                <w:webHidden/>
              </w:rPr>
            </w:r>
            <w:r w:rsidR="00235223">
              <w:rPr>
                <w:noProof/>
                <w:webHidden/>
              </w:rPr>
              <w:fldChar w:fldCharType="separate"/>
            </w:r>
            <w:r w:rsidR="00235223">
              <w:rPr>
                <w:noProof/>
                <w:webHidden/>
              </w:rPr>
              <w:t>10</w:t>
            </w:r>
            <w:r w:rsidR="00235223">
              <w:rPr>
                <w:noProof/>
                <w:webHidden/>
              </w:rPr>
              <w:fldChar w:fldCharType="end"/>
            </w:r>
          </w:hyperlink>
        </w:p>
        <w:p w14:paraId="1013F79A" w14:textId="77777777" w:rsidR="00235223" w:rsidRDefault="00D95598">
          <w:pPr>
            <w:pStyle w:val="TOC3"/>
            <w:rPr>
              <w:rFonts w:asciiTheme="minorHAnsi" w:eastAsiaTheme="minorEastAsia" w:hAnsiTheme="minorHAnsi" w:cstheme="minorBidi"/>
              <w:noProof/>
              <w:sz w:val="22"/>
              <w:szCs w:val="22"/>
              <w:lang w:eastAsia="en-AU"/>
            </w:rPr>
          </w:pPr>
          <w:hyperlink w:anchor="_Toc468201968" w:history="1">
            <w:r w:rsidR="00235223" w:rsidRPr="00EE7448">
              <w:rPr>
                <w:rStyle w:val="Hyperlink"/>
                <w:noProof/>
              </w:rPr>
              <w:t>Next steps towards better care</w:t>
            </w:r>
            <w:r w:rsidR="00235223">
              <w:rPr>
                <w:noProof/>
                <w:webHidden/>
              </w:rPr>
              <w:tab/>
            </w:r>
            <w:r w:rsidR="00235223">
              <w:rPr>
                <w:noProof/>
                <w:webHidden/>
              </w:rPr>
              <w:fldChar w:fldCharType="begin"/>
            </w:r>
            <w:r w:rsidR="00235223">
              <w:rPr>
                <w:noProof/>
                <w:webHidden/>
              </w:rPr>
              <w:instrText xml:space="preserve"> PAGEREF _Toc468201968 \h </w:instrText>
            </w:r>
            <w:r w:rsidR="00235223">
              <w:rPr>
                <w:noProof/>
                <w:webHidden/>
              </w:rPr>
            </w:r>
            <w:r w:rsidR="00235223">
              <w:rPr>
                <w:noProof/>
                <w:webHidden/>
              </w:rPr>
              <w:fldChar w:fldCharType="separate"/>
            </w:r>
            <w:r w:rsidR="00235223">
              <w:rPr>
                <w:noProof/>
                <w:webHidden/>
              </w:rPr>
              <w:t>10</w:t>
            </w:r>
            <w:r w:rsidR="00235223">
              <w:rPr>
                <w:noProof/>
                <w:webHidden/>
              </w:rPr>
              <w:fldChar w:fldCharType="end"/>
            </w:r>
          </w:hyperlink>
        </w:p>
        <w:p w14:paraId="7BB98178" w14:textId="690E759B" w:rsidR="00235223" w:rsidRDefault="00235223">
          <w:r>
            <w:rPr>
              <w:b/>
              <w:bCs/>
              <w:noProof/>
            </w:rPr>
            <w:fldChar w:fldCharType="end"/>
          </w:r>
        </w:p>
      </w:sdtContent>
    </w:sdt>
    <w:p w14:paraId="230F63A9" w14:textId="77777777" w:rsidR="00235223" w:rsidRDefault="00235223">
      <w:pPr>
        <w:rPr>
          <w:rFonts w:ascii="Arial" w:hAnsi="Arial"/>
          <w:b/>
          <w:color w:val="E36C0A" w:themeColor="accent6" w:themeShade="BF"/>
          <w:sz w:val="32"/>
          <w:szCs w:val="28"/>
        </w:rPr>
      </w:pPr>
      <w:r>
        <w:br w:type="page"/>
      </w:r>
    </w:p>
    <w:p w14:paraId="229475F8" w14:textId="4B4B4E80" w:rsidR="005267B4" w:rsidRPr="00EF2D4E" w:rsidRDefault="005267B4" w:rsidP="002B7579">
      <w:pPr>
        <w:pStyle w:val="Heading2"/>
      </w:pPr>
      <w:bookmarkStart w:id="5" w:name="_Toc468201958"/>
      <w:r w:rsidRPr="00EF2D4E">
        <w:lastRenderedPageBreak/>
        <w:t>Better health</w:t>
      </w:r>
      <w:bookmarkEnd w:id="5"/>
    </w:p>
    <w:p w14:paraId="347E6D7B" w14:textId="67801148" w:rsidR="005267B4" w:rsidRPr="00CF0106" w:rsidRDefault="00631051" w:rsidP="00CF0106">
      <w:pPr>
        <w:pStyle w:val="DHHSbody"/>
      </w:pPr>
      <w:bookmarkStart w:id="6" w:name="_Toc453855760"/>
      <w:r w:rsidRPr="00CF0106">
        <w:t xml:space="preserve">The </w:t>
      </w:r>
      <w:r w:rsidR="00165F63" w:rsidRPr="00CF0106">
        <w:t>g</w:t>
      </w:r>
      <w:r w:rsidR="000D5E15" w:rsidRPr="00CF0106">
        <w:t xml:space="preserve">overnment is working to make healthy </w:t>
      </w:r>
      <w:r w:rsidR="00DE5238" w:rsidRPr="00CF0106">
        <w:t>choices easier</w:t>
      </w:r>
      <w:r w:rsidR="000D5E15" w:rsidRPr="00CF0106">
        <w:t xml:space="preserve"> by building healthier </w:t>
      </w:r>
      <w:r w:rsidR="00FF6D2B" w:rsidRPr="00CF0106">
        <w:t xml:space="preserve">places </w:t>
      </w:r>
      <w:r w:rsidR="000D5E15" w:rsidRPr="00CF0106">
        <w:t xml:space="preserve">to live, </w:t>
      </w:r>
      <w:r w:rsidR="005267B4" w:rsidRPr="00CF0106">
        <w:t>work</w:t>
      </w:r>
      <w:r w:rsidR="000D5E15" w:rsidRPr="00CF0106">
        <w:t xml:space="preserve"> and play</w:t>
      </w:r>
      <w:r w:rsidR="00165F63" w:rsidRPr="00CF0106">
        <w:t>,</w:t>
      </w:r>
      <w:r w:rsidR="000D5E15" w:rsidRPr="00CF0106">
        <w:t xml:space="preserve"> and by </w:t>
      </w:r>
      <w:r w:rsidR="005267B4" w:rsidRPr="00CF0106">
        <w:t>support</w:t>
      </w:r>
      <w:r w:rsidR="00FF6D2B" w:rsidRPr="00CF0106">
        <w:t>ing</w:t>
      </w:r>
      <w:r w:rsidR="005267B4" w:rsidRPr="00CF0106">
        <w:t xml:space="preserve"> </w:t>
      </w:r>
      <w:r w:rsidR="000D5E15" w:rsidRPr="00CF0106">
        <w:t xml:space="preserve">people to pursue </w:t>
      </w:r>
      <w:r w:rsidR="005267B4" w:rsidRPr="00CF0106">
        <w:t>healthier lifestyles</w:t>
      </w:r>
      <w:r w:rsidR="000D5E15" w:rsidRPr="00CF0106">
        <w:t xml:space="preserve">. </w:t>
      </w:r>
      <w:r w:rsidR="001A5F90" w:rsidRPr="00CF0106">
        <w:t>We are</w:t>
      </w:r>
      <w:r w:rsidR="005267B4" w:rsidRPr="00CF0106">
        <w:t xml:space="preserve"> </w:t>
      </w:r>
      <w:r w:rsidR="000D5E15" w:rsidRPr="00CF0106">
        <w:t xml:space="preserve">taking steps to </w:t>
      </w:r>
      <w:r w:rsidR="00800488" w:rsidRPr="00CF0106">
        <w:t xml:space="preserve">promote health </w:t>
      </w:r>
      <w:r w:rsidR="00572765" w:rsidRPr="00CF0106">
        <w:t xml:space="preserve">early in life and in </w:t>
      </w:r>
      <w:r w:rsidR="00800488" w:rsidRPr="00CF0106">
        <w:t xml:space="preserve">communities </w:t>
      </w:r>
      <w:r w:rsidR="008B4A91" w:rsidRPr="00CF0106">
        <w:t xml:space="preserve">that </w:t>
      </w:r>
      <w:r w:rsidR="00800488" w:rsidRPr="00CF0106">
        <w:t xml:space="preserve">are at greater risk of </w:t>
      </w:r>
      <w:r w:rsidR="00572765" w:rsidRPr="00CF0106">
        <w:t>illness</w:t>
      </w:r>
      <w:r w:rsidR="00165F63" w:rsidRPr="00CF0106">
        <w:t>, with</w:t>
      </w:r>
      <w:r w:rsidRPr="00CF0106">
        <w:t xml:space="preserve"> a strong focus on supporting</w:t>
      </w:r>
      <w:r w:rsidR="00572765" w:rsidRPr="00CF0106">
        <w:t xml:space="preserve"> Victorians who suffer discrimination or disadvantage</w:t>
      </w:r>
      <w:r w:rsidR="005267B4" w:rsidRPr="00CF0106">
        <w:t>.</w:t>
      </w:r>
    </w:p>
    <w:p w14:paraId="713ADEF9" w14:textId="27308584" w:rsidR="005267B4" w:rsidRPr="002B7579" w:rsidRDefault="0067471F" w:rsidP="002B7579">
      <w:pPr>
        <w:pStyle w:val="Heading3"/>
      </w:pPr>
      <w:bookmarkStart w:id="7" w:name="_Toc468201959"/>
      <w:r>
        <w:t>What we have done</w:t>
      </w:r>
      <w:bookmarkEnd w:id="7"/>
    </w:p>
    <w:p w14:paraId="7A88E7BF" w14:textId="77777777" w:rsidR="001A5F90" w:rsidRPr="00CF0106" w:rsidRDefault="001A5F90" w:rsidP="00CF0106">
      <w:pPr>
        <w:pStyle w:val="DHHSbody"/>
      </w:pPr>
      <w:r w:rsidRPr="00CF0106">
        <w:t>In working to achieve this, we have:</w:t>
      </w:r>
    </w:p>
    <w:p w14:paraId="45D3AC66" w14:textId="04985802" w:rsidR="0040783A" w:rsidRPr="00CF0106" w:rsidRDefault="001A5F90" w:rsidP="00CF0106">
      <w:pPr>
        <w:pStyle w:val="DHHSbullet1lastline"/>
        <w:rPr>
          <w:lang w:val="en-US"/>
        </w:rPr>
      </w:pPr>
      <w:r w:rsidRPr="00C371FE">
        <w:rPr>
          <w:b/>
          <w:lang w:val="en-US"/>
        </w:rPr>
        <w:t>e</w:t>
      </w:r>
      <w:r w:rsidR="0040783A" w:rsidRPr="00C371FE">
        <w:rPr>
          <w:b/>
          <w:lang w:val="en-US"/>
        </w:rPr>
        <w:t>xpanded maternal and child health services</w:t>
      </w:r>
      <w:r w:rsidR="0040783A" w:rsidRPr="00CF0106">
        <w:rPr>
          <w:lang w:val="en-US"/>
        </w:rPr>
        <w:t xml:space="preserve"> in growing communities</w:t>
      </w:r>
      <w:r w:rsidRPr="00CF0106">
        <w:rPr>
          <w:lang w:val="en-US"/>
        </w:rPr>
        <w:t>,</w:t>
      </w:r>
      <w:r w:rsidR="0040783A" w:rsidRPr="00CF0106">
        <w:rPr>
          <w:lang w:val="en-US"/>
        </w:rPr>
        <w:t xml:space="preserve"> so that Victorian families can continue to have access to highly qualified maternal and child health nurses ($133 million over </w:t>
      </w:r>
      <w:r w:rsidRPr="00CF0106">
        <w:rPr>
          <w:lang w:val="en-US"/>
        </w:rPr>
        <w:t>four</w:t>
      </w:r>
      <w:r w:rsidR="0040783A" w:rsidRPr="00CF0106">
        <w:rPr>
          <w:lang w:val="en-US"/>
        </w:rPr>
        <w:t xml:space="preserve"> years)</w:t>
      </w:r>
    </w:p>
    <w:p w14:paraId="64899C7E" w14:textId="6374F667" w:rsidR="007B21E5" w:rsidRPr="00C371FE" w:rsidRDefault="001A5F90" w:rsidP="00CF0106">
      <w:pPr>
        <w:pStyle w:val="DHHSbullet1lastline"/>
        <w:rPr>
          <w:b/>
          <w:lang w:val="en-US"/>
        </w:rPr>
      </w:pPr>
      <w:r w:rsidRPr="00CF0106">
        <w:rPr>
          <w:lang w:val="en-US"/>
        </w:rPr>
        <w:t>t</w:t>
      </w:r>
      <w:r w:rsidR="007B21E5" w:rsidRPr="00CF0106">
        <w:rPr>
          <w:lang w:val="en-US"/>
        </w:rPr>
        <w:t xml:space="preserve">aken action to cut smoking with a </w:t>
      </w:r>
      <w:r w:rsidR="007B21E5" w:rsidRPr="00C371FE">
        <w:rPr>
          <w:b/>
          <w:lang w:val="en-US"/>
        </w:rPr>
        <w:t xml:space="preserve">ban on smoking in outdoor dining areas </w:t>
      </w:r>
      <w:r w:rsidR="00631051" w:rsidRPr="00C371FE">
        <w:rPr>
          <w:b/>
          <w:lang w:val="en-US"/>
        </w:rPr>
        <w:t>and</w:t>
      </w:r>
      <w:r w:rsidR="007B21E5" w:rsidRPr="00C371FE">
        <w:rPr>
          <w:b/>
          <w:lang w:val="en-US"/>
        </w:rPr>
        <w:t xml:space="preserve"> regulation of e-cigarettes</w:t>
      </w:r>
    </w:p>
    <w:p w14:paraId="0E458D01" w14:textId="5D132FBF" w:rsidR="0040783A" w:rsidRPr="00CF0106" w:rsidRDefault="00D9244B" w:rsidP="00CF0106">
      <w:pPr>
        <w:pStyle w:val="DHHSbullet1lastline"/>
        <w:rPr>
          <w:lang w:val="en-US"/>
        </w:rPr>
      </w:pPr>
      <w:r w:rsidRPr="00CF0106">
        <w:rPr>
          <w:lang w:val="en-US"/>
        </w:rPr>
        <w:t>p</w:t>
      </w:r>
      <w:r w:rsidR="0040783A" w:rsidRPr="00CF0106">
        <w:rPr>
          <w:lang w:val="en-US"/>
        </w:rPr>
        <w:t>rotect</w:t>
      </w:r>
      <w:r w:rsidRPr="00CF0106">
        <w:rPr>
          <w:lang w:val="en-US"/>
        </w:rPr>
        <w:t>ed</w:t>
      </w:r>
      <w:r w:rsidR="0040783A" w:rsidRPr="00CF0106">
        <w:rPr>
          <w:lang w:val="en-US"/>
        </w:rPr>
        <w:t xml:space="preserve"> young Victorians and their families with </w:t>
      </w:r>
      <w:r w:rsidR="0040783A" w:rsidRPr="00C371FE">
        <w:rPr>
          <w:b/>
          <w:lang w:val="en-US"/>
        </w:rPr>
        <w:t>No Jab No Play</w:t>
      </w:r>
      <w:r w:rsidR="0040783A" w:rsidRPr="00CF0106">
        <w:rPr>
          <w:lang w:val="en-US"/>
        </w:rPr>
        <w:t xml:space="preserve"> policies that require up-to-date vaccinations to enrol in kindergartens and childcare centres</w:t>
      </w:r>
    </w:p>
    <w:p w14:paraId="06A23EDA" w14:textId="2881A48D" w:rsidR="00191A8F" w:rsidRPr="00CF0106" w:rsidRDefault="00D9244B" w:rsidP="00CF0106">
      <w:pPr>
        <w:pStyle w:val="DHHSbullet1lastline"/>
        <w:rPr>
          <w:lang w:val="en-US"/>
        </w:rPr>
      </w:pPr>
      <w:r w:rsidRPr="00CF0106">
        <w:rPr>
          <w:lang w:val="en-US"/>
        </w:rPr>
        <w:t xml:space="preserve">saved </w:t>
      </w:r>
      <w:r w:rsidR="00191A8F" w:rsidRPr="00CF0106">
        <w:rPr>
          <w:lang w:val="en-US"/>
        </w:rPr>
        <w:t xml:space="preserve">lives by restoring the </w:t>
      </w:r>
      <w:r w:rsidR="00191A8F" w:rsidRPr="002B7579">
        <w:rPr>
          <w:lang w:val="en-US"/>
        </w:rPr>
        <w:t xml:space="preserve">Parent </w:t>
      </w:r>
      <w:r w:rsidR="00191A8F" w:rsidRPr="00C371FE">
        <w:rPr>
          <w:b/>
          <w:lang w:val="en-US"/>
        </w:rPr>
        <w:t>Whooping Cough Vaccine Program</w:t>
      </w:r>
      <w:r w:rsidR="00191A8F" w:rsidRPr="00CF0106">
        <w:rPr>
          <w:lang w:val="en-US"/>
        </w:rPr>
        <w:t>, halving the number of cases of babies with whooping cough in the last y</w:t>
      </w:r>
      <w:r w:rsidR="00631051" w:rsidRPr="00CF0106">
        <w:rPr>
          <w:lang w:val="en-US"/>
        </w:rPr>
        <w:t xml:space="preserve">ear ($8.4 million over </w:t>
      </w:r>
      <w:r w:rsidRPr="00CF0106">
        <w:rPr>
          <w:lang w:val="en-US"/>
        </w:rPr>
        <w:t xml:space="preserve">four </w:t>
      </w:r>
      <w:r w:rsidR="00631051" w:rsidRPr="00CF0106">
        <w:rPr>
          <w:lang w:val="en-US"/>
        </w:rPr>
        <w:t>years)</w:t>
      </w:r>
    </w:p>
    <w:p w14:paraId="1951DE01" w14:textId="297BBCA3" w:rsidR="007B21E5" w:rsidRPr="00CF0106" w:rsidRDefault="00D9244B" w:rsidP="00CF0106">
      <w:pPr>
        <w:pStyle w:val="DHHSbullet1lastline"/>
        <w:rPr>
          <w:lang w:val="en-US"/>
        </w:rPr>
      </w:pPr>
      <w:r w:rsidRPr="00CF0106">
        <w:rPr>
          <w:lang w:val="en-US"/>
        </w:rPr>
        <w:t xml:space="preserve">established </w:t>
      </w:r>
      <w:r w:rsidR="007B21E5" w:rsidRPr="00CF0106">
        <w:rPr>
          <w:lang w:val="en-US"/>
        </w:rPr>
        <w:t xml:space="preserve">the </w:t>
      </w:r>
      <w:r w:rsidR="007B21E5" w:rsidRPr="00C371FE">
        <w:rPr>
          <w:b/>
          <w:lang w:val="en-US"/>
        </w:rPr>
        <w:t xml:space="preserve">Latrobe Valley Health </w:t>
      </w:r>
      <w:r w:rsidR="00F6694A" w:rsidRPr="00C371FE">
        <w:rPr>
          <w:b/>
          <w:lang w:val="en-US"/>
        </w:rPr>
        <w:t xml:space="preserve">Innovation </w:t>
      </w:r>
      <w:r w:rsidR="007B21E5" w:rsidRPr="00C371FE">
        <w:rPr>
          <w:b/>
          <w:lang w:val="en-US"/>
        </w:rPr>
        <w:t>Zone</w:t>
      </w:r>
      <w:r w:rsidR="007B21E5" w:rsidRPr="00CF0106">
        <w:rPr>
          <w:lang w:val="en-US"/>
        </w:rPr>
        <w:t>, the first of its kind in Australia, where we will work with the community to design new prevention, screening and early intervention initiatives to keep people healthy (</w:t>
      </w:r>
      <w:r w:rsidR="00631051" w:rsidRPr="00CF0106">
        <w:rPr>
          <w:lang w:val="en-US"/>
        </w:rPr>
        <w:t>$27.</w:t>
      </w:r>
      <w:r w:rsidR="0040783A" w:rsidRPr="00CF0106">
        <w:rPr>
          <w:lang w:val="en-US"/>
        </w:rPr>
        <w:t>3</w:t>
      </w:r>
      <w:r w:rsidR="00631051" w:rsidRPr="00CF0106">
        <w:rPr>
          <w:lang w:val="en-US"/>
        </w:rPr>
        <w:t xml:space="preserve"> million over five years)</w:t>
      </w:r>
    </w:p>
    <w:p w14:paraId="74BE97AA" w14:textId="06042F8D" w:rsidR="005267B4" w:rsidRPr="00CF0106" w:rsidRDefault="00D9244B" w:rsidP="00CF0106">
      <w:pPr>
        <w:pStyle w:val="DHHSbullet1lastline"/>
        <w:rPr>
          <w:lang w:val="en-US"/>
        </w:rPr>
      </w:pPr>
      <w:r w:rsidRPr="00CF0106">
        <w:rPr>
          <w:lang w:val="en-US"/>
        </w:rPr>
        <w:t>i</w:t>
      </w:r>
      <w:r w:rsidR="00FF6D2B" w:rsidRPr="00CF0106">
        <w:rPr>
          <w:lang w:val="en-US"/>
        </w:rPr>
        <w:t xml:space="preserve">mproved the </w:t>
      </w:r>
      <w:r w:rsidR="00FF6D2B" w:rsidRPr="002B7579">
        <w:rPr>
          <w:lang w:val="en-US"/>
        </w:rPr>
        <w:t>health and wellbeing of refugees and asylum seekers</w:t>
      </w:r>
      <w:r w:rsidR="00915D1E">
        <w:rPr>
          <w:lang w:val="en-US"/>
        </w:rPr>
        <w:t>,</w:t>
      </w:r>
      <w:r w:rsidR="00FF6D2B" w:rsidRPr="00CF0106">
        <w:rPr>
          <w:lang w:val="en-US"/>
        </w:rPr>
        <w:t xml:space="preserve"> </w:t>
      </w:r>
      <w:r w:rsidR="007E451B" w:rsidRPr="00CF0106">
        <w:rPr>
          <w:lang w:val="en-US"/>
        </w:rPr>
        <w:t xml:space="preserve">by providing </w:t>
      </w:r>
      <w:r w:rsidR="00FF6D2B" w:rsidRPr="00CF0106">
        <w:rPr>
          <w:lang w:val="en-US"/>
        </w:rPr>
        <w:t>access to key services</w:t>
      </w:r>
      <w:r w:rsidR="00AC520F" w:rsidRPr="00CF0106">
        <w:rPr>
          <w:lang w:val="en-US"/>
        </w:rPr>
        <w:t xml:space="preserve"> </w:t>
      </w:r>
      <w:r w:rsidR="008B4A91" w:rsidRPr="00CF0106">
        <w:rPr>
          <w:lang w:val="en-US"/>
        </w:rPr>
        <w:t>and</w:t>
      </w:r>
      <w:r w:rsidR="00FF6D2B" w:rsidRPr="00CF0106">
        <w:rPr>
          <w:lang w:val="en-US"/>
        </w:rPr>
        <w:t xml:space="preserve"> </w:t>
      </w:r>
      <w:r w:rsidR="005B26E9" w:rsidRPr="00CF0106">
        <w:rPr>
          <w:lang w:val="en-US"/>
        </w:rPr>
        <w:t xml:space="preserve">programs that promote community participation and belonging </w:t>
      </w:r>
      <w:r w:rsidR="00FF6D2B" w:rsidRPr="00CF0106">
        <w:rPr>
          <w:lang w:val="en-US"/>
        </w:rPr>
        <w:t>($18 million over four years)</w:t>
      </w:r>
    </w:p>
    <w:p w14:paraId="4ECD43A7" w14:textId="7BB26D65" w:rsidR="0040783A" w:rsidRPr="00CF0106" w:rsidRDefault="00D9244B" w:rsidP="00CF0106">
      <w:pPr>
        <w:pStyle w:val="DHHSbullet1lastline"/>
        <w:rPr>
          <w:lang w:val="en-US"/>
        </w:rPr>
      </w:pPr>
      <w:r w:rsidRPr="00CF0106">
        <w:rPr>
          <w:lang w:val="en-US"/>
        </w:rPr>
        <w:t>u</w:t>
      </w:r>
      <w:r w:rsidR="0040783A" w:rsidRPr="00CF0106">
        <w:rPr>
          <w:lang w:val="en-US"/>
        </w:rPr>
        <w:t xml:space="preserve">pgraded buildings, grounds, changerooms and training facilities across the state through the </w:t>
      </w:r>
      <w:r w:rsidR="0040783A" w:rsidRPr="00C371FE">
        <w:rPr>
          <w:b/>
          <w:lang w:val="en-US"/>
        </w:rPr>
        <w:t>Community Sports Infrastructure Fund</w:t>
      </w:r>
      <w:r w:rsidR="0040783A" w:rsidRPr="00CF0106">
        <w:rPr>
          <w:lang w:val="en-US"/>
        </w:rPr>
        <w:t xml:space="preserve"> ($100 million over four years), including $10 million to build and upgrade women’s changerooms and facilities, the single biggest investment in women’s participation in sport by any state government</w:t>
      </w:r>
      <w:r w:rsidRPr="00CF0106">
        <w:rPr>
          <w:lang w:val="en-US"/>
        </w:rPr>
        <w:t>.</w:t>
      </w:r>
    </w:p>
    <w:p w14:paraId="7CC65347" w14:textId="77777777" w:rsidR="00212347" w:rsidRPr="002B7579" w:rsidRDefault="00631051" w:rsidP="002B7579">
      <w:pPr>
        <w:pStyle w:val="Heading3"/>
        <w:spacing w:before="240" w:after="240" w:line="240" w:lineRule="auto"/>
        <w:rPr>
          <w:rFonts w:eastAsia="Times" w:cs="Arial"/>
          <w:b w:val="0"/>
          <w:bCs w:val="0"/>
          <w:sz w:val="20"/>
          <w:szCs w:val="20"/>
        </w:rPr>
      </w:pPr>
      <w:bookmarkStart w:id="8" w:name="_Toc468201960"/>
      <w:r w:rsidRPr="002B7579">
        <w:rPr>
          <w:rFonts w:eastAsia="Times" w:cs="Arial"/>
          <w:b w:val="0"/>
          <w:bCs w:val="0"/>
          <w:sz w:val="20"/>
          <w:szCs w:val="20"/>
        </w:rPr>
        <w:t>We have also taken action to</w:t>
      </w:r>
      <w:r w:rsidR="00D9244B" w:rsidRPr="002B7579">
        <w:rPr>
          <w:rFonts w:eastAsia="Times" w:cs="Arial"/>
          <w:b w:val="0"/>
          <w:bCs w:val="0"/>
          <w:sz w:val="20"/>
          <w:szCs w:val="20"/>
        </w:rPr>
        <w:t>:</w:t>
      </w:r>
      <w:bookmarkEnd w:id="8"/>
    </w:p>
    <w:p w14:paraId="5F75B590" w14:textId="3E140E57" w:rsidR="0040783A" w:rsidRPr="00CF0106" w:rsidRDefault="00D9244B" w:rsidP="00CF0106">
      <w:pPr>
        <w:pStyle w:val="DHHSbullet1lastline"/>
        <w:rPr>
          <w:lang w:val="en-US"/>
        </w:rPr>
      </w:pPr>
      <w:r w:rsidRPr="00CF0106">
        <w:rPr>
          <w:lang w:val="en-US"/>
        </w:rPr>
        <w:t>a</w:t>
      </w:r>
      <w:r w:rsidR="0040783A" w:rsidRPr="00CF0106">
        <w:rPr>
          <w:lang w:val="en-US"/>
        </w:rPr>
        <w:t>llow local pharmacists to administer life-saving, government-funded influenza and whooping</w:t>
      </w:r>
      <w:r w:rsidR="00566EB2">
        <w:rPr>
          <w:lang w:val="en-US"/>
        </w:rPr>
        <w:t xml:space="preserve"> cough</w:t>
      </w:r>
      <w:r w:rsidR="0040783A" w:rsidRPr="00CF0106">
        <w:rPr>
          <w:lang w:val="en-US"/>
        </w:rPr>
        <w:t xml:space="preserve"> vaccines</w:t>
      </w:r>
    </w:p>
    <w:p w14:paraId="41C34F5F" w14:textId="5F05F572" w:rsidR="00ED5DE7" w:rsidRPr="00CF0106" w:rsidRDefault="00D9244B" w:rsidP="00CF0106">
      <w:pPr>
        <w:pStyle w:val="DHHSbullet1lastline"/>
        <w:rPr>
          <w:lang w:val="en-US"/>
        </w:rPr>
      </w:pPr>
      <w:r w:rsidRPr="00CF0106">
        <w:rPr>
          <w:lang w:val="en-US"/>
        </w:rPr>
        <w:t>h</w:t>
      </w:r>
      <w:r w:rsidR="00ED5DE7" w:rsidRPr="00CF0106">
        <w:rPr>
          <w:lang w:val="en-US"/>
        </w:rPr>
        <w:t xml:space="preserve">alve the suicide rate, including through </w:t>
      </w:r>
      <w:r w:rsidR="00ED5DE7" w:rsidRPr="002B7579">
        <w:rPr>
          <w:lang w:val="en-US"/>
        </w:rPr>
        <w:t>place-based suicide prevention trials</w:t>
      </w:r>
      <w:r w:rsidR="00ED5DE7" w:rsidRPr="00CF0106">
        <w:rPr>
          <w:lang w:val="en-US"/>
        </w:rPr>
        <w:t xml:space="preserve"> that will test a wide range of prevention approaches at the local level</w:t>
      </w:r>
      <w:r w:rsidR="00915D1E">
        <w:rPr>
          <w:lang w:val="en-US"/>
        </w:rPr>
        <w:t>,</w:t>
      </w:r>
      <w:r w:rsidR="00ED5DE7" w:rsidRPr="00CF0106">
        <w:rPr>
          <w:lang w:val="en-US"/>
        </w:rPr>
        <w:t xml:space="preserve"> through community </w:t>
      </w:r>
      <w:r w:rsidR="00ED5DE7" w:rsidRPr="00CF0106">
        <w:t>organisations</w:t>
      </w:r>
      <w:r w:rsidR="00ED5DE7" w:rsidRPr="00CF0106">
        <w:rPr>
          <w:lang w:val="en-US"/>
        </w:rPr>
        <w:t xml:space="preserve">, health services, schools, police </w:t>
      </w:r>
      <w:r w:rsidR="0087591E" w:rsidRPr="00CF0106">
        <w:rPr>
          <w:lang w:val="en-US"/>
        </w:rPr>
        <w:t xml:space="preserve">and </w:t>
      </w:r>
      <w:r w:rsidR="00ED5DE7" w:rsidRPr="00CF0106">
        <w:rPr>
          <w:lang w:val="en-US"/>
        </w:rPr>
        <w:t>ambulance services ($27 million over four years)</w:t>
      </w:r>
    </w:p>
    <w:p w14:paraId="7CC8C53A" w14:textId="1225B758" w:rsidR="00ED5DE7" w:rsidRPr="00CF0106" w:rsidRDefault="00D9244B" w:rsidP="00CF0106">
      <w:pPr>
        <w:pStyle w:val="DHHSbullet1lastline"/>
        <w:rPr>
          <w:lang w:val="en-US"/>
        </w:rPr>
      </w:pPr>
      <w:r w:rsidRPr="00CF0106">
        <w:rPr>
          <w:lang w:val="en-US"/>
        </w:rPr>
        <w:t>h</w:t>
      </w:r>
      <w:r w:rsidR="00ED5DE7" w:rsidRPr="00CF0106">
        <w:rPr>
          <w:lang w:val="en-US"/>
        </w:rPr>
        <w:t xml:space="preserve">elp sports clubs, parks and playgrounds provide much needed shade through the </w:t>
      </w:r>
      <w:r w:rsidR="00ED5DE7" w:rsidRPr="00C371FE">
        <w:rPr>
          <w:b/>
          <w:lang w:val="en-US"/>
        </w:rPr>
        <w:t>Community Shade Grants Program</w:t>
      </w:r>
      <w:r w:rsidR="00ED5DE7" w:rsidRPr="00CF0106">
        <w:rPr>
          <w:lang w:val="en-US"/>
        </w:rPr>
        <w:t xml:space="preserve"> </w:t>
      </w:r>
      <w:r w:rsidR="00ED5DE7" w:rsidRPr="00CF0106">
        <w:rPr>
          <w:color w:val="000000"/>
          <w:shd w:val="clear" w:color="auto" w:fill="FFFFFF"/>
        </w:rPr>
        <w:t>to help reduce the incidence of melanoma, one of the most common cancers in Victoria</w:t>
      </w:r>
      <w:r w:rsidRPr="00CF0106">
        <w:rPr>
          <w:color w:val="000000"/>
          <w:shd w:val="clear" w:color="auto" w:fill="FFFFFF"/>
        </w:rPr>
        <w:t xml:space="preserve"> </w:t>
      </w:r>
      <w:r w:rsidR="00ED5DE7" w:rsidRPr="00CF0106">
        <w:rPr>
          <w:color w:val="000000"/>
          <w:shd w:val="clear" w:color="auto" w:fill="FFFFFF"/>
        </w:rPr>
        <w:t xml:space="preserve">($10 million) </w:t>
      </w:r>
    </w:p>
    <w:p w14:paraId="3D433A7B" w14:textId="4BF76CE8" w:rsidR="00EF7EDC" w:rsidRPr="00CF0106" w:rsidRDefault="00D9244B" w:rsidP="00CF0106">
      <w:pPr>
        <w:pStyle w:val="DHHSbullet1lastline"/>
        <w:rPr>
          <w:lang w:val="en-US"/>
        </w:rPr>
      </w:pPr>
      <w:r w:rsidRPr="00CF0106">
        <w:rPr>
          <w:lang w:val="en-US"/>
        </w:rPr>
        <w:t>p</w:t>
      </w:r>
      <w:r w:rsidR="00EF7EDC" w:rsidRPr="00CF0106">
        <w:rPr>
          <w:lang w:val="en-US"/>
        </w:rPr>
        <w:t xml:space="preserve">romote walking and cycling through a $100 million </w:t>
      </w:r>
      <w:r w:rsidR="00EF7EDC" w:rsidRPr="00C371FE">
        <w:rPr>
          <w:b/>
          <w:color w:val="000000"/>
        </w:rPr>
        <w:t>Safer Cyclists and Pedestrians Fund</w:t>
      </w:r>
      <w:r w:rsidR="00EF7EDC" w:rsidRPr="002B7579">
        <w:rPr>
          <w:color w:val="000000"/>
        </w:rPr>
        <w:t xml:space="preserve"> and set up </w:t>
      </w:r>
      <w:r w:rsidR="00EF7EDC" w:rsidRPr="00C371FE">
        <w:rPr>
          <w:b/>
          <w:lang w:val="en-US"/>
        </w:rPr>
        <w:t>Active Transport Victoria</w:t>
      </w:r>
      <w:r w:rsidR="00631051" w:rsidRPr="00CF0106">
        <w:rPr>
          <w:lang w:val="en-US"/>
        </w:rPr>
        <w:t xml:space="preserve"> to oversee this investment </w:t>
      </w:r>
      <w:r w:rsidR="00EF7EDC" w:rsidRPr="00CF0106">
        <w:rPr>
          <w:lang w:val="en-US"/>
        </w:rPr>
        <w:t>($3.3 million over three years)</w:t>
      </w:r>
    </w:p>
    <w:p w14:paraId="1B331F14" w14:textId="6FEBB347" w:rsidR="00D9244B" w:rsidRPr="00CF0106" w:rsidRDefault="00D9244B" w:rsidP="00CF0106">
      <w:pPr>
        <w:pStyle w:val="DHHSbullet1lastline"/>
        <w:rPr>
          <w:lang w:val="en-US"/>
        </w:rPr>
      </w:pPr>
      <w:r w:rsidRPr="00CF0106">
        <w:rPr>
          <w:lang w:val="en-US"/>
        </w:rPr>
        <w:t>s</w:t>
      </w:r>
      <w:r w:rsidR="00CA725A" w:rsidRPr="00CF0106">
        <w:rPr>
          <w:lang w:val="en-US"/>
        </w:rPr>
        <w:t>upport healthier eating by requiring large chain food outlets and large supermarkets to display the kilojoule content of food and drinks on menus, menu boards, price tags and online menus</w:t>
      </w:r>
    </w:p>
    <w:p w14:paraId="019C65AD" w14:textId="40499AF6" w:rsidR="00D569A7" w:rsidRPr="00CF0106" w:rsidRDefault="00D9244B" w:rsidP="00CF0106">
      <w:pPr>
        <w:pStyle w:val="DHHSbullet1lastline"/>
        <w:rPr>
          <w:lang w:val="en-US"/>
        </w:rPr>
      </w:pPr>
      <w:r w:rsidRPr="00CF0106">
        <w:rPr>
          <w:lang w:val="en-US"/>
        </w:rPr>
        <w:t>i</w:t>
      </w:r>
      <w:r w:rsidR="001B7973" w:rsidRPr="00CF0106">
        <w:rPr>
          <w:lang w:val="en-US"/>
        </w:rPr>
        <w:t>ntroduce</w:t>
      </w:r>
      <w:r w:rsidR="003855FA" w:rsidRPr="00CF0106">
        <w:rPr>
          <w:lang w:val="en-US"/>
        </w:rPr>
        <w:t xml:space="preserve"> </w:t>
      </w:r>
      <w:r w:rsidR="00057DF6" w:rsidRPr="002B7579">
        <w:rPr>
          <w:lang w:val="en-US"/>
        </w:rPr>
        <w:t>a</w:t>
      </w:r>
      <w:r w:rsidR="003855FA" w:rsidRPr="002B7579">
        <w:rPr>
          <w:lang w:val="en-US"/>
        </w:rPr>
        <w:t xml:space="preserve">ctive and </w:t>
      </w:r>
      <w:r w:rsidR="00057DF6" w:rsidRPr="002B7579">
        <w:rPr>
          <w:lang w:val="en-US"/>
        </w:rPr>
        <w:t>h</w:t>
      </w:r>
      <w:r w:rsidR="003855FA" w:rsidRPr="002B7579">
        <w:rPr>
          <w:lang w:val="en-US"/>
        </w:rPr>
        <w:t xml:space="preserve">ealthy </w:t>
      </w:r>
      <w:r w:rsidR="00057DF6" w:rsidRPr="002B7579">
        <w:rPr>
          <w:lang w:val="en-US"/>
        </w:rPr>
        <w:t>a</w:t>
      </w:r>
      <w:r w:rsidR="003855FA" w:rsidRPr="002B7579">
        <w:rPr>
          <w:lang w:val="en-US"/>
        </w:rPr>
        <w:t xml:space="preserve">geing </w:t>
      </w:r>
      <w:r w:rsidR="00057DF6" w:rsidRPr="002B7579">
        <w:rPr>
          <w:lang w:val="en-US"/>
        </w:rPr>
        <w:t>a</w:t>
      </w:r>
      <w:r w:rsidR="003855FA" w:rsidRPr="002B7579">
        <w:rPr>
          <w:lang w:val="en-US"/>
        </w:rPr>
        <w:t>dvisers</w:t>
      </w:r>
      <w:r w:rsidR="00EF7EDC" w:rsidRPr="00CF0106">
        <w:rPr>
          <w:lang w:val="en-US"/>
        </w:rPr>
        <w:t>, who will work with a wide range of services to promote physical, social and emotional wellbeing for older people, particularly those experiencing disadvantage and social isolation</w:t>
      </w:r>
    </w:p>
    <w:p w14:paraId="4B9393ED" w14:textId="62CAA60F" w:rsidR="007F77BA" w:rsidRPr="00CF0106" w:rsidRDefault="00D9244B" w:rsidP="00CF0106">
      <w:pPr>
        <w:pStyle w:val="DHHSbullet1lastline"/>
        <w:rPr>
          <w:lang w:val="en-US"/>
        </w:rPr>
      </w:pPr>
      <w:r w:rsidRPr="00CF0106">
        <w:rPr>
          <w:lang w:val="en-US"/>
        </w:rPr>
        <w:t>e</w:t>
      </w:r>
      <w:r w:rsidR="00600E35" w:rsidRPr="00CF0106">
        <w:rPr>
          <w:lang w:val="en-US"/>
        </w:rPr>
        <w:t xml:space="preserve">liminate hepatitis </w:t>
      </w:r>
      <w:r w:rsidR="007F77BA" w:rsidRPr="00CF0106">
        <w:rPr>
          <w:lang w:val="en-US"/>
        </w:rPr>
        <w:t xml:space="preserve">B and </w:t>
      </w:r>
      <w:r w:rsidR="00600E35" w:rsidRPr="00CF0106">
        <w:rPr>
          <w:lang w:val="en-US"/>
        </w:rPr>
        <w:t>C</w:t>
      </w:r>
      <w:r w:rsidR="007F77BA" w:rsidRPr="00CF0106">
        <w:rPr>
          <w:lang w:val="en-US"/>
        </w:rPr>
        <w:t xml:space="preserve"> (viral diseases causing inflammation of the liver) </w:t>
      </w:r>
      <w:r w:rsidR="00600E35" w:rsidRPr="00CF0106">
        <w:rPr>
          <w:lang w:val="en-US"/>
        </w:rPr>
        <w:t>as a public health concern by 2030</w:t>
      </w:r>
      <w:r w:rsidRPr="00CF0106">
        <w:rPr>
          <w:lang w:val="en-US"/>
        </w:rPr>
        <w:t>,</w:t>
      </w:r>
      <w:r w:rsidR="00600E35" w:rsidRPr="00CF0106">
        <w:rPr>
          <w:lang w:val="en-US"/>
        </w:rPr>
        <w:t xml:space="preserve"> by reducing new infections</w:t>
      </w:r>
      <w:r w:rsidR="00E433A1" w:rsidRPr="00CF0106">
        <w:rPr>
          <w:lang w:val="en-US"/>
        </w:rPr>
        <w:t xml:space="preserve"> and</w:t>
      </w:r>
      <w:r w:rsidR="00600E35" w:rsidRPr="00CF0106">
        <w:rPr>
          <w:lang w:val="en-US"/>
        </w:rPr>
        <w:t xml:space="preserve"> increasing </w:t>
      </w:r>
      <w:r w:rsidR="00E433A1" w:rsidRPr="00CF0106">
        <w:rPr>
          <w:lang w:val="en-US"/>
        </w:rPr>
        <w:t xml:space="preserve">rates of </w:t>
      </w:r>
      <w:r w:rsidR="00600E35" w:rsidRPr="00CF0106">
        <w:rPr>
          <w:lang w:val="en-US"/>
        </w:rPr>
        <w:t>diagnosis</w:t>
      </w:r>
      <w:r w:rsidR="00E433A1" w:rsidRPr="00CF0106">
        <w:rPr>
          <w:lang w:val="en-US"/>
        </w:rPr>
        <w:t xml:space="preserve">, treatment and </w:t>
      </w:r>
      <w:r w:rsidR="00600E35" w:rsidRPr="00CF0106">
        <w:rPr>
          <w:lang w:val="en-US"/>
        </w:rPr>
        <w:t xml:space="preserve">cure, </w:t>
      </w:r>
      <w:r w:rsidR="00E433A1" w:rsidRPr="00CF0106">
        <w:rPr>
          <w:lang w:val="en-US"/>
        </w:rPr>
        <w:t xml:space="preserve">as well as addressing </w:t>
      </w:r>
      <w:r w:rsidR="007F77BA" w:rsidRPr="00CF0106">
        <w:rPr>
          <w:lang w:val="en-US"/>
        </w:rPr>
        <w:t>stigma and discrimination.</w:t>
      </w:r>
    </w:p>
    <w:p w14:paraId="779EC2C3" w14:textId="77777777" w:rsidR="005267B4" w:rsidRPr="002B7579" w:rsidRDefault="005267B4" w:rsidP="002B7579">
      <w:pPr>
        <w:pStyle w:val="Heading3"/>
      </w:pPr>
      <w:bookmarkStart w:id="9" w:name="_Toc468201961"/>
      <w:r w:rsidRPr="002B7579">
        <w:lastRenderedPageBreak/>
        <w:t>Next steps</w:t>
      </w:r>
      <w:r w:rsidR="008B4A91" w:rsidRPr="002B7579">
        <w:t xml:space="preserve"> to better health</w:t>
      </w:r>
      <w:bookmarkEnd w:id="9"/>
    </w:p>
    <w:p w14:paraId="20A2A09D" w14:textId="77777777" w:rsidR="00D9244B" w:rsidRPr="002B7579" w:rsidRDefault="00D9244B" w:rsidP="002B7579">
      <w:pPr>
        <w:pStyle w:val="DHHSbody"/>
      </w:pPr>
      <w:r>
        <w:t>Towards the goal of better health, we plan to:</w:t>
      </w:r>
    </w:p>
    <w:p w14:paraId="19F85E8F" w14:textId="13516D5C" w:rsidR="005267B4" w:rsidRPr="00EF2D4E" w:rsidRDefault="00D9244B" w:rsidP="00CF0106">
      <w:pPr>
        <w:pStyle w:val="DHHSbullet1lastline"/>
        <w:rPr>
          <w:lang w:val="en-US"/>
        </w:rPr>
      </w:pPr>
      <w:r w:rsidRPr="00EF2D4E">
        <w:rPr>
          <w:lang w:val="en-US"/>
        </w:rPr>
        <w:t>l</w:t>
      </w:r>
      <w:r w:rsidR="005267B4" w:rsidRPr="00EF2D4E">
        <w:rPr>
          <w:lang w:val="en-US"/>
        </w:rPr>
        <w:t xml:space="preserve">aunch the </w:t>
      </w:r>
      <w:r w:rsidR="005267B4" w:rsidRPr="00C371FE">
        <w:rPr>
          <w:b/>
          <w:lang w:val="en-US"/>
        </w:rPr>
        <w:t>Aboriginal Health, Wellbeing and Safety Plan</w:t>
      </w:r>
      <w:r w:rsidR="005267B4" w:rsidRPr="00EF2D4E">
        <w:rPr>
          <w:lang w:val="en-US"/>
        </w:rPr>
        <w:t xml:space="preserve"> </w:t>
      </w:r>
      <w:r w:rsidR="007B21E5" w:rsidRPr="00EF2D4E">
        <w:rPr>
          <w:lang w:val="en-US"/>
        </w:rPr>
        <w:t>–</w:t>
      </w:r>
      <w:r w:rsidR="005267B4" w:rsidRPr="00EF2D4E">
        <w:rPr>
          <w:lang w:val="en-US"/>
        </w:rPr>
        <w:t xml:space="preserve"> an integrated approach to improving the health and wellbeing of Aboriginal people</w:t>
      </w:r>
    </w:p>
    <w:p w14:paraId="68505E47" w14:textId="35DD2915" w:rsidR="005267B4" w:rsidRPr="00EF2D4E" w:rsidRDefault="00D9244B" w:rsidP="00CF0106">
      <w:pPr>
        <w:pStyle w:val="DHHSbullet1lastline"/>
        <w:rPr>
          <w:lang w:val="en-US"/>
        </w:rPr>
      </w:pPr>
      <w:r w:rsidRPr="002B7579">
        <w:rPr>
          <w:lang w:val="en-US"/>
        </w:rPr>
        <w:t>s</w:t>
      </w:r>
      <w:r w:rsidR="005267B4" w:rsidRPr="002B7579">
        <w:rPr>
          <w:lang w:val="en-US"/>
        </w:rPr>
        <w:t>trengthen hospital responses to family violence</w:t>
      </w:r>
      <w:r w:rsidRPr="002B7579">
        <w:rPr>
          <w:lang w:val="en-US"/>
        </w:rPr>
        <w:t>,</w:t>
      </w:r>
      <w:r w:rsidR="005267B4" w:rsidRPr="00EF2D4E">
        <w:rPr>
          <w:lang w:val="en-US"/>
        </w:rPr>
        <w:t xml:space="preserve"> </w:t>
      </w:r>
      <w:r w:rsidR="00E007F3" w:rsidRPr="00EF2D4E">
        <w:rPr>
          <w:lang w:val="en-US"/>
        </w:rPr>
        <w:t xml:space="preserve">so that more people </w:t>
      </w:r>
      <w:r w:rsidR="004D5213" w:rsidRPr="00EF2D4E">
        <w:rPr>
          <w:lang w:val="en-US"/>
        </w:rPr>
        <w:t xml:space="preserve">who are </w:t>
      </w:r>
      <w:r w:rsidR="00E007F3" w:rsidRPr="00EF2D4E">
        <w:rPr>
          <w:lang w:val="en-US"/>
        </w:rPr>
        <w:t xml:space="preserve">experiencing family violence, or </w:t>
      </w:r>
      <w:r w:rsidR="00631051" w:rsidRPr="00EF2D4E">
        <w:rPr>
          <w:lang w:val="en-US"/>
        </w:rPr>
        <w:t xml:space="preserve">are </w:t>
      </w:r>
      <w:r w:rsidR="00E007F3" w:rsidRPr="00EF2D4E">
        <w:rPr>
          <w:lang w:val="en-US"/>
        </w:rPr>
        <w:t xml:space="preserve">at risk of family violence, </w:t>
      </w:r>
      <w:r w:rsidR="000D5E15" w:rsidRPr="00EF2D4E">
        <w:rPr>
          <w:lang w:val="en-US"/>
        </w:rPr>
        <w:t xml:space="preserve">are linked to </w:t>
      </w:r>
      <w:r w:rsidR="00E007F3" w:rsidRPr="00EF2D4E">
        <w:rPr>
          <w:lang w:val="en-US"/>
        </w:rPr>
        <w:t>the support they need</w:t>
      </w:r>
    </w:p>
    <w:p w14:paraId="6E3DAAD3" w14:textId="007DC920" w:rsidR="005267B4" w:rsidRPr="00EF2D4E" w:rsidRDefault="00D9244B" w:rsidP="00CF0106">
      <w:pPr>
        <w:pStyle w:val="DHHSbullet1lastline"/>
        <w:rPr>
          <w:lang w:val="en-US"/>
        </w:rPr>
      </w:pPr>
      <w:r w:rsidRPr="00EF2D4E">
        <w:rPr>
          <w:lang w:val="en-US"/>
        </w:rPr>
        <w:t>b</w:t>
      </w:r>
      <w:r w:rsidR="005267B4" w:rsidRPr="00EF2D4E">
        <w:rPr>
          <w:lang w:val="en-US"/>
        </w:rPr>
        <w:t xml:space="preserve">uild and open new </w:t>
      </w:r>
      <w:r w:rsidR="005267B4" w:rsidRPr="002B7579">
        <w:rPr>
          <w:lang w:val="en-US"/>
        </w:rPr>
        <w:t>mental health facilities that focus on early intervention</w:t>
      </w:r>
      <w:r w:rsidRPr="002B7579">
        <w:rPr>
          <w:lang w:val="en-US"/>
        </w:rPr>
        <w:t>, including</w:t>
      </w:r>
      <w:r w:rsidR="005267B4" w:rsidRPr="00EF2D4E">
        <w:rPr>
          <w:lang w:val="en-US"/>
        </w:rPr>
        <w:t>:</w:t>
      </w:r>
    </w:p>
    <w:p w14:paraId="4ECF431C" w14:textId="77777777" w:rsidR="005267B4" w:rsidRPr="00EF2D4E" w:rsidRDefault="00D9244B" w:rsidP="00CF0106">
      <w:pPr>
        <w:pStyle w:val="DHHSbullet2lastline"/>
        <w:numPr>
          <w:ilvl w:val="3"/>
          <w:numId w:val="44"/>
        </w:numPr>
        <w:rPr>
          <w:lang w:val="en-US"/>
        </w:rPr>
      </w:pPr>
      <w:r w:rsidRPr="00EF2D4E">
        <w:rPr>
          <w:lang w:val="en-US"/>
        </w:rPr>
        <w:t xml:space="preserve">the </w:t>
      </w:r>
      <w:r w:rsidR="005267B4" w:rsidRPr="00C371FE">
        <w:rPr>
          <w:b/>
          <w:lang w:val="en-US"/>
        </w:rPr>
        <w:t>Early in Life Mental Health Service</w:t>
      </w:r>
      <w:r w:rsidR="005267B4" w:rsidRPr="00EF2D4E">
        <w:rPr>
          <w:lang w:val="en-US"/>
        </w:rPr>
        <w:t xml:space="preserve"> in conjunction with Monash Medical Centre ($14.6 million)</w:t>
      </w:r>
    </w:p>
    <w:p w14:paraId="004E56BA" w14:textId="74997077" w:rsidR="005267B4" w:rsidRPr="00EF2D4E" w:rsidRDefault="00D9244B" w:rsidP="00CF0106">
      <w:pPr>
        <w:pStyle w:val="DHHSbullet2lastline"/>
        <w:numPr>
          <w:ilvl w:val="3"/>
          <w:numId w:val="44"/>
        </w:numPr>
        <w:rPr>
          <w:lang w:val="en-US"/>
        </w:rPr>
      </w:pPr>
      <w:r w:rsidRPr="00EF2D4E">
        <w:rPr>
          <w:lang w:val="en-US"/>
        </w:rPr>
        <w:t xml:space="preserve">a </w:t>
      </w:r>
      <w:r w:rsidR="005267B4" w:rsidRPr="00EF2D4E">
        <w:rPr>
          <w:lang w:val="en-US"/>
        </w:rPr>
        <w:t>Women’s Prevention and Recovery Care Service ($8.4 million)</w:t>
      </w:r>
    </w:p>
    <w:p w14:paraId="5861D0F8" w14:textId="429C06F9" w:rsidR="00212347" w:rsidRPr="00EF2D4E" w:rsidRDefault="00D9244B" w:rsidP="00CF0106">
      <w:pPr>
        <w:pStyle w:val="DHHSbullet2lastline"/>
        <w:numPr>
          <w:ilvl w:val="3"/>
          <w:numId w:val="44"/>
        </w:numPr>
      </w:pPr>
      <w:r w:rsidRPr="00EF2D4E">
        <w:rPr>
          <w:lang w:val="en-US"/>
        </w:rPr>
        <w:t>a</w:t>
      </w:r>
      <w:r w:rsidR="005267B4" w:rsidRPr="00EF2D4E">
        <w:rPr>
          <w:lang w:val="en-US"/>
        </w:rPr>
        <w:t xml:space="preserve"> </w:t>
      </w:r>
      <w:r w:rsidRPr="00EF2D4E">
        <w:rPr>
          <w:lang w:val="en-US"/>
        </w:rPr>
        <w:t>s</w:t>
      </w:r>
      <w:r w:rsidR="005267B4" w:rsidRPr="00EF2D4E">
        <w:rPr>
          <w:lang w:val="en-US"/>
        </w:rPr>
        <w:t xml:space="preserve">tatewide </w:t>
      </w:r>
      <w:r w:rsidR="007E451B" w:rsidRPr="00EF2D4E">
        <w:rPr>
          <w:lang w:val="en-US"/>
        </w:rPr>
        <w:t xml:space="preserve">Child And Family Mental Health Intensive Treatment Centre </w:t>
      </w:r>
      <w:r w:rsidR="005267B4" w:rsidRPr="00EF2D4E">
        <w:rPr>
          <w:lang w:val="en-US"/>
        </w:rPr>
        <w:t>($7.3 million)</w:t>
      </w:r>
      <w:bookmarkEnd w:id="6"/>
    </w:p>
    <w:p w14:paraId="3B9AAB2A" w14:textId="76C44CC1" w:rsidR="00191A8F" w:rsidRPr="00EF2D4E" w:rsidRDefault="00D9244B" w:rsidP="00CF0106">
      <w:pPr>
        <w:pStyle w:val="DHHSbullet1lastline"/>
        <w:rPr>
          <w:lang w:val="en-US"/>
        </w:rPr>
      </w:pPr>
      <w:r w:rsidRPr="00EF2D4E">
        <w:rPr>
          <w:lang w:val="en-US"/>
        </w:rPr>
        <w:t>p</w:t>
      </w:r>
      <w:r w:rsidR="00E007F3" w:rsidRPr="00EF2D4E">
        <w:rPr>
          <w:lang w:val="en-US"/>
        </w:rPr>
        <w:t xml:space="preserve">romote </w:t>
      </w:r>
      <w:r w:rsidR="00E007F3" w:rsidRPr="002B7579">
        <w:rPr>
          <w:lang w:val="en-US"/>
        </w:rPr>
        <w:t xml:space="preserve">healthy eating and physical activity for </w:t>
      </w:r>
      <w:r w:rsidR="00191A8F" w:rsidRPr="002B7579">
        <w:rPr>
          <w:lang w:val="en-US"/>
        </w:rPr>
        <w:t>young people in</w:t>
      </w:r>
      <w:r w:rsidR="00E007F3" w:rsidRPr="002B7579">
        <w:rPr>
          <w:lang w:val="en-US"/>
        </w:rPr>
        <w:t xml:space="preserve"> out-of-</w:t>
      </w:r>
      <w:r w:rsidR="00191A8F" w:rsidRPr="002B7579">
        <w:rPr>
          <w:lang w:val="en-US"/>
        </w:rPr>
        <w:t>home care</w:t>
      </w:r>
      <w:r w:rsidR="00191A8F" w:rsidRPr="00EF2D4E">
        <w:rPr>
          <w:lang w:val="en-US"/>
        </w:rPr>
        <w:t xml:space="preserve"> </w:t>
      </w:r>
      <w:r w:rsidR="00E007F3" w:rsidRPr="00EF2D4E">
        <w:rPr>
          <w:lang w:val="en-US"/>
        </w:rPr>
        <w:t>by b</w:t>
      </w:r>
      <w:r w:rsidR="00DD24C1" w:rsidRPr="00EF2D4E">
        <w:rPr>
          <w:lang w:val="en-US"/>
        </w:rPr>
        <w:t xml:space="preserve">uilding skills and knowledge in </w:t>
      </w:r>
      <w:r w:rsidR="00E007F3" w:rsidRPr="00EF2D4E">
        <w:rPr>
          <w:lang w:val="en-US"/>
        </w:rPr>
        <w:t>nutrition</w:t>
      </w:r>
      <w:r w:rsidR="00DD24C1" w:rsidRPr="00EF2D4E">
        <w:rPr>
          <w:lang w:val="en-US"/>
        </w:rPr>
        <w:t xml:space="preserve">, </w:t>
      </w:r>
      <w:r w:rsidR="00E007F3" w:rsidRPr="00EF2D4E">
        <w:rPr>
          <w:lang w:val="en-US"/>
        </w:rPr>
        <w:t xml:space="preserve">cooking and </w:t>
      </w:r>
      <w:r w:rsidR="00DD24C1" w:rsidRPr="00EF2D4E">
        <w:rPr>
          <w:lang w:val="en-US"/>
        </w:rPr>
        <w:t>exercise</w:t>
      </w:r>
      <w:r w:rsidRPr="00EF2D4E">
        <w:rPr>
          <w:lang w:val="en-US"/>
        </w:rPr>
        <w:t>.</w:t>
      </w:r>
    </w:p>
    <w:p w14:paraId="37A52FCB" w14:textId="77777777" w:rsidR="00212347" w:rsidRDefault="00212347" w:rsidP="00EF2D4E">
      <w:pPr>
        <w:rPr>
          <w:rFonts w:ascii="Arial" w:eastAsia="Times"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406"/>
      </w:tblGrid>
      <w:tr w:rsidR="005267B4" w:rsidRPr="00DB0778" w14:paraId="645094E7" w14:textId="77777777" w:rsidTr="00C51C12">
        <w:tc>
          <w:tcPr>
            <w:tcW w:w="9406" w:type="dxa"/>
            <w:shd w:val="clear" w:color="auto" w:fill="FDE9D9" w:themeFill="accent6" w:themeFillTint="33"/>
          </w:tcPr>
          <w:p w14:paraId="572747CD" w14:textId="77777777" w:rsidR="00DB0778" w:rsidRPr="00DB0778" w:rsidRDefault="00DB0778" w:rsidP="002B7579">
            <w:pPr>
              <w:spacing w:after="200"/>
              <w:rPr>
                <w:rFonts w:ascii="Arial" w:eastAsiaTheme="majorEastAsia" w:hAnsi="Arial" w:cs="Arial"/>
                <w:bCs/>
                <w:iCs/>
                <w:sz w:val="2"/>
                <w:szCs w:val="21"/>
              </w:rPr>
            </w:pPr>
          </w:p>
          <w:p w14:paraId="18FA6123" w14:textId="588E8BAC" w:rsidR="005267B4" w:rsidRPr="002B7579" w:rsidRDefault="005267B4" w:rsidP="002B7579">
            <w:pPr>
              <w:spacing w:before="120" w:after="200"/>
              <w:rPr>
                <w:rFonts w:ascii="Arial" w:eastAsiaTheme="majorEastAsia" w:hAnsi="Arial" w:cs="Arial"/>
                <w:b/>
                <w:bCs/>
                <w:iCs/>
              </w:rPr>
            </w:pPr>
            <w:r w:rsidRPr="002B7579">
              <w:rPr>
                <w:rFonts w:ascii="Arial" w:eastAsiaTheme="majorEastAsia" w:hAnsi="Arial" w:cs="Arial"/>
                <w:b/>
                <w:bCs/>
                <w:iCs/>
              </w:rPr>
              <w:t>Towards tobacco</w:t>
            </w:r>
            <w:r w:rsidR="007E451B" w:rsidRPr="002B7579">
              <w:rPr>
                <w:rFonts w:ascii="Arial" w:eastAsiaTheme="majorEastAsia" w:hAnsi="Arial" w:cs="Arial"/>
                <w:b/>
                <w:bCs/>
                <w:iCs/>
              </w:rPr>
              <w:t>-</w:t>
            </w:r>
            <w:r w:rsidRPr="002B7579">
              <w:rPr>
                <w:rFonts w:ascii="Arial" w:eastAsiaTheme="majorEastAsia" w:hAnsi="Arial" w:cs="Arial"/>
                <w:b/>
                <w:bCs/>
                <w:iCs/>
              </w:rPr>
              <w:t xml:space="preserve">free </w:t>
            </w:r>
            <w:r w:rsidR="00862947">
              <w:rPr>
                <w:rFonts w:ascii="Arial" w:eastAsiaTheme="majorEastAsia" w:hAnsi="Arial" w:cs="Arial"/>
                <w:b/>
                <w:bCs/>
                <w:iCs/>
              </w:rPr>
              <w:t>living</w:t>
            </w:r>
          </w:p>
          <w:p w14:paraId="586D3123" w14:textId="11864963" w:rsidR="005267B4" w:rsidRPr="002B7579" w:rsidRDefault="005267B4" w:rsidP="002B7579">
            <w:pPr>
              <w:spacing w:after="200"/>
              <w:rPr>
                <w:rFonts w:ascii="Arial" w:eastAsiaTheme="majorEastAsia" w:hAnsi="Arial" w:cs="Arial"/>
                <w:bCs/>
                <w:iCs/>
              </w:rPr>
            </w:pPr>
            <w:r w:rsidRPr="002B7579">
              <w:rPr>
                <w:rFonts w:ascii="Arial" w:eastAsiaTheme="majorEastAsia" w:hAnsi="Arial" w:cs="Arial"/>
                <w:bCs/>
                <w:iCs/>
              </w:rPr>
              <w:t>About 4,000 Victorian lives are lost each year as a result of smoking</w:t>
            </w:r>
            <w:r w:rsidR="00226D5D" w:rsidRPr="002B7579">
              <w:rPr>
                <w:rFonts w:ascii="Arial" w:eastAsiaTheme="majorEastAsia" w:hAnsi="Arial" w:cs="Arial"/>
                <w:bCs/>
                <w:iCs/>
              </w:rPr>
              <w:t xml:space="preserve">. The </w:t>
            </w:r>
            <w:r w:rsidR="00165F63" w:rsidRPr="002B7579">
              <w:rPr>
                <w:rFonts w:ascii="Arial" w:eastAsiaTheme="majorEastAsia" w:hAnsi="Arial" w:cs="Arial"/>
                <w:bCs/>
                <w:iCs/>
              </w:rPr>
              <w:t>g</w:t>
            </w:r>
            <w:r w:rsidR="00226D5D" w:rsidRPr="002B7579">
              <w:rPr>
                <w:rFonts w:ascii="Arial" w:eastAsiaTheme="majorEastAsia" w:hAnsi="Arial" w:cs="Arial"/>
                <w:bCs/>
                <w:iCs/>
              </w:rPr>
              <w:t>overnment is committed to stopping these avoidable deaths</w:t>
            </w:r>
            <w:r w:rsidRPr="002B7579">
              <w:rPr>
                <w:rFonts w:ascii="Arial" w:eastAsiaTheme="majorEastAsia" w:hAnsi="Arial" w:cs="Arial"/>
                <w:bCs/>
                <w:iCs/>
              </w:rPr>
              <w:t xml:space="preserve">. </w:t>
            </w:r>
          </w:p>
          <w:p w14:paraId="7002F91C" w14:textId="68E569EB" w:rsidR="005267B4" w:rsidRPr="002B7579" w:rsidRDefault="005267B4" w:rsidP="002B7579">
            <w:pPr>
              <w:spacing w:after="200"/>
              <w:rPr>
                <w:rFonts w:ascii="Arial" w:eastAsiaTheme="majorEastAsia" w:hAnsi="Arial" w:cs="Arial"/>
                <w:bCs/>
                <w:iCs/>
              </w:rPr>
            </w:pPr>
            <w:r w:rsidRPr="002B7579">
              <w:rPr>
                <w:rFonts w:ascii="Arial" w:eastAsiaTheme="majorEastAsia" w:hAnsi="Arial" w:cs="Arial"/>
                <w:bCs/>
                <w:iCs/>
              </w:rPr>
              <w:t xml:space="preserve">In early 2016, the </w:t>
            </w:r>
            <w:r w:rsidR="00165F63" w:rsidRPr="002B7579">
              <w:rPr>
                <w:rFonts w:ascii="Arial" w:eastAsiaTheme="majorEastAsia" w:hAnsi="Arial" w:cs="Arial"/>
                <w:bCs/>
                <w:iCs/>
              </w:rPr>
              <w:t>g</w:t>
            </w:r>
            <w:r w:rsidRPr="002B7579">
              <w:rPr>
                <w:rFonts w:ascii="Arial" w:eastAsiaTheme="majorEastAsia" w:hAnsi="Arial" w:cs="Arial"/>
                <w:bCs/>
                <w:iCs/>
              </w:rPr>
              <w:t>overnment introduced new bans on smoking within four metres of the entrances to public hospitals and community health services, schools, childcare centres, kindergartens and preschools, and many government buildings</w:t>
            </w:r>
            <w:r w:rsidR="007E451B" w:rsidRPr="002B7579">
              <w:rPr>
                <w:rFonts w:ascii="Arial" w:eastAsiaTheme="majorEastAsia" w:hAnsi="Arial" w:cs="Arial"/>
                <w:bCs/>
                <w:iCs/>
              </w:rPr>
              <w:t>,</w:t>
            </w:r>
            <w:r w:rsidRPr="002B7579">
              <w:rPr>
                <w:rFonts w:ascii="Arial" w:eastAsiaTheme="majorEastAsia" w:hAnsi="Arial" w:cs="Arial"/>
                <w:bCs/>
                <w:iCs/>
              </w:rPr>
              <w:t xml:space="preserve"> including </w:t>
            </w:r>
            <w:r w:rsidR="00165F63" w:rsidRPr="002B7579">
              <w:rPr>
                <w:rFonts w:ascii="Arial" w:eastAsiaTheme="majorEastAsia" w:hAnsi="Arial" w:cs="Arial"/>
                <w:bCs/>
                <w:iCs/>
              </w:rPr>
              <w:t>p</w:t>
            </w:r>
            <w:r w:rsidRPr="002B7579">
              <w:rPr>
                <w:rFonts w:ascii="Arial" w:eastAsiaTheme="majorEastAsia" w:hAnsi="Arial" w:cs="Arial"/>
                <w:bCs/>
                <w:iCs/>
              </w:rPr>
              <w:t>arliament, courts and police stations.</w:t>
            </w:r>
            <w:r w:rsidR="00226D5D" w:rsidRPr="002B7579">
              <w:rPr>
                <w:rFonts w:ascii="Arial" w:eastAsiaTheme="majorEastAsia" w:hAnsi="Arial" w:cs="Arial"/>
                <w:bCs/>
                <w:iCs/>
              </w:rPr>
              <w:t xml:space="preserve"> This will help reduce the estimated $2.4 billion in direct health costs and loss of productivity associated with smoking.</w:t>
            </w:r>
          </w:p>
          <w:p w14:paraId="3D1B8881" w14:textId="441D43C6" w:rsidR="005267B4" w:rsidRPr="00DB0778" w:rsidRDefault="005267B4" w:rsidP="002B7579">
            <w:pPr>
              <w:spacing w:after="200"/>
              <w:rPr>
                <w:rFonts w:ascii="Arial" w:eastAsiaTheme="majorEastAsia" w:hAnsi="Arial" w:cs="Arial"/>
                <w:bCs/>
                <w:iCs/>
                <w:sz w:val="21"/>
                <w:szCs w:val="21"/>
              </w:rPr>
            </w:pPr>
            <w:r w:rsidRPr="002B7579">
              <w:rPr>
                <w:rFonts w:ascii="Arial" w:eastAsiaTheme="majorEastAsia" w:hAnsi="Arial" w:cs="Arial"/>
                <w:bCs/>
                <w:iCs/>
              </w:rPr>
              <w:t>Smoke-free areas protect the community from exposure to second</w:t>
            </w:r>
            <w:r w:rsidR="002807F9" w:rsidRPr="002B7579">
              <w:rPr>
                <w:rFonts w:ascii="Arial" w:eastAsiaTheme="majorEastAsia" w:hAnsi="Arial" w:cs="Arial"/>
                <w:bCs/>
                <w:iCs/>
              </w:rPr>
              <w:t>-</w:t>
            </w:r>
            <w:r w:rsidRPr="002B7579">
              <w:rPr>
                <w:rFonts w:ascii="Arial" w:eastAsiaTheme="majorEastAsia" w:hAnsi="Arial" w:cs="Arial"/>
                <w:bCs/>
                <w:iCs/>
              </w:rPr>
              <w:t>hand tobacco smoke, make smoking in the community less acceptable, and support people who have quit or are trying to quit.</w:t>
            </w:r>
            <w:r w:rsidRPr="00DB0778">
              <w:rPr>
                <w:rFonts w:ascii="Arial" w:eastAsiaTheme="majorEastAsia" w:hAnsi="Arial" w:cs="Arial"/>
                <w:bCs/>
                <w:iCs/>
                <w:sz w:val="21"/>
                <w:szCs w:val="21"/>
              </w:rPr>
              <w:t xml:space="preserve"> </w:t>
            </w:r>
          </w:p>
        </w:tc>
      </w:tr>
    </w:tbl>
    <w:p w14:paraId="026D4C2C" w14:textId="77777777" w:rsidR="005267B4" w:rsidRDefault="005267B4" w:rsidP="002B7579">
      <w:pPr>
        <w:spacing w:after="200"/>
        <w:rPr>
          <w:rFonts w:ascii="Arial" w:eastAsia="Times"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406"/>
      </w:tblGrid>
      <w:tr w:rsidR="005267B4" w:rsidRPr="00CF0106" w14:paraId="6226F88C" w14:textId="77777777" w:rsidTr="00C51C12">
        <w:tc>
          <w:tcPr>
            <w:tcW w:w="9406" w:type="dxa"/>
            <w:shd w:val="clear" w:color="auto" w:fill="FDE9D9" w:themeFill="accent6" w:themeFillTint="33"/>
          </w:tcPr>
          <w:p w14:paraId="18B14841" w14:textId="0B00869F" w:rsidR="005267B4" w:rsidRPr="002B7579" w:rsidRDefault="005267B4" w:rsidP="002B7579">
            <w:pPr>
              <w:spacing w:before="120" w:after="200"/>
              <w:rPr>
                <w:rFonts w:ascii="Arial" w:eastAsiaTheme="majorEastAsia" w:hAnsi="Arial" w:cs="Arial"/>
                <w:b/>
                <w:bCs/>
                <w:iCs/>
              </w:rPr>
            </w:pPr>
            <w:r w:rsidRPr="002B7579">
              <w:rPr>
                <w:rFonts w:ascii="Arial" w:eastAsiaTheme="majorEastAsia" w:hAnsi="Arial" w:cs="Arial"/>
                <w:b/>
                <w:bCs/>
                <w:iCs/>
              </w:rPr>
              <w:t xml:space="preserve">Creating the Latrobe Valley Health </w:t>
            </w:r>
            <w:r w:rsidR="00F6694A">
              <w:rPr>
                <w:rFonts w:ascii="Arial" w:eastAsiaTheme="majorEastAsia" w:hAnsi="Arial" w:cs="Arial"/>
                <w:b/>
                <w:bCs/>
                <w:iCs/>
              </w:rPr>
              <w:t xml:space="preserve">Innovation </w:t>
            </w:r>
            <w:r w:rsidRPr="002B7579">
              <w:rPr>
                <w:rFonts w:ascii="Arial" w:eastAsiaTheme="majorEastAsia" w:hAnsi="Arial" w:cs="Arial"/>
                <w:b/>
                <w:bCs/>
                <w:iCs/>
              </w:rPr>
              <w:t>Zone</w:t>
            </w:r>
          </w:p>
          <w:p w14:paraId="642DA9CC" w14:textId="61A2AF04" w:rsidR="0003643E" w:rsidRPr="002B7579" w:rsidRDefault="00226D5D" w:rsidP="002B7579">
            <w:pPr>
              <w:spacing w:after="200"/>
              <w:rPr>
                <w:rFonts w:ascii="Arial" w:eastAsiaTheme="majorEastAsia" w:hAnsi="Arial" w:cs="Arial"/>
                <w:bCs/>
                <w:iCs/>
              </w:rPr>
            </w:pPr>
            <w:r w:rsidRPr="002B7579">
              <w:rPr>
                <w:rFonts w:ascii="Arial" w:eastAsiaTheme="majorEastAsia" w:hAnsi="Arial" w:cs="Arial"/>
                <w:bCs/>
                <w:iCs/>
              </w:rPr>
              <w:t xml:space="preserve">The Latrobe Valley is now a designated Health </w:t>
            </w:r>
            <w:r w:rsidR="00F6694A">
              <w:rPr>
                <w:rFonts w:ascii="Arial" w:eastAsiaTheme="majorEastAsia" w:hAnsi="Arial" w:cs="Arial"/>
                <w:bCs/>
                <w:iCs/>
              </w:rPr>
              <w:t xml:space="preserve">Innovation </w:t>
            </w:r>
            <w:r w:rsidRPr="002B7579">
              <w:rPr>
                <w:rFonts w:ascii="Arial" w:eastAsiaTheme="majorEastAsia" w:hAnsi="Arial" w:cs="Arial"/>
                <w:bCs/>
                <w:iCs/>
              </w:rPr>
              <w:t>Zone, the first of its kind in Australia.</w:t>
            </w:r>
            <w:r w:rsidR="00DB0778" w:rsidRPr="002B7579">
              <w:rPr>
                <w:rFonts w:ascii="Arial" w:eastAsiaTheme="majorEastAsia" w:hAnsi="Arial" w:cs="Arial"/>
                <w:bCs/>
                <w:iCs/>
              </w:rPr>
              <w:t xml:space="preserve"> It will include </w:t>
            </w:r>
            <w:r w:rsidRPr="002B7579">
              <w:rPr>
                <w:rFonts w:ascii="Arial" w:eastAsiaTheme="majorEastAsia" w:hAnsi="Arial" w:cs="Arial"/>
                <w:bCs/>
                <w:iCs/>
              </w:rPr>
              <w:t>the Latrobe Health Assembly</w:t>
            </w:r>
            <w:r w:rsidR="00DB0778" w:rsidRPr="002B7579">
              <w:rPr>
                <w:rFonts w:ascii="Arial" w:eastAsiaTheme="majorEastAsia" w:hAnsi="Arial" w:cs="Arial"/>
                <w:bCs/>
                <w:iCs/>
              </w:rPr>
              <w:t xml:space="preserve">, which </w:t>
            </w:r>
            <w:r w:rsidRPr="002B7579">
              <w:rPr>
                <w:rFonts w:ascii="Arial" w:eastAsiaTheme="majorEastAsia" w:hAnsi="Arial" w:cs="Arial"/>
                <w:bCs/>
                <w:iCs/>
              </w:rPr>
              <w:t>will put the community front and centre in identifying health priorities</w:t>
            </w:r>
            <w:r w:rsidR="00DB0778" w:rsidRPr="002B7579">
              <w:rPr>
                <w:rFonts w:ascii="Arial" w:eastAsiaTheme="majorEastAsia" w:hAnsi="Arial" w:cs="Arial"/>
                <w:bCs/>
                <w:iCs/>
              </w:rPr>
              <w:t xml:space="preserve"> and designing health</w:t>
            </w:r>
            <w:r w:rsidR="002807F9" w:rsidRPr="002B7579">
              <w:rPr>
                <w:rFonts w:ascii="Arial" w:eastAsiaTheme="majorEastAsia" w:hAnsi="Arial" w:cs="Arial"/>
                <w:bCs/>
                <w:iCs/>
              </w:rPr>
              <w:t>care</w:t>
            </w:r>
            <w:r w:rsidR="00DB0778" w:rsidRPr="002B7579">
              <w:rPr>
                <w:rFonts w:ascii="Arial" w:eastAsiaTheme="majorEastAsia" w:hAnsi="Arial" w:cs="Arial"/>
                <w:bCs/>
                <w:iCs/>
              </w:rPr>
              <w:t xml:space="preserve"> services. A </w:t>
            </w:r>
            <w:r w:rsidRPr="002B7579">
              <w:rPr>
                <w:rFonts w:ascii="Arial" w:eastAsiaTheme="majorEastAsia" w:hAnsi="Arial" w:cs="Arial"/>
                <w:bCs/>
                <w:iCs/>
              </w:rPr>
              <w:t xml:space="preserve">Latrobe </w:t>
            </w:r>
            <w:r w:rsidR="002807F9" w:rsidRPr="002B7579">
              <w:rPr>
                <w:rFonts w:ascii="Arial" w:eastAsiaTheme="majorEastAsia" w:hAnsi="Arial" w:cs="Arial"/>
                <w:bCs/>
                <w:iCs/>
              </w:rPr>
              <w:t>h</w:t>
            </w:r>
            <w:r w:rsidRPr="002B7579">
              <w:rPr>
                <w:rFonts w:ascii="Arial" w:eastAsiaTheme="majorEastAsia" w:hAnsi="Arial" w:cs="Arial"/>
                <w:bCs/>
                <w:iCs/>
              </w:rPr>
              <w:t xml:space="preserve">ealth </w:t>
            </w:r>
            <w:r w:rsidR="002807F9" w:rsidRPr="002B7579">
              <w:rPr>
                <w:rFonts w:ascii="Arial" w:eastAsiaTheme="majorEastAsia" w:hAnsi="Arial" w:cs="Arial"/>
                <w:bCs/>
                <w:iCs/>
              </w:rPr>
              <w:t>a</w:t>
            </w:r>
            <w:r w:rsidRPr="002B7579">
              <w:rPr>
                <w:rFonts w:ascii="Arial" w:eastAsiaTheme="majorEastAsia" w:hAnsi="Arial" w:cs="Arial"/>
                <w:bCs/>
                <w:iCs/>
              </w:rPr>
              <w:t xml:space="preserve">dvocate will </w:t>
            </w:r>
            <w:r w:rsidR="00DB0778" w:rsidRPr="002B7579">
              <w:rPr>
                <w:rFonts w:ascii="Arial" w:eastAsiaTheme="majorEastAsia" w:hAnsi="Arial" w:cs="Arial"/>
                <w:bCs/>
                <w:iCs/>
              </w:rPr>
              <w:t xml:space="preserve">further </w:t>
            </w:r>
            <w:r w:rsidRPr="002B7579">
              <w:rPr>
                <w:rFonts w:ascii="Arial" w:eastAsiaTheme="majorEastAsia" w:hAnsi="Arial" w:cs="Arial"/>
                <w:bCs/>
                <w:iCs/>
              </w:rPr>
              <w:t>strengthen the community's voice on health</w:t>
            </w:r>
            <w:r w:rsidR="00DB0778" w:rsidRPr="002B7579">
              <w:rPr>
                <w:rFonts w:ascii="Arial" w:eastAsiaTheme="majorEastAsia" w:hAnsi="Arial" w:cs="Arial"/>
                <w:bCs/>
                <w:iCs/>
              </w:rPr>
              <w:t xml:space="preserve">. The </w:t>
            </w:r>
            <w:r w:rsidR="00165F63" w:rsidRPr="002B7579">
              <w:rPr>
                <w:rFonts w:ascii="Arial" w:eastAsiaTheme="majorEastAsia" w:hAnsi="Arial" w:cs="Arial"/>
                <w:bCs/>
                <w:iCs/>
              </w:rPr>
              <w:t>g</w:t>
            </w:r>
            <w:r w:rsidR="00DB0778" w:rsidRPr="002B7579">
              <w:rPr>
                <w:rFonts w:ascii="Arial" w:eastAsiaTheme="majorEastAsia" w:hAnsi="Arial" w:cs="Arial"/>
                <w:bCs/>
                <w:iCs/>
              </w:rPr>
              <w:t xml:space="preserve">overnment is investing </w:t>
            </w:r>
            <w:r w:rsidRPr="002B7579">
              <w:rPr>
                <w:rFonts w:ascii="Arial" w:eastAsiaTheme="majorEastAsia" w:hAnsi="Arial" w:cs="Arial"/>
                <w:bCs/>
                <w:iCs/>
              </w:rPr>
              <w:t xml:space="preserve">$27.3 million </w:t>
            </w:r>
            <w:r w:rsidR="00DB0778" w:rsidRPr="002B7579">
              <w:rPr>
                <w:rFonts w:ascii="Arial" w:eastAsiaTheme="majorEastAsia" w:hAnsi="Arial" w:cs="Arial"/>
                <w:bCs/>
                <w:iCs/>
              </w:rPr>
              <w:t xml:space="preserve">to respond to the community’s </w:t>
            </w:r>
            <w:r w:rsidR="00F6694A">
              <w:rPr>
                <w:rFonts w:ascii="Arial" w:eastAsiaTheme="majorEastAsia" w:hAnsi="Arial" w:cs="Arial"/>
                <w:bCs/>
                <w:iCs/>
              </w:rPr>
              <w:t xml:space="preserve">health </w:t>
            </w:r>
            <w:r w:rsidR="00DB0778" w:rsidRPr="002B7579">
              <w:rPr>
                <w:rFonts w:ascii="Arial" w:eastAsiaTheme="majorEastAsia" w:hAnsi="Arial" w:cs="Arial"/>
                <w:bCs/>
                <w:iCs/>
              </w:rPr>
              <w:t>needs and ideas.</w:t>
            </w:r>
          </w:p>
          <w:p w14:paraId="46D7DC30" w14:textId="0816FE80" w:rsidR="005267B4" w:rsidRPr="002B7579" w:rsidRDefault="005267B4" w:rsidP="002B7579">
            <w:pPr>
              <w:spacing w:after="200"/>
              <w:rPr>
                <w:rFonts w:ascii="Arial" w:eastAsiaTheme="majorEastAsia" w:hAnsi="Arial" w:cs="Arial"/>
                <w:b/>
                <w:bCs/>
                <w:iCs/>
              </w:rPr>
            </w:pPr>
            <w:r w:rsidRPr="002B7579">
              <w:rPr>
                <w:rFonts w:ascii="Arial" w:eastAsiaTheme="majorEastAsia" w:hAnsi="Arial" w:cs="Arial"/>
                <w:bCs/>
                <w:iCs/>
              </w:rPr>
              <w:t xml:space="preserve">This commitment follows the </w:t>
            </w:r>
            <w:r w:rsidR="002807F9" w:rsidRPr="002B7579">
              <w:rPr>
                <w:rFonts w:ascii="Arial" w:eastAsiaTheme="majorEastAsia" w:hAnsi="Arial" w:cs="Arial"/>
                <w:bCs/>
                <w:iCs/>
              </w:rPr>
              <w:t>i</w:t>
            </w:r>
            <w:r w:rsidRPr="002B7579">
              <w:rPr>
                <w:rFonts w:ascii="Arial" w:eastAsiaTheme="majorEastAsia" w:hAnsi="Arial" w:cs="Arial"/>
                <w:bCs/>
                <w:iCs/>
              </w:rPr>
              <w:t xml:space="preserve">nquiry into the 2014 Hazelwood </w:t>
            </w:r>
            <w:r w:rsidR="002807F9" w:rsidRPr="002B7579">
              <w:rPr>
                <w:rFonts w:ascii="Arial" w:eastAsiaTheme="majorEastAsia" w:hAnsi="Arial" w:cs="Arial"/>
                <w:bCs/>
                <w:iCs/>
              </w:rPr>
              <w:t>m</w:t>
            </w:r>
            <w:r w:rsidRPr="002B7579">
              <w:rPr>
                <w:rFonts w:ascii="Arial" w:eastAsiaTheme="majorEastAsia" w:hAnsi="Arial" w:cs="Arial"/>
                <w:bCs/>
                <w:iCs/>
              </w:rPr>
              <w:t xml:space="preserve">ine </w:t>
            </w:r>
            <w:r w:rsidR="002807F9" w:rsidRPr="002B7579">
              <w:rPr>
                <w:rFonts w:ascii="Arial" w:eastAsiaTheme="majorEastAsia" w:hAnsi="Arial" w:cs="Arial"/>
                <w:bCs/>
                <w:iCs/>
              </w:rPr>
              <w:t>f</w:t>
            </w:r>
            <w:r w:rsidRPr="002B7579">
              <w:rPr>
                <w:rFonts w:ascii="Arial" w:eastAsiaTheme="majorEastAsia" w:hAnsi="Arial" w:cs="Arial"/>
                <w:bCs/>
                <w:iCs/>
              </w:rPr>
              <w:t>ire</w:t>
            </w:r>
            <w:r w:rsidR="0003643E" w:rsidRPr="002B7579">
              <w:rPr>
                <w:rFonts w:ascii="Arial" w:eastAsiaTheme="majorEastAsia" w:hAnsi="Arial" w:cs="Arial"/>
                <w:bCs/>
                <w:iCs/>
              </w:rPr>
              <w:t xml:space="preserve">. </w:t>
            </w:r>
            <w:r w:rsidR="00A209D4" w:rsidRPr="002B7579">
              <w:rPr>
                <w:rFonts w:ascii="Arial" w:eastAsiaTheme="majorEastAsia" w:hAnsi="Arial" w:cs="Arial"/>
                <w:bCs/>
                <w:iCs/>
              </w:rPr>
              <w:t xml:space="preserve">The </w:t>
            </w:r>
            <w:r w:rsidR="002807F9" w:rsidRPr="002B7579">
              <w:rPr>
                <w:rFonts w:ascii="Arial" w:eastAsiaTheme="majorEastAsia" w:hAnsi="Arial" w:cs="Arial"/>
                <w:bCs/>
                <w:iCs/>
              </w:rPr>
              <w:t>i</w:t>
            </w:r>
            <w:r w:rsidR="00A209D4" w:rsidRPr="002B7579">
              <w:rPr>
                <w:rFonts w:ascii="Arial" w:eastAsiaTheme="majorEastAsia" w:hAnsi="Arial" w:cs="Arial"/>
                <w:bCs/>
                <w:iCs/>
              </w:rPr>
              <w:t xml:space="preserve">nquiry found that no </w:t>
            </w:r>
            <w:r w:rsidRPr="002B7579">
              <w:rPr>
                <w:rFonts w:ascii="Arial" w:eastAsiaTheme="majorEastAsia" w:hAnsi="Arial" w:cs="Arial"/>
                <w:bCs/>
                <w:iCs/>
              </w:rPr>
              <w:t xml:space="preserve">single service or organisation </w:t>
            </w:r>
            <w:r w:rsidR="00A209D4" w:rsidRPr="002B7579">
              <w:rPr>
                <w:rFonts w:ascii="Arial" w:eastAsiaTheme="majorEastAsia" w:hAnsi="Arial" w:cs="Arial"/>
                <w:bCs/>
                <w:iCs/>
              </w:rPr>
              <w:t xml:space="preserve">can improve </w:t>
            </w:r>
            <w:r w:rsidRPr="002B7579">
              <w:rPr>
                <w:rFonts w:ascii="Arial" w:eastAsiaTheme="majorEastAsia" w:hAnsi="Arial" w:cs="Arial"/>
                <w:bCs/>
                <w:iCs/>
              </w:rPr>
              <w:t>health outcomes</w:t>
            </w:r>
            <w:r w:rsidR="00A209D4" w:rsidRPr="002B7579">
              <w:rPr>
                <w:rFonts w:ascii="Arial" w:eastAsiaTheme="majorEastAsia" w:hAnsi="Arial" w:cs="Arial"/>
                <w:bCs/>
                <w:iCs/>
              </w:rPr>
              <w:t xml:space="preserve"> alone</w:t>
            </w:r>
            <w:r w:rsidRPr="002B7579">
              <w:rPr>
                <w:rFonts w:ascii="Arial" w:eastAsiaTheme="majorEastAsia" w:hAnsi="Arial" w:cs="Arial"/>
                <w:bCs/>
                <w:iCs/>
              </w:rPr>
              <w:t>. Quality and availability of housing, education, nutritious food, employment, social support, healthcare and security in early life all play an important role</w:t>
            </w:r>
            <w:r w:rsidR="00A209D4" w:rsidRPr="002B7579">
              <w:rPr>
                <w:rFonts w:ascii="Arial" w:eastAsiaTheme="majorEastAsia" w:hAnsi="Arial" w:cs="Arial"/>
                <w:bCs/>
                <w:iCs/>
              </w:rPr>
              <w:t xml:space="preserve">. The Health </w:t>
            </w:r>
            <w:r w:rsidR="00F6694A">
              <w:rPr>
                <w:rFonts w:ascii="Arial" w:eastAsiaTheme="majorEastAsia" w:hAnsi="Arial" w:cs="Arial"/>
                <w:bCs/>
                <w:iCs/>
              </w:rPr>
              <w:t xml:space="preserve">Innovation </w:t>
            </w:r>
            <w:r w:rsidR="00A209D4" w:rsidRPr="002B7579">
              <w:rPr>
                <w:rFonts w:ascii="Arial" w:eastAsiaTheme="majorEastAsia" w:hAnsi="Arial" w:cs="Arial"/>
                <w:bCs/>
                <w:iCs/>
              </w:rPr>
              <w:t xml:space="preserve">Zone </w:t>
            </w:r>
            <w:r w:rsidR="00A67358" w:rsidRPr="002B7579">
              <w:rPr>
                <w:rFonts w:ascii="Arial" w:eastAsiaTheme="majorEastAsia" w:hAnsi="Arial" w:cs="Arial"/>
                <w:bCs/>
                <w:iCs/>
              </w:rPr>
              <w:t>is part of a whole-of-</w:t>
            </w:r>
            <w:r w:rsidR="00165F63" w:rsidRPr="002B7579">
              <w:rPr>
                <w:rFonts w:ascii="Arial" w:eastAsiaTheme="majorEastAsia" w:hAnsi="Arial" w:cs="Arial"/>
                <w:bCs/>
                <w:iCs/>
              </w:rPr>
              <w:t>g</w:t>
            </w:r>
            <w:r w:rsidR="00A67358" w:rsidRPr="002B7579">
              <w:rPr>
                <w:rFonts w:ascii="Arial" w:eastAsiaTheme="majorEastAsia" w:hAnsi="Arial" w:cs="Arial"/>
                <w:bCs/>
                <w:iCs/>
              </w:rPr>
              <w:t xml:space="preserve">overnment approach to planning a better future for the Latrobe Valley. </w:t>
            </w:r>
          </w:p>
        </w:tc>
      </w:tr>
    </w:tbl>
    <w:p w14:paraId="0C1A0E45" w14:textId="77777777" w:rsidR="005267B4" w:rsidRPr="002B7579" w:rsidRDefault="005267B4" w:rsidP="002B7579">
      <w:pPr>
        <w:spacing w:after="200"/>
        <w:rPr>
          <w:rFonts w:ascii="Arial" w:eastAsia="Times" w:hAnsi="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DE9D9" w:themeFill="accent6" w:themeFillTint="33"/>
        <w:tblLook w:val="04A0" w:firstRow="1" w:lastRow="0" w:firstColumn="1" w:lastColumn="0" w:noHBand="0" w:noVBand="1"/>
      </w:tblPr>
      <w:tblGrid>
        <w:gridCol w:w="9406"/>
      </w:tblGrid>
      <w:tr w:rsidR="005267B4" w:rsidRPr="00CF0106" w14:paraId="22CEA0CF" w14:textId="77777777" w:rsidTr="00C51C12">
        <w:tc>
          <w:tcPr>
            <w:tcW w:w="10312" w:type="dxa"/>
            <w:shd w:val="clear" w:color="auto" w:fill="FDE9D9" w:themeFill="accent6" w:themeFillTint="33"/>
          </w:tcPr>
          <w:p w14:paraId="3C235036" w14:textId="77777777" w:rsidR="00862947" w:rsidRPr="00226826" w:rsidRDefault="00862947" w:rsidP="00226826">
            <w:pPr>
              <w:spacing w:before="120" w:after="200"/>
              <w:rPr>
                <w:rFonts w:ascii="Arial" w:eastAsiaTheme="majorEastAsia" w:hAnsi="Arial" w:cs="Arial"/>
                <w:b/>
                <w:bCs/>
                <w:iCs/>
              </w:rPr>
            </w:pPr>
            <w:r w:rsidRPr="00226826">
              <w:rPr>
                <w:rFonts w:ascii="Arial" w:eastAsiaTheme="majorEastAsia" w:hAnsi="Arial" w:cs="Arial"/>
                <w:b/>
                <w:bCs/>
                <w:iCs/>
              </w:rPr>
              <w:t>VaxOnTime</w:t>
            </w:r>
          </w:p>
          <w:p w14:paraId="1C914D67" w14:textId="13C591E0" w:rsidR="00862947" w:rsidRDefault="00862947" w:rsidP="00226826">
            <w:pPr>
              <w:autoSpaceDE w:val="0"/>
              <w:autoSpaceDN w:val="0"/>
              <w:adjustRightInd w:val="0"/>
              <w:spacing w:after="200"/>
              <w:rPr>
                <w:rFonts w:ascii="VIC-Regular" w:hAnsi="VIC-Regular" w:cs="VIC-Regular"/>
                <w:color w:val="000000"/>
                <w:sz w:val="19"/>
                <w:szCs w:val="19"/>
                <w:lang w:eastAsia="en-AU"/>
              </w:rPr>
            </w:pPr>
            <w:r>
              <w:rPr>
                <w:rFonts w:ascii="VIC-Regular" w:hAnsi="VIC-Regular" w:cs="VIC-Regular"/>
                <w:color w:val="000000"/>
                <w:sz w:val="19"/>
                <w:szCs w:val="19"/>
                <w:lang w:eastAsia="en-AU"/>
              </w:rPr>
              <w:t>It is easy to forget when a child’s vaccination is due. To help parents keep up to date with their</w:t>
            </w:r>
            <w:r w:rsidR="00226826">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child’s vaccination schedule, the Department of Health and Human Service has developed a new</w:t>
            </w:r>
            <w:r w:rsidR="00226826">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app, VaxOnTime. The app sends parents a reminder when an immunisation is due, helps them find</w:t>
            </w:r>
            <w:r w:rsidR="00226826">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and make an appointment with the nearest immunisation provider, and provides a link to trusted</w:t>
            </w:r>
            <w:r w:rsidR="00226826">
              <w:rPr>
                <w:rFonts w:ascii="VIC-Regular" w:hAnsi="VIC-Regular" w:cs="VIC-Regular"/>
                <w:color w:val="000000"/>
                <w:sz w:val="19"/>
                <w:szCs w:val="19"/>
                <w:lang w:eastAsia="en-AU"/>
              </w:rPr>
              <w:t xml:space="preserve"> </w:t>
            </w:r>
            <w:r>
              <w:rPr>
                <w:rFonts w:ascii="VIC-Regular" w:hAnsi="VIC-Regular" w:cs="VIC-Regular"/>
                <w:color w:val="000000"/>
                <w:sz w:val="19"/>
                <w:szCs w:val="19"/>
                <w:lang w:eastAsia="en-AU"/>
              </w:rPr>
              <w:t>information on the Better Health Channel.</w:t>
            </w:r>
          </w:p>
          <w:p w14:paraId="41137725" w14:textId="079ED10C" w:rsidR="00862947" w:rsidRPr="002B7579" w:rsidRDefault="00862947" w:rsidP="00862947">
            <w:pPr>
              <w:spacing w:after="200"/>
              <w:rPr>
                <w:rFonts w:ascii="Arial" w:eastAsiaTheme="majorEastAsia" w:hAnsi="Arial" w:cs="Arial"/>
                <w:b/>
                <w:bCs/>
                <w:iCs/>
              </w:rPr>
            </w:pPr>
            <w:r w:rsidRPr="00226826">
              <w:rPr>
                <w:rFonts w:ascii="Arial" w:eastAsiaTheme="majorEastAsia" w:hAnsi="Arial" w:cs="Arial"/>
                <w:bCs/>
                <w:iCs/>
              </w:rPr>
              <w:lastRenderedPageBreak/>
              <w:t>VaxOnTime will help increase the immunisation rate amongst Victorian children. Although 93.2 per</w:t>
            </w:r>
            <w:r w:rsidR="00226826" w:rsidRPr="00226826">
              <w:rPr>
                <w:rFonts w:ascii="Arial" w:eastAsiaTheme="majorEastAsia" w:hAnsi="Arial" w:cs="Arial"/>
                <w:bCs/>
                <w:iCs/>
              </w:rPr>
              <w:t xml:space="preserve"> </w:t>
            </w:r>
            <w:r w:rsidRPr="00226826">
              <w:rPr>
                <w:rFonts w:ascii="Arial" w:eastAsiaTheme="majorEastAsia" w:hAnsi="Arial" w:cs="Arial"/>
                <w:bCs/>
                <w:iCs/>
              </w:rPr>
              <w:t>cent of Victorian five-year-olds are fully immunised, above the national average, it is less than the</w:t>
            </w:r>
            <w:r w:rsidR="00226826" w:rsidRPr="00226826">
              <w:rPr>
                <w:rFonts w:ascii="Arial" w:eastAsiaTheme="majorEastAsia" w:hAnsi="Arial" w:cs="Arial"/>
                <w:bCs/>
                <w:iCs/>
              </w:rPr>
              <w:t xml:space="preserve"> </w:t>
            </w:r>
            <w:r w:rsidRPr="00226826">
              <w:rPr>
                <w:rFonts w:ascii="Arial" w:eastAsiaTheme="majorEastAsia" w:hAnsi="Arial" w:cs="Arial"/>
                <w:bCs/>
                <w:iCs/>
              </w:rPr>
              <w:t>95 per cent coverage needed to stop virulent diseases such as measles from spreading. Along with</w:t>
            </w:r>
            <w:r w:rsidR="00226826" w:rsidRPr="00226826">
              <w:rPr>
                <w:rFonts w:ascii="Arial" w:eastAsiaTheme="majorEastAsia" w:hAnsi="Arial" w:cs="Arial"/>
                <w:bCs/>
                <w:iCs/>
              </w:rPr>
              <w:t xml:space="preserve"> </w:t>
            </w:r>
            <w:r w:rsidRPr="00226826">
              <w:rPr>
                <w:rFonts w:ascii="Arial" w:eastAsiaTheme="majorEastAsia" w:hAnsi="Arial" w:cs="Arial"/>
                <w:bCs/>
                <w:iCs/>
              </w:rPr>
              <w:t>the No Jab, No Play laws that came into force on 1 January 2016, VaxOnTime will help protect all</w:t>
            </w:r>
            <w:r w:rsidR="00226826" w:rsidRPr="00226826">
              <w:rPr>
                <w:rFonts w:ascii="Arial" w:eastAsiaTheme="majorEastAsia" w:hAnsi="Arial" w:cs="Arial"/>
                <w:bCs/>
                <w:iCs/>
              </w:rPr>
              <w:t xml:space="preserve"> </w:t>
            </w:r>
            <w:r w:rsidRPr="00226826">
              <w:rPr>
                <w:rFonts w:ascii="Arial" w:eastAsiaTheme="majorEastAsia" w:hAnsi="Arial" w:cs="Arial"/>
                <w:bCs/>
                <w:iCs/>
              </w:rPr>
              <w:t>Victorian children</w:t>
            </w:r>
            <w:r>
              <w:rPr>
                <w:rFonts w:ascii="VIC-Regular" w:hAnsi="VIC-Regular" w:cs="VIC-Regular"/>
                <w:color w:val="000000"/>
                <w:sz w:val="19"/>
                <w:szCs w:val="19"/>
                <w:lang w:eastAsia="en-AU"/>
              </w:rPr>
              <w:t>.</w:t>
            </w:r>
          </w:p>
        </w:tc>
      </w:tr>
    </w:tbl>
    <w:p w14:paraId="6BFBDAEC" w14:textId="77777777" w:rsidR="005267B4" w:rsidRPr="00777031" w:rsidRDefault="005267B4" w:rsidP="002B7579">
      <w:pPr>
        <w:spacing w:after="200"/>
        <w:rPr>
          <w:rFonts w:ascii="Arial" w:eastAsia="Times" w:hAnsi="Arial"/>
          <w:sz w:val="22"/>
        </w:rPr>
      </w:pPr>
    </w:p>
    <w:p w14:paraId="380A72A4" w14:textId="77777777" w:rsidR="00A94C50" w:rsidRPr="00FD65E4" w:rsidRDefault="00A94C50" w:rsidP="002B7579">
      <w:pPr>
        <w:spacing w:after="200"/>
        <w:rPr>
          <w:rFonts w:ascii="Arial" w:eastAsia="Times" w:hAnsi="Arial"/>
          <w:sz w:val="22"/>
        </w:rPr>
      </w:pPr>
      <w:r w:rsidRPr="00FD65E4">
        <w:rPr>
          <w:rFonts w:ascii="Arial" w:eastAsia="Times" w:hAnsi="Arial"/>
          <w:sz w:val="22"/>
        </w:rPr>
        <w:br w:type="page"/>
      </w:r>
    </w:p>
    <w:p w14:paraId="03DCCE6E" w14:textId="77777777" w:rsidR="005267B4" w:rsidRPr="00FD65E4" w:rsidRDefault="005267B4" w:rsidP="002B7579">
      <w:pPr>
        <w:pStyle w:val="Heading2"/>
      </w:pPr>
      <w:bookmarkStart w:id="10" w:name="_Toc468201962"/>
      <w:r w:rsidRPr="00FD65E4">
        <w:lastRenderedPageBreak/>
        <w:t>Better access</w:t>
      </w:r>
      <w:bookmarkEnd w:id="10"/>
    </w:p>
    <w:p w14:paraId="48E80510" w14:textId="0D8A0996" w:rsidR="005267B4" w:rsidRPr="0003643E" w:rsidRDefault="00572765" w:rsidP="00CF0106">
      <w:pPr>
        <w:pStyle w:val="DHHSbody"/>
      </w:pPr>
      <w:r>
        <w:t>T</w:t>
      </w:r>
      <w:r w:rsidR="005267B4" w:rsidRPr="0003643E">
        <w:t xml:space="preserve">he </w:t>
      </w:r>
      <w:r w:rsidR="00165F63">
        <w:t>g</w:t>
      </w:r>
      <w:r w:rsidR="005267B4" w:rsidRPr="0003643E">
        <w:t>overnment has address</w:t>
      </w:r>
      <w:r>
        <w:t>ed</w:t>
      </w:r>
      <w:r w:rsidR="005267B4" w:rsidRPr="0003643E">
        <w:t xml:space="preserve"> critical gaps in access</w:t>
      </w:r>
      <w:r w:rsidR="009155F2">
        <w:t xml:space="preserve"> to care</w:t>
      </w:r>
      <w:r w:rsidR="005267B4" w:rsidRPr="0003643E">
        <w:t xml:space="preserve">, investing in key infrastructure and expanding services </w:t>
      </w:r>
      <w:r>
        <w:t xml:space="preserve">across the state. We are working to </w:t>
      </w:r>
      <w:r w:rsidR="005267B4" w:rsidRPr="0003643E">
        <w:t>ensur</w:t>
      </w:r>
      <w:r w:rsidR="00095188" w:rsidRPr="0003643E">
        <w:t>e</w:t>
      </w:r>
      <w:r w:rsidR="005267B4" w:rsidRPr="0003643E">
        <w:t xml:space="preserve"> that Victorians </w:t>
      </w:r>
      <w:r>
        <w:t>from all background</w:t>
      </w:r>
      <w:r w:rsidR="009155F2">
        <w:t>s</w:t>
      </w:r>
      <w:r>
        <w:t xml:space="preserve"> </w:t>
      </w:r>
      <w:r w:rsidR="009155F2">
        <w:t xml:space="preserve">can get </w:t>
      </w:r>
      <w:r w:rsidR="005267B4" w:rsidRPr="0003643E">
        <w:t>care</w:t>
      </w:r>
      <w:r>
        <w:t xml:space="preserve"> when they need it</w:t>
      </w:r>
      <w:r w:rsidR="002807F9">
        <w:t>,</w:t>
      </w:r>
      <w:r w:rsidR="009155F2">
        <w:t xml:space="preserve"> with </w:t>
      </w:r>
      <w:r w:rsidR="005267B4" w:rsidRPr="0003643E">
        <w:t xml:space="preserve">new technologies to improve </w:t>
      </w:r>
      <w:r w:rsidR="00095188" w:rsidRPr="0003643E">
        <w:t>access</w:t>
      </w:r>
      <w:r w:rsidR="005267B4" w:rsidRPr="0003643E">
        <w:t xml:space="preserve"> in rural areas</w:t>
      </w:r>
      <w:r w:rsidR="00915D1E">
        <w:t>,</w:t>
      </w:r>
      <w:r w:rsidR="005267B4" w:rsidRPr="0003643E">
        <w:t xml:space="preserve"> and </w:t>
      </w:r>
      <w:r w:rsidR="009155F2">
        <w:t xml:space="preserve">by </w:t>
      </w:r>
      <w:r w:rsidR="00095188" w:rsidRPr="0003643E">
        <w:t xml:space="preserve">making </w:t>
      </w:r>
      <w:r w:rsidR="009155F2">
        <w:t xml:space="preserve">healthcare </w:t>
      </w:r>
      <w:r w:rsidR="00095188" w:rsidRPr="0003643E">
        <w:t>more</w:t>
      </w:r>
      <w:r w:rsidR="005267B4" w:rsidRPr="0003643E">
        <w:t xml:space="preserve"> inclusive</w:t>
      </w:r>
      <w:r w:rsidR="008F3727" w:rsidRPr="0003643E">
        <w:t>,</w:t>
      </w:r>
      <w:r w:rsidR="005267B4" w:rsidRPr="0003643E">
        <w:t xml:space="preserve"> accessible</w:t>
      </w:r>
      <w:r w:rsidR="008F3727" w:rsidRPr="0003643E">
        <w:t xml:space="preserve"> and convenient</w:t>
      </w:r>
      <w:r w:rsidR="005267B4" w:rsidRPr="0003643E">
        <w:t>.</w:t>
      </w:r>
    </w:p>
    <w:p w14:paraId="08170C02" w14:textId="50935B12" w:rsidR="005267B4" w:rsidRPr="002B7579" w:rsidRDefault="0067471F" w:rsidP="002B7579">
      <w:pPr>
        <w:pStyle w:val="Heading3"/>
      </w:pPr>
      <w:bookmarkStart w:id="11" w:name="_Toc468201963"/>
      <w:r>
        <w:t>What we have done</w:t>
      </w:r>
      <w:bookmarkEnd w:id="11"/>
    </w:p>
    <w:p w14:paraId="7734705B" w14:textId="77777777" w:rsidR="001A5F90" w:rsidRPr="002B7579" w:rsidRDefault="001A5F90" w:rsidP="002B7579">
      <w:pPr>
        <w:pStyle w:val="DHHSbody"/>
      </w:pPr>
      <w:r>
        <w:t>In working to achieve this, we have:</w:t>
      </w:r>
    </w:p>
    <w:p w14:paraId="31C745C6" w14:textId="6702D5E7" w:rsidR="00CA725A" w:rsidRPr="00EF2D4E" w:rsidRDefault="002807F9" w:rsidP="00CF0106">
      <w:pPr>
        <w:pStyle w:val="DHHSbullet1lastline"/>
        <w:rPr>
          <w:lang w:eastAsia="en-AU"/>
        </w:rPr>
      </w:pPr>
      <w:r w:rsidRPr="00EF2D4E">
        <w:rPr>
          <w:lang w:eastAsia="en-AU"/>
        </w:rPr>
        <w:t>d</w:t>
      </w:r>
      <w:r w:rsidR="00CA725A" w:rsidRPr="00EF2D4E">
        <w:rPr>
          <w:lang w:eastAsia="en-AU"/>
        </w:rPr>
        <w:t xml:space="preserve">elivered the best </w:t>
      </w:r>
      <w:r w:rsidR="00CA725A" w:rsidRPr="002B7579">
        <w:rPr>
          <w:lang w:eastAsia="en-AU"/>
        </w:rPr>
        <w:t>ambulance response times</w:t>
      </w:r>
      <w:r w:rsidR="00CA725A" w:rsidRPr="00EF2D4E">
        <w:rPr>
          <w:lang w:eastAsia="en-AU"/>
        </w:rPr>
        <w:t xml:space="preserve"> in five years by better supporting paramedics, introducing new ambulances</w:t>
      </w:r>
      <w:r>
        <w:rPr>
          <w:lang w:eastAsia="en-AU"/>
        </w:rPr>
        <w:t>,</w:t>
      </w:r>
      <w:r w:rsidR="00CA725A" w:rsidRPr="00EF2D4E">
        <w:rPr>
          <w:lang w:eastAsia="en-AU"/>
        </w:rPr>
        <w:t xml:space="preserve"> and rebuilding and upgrading ambulance stations through the $60 million </w:t>
      </w:r>
      <w:r w:rsidR="00CA725A" w:rsidRPr="00C371FE">
        <w:rPr>
          <w:b/>
          <w:lang w:eastAsia="en-AU"/>
        </w:rPr>
        <w:t xml:space="preserve">Response </w:t>
      </w:r>
      <w:r w:rsidR="00566EB2" w:rsidRPr="00C371FE">
        <w:rPr>
          <w:b/>
          <w:lang w:eastAsia="en-AU"/>
        </w:rPr>
        <w:t xml:space="preserve">Time </w:t>
      </w:r>
      <w:r w:rsidR="00CA725A" w:rsidRPr="00C371FE">
        <w:rPr>
          <w:b/>
          <w:lang w:eastAsia="en-AU"/>
        </w:rPr>
        <w:t>Rescue Fund</w:t>
      </w:r>
      <w:r w:rsidR="00CA725A" w:rsidRPr="00EF2D4E">
        <w:rPr>
          <w:lang w:eastAsia="en-AU"/>
        </w:rPr>
        <w:t xml:space="preserve"> ($144 million over four years)</w:t>
      </w:r>
    </w:p>
    <w:p w14:paraId="44CC9A5E" w14:textId="74A36A09" w:rsidR="00CB1577" w:rsidRPr="00EF2D4E" w:rsidRDefault="002807F9" w:rsidP="00CF0106">
      <w:pPr>
        <w:pStyle w:val="DHHSbullet1"/>
        <w:rPr>
          <w:lang w:val="en-US"/>
        </w:rPr>
      </w:pPr>
      <w:r>
        <w:rPr>
          <w:lang w:val="en-US"/>
        </w:rPr>
        <w:t>d</w:t>
      </w:r>
      <w:r w:rsidR="00572765" w:rsidRPr="00EF2D4E">
        <w:rPr>
          <w:lang w:val="en-US"/>
        </w:rPr>
        <w:t xml:space="preserve">elivered </w:t>
      </w:r>
      <w:r w:rsidR="00572765" w:rsidRPr="00C371FE">
        <w:rPr>
          <w:b/>
          <w:lang w:val="en-US"/>
        </w:rPr>
        <w:t>Australia’</w:t>
      </w:r>
      <w:r w:rsidR="00CB1577" w:rsidRPr="00C371FE">
        <w:rPr>
          <w:b/>
          <w:lang w:val="en-US"/>
        </w:rPr>
        <w:t>s largest ever boost to elective surgery</w:t>
      </w:r>
      <w:r w:rsidR="00CB1577" w:rsidRPr="002B7579">
        <w:rPr>
          <w:lang w:val="en-US"/>
        </w:rPr>
        <w:t xml:space="preserve"> funding</w:t>
      </w:r>
      <w:r w:rsidR="00CB1577" w:rsidRPr="00EF2D4E">
        <w:rPr>
          <w:lang w:val="en-US"/>
        </w:rPr>
        <w:t xml:space="preserve"> in 2016-17, to treat 200,000 patients, reducing the </w:t>
      </w:r>
      <w:r w:rsidR="00572765" w:rsidRPr="00EF2D4E">
        <w:rPr>
          <w:lang w:val="en-US"/>
        </w:rPr>
        <w:t xml:space="preserve">waiting list for </w:t>
      </w:r>
      <w:r w:rsidR="00CB1577" w:rsidRPr="00EF2D4E">
        <w:rPr>
          <w:lang w:val="en-US"/>
        </w:rPr>
        <w:t>elective surgery to the shortest it</w:t>
      </w:r>
      <w:r>
        <w:rPr>
          <w:lang w:val="en-US"/>
        </w:rPr>
        <w:t xml:space="preserve"> has</w:t>
      </w:r>
      <w:r w:rsidR="00572765" w:rsidRPr="00EF2D4E">
        <w:rPr>
          <w:lang w:val="en-US"/>
        </w:rPr>
        <w:t xml:space="preserve"> been in 17 years ($335 million over </w:t>
      </w:r>
      <w:r>
        <w:rPr>
          <w:lang w:val="en-US"/>
        </w:rPr>
        <w:t>four</w:t>
      </w:r>
      <w:r w:rsidR="00572765" w:rsidRPr="00EF2D4E">
        <w:rPr>
          <w:lang w:val="en-US"/>
        </w:rPr>
        <w:t xml:space="preserve"> years)</w:t>
      </w:r>
    </w:p>
    <w:p w14:paraId="784ACF07" w14:textId="4A05F54E" w:rsidR="005267B4" w:rsidRPr="00EF2D4E" w:rsidRDefault="002807F9" w:rsidP="00CF0106">
      <w:pPr>
        <w:pStyle w:val="DHHSbullet1lastline"/>
        <w:rPr>
          <w:lang w:val="en-US"/>
        </w:rPr>
      </w:pPr>
      <w:r>
        <w:rPr>
          <w:lang w:eastAsia="en-AU"/>
        </w:rPr>
        <w:t>c</w:t>
      </w:r>
      <w:r w:rsidR="00010B2A" w:rsidRPr="00EF2D4E">
        <w:rPr>
          <w:lang w:eastAsia="en-AU"/>
        </w:rPr>
        <w:t xml:space="preserve">reated </w:t>
      </w:r>
      <w:r w:rsidR="00CB1577" w:rsidRPr="00EF2D4E">
        <w:rPr>
          <w:lang w:eastAsia="en-AU"/>
        </w:rPr>
        <w:t>extra capacity to treat an extra 20,000 people each year</w:t>
      </w:r>
      <w:r w:rsidR="00CB1577" w:rsidRPr="00EF2D4E">
        <w:rPr>
          <w:lang w:val="en-US"/>
        </w:rPr>
        <w:t xml:space="preserve"> </w:t>
      </w:r>
      <w:r w:rsidR="00CB1577" w:rsidRPr="00EF2D4E">
        <w:rPr>
          <w:lang w:eastAsia="en-AU"/>
        </w:rPr>
        <w:t xml:space="preserve">through the </w:t>
      </w:r>
      <w:r w:rsidR="005267B4" w:rsidRPr="00C371FE">
        <w:rPr>
          <w:b/>
          <w:lang w:eastAsia="en-AU"/>
        </w:rPr>
        <w:t>Hospital Beds Rescue Fund</w:t>
      </w:r>
      <w:r w:rsidR="005267B4" w:rsidRPr="00EF2D4E">
        <w:rPr>
          <w:lang w:eastAsia="en-AU"/>
        </w:rPr>
        <w:t xml:space="preserve"> </w:t>
      </w:r>
      <w:r w:rsidR="00572765" w:rsidRPr="00EF2D4E">
        <w:rPr>
          <w:lang w:eastAsia="en-AU"/>
        </w:rPr>
        <w:t>($200 million over four years</w:t>
      </w:r>
      <w:r w:rsidR="00CB1577" w:rsidRPr="00EF2D4E">
        <w:rPr>
          <w:lang w:eastAsia="en-AU"/>
        </w:rPr>
        <w:t>)</w:t>
      </w:r>
    </w:p>
    <w:p w14:paraId="68F5394D" w14:textId="5D52A2C6" w:rsidR="005267B4" w:rsidRPr="00EF2D4E" w:rsidRDefault="00E2426B" w:rsidP="00CF0106">
      <w:pPr>
        <w:pStyle w:val="DHHSbullet1lastline"/>
        <w:rPr>
          <w:lang w:val="en-US"/>
        </w:rPr>
      </w:pPr>
      <w:r>
        <w:rPr>
          <w:lang w:val="en-US"/>
        </w:rPr>
        <w:t>invested in new</w:t>
      </w:r>
      <w:r w:rsidRPr="00EF2D4E">
        <w:rPr>
          <w:lang w:val="en-US"/>
        </w:rPr>
        <w:t xml:space="preserve"> </w:t>
      </w:r>
      <w:r w:rsidR="00CB1577" w:rsidRPr="00EF2D4E">
        <w:rPr>
          <w:lang w:val="en-US"/>
        </w:rPr>
        <w:t xml:space="preserve">and upgraded hospital </w:t>
      </w:r>
      <w:r w:rsidR="00CB1577" w:rsidRPr="002B7579">
        <w:rPr>
          <w:lang w:val="en-US"/>
        </w:rPr>
        <w:t>buildings and equipment</w:t>
      </w:r>
      <w:r w:rsidR="00CB1577" w:rsidRPr="00EF2D4E">
        <w:rPr>
          <w:lang w:val="en-US"/>
        </w:rPr>
        <w:t xml:space="preserve"> across the state (</w:t>
      </w:r>
      <w:r w:rsidR="005267B4" w:rsidRPr="00EF2D4E">
        <w:rPr>
          <w:lang w:val="en-US"/>
        </w:rPr>
        <w:t>$560 million</w:t>
      </w:r>
      <w:r w:rsidR="00572765" w:rsidRPr="00EF2D4E">
        <w:rPr>
          <w:lang w:val="en-US"/>
        </w:rPr>
        <w:t>) including</w:t>
      </w:r>
      <w:r w:rsidR="005267B4" w:rsidRPr="00EF2D4E">
        <w:rPr>
          <w:lang w:val="en-US"/>
        </w:rPr>
        <w:t>:</w:t>
      </w:r>
    </w:p>
    <w:p w14:paraId="22A41F42" w14:textId="72D4F9DF" w:rsidR="005267B4" w:rsidRPr="00EF2D4E" w:rsidRDefault="00CB1577" w:rsidP="00CF0106">
      <w:pPr>
        <w:pStyle w:val="DHHSbullet2lastline"/>
        <w:numPr>
          <w:ilvl w:val="3"/>
          <w:numId w:val="44"/>
        </w:numPr>
        <w:rPr>
          <w:lang w:val="en-US"/>
        </w:rPr>
      </w:pPr>
      <w:r w:rsidRPr="00EF2D4E">
        <w:rPr>
          <w:lang w:val="en-US"/>
        </w:rPr>
        <w:t xml:space="preserve">$200 million for the new </w:t>
      </w:r>
      <w:r w:rsidRPr="00C371FE">
        <w:rPr>
          <w:b/>
          <w:lang w:val="en-US"/>
        </w:rPr>
        <w:t xml:space="preserve">Joan Kirner </w:t>
      </w:r>
      <w:r w:rsidR="005267B4" w:rsidRPr="00C371FE">
        <w:rPr>
          <w:b/>
          <w:lang w:val="en-US"/>
        </w:rPr>
        <w:t>Women’s and Children’s Hospital</w:t>
      </w:r>
      <w:r w:rsidR="00566EB2">
        <w:rPr>
          <w:b/>
          <w:lang w:val="en-US"/>
        </w:rPr>
        <w:t xml:space="preserve"> </w:t>
      </w:r>
      <w:r w:rsidR="00566EB2" w:rsidRPr="00C371FE">
        <w:rPr>
          <w:lang w:val="en-US"/>
        </w:rPr>
        <w:t>in Sunshine</w:t>
      </w:r>
    </w:p>
    <w:p w14:paraId="0D4FEA1E" w14:textId="07D27CAA" w:rsidR="005267B4" w:rsidRPr="00EF2D4E" w:rsidRDefault="005267B4" w:rsidP="00CF0106">
      <w:pPr>
        <w:pStyle w:val="DHHSbullet2lastline"/>
        <w:numPr>
          <w:ilvl w:val="3"/>
          <w:numId w:val="44"/>
        </w:numPr>
        <w:rPr>
          <w:lang w:val="en-US"/>
        </w:rPr>
      </w:pPr>
      <w:r w:rsidRPr="00EF2D4E">
        <w:rPr>
          <w:lang w:val="en-US"/>
        </w:rPr>
        <w:t>$1</w:t>
      </w:r>
      <w:r w:rsidR="00CA725A" w:rsidRPr="00EF2D4E">
        <w:rPr>
          <w:lang w:val="en-US"/>
        </w:rPr>
        <w:t>35</w:t>
      </w:r>
      <w:r w:rsidRPr="00EF2D4E">
        <w:rPr>
          <w:lang w:val="en-US"/>
        </w:rPr>
        <w:t xml:space="preserve"> million for a </w:t>
      </w:r>
      <w:r w:rsidRPr="002B7579">
        <w:rPr>
          <w:lang w:val="en-US"/>
        </w:rPr>
        <w:t xml:space="preserve">major </w:t>
      </w:r>
      <w:r w:rsidRPr="00C371FE">
        <w:rPr>
          <w:b/>
          <w:lang w:val="en-US"/>
        </w:rPr>
        <w:t>expansion of Casey Hospital</w:t>
      </w:r>
      <w:r w:rsidR="004B6ACD" w:rsidRPr="002B7579">
        <w:rPr>
          <w:lang w:val="en-US"/>
        </w:rPr>
        <w:t xml:space="preserve">, </w:t>
      </w:r>
      <w:r w:rsidR="002807F9">
        <w:rPr>
          <w:lang w:val="en-US"/>
        </w:rPr>
        <w:t>which</w:t>
      </w:r>
      <w:r w:rsidR="002807F9" w:rsidRPr="00EF2D4E">
        <w:rPr>
          <w:lang w:val="en-US"/>
        </w:rPr>
        <w:t xml:space="preserve"> </w:t>
      </w:r>
      <w:r w:rsidR="004B6ACD" w:rsidRPr="00EF2D4E">
        <w:rPr>
          <w:lang w:val="en-US"/>
        </w:rPr>
        <w:t>will allow the hospital to deliver 1,300 more babies a</w:t>
      </w:r>
      <w:r w:rsidR="009155F2" w:rsidRPr="00EF2D4E">
        <w:rPr>
          <w:lang w:val="en-US"/>
        </w:rPr>
        <w:t>nd treat an extra 26,000 people</w:t>
      </w:r>
    </w:p>
    <w:p w14:paraId="4DD52AC8" w14:textId="77777777" w:rsidR="005267B4" w:rsidRPr="00EF2D4E" w:rsidRDefault="005267B4" w:rsidP="00CF0106">
      <w:pPr>
        <w:pStyle w:val="DHHSbullet2lastline"/>
        <w:numPr>
          <w:ilvl w:val="3"/>
          <w:numId w:val="44"/>
        </w:numPr>
        <w:rPr>
          <w:lang w:val="en-US"/>
        </w:rPr>
      </w:pPr>
      <w:r w:rsidRPr="00EF2D4E">
        <w:rPr>
          <w:lang w:val="en-US"/>
        </w:rPr>
        <w:t xml:space="preserve">$85 million to redevelop and </w:t>
      </w:r>
      <w:r w:rsidRPr="00C371FE">
        <w:rPr>
          <w:b/>
          <w:lang w:val="en-US"/>
        </w:rPr>
        <w:t>expand Werribee Mercy Hospital</w:t>
      </w:r>
    </w:p>
    <w:p w14:paraId="05D7291B" w14:textId="77777777" w:rsidR="005267B4" w:rsidRPr="00EF2D4E" w:rsidRDefault="005267B4" w:rsidP="00CF0106">
      <w:pPr>
        <w:pStyle w:val="DHHSbullet2lastline"/>
        <w:numPr>
          <w:ilvl w:val="3"/>
          <w:numId w:val="44"/>
        </w:numPr>
        <w:rPr>
          <w:lang w:val="en-US"/>
        </w:rPr>
      </w:pPr>
      <w:r w:rsidRPr="00EF2D4E">
        <w:rPr>
          <w:lang w:val="en-US"/>
        </w:rPr>
        <w:t xml:space="preserve">$169 million to redevelop </w:t>
      </w:r>
      <w:r w:rsidR="00EE22C6" w:rsidRPr="00EF2D4E">
        <w:rPr>
          <w:lang w:val="en-US"/>
        </w:rPr>
        <w:t xml:space="preserve">Goulburn Valley Health in </w:t>
      </w:r>
      <w:r w:rsidRPr="00EF2D4E">
        <w:rPr>
          <w:lang w:val="en-US"/>
        </w:rPr>
        <w:t>Shepparton</w:t>
      </w:r>
    </w:p>
    <w:p w14:paraId="2A509A3F" w14:textId="05CDAE57" w:rsidR="005267B4" w:rsidRPr="00EF2D4E" w:rsidRDefault="005267B4" w:rsidP="00CF0106">
      <w:pPr>
        <w:pStyle w:val="DHHSbullet2lastline"/>
        <w:numPr>
          <w:ilvl w:val="3"/>
          <w:numId w:val="44"/>
        </w:numPr>
        <w:rPr>
          <w:lang w:val="en-US"/>
        </w:rPr>
      </w:pPr>
      <w:r w:rsidRPr="00EF2D4E">
        <w:rPr>
          <w:lang w:val="en-US"/>
        </w:rPr>
        <w:t xml:space="preserve">$150 million contribution towards </w:t>
      </w:r>
      <w:r w:rsidR="004B6ACD" w:rsidRPr="00EF2D4E">
        <w:rPr>
          <w:lang w:val="en-US"/>
        </w:rPr>
        <w:t xml:space="preserve">Australia’s first stand-alone </w:t>
      </w:r>
      <w:r w:rsidR="00FD65E4" w:rsidRPr="00C371FE">
        <w:rPr>
          <w:b/>
          <w:lang w:val="en-US"/>
        </w:rPr>
        <w:t xml:space="preserve">Victorian </w:t>
      </w:r>
      <w:r w:rsidRPr="00C371FE">
        <w:rPr>
          <w:b/>
          <w:lang w:val="en-US"/>
        </w:rPr>
        <w:t>Heart Hospital</w:t>
      </w:r>
      <w:r w:rsidR="00C371FE">
        <w:rPr>
          <w:b/>
          <w:lang w:val="en-US"/>
        </w:rPr>
        <w:t>.</w:t>
      </w:r>
      <w:r w:rsidRPr="00EF2D4E">
        <w:rPr>
          <w:lang w:val="en-US"/>
        </w:rPr>
        <w:t xml:space="preserve"> </w:t>
      </w:r>
    </w:p>
    <w:p w14:paraId="5F0B01D7" w14:textId="77777777" w:rsidR="00095188" w:rsidRPr="002B7579" w:rsidRDefault="00FD65E4" w:rsidP="002B7579">
      <w:pPr>
        <w:pStyle w:val="DHHSbody"/>
      </w:pPr>
      <w:r w:rsidRPr="002B7579">
        <w:t>We have also taken action to</w:t>
      </w:r>
      <w:r w:rsidR="001A5F90" w:rsidRPr="002B7579">
        <w:t>:</w:t>
      </w:r>
    </w:p>
    <w:p w14:paraId="44527DEE" w14:textId="6F82E2FC" w:rsidR="00CA725A" w:rsidRDefault="00EF2D4E" w:rsidP="00CF0106">
      <w:pPr>
        <w:pStyle w:val="DHHSbullet1lastline"/>
        <w:rPr>
          <w:lang w:eastAsia="en-AU"/>
        </w:rPr>
      </w:pPr>
      <w:r>
        <w:rPr>
          <w:lang w:eastAsia="en-AU"/>
        </w:rPr>
        <w:t>p</w:t>
      </w:r>
      <w:r w:rsidR="00CA725A" w:rsidRPr="00CA725A">
        <w:rPr>
          <w:lang w:eastAsia="en-AU"/>
        </w:rPr>
        <w:t xml:space="preserve">rovide access to </w:t>
      </w:r>
      <w:r w:rsidR="00CA725A" w:rsidRPr="00C371FE">
        <w:rPr>
          <w:b/>
          <w:lang w:eastAsia="en-AU"/>
        </w:rPr>
        <w:t>medicinal cannabis</w:t>
      </w:r>
      <w:r w:rsidR="00CA725A" w:rsidRPr="00CA725A">
        <w:rPr>
          <w:lang w:eastAsia="en-AU"/>
        </w:rPr>
        <w:t xml:space="preserve"> </w:t>
      </w:r>
      <w:r w:rsidR="00566EB2">
        <w:rPr>
          <w:lang w:eastAsia="en-AU"/>
        </w:rPr>
        <w:t xml:space="preserve">in exceptional circumstances </w:t>
      </w:r>
      <w:r w:rsidR="00CA725A" w:rsidRPr="00CA725A">
        <w:rPr>
          <w:lang w:eastAsia="en-AU"/>
        </w:rPr>
        <w:t xml:space="preserve">so that children with severe and intractable epilepsy </w:t>
      </w:r>
      <w:r w:rsidR="00CA725A" w:rsidRPr="00EF2D4E">
        <w:rPr>
          <w:lang w:eastAsia="en-AU"/>
        </w:rPr>
        <w:t>and others can access new treatments</w:t>
      </w:r>
    </w:p>
    <w:p w14:paraId="2182A467" w14:textId="6CFB2D7F" w:rsidR="00872808" w:rsidRDefault="00872808" w:rsidP="00872808">
      <w:pPr>
        <w:pStyle w:val="DHHSbullet1"/>
        <w:rPr>
          <w:lang w:eastAsia="en-AU"/>
        </w:rPr>
      </w:pPr>
      <w:r>
        <w:rPr>
          <w:lang w:eastAsia="en-AU"/>
        </w:rPr>
        <w:t xml:space="preserve">improve ambulance response times through the </w:t>
      </w:r>
      <w:r w:rsidRPr="00C371FE">
        <w:rPr>
          <w:b/>
          <w:lang w:eastAsia="en-AU"/>
        </w:rPr>
        <w:t>state’s biggest ever investment in ambulance services</w:t>
      </w:r>
      <w:r>
        <w:rPr>
          <w:lang w:eastAsia="en-AU"/>
        </w:rPr>
        <w:t xml:space="preserve"> including 450 more paramedics, six new super response centres, new ambulances and 15 new and upgraded stat</w:t>
      </w:r>
      <w:r w:rsidR="00E27B71">
        <w:rPr>
          <w:lang w:eastAsia="en-AU"/>
        </w:rPr>
        <w:t>ions</w:t>
      </w:r>
      <w:r>
        <w:rPr>
          <w:lang w:eastAsia="en-AU"/>
        </w:rPr>
        <w:t xml:space="preserve"> across Victoria. This is on top of the funding already delivered in the 2016</w:t>
      </w:r>
      <w:r w:rsidR="00E27B71">
        <w:rPr>
          <w:lang w:eastAsia="en-AU"/>
        </w:rPr>
        <w:t>-</w:t>
      </w:r>
      <w:r>
        <w:rPr>
          <w:lang w:eastAsia="en-AU"/>
        </w:rPr>
        <w:t>17 budget.</w:t>
      </w:r>
    </w:p>
    <w:p w14:paraId="21632349" w14:textId="2855B7C0" w:rsidR="00E2426B" w:rsidRPr="00EF2D4E" w:rsidRDefault="00E2426B" w:rsidP="00E2426B">
      <w:pPr>
        <w:pStyle w:val="DHHSbullet1lastline"/>
        <w:rPr>
          <w:lang w:val="en-US"/>
        </w:rPr>
      </w:pPr>
      <w:r>
        <w:rPr>
          <w:lang w:val="en-US"/>
        </w:rPr>
        <w:t>b</w:t>
      </w:r>
      <w:r w:rsidRPr="00EF2D4E">
        <w:rPr>
          <w:lang w:val="en-US"/>
        </w:rPr>
        <w:t>r</w:t>
      </w:r>
      <w:r>
        <w:rPr>
          <w:lang w:val="en-US"/>
        </w:rPr>
        <w:t>ing</w:t>
      </w:r>
      <w:r w:rsidRPr="00EF2D4E">
        <w:rPr>
          <w:lang w:val="en-US"/>
        </w:rPr>
        <w:t xml:space="preserve"> care closer to home for 25,000 women </w:t>
      </w:r>
      <w:r>
        <w:rPr>
          <w:lang w:val="en-US"/>
        </w:rPr>
        <w:t>through</w:t>
      </w:r>
      <w:r w:rsidRPr="00EF2D4E">
        <w:rPr>
          <w:lang w:val="en-US"/>
        </w:rPr>
        <w:t xml:space="preserve"> a one-stop shop for breast cancer treatment and screening at the </w:t>
      </w:r>
      <w:r w:rsidRPr="00C371FE">
        <w:rPr>
          <w:b/>
          <w:lang w:val="en-US"/>
        </w:rPr>
        <w:t>Maroondah Breast Cancer Centre</w:t>
      </w:r>
      <w:r w:rsidRPr="002B7579">
        <w:rPr>
          <w:lang w:val="en-US"/>
        </w:rPr>
        <w:t xml:space="preserve"> </w:t>
      </w:r>
      <w:r w:rsidRPr="00EF2D4E">
        <w:rPr>
          <w:lang w:val="en-US"/>
        </w:rPr>
        <w:t>($10 million)</w:t>
      </w:r>
      <w:r>
        <w:rPr>
          <w:lang w:val="en-US"/>
        </w:rPr>
        <w:t>.</w:t>
      </w:r>
    </w:p>
    <w:p w14:paraId="7E070D03" w14:textId="27ECD275" w:rsidR="004B6ACD" w:rsidRPr="00EF2D4E" w:rsidRDefault="00EF2D4E" w:rsidP="00CF0106">
      <w:pPr>
        <w:pStyle w:val="DHHSbullet1lastline"/>
        <w:rPr>
          <w:lang w:eastAsia="en-AU"/>
        </w:rPr>
      </w:pPr>
      <w:r w:rsidRPr="00EF2D4E">
        <w:rPr>
          <w:lang w:eastAsia="en-AU"/>
        </w:rPr>
        <w:t>h</w:t>
      </w:r>
      <w:r w:rsidR="004B6ACD" w:rsidRPr="00EF2D4E">
        <w:rPr>
          <w:lang w:eastAsia="en-AU"/>
        </w:rPr>
        <w:t xml:space="preserve">elp children </w:t>
      </w:r>
      <w:r w:rsidR="009155F2" w:rsidRPr="00EF2D4E">
        <w:rPr>
          <w:lang w:eastAsia="en-AU"/>
        </w:rPr>
        <w:t xml:space="preserve">who have suffered </w:t>
      </w:r>
      <w:r w:rsidR="004B6ACD" w:rsidRPr="00EF2D4E">
        <w:rPr>
          <w:lang w:eastAsia="en-AU"/>
        </w:rPr>
        <w:t>violence, abuse and parental neglect</w:t>
      </w:r>
      <w:r w:rsidR="00212347" w:rsidRPr="00EF2D4E">
        <w:rPr>
          <w:lang w:eastAsia="en-AU"/>
        </w:rPr>
        <w:t xml:space="preserve">, </w:t>
      </w:r>
      <w:r w:rsidR="004B6ACD" w:rsidRPr="00EF2D4E">
        <w:rPr>
          <w:lang w:eastAsia="en-AU"/>
        </w:rPr>
        <w:t xml:space="preserve">by expanding </w:t>
      </w:r>
      <w:r w:rsidR="004B6ACD" w:rsidRPr="002B7579">
        <w:rPr>
          <w:lang w:eastAsia="en-AU"/>
        </w:rPr>
        <w:t xml:space="preserve">specialist clinical child mental health services </w:t>
      </w:r>
      <w:r w:rsidR="004B6ACD" w:rsidRPr="00EF2D4E">
        <w:rPr>
          <w:lang w:eastAsia="en-AU"/>
        </w:rPr>
        <w:t>(</w:t>
      </w:r>
      <w:r w:rsidR="005267B4" w:rsidRPr="00EF2D4E">
        <w:rPr>
          <w:lang w:eastAsia="en-AU"/>
        </w:rPr>
        <w:t xml:space="preserve">$57.3 million </w:t>
      </w:r>
      <w:r w:rsidR="00212347" w:rsidRPr="00EF2D4E">
        <w:rPr>
          <w:lang w:eastAsia="en-AU"/>
        </w:rPr>
        <w:t>over four years</w:t>
      </w:r>
      <w:r w:rsidR="004B6ACD" w:rsidRPr="00EF2D4E">
        <w:rPr>
          <w:lang w:eastAsia="en-AU"/>
        </w:rPr>
        <w:t>)</w:t>
      </w:r>
    </w:p>
    <w:p w14:paraId="6F8B1EE1" w14:textId="0B4ACADF" w:rsidR="008A4B33" w:rsidRPr="00EF2D4E" w:rsidRDefault="00EF2D4E" w:rsidP="00CF0106">
      <w:pPr>
        <w:pStyle w:val="DHHSbullet1lastline"/>
        <w:rPr>
          <w:lang w:eastAsia="en-AU"/>
        </w:rPr>
      </w:pPr>
      <w:r>
        <w:rPr>
          <w:lang w:eastAsia="en-AU"/>
        </w:rPr>
        <w:t>p</w:t>
      </w:r>
      <w:r w:rsidR="008A4B33" w:rsidRPr="00EF2D4E">
        <w:rPr>
          <w:lang w:eastAsia="en-AU"/>
        </w:rPr>
        <w:t xml:space="preserve">rovide </w:t>
      </w:r>
      <w:r w:rsidR="00566EB2">
        <w:rPr>
          <w:lang w:eastAsia="en-AU"/>
        </w:rPr>
        <w:t xml:space="preserve">24/7 </w:t>
      </w:r>
      <w:r w:rsidR="00CA725A" w:rsidRPr="00EF2D4E">
        <w:rPr>
          <w:lang w:eastAsia="en-AU"/>
        </w:rPr>
        <w:t>access to vital medic</w:t>
      </w:r>
      <w:r>
        <w:rPr>
          <w:lang w:eastAsia="en-AU"/>
        </w:rPr>
        <w:t xml:space="preserve">ation </w:t>
      </w:r>
      <w:r w:rsidR="00CA725A" w:rsidRPr="00EF2D4E">
        <w:rPr>
          <w:lang w:eastAsia="en-AU"/>
        </w:rPr>
        <w:t>and an after-hours nursing service</w:t>
      </w:r>
      <w:r w:rsidR="008A4B33" w:rsidRPr="00EF2D4E">
        <w:rPr>
          <w:lang w:eastAsia="en-AU"/>
        </w:rPr>
        <w:t xml:space="preserve"> </w:t>
      </w:r>
      <w:r w:rsidR="009155F2" w:rsidRPr="00EF2D4E">
        <w:rPr>
          <w:lang w:eastAsia="en-AU"/>
        </w:rPr>
        <w:t xml:space="preserve">in </w:t>
      </w:r>
      <w:r w:rsidR="008B4A91" w:rsidRPr="00EF2D4E">
        <w:rPr>
          <w:lang w:eastAsia="en-AU"/>
        </w:rPr>
        <w:t>local communities</w:t>
      </w:r>
      <w:r w:rsidR="009155F2" w:rsidRPr="00EF2D4E">
        <w:rPr>
          <w:lang w:eastAsia="en-AU"/>
        </w:rPr>
        <w:t xml:space="preserve"> </w:t>
      </w:r>
      <w:r w:rsidR="00FD65E4" w:rsidRPr="00EF2D4E">
        <w:rPr>
          <w:lang w:eastAsia="en-AU"/>
        </w:rPr>
        <w:t xml:space="preserve">through the </w:t>
      </w:r>
      <w:r w:rsidR="00165F63" w:rsidRPr="00EF2D4E">
        <w:rPr>
          <w:lang w:eastAsia="en-AU"/>
        </w:rPr>
        <w:t>g</w:t>
      </w:r>
      <w:r w:rsidR="008A4B33" w:rsidRPr="00EF2D4E">
        <w:rPr>
          <w:lang w:eastAsia="en-AU"/>
        </w:rPr>
        <w:t xml:space="preserve">overnment’s </w:t>
      </w:r>
      <w:r w:rsidR="008A4B33" w:rsidRPr="00C371FE">
        <w:rPr>
          <w:b/>
          <w:lang w:eastAsia="en-AU"/>
        </w:rPr>
        <w:t>Supe</w:t>
      </w:r>
      <w:r w:rsidR="00FD65E4" w:rsidRPr="00C371FE">
        <w:rPr>
          <w:b/>
          <w:lang w:eastAsia="en-AU"/>
        </w:rPr>
        <w:t>r</w:t>
      </w:r>
      <w:r w:rsidR="00CA725A" w:rsidRPr="00C371FE">
        <w:rPr>
          <w:b/>
          <w:lang w:eastAsia="en-AU"/>
        </w:rPr>
        <w:t xml:space="preserve">care </w:t>
      </w:r>
      <w:r w:rsidR="00381D46" w:rsidRPr="00C371FE">
        <w:rPr>
          <w:b/>
          <w:lang w:eastAsia="en-AU"/>
        </w:rPr>
        <w:t>P</w:t>
      </w:r>
      <w:r w:rsidR="008A4B33" w:rsidRPr="00C371FE">
        <w:rPr>
          <w:b/>
          <w:lang w:eastAsia="en-AU"/>
        </w:rPr>
        <w:t>harmacies Initiative</w:t>
      </w:r>
      <w:r w:rsidR="008A4B33" w:rsidRPr="00EF2D4E">
        <w:rPr>
          <w:lang w:eastAsia="en-AU"/>
        </w:rPr>
        <w:t xml:space="preserve"> (</w:t>
      </w:r>
      <w:r w:rsidR="00381D46" w:rsidRPr="00EF2D4E">
        <w:rPr>
          <w:lang w:eastAsia="en-AU"/>
        </w:rPr>
        <w:t>$</w:t>
      </w:r>
      <w:r w:rsidR="008A4B33" w:rsidRPr="00EF2D4E">
        <w:rPr>
          <w:lang w:eastAsia="en-AU"/>
        </w:rPr>
        <w:t xml:space="preserve">29 million over four years) </w:t>
      </w:r>
    </w:p>
    <w:p w14:paraId="472C8211" w14:textId="44359230" w:rsidR="00212347" w:rsidRPr="00EF2D4E" w:rsidRDefault="00EF2D4E" w:rsidP="00CF0106">
      <w:pPr>
        <w:pStyle w:val="DHHSbullet1lastline"/>
        <w:rPr>
          <w:lang w:eastAsia="en-AU"/>
        </w:rPr>
      </w:pPr>
      <w:r>
        <w:rPr>
          <w:lang w:eastAsia="en-AU"/>
        </w:rPr>
        <w:t>e</w:t>
      </w:r>
      <w:r w:rsidR="009155F2" w:rsidRPr="00EF2D4E">
        <w:rPr>
          <w:lang w:eastAsia="en-AU"/>
        </w:rPr>
        <w:t xml:space="preserve">stablish </w:t>
      </w:r>
      <w:r w:rsidR="009155F2" w:rsidRPr="00C371FE">
        <w:rPr>
          <w:b/>
          <w:lang w:eastAsia="en-AU"/>
        </w:rPr>
        <w:t>Better Care Victoria</w:t>
      </w:r>
      <w:r w:rsidR="009155F2" w:rsidRPr="00EF2D4E">
        <w:rPr>
          <w:lang w:eastAsia="en-AU"/>
        </w:rPr>
        <w:t xml:space="preserve"> to spread good practices across the health system,</w:t>
      </w:r>
      <w:r w:rsidR="00CA725A" w:rsidRPr="00EF2D4E">
        <w:rPr>
          <w:lang w:eastAsia="en-AU"/>
        </w:rPr>
        <w:t xml:space="preserve"> with</w:t>
      </w:r>
      <w:r w:rsidR="009155F2" w:rsidRPr="00EF2D4E">
        <w:rPr>
          <w:lang w:eastAsia="en-AU"/>
        </w:rPr>
        <w:t xml:space="preserve"> funding </w:t>
      </w:r>
      <w:r w:rsidR="00CA725A" w:rsidRPr="00EF2D4E">
        <w:rPr>
          <w:lang w:eastAsia="en-AU"/>
        </w:rPr>
        <w:t xml:space="preserve">for </w:t>
      </w:r>
      <w:r w:rsidR="009155F2" w:rsidRPr="00EF2D4E">
        <w:rPr>
          <w:lang w:eastAsia="en-AU"/>
        </w:rPr>
        <w:t xml:space="preserve">over 20 projects in its first year </w:t>
      </w:r>
      <w:r w:rsidR="00212347" w:rsidRPr="00EF2D4E">
        <w:rPr>
          <w:lang w:eastAsia="en-AU"/>
        </w:rPr>
        <w:t>($10 million in 2016-17)</w:t>
      </w:r>
      <w:r w:rsidR="008B4A91" w:rsidRPr="00EF2D4E">
        <w:rPr>
          <w:lang w:eastAsia="en-AU"/>
        </w:rPr>
        <w:t>. This will bring improvements such as reduced waiting times</w:t>
      </w:r>
      <w:r w:rsidR="00FD65E4" w:rsidRPr="00EF2D4E">
        <w:rPr>
          <w:lang w:eastAsia="en-AU"/>
        </w:rPr>
        <w:t xml:space="preserve"> for surgery and emergency care</w:t>
      </w:r>
    </w:p>
    <w:p w14:paraId="1186A869" w14:textId="56360325" w:rsidR="00C041AC" w:rsidRPr="00EF2D4E" w:rsidRDefault="00EF2D4E" w:rsidP="00CF0106">
      <w:pPr>
        <w:pStyle w:val="DHHSbullet1lastline"/>
        <w:rPr>
          <w:lang w:eastAsia="en-AU"/>
        </w:rPr>
      </w:pPr>
      <w:r>
        <w:rPr>
          <w:lang w:eastAsia="en-AU"/>
        </w:rPr>
        <w:t>a</w:t>
      </w:r>
      <w:r w:rsidR="00C041AC" w:rsidRPr="00EF2D4E">
        <w:rPr>
          <w:lang w:eastAsia="en-AU"/>
        </w:rPr>
        <w:t xml:space="preserve">ppoint Australia’s first </w:t>
      </w:r>
      <w:r w:rsidR="00C041AC" w:rsidRPr="00C371FE">
        <w:rPr>
          <w:b/>
          <w:lang w:eastAsia="en-AU"/>
        </w:rPr>
        <w:t>Gender and Sexuality Commissioner</w:t>
      </w:r>
      <w:r w:rsidR="009155F2" w:rsidRPr="002B7579">
        <w:rPr>
          <w:lang w:eastAsia="en-AU"/>
        </w:rPr>
        <w:t xml:space="preserve"> </w:t>
      </w:r>
      <w:r w:rsidR="009155F2" w:rsidRPr="00EF2D4E">
        <w:rPr>
          <w:lang w:eastAsia="en-AU"/>
        </w:rPr>
        <w:t xml:space="preserve">to </w:t>
      </w:r>
      <w:r w:rsidR="008B4A91" w:rsidRPr="00EF2D4E">
        <w:rPr>
          <w:lang w:eastAsia="en-AU"/>
        </w:rPr>
        <w:t xml:space="preserve">champion the rights of lesbian, gay, bisexual and gender diverse and intersex </w:t>
      </w:r>
      <w:r w:rsidR="00B438CC">
        <w:rPr>
          <w:lang w:eastAsia="en-AU"/>
        </w:rPr>
        <w:t xml:space="preserve">(LGBTI) </w:t>
      </w:r>
      <w:r w:rsidR="008B4A91" w:rsidRPr="00EF2D4E">
        <w:rPr>
          <w:lang w:eastAsia="en-AU"/>
        </w:rPr>
        <w:t>Victorians to tackle discrimination and improve health and wellbeing</w:t>
      </w:r>
    </w:p>
    <w:p w14:paraId="75F77CA3" w14:textId="78699314" w:rsidR="008B4A91" w:rsidRPr="00EF2D4E" w:rsidRDefault="00EF2D4E" w:rsidP="00CF0106">
      <w:pPr>
        <w:pStyle w:val="DHHSbullet1lastline"/>
        <w:rPr>
          <w:lang w:eastAsia="en-AU"/>
        </w:rPr>
      </w:pPr>
      <w:r>
        <w:rPr>
          <w:lang w:eastAsia="en-AU"/>
        </w:rPr>
        <w:t>p</w:t>
      </w:r>
      <w:r w:rsidR="008B4A91" w:rsidRPr="00EF2D4E">
        <w:rPr>
          <w:lang w:eastAsia="en-AU"/>
        </w:rPr>
        <w:t>rovide more than 70,000 school</w:t>
      </w:r>
      <w:r w:rsidR="00FD65E4" w:rsidRPr="00EF2D4E">
        <w:rPr>
          <w:lang w:eastAsia="en-AU"/>
        </w:rPr>
        <w:t xml:space="preserve"> </w:t>
      </w:r>
      <w:r w:rsidR="008B4A91" w:rsidRPr="00EF2D4E">
        <w:rPr>
          <w:lang w:eastAsia="en-AU"/>
        </w:rPr>
        <w:t xml:space="preserve">children with regular access to healthcare by introducing </w:t>
      </w:r>
      <w:r w:rsidR="008B4A91" w:rsidRPr="00C371FE">
        <w:rPr>
          <w:b/>
          <w:lang w:eastAsia="en-AU"/>
        </w:rPr>
        <w:t>Doctors in Secondary Schools</w:t>
      </w:r>
      <w:r w:rsidR="008B4A91" w:rsidRPr="002B7579">
        <w:rPr>
          <w:lang w:eastAsia="en-AU"/>
        </w:rPr>
        <w:t xml:space="preserve"> </w:t>
      </w:r>
      <w:r w:rsidR="00FD65E4" w:rsidRPr="00EF2D4E">
        <w:rPr>
          <w:lang w:eastAsia="en-AU"/>
        </w:rPr>
        <w:t>in 100 schools across the state</w:t>
      </w:r>
    </w:p>
    <w:p w14:paraId="327577C5" w14:textId="7562874F" w:rsidR="00280D57" w:rsidRPr="00EF2D4E" w:rsidRDefault="00EF2D4E" w:rsidP="00CF0106">
      <w:pPr>
        <w:pStyle w:val="DHHSbullet1lastline"/>
        <w:rPr>
          <w:lang w:eastAsia="en-AU"/>
        </w:rPr>
      </w:pPr>
      <w:r>
        <w:rPr>
          <w:lang w:eastAsia="en-AU"/>
        </w:rPr>
        <w:t>e</w:t>
      </w:r>
      <w:r w:rsidR="00280D57" w:rsidRPr="00EF2D4E">
        <w:rPr>
          <w:lang w:eastAsia="en-AU"/>
        </w:rPr>
        <w:t xml:space="preserve">stablish nine new rehabilitation services that will provide up to 500 people with treatment for drug dependence, as part of the </w:t>
      </w:r>
      <w:r w:rsidR="00280D57" w:rsidRPr="00C371FE">
        <w:rPr>
          <w:b/>
          <w:lang w:eastAsia="en-AU"/>
        </w:rPr>
        <w:t>Ice Action Plan</w:t>
      </w:r>
      <w:r w:rsidR="00280D57" w:rsidRPr="002B7579">
        <w:rPr>
          <w:lang w:eastAsia="en-AU"/>
        </w:rPr>
        <w:t xml:space="preserve"> </w:t>
      </w:r>
      <w:r w:rsidR="00FD65E4" w:rsidRPr="00EF2D4E">
        <w:rPr>
          <w:lang w:eastAsia="en-AU"/>
        </w:rPr>
        <w:t xml:space="preserve">($18 million over </w:t>
      </w:r>
      <w:r>
        <w:rPr>
          <w:lang w:eastAsia="en-AU"/>
        </w:rPr>
        <w:t>four</w:t>
      </w:r>
      <w:r w:rsidR="00FD65E4" w:rsidRPr="00EF2D4E">
        <w:rPr>
          <w:lang w:eastAsia="en-AU"/>
        </w:rPr>
        <w:t xml:space="preserve"> years)</w:t>
      </w:r>
    </w:p>
    <w:p w14:paraId="5F809276" w14:textId="5FEDD623" w:rsidR="00280D57" w:rsidRPr="00EF2D4E" w:rsidRDefault="00EF2D4E" w:rsidP="00CF0106">
      <w:pPr>
        <w:pStyle w:val="DHHSbullet1lastline"/>
        <w:rPr>
          <w:lang w:eastAsia="en-AU"/>
        </w:rPr>
      </w:pPr>
      <w:r>
        <w:rPr>
          <w:lang w:eastAsia="en-AU"/>
        </w:rPr>
        <w:lastRenderedPageBreak/>
        <w:t>p</w:t>
      </w:r>
      <w:r w:rsidR="00280D57" w:rsidRPr="00EF2D4E">
        <w:rPr>
          <w:lang w:eastAsia="en-AU"/>
        </w:rPr>
        <w:t xml:space="preserve">rovide additional services </w:t>
      </w:r>
      <w:r w:rsidR="001C5C95" w:rsidRPr="00EF2D4E">
        <w:rPr>
          <w:lang w:eastAsia="en-AU"/>
        </w:rPr>
        <w:t xml:space="preserve">so </w:t>
      </w:r>
      <w:r w:rsidR="00280D57" w:rsidRPr="00EF2D4E">
        <w:rPr>
          <w:lang w:eastAsia="en-AU"/>
        </w:rPr>
        <w:t>that people with a mental illness can receive the support they need to live in the community, providing 80 more adults and 500 more older people with intensive specialist care ($88.2 million over four years)</w:t>
      </w:r>
    </w:p>
    <w:p w14:paraId="627FA729" w14:textId="6F29985A" w:rsidR="00280D57" w:rsidRPr="00EF2D4E" w:rsidRDefault="00EF2D4E" w:rsidP="00CF0106">
      <w:pPr>
        <w:pStyle w:val="DHHSbullet1lastline"/>
        <w:rPr>
          <w:lang w:eastAsia="en-AU"/>
        </w:rPr>
      </w:pPr>
      <w:r>
        <w:rPr>
          <w:lang w:eastAsia="en-AU"/>
        </w:rPr>
        <w:t>e</w:t>
      </w:r>
      <w:r w:rsidR="00280D57" w:rsidRPr="00EF2D4E">
        <w:rPr>
          <w:lang w:eastAsia="en-AU"/>
        </w:rPr>
        <w:t xml:space="preserve">xpand intensive care and support to an additional 60 young people </w:t>
      </w:r>
      <w:r w:rsidRPr="00B43CC8">
        <w:rPr>
          <w:lang w:eastAsia="en-AU"/>
        </w:rPr>
        <w:t>experiencing an eating disorder</w:t>
      </w:r>
      <w:r>
        <w:rPr>
          <w:lang w:eastAsia="en-AU"/>
        </w:rPr>
        <w:t>,</w:t>
      </w:r>
      <w:r w:rsidRPr="00B43CC8">
        <w:rPr>
          <w:lang w:eastAsia="en-AU"/>
        </w:rPr>
        <w:t xml:space="preserve"> </w:t>
      </w:r>
      <w:r w:rsidR="00280D57" w:rsidRPr="00EF2D4E">
        <w:rPr>
          <w:lang w:eastAsia="en-AU"/>
        </w:rPr>
        <w:t>and their families ($4.4 million over four years)</w:t>
      </w:r>
    </w:p>
    <w:p w14:paraId="563CB81E" w14:textId="46E2EFA1" w:rsidR="00280D57" w:rsidRPr="00EF2D4E" w:rsidRDefault="00EF2D4E" w:rsidP="00CF0106">
      <w:pPr>
        <w:pStyle w:val="DHHSbullet1lastline"/>
        <w:rPr>
          <w:lang w:eastAsia="en-AU"/>
        </w:rPr>
      </w:pPr>
      <w:r>
        <w:rPr>
          <w:lang w:eastAsia="en-AU"/>
        </w:rPr>
        <w:t>p</w:t>
      </w:r>
      <w:r w:rsidR="00280D57" w:rsidRPr="00EF2D4E">
        <w:rPr>
          <w:lang w:eastAsia="en-AU"/>
        </w:rPr>
        <w:t>rovide help for our most vulnerable Victorians by reinstating funding for services for young people with mental illness and psychiatric disability</w:t>
      </w:r>
      <w:r>
        <w:rPr>
          <w:lang w:eastAsia="en-AU"/>
        </w:rPr>
        <w:t>,</w:t>
      </w:r>
      <w:r w:rsidR="00280D57" w:rsidRPr="00EF2D4E">
        <w:rPr>
          <w:lang w:eastAsia="en-AU"/>
        </w:rPr>
        <w:t xml:space="preserve"> who are homeless ($5 million over </w:t>
      </w:r>
      <w:r>
        <w:rPr>
          <w:lang w:eastAsia="en-AU"/>
        </w:rPr>
        <w:t>four</w:t>
      </w:r>
      <w:r w:rsidR="00280D57" w:rsidRPr="00EF2D4E">
        <w:rPr>
          <w:lang w:eastAsia="en-AU"/>
        </w:rPr>
        <w:t xml:space="preserve"> years)</w:t>
      </w:r>
      <w:r>
        <w:rPr>
          <w:lang w:eastAsia="en-AU"/>
        </w:rPr>
        <w:t>.</w:t>
      </w:r>
    </w:p>
    <w:p w14:paraId="58D9087D" w14:textId="77777777" w:rsidR="005267B4" w:rsidRDefault="005267B4" w:rsidP="002B7579">
      <w:pPr>
        <w:pStyle w:val="Heading3"/>
      </w:pPr>
      <w:bookmarkStart w:id="12" w:name="_Toc468201964"/>
      <w:r w:rsidRPr="002B7579">
        <w:t>Next steps</w:t>
      </w:r>
      <w:r w:rsidR="00280D57" w:rsidRPr="002B7579">
        <w:t xml:space="preserve"> to better access</w:t>
      </w:r>
      <w:bookmarkEnd w:id="12"/>
    </w:p>
    <w:p w14:paraId="19279348" w14:textId="77777777" w:rsidR="00EF2D4E" w:rsidRPr="00B43CC8" w:rsidRDefault="00EF2D4E" w:rsidP="00CF0106">
      <w:pPr>
        <w:pStyle w:val="DHHSbody"/>
      </w:pPr>
      <w:r>
        <w:t>Towards the goal of better access, we plan to:</w:t>
      </w:r>
    </w:p>
    <w:p w14:paraId="6F298855" w14:textId="77777777" w:rsidR="00566EB2" w:rsidRPr="00EF2D4E" w:rsidRDefault="00566EB2" w:rsidP="00566EB2">
      <w:pPr>
        <w:pStyle w:val="DHHSbullet1lastline"/>
      </w:pPr>
      <w:r>
        <w:rPr>
          <w:lang w:eastAsia="en-AU"/>
        </w:rPr>
        <w:t>d</w:t>
      </w:r>
      <w:r w:rsidRPr="00EF2D4E">
        <w:rPr>
          <w:lang w:eastAsia="en-AU"/>
        </w:rPr>
        <w:t xml:space="preserve">eliver vital projects under the </w:t>
      </w:r>
      <w:r w:rsidRPr="00EA63D8">
        <w:rPr>
          <w:b/>
          <w:lang w:eastAsia="en-AU"/>
        </w:rPr>
        <w:t>Regional Hospital Infrastructure Fund</w:t>
      </w:r>
      <w:r w:rsidRPr="00EF2D4E">
        <w:rPr>
          <w:lang w:eastAsia="en-AU"/>
        </w:rPr>
        <w:t xml:space="preserve"> to ensure that Victorians, regardless of where they live, have access to quality healthcare when they need it ($200 million)</w:t>
      </w:r>
    </w:p>
    <w:p w14:paraId="4B5D25DC" w14:textId="0D2D5F68" w:rsidR="00381E0D" w:rsidRPr="00381E0D" w:rsidRDefault="00EF3D62" w:rsidP="00381E0D">
      <w:pPr>
        <w:pStyle w:val="DHHSbullet1lastline"/>
        <w:rPr>
          <w:rFonts w:cs="Arial"/>
          <w:lang w:eastAsia="en-AU"/>
        </w:rPr>
      </w:pPr>
      <w:r w:rsidRPr="00381E0D">
        <w:rPr>
          <w:rFonts w:cs="Arial"/>
          <w:lang w:eastAsia="en-AU"/>
        </w:rPr>
        <w:t>develop new roles for pharmacists, nurs</w:t>
      </w:r>
      <w:r w:rsidR="00566EB2">
        <w:rPr>
          <w:rFonts w:cs="Arial"/>
          <w:lang w:eastAsia="en-AU"/>
        </w:rPr>
        <w:t>es</w:t>
      </w:r>
      <w:r w:rsidRPr="00381E0D">
        <w:rPr>
          <w:rFonts w:cs="Arial"/>
          <w:lang w:eastAsia="en-AU"/>
        </w:rPr>
        <w:t>, health assistants and paramedics to better use the skills of the workforce in the community</w:t>
      </w:r>
    </w:p>
    <w:p w14:paraId="7AC35EA6" w14:textId="35D8A6EB" w:rsidR="00F75FF5" w:rsidRPr="00381E0D" w:rsidRDefault="00F75FF5" w:rsidP="00381E0D">
      <w:pPr>
        <w:pStyle w:val="DHHSbullet1lastline"/>
        <w:rPr>
          <w:rFonts w:cs="Arial"/>
          <w:lang w:eastAsia="en-AU"/>
        </w:rPr>
      </w:pPr>
      <w:r w:rsidRPr="00381E0D">
        <w:rPr>
          <w:rFonts w:cs="Arial"/>
          <w:lang w:eastAsia="en-AU"/>
        </w:rPr>
        <w:t>further improve ambulance responses in rural Victoria by trailing and implementing new models of community paramedicine</w:t>
      </w:r>
      <w:r w:rsidR="003D0603">
        <w:rPr>
          <w:rFonts w:cs="Arial"/>
          <w:lang w:eastAsia="en-AU"/>
        </w:rPr>
        <w:t>,</w:t>
      </w:r>
      <w:r w:rsidRPr="00381E0D">
        <w:rPr>
          <w:rFonts w:cs="Arial"/>
          <w:lang w:eastAsia="en-AU"/>
        </w:rPr>
        <w:t xml:space="preserve"> freeing up ambulances for vital emergency responses by creating more options for non-emergency transport, and further improving statewide call</w:t>
      </w:r>
      <w:r w:rsidR="003D0603">
        <w:rPr>
          <w:rFonts w:cs="Arial"/>
          <w:lang w:eastAsia="en-AU"/>
        </w:rPr>
        <w:t>-</w:t>
      </w:r>
      <w:r w:rsidRPr="00381E0D">
        <w:rPr>
          <w:rFonts w:cs="Arial"/>
          <w:lang w:eastAsia="en-AU"/>
        </w:rPr>
        <w:t>taking and dispatch performance.</w:t>
      </w:r>
    </w:p>
    <w:p w14:paraId="255C94A1" w14:textId="35DA7F32" w:rsidR="00BD4268" w:rsidRPr="00C371FE" w:rsidRDefault="00BD4268" w:rsidP="00CF0106">
      <w:pPr>
        <w:pStyle w:val="DHHSbullet1lastline"/>
        <w:rPr>
          <w:lang w:eastAsia="en-AU"/>
        </w:rPr>
      </w:pPr>
      <w:r w:rsidRPr="00C371FE">
        <w:rPr>
          <w:rFonts w:cs="Arial"/>
          <w:lang w:eastAsia="en-AU"/>
        </w:rPr>
        <w:t>deliver statewide reforms to increase capacity and reduce demand for specialist clinic services, including improving clinical referrals and patient pathways</w:t>
      </w:r>
      <w:r w:rsidR="00BA4A8F" w:rsidRPr="00C371FE">
        <w:rPr>
          <w:rFonts w:cs="Arial"/>
          <w:lang w:eastAsia="en-AU"/>
        </w:rPr>
        <w:t>,</w:t>
      </w:r>
      <w:r w:rsidRPr="00C371FE">
        <w:rPr>
          <w:rFonts w:cs="Arial"/>
          <w:lang w:eastAsia="en-AU"/>
        </w:rPr>
        <w:t xml:space="preserve"> supporting digital health solutions</w:t>
      </w:r>
      <w:r w:rsidR="00BA4A8F" w:rsidRPr="00C371FE">
        <w:rPr>
          <w:rFonts w:cs="Arial"/>
          <w:lang w:eastAsia="en-AU"/>
        </w:rPr>
        <w:t xml:space="preserve"> and helping health organisations to continuously improve and innovate</w:t>
      </w:r>
    </w:p>
    <w:p w14:paraId="3330C977" w14:textId="6BBEA42D" w:rsidR="008B4A91" w:rsidRPr="00EF2D4E" w:rsidRDefault="00EF2D4E" w:rsidP="00CF0106">
      <w:pPr>
        <w:pStyle w:val="DHHSbullet1lastline"/>
        <w:rPr>
          <w:lang w:eastAsia="en-AU"/>
        </w:rPr>
      </w:pPr>
      <w:r>
        <w:rPr>
          <w:lang w:eastAsia="en-AU"/>
        </w:rPr>
        <w:t>u</w:t>
      </w:r>
      <w:r w:rsidR="008B4A91" w:rsidRPr="00EF2D4E">
        <w:rPr>
          <w:lang w:eastAsia="en-AU"/>
        </w:rPr>
        <w:t xml:space="preserve">se </w:t>
      </w:r>
      <w:r w:rsidR="008B4A91" w:rsidRPr="002B7579">
        <w:rPr>
          <w:lang w:eastAsia="en-AU"/>
        </w:rPr>
        <w:t>mobile phone text messages to help people with chronic disease</w:t>
      </w:r>
      <w:r w:rsidR="008B4A91" w:rsidRPr="00EF2D4E">
        <w:rPr>
          <w:lang w:eastAsia="en-AU"/>
        </w:rPr>
        <w:t xml:space="preserve"> get convenient and tailored reminders and advice</w:t>
      </w:r>
      <w:r>
        <w:rPr>
          <w:lang w:eastAsia="en-AU"/>
        </w:rPr>
        <w:t>,</w:t>
      </w:r>
      <w:r w:rsidR="008B4A91" w:rsidRPr="00EF2D4E">
        <w:rPr>
          <w:lang w:eastAsia="en-AU"/>
        </w:rPr>
        <w:t xml:space="preserve"> so they can manage their condition</w:t>
      </w:r>
      <w:r w:rsidR="00FD65E4" w:rsidRPr="00EF2D4E">
        <w:rPr>
          <w:lang w:eastAsia="en-AU"/>
        </w:rPr>
        <w:t>s</w:t>
      </w:r>
      <w:r w:rsidR="008B4A91" w:rsidRPr="00EF2D4E">
        <w:rPr>
          <w:lang w:eastAsia="en-AU"/>
        </w:rPr>
        <w:t xml:space="preserve"> and </w:t>
      </w:r>
      <w:r w:rsidR="00FD65E4" w:rsidRPr="00EF2D4E">
        <w:rPr>
          <w:lang w:eastAsia="en-AU"/>
        </w:rPr>
        <w:t>remain well</w:t>
      </w:r>
    </w:p>
    <w:p w14:paraId="533D88A5" w14:textId="6000DCBD" w:rsidR="00453EC2" w:rsidRDefault="00453EC2" w:rsidP="00453EC2">
      <w:pPr>
        <w:pStyle w:val="DHHSbullet1lastline"/>
        <w:rPr>
          <w:rFonts w:cs="Arial"/>
          <w:lang w:eastAsia="en-AU"/>
        </w:rPr>
      </w:pPr>
      <w:r w:rsidRPr="00453EC2">
        <w:rPr>
          <w:rFonts w:cs="Arial"/>
          <w:lang w:eastAsia="en-AU"/>
        </w:rPr>
        <w:t>deliver a long term strategy for contemporary, safe, high-quality and sustainable hea</w:t>
      </w:r>
      <w:r w:rsidR="009045F7">
        <w:rPr>
          <w:rFonts w:cs="Arial"/>
          <w:lang w:eastAsia="en-AU"/>
        </w:rPr>
        <w:t>l</w:t>
      </w:r>
      <w:r w:rsidRPr="00453EC2">
        <w:rPr>
          <w:rFonts w:cs="Arial"/>
          <w:lang w:eastAsia="en-AU"/>
        </w:rPr>
        <w:t xml:space="preserve">thcare through the Statewide System Design, Service and </w:t>
      </w:r>
      <w:r>
        <w:rPr>
          <w:rFonts w:cs="Arial"/>
          <w:lang w:eastAsia="en-AU"/>
        </w:rPr>
        <w:t>I</w:t>
      </w:r>
      <w:r w:rsidRPr="00453EC2">
        <w:rPr>
          <w:rFonts w:cs="Arial"/>
          <w:lang w:eastAsia="en-AU"/>
        </w:rPr>
        <w:t>nfrastructure Plan</w:t>
      </w:r>
    </w:p>
    <w:p w14:paraId="2286F0E8" w14:textId="3E72924F" w:rsidR="00D90A69" w:rsidRPr="00CB1577" w:rsidRDefault="00EF2D4E" w:rsidP="00EA7B8D">
      <w:pPr>
        <w:pStyle w:val="DHHSbullet1lastline"/>
      </w:pPr>
      <w:r>
        <w:t>e</w:t>
      </w:r>
      <w:r w:rsidR="00381D46" w:rsidRPr="002B7579">
        <w:t>xpand</w:t>
      </w:r>
      <w:r w:rsidR="00705218" w:rsidRPr="002B7579">
        <w:t xml:space="preserve"> </w:t>
      </w:r>
      <w:r w:rsidR="00571FBD" w:rsidRPr="002B7579">
        <w:t xml:space="preserve">and improve </w:t>
      </w:r>
      <w:r w:rsidR="00705218" w:rsidRPr="002B7579">
        <w:t>forensic mental health services</w:t>
      </w:r>
      <w:r w:rsidR="00571FBD" w:rsidRPr="002B7579">
        <w:t xml:space="preserve"> </w:t>
      </w:r>
      <w:r w:rsidR="00571FBD" w:rsidRPr="00EF2D4E">
        <w:t xml:space="preserve">for better health outcomes, </w:t>
      </w:r>
      <w:r w:rsidR="00AD6826" w:rsidRPr="00EF2D4E">
        <w:t>safer communities</w:t>
      </w:r>
      <w:r w:rsidR="00571FBD" w:rsidRPr="00EF2D4E">
        <w:t>, and reduced contact with the criminal justice system</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406"/>
      </w:tblGrid>
      <w:tr w:rsidR="00A209D4" w:rsidRPr="009155F2" w14:paraId="4CB1A1E4" w14:textId="77777777" w:rsidTr="00A209D4">
        <w:tc>
          <w:tcPr>
            <w:tcW w:w="940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BFDF9"/>
          </w:tcPr>
          <w:p w14:paraId="2DD4CB0D" w14:textId="77777777" w:rsidR="00A209D4" w:rsidRPr="009155F2" w:rsidRDefault="00A209D4" w:rsidP="002B7579">
            <w:pPr>
              <w:spacing w:after="200"/>
              <w:rPr>
                <w:rFonts w:ascii="Arial" w:eastAsiaTheme="majorEastAsia" w:hAnsi="Arial" w:cs="Arial"/>
                <w:bCs/>
                <w:iCs/>
                <w:sz w:val="2"/>
                <w:szCs w:val="21"/>
              </w:rPr>
            </w:pPr>
          </w:p>
          <w:p w14:paraId="577E723C" w14:textId="77777777" w:rsidR="00A209D4" w:rsidRPr="002B7579" w:rsidRDefault="00A209D4" w:rsidP="002B7579">
            <w:pPr>
              <w:spacing w:after="200"/>
              <w:rPr>
                <w:rFonts w:ascii="Arial" w:eastAsiaTheme="majorEastAsia" w:hAnsi="Arial" w:cs="Arial"/>
                <w:b/>
                <w:bCs/>
                <w:iCs/>
              </w:rPr>
            </w:pPr>
            <w:r w:rsidRPr="002B7579">
              <w:rPr>
                <w:rFonts w:ascii="Arial" w:eastAsiaTheme="majorEastAsia" w:hAnsi="Arial" w:cs="Arial"/>
                <w:b/>
                <w:bCs/>
                <w:iCs/>
              </w:rPr>
              <w:t>New funding for innovation to improve access</w:t>
            </w:r>
          </w:p>
          <w:p w14:paraId="25E901AD" w14:textId="5ECADF19" w:rsidR="00B23912" w:rsidRPr="00C371FE" w:rsidRDefault="00B23912" w:rsidP="00B23912">
            <w:pPr>
              <w:autoSpaceDE w:val="0"/>
              <w:autoSpaceDN w:val="0"/>
              <w:adjustRightInd w:val="0"/>
              <w:spacing w:after="240"/>
              <w:rPr>
                <w:rFonts w:ascii="Arial" w:hAnsi="Arial" w:cs="Arial"/>
                <w:lang w:eastAsia="en-AU"/>
              </w:rPr>
            </w:pPr>
            <w:r w:rsidRPr="00C371FE">
              <w:rPr>
                <w:rFonts w:ascii="Arial" w:hAnsi="Arial" w:cs="Arial"/>
                <w:lang w:eastAsia="en-AU"/>
              </w:rPr>
              <w:t xml:space="preserve">Better Care Victoria identifies, scales and embeds innovation in the Victorian health system. It was established in 2015 and is governed by an independent board of experts, which is advised by consumers and emerging clinical leaders. The government provided $10 million </w:t>
            </w:r>
            <w:r w:rsidR="00566EB2">
              <w:rPr>
                <w:rFonts w:ascii="Arial" w:hAnsi="Arial" w:cs="Arial"/>
                <w:lang w:eastAsia="en-AU"/>
              </w:rPr>
              <w:t>in its</w:t>
            </w:r>
            <w:r w:rsidRPr="00C371FE">
              <w:rPr>
                <w:rFonts w:ascii="Arial" w:hAnsi="Arial" w:cs="Arial"/>
                <w:lang w:eastAsia="en-AU"/>
              </w:rPr>
              <w:t xml:space="preserve"> first year. </w:t>
            </w:r>
            <w:r w:rsidR="00566EB2">
              <w:rPr>
                <w:rFonts w:ascii="Arial" w:hAnsi="Arial" w:cs="Arial"/>
                <w:lang w:eastAsia="en-AU"/>
              </w:rPr>
              <w:t>to</w:t>
            </w:r>
            <w:r w:rsidRPr="00C371FE">
              <w:rPr>
                <w:rFonts w:ascii="Arial" w:hAnsi="Arial" w:cs="Arial"/>
                <w:lang w:eastAsia="en-AU"/>
              </w:rPr>
              <w:t xml:space="preserve"> fund innovation projects to improve access to high quality services, including outpatient, maternity and emergency care and help health organisations to continuously improve and innovate.</w:t>
            </w:r>
          </w:p>
          <w:p w14:paraId="28F150B3" w14:textId="49FE861B" w:rsidR="00A209D4" w:rsidRPr="009155F2" w:rsidRDefault="00B23912" w:rsidP="00DF2E26">
            <w:pPr>
              <w:autoSpaceDE w:val="0"/>
              <w:autoSpaceDN w:val="0"/>
              <w:adjustRightInd w:val="0"/>
              <w:rPr>
                <w:rFonts w:ascii="Arial" w:eastAsiaTheme="majorEastAsia" w:hAnsi="Arial" w:cs="Arial"/>
                <w:bCs/>
                <w:iCs/>
                <w:sz w:val="21"/>
                <w:szCs w:val="21"/>
              </w:rPr>
            </w:pPr>
            <w:r w:rsidRPr="00C371FE">
              <w:rPr>
                <w:rFonts w:ascii="Arial" w:hAnsi="Arial" w:cs="Arial"/>
                <w:lang w:eastAsia="en-AU"/>
              </w:rPr>
              <w:t>Better Care Victoria has already funded 22 innovation projects, including a new model for rapid access to palliative care in the home and a community-based cancer survivor clinic with links to primary care and specialist services.</w:t>
            </w:r>
          </w:p>
        </w:tc>
      </w:tr>
    </w:tbl>
    <w:p w14:paraId="726ED489" w14:textId="3CA7823B" w:rsidR="008962CB" w:rsidRDefault="008962CB" w:rsidP="00EF2D4E">
      <w:pPr>
        <w:rPr>
          <w:rFonts w:ascii="Arial" w:eastAsia="Times" w:hAnsi="Arial"/>
          <w:sz w:val="22"/>
          <w:szCs w:val="24"/>
        </w:rPr>
      </w:pPr>
    </w:p>
    <w:tbl>
      <w:tblPr>
        <w:tblStyle w:val="TableGrid2"/>
        <w:tblW w:w="0" w:type="auto"/>
        <w:shd w:val="clear" w:color="auto" w:fill="EAF1DD" w:themeFill="accent3" w:themeFillTint="33"/>
        <w:tblLook w:val="04A0" w:firstRow="1" w:lastRow="0" w:firstColumn="1" w:lastColumn="0" w:noHBand="0" w:noVBand="1"/>
      </w:tblPr>
      <w:tblGrid>
        <w:gridCol w:w="9406"/>
      </w:tblGrid>
      <w:tr w:rsidR="005267B4" w:rsidRPr="009155F2" w14:paraId="69B8B4D2" w14:textId="77777777" w:rsidTr="009155F2">
        <w:tc>
          <w:tcPr>
            <w:tcW w:w="940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BFDF9"/>
          </w:tcPr>
          <w:p w14:paraId="20DC92F1" w14:textId="77777777" w:rsidR="009155F2" w:rsidRPr="009155F2" w:rsidRDefault="009155F2" w:rsidP="002B7579">
            <w:pPr>
              <w:spacing w:after="200"/>
              <w:rPr>
                <w:rFonts w:ascii="Arial" w:eastAsiaTheme="majorEastAsia" w:hAnsi="Arial" w:cs="Arial"/>
                <w:bCs/>
                <w:iCs/>
                <w:sz w:val="2"/>
                <w:szCs w:val="21"/>
              </w:rPr>
            </w:pPr>
          </w:p>
          <w:p w14:paraId="48FDF51A" w14:textId="77777777" w:rsidR="005267B4" w:rsidRPr="002B7579" w:rsidRDefault="005267B4" w:rsidP="002B7579">
            <w:pPr>
              <w:spacing w:after="200"/>
              <w:rPr>
                <w:rFonts w:ascii="Arial" w:eastAsiaTheme="majorEastAsia" w:hAnsi="Arial" w:cs="Arial"/>
                <w:b/>
                <w:bCs/>
                <w:iCs/>
              </w:rPr>
            </w:pPr>
            <w:r w:rsidRPr="002B7579">
              <w:rPr>
                <w:rFonts w:ascii="Arial" w:eastAsiaTheme="majorEastAsia" w:hAnsi="Arial" w:cs="Arial"/>
                <w:b/>
                <w:bCs/>
                <w:iCs/>
              </w:rPr>
              <w:t>Helping health and community services to deliver more inclusive services</w:t>
            </w:r>
          </w:p>
          <w:p w14:paraId="51B0C035" w14:textId="74C316D2" w:rsidR="005267B4" w:rsidRPr="002B7579" w:rsidRDefault="005267B4" w:rsidP="002B7579">
            <w:pPr>
              <w:spacing w:after="200"/>
              <w:rPr>
                <w:rFonts w:ascii="Arial" w:eastAsiaTheme="majorEastAsia" w:hAnsi="Arial" w:cs="Arial"/>
                <w:bCs/>
                <w:iCs/>
              </w:rPr>
            </w:pPr>
            <w:r w:rsidRPr="002B7579">
              <w:rPr>
                <w:rFonts w:ascii="Arial" w:eastAsiaTheme="majorEastAsia" w:hAnsi="Arial" w:cs="Arial"/>
                <w:bCs/>
                <w:iCs/>
              </w:rPr>
              <w:t xml:space="preserve">Members of the LGBTI community generally experience </w:t>
            </w:r>
            <w:r w:rsidR="00DB0778" w:rsidRPr="002B7579">
              <w:rPr>
                <w:rFonts w:ascii="Arial" w:eastAsiaTheme="majorEastAsia" w:hAnsi="Arial" w:cs="Arial"/>
                <w:bCs/>
                <w:iCs/>
              </w:rPr>
              <w:t xml:space="preserve">worse </w:t>
            </w:r>
            <w:r w:rsidRPr="002B7579">
              <w:rPr>
                <w:rFonts w:ascii="Arial" w:eastAsiaTheme="majorEastAsia" w:hAnsi="Arial" w:cs="Arial"/>
                <w:bCs/>
                <w:iCs/>
              </w:rPr>
              <w:t>health and wellbeing outcomes than other Victorians. This largely results from the stigma and discrimination that people who are LGBTI can experience in their everyday lives.</w:t>
            </w:r>
          </w:p>
          <w:p w14:paraId="04CAA253" w14:textId="7B4F6927" w:rsidR="005267B4" w:rsidRPr="002B7579" w:rsidRDefault="00FD65E4" w:rsidP="002B7579">
            <w:pPr>
              <w:spacing w:after="200"/>
              <w:rPr>
                <w:rFonts w:ascii="Arial" w:eastAsiaTheme="majorEastAsia" w:hAnsi="Arial" w:cs="Arial"/>
                <w:bCs/>
                <w:iCs/>
              </w:rPr>
            </w:pPr>
            <w:r w:rsidRPr="002B7579">
              <w:rPr>
                <w:rFonts w:ascii="Arial" w:eastAsiaTheme="majorEastAsia" w:hAnsi="Arial" w:cs="Arial"/>
                <w:bCs/>
                <w:iCs/>
              </w:rPr>
              <w:t>To address this, the</w:t>
            </w:r>
            <w:r w:rsidR="005267B4" w:rsidRPr="002B7579">
              <w:rPr>
                <w:rFonts w:ascii="Arial" w:eastAsiaTheme="majorEastAsia" w:hAnsi="Arial" w:cs="Arial"/>
                <w:bCs/>
                <w:iCs/>
              </w:rPr>
              <w:t xml:space="preserve"> </w:t>
            </w:r>
            <w:r w:rsidR="00165F63" w:rsidRPr="002B7579">
              <w:rPr>
                <w:rFonts w:ascii="Arial" w:eastAsiaTheme="majorEastAsia" w:hAnsi="Arial" w:cs="Arial"/>
                <w:bCs/>
                <w:iCs/>
              </w:rPr>
              <w:t>g</w:t>
            </w:r>
            <w:r w:rsidR="005267B4" w:rsidRPr="002B7579">
              <w:rPr>
                <w:rFonts w:ascii="Arial" w:eastAsiaTheme="majorEastAsia" w:hAnsi="Arial" w:cs="Arial"/>
                <w:bCs/>
                <w:iCs/>
              </w:rPr>
              <w:t xml:space="preserve">overnment launched its Rainbow eQuality Guide in June 2016 to </w:t>
            </w:r>
            <w:r w:rsidR="00DB0778" w:rsidRPr="002B7579">
              <w:rPr>
                <w:rFonts w:ascii="Arial" w:eastAsiaTheme="majorEastAsia" w:hAnsi="Arial" w:cs="Arial"/>
                <w:bCs/>
                <w:iCs/>
              </w:rPr>
              <w:t xml:space="preserve">help </w:t>
            </w:r>
            <w:r w:rsidR="005267B4" w:rsidRPr="002B7579">
              <w:rPr>
                <w:rFonts w:ascii="Arial" w:eastAsiaTheme="majorEastAsia" w:hAnsi="Arial" w:cs="Arial"/>
                <w:bCs/>
                <w:iCs/>
              </w:rPr>
              <w:t xml:space="preserve">health and community services </w:t>
            </w:r>
            <w:r w:rsidR="00DB0778" w:rsidRPr="002B7579">
              <w:rPr>
                <w:rFonts w:ascii="Arial" w:eastAsiaTheme="majorEastAsia" w:hAnsi="Arial" w:cs="Arial"/>
                <w:bCs/>
                <w:iCs/>
              </w:rPr>
              <w:t>be</w:t>
            </w:r>
            <w:r w:rsidR="00B438CC" w:rsidRPr="002B7579">
              <w:rPr>
                <w:rFonts w:ascii="Arial" w:eastAsiaTheme="majorEastAsia" w:hAnsi="Arial" w:cs="Arial"/>
                <w:bCs/>
                <w:iCs/>
              </w:rPr>
              <w:t>come</w:t>
            </w:r>
            <w:r w:rsidR="00DB0778" w:rsidRPr="002B7579">
              <w:rPr>
                <w:rFonts w:ascii="Arial" w:eastAsiaTheme="majorEastAsia" w:hAnsi="Arial" w:cs="Arial"/>
                <w:bCs/>
                <w:iCs/>
              </w:rPr>
              <w:t xml:space="preserve"> </w:t>
            </w:r>
            <w:r w:rsidR="0061643A">
              <w:rPr>
                <w:rFonts w:ascii="Arial" w:eastAsiaTheme="majorEastAsia" w:hAnsi="Arial" w:cs="Arial"/>
                <w:bCs/>
                <w:iCs/>
              </w:rPr>
              <w:t xml:space="preserve">more </w:t>
            </w:r>
            <w:r w:rsidR="005267B4" w:rsidRPr="002B7579">
              <w:rPr>
                <w:rFonts w:ascii="Arial" w:eastAsiaTheme="majorEastAsia" w:hAnsi="Arial" w:cs="Arial"/>
                <w:bCs/>
                <w:iCs/>
              </w:rPr>
              <w:t xml:space="preserve">welcoming, safe and easy to access for the LGBTI community. </w:t>
            </w:r>
          </w:p>
          <w:p w14:paraId="6CC2014C" w14:textId="3D5ACD7C" w:rsidR="005267B4" w:rsidRPr="009155F2" w:rsidRDefault="005267B4" w:rsidP="002B7579">
            <w:pPr>
              <w:spacing w:after="200"/>
              <w:rPr>
                <w:rFonts w:ascii="Arial" w:eastAsiaTheme="majorEastAsia" w:hAnsi="Arial" w:cs="Arial"/>
                <w:bCs/>
                <w:iCs/>
                <w:sz w:val="21"/>
                <w:szCs w:val="21"/>
              </w:rPr>
            </w:pPr>
            <w:r w:rsidRPr="002B7579">
              <w:rPr>
                <w:rFonts w:ascii="Arial" w:eastAsiaTheme="majorEastAsia" w:hAnsi="Arial" w:cs="Arial"/>
                <w:bCs/>
                <w:iCs/>
              </w:rPr>
              <w:t xml:space="preserve">BreastScreen Victoria is already working to make its services more </w:t>
            </w:r>
            <w:r w:rsidR="000F1127" w:rsidRPr="000F1127">
              <w:rPr>
                <w:rFonts w:ascii="Arial" w:eastAsiaTheme="majorEastAsia" w:hAnsi="Arial" w:cs="Arial"/>
                <w:bCs/>
                <w:iCs/>
              </w:rPr>
              <w:t>inclusive</w:t>
            </w:r>
            <w:r w:rsidR="005F7E90">
              <w:rPr>
                <w:rFonts w:ascii="Arial" w:eastAsiaTheme="majorEastAsia" w:hAnsi="Arial" w:cs="Arial"/>
                <w:bCs/>
                <w:iCs/>
              </w:rPr>
              <w:t>.</w:t>
            </w:r>
            <w:r w:rsidR="000F1127" w:rsidRPr="000F1127">
              <w:rPr>
                <w:rFonts w:ascii="Arial" w:eastAsiaTheme="majorEastAsia" w:hAnsi="Arial" w:cs="Arial"/>
                <w:bCs/>
                <w:iCs/>
              </w:rPr>
              <w:t xml:space="preserve"> Based</w:t>
            </w:r>
            <w:r w:rsidRPr="002B7579">
              <w:rPr>
                <w:rFonts w:ascii="Arial" w:eastAsiaTheme="majorEastAsia" w:hAnsi="Arial" w:cs="Arial"/>
                <w:bCs/>
                <w:iCs/>
              </w:rPr>
              <w:t xml:space="preserve"> on the results of a survey of lesbian, bisexual and transgender women aged 40 years and over, </w:t>
            </w:r>
            <w:r w:rsidR="00B438CC" w:rsidRPr="002B7579">
              <w:rPr>
                <w:rFonts w:ascii="Arial" w:eastAsiaTheme="majorEastAsia" w:hAnsi="Arial" w:cs="Arial"/>
                <w:bCs/>
                <w:iCs/>
              </w:rPr>
              <w:t xml:space="preserve">BreastScreen Victoria </w:t>
            </w:r>
            <w:r w:rsidRPr="002B7579">
              <w:rPr>
                <w:rFonts w:ascii="Arial" w:eastAsiaTheme="majorEastAsia" w:hAnsi="Arial" w:cs="Arial"/>
                <w:bCs/>
                <w:iCs/>
              </w:rPr>
              <w:t xml:space="preserve">arranged training </w:t>
            </w:r>
            <w:r w:rsidR="00B438CC" w:rsidRPr="002B7579">
              <w:rPr>
                <w:rFonts w:ascii="Arial" w:eastAsiaTheme="majorEastAsia" w:hAnsi="Arial" w:cs="Arial"/>
                <w:bCs/>
                <w:iCs/>
              </w:rPr>
              <w:t xml:space="preserve">for staff </w:t>
            </w:r>
            <w:r w:rsidRPr="002B7579">
              <w:rPr>
                <w:rFonts w:ascii="Arial" w:eastAsiaTheme="majorEastAsia" w:hAnsi="Arial" w:cs="Arial"/>
                <w:bCs/>
                <w:iCs/>
              </w:rPr>
              <w:t xml:space="preserve">and worked with Gay and Lesbian Health Victoria to develop more inclusive </w:t>
            </w:r>
            <w:r w:rsidRPr="002B7579">
              <w:rPr>
                <w:rFonts w:ascii="Arial" w:eastAsiaTheme="majorEastAsia" w:hAnsi="Arial" w:cs="Arial"/>
                <w:bCs/>
                <w:iCs/>
              </w:rPr>
              <w:lastRenderedPageBreak/>
              <w:t>services.</w:t>
            </w:r>
            <w:r w:rsidRPr="009155F2">
              <w:rPr>
                <w:rFonts w:ascii="Arial" w:eastAsiaTheme="majorEastAsia" w:hAnsi="Arial" w:cs="Arial"/>
                <w:bCs/>
                <w:iCs/>
                <w:sz w:val="21"/>
                <w:szCs w:val="21"/>
              </w:rPr>
              <w:t xml:space="preserve"> </w:t>
            </w:r>
          </w:p>
        </w:tc>
      </w:tr>
    </w:tbl>
    <w:p w14:paraId="6DFDD200" w14:textId="77777777" w:rsidR="00A209D4" w:rsidRDefault="00A209D4" w:rsidP="002B7579">
      <w:pPr>
        <w:rPr>
          <w:rFonts w:ascii="Arial" w:eastAsia="Times"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406"/>
      </w:tblGrid>
      <w:tr w:rsidR="00A209D4" w:rsidRPr="009155F2" w14:paraId="6BA30FAF" w14:textId="77777777" w:rsidTr="00A209D4">
        <w:tc>
          <w:tcPr>
            <w:tcW w:w="940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BFDF9"/>
          </w:tcPr>
          <w:p w14:paraId="3D6E318D" w14:textId="77777777" w:rsidR="00A209D4" w:rsidRPr="009155F2" w:rsidRDefault="00A209D4" w:rsidP="002B7579">
            <w:pPr>
              <w:spacing w:after="200"/>
              <w:rPr>
                <w:rFonts w:ascii="Arial" w:eastAsiaTheme="majorEastAsia" w:hAnsi="Arial" w:cs="Arial"/>
                <w:bCs/>
                <w:iCs/>
                <w:sz w:val="2"/>
                <w:szCs w:val="21"/>
              </w:rPr>
            </w:pPr>
          </w:p>
          <w:p w14:paraId="476FC943" w14:textId="31D27D96" w:rsidR="00A209D4" w:rsidRPr="002B7579" w:rsidRDefault="00A209D4" w:rsidP="002B7579">
            <w:pPr>
              <w:spacing w:after="200"/>
              <w:rPr>
                <w:rFonts w:ascii="Arial" w:eastAsiaTheme="majorEastAsia" w:hAnsi="Arial" w:cs="Arial"/>
                <w:b/>
                <w:bCs/>
                <w:iCs/>
              </w:rPr>
            </w:pPr>
            <w:r w:rsidRPr="002B7579">
              <w:rPr>
                <w:rFonts w:ascii="Arial" w:eastAsiaTheme="majorEastAsia" w:hAnsi="Arial" w:cs="Arial"/>
                <w:b/>
                <w:bCs/>
                <w:iCs/>
              </w:rPr>
              <w:t>Getting care where it</w:t>
            </w:r>
            <w:r w:rsidR="00EA7B8D">
              <w:rPr>
                <w:rFonts w:ascii="Arial" w:eastAsiaTheme="majorEastAsia" w:hAnsi="Arial" w:cs="Arial"/>
                <w:b/>
                <w:bCs/>
                <w:iCs/>
              </w:rPr>
              <w:t xml:space="preserve"> i</w:t>
            </w:r>
            <w:r w:rsidRPr="002B7579">
              <w:rPr>
                <w:rFonts w:ascii="Arial" w:eastAsiaTheme="majorEastAsia" w:hAnsi="Arial" w:cs="Arial"/>
                <w:b/>
                <w:bCs/>
                <w:iCs/>
              </w:rPr>
              <w:t>s needed through new telehealth services</w:t>
            </w:r>
          </w:p>
          <w:p w14:paraId="2688DD6B" w14:textId="61AF5AF2" w:rsidR="00A209D4" w:rsidRPr="009155F2" w:rsidRDefault="00A209D4" w:rsidP="002B7579">
            <w:pPr>
              <w:spacing w:after="200"/>
              <w:rPr>
                <w:rFonts w:ascii="Arial" w:eastAsiaTheme="majorEastAsia" w:hAnsi="Arial" w:cs="Arial"/>
                <w:bCs/>
                <w:iCs/>
                <w:sz w:val="21"/>
                <w:szCs w:val="21"/>
              </w:rPr>
            </w:pPr>
            <w:r w:rsidRPr="002B7579">
              <w:rPr>
                <w:rFonts w:ascii="Arial" w:eastAsiaTheme="majorEastAsia" w:hAnsi="Arial" w:cs="Arial"/>
                <w:bCs/>
                <w:iCs/>
              </w:rPr>
              <w:t xml:space="preserve">The </w:t>
            </w:r>
            <w:r w:rsidR="00165F63" w:rsidRPr="002B7579">
              <w:rPr>
                <w:rFonts w:ascii="Arial" w:eastAsiaTheme="majorEastAsia" w:hAnsi="Arial" w:cs="Arial"/>
                <w:bCs/>
                <w:iCs/>
              </w:rPr>
              <w:t>g</w:t>
            </w:r>
            <w:r w:rsidRPr="002B7579">
              <w:rPr>
                <w:rFonts w:ascii="Arial" w:eastAsiaTheme="majorEastAsia" w:hAnsi="Arial" w:cs="Arial"/>
                <w:bCs/>
                <w:iCs/>
              </w:rPr>
              <w:t xml:space="preserve">overnment is working to provide a better health system where all Victorians – no matter where they live – can access the care they need, when they need it. The </w:t>
            </w:r>
            <w:r w:rsidR="00165F63" w:rsidRPr="002B7579">
              <w:rPr>
                <w:rFonts w:ascii="Arial" w:eastAsiaTheme="majorEastAsia" w:hAnsi="Arial" w:cs="Arial"/>
                <w:bCs/>
                <w:iCs/>
              </w:rPr>
              <w:t>g</w:t>
            </w:r>
            <w:r w:rsidRPr="002B7579">
              <w:rPr>
                <w:rFonts w:ascii="Arial" w:eastAsiaTheme="majorEastAsia" w:hAnsi="Arial" w:cs="Arial"/>
                <w:bCs/>
                <w:iCs/>
              </w:rPr>
              <w:t>overnment has invested $5 million to set up or expand telehealth services</w:t>
            </w:r>
            <w:r w:rsidR="00B438CC" w:rsidRPr="002B7579">
              <w:rPr>
                <w:rFonts w:ascii="Arial" w:eastAsiaTheme="majorEastAsia" w:hAnsi="Arial" w:cs="Arial"/>
                <w:bCs/>
                <w:iCs/>
              </w:rPr>
              <w:t>,</w:t>
            </w:r>
            <w:r w:rsidRPr="002B7579">
              <w:rPr>
                <w:rFonts w:ascii="Arial" w:eastAsiaTheme="majorEastAsia" w:hAnsi="Arial" w:cs="Arial"/>
                <w:bCs/>
                <w:iCs/>
              </w:rPr>
              <w:t xml:space="preserve"> so that rural and remote patients can access face-to-face consultations with their medical specialist in the comfort of their own home or their local health service.</w:t>
            </w:r>
          </w:p>
        </w:tc>
      </w:tr>
    </w:tbl>
    <w:p w14:paraId="699DA728" w14:textId="77777777" w:rsidR="00A209D4" w:rsidRDefault="00A209D4" w:rsidP="002B7579">
      <w:pPr>
        <w:rPr>
          <w:rFonts w:ascii="Arial" w:eastAsia="Times" w:hAnsi="Arial"/>
          <w:sz w:val="22"/>
        </w:rPr>
      </w:pPr>
    </w:p>
    <w:bookmarkEnd w:id="1"/>
    <w:bookmarkEnd w:id="2"/>
    <w:bookmarkEnd w:id="3"/>
    <w:p w14:paraId="602289AA" w14:textId="77777777" w:rsidR="00280D57" w:rsidRPr="00FD65E4" w:rsidRDefault="00280D57" w:rsidP="002B7579">
      <w:pPr>
        <w:rPr>
          <w:rFonts w:ascii="Arial" w:eastAsia="Times" w:hAnsi="Arial"/>
          <w:sz w:val="22"/>
        </w:rPr>
      </w:pPr>
      <w:r w:rsidRPr="00FD65E4">
        <w:rPr>
          <w:rFonts w:ascii="Arial" w:eastAsia="Times" w:hAnsi="Arial"/>
          <w:sz w:val="22"/>
        </w:rPr>
        <w:br w:type="page"/>
      </w:r>
    </w:p>
    <w:p w14:paraId="28081A52" w14:textId="77777777" w:rsidR="00095188" w:rsidRPr="00095188" w:rsidRDefault="00095188" w:rsidP="002B7579">
      <w:pPr>
        <w:pStyle w:val="Heading2"/>
      </w:pPr>
      <w:bookmarkStart w:id="13" w:name="_Toc468201965"/>
      <w:r w:rsidRPr="00095188">
        <w:lastRenderedPageBreak/>
        <w:t>Better care</w:t>
      </w:r>
      <w:bookmarkEnd w:id="13"/>
    </w:p>
    <w:p w14:paraId="59E69447" w14:textId="225F6D36" w:rsidR="00095188" w:rsidRPr="00FD65E4" w:rsidRDefault="00095188" w:rsidP="00CF0106">
      <w:pPr>
        <w:pStyle w:val="DHHSbody"/>
      </w:pPr>
      <w:r w:rsidRPr="00FD65E4">
        <w:t xml:space="preserve">The </w:t>
      </w:r>
      <w:r w:rsidR="00165F63">
        <w:t>g</w:t>
      </w:r>
      <w:r w:rsidRPr="00FD65E4">
        <w:t>overnment has acted to provide state-of-the-art infrastructure, funding and technology to support world-class health</w:t>
      </w:r>
      <w:r w:rsidR="001A5F90">
        <w:t>c</w:t>
      </w:r>
      <w:r w:rsidRPr="00FD65E4">
        <w:t>are. We have invested in research that will deliver the next generation of treatments</w:t>
      </w:r>
      <w:r w:rsidR="00CF0106">
        <w:t>,</w:t>
      </w:r>
      <w:r w:rsidR="001A5F90">
        <w:t xml:space="preserve"> and w</w:t>
      </w:r>
      <w:r w:rsidRPr="00FD65E4">
        <w:t>e are implementing significant reforms to ensure the highest standard of quality and safety.</w:t>
      </w:r>
    </w:p>
    <w:p w14:paraId="7DD3557C" w14:textId="75035584" w:rsidR="00095188" w:rsidRDefault="0067471F" w:rsidP="002B7579">
      <w:pPr>
        <w:pStyle w:val="Heading3"/>
      </w:pPr>
      <w:bookmarkStart w:id="14" w:name="_Toc468201966"/>
      <w:r>
        <w:t>What we have done</w:t>
      </w:r>
      <w:bookmarkEnd w:id="14"/>
    </w:p>
    <w:p w14:paraId="2F837341" w14:textId="77777777" w:rsidR="001A5F90" w:rsidRPr="00B43CC8" w:rsidRDefault="001A5F90" w:rsidP="00CF0106">
      <w:pPr>
        <w:pStyle w:val="DHHSbody"/>
      </w:pPr>
      <w:r>
        <w:t>In working to achieve this, we have:</w:t>
      </w:r>
    </w:p>
    <w:p w14:paraId="711BF95E" w14:textId="651B3430" w:rsidR="00095188" w:rsidRPr="00CF0106" w:rsidRDefault="00CF0106" w:rsidP="00CF0106">
      <w:pPr>
        <w:pStyle w:val="DHHSbullet1"/>
        <w:rPr>
          <w:lang w:val="en-US"/>
        </w:rPr>
      </w:pPr>
      <w:r>
        <w:rPr>
          <w:lang w:val="en-US"/>
        </w:rPr>
        <w:t>c</w:t>
      </w:r>
      <w:r w:rsidR="00CA725A">
        <w:rPr>
          <w:lang w:val="en-US"/>
        </w:rPr>
        <w:t>ommissioned a sweeping independent review of hospital safety</w:t>
      </w:r>
      <w:r>
        <w:rPr>
          <w:lang w:val="en-US"/>
        </w:rPr>
        <w:t>,</w:t>
      </w:r>
      <w:r w:rsidR="00CA725A">
        <w:rPr>
          <w:lang w:val="en-US"/>
        </w:rPr>
        <w:t xml:space="preserve"> and moved to s</w:t>
      </w:r>
      <w:r w:rsidR="00095188" w:rsidRPr="00FD65E4">
        <w:rPr>
          <w:lang w:val="en-US"/>
        </w:rPr>
        <w:t xml:space="preserve">trengthen quality </w:t>
      </w:r>
      <w:r w:rsidR="00095188" w:rsidRPr="00CF0106">
        <w:rPr>
          <w:lang w:val="en-US"/>
        </w:rPr>
        <w:t xml:space="preserve">and safety with </w:t>
      </w:r>
      <w:r w:rsidRPr="00C371FE">
        <w:rPr>
          <w:b/>
          <w:lang w:val="en-US"/>
        </w:rPr>
        <w:t>Better</w:t>
      </w:r>
      <w:r w:rsidR="00566EB2" w:rsidRPr="00C371FE">
        <w:rPr>
          <w:b/>
          <w:lang w:val="en-US"/>
        </w:rPr>
        <w:t>,</w:t>
      </w:r>
      <w:r w:rsidRPr="00C371FE">
        <w:rPr>
          <w:b/>
          <w:lang w:val="en-US"/>
        </w:rPr>
        <w:t xml:space="preserve"> Safer Care</w:t>
      </w:r>
      <w:r w:rsidRPr="002B7579">
        <w:rPr>
          <w:lang w:val="en-US"/>
        </w:rPr>
        <w:t>,</w:t>
      </w:r>
      <w:r w:rsidRPr="00CF0106">
        <w:rPr>
          <w:lang w:val="en-US"/>
        </w:rPr>
        <w:t xml:space="preserve"> </w:t>
      </w:r>
      <w:r w:rsidR="00095188" w:rsidRPr="00CF0106">
        <w:rPr>
          <w:lang w:val="en-US"/>
        </w:rPr>
        <w:t>the most significant overhaul of Victoria’s health system in decades</w:t>
      </w:r>
    </w:p>
    <w:p w14:paraId="593A6CA1" w14:textId="2099B2E6" w:rsidR="00095188" w:rsidRPr="00CF0106" w:rsidRDefault="00CF0106" w:rsidP="00CF0106">
      <w:pPr>
        <w:pStyle w:val="DHHSbullet1"/>
        <w:rPr>
          <w:lang w:val="en-US"/>
        </w:rPr>
      </w:pPr>
      <w:r>
        <w:rPr>
          <w:lang w:val="en-US"/>
        </w:rPr>
        <w:t>o</w:t>
      </w:r>
      <w:r w:rsidR="00095188" w:rsidRPr="00CF0106">
        <w:rPr>
          <w:lang w:val="en-US"/>
        </w:rPr>
        <w:t xml:space="preserve">pened the purpose-built, state-of-the-art </w:t>
      </w:r>
      <w:r w:rsidR="00095188" w:rsidRPr="00C371FE">
        <w:rPr>
          <w:b/>
          <w:lang w:val="en-US"/>
        </w:rPr>
        <w:t>Victorian Comprehensive Cancer Centre</w:t>
      </w:r>
      <w:r w:rsidR="00095188" w:rsidRPr="00CF0106">
        <w:rPr>
          <w:lang w:val="en-US"/>
        </w:rPr>
        <w:t xml:space="preserve">, bringing together cancer research and treatment to deliver real benefits for cancer patients. This will help deliver the </w:t>
      </w:r>
      <w:r w:rsidR="00095188" w:rsidRPr="00C371FE">
        <w:rPr>
          <w:b/>
          <w:lang w:val="en-US"/>
        </w:rPr>
        <w:t>Cancer Plan 2016-2020</w:t>
      </w:r>
      <w:r w:rsidR="00095188" w:rsidRPr="00CF0106">
        <w:rPr>
          <w:lang w:val="en-US"/>
        </w:rPr>
        <w:t xml:space="preserve"> target to reduce the number of cancer-</w:t>
      </w:r>
      <w:r w:rsidR="00FD65E4" w:rsidRPr="00CF0106">
        <w:rPr>
          <w:lang w:val="en-US"/>
        </w:rPr>
        <w:t>related death by 10,000 by 2025</w:t>
      </w:r>
    </w:p>
    <w:p w14:paraId="31664278" w14:textId="039E7CDA" w:rsidR="00F1209C" w:rsidRPr="00CF0106" w:rsidRDefault="00CF0106" w:rsidP="00CF0106">
      <w:pPr>
        <w:pStyle w:val="DHHSbullet1"/>
        <w:rPr>
          <w:lang w:val="en-US"/>
        </w:rPr>
      </w:pPr>
      <w:r>
        <w:rPr>
          <w:lang w:val="en-US"/>
        </w:rPr>
        <w:t>i</w:t>
      </w:r>
      <w:r w:rsidR="00F1209C" w:rsidRPr="00CF0106">
        <w:rPr>
          <w:lang w:val="en-US"/>
        </w:rPr>
        <w:t>nvested in paramedics</w:t>
      </w:r>
      <w:r w:rsidR="00566EB2">
        <w:rPr>
          <w:lang w:val="en-US"/>
        </w:rPr>
        <w:t>,</w:t>
      </w:r>
      <w:r w:rsidR="00F1209C" w:rsidRPr="00CF0106">
        <w:rPr>
          <w:lang w:val="en-US"/>
        </w:rPr>
        <w:t xml:space="preserve"> nurses </w:t>
      </w:r>
      <w:r w:rsidR="00566EB2">
        <w:rPr>
          <w:lang w:val="en-US"/>
        </w:rPr>
        <w:t>and other heal</w:t>
      </w:r>
      <w:r w:rsidR="009804F5">
        <w:rPr>
          <w:lang w:val="en-US"/>
        </w:rPr>
        <w:t>t</w:t>
      </w:r>
      <w:r w:rsidR="00566EB2">
        <w:rPr>
          <w:lang w:val="en-US"/>
        </w:rPr>
        <w:t xml:space="preserve">hcare workers </w:t>
      </w:r>
      <w:r w:rsidR="00F1209C" w:rsidRPr="00CF0106">
        <w:rPr>
          <w:lang w:val="en-US"/>
        </w:rPr>
        <w:t>through enterprise agreements that recogni</w:t>
      </w:r>
      <w:r>
        <w:rPr>
          <w:lang w:val="en-US"/>
        </w:rPr>
        <w:t>s</w:t>
      </w:r>
      <w:r w:rsidR="00F1209C" w:rsidRPr="00CF0106">
        <w:rPr>
          <w:lang w:val="en-US"/>
        </w:rPr>
        <w:t>e the true value of our workforce</w:t>
      </w:r>
    </w:p>
    <w:p w14:paraId="3B10B13D" w14:textId="06E2C490" w:rsidR="00F1209C" w:rsidRPr="00CF0106" w:rsidRDefault="00CF0106" w:rsidP="00CF0106">
      <w:pPr>
        <w:pStyle w:val="DHHSbullet1"/>
        <w:rPr>
          <w:lang w:val="en-US"/>
        </w:rPr>
      </w:pPr>
      <w:r>
        <w:rPr>
          <w:lang w:val="en-US"/>
        </w:rPr>
        <w:t>p</w:t>
      </w:r>
      <w:r w:rsidR="00F1209C" w:rsidRPr="00CF0106">
        <w:rPr>
          <w:lang w:val="en-US"/>
        </w:rPr>
        <w:t xml:space="preserve">rotected patient safety and delivered better outcomes by establishing </w:t>
      </w:r>
      <w:r w:rsidR="00F1209C" w:rsidRPr="002B7579">
        <w:rPr>
          <w:lang w:val="en-US"/>
        </w:rPr>
        <w:t xml:space="preserve">minimum </w:t>
      </w:r>
      <w:r w:rsidR="00F1209C" w:rsidRPr="00C371FE">
        <w:rPr>
          <w:b/>
          <w:lang w:val="en-US"/>
        </w:rPr>
        <w:t xml:space="preserve">nurse </w:t>
      </w:r>
      <w:r w:rsidR="00566EB2" w:rsidRPr="00C371FE">
        <w:rPr>
          <w:b/>
          <w:lang w:val="en-US"/>
        </w:rPr>
        <w:t xml:space="preserve">and midwife to </w:t>
      </w:r>
      <w:r w:rsidR="00F1209C" w:rsidRPr="00C371FE">
        <w:rPr>
          <w:b/>
          <w:lang w:val="en-US"/>
        </w:rPr>
        <w:t>patient ratios</w:t>
      </w:r>
      <w:r w:rsidR="00F1209C" w:rsidRPr="00CF0106">
        <w:rPr>
          <w:lang w:val="en-US"/>
        </w:rPr>
        <w:t xml:space="preserve"> in hospital services</w:t>
      </w:r>
    </w:p>
    <w:p w14:paraId="0A6C3B1E" w14:textId="07AAE95F" w:rsidR="00095188" w:rsidRDefault="00CF0106" w:rsidP="00CF0106">
      <w:pPr>
        <w:pStyle w:val="DHHSbullet1"/>
        <w:rPr>
          <w:lang w:val="en-US"/>
        </w:rPr>
      </w:pPr>
      <w:r>
        <w:rPr>
          <w:lang w:val="en-US"/>
        </w:rPr>
        <w:t>i</w:t>
      </w:r>
      <w:r w:rsidR="00095188" w:rsidRPr="00FD65E4">
        <w:rPr>
          <w:lang w:val="en-US"/>
        </w:rPr>
        <w:t>nvested in local services and system</w:t>
      </w:r>
      <w:r>
        <w:rPr>
          <w:lang w:val="en-US"/>
        </w:rPr>
        <w:t>-</w:t>
      </w:r>
      <w:r w:rsidR="00095188" w:rsidRPr="00FD65E4">
        <w:rPr>
          <w:lang w:val="en-US"/>
        </w:rPr>
        <w:t xml:space="preserve">wide reform to </w:t>
      </w:r>
      <w:r w:rsidR="00095188" w:rsidRPr="00C371FE">
        <w:rPr>
          <w:b/>
          <w:lang w:val="en-US"/>
        </w:rPr>
        <w:t>halve the suicide rate by 2025</w:t>
      </w:r>
      <w:r>
        <w:rPr>
          <w:lang w:val="en-US"/>
        </w:rPr>
        <w:t>.</w:t>
      </w:r>
    </w:p>
    <w:p w14:paraId="7524AC16" w14:textId="77777777" w:rsidR="00095188" w:rsidRPr="002B7579" w:rsidRDefault="00095188" w:rsidP="002B7579">
      <w:pPr>
        <w:pStyle w:val="Heading3"/>
        <w:spacing w:before="240" w:after="240" w:line="240" w:lineRule="auto"/>
        <w:rPr>
          <w:rFonts w:eastAsia="Times"/>
          <w:b w:val="0"/>
          <w:bCs w:val="0"/>
          <w:sz w:val="20"/>
          <w:szCs w:val="20"/>
        </w:rPr>
      </w:pPr>
      <w:bookmarkStart w:id="15" w:name="_Toc468201967"/>
      <w:r w:rsidRPr="002B7579">
        <w:rPr>
          <w:rFonts w:eastAsia="Times"/>
          <w:b w:val="0"/>
          <w:bCs w:val="0"/>
          <w:sz w:val="20"/>
          <w:szCs w:val="20"/>
        </w:rPr>
        <w:t>We have also taken action to</w:t>
      </w:r>
      <w:r w:rsidR="001A5F90" w:rsidRPr="002B7579">
        <w:rPr>
          <w:rFonts w:eastAsia="Times"/>
          <w:b w:val="0"/>
          <w:bCs w:val="0"/>
          <w:sz w:val="20"/>
          <w:szCs w:val="20"/>
        </w:rPr>
        <w:t>:</w:t>
      </w:r>
      <w:bookmarkEnd w:id="15"/>
    </w:p>
    <w:p w14:paraId="1AEABF0E" w14:textId="5EBCF19E" w:rsidR="00095188" w:rsidRPr="00CF0106" w:rsidRDefault="00CF0106" w:rsidP="00CF0106">
      <w:pPr>
        <w:pStyle w:val="DHHSbullet1"/>
        <w:rPr>
          <w:lang w:val="en-US"/>
        </w:rPr>
      </w:pPr>
      <w:r w:rsidRPr="00CF0106">
        <w:rPr>
          <w:lang w:val="en-US"/>
        </w:rPr>
        <w:t>r</w:t>
      </w:r>
      <w:r w:rsidR="00095188" w:rsidRPr="00CF0106">
        <w:rPr>
          <w:lang w:val="en-US"/>
        </w:rPr>
        <w:t xml:space="preserve">educe the number of Victorians dying from overdoses by acting on </w:t>
      </w:r>
      <w:r w:rsidR="00095188" w:rsidRPr="00C371FE">
        <w:rPr>
          <w:b/>
          <w:lang w:val="en-US"/>
        </w:rPr>
        <w:t>real-time prescription monitoring</w:t>
      </w:r>
      <w:r w:rsidR="00095188" w:rsidRPr="00CF0106">
        <w:rPr>
          <w:lang w:val="en-US"/>
        </w:rPr>
        <w:t xml:space="preserve">. This </w:t>
      </w:r>
      <w:r w:rsidR="00F1209C" w:rsidRPr="00CF0106">
        <w:rPr>
          <w:lang w:val="en-US"/>
        </w:rPr>
        <w:t>will save lives and</w:t>
      </w:r>
      <w:r w:rsidR="00095188" w:rsidRPr="00CF0106">
        <w:rPr>
          <w:lang w:val="en-US"/>
        </w:rPr>
        <w:t xml:space="preserve"> reduce the number of people taken to emergency departments with overdoses by </w:t>
      </w:r>
      <w:r w:rsidR="00F1209C" w:rsidRPr="00CF0106">
        <w:rPr>
          <w:lang w:val="en-US"/>
        </w:rPr>
        <w:t>hundreds every</w:t>
      </w:r>
      <w:r w:rsidR="00095188" w:rsidRPr="00CF0106">
        <w:rPr>
          <w:lang w:val="en-US"/>
        </w:rPr>
        <w:t xml:space="preserve"> year</w:t>
      </w:r>
      <w:r w:rsidR="00095188" w:rsidRPr="00CF0106" w:rsidDel="000C6D65">
        <w:rPr>
          <w:lang w:val="en-US"/>
        </w:rPr>
        <w:t xml:space="preserve"> </w:t>
      </w:r>
      <w:r w:rsidR="00FD65E4" w:rsidRPr="00CF0106">
        <w:rPr>
          <w:lang w:val="en-US"/>
        </w:rPr>
        <w:t>($29.5 million over four years)</w:t>
      </w:r>
    </w:p>
    <w:p w14:paraId="3AB047B0" w14:textId="09768DB7" w:rsidR="00095188" w:rsidRDefault="00EA7B8D" w:rsidP="00CF0106">
      <w:pPr>
        <w:pStyle w:val="DHHSbullet1"/>
        <w:rPr>
          <w:lang w:val="en-US"/>
        </w:rPr>
      </w:pPr>
      <w:r>
        <w:rPr>
          <w:lang w:val="en-US"/>
        </w:rPr>
        <w:t>p</w:t>
      </w:r>
      <w:r w:rsidR="00095188" w:rsidRPr="00CF0106">
        <w:rPr>
          <w:lang w:val="en-US"/>
        </w:rPr>
        <w:t xml:space="preserve">rovide early diagnoses for 2,500 children and adults by investing in </w:t>
      </w:r>
      <w:r w:rsidR="00453EC2">
        <w:rPr>
          <w:lang w:val="en-US"/>
        </w:rPr>
        <w:t xml:space="preserve">the </w:t>
      </w:r>
      <w:r w:rsidR="00453EC2" w:rsidRPr="00C371FE">
        <w:rPr>
          <w:b/>
          <w:lang w:val="en-US"/>
        </w:rPr>
        <w:t>Melbourne Genomic Health Alliance</w:t>
      </w:r>
      <w:r w:rsidR="00FD65E4" w:rsidRPr="00CF0106">
        <w:rPr>
          <w:lang w:val="en-US"/>
        </w:rPr>
        <w:t xml:space="preserve">. </w:t>
      </w:r>
      <w:r w:rsidR="00095188" w:rsidRPr="00CF0106">
        <w:rPr>
          <w:lang w:val="en-US"/>
        </w:rPr>
        <w:t>This will help people with conditions such as epilepsy, leukaemia, cancers, childhood diseases and disorders affecting the nervous system get treatment soone</w:t>
      </w:r>
      <w:r w:rsidR="00FD65E4" w:rsidRPr="00CF0106">
        <w:rPr>
          <w:lang w:val="en-US"/>
        </w:rPr>
        <w:t>r ($25 million over four years)</w:t>
      </w:r>
    </w:p>
    <w:p w14:paraId="4742BD8D" w14:textId="4C54104A" w:rsidR="00E760CC" w:rsidRPr="00CF0106" w:rsidRDefault="00E760CC" w:rsidP="00CF0106">
      <w:pPr>
        <w:pStyle w:val="DHHSbullet1"/>
        <w:rPr>
          <w:lang w:val="en-US"/>
        </w:rPr>
      </w:pPr>
      <w:r>
        <w:rPr>
          <w:rFonts w:ascii="Helv" w:hAnsi="Helv" w:cs="Helv"/>
          <w:color w:val="000000"/>
          <w:lang w:eastAsia="en-AU"/>
        </w:rPr>
        <w:t xml:space="preserve">provide </w:t>
      </w:r>
      <w:r w:rsidR="00D97A1E" w:rsidRPr="00C371FE">
        <w:rPr>
          <w:rFonts w:ascii="Helv" w:hAnsi="Helv" w:cs="Helv"/>
          <w:b/>
          <w:color w:val="000000"/>
          <w:lang w:eastAsia="en-AU"/>
        </w:rPr>
        <w:t>pre-exposure prophylaxis</w:t>
      </w:r>
      <w:r>
        <w:rPr>
          <w:rFonts w:ascii="Helv" w:hAnsi="Helv" w:cs="Helv"/>
          <w:color w:val="000000"/>
          <w:lang w:eastAsia="en-AU"/>
        </w:rPr>
        <w:t xml:space="preserve"> to 2600 people across the state from a wide range of backgrounds. It is expected that </w:t>
      </w:r>
      <w:r w:rsidR="00D97A1E">
        <w:rPr>
          <w:rFonts w:ascii="Helv" w:hAnsi="Helv" w:cs="Helv"/>
          <w:color w:val="000000"/>
          <w:lang w:eastAsia="en-AU"/>
        </w:rPr>
        <w:t>pre-exposure prophylaxis</w:t>
      </w:r>
      <w:r>
        <w:rPr>
          <w:rFonts w:ascii="Helv" w:hAnsi="Helv" w:cs="Helv"/>
          <w:color w:val="000000"/>
          <w:lang w:eastAsia="en-AU"/>
        </w:rPr>
        <w:t xml:space="preserve"> will reduce HIV infections in Victoria by up to </w:t>
      </w:r>
      <w:r w:rsidR="00D97A1E">
        <w:rPr>
          <w:rFonts w:ascii="Helv" w:hAnsi="Helv" w:cs="Helv"/>
          <w:color w:val="000000"/>
          <w:lang w:eastAsia="en-AU"/>
        </w:rPr>
        <w:t>30 per cent</w:t>
      </w:r>
      <w:r>
        <w:rPr>
          <w:rFonts w:ascii="Helv" w:hAnsi="Helv" w:cs="Helv"/>
          <w:color w:val="000000"/>
          <w:lang w:eastAsia="en-AU"/>
        </w:rPr>
        <w:t xml:space="preserve"> ($1.4 million)</w:t>
      </w:r>
    </w:p>
    <w:p w14:paraId="17BB0F58" w14:textId="1282FBA5" w:rsidR="00095188" w:rsidRPr="00CF0106" w:rsidRDefault="00EA7B8D" w:rsidP="00CF0106">
      <w:pPr>
        <w:pStyle w:val="DHHSbullet1"/>
        <w:rPr>
          <w:lang w:val="en-US"/>
        </w:rPr>
      </w:pPr>
      <w:r>
        <w:rPr>
          <w:lang w:val="en-US"/>
        </w:rPr>
        <w:t>m</w:t>
      </w:r>
      <w:r w:rsidR="00095188" w:rsidRPr="00CF0106">
        <w:rPr>
          <w:lang w:val="en-US"/>
        </w:rPr>
        <w:t xml:space="preserve">ake public hospitals and mental health services safer by protecting staff, patients and visitors </w:t>
      </w:r>
      <w:r w:rsidR="00A67358" w:rsidRPr="00CF0106">
        <w:rPr>
          <w:lang w:val="en-US"/>
        </w:rPr>
        <w:t xml:space="preserve">through the </w:t>
      </w:r>
      <w:r w:rsidR="00A67358" w:rsidRPr="00C371FE">
        <w:rPr>
          <w:b/>
          <w:lang w:val="en-US"/>
        </w:rPr>
        <w:t>Health Service Violence Prevention Fund</w:t>
      </w:r>
      <w:r w:rsidR="00095188" w:rsidRPr="00CF0106">
        <w:rPr>
          <w:lang w:val="en-US"/>
        </w:rPr>
        <w:t xml:space="preserve"> ($20 million over four years)</w:t>
      </w:r>
    </w:p>
    <w:p w14:paraId="7E4865BA" w14:textId="09DDE5F5" w:rsidR="00095188" w:rsidRPr="00CF0106" w:rsidRDefault="00EA7B8D" w:rsidP="00CF0106">
      <w:pPr>
        <w:pStyle w:val="DHHSbullet1"/>
        <w:rPr>
          <w:lang w:val="en-US"/>
        </w:rPr>
      </w:pPr>
      <w:r w:rsidRPr="00C371FE">
        <w:rPr>
          <w:b/>
          <w:lang w:val="en-US"/>
        </w:rPr>
        <w:t>m</w:t>
      </w:r>
      <w:r w:rsidR="00095188" w:rsidRPr="00C371FE">
        <w:rPr>
          <w:b/>
          <w:lang w:val="en-US"/>
        </w:rPr>
        <w:t>odernise Melbourne’s public sector residential aged care</w:t>
      </w:r>
      <w:r w:rsidR="00095188" w:rsidRPr="00CF0106">
        <w:rPr>
          <w:lang w:val="en-US"/>
        </w:rPr>
        <w:t>, by committing funds for a new 90</w:t>
      </w:r>
      <w:r>
        <w:rPr>
          <w:lang w:val="en-US"/>
        </w:rPr>
        <w:t>-</w:t>
      </w:r>
      <w:r w:rsidR="00095188" w:rsidRPr="00CF0106">
        <w:rPr>
          <w:lang w:val="en-US"/>
        </w:rPr>
        <w:t>bed public sector residential aged care facility</w:t>
      </w:r>
      <w:r w:rsidR="00095188" w:rsidRPr="00CF0106" w:rsidDel="005C2418">
        <w:rPr>
          <w:lang w:val="en-US"/>
        </w:rPr>
        <w:t xml:space="preserve"> </w:t>
      </w:r>
      <w:r w:rsidR="008962CB" w:rsidRPr="00CF0106">
        <w:rPr>
          <w:lang w:val="en-US"/>
        </w:rPr>
        <w:t>in Kew ($57.6 million)</w:t>
      </w:r>
    </w:p>
    <w:p w14:paraId="3A738AB4" w14:textId="14530344" w:rsidR="00095188" w:rsidRPr="00CF0106" w:rsidRDefault="00EA7B8D" w:rsidP="00CF0106">
      <w:pPr>
        <w:pStyle w:val="DHHSbullet1"/>
        <w:rPr>
          <w:lang w:val="en-US"/>
        </w:rPr>
      </w:pPr>
      <w:r>
        <w:rPr>
          <w:lang w:val="en-US"/>
        </w:rPr>
        <w:t>a</w:t>
      </w:r>
      <w:r w:rsidR="00095188" w:rsidRPr="00CF0106">
        <w:rPr>
          <w:lang w:val="en-US"/>
        </w:rPr>
        <w:t>dvance Victoria’s position as a world</w:t>
      </w:r>
      <w:r>
        <w:rPr>
          <w:lang w:val="en-US"/>
        </w:rPr>
        <w:t>-</w:t>
      </w:r>
      <w:r w:rsidR="00095188" w:rsidRPr="00CF0106">
        <w:rPr>
          <w:lang w:val="en-US"/>
        </w:rPr>
        <w:t xml:space="preserve">leading centre of medical research, with new funding guided by the ambitious </w:t>
      </w:r>
      <w:r w:rsidR="00095188" w:rsidRPr="009804F5">
        <w:rPr>
          <w:b/>
          <w:lang w:val="en-US"/>
        </w:rPr>
        <w:t>Health and Medical Research Strategy 2016-20</w:t>
      </w:r>
      <w:r w:rsidR="00095188" w:rsidRPr="009804F5">
        <w:rPr>
          <w:lang w:val="en-US"/>
        </w:rPr>
        <w:t xml:space="preserve"> </w:t>
      </w:r>
      <w:r w:rsidR="008962CB" w:rsidRPr="00CF0106">
        <w:rPr>
          <w:lang w:val="en-US"/>
        </w:rPr>
        <w:t>($1</w:t>
      </w:r>
      <w:r w:rsidR="00453EC2">
        <w:rPr>
          <w:lang w:val="en-US"/>
        </w:rPr>
        <w:t>9</w:t>
      </w:r>
      <w:r w:rsidR="008962CB" w:rsidRPr="00CF0106">
        <w:rPr>
          <w:lang w:val="en-US"/>
        </w:rPr>
        <w:t>.</w:t>
      </w:r>
      <w:r w:rsidR="00453EC2">
        <w:rPr>
          <w:lang w:val="en-US"/>
        </w:rPr>
        <w:t>8</w:t>
      </w:r>
      <w:r w:rsidR="008962CB" w:rsidRPr="00CF0106">
        <w:rPr>
          <w:lang w:val="en-US"/>
        </w:rPr>
        <w:t xml:space="preserve"> million over four years)</w:t>
      </w:r>
    </w:p>
    <w:p w14:paraId="09EBA4F0" w14:textId="6B7B347C" w:rsidR="00095188" w:rsidRPr="00CF0106" w:rsidRDefault="00EA7B8D" w:rsidP="00CF0106">
      <w:pPr>
        <w:pStyle w:val="DHHSbullet1"/>
        <w:rPr>
          <w:lang w:val="en-US"/>
        </w:rPr>
      </w:pPr>
      <w:r>
        <w:rPr>
          <w:lang w:val="en-US"/>
        </w:rPr>
        <w:t>s</w:t>
      </w:r>
      <w:r w:rsidR="00095188" w:rsidRPr="00CF0106">
        <w:rPr>
          <w:lang w:val="en-US"/>
        </w:rPr>
        <w:t xml:space="preserve">ecure the future of Victoria’s mental health system by developing a </w:t>
      </w:r>
      <w:r w:rsidR="00095188" w:rsidRPr="00C371FE">
        <w:rPr>
          <w:b/>
          <w:lang w:val="en-US"/>
        </w:rPr>
        <w:t>10-Year Mental Health Plan</w:t>
      </w:r>
    </w:p>
    <w:p w14:paraId="302332FA" w14:textId="6DD5CE7C" w:rsidR="002B1776" w:rsidRPr="00CF0106" w:rsidRDefault="00EA7B8D" w:rsidP="00CF0106">
      <w:pPr>
        <w:pStyle w:val="DHHSbullet1"/>
        <w:rPr>
          <w:lang w:val="en-US"/>
        </w:rPr>
      </w:pPr>
      <w:r>
        <w:rPr>
          <w:lang w:val="en-US"/>
        </w:rPr>
        <w:t>s</w:t>
      </w:r>
      <w:r w:rsidR="002B1776" w:rsidRPr="00CF0106">
        <w:rPr>
          <w:lang w:val="en-US"/>
        </w:rPr>
        <w:t xml:space="preserve">upport the development of Australia’s </w:t>
      </w:r>
      <w:r w:rsidR="002B1776" w:rsidRPr="002B7579">
        <w:rPr>
          <w:lang w:val="en-US"/>
        </w:rPr>
        <w:t>first research and education centre for biomedical engineering</w:t>
      </w:r>
      <w:r w:rsidR="002B1776" w:rsidRPr="00CF0106">
        <w:rPr>
          <w:lang w:val="en-US"/>
        </w:rPr>
        <w:t xml:space="preserve"> by contribut</w:t>
      </w:r>
      <w:r w:rsidR="001C5C95" w:rsidRPr="00CF0106">
        <w:rPr>
          <w:lang w:val="en-US"/>
        </w:rPr>
        <w:t>ing</w:t>
      </w:r>
      <w:r w:rsidR="002B1776" w:rsidRPr="00CF0106">
        <w:rPr>
          <w:lang w:val="en-US"/>
        </w:rPr>
        <w:t xml:space="preserve"> $60 million t</w:t>
      </w:r>
      <w:r>
        <w:rPr>
          <w:lang w:val="en-US"/>
        </w:rPr>
        <w:t>o</w:t>
      </w:r>
      <w:r w:rsidR="002B1776" w:rsidRPr="00CF0106">
        <w:rPr>
          <w:lang w:val="en-US"/>
        </w:rPr>
        <w:t xml:space="preserve"> the </w:t>
      </w:r>
      <w:r w:rsidR="002B1776" w:rsidRPr="00C371FE">
        <w:rPr>
          <w:b/>
          <w:lang w:val="en-US"/>
        </w:rPr>
        <w:t xml:space="preserve">Aikenhead Centre for </w:t>
      </w:r>
      <w:r w:rsidRPr="00C371FE">
        <w:rPr>
          <w:b/>
          <w:lang w:val="en-US"/>
        </w:rPr>
        <w:t>M</w:t>
      </w:r>
      <w:r w:rsidR="002B1776" w:rsidRPr="00C371FE">
        <w:rPr>
          <w:b/>
          <w:lang w:val="en-US"/>
        </w:rPr>
        <w:t xml:space="preserve">edical </w:t>
      </w:r>
      <w:r w:rsidRPr="00C371FE">
        <w:rPr>
          <w:b/>
          <w:lang w:val="en-US"/>
        </w:rPr>
        <w:t>D</w:t>
      </w:r>
      <w:r w:rsidR="002B1776" w:rsidRPr="00C371FE">
        <w:rPr>
          <w:b/>
          <w:lang w:val="en-US"/>
        </w:rPr>
        <w:t>iscovery</w:t>
      </w:r>
      <w:r w:rsidR="002B1776" w:rsidRPr="00CF0106">
        <w:rPr>
          <w:lang w:val="en-US"/>
        </w:rPr>
        <w:t>. This will advance cutting edge treatments such as robotic hands, spinal cord repair and</w:t>
      </w:r>
      <w:r w:rsidR="008962CB" w:rsidRPr="00CF0106">
        <w:rPr>
          <w:lang w:val="en-US"/>
        </w:rPr>
        <w:t xml:space="preserve"> 3D printing for use in surgery</w:t>
      </w:r>
      <w:r>
        <w:rPr>
          <w:lang w:val="en-US"/>
        </w:rPr>
        <w:t>.</w:t>
      </w:r>
    </w:p>
    <w:p w14:paraId="5167659B" w14:textId="77777777" w:rsidR="00095188" w:rsidRDefault="00095188" w:rsidP="002B7579">
      <w:pPr>
        <w:pStyle w:val="Heading3"/>
      </w:pPr>
      <w:bookmarkStart w:id="16" w:name="_Toc468201968"/>
      <w:r w:rsidRPr="00095188">
        <w:t>Next steps towards better care</w:t>
      </w:r>
      <w:bookmarkEnd w:id="16"/>
    </w:p>
    <w:p w14:paraId="06B1BB69" w14:textId="77777777" w:rsidR="00EA7B8D" w:rsidRPr="00B43CC8" w:rsidRDefault="00EA7B8D" w:rsidP="00EA7B8D">
      <w:pPr>
        <w:pStyle w:val="DHHSbody"/>
      </w:pPr>
      <w:r>
        <w:t>Towards the goal of better care, we plan to:</w:t>
      </w:r>
    </w:p>
    <w:p w14:paraId="2B8D9FED" w14:textId="32A852C1" w:rsidR="00095188" w:rsidRPr="00CF0106" w:rsidRDefault="00095188" w:rsidP="00CF0106">
      <w:pPr>
        <w:pStyle w:val="DHHSbullet1"/>
        <w:rPr>
          <w:lang w:val="en-US"/>
        </w:rPr>
      </w:pPr>
      <w:r w:rsidRPr="00CF0106">
        <w:rPr>
          <w:lang w:val="en-US"/>
        </w:rPr>
        <w:t>improve hospital safety and quality of care for patients</w:t>
      </w:r>
      <w:r w:rsidR="00EA7B8D">
        <w:rPr>
          <w:lang w:val="en-US"/>
        </w:rPr>
        <w:t>.</w:t>
      </w:r>
      <w:r w:rsidRPr="00CF0106">
        <w:rPr>
          <w:lang w:val="en-US"/>
        </w:rPr>
        <w:t xml:space="preserve"> </w:t>
      </w:r>
      <w:r w:rsidR="00EA7B8D">
        <w:rPr>
          <w:lang w:val="en-US"/>
        </w:rPr>
        <w:t>T</w:t>
      </w:r>
      <w:r w:rsidRPr="00CF0106">
        <w:rPr>
          <w:lang w:val="en-US"/>
        </w:rPr>
        <w:t xml:space="preserve">he </w:t>
      </w:r>
      <w:r w:rsidR="00165F63" w:rsidRPr="00CF0106">
        <w:rPr>
          <w:lang w:val="en-US"/>
        </w:rPr>
        <w:t>g</w:t>
      </w:r>
      <w:r w:rsidRPr="00CF0106">
        <w:rPr>
          <w:lang w:val="en-US"/>
        </w:rPr>
        <w:t xml:space="preserve">overnment is acting immediately to establish: </w:t>
      </w:r>
    </w:p>
    <w:p w14:paraId="733D0B0E" w14:textId="7E7B93EC" w:rsidR="00095188" w:rsidRPr="00CF0106" w:rsidRDefault="00095188" w:rsidP="002B7579">
      <w:pPr>
        <w:pStyle w:val="DHHSbullet2lastline"/>
        <w:numPr>
          <w:ilvl w:val="3"/>
          <w:numId w:val="46"/>
        </w:numPr>
        <w:rPr>
          <w:lang w:val="en-US"/>
        </w:rPr>
      </w:pPr>
      <w:r w:rsidRPr="00C371FE">
        <w:rPr>
          <w:b/>
          <w:lang w:val="en-US"/>
        </w:rPr>
        <w:t>Safer Care Victoria</w:t>
      </w:r>
      <w:r w:rsidR="008962CB" w:rsidRPr="00CF0106">
        <w:rPr>
          <w:lang w:val="en-US"/>
        </w:rPr>
        <w:t xml:space="preserve"> </w:t>
      </w:r>
      <w:r w:rsidR="00165F63" w:rsidRPr="00CF0106">
        <w:rPr>
          <w:lang w:val="en-US"/>
        </w:rPr>
        <w:t>–</w:t>
      </w:r>
      <w:r w:rsidRPr="00CF0106">
        <w:rPr>
          <w:lang w:val="en-US"/>
        </w:rPr>
        <w:t xml:space="preserve"> a new agency dedicated to improving quality and safety</w:t>
      </w:r>
    </w:p>
    <w:p w14:paraId="07DE0EA0" w14:textId="77777777" w:rsidR="00095188" w:rsidRPr="00CF0106" w:rsidRDefault="00EA7B8D" w:rsidP="002B7579">
      <w:pPr>
        <w:pStyle w:val="DHHSbullet2lastline"/>
        <w:numPr>
          <w:ilvl w:val="3"/>
          <w:numId w:val="46"/>
        </w:numPr>
        <w:rPr>
          <w:lang w:val="en-US"/>
        </w:rPr>
      </w:pPr>
      <w:r>
        <w:rPr>
          <w:lang w:val="en-US"/>
        </w:rPr>
        <w:t xml:space="preserve">the </w:t>
      </w:r>
      <w:r w:rsidR="00095188" w:rsidRPr="00C371FE">
        <w:rPr>
          <w:b/>
          <w:lang w:val="en-US"/>
        </w:rPr>
        <w:t>Victorian Clinical Council</w:t>
      </w:r>
      <w:r w:rsidR="00095188" w:rsidRPr="00CF0106">
        <w:rPr>
          <w:lang w:val="en-US"/>
        </w:rPr>
        <w:t xml:space="preserve"> to embed clinical expertise in decision making</w:t>
      </w:r>
      <w:r>
        <w:rPr>
          <w:lang w:val="en-US"/>
        </w:rPr>
        <w:t>,</w:t>
      </w:r>
      <w:r w:rsidR="00095188" w:rsidRPr="00CF0106">
        <w:rPr>
          <w:lang w:val="en-US"/>
        </w:rPr>
        <w:t xml:space="preserve"> so that hospitals </w:t>
      </w:r>
      <w:r>
        <w:rPr>
          <w:lang w:val="en-US"/>
        </w:rPr>
        <w:t xml:space="preserve">are </w:t>
      </w:r>
      <w:r w:rsidR="00095188" w:rsidRPr="00CF0106">
        <w:rPr>
          <w:lang w:val="en-US"/>
        </w:rPr>
        <w:t xml:space="preserve">safer for Victorian patients </w:t>
      </w:r>
    </w:p>
    <w:p w14:paraId="6CE3D163" w14:textId="77777777" w:rsidR="00095188" w:rsidRPr="00CF0106" w:rsidRDefault="00EA7B8D" w:rsidP="002B7579">
      <w:pPr>
        <w:pStyle w:val="DHHSbullet2lastline"/>
        <w:numPr>
          <w:ilvl w:val="3"/>
          <w:numId w:val="46"/>
        </w:numPr>
        <w:rPr>
          <w:lang w:val="en-US"/>
        </w:rPr>
      </w:pPr>
      <w:r>
        <w:rPr>
          <w:lang w:val="en-US"/>
        </w:rPr>
        <w:t xml:space="preserve">the </w:t>
      </w:r>
      <w:r w:rsidR="00095188" w:rsidRPr="00C371FE">
        <w:rPr>
          <w:b/>
          <w:lang w:val="en-US"/>
        </w:rPr>
        <w:t>Victorian Agency for Health Information</w:t>
      </w:r>
      <w:r w:rsidR="00095188" w:rsidRPr="00CF0106">
        <w:rPr>
          <w:lang w:val="en-US"/>
        </w:rPr>
        <w:t xml:space="preserve"> to increase accountability and drive service improvement </w:t>
      </w:r>
    </w:p>
    <w:p w14:paraId="7AE4A4D1" w14:textId="77777777" w:rsidR="00095188" w:rsidRPr="00CF0106" w:rsidRDefault="00EA7B8D" w:rsidP="002B7579">
      <w:pPr>
        <w:pStyle w:val="DHHSbullet2lastline"/>
        <w:numPr>
          <w:ilvl w:val="3"/>
          <w:numId w:val="46"/>
        </w:numPr>
        <w:rPr>
          <w:lang w:val="en-US"/>
        </w:rPr>
      </w:pPr>
      <w:r>
        <w:rPr>
          <w:lang w:val="en-US"/>
        </w:rPr>
        <w:lastRenderedPageBreak/>
        <w:t xml:space="preserve">a </w:t>
      </w:r>
      <w:r w:rsidR="00095188" w:rsidRPr="00C371FE">
        <w:rPr>
          <w:b/>
          <w:lang w:val="en-US"/>
        </w:rPr>
        <w:t>Ministerial Board Advisory Committee</w:t>
      </w:r>
      <w:r w:rsidR="00095188" w:rsidRPr="00CF0106">
        <w:rPr>
          <w:lang w:val="en-US"/>
        </w:rPr>
        <w:t xml:space="preserve"> to make sure hospital and health service boards have the right skills, know</w:t>
      </w:r>
      <w:r w:rsidR="008962CB" w:rsidRPr="00CF0106">
        <w:rPr>
          <w:lang w:val="en-US"/>
        </w:rPr>
        <w:t>ledge, experience and diversity</w:t>
      </w:r>
    </w:p>
    <w:p w14:paraId="3093EED2" w14:textId="65E6AE75" w:rsidR="00095188" w:rsidRPr="00CF0106" w:rsidRDefault="00EA7B8D" w:rsidP="00CF0106">
      <w:pPr>
        <w:pStyle w:val="DHHSbullet1"/>
        <w:rPr>
          <w:lang w:val="en-US"/>
        </w:rPr>
      </w:pPr>
      <w:r>
        <w:rPr>
          <w:lang w:val="en-US"/>
        </w:rPr>
        <w:t>create n</w:t>
      </w:r>
      <w:r w:rsidR="00095188" w:rsidRPr="00CF0106">
        <w:rPr>
          <w:lang w:val="en-US"/>
        </w:rPr>
        <w:t xml:space="preserve">ew models of </w:t>
      </w:r>
      <w:r w:rsidR="00095188" w:rsidRPr="002B7579">
        <w:rPr>
          <w:lang w:val="en-US"/>
        </w:rPr>
        <w:t>integrated care for vulnerable families</w:t>
      </w:r>
      <w:r w:rsidR="00095188" w:rsidRPr="00CF0106">
        <w:rPr>
          <w:lang w:val="en-US"/>
        </w:rPr>
        <w:t xml:space="preserve"> who need a mix of health and social care</w:t>
      </w:r>
    </w:p>
    <w:p w14:paraId="363DC2BC" w14:textId="1BF925FC" w:rsidR="00095188" w:rsidRPr="00CF0106" w:rsidRDefault="00EA7B8D" w:rsidP="00CF0106">
      <w:pPr>
        <w:pStyle w:val="DHHSbullet1"/>
        <w:rPr>
          <w:lang w:val="en-US"/>
        </w:rPr>
      </w:pPr>
      <w:r>
        <w:rPr>
          <w:lang w:val="en-US"/>
        </w:rPr>
        <w:t>conduct s</w:t>
      </w:r>
      <w:r w:rsidR="00095188" w:rsidRPr="00CF0106">
        <w:rPr>
          <w:lang w:val="en-US"/>
        </w:rPr>
        <w:t xml:space="preserve">ystematic </w:t>
      </w:r>
      <w:r w:rsidR="00095188" w:rsidRPr="002B7579">
        <w:rPr>
          <w:lang w:val="en-US"/>
        </w:rPr>
        <w:t>measurement of patient</w:t>
      </w:r>
      <w:r>
        <w:rPr>
          <w:lang w:val="en-US"/>
        </w:rPr>
        <w:t>-</w:t>
      </w:r>
      <w:r w:rsidR="00095188" w:rsidRPr="002B7579">
        <w:rPr>
          <w:lang w:val="en-US"/>
        </w:rPr>
        <w:t>reported outcomes</w:t>
      </w:r>
      <w:r w:rsidR="00095188" w:rsidRPr="00CF0106">
        <w:rPr>
          <w:lang w:val="en-US"/>
        </w:rPr>
        <w:t xml:space="preserve"> to support effective and patient-centred care</w:t>
      </w:r>
    </w:p>
    <w:p w14:paraId="7A6474F8" w14:textId="40330159" w:rsidR="00E433A1" w:rsidRPr="00CF0106" w:rsidRDefault="00EA7B8D" w:rsidP="00CF0106">
      <w:pPr>
        <w:pStyle w:val="DHHSbullet1"/>
        <w:rPr>
          <w:lang w:val="en-US"/>
        </w:rPr>
      </w:pPr>
      <w:r>
        <w:rPr>
          <w:lang w:val="en-US"/>
        </w:rPr>
        <w:t>e</w:t>
      </w:r>
      <w:r w:rsidR="00E433A1" w:rsidRPr="00CF0106">
        <w:rPr>
          <w:lang w:val="en-US"/>
        </w:rPr>
        <w:t xml:space="preserve">stablish the </w:t>
      </w:r>
      <w:r w:rsidR="00E433A1" w:rsidRPr="00C371FE">
        <w:rPr>
          <w:b/>
          <w:lang w:val="en-US"/>
        </w:rPr>
        <w:t>Centre for Mental Health Workforce Learning and Development</w:t>
      </w:r>
      <w:r w:rsidR="00E433A1" w:rsidRPr="00CF0106">
        <w:rPr>
          <w:lang w:val="en-US"/>
        </w:rPr>
        <w:t xml:space="preserve"> to improve practice, research, collaboration and access to expertise across the mental health workforce</w:t>
      </w:r>
      <w:r w:rsidR="00CF0106">
        <w:rPr>
          <w:lang w:val="en-US"/>
        </w:rPr>
        <w:t>.</w:t>
      </w:r>
    </w:p>
    <w:p w14:paraId="7AE843A7" w14:textId="77777777" w:rsidR="00A209D4" w:rsidRDefault="00A209D4" w:rsidP="00EF2D4E">
      <w:pPr>
        <w:rPr>
          <w:rFonts w:ascii="Arial" w:eastAsia="Times"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406"/>
      </w:tblGrid>
      <w:tr w:rsidR="00A209D4" w:rsidRPr="00CF0106" w14:paraId="24C84C4C" w14:textId="77777777" w:rsidTr="00A209D4">
        <w:tc>
          <w:tcPr>
            <w:tcW w:w="940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CF1F8"/>
          </w:tcPr>
          <w:p w14:paraId="13B04605" w14:textId="77777777" w:rsidR="00A209D4" w:rsidRPr="002B7579" w:rsidRDefault="00A209D4" w:rsidP="002B7579">
            <w:pPr>
              <w:spacing w:before="120" w:after="200"/>
              <w:rPr>
                <w:rFonts w:ascii="Arial" w:eastAsiaTheme="majorEastAsia" w:hAnsi="Arial" w:cs="Arial"/>
                <w:b/>
                <w:bCs/>
                <w:iCs/>
              </w:rPr>
            </w:pPr>
            <w:r w:rsidRPr="002B7579">
              <w:rPr>
                <w:rFonts w:ascii="Arial" w:eastAsiaTheme="majorEastAsia" w:hAnsi="Arial" w:cs="Arial"/>
                <w:b/>
                <w:bCs/>
                <w:iCs/>
              </w:rPr>
              <w:t>Patient outcomes matter</w:t>
            </w:r>
          </w:p>
          <w:p w14:paraId="6C7AF00D" w14:textId="7FC79423" w:rsidR="00A209D4" w:rsidRPr="002B7579" w:rsidRDefault="00A209D4" w:rsidP="002B7579">
            <w:pPr>
              <w:spacing w:after="200"/>
              <w:rPr>
                <w:rFonts w:ascii="Arial" w:eastAsiaTheme="majorEastAsia" w:hAnsi="Arial" w:cs="Arial"/>
                <w:iCs/>
              </w:rPr>
            </w:pPr>
            <w:r w:rsidRPr="002B7579">
              <w:rPr>
                <w:rFonts w:ascii="Arial" w:eastAsiaTheme="majorEastAsia" w:hAnsi="Arial" w:cs="Arial"/>
                <w:iCs/>
              </w:rPr>
              <w:t>Understanding the impact of care can empower patients to make better informed decisions with their clinicians. It can also help us to invest in care that works. The Royal Melbourne Hospital is developing meaningful outcome measures for patients with hip and knee osteoarthritis</w:t>
            </w:r>
            <w:r w:rsidR="00CF0106">
              <w:rPr>
                <w:rFonts w:ascii="Arial" w:eastAsiaTheme="majorEastAsia" w:hAnsi="Arial" w:cs="Arial"/>
                <w:iCs/>
              </w:rPr>
              <w:t>, such as improving</w:t>
            </w:r>
            <w:r w:rsidRPr="002B7579">
              <w:rPr>
                <w:rFonts w:ascii="Arial" w:eastAsiaTheme="majorEastAsia" w:hAnsi="Arial" w:cs="Arial"/>
                <w:iCs/>
              </w:rPr>
              <w:t xml:space="preserve"> mobility and pain </w:t>
            </w:r>
            <w:r w:rsidR="00CF0106">
              <w:rPr>
                <w:rFonts w:ascii="Arial" w:eastAsiaTheme="majorEastAsia" w:hAnsi="Arial" w:cs="Arial"/>
                <w:iCs/>
              </w:rPr>
              <w:t xml:space="preserve">reduction </w:t>
            </w:r>
            <w:r w:rsidRPr="002B7579">
              <w:rPr>
                <w:rFonts w:ascii="Arial" w:eastAsiaTheme="majorEastAsia" w:hAnsi="Arial" w:cs="Arial"/>
                <w:iCs/>
              </w:rPr>
              <w:t xml:space="preserve">after surgery. </w:t>
            </w:r>
          </w:p>
          <w:p w14:paraId="43581271" w14:textId="77777777" w:rsidR="00A209D4" w:rsidRPr="002B7579" w:rsidRDefault="00A209D4" w:rsidP="002B7579">
            <w:pPr>
              <w:spacing w:after="200"/>
              <w:rPr>
                <w:rFonts w:ascii="Arial" w:eastAsiaTheme="majorEastAsia" w:hAnsi="Arial" w:cs="Arial"/>
                <w:iCs/>
              </w:rPr>
            </w:pPr>
            <w:r w:rsidRPr="002B7579">
              <w:rPr>
                <w:rFonts w:ascii="Arial" w:eastAsiaTheme="majorEastAsia" w:hAnsi="Arial" w:cs="Arial"/>
                <w:iCs/>
              </w:rPr>
              <w:t>This project is part of the International Consortium for Health Outcomes Measurement, which brings together patients, clinicians and researchers from around the world. The findings wil</w:t>
            </w:r>
            <w:r w:rsidR="008962CB" w:rsidRPr="002B7579">
              <w:rPr>
                <w:rFonts w:ascii="Arial" w:eastAsiaTheme="majorEastAsia" w:hAnsi="Arial" w:cs="Arial"/>
                <w:iCs/>
              </w:rPr>
              <w:t>l be shared across the s</w:t>
            </w:r>
            <w:r w:rsidRPr="002B7579">
              <w:rPr>
                <w:rFonts w:ascii="Arial" w:eastAsiaTheme="majorEastAsia" w:hAnsi="Arial" w:cs="Arial"/>
                <w:iCs/>
              </w:rPr>
              <w:t>tate to improve the quality of care for all Victorians.</w:t>
            </w:r>
          </w:p>
        </w:tc>
      </w:tr>
    </w:tbl>
    <w:p w14:paraId="3323D1E2" w14:textId="77777777" w:rsidR="00A209D4" w:rsidRPr="002B7579" w:rsidRDefault="00A209D4" w:rsidP="00EF2D4E">
      <w:pPr>
        <w:rPr>
          <w:rFonts w:ascii="Arial" w:eastAsia="Times" w:hAnsi="Arial"/>
        </w:rPr>
      </w:pPr>
    </w:p>
    <w:tbl>
      <w:tblPr>
        <w:tblStyle w:val="TableGrid2"/>
        <w:tblW w:w="0" w:type="auto"/>
        <w:shd w:val="clear" w:color="auto" w:fill="EAF1DD" w:themeFill="accent3" w:themeFillTint="33"/>
        <w:tblLook w:val="04A0" w:firstRow="1" w:lastRow="0" w:firstColumn="1" w:lastColumn="0" w:noHBand="0" w:noVBand="1"/>
      </w:tblPr>
      <w:tblGrid>
        <w:gridCol w:w="9406"/>
      </w:tblGrid>
      <w:tr w:rsidR="00A209D4" w:rsidRPr="00CF0106" w14:paraId="7A3919F5" w14:textId="77777777" w:rsidTr="00A209D4">
        <w:tc>
          <w:tcPr>
            <w:tcW w:w="940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CF1F8"/>
          </w:tcPr>
          <w:p w14:paraId="6E896835" w14:textId="77777777" w:rsidR="00A209D4" w:rsidRPr="002B7579" w:rsidRDefault="00A209D4" w:rsidP="002B7579">
            <w:pPr>
              <w:spacing w:before="120" w:after="200"/>
              <w:rPr>
                <w:rFonts w:ascii="Arial" w:eastAsiaTheme="majorEastAsia" w:hAnsi="Arial" w:cs="Arial"/>
                <w:b/>
                <w:bCs/>
                <w:iCs/>
              </w:rPr>
            </w:pPr>
            <w:r w:rsidRPr="002B7579">
              <w:rPr>
                <w:rFonts w:ascii="Arial" w:eastAsiaTheme="majorEastAsia" w:hAnsi="Arial" w:cs="Arial"/>
                <w:b/>
                <w:bCs/>
                <w:iCs/>
              </w:rPr>
              <w:t xml:space="preserve">Better care for Aboriginal children </w:t>
            </w:r>
          </w:p>
          <w:p w14:paraId="286FAE5F" w14:textId="5AE00DB9" w:rsidR="00A209D4" w:rsidRPr="002B7579" w:rsidRDefault="00A209D4" w:rsidP="002B7579">
            <w:pPr>
              <w:spacing w:after="200"/>
              <w:rPr>
                <w:rFonts w:ascii="Arial" w:eastAsiaTheme="majorEastAsia" w:hAnsi="Arial" w:cs="Arial"/>
                <w:bCs/>
                <w:iCs/>
              </w:rPr>
            </w:pPr>
            <w:r w:rsidRPr="002B7579">
              <w:rPr>
                <w:rFonts w:ascii="Arial" w:eastAsiaTheme="majorEastAsia" w:hAnsi="Arial" w:cs="Arial"/>
                <w:bCs/>
                <w:iCs/>
              </w:rPr>
              <w:t xml:space="preserve">New funding is helping Aboriginal children with complex needs </w:t>
            </w:r>
            <w:r w:rsidR="00CF0106">
              <w:rPr>
                <w:rFonts w:ascii="Arial" w:eastAsiaTheme="majorEastAsia" w:hAnsi="Arial" w:cs="Arial"/>
                <w:bCs/>
                <w:iCs/>
              </w:rPr>
              <w:t xml:space="preserve">to </w:t>
            </w:r>
            <w:r w:rsidRPr="002B7579">
              <w:rPr>
                <w:rFonts w:ascii="Arial" w:eastAsiaTheme="majorEastAsia" w:hAnsi="Arial" w:cs="Arial"/>
                <w:bCs/>
                <w:iCs/>
              </w:rPr>
              <w:t>get timely and culturally appropriate paediatric, mental health and speech assessment</w:t>
            </w:r>
            <w:r w:rsidR="0061643A">
              <w:rPr>
                <w:rFonts w:ascii="Arial" w:eastAsiaTheme="majorEastAsia" w:hAnsi="Arial" w:cs="Arial"/>
                <w:bCs/>
                <w:iCs/>
              </w:rPr>
              <w:t>,</w:t>
            </w:r>
            <w:r w:rsidRPr="002B7579">
              <w:rPr>
                <w:rFonts w:ascii="Arial" w:eastAsiaTheme="majorEastAsia" w:hAnsi="Arial" w:cs="Arial"/>
                <w:bCs/>
                <w:iCs/>
              </w:rPr>
              <w:t xml:space="preserve"> and treatment. The approach recognises that cultural connection is an important part of social and emotional wellbeing.</w:t>
            </w:r>
          </w:p>
          <w:p w14:paraId="5F8130C7" w14:textId="77777777" w:rsidR="00A209D4" w:rsidRPr="002B7579" w:rsidRDefault="00A209D4" w:rsidP="002B7579">
            <w:pPr>
              <w:spacing w:after="200"/>
              <w:rPr>
                <w:rFonts w:ascii="Arial" w:eastAsiaTheme="majorEastAsia" w:hAnsi="Arial" w:cs="Arial"/>
                <w:bCs/>
                <w:iCs/>
              </w:rPr>
            </w:pPr>
            <w:r w:rsidRPr="002B7579">
              <w:rPr>
                <w:rFonts w:ascii="Arial" w:eastAsiaTheme="majorEastAsia" w:hAnsi="Arial" w:cs="Arial"/>
                <w:bCs/>
                <w:iCs/>
              </w:rPr>
              <w:t>The Victorian Aboriginal Health Service delivered the first pilot for around 100 children, including some who temporarily live with carers other than their families. The initiative is now being expanded to two community health clinics in the north and west of Melbourne.</w:t>
            </w:r>
          </w:p>
        </w:tc>
      </w:tr>
    </w:tbl>
    <w:p w14:paraId="65F96917" w14:textId="77777777" w:rsidR="004C6194" w:rsidRPr="004C6194" w:rsidRDefault="004C6194" w:rsidP="004C6194">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9406"/>
      </w:tblGrid>
      <w:tr w:rsidR="00A209D4" w:rsidRPr="00CF0106" w14:paraId="518E7DD9" w14:textId="77777777" w:rsidTr="00A209D4">
        <w:tc>
          <w:tcPr>
            <w:tcW w:w="940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CF1F8"/>
          </w:tcPr>
          <w:p w14:paraId="5696D884" w14:textId="77777777" w:rsidR="00A209D4" w:rsidRPr="002B7579" w:rsidRDefault="00A209D4" w:rsidP="002B7579">
            <w:pPr>
              <w:spacing w:before="120" w:after="200"/>
              <w:rPr>
                <w:rFonts w:ascii="Arial" w:eastAsiaTheme="majorEastAsia" w:hAnsi="Arial" w:cs="Arial"/>
                <w:b/>
                <w:bCs/>
                <w:iCs/>
              </w:rPr>
            </w:pPr>
            <w:r w:rsidRPr="002B7579">
              <w:rPr>
                <w:rFonts w:ascii="Arial" w:eastAsiaTheme="majorEastAsia" w:hAnsi="Arial" w:cs="Arial"/>
                <w:b/>
                <w:bCs/>
                <w:iCs/>
              </w:rPr>
              <w:t>Supporting end-of-life choices</w:t>
            </w:r>
          </w:p>
          <w:p w14:paraId="73FD1E49" w14:textId="546A1C54" w:rsidR="00A209D4" w:rsidRPr="002B7579" w:rsidRDefault="00A209D4" w:rsidP="002B7579">
            <w:pPr>
              <w:spacing w:after="200"/>
              <w:rPr>
                <w:rFonts w:ascii="Arial" w:eastAsiaTheme="majorEastAsia" w:hAnsi="Arial" w:cs="Arial"/>
                <w:iCs/>
              </w:rPr>
            </w:pPr>
            <w:r w:rsidRPr="002B7579">
              <w:rPr>
                <w:rFonts w:ascii="Arial" w:eastAsiaTheme="majorEastAsia" w:hAnsi="Arial" w:cs="Arial"/>
                <w:iCs/>
              </w:rPr>
              <w:t xml:space="preserve">In </w:t>
            </w:r>
            <w:r w:rsidR="00CF73C4">
              <w:rPr>
                <w:rFonts w:ascii="Arial" w:eastAsiaTheme="majorEastAsia" w:hAnsi="Arial" w:cs="Arial"/>
                <w:iCs/>
              </w:rPr>
              <w:t>November</w:t>
            </w:r>
            <w:r w:rsidR="00CF73C4" w:rsidRPr="002B7579">
              <w:rPr>
                <w:rFonts w:ascii="Arial" w:eastAsiaTheme="majorEastAsia" w:hAnsi="Arial" w:cs="Arial"/>
                <w:iCs/>
              </w:rPr>
              <w:t xml:space="preserve"> </w:t>
            </w:r>
            <w:r w:rsidRPr="002B7579">
              <w:rPr>
                <w:rFonts w:ascii="Arial" w:eastAsiaTheme="majorEastAsia" w:hAnsi="Arial" w:cs="Arial"/>
                <w:iCs/>
              </w:rPr>
              <w:t>2016</w:t>
            </w:r>
            <w:r w:rsidR="00C371FE">
              <w:rPr>
                <w:rFonts w:ascii="Arial" w:eastAsiaTheme="majorEastAsia" w:hAnsi="Arial" w:cs="Arial"/>
                <w:iCs/>
              </w:rPr>
              <w:t xml:space="preserve"> and in line with the government’s election commitment</w:t>
            </w:r>
            <w:r w:rsidRPr="002B7579">
              <w:rPr>
                <w:rFonts w:ascii="Arial" w:eastAsiaTheme="majorEastAsia" w:hAnsi="Arial" w:cs="Arial"/>
                <w:iCs/>
              </w:rPr>
              <w:t xml:space="preserve">, the </w:t>
            </w:r>
            <w:r w:rsidR="00C371FE">
              <w:rPr>
                <w:rFonts w:ascii="Arial" w:eastAsiaTheme="majorEastAsia" w:hAnsi="Arial" w:cs="Arial"/>
                <w:iCs/>
              </w:rPr>
              <w:t>parliament</w:t>
            </w:r>
            <w:r w:rsidR="00C371FE" w:rsidRPr="002B7579">
              <w:rPr>
                <w:rFonts w:ascii="Arial" w:eastAsiaTheme="majorEastAsia" w:hAnsi="Arial" w:cs="Arial"/>
                <w:iCs/>
              </w:rPr>
              <w:t xml:space="preserve"> </w:t>
            </w:r>
            <w:r w:rsidR="00CF73C4">
              <w:rPr>
                <w:rFonts w:ascii="Arial" w:eastAsiaTheme="majorEastAsia" w:hAnsi="Arial" w:cs="Arial"/>
                <w:iCs/>
              </w:rPr>
              <w:t>passed</w:t>
            </w:r>
            <w:r w:rsidR="00CF73C4" w:rsidRPr="002B7579">
              <w:rPr>
                <w:rFonts w:ascii="Arial" w:eastAsiaTheme="majorEastAsia" w:hAnsi="Arial" w:cs="Arial"/>
                <w:iCs/>
              </w:rPr>
              <w:t xml:space="preserve"> </w:t>
            </w:r>
            <w:r w:rsidRPr="002B7579">
              <w:rPr>
                <w:rFonts w:ascii="Arial" w:eastAsiaTheme="majorEastAsia" w:hAnsi="Arial" w:cs="Arial"/>
                <w:iCs/>
              </w:rPr>
              <w:t xml:space="preserve">new laws to make it easier for people to make decisions about how their care should be managed at the end of their lives. The new laws will also help health professionals to understand people’s treatment preferences and end-of-life care choices, including through advance care </w:t>
            </w:r>
            <w:r w:rsidR="0061643A">
              <w:rPr>
                <w:rFonts w:ascii="Arial" w:eastAsiaTheme="majorEastAsia" w:hAnsi="Arial" w:cs="Arial"/>
                <w:iCs/>
              </w:rPr>
              <w:t>planning</w:t>
            </w:r>
            <w:r w:rsidRPr="002B7579">
              <w:rPr>
                <w:rFonts w:ascii="Arial" w:eastAsiaTheme="majorEastAsia" w:hAnsi="Arial" w:cs="Arial"/>
                <w:iCs/>
              </w:rPr>
              <w:t>.</w:t>
            </w:r>
          </w:p>
          <w:p w14:paraId="507FCAA8" w14:textId="77777777" w:rsidR="00A209D4" w:rsidRPr="002B7579" w:rsidRDefault="00A209D4" w:rsidP="002B7579">
            <w:pPr>
              <w:spacing w:after="200"/>
              <w:rPr>
                <w:rFonts w:ascii="Arial" w:eastAsiaTheme="majorEastAsia" w:hAnsi="Arial" w:cs="Arial"/>
                <w:iCs/>
              </w:rPr>
            </w:pPr>
            <w:r w:rsidRPr="002B7579">
              <w:rPr>
                <w:rFonts w:ascii="Arial" w:eastAsiaTheme="majorEastAsia" w:hAnsi="Arial" w:cs="Arial"/>
                <w:iCs/>
              </w:rPr>
              <w:t>Advance care directives are legally binding documents designed to make a person’s preferences for future medical treatment clear</w:t>
            </w:r>
            <w:r w:rsidR="00CF0106">
              <w:rPr>
                <w:rFonts w:ascii="Arial" w:eastAsiaTheme="majorEastAsia" w:hAnsi="Arial" w:cs="Arial"/>
                <w:iCs/>
              </w:rPr>
              <w:t>,</w:t>
            </w:r>
            <w:r w:rsidRPr="002B7579">
              <w:rPr>
                <w:rFonts w:ascii="Arial" w:eastAsiaTheme="majorEastAsia" w:hAnsi="Arial" w:cs="Arial"/>
                <w:iCs/>
              </w:rPr>
              <w:t xml:space="preserve"> in case they are unable to do so. The new legislation will make it easier for Victorian patients to have their end-of-life care wishes known and respected.</w:t>
            </w:r>
          </w:p>
        </w:tc>
      </w:tr>
    </w:tbl>
    <w:p w14:paraId="627EE078" w14:textId="77777777" w:rsidR="00312218" w:rsidRPr="002B7579" w:rsidRDefault="00312218" w:rsidP="002B7579">
      <w:pPr>
        <w:rPr>
          <w:rFonts w:ascii="Arial" w:eastAsia="Times" w:hAnsi="Arial"/>
        </w:rPr>
      </w:pPr>
    </w:p>
    <w:sectPr w:rsidR="00312218" w:rsidRPr="002B7579" w:rsidSect="00A369B0">
      <w:headerReference w:type="even" r:id="rId10"/>
      <w:headerReference w:type="default" r:id="rId11"/>
      <w:footerReference w:type="even" r:id="rId12"/>
      <w:footerReference w:type="default" r:id="rId13"/>
      <w:footerReference w:type="first" r:id="rId14"/>
      <w:pgSz w:w="11906" w:h="16838"/>
      <w:pgMar w:top="1701" w:right="1304" w:bottom="1134" w:left="1304" w:header="454" w:footer="51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009E32" w15:done="0"/>
  <w15:commentEx w15:paraId="51B893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55F77" w14:textId="77777777" w:rsidR="00C12F7A" w:rsidRDefault="00C12F7A">
      <w:r>
        <w:separator/>
      </w:r>
    </w:p>
  </w:endnote>
  <w:endnote w:type="continuationSeparator" w:id="0">
    <w:p w14:paraId="27442022" w14:textId="77777777" w:rsidR="00C12F7A" w:rsidRDefault="00C1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SemiBold">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 w:name="VIC-Regular">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F5FB" w14:textId="7E8C634A" w:rsidR="00EA7B8D" w:rsidRPr="008114D1" w:rsidRDefault="00EA7B8D" w:rsidP="00E969B1">
    <w:pPr>
      <w:pStyle w:val="DHHSfooter"/>
    </w:pPr>
    <w:r>
      <w:t xml:space="preserve">Page </w:t>
    </w:r>
    <w:r>
      <w:fldChar w:fldCharType="begin"/>
    </w:r>
    <w:r>
      <w:instrText xml:space="preserve"> PAGE </w:instrText>
    </w:r>
    <w:r>
      <w:fldChar w:fldCharType="separate"/>
    </w:r>
    <w:r w:rsidR="00D95598">
      <w:rPr>
        <w:noProof/>
      </w:rPr>
      <w:t>2</w:t>
    </w:r>
    <w:r>
      <w:rPr>
        <w:noProof/>
      </w:rPr>
      <w:fldChar w:fldCharType="end"/>
    </w:r>
    <w:r>
      <w:tab/>
      <w:t>Document 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416C" w14:textId="64297822" w:rsidR="00EA7B8D" w:rsidRPr="0031753A" w:rsidRDefault="00EA7B8D" w:rsidP="00E969B1">
    <w:pPr>
      <w:pStyle w:val="DHHSfooter"/>
    </w:pPr>
    <w:r>
      <w:t>Health 2040</w:t>
    </w:r>
    <w:r w:rsidRPr="0031753A">
      <w:tab/>
      <w:t xml:space="preserve">Page </w:t>
    </w:r>
    <w:r>
      <w:fldChar w:fldCharType="begin"/>
    </w:r>
    <w:r>
      <w:instrText xml:space="preserve"> PAGE </w:instrText>
    </w:r>
    <w:r>
      <w:fldChar w:fldCharType="separate"/>
    </w:r>
    <w:r w:rsidR="00D9559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BBC82" w14:textId="77777777" w:rsidR="00EA7B8D" w:rsidRPr="001A7E04" w:rsidRDefault="00EA7B8D"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86C25" w14:textId="77777777" w:rsidR="00C12F7A" w:rsidRDefault="00C12F7A">
      <w:r>
        <w:separator/>
      </w:r>
    </w:p>
  </w:footnote>
  <w:footnote w:type="continuationSeparator" w:id="0">
    <w:p w14:paraId="54C817AE" w14:textId="77777777" w:rsidR="00C12F7A" w:rsidRDefault="00C12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530D" w14:textId="77777777" w:rsidR="00EA7B8D" w:rsidRPr="0069374A" w:rsidRDefault="00EA7B8D"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9928" w14:textId="77777777" w:rsidR="00EA7B8D" w:rsidRDefault="00EA7B8D"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94F64A"/>
    <w:lvl w:ilvl="0">
      <w:numFmt w:val="bullet"/>
      <w:lvlText w:val="*"/>
      <w:lvlJc w:val="left"/>
    </w:lvl>
  </w:abstractNum>
  <w:abstractNum w:abstractNumId="1">
    <w:nsid w:val="0556621C"/>
    <w:multiLevelType w:val="hybridMultilevel"/>
    <w:tmpl w:val="219E0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F5A73"/>
    <w:multiLevelType w:val="multilevel"/>
    <w:tmpl w:val="5C489496"/>
    <w:lvl w:ilvl="0">
      <w:start w:val="1"/>
      <w:numFmt w:val="bullet"/>
      <w:lvlText w:val="o"/>
      <w:lvlJc w:val="left"/>
      <w:pPr>
        <w:ind w:left="284" w:hanging="284"/>
      </w:pPr>
      <w:rPr>
        <w:rFonts w:ascii="Courier New" w:hAnsi="Courier New" w:cs="Courier New"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1AC6656B"/>
    <w:multiLevelType w:val="hybridMultilevel"/>
    <w:tmpl w:val="17F8F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166241"/>
    <w:multiLevelType w:val="hybridMultilevel"/>
    <w:tmpl w:val="6640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414B0F22"/>
    <w:multiLevelType w:val="multilevel"/>
    <w:tmpl w:val="67D6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5038C"/>
    <w:multiLevelType w:val="multilevel"/>
    <w:tmpl w:val="76E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60197745"/>
    <w:multiLevelType w:val="hybridMultilevel"/>
    <w:tmpl w:val="BD863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3C7510"/>
    <w:multiLevelType w:val="multilevel"/>
    <w:tmpl w:val="57164E4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Text w:val="o"/>
      <w:lvlJc w:val="left"/>
      <w:pPr>
        <w:ind w:left="567" w:hanging="283"/>
      </w:pPr>
      <w:rPr>
        <w:rFonts w:ascii="Courier New" w:hAnsi="Courier New" w:cs="Courier New"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9802151"/>
    <w:multiLevelType w:val="multilevel"/>
    <w:tmpl w:val="A782BB1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Text w:val="o"/>
      <w:lvlJc w:val="left"/>
      <w:pPr>
        <w:ind w:left="567" w:hanging="283"/>
      </w:pPr>
      <w:rPr>
        <w:rFonts w:ascii="Courier New" w:hAnsi="Courier New" w:cs="Courier New"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8"/>
  </w:num>
  <w:num w:numId="2">
    <w:abstractNumId w:val="5"/>
  </w:num>
  <w:num w:numId="3">
    <w:abstractNumId w:val="2"/>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8"/>
  </w:num>
  <w:num w:numId="6">
    <w:abstractNumId w:val="8"/>
  </w:num>
  <w:num w:numId="7">
    <w:abstractNumId w:val="8"/>
  </w:num>
  <w:num w:numId="8">
    <w:abstractNumId w:val="8"/>
  </w:num>
  <w:num w:numId="9">
    <w:abstractNumId w:val="8"/>
  </w:num>
  <w:num w:numId="10">
    <w:abstractNumId w:val="8"/>
  </w:num>
  <w:num w:numId="11">
    <w:abstractNumId w:val="9"/>
  </w:num>
  <w:num w:numId="12">
    <w:abstractNumId w:val="8"/>
  </w:num>
  <w:num w:numId="13">
    <w:abstractNumId w:val="8"/>
  </w:num>
  <w:num w:numId="14">
    <w:abstractNumId w:val="4"/>
  </w:num>
  <w:num w:numId="15">
    <w:abstractNumId w:val="3"/>
  </w:num>
  <w:num w:numId="16">
    <w:abstractNumId w:val="8"/>
  </w:num>
  <w:num w:numId="17">
    <w:abstractNumId w:val="8"/>
  </w:num>
  <w:num w:numId="18">
    <w:abstractNumId w:val="8"/>
  </w:num>
  <w:num w:numId="19">
    <w:abstractNumId w:val="6"/>
  </w:num>
  <w:num w:numId="20">
    <w:abstractNumId w:val="7"/>
  </w:num>
  <w:num w:numId="21">
    <w:abstractNumId w:val="8"/>
  </w:num>
  <w:num w:numId="22">
    <w:abstractNumId w:val="1"/>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10"/>
  </w:num>
  <w:num w:numId="45">
    <w:abstractNumId w:val="8"/>
  </w:num>
  <w:num w:numId="46">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get Willett">
    <w15:presenceInfo w15:providerId="Windows Live" w15:userId="031c443d5a1cf449"/>
  </w15:person>
  <w15:person w15:author="Bridget Weller">
    <w15:presenceInfo w15:providerId="Windows Live" w15:userId="c9ad317a7c8733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A6"/>
    <w:rsid w:val="00000A97"/>
    <w:rsid w:val="00000DF1"/>
    <w:rsid w:val="00002990"/>
    <w:rsid w:val="000033F5"/>
    <w:rsid w:val="000048AC"/>
    <w:rsid w:val="00006627"/>
    <w:rsid w:val="00010B2A"/>
    <w:rsid w:val="00011798"/>
    <w:rsid w:val="000129C6"/>
    <w:rsid w:val="00012D61"/>
    <w:rsid w:val="00013ED3"/>
    <w:rsid w:val="00014FC4"/>
    <w:rsid w:val="0001695C"/>
    <w:rsid w:val="00016BEE"/>
    <w:rsid w:val="0002000A"/>
    <w:rsid w:val="000205CE"/>
    <w:rsid w:val="00020AAB"/>
    <w:rsid w:val="0002105A"/>
    <w:rsid w:val="000223A4"/>
    <w:rsid w:val="00022E60"/>
    <w:rsid w:val="000235F9"/>
    <w:rsid w:val="00026C19"/>
    <w:rsid w:val="00027766"/>
    <w:rsid w:val="000278B5"/>
    <w:rsid w:val="00031166"/>
    <w:rsid w:val="00031263"/>
    <w:rsid w:val="00032FDA"/>
    <w:rsid w:val="00033635"/>
    <w:rsid w:val="0003643E"/>
    <w:rsid w:val="00036DCF"/>
    <w:rsid w:val="00040EB0"/>
    <w:rsid w:val="00042824"/>
    <w:rsid w:val="00042AD8"/>
    <w:rsid w:val="0004398F"/>
    <w:rsid w:val="00046E54"/>
    <w:rsid w:val="00047750"/>
    <w:rsid w:val="00053B67"/>
    <w:rsid w:val="00054079"/>
    <w:rsid w:val="000542A7"/>
    <w:rsid w:val="000554CA"/>
    <w:rsid w:val="00057DF6"/>
    <w:rsid w:val="0006019F"/>
    <w:rsid w:val="000605B1"/>
    <w:rsid w:val="00060E93"/>
    <w:rsid w:val="00064936"/>
    <w:rsid w:val="000703C3"/>
    <w:rsid w:val="0007119E"/>
    <w:rsid w:val="00071C2E"/>
    <w:rsid w:val="000734F8"/>
    <w:rsid w:val="000736B8"/>
    <w:rsid w:val="000739EA"/>
    <w:rsid w:val="00073AFA"/>
    <w:rsid w:val="00075907"/>
    <w:rsid w:val="00076B3C"/>
    <w:rsid w:val="00080F97"/>
    <w:rsid w:val="000817CB"/>
    <w:rsid w:val="00084A7A"/>
    <w:rsid w:val="00085276"/>
    <w:rsid w:val="000873EF"/>
    <w:rsid w:val="000921EB"/>
    <w:rsid w:val="00094822"/>
    <w:rsid w:val="00095188"/>
    <w:rsid w:val="00096E08"/>
    <w:rsid w:val="000A1D66"/>
    <w:rsid w:val="000A2078"/>
    <w:rsid w:val="000A39BE"/>
    <w:rsid w:val="000A784E"/>
    <w:rsid w:val="000B2852"/>
    <w:rsid w:val="000B3792"/>
    <w:rsid w:val="000B4DCC"/>
    <w:rsid w:val="000B59F6"/>
    <w:rsid w:val="000B71F2"/>
    <w:rsid w:val="000C12D9"/>
    <w:rsid w:val="000C31EA"/>
    <w:rsid w:val="000C606C"/>
    <w:rsid w:val="000C6242"/>
    <w:rsid w:val="000C679B"/>
    <w:rsid w:val="000C68DB"/>
    <w:rsid w:val="000C6D65"/>
    <w:rsid w:val="000C7C09"/>
    <w:rsid w:val="000D1E65"/>
    <w:rsid w:val="000D2C32"/>
    <w:rsid w:val="000D3B94"/>
    <w:rsid w:val="000D5E15"/>
    <w:rsid w:val="000D630C"/>
    <w:rsid w:val="000D6C08"/>
    <w:rsid w:val="000D720B"/>
    <w:rsid w:val="000E0FE1"/>
    <w:rsid w:val="000E1DDE"/>
    <w:rsid w:val="000E2424"/>
    <w:rsid w:val="000E3002"/>
    <w:rsid w:val="000E3262"/>
    <w:rsid w:val="000E37BF"/>
    <w:rsid w:val="000E389A"/>
    <w:rsid w:val="000E3CBB"/>
    <w:rsid w:val="000E4251"/>
    <w:rsid w:val="000E6F46"/>
    <w:rsid w:val="000E6F72"/>
    <w:rsid w:val="000E7222"/>
    <w:rsid w:val="000E72FC"/>
    <w:rsid w:val="000F0478"/>
    <w:rsid w:val="000F0A50"/>
    <w:rsid w:val="000F1127"/>
    <w:rsid w:val="000F24A2"/>
    <w:rsid w:val="000F24C3"/>
    <w:rsid w:val="000F3A18"/>
    <w:rsid w:val="000F3CE5"/>
    <w:rsid w:val="000F4494"/>
    <w:rsid w:val="000F693A"/>
    <w:rsid w:val="000F6E8E"/>
    <w:rsid w:val="00100E87"/>
    <w:rsid w:val="00102244"/>
    <w:rsid w:val="00103D5E"/>
    <w:rsid w:val="00104EA7"/>
    <w:rsid w:val="00105FAD"/>
    <w:rsid w:val="0011155B"/>
    <w:rsid w:val="00111A6A"/>
    <w:rsid w:val="00112EFE"/>
    <w:rsid w:val="0011386F"/>
    <w:rsid w:val="0011567D"/>
    <w:rsid w:val="001210E1"/>
    <w:rsid w:val="00121BF1"/>
    <w:rsid w:val="00125B87"/>
    <w:rsid w:val="00127A8B"/>
    <w:rsid w:val="00133AF1"/>
    <w:rsid w:val="00134BE5"/>
    <w:rsid w:val="00134F7B"/>
    <w:rsid w:val="001362E1"/>
    <w:rsid w:val="001370D2"/>
    <w:rsid w:val="00137593"/>
    <w:rsid w:val="0013781B"/>
    <w:rsid w:val="00137931"/>
    <w:rsid w:val="001412D1"/>
    <w:rsid w:val="001423E3"/>
    <w:rsid w:val="00146465"/>
    <w:rsid w:val="00146704"/>
    <w:rsid w:val="00146DE1"/>
    <w:rsid w:val="00147592"/>
    <w:rsid w:val="001475EA"/>
    <w:rsid w:val="00147D6D"/>
    <w:rsid w:val="00147FAD"/>
    <w:rsid w:val="001504F5"/>
    <w:rsid w:val="001517BD"/>
    <w:rsid w:val="0015285A"/>
    <w:rsid w:val="00152A64"/>
    <w:rsid w:val="00160464"/>
    <w:rsid w:val="0016092B"/>
    <w:rsid w:val="001636BE"/>
    <w:rsid w:val="00164424"/>
    <w:rsid w:val="00164B6A"/>
    <w:rsid w:val="00165F63"/>
    <w:rsid w:val="00166797"/>
    <w:rsid w:val="001672DF"/>
    <w:rsid w:val="00170EA2"/>
    <w:rsid w:val="00171008"/>
    <w:rsid w:val="0017248D"/>
    <w:rsid w:val="00173626"/>
    <w:rsid w:val="00173BBD"/>
    <w:rsid w:val="0017614A"/>
    <w:rsid w:val="001774B4"/>
    <w:rsid w:val="001817CD"/>
    <w:rsid w:val="0018235E"/>
    <w:rsid w:val="0018487F"/>
    <w:rsid w:val="0018768C"/>
    <w:rsid w:val="00187FDD"/>
    <w:rsid w:val="00191A8F"/>
    <w:rsid w:val="00192BA0"/>
    <w:rsid w:val="00192CF8"/>
    <w:rsid w:val="00197303"/>
    <w:rsid w:val="001A16A0"/>
    <w:rsid w:val="001A17EA"/>
    <w:rsid w:val="001A1D17"/>
    <w:rsid w:val="001A22AA"/>
    <w:rsid w:val="001A26F2"/>
    <w:rsid w:val="001A2D78"/>
    <w:rsid w:val="001A57AA"/>
    <w:rsid w:val="001A5F90"/>
    <w:rsid w:val="001A6B9B"/>
    <w:rsid w:val="001A6C53"/>
    <w:rsid w:val="001A7A18"/>
    <w:rsid w:val="001B055B"/>
    <w:rsid w:val="001B0CF8"/>
    <w:rsid w:val="001B1565"/>
    <w:rsid w:val="001B166D"/>
    <w:rsid w:val="001B28B5"/>
    <w:rsid w:val="001B2975"/>
    <w:rsid w:val="001B3467"/>
    <w:rsid w:val="001B5626"/>
    <w:rsid w:val="001B77E8"/>
    <w:rsid w:val="001B7973"/>
    <w:rsid w:val="001B79C9"/>
    <w:rsid w:val="001C122D"/>
    <w:rsid w:val="001C5B3F"/>
    <w:rsid w:val="001C5C95"/>
    <w:rsid w:val="001C6447"/>
    <w:rsid w:val="001C7E53"/>
    <w:rsid w:val="001D03E4"/>
    <w:rsid w:val="001D121F"/>
    <w:rsid w:val="001D2A82"/>
    <w:rsid w:val="001D3202"/>
    <w:rsid w:val="001D3472"/>
    <w:rsid w:val="001D451D"/>
    <w:rsid w:val="001D569B"/>
    <w:rsid w:val="001E056D"/>
    <w:rsid w:val="001E0EA3"/>
    <w:rsid w:val="001E1029"/>
    <w:rsid w:val="001E11B3"/>
    <w:rsid w:val="001E31A4"/>
    <w:rsid w:val="001E42FA"/>
    <w:rsid w:val="001E4995"/>
    <w:rsid w:val="001E6A5D"/>
    <w:rsid w:val="001E7A42"/>
    <w:rsid w:val="001F09DC"/>
    <w:rsid w:val="001F23F1"/>
    <w:rsid w:val="001F2F22"/>
    <w:rsid w:val="001F43E6"/>
    <w:rsid w:val="001F5EEE"/>
    <w:rsid w:val="0020051F"/>
    <w:rsid w:val="0020162C"/>
    <w:rsid w:val="00202AA7"/>
    <w:rsid w:val="00204F14"/>
    <w:rsid w:val="00206A4F"/>
    <w:rsid w:val="00207B6C"/>
    <w:rsid w:val="0021011D"/>
    <w:rsid w:val="00212189"/>
    <w:rsid w:val="00212347"/>
    <w:rsid w:val="00213772"/>
    <w:rsid w:val="002152F3"/>
    <w:rsid w:val="00215488"/>
    <w:rsid w:val="00216C8A"/>
    <w:rsid w:val="00220749"/>
    <w:rsid w:val="002230B0"/>
    <w:rsid w:val="0022422C"/>
    <w:rsid w:val="00226826"/>
    <w:rsid w:val="00226D5D"/>
    <w:rsid w:val="0022724E"/>
    <w:rsid w:val="00230666"/>
    <w:rsid w:val="00231153"/>
    <w:rsid w:val="00231CB4"/>
    <w:rsid w:val="002321DF"/>
    <w:rsid w:val="0023252E"/>
    <w:rsid w:val="00234E00"/>
    <w:rsid w:val="00235223"/>
    <w:rsid w:val="00235414"/>
    <w:rsid w:val="00235574"/>
    <w:rsid w:val="00241AED"/>
    <w:rsid w:val="00241C31"/>
    <w:rsid w:val="00242812"/>
    <w:rsid w:val="00243076"/>
    <w:rsid w:val="002440A1"/>
    <w:rsid w:val="00246A8C"/>
    <w:rsid w:val="00246D9B"/>
    <w:rsid w:val="00250B2A"/>
    <w:rsid w:val="00250C40"/>
    <w:rsid w:val="00250D62"/>
    <w:rsid w:val="00251518"/>
    <w:rsid w:val="00251928"/>
    <w:rsid w:val="00252A7F"/>
    <w:rsid w:val="00254C9B"/>
    <w:rsid w:val="00260CFC"/>
    <w:rsid w:val="00265ECC"/>
    <w:rsid w:val="00266224"/>
    <w:rsid w:val="0026637F"/>
    <w:rsid w:val="00266D6E"/>
    <w:rsid w:val="002679D5"/>
    <w:rsid w:val="002714FD"/>
    <w:rsid w:val="002727B7"/>
    <w:rsid w:val="00272BA1"/>
    <w:rsid w:val="00275F94"/>
    <w:rsid w:val="002766C2"/>
    <w:rsid w:val="002807F9"/>
    <w:rsid w:val="00280D57"/>
    <w:rsid w:val="00280F29"/>
    <w:rsid w:val="00281B9C"/>
    <w:rsid w:val="00282C97"/>
    <w:rsid w:val="002833DF"/>
    <w:rsid w:val="00284C9B"/>
    <w:rsid w:val="00285666"/>
    <w:rsid w:val="00287C2E"/>
    <w:rsid w:val="00291FB8"/>
    <w:rsid w:val="00293499"/>
    <w:rsid w:val="00293A6C"/>
    <w:rsid w:val="00294D89"/>
    <w:rsid w:val="002A13B8"/>
    <w:rsid w:val="002A141B"/>
    <w:rsid w:val="002A1F94"/>
    <w:rsid w:val="002A2180"/>
    <w:rsid w:val="002A22C2"/>
    <w:rsid w:val="002A26B6"/>
    <w:rsid w:val="002A59C9"/>
    <w:rsid w:val="002A60E1"/>
    <w:rsid w:val="002A6A4E"/>
    <w:rsid w:val="002B0717"/>
    <w:rsid w:val="002B1776"/>
    <w:rsid w:val="002B375E"/>
    <w:rsid w:val="002B39DF"/>
    <w:rsid w:val="002B4489"/>
    <w:rsid w:val="002B4F59"/>
    <w:rsid w:val="002B5A85"/>
    <w:rsid w:val="002B63A7"/>
    <w:rsid w:val="002B7579"/>
    <w:rsid w:val="002C5543"/>
    <w:rsid w:val="002C5FB3"/>
    <w:rsid w:val="002D0F7F"/>
    <w:rsid w:val="002D1095"/>
    <w:rsid w:val="002D16FC"/>
    <w:rsid w:val="002D21F4"/>
    <w:rsid w:val="002D2E3F"/>
    <w:rsid w:val="002D7AF9"/>
    <w:rsid w:val="002E0198"/>
    <w:rsid w:val="002E0A79"/>
    <w:rsid w:val="002E1D7C"/>
    <w:rsid w:val="002E2CFA"/>
    <w:rsid w:val="002E5612"/>
    <w:rsid w:val="002E564C"/>
    <w:rsid w:val="002E6575"/>
    <w:rsid w:val="002E7DF6"/>
    <w:rsid w:val="002F1EEF"/>
    <w:rsid w:val="002F3277"/>
    <w:rsid w:val="002F449B"/>
    <w:rsid w:val="002F49B4"/>
    <w:rsid w:val="002F4D86"/>
    <w:rsid w:val="002F5D69"/>
    <w:rsid w:val="002F5DF1"/>
    <w:rsid w:val="002F7996"/>
    <w:rsid w:val="002F7C77"/>
    <w:rsid w:val="00300B90"/>
    <w:rsid w:val="00300CB3"/>
    <w:rsid w:val="0030394B"/>
    <w:rsid w:val="00305F44"/>
    <w:rsid w:val="003066CE"/>
    <w:rsid w:val="003072C6"/>
    <w:rsid w:val="00307718"/>
    <w:rsid w:val="00310D8E"/>
    <w:rsid w:val="00311FD3"/>
    <w:rsid w:val="00312218"/>
    <w:rsid w:val="00312D4C"/>
    <w:rsid w:val="0031361C"/>
    <w:rsid w:val="003139D2"/>
    <w:rsid w:val="00313ACE"/>
    <w:rsid w:val="0031595C"/>
    <w:rsid w:val="00315BBD"/>
    <w:rsid w:val="0031753A"/>
    <w:rsid w:val="00317835"/>
    <w:rsid w:val="00320293"/>
    <w:rsid w:val="00320B37"/>
    <w:rsid w:val="00322648"/>
    <w:rsid w:val="00322CC2"/>
    <w:rsid w:val="0032316E"/>
    <w:rsid w:val="00325438"/>
    <w:rsid w:val="00325746"/>
    <w:rsid w:val="003271DC"/>
    <w:rsid w:val="00327E58"/>
    <w:rsid w:val="00330E17"/>
    <w:rsid w:val="003332E5"/>
    <w:rsid w:val="00334B54"/>
    <w:rsid w:val="00335635"/>
    <w:rsid w:val="0033739E"/>
    <w:rsid w:val="00337669"/>
    <w:rsid w:val="00341F54"/>
    <w:rsid w:val="003430A2"/>
    <w:rsid w:val="00343733"/>
    <w:rsid w:val="0034601B"/>
    <w:rsid w:val="00352ACE"/>
    <w:rsid w:val="003547FD"/>
    <w:rsid w:val="00354910"/>
    <w:rsid w:val="00355106"/>
    <w:rsid w:val="00355886"/>
    <w:rsid w:val="00356814"/>
    <w:rsid w:val="00362F74"/>
    <w:rsid w:val="00364F8A"/>
    <w:rsid w:val="00365BB8"/>
    <w:rsid w:val="003701B2"/>
    <w:rsid w:val="003723F8"/>
    <w:rsid w:val="00372EFA"/>
    <w:rsid w:val="00373E86"/>
    <w:rsid w:val="00374776"/>
    <w:rsid w:val="00374D32"/>
    <w:rsid w:val="0038019F"/>
    <w:rsid w:val="00381D46"/>
    <w:rsid w:val="00381E0D"/>
    <w:rsid w:val="00382071"/>
    <w:rsid w:val="00383B5C"/>
    <w:rsid w:val="003855FA"/>
    <w:rsid w:val="003874EC"/>
    <w:rsid w:val="003909FA"/>
    <w:rsid w:val="00391581"/>
    <w:rsid w:val="00391CFF"/>
    <w:rsid w:val="003933B2"/>
    <w:rsid w:val="00394A9F"/>
    <w:rsid w:val="003970B8"/>
    <w:rsid w:val="003A2319"/>
    <w:rsid w:val="003A2DE1"/>
    <w:rsid w:val="003A2F25"/>
    <w:rsid w:val="003A324B"/>
    <w:rsid w:val="003A36C6"/>
    <w:rsid w:val="003A710A"/>
    <w:rsid w:val="003B1032"/>
    <w:rsid w:val="003B108E"/>
    <w:rsid w:val="003B2807"/>
    <w:rsid w:val="003B3722"/>
    <w:rsid w:val="003B5172"/>
    <w:rsid w:val="003B5A69"/>
    <w:rsid w:val="003B5FC3"/>
    <w:rsid w:val="003C0619"/>
    <w:rsid w:val="003C08BF"/>
    <w:rsid w:val="003C0C95"/>
    <w:rsid w:val="003C6293"/>
    <w:rsid w:val="003C68F2"/>
    <w:rsid w:val="003D0603"/>
    <w:rsid w:val="003D128C"/>
    <w:rsid w:val="003D5BCC"/>
    <w:rsid w:val="003D5CFB"/>
    <w:rsid w:val="003E2636"/>
    <w:rsid w:val="003E285B"/>
    <w:rsid w:val="003E2E12"/>
    <w:rsid w:val="003E3494"/>
    <w:rsid w:val="003E3FC2"/>
    <w:rsid w:val="003E6F77"/>
    <w:rsid w:val="003F00A1"/>
    <w:rsid w:val="003F0ABF"/>
    <w:rsid w:val="003F110D"/>
    <w:rsid w:val="003F39CE"/>
    <w:rsid w:val="003F39F7"/>
    <w:rsid w:val="003F3D79"/>
    <w:rsid w:val="003F4B74"/>
    <w:rsid w:val="003F4C9E"/>
    <w:rsid w:val="003F5017"/>
    <w:rsid w:val="003F5653"/>
    <w:rsid w:val="003F56BC"/>
    <w:rsid w:val="003F67D0"/>
    <w:rsid w:val="003F6C96"/>
    <w:rsid w:val="00401108"/>
    <w:rsid w:val="00401519"/>
    <w:rsid w:val="004016AA"/>
    <w:rsid w:val="00402927"/>
    <w:rsid w:val="00402A57"/>
    <w:rsid w:val="00403F29"/>
    <w:rsid w:val="00404CB2"/>
    <w:rsid w:val="0040769E"/>
    <w:rsid w:val="0040783A"/>
    <w:rsid w:val="00407993"/>
    <w:rsid w:val="00411264"/>
    <w:rsid w:val="00411833"/>
    <w:rsid w:val="00412292"/>
    <w:rsid w:val="00412572"/>
    <w:rsid w:val="00412F64"/>
    <w:rsid w:val="00417BEB"/>
    <w:rsid w:val="00420EBC"/>
    <w:rsid w:val="00424433"/>
    <w:rsid w:val="004248BE"/>
    <w:rsid w:val="00424B34"/>
    <w:rsid w:val="0042504F"/>
    <w:rsid w:val="0042555D"/>
    <w:rsid w:val="00425A0C"/>
    <w:rsid w:val="004324FF"/>
    <w:rsid w:val="0043286F"/>
    <w:rsid w:val="00432A55"/>
    <w:rsid w:val="00433542"/>
    <w:rsid w:val="00433CFD"/>
    <w:rsid w:val="004363D5"/>
    <w:rsid w:val="00441BD4"/>
    <w:rsid w:val="0044260A"/>
    <w:rsid w:val="00444814"/>
    <w:rsid w:val="00444B8F"/>
    <w:rsid w:val="00444D82"/>
    <w:rsid w:val="00445037"/>
    <w:rsid w:val="004470A0"/>
    <w:rsid w:val="004504B9"/>
    <w:rsid w:val="004532C4"/>
    <w:rsid w:val="004532FC"/>
    <w:rsid w:val="00453EC2"/>
    <w:rsid w:val="0045549D"/>
    <w:rsid w:val="004564C6"/>
    <w:rsid w:val="0046085F"/>
    <w:rsid w:val="004610CC"/>
    <w:rsid w:val="004613A4"/>
    <w:rsid w:val="00461B65"/>
    <w:rsid w:val="004628C5"/>
    <w:rsid w:val="0046321D"/>
    <w:rsid w:val="004634C6"/>
    <w:rsid w:val="004639D6"/>
    <w:rsid w:val="004644A5"/>
    <w:rsid w:val="00465464"/>
    <w:rsid w:val="00465CE2"/>
    <w:rsid w:val="00465E87"/>
    <w:rsid w:val="0047076E"/>
    <w:rsid w:val="00470FA6"/>
    <w:rsid w:val="00471120"/>
    <w:rsid w:val="00471915"/>
    <w:rsid w:val="004723DE"/>
    <w:rsid w:val="0047497F"/>
    <w:rsid w:val="004749BC"/>
    <w:rsid w:val="00475D19"/>
    <w:rsid w:val="0047786A"/>
    <w:rsid w:val="00477A65"/>
    <w:rsid w:val="00481101"/>
    <w:rsid w:val="00481A3F"/>
    <w:rsid w:val="00482A62"/>
    <w:rsid w:val="00482DB3"/>
    <w:rsid w:val="004834CD"/>
    <w:rsid w:val="00483D7E"/>
    <w:rsid w:val="00483FF5"/>
    <w:rsid w:val="00484E0D"/>
    <w:rsid w:val="004951AF"/>
    <w:rsid w:val="004A0228"/>
    <w:rsid w:val="004A0236"/>
    <w:rsid w:val="004A0598"/>
    <w:rsid w:val="004A06C9"/>
    <w:rsid w:val="004A0BD2"/>
    <w:rsid w:val="004A369A"/>
    <w:rsid w:val="004A3B3E"/>
    <w:rsid w:val="004A5ED4"/>
    <w:rsid w:val="004A63B4"/>
    <w:rsid w:val="004A7163"/>
    <w:rsid w:val="004B251A"/>
    <w:rsid w:val="004B38AB"/>
    <w:rsid w:val="004B4472"/>
    <w:rsid w:val="004B4F67"/>
    <w:rsid w:val="004B6ACD"/>
    <w:rsid w:val="004B71F6"/>
    <w:rsid w:val="004C5777"/>
    <w:rsid w:val="004C6194"/>
    <w:rsid w:val="004D0173"/>
    <w:rsid w:val="004D1056"/>
    <w:rsid w:val="004D5213"/>
    <w:rsid w:val="004D7618"/>
    <w:rsid w:val="004D76EC"/>
    <w:rsid w:val="004E0F80"/>
    <w:rsid w:val="004E1432"/>
    <w:rsid w:val="004E1EDE"/>
    <w:rsid w:val="004E21E2"/>
    <w:rsid w:val="004E293F"/>
    <w:rsid w:val="004E380D"/>
    <w:rsid w:val="004E5358"/>
    <w:rsid w:val="004E548E"/>
    <w:rsid w:val="004E72B7"/>
    <w:rsid w:val="004E7922"/>
    <w:rsid w:val="004F0738"/>
    <w:rsid w:val="004F0DFC"/>
    <w:rsid w:val="004F2F99"/>
    <w:rsid w:val="004F3441"/>
    <w:rsid w:val="004F41B2"/>
    <w:rsid w:val="004F4AFC"/>
    <w:rsid w:val="004F52A5"/>
    <w:rsid w:val="004F53A0"/>
    <w:rsid w:val="004F5887"/>
    <w:rsid w:val="004F7AB8"/>
    <w:rsid w:val="00500BF7"/>
    <w:rsid w:val="00500C8C"/>
    <w:rsid w:val="00501375"/>
    <w:rsid w:val="00501D3B"/>
    <w:rsid w:val="005022C9"/>
    <w:rsid w:val="005024DF"/>
    <w:rsid w:val="005039BA"/>
    <w:rsid w:val="0050658D"/>
    <w:rsid w:val="00506E46"/>
    <w:rsid w:val="0050779D"/>
    <w:rsid w:val="0051168C"/>
    <w:rsid w:val="00512A28"/>
    <w:rsid w:val="00512AA2"/>
    <w:rsid w:val="005139EA"/>
    <w:rsid w:val="00514CB4"/>
    <w:rsid w:val="00516184"/>
    <w:rsid w:val="00516EF4"/>
    <w:rsid w:val="005177B4"/>
    <w:rsid w:val="00520BBB"/>
    <w:rsid w:val="00521250"/>
    <w:rsid w:val="005248A3"/>
    <w:rsid w:val="00525456"/>
    <w:rsid w:val="00525734"/>
    <w:rsid w:val="00525A70"/>
    <w:rsid w:val="005267B4"/>
    <w:rsid w:val="00531E57"/>
    <w:rsid w:val="00532236"/>
    <w:rsid w:val="00534E63"/>
    <w:rsid w:val="00535554"/>
    <w:rsid w:val="00535913"/>
    <w:rsid w:val="00540DF5"/>
    <w:rsid w:val="00541738"/>
    <w:rsid w:val="00541DFE"/>
    <w:rsid w:val="005437B3"/>
    <w:rsid w:val="00543E6C"/>
    <w:rsid w:val="00544184"/>
    <w:rsid w:val="0054653F"/>
    <w:rsid w:val="00547C70"/>
    <w:rsid w:val="00550FEE"/>
    <w:rsid w:val="005520FD"/>
    <w:rsid w:val="00552A31"/>
    <w:rsid w:val="005549C2"/>
    <w:rsid w:val="005552FD"/>
    <w:rsid w:val="00555CF0"/>
    <w:rsid w:val="005600E5"/>
    <w:rsid w:val="00560248"/>
    <w:rsid w:val="0056290E"/>
    <w:rsid w:val="00562AD1"/>
    <w:rsid w:val="005649F3"/>
    <w:rsid w:val="00564E8F"/>
    <w:rsid w:val="005652A9"/>
    <w:rsid w:val="005652C1"/>
    <w:rsid w:val="00566EB2"/>
    <w:rsid w:val="00567DC5"/>
    <w:rsid w:val="00570FAF"/>
    <w:rsid w:val="00571FBD"/>
    <w:rsid w:val="00572255"/>
    <w:rsid w:val="00572765"/>
    <w:rsid w:val="005728A4"/>
    <w:rsid w:val="00573F13"/>
    <w:rsid w:val="00574E40"/>
    <w:rsid w:val="005763FC"/>
    <w:rsid w:val="00576EB4"/>
    <w:rsid w:val="00582203"/>
    <w:rsid w:val="00582768"/>
    <w:rsid w:val="00583461"/>
    <w:rsid w:val="005838F3"/>
    <w:rsid w:val="00584868"/>
    <w:rsid w:val="00584DD2"/>
    <w:rsid w:val="005856A4"/>
    <w:rsid w:val="00585A1C"/>
    <w:rsid w:val="00585CB3"/>
    <w:rsid w:val="005872A4"/>
    <w:rsid w:val="00590730"/>
    <w:rsid w:val="00590DB7"/>
    <w:rsid w:val="0059161B"/>
    <w:rsid w:val="005939C0"/>
    <w:rsid w:val="00596D98"/>
    <w:rsid w:val="005A3051"/>
    <w:rsid w:val="005A3B69"/>
    <w:rsid w:val="005A53FE"/>
    <w:rsid w:val="005A6AB0"/>
    <w:rsid w:val="005A6EA7"/>
    <w:rsid w:val="005A77EF"/>
    <w:rsid w:val="005A7C69"/>
    <w:rsid w:val="005B0467"/>
    <w:rsid w:val="005B05BD"/>
    <w:rsid w:val="005B0753"/>
    <w:rsid w:val="005B087A"/>
    <w:rsid w:val="005B22AB"/>
    <w:rsid w:val="005B26E9"/>
    <w:rsid w:val="005B5D99"/>
    <w:rsid w:val="005B7D22"/>
    <w:rsid w:val="005C029E"/>
    <w:rsid w:val="005C06B1"/>
    <w:rsid w:val="005C0B87"/>
    <w:rsid w:val="005C2418"/>
    <w:rsid w:val="005C63E1"/>
    <w:rsid w:val="005C6EB2"/>
    <w:rsid w:val="005D0937"/>
    <w:rsid w:val="005D193F"/>
    <w:rsid w:val="005D2FE8"/>
    <w:rsid w:val="005D3A9B"/>
    <w:rsid w:val="005D3EB3"/>
    <w:rsid w:val="005D4470"/>
    <w:rsid w:val="005D677A"/>
    <w:rsid w:val="005E085D"/>
    <w:rsid w:val="005E22F3"/>
    <w:rsid w:val="005E3FA7"/>
    <w:rsid w:val="005E6B40"/>
    <w:rsid w:val="005E7963"/>
    <w:rsid w:val="005F1FB6"/>
    <w:rsid w:val="005F218C"/>
    <w:rsid w:val="005F2876"/>
    <w:rsid w:val="005F4523"/>
    <w:rsid w:val="005F50A9"/>
    <w:rsid w:val="005F5B28"/>
    <w:rsid w:val="005F608A"/>
    <w:rsid w:val="005F7E7F"/>
    <w:rsid w:val="005F7E90"/>
    <w:rsid w:val="006001CF"/>
    <w:rsid w:val="00600A71"/>
    <w:rsid w:val="00600E35"/>
    <w:rsid w:val="00601D4D"/>
    <w:rsid w:val="006021B4"/>
    <w:rsid w:val="00603E3B"/>
    <w:rsid w:val="00605379"/>
    <w:rsid w:val="00605B5B"/>
    <w:rsid w:val="006062D8"/>
    <w:rsid w:val="00606827"/>
    <w:rsid w:val="0061006E"/>
    <w:rsid w:val="00610CF9"/>
    <w:rsid w:val="0061120E"/>
    <w:rsid w:val="00611D3C"/>
    <w:rsid w:val="006124AA"/>
    <w:rsid w:val="006127D5"/>
    <w:rsid w:val="00612B75"/>
    <w:rsid w:val="00613D96"/>
    <w:rsid w:val="0061643A"/>
    <w:rsid w:val="00617842"/>
    <w:rsid w:val="00620262"/>
    <w:rsid w:val="00620775"/>
    <w:rsid w:val="006212EB"/>
    <w:rsid w:val="00621B4C"/>
    <w:rsid w:val="00622A4C"/>
    <w:rsid w:val="006233C1"/>
    <w:rsid w:val="006246CD"/>
    <w:rsid w:val="00624C5C"/>
    <w:rsid w:val="006256EA"/>
    <w:rsid w:val="00625873"/>
    <w:rsid w:val="00626110"/>
    <w:rsid w:val="00627C52"/>
    <w:rsid w:val="00627E34"/>
    <w:rsid w:val="00630937"/>
    <w:rsid w:val="00630D04"/>
    <w:rsid w:val="00631051"/>
    <w:rsid w:val="00634228"/>
    <w:rsid w:val="00635A76"/>
    <w:rsid w:val="00636C07"/>
    <w:rsid w:val="00637B8A"/>
    <w:rsid w:val="00641915"/>
    <w:rsid w:val="00641DEC"/>
    <w:rsid w:val="006513C2"/>
    <w:rsid w:val="00653A70"/>
    <w:rsid w:val="00653B84"/>
    <w:rsid w:val="00653E0D"/>
    <w:rsid w:val="00654E44"/>
    <w:rsid w:val="00660098"/>
    <w:rsid w:val="00660B21"/>
    <w:rsid w:val="0066246C"/>
    <w:rsid w:val="00664AE3"/>
    <w:rsid w:val="00664C58"/>
    <w:rsid w:val="00666C7D"/>
    <w:rsid w:val="0067374B"/>
    <w:rsid w:val="00673E08"/>
    <w:rsid w:val="0067471F"/>
    <w:rsid w:val="006761B6"/>
    <w:rsid w:val="00677084"/>
    <w:rsid w:val="006772C9"/>
    <w:rsid w:val="006802A2"/>
    <w:rsid w:val="006812E9"/>
    <w:rsid w:val="00682BCB"/>
    <w:rsid w:val="0068576C"/>
    <w:rsid w:val="006865C8"/>
    <w:rsid w:val="00686B48"/>
    <w:rsid w:val="00687038"/>
    <w:rsid w:val="0068714E"/>
    <w:rsid w:val="00687D35"/>
    <w:rsid w:val="006902A1"/>
    <w:rsid w:val="006929F7"/>
    <w:rsid w:val="00693241"/>
    <w:rsid w:val="0069374A"/>
    <w:rsid w:val="00694AB8"/>
    <w:rsid w:val="00695EF7"/>
    <w:rsid w:val="0069699D"/>
    <w:rsid w:val="00697637"/>
    <w:rsid w:val="006A147F"/>
    <w:rsid w:val="006A22A4"/>
    <w:rsid w:val="006A5470"/>
    <w:rsid w:val="006A701D"/>
    <w:rsid w:val="006A7B09"/>
    <w:rsid w:val="006B133A"/>
    <w:rsid w:val="006B1351"/>
    <w:rsid w:val="006B18E8"/>
    <w:rsid w:val="006B2C51"/>
    <w:rsid w:val="006B3AD0"/>
    <w:rsid w:val="006B495F"/>
    <w:rsid w:val="006B6361"/>
    <w:rsid w:val="006C0E84"/>
    <w:rsid w:val="006C1A74"/>
    <w:rsid w:val="006C3D1F"/>
    <w:rsid w:val="006D0186"/>
    <w:rsid w:val="006D09DC"/>
    <w:rsid w:val="006D360C"/>
    <w:rsid w:val="006D3FC5"/>
    <w:rsid w:val="006D5AC9"/>
    <w:rsid w:val="006D5EAC"/>
    <w:rsid w:val="006D66ED"/>
    <w:rsid w:val="006E1B35"/>
    <w:rsid w:val="006E5CE8"/>
    <w:rsid w:val="006E6A59"/>
    <w:rsid w:val="006E786B"/>
    <w:rsid w:val="006E7CAD"/>
    <w:rsid w:val="006F2355"/>
    <w:rsid w:val="006F45CE"/>
    <w:rsid w:val="006F57C6"/>
    <w:rsid w:val="006F5DBB"/>
    <w:rsid w:val="006F7E59"/>
    <w:rsid w:val="007002B1"/>
    <w:rsid w:val="00704889"/>
    <w:rsid w:val="00704EB7"/>
    <w:rsid w:val="00705218"/>
    <w:rsid w:val="00705742"/>
    <w:rsid w:val="0070689B"/>
    <w:rsid w:val="007104FE"/>
    <w:rsid w:val="00710CD6"/>
    <w:rsid w:val="00711959"/>
    <w:rsid w:val="007121A2"/>
    <w:rsid w:val="00713981"/>
    <w:rsid w:val="00713EE3"/>
    <w:rsid w:val="007142E8"/>
    <w:rsid w:val="0071443C"/>
    <w:rsid w:val="00714799"/>
    <w:rsid w:val="00715A61"/>
    <w:rsid w:val="007176D6"/>
    <w:rsid w:val="00717CED"/>
    <w:rsid w:val="00721D7C"/>
    <w:rsid w:val="00722B45"/>
    <w:rsid w:val="00723DC5"/>
    <w:rsid w:val="00727D54"/>
    <w:rsid w:val="00732FD7"/>
    <w:rsid w:val="007344C5"/>
    <w:rsid w:val="00734959"/>
    <w:rsid w:val="00734BBE"/>
    <w:rsid w:val="00735137"/>
    <w:rsid w:val="0073520D"/>
    <w:rsid w:val="00735E17"/>
    <w:rsid w:val="0073652F"/>
    <w:rsid w:val="00736F0A"/>
    <w:rsid w:val="007405B4"/>
    <w:rsid w:val="007424DA"/>
    <w:rsid w:val="00743138"/>
    <w:rsid w:val="00743612"/>
    <w:rsid w:val="00744FF4"/>
    <w:rsid w:val="0074596B"/>
    <w:rsid w:val="00745CED"/>
    <w:rsid w:val="007473F9"/>
    <w:rsid w:val="00753CAC"/>
    <w:rsid w:val="007544DE"/>
    <w:rsid w:val="00765268"/>
    <w:rsid w:val="00767402"/>
    <w:rsid w:val="0077275F"/>
    <w:rsid w:val="00772877"/>
    <w:rsid w:val="007745BD"/>
    <w:rsid w:val="00775DA6"/>
    <w:rsid w:val="00777031"/>
    <w:rsid w:val="00777E32"/>
    <w:rsid w:val="00780226"/>
    <w:rsid w:val="00780A75"/>
    <w:rsid w:val="00781AB4"/>
    <w:rsid w:val="00782B41"/>
    <w:rsid w:val="00786298"/>
    <w:rsid w:val="00790057"/>
    <w:rsid w:val="007923B7"/>
    <w:rsid w:val="00792616"/>
    <w:rsid w:val="007926BB"/>
    <w:rsid w:val="00792DA1"/>
    <w:rsid w:val="0079344C"/>
    <w:rsid w:val="00796AF7"/>
    <w:rsid w:val="007A0283"/>
    <w:rsid w:val="007A1FE5"/>
    <w:rsid w:val="007A2F60"/>
    <w:rsid w:val="007A4113"/>
    <w:rsid w:val="007A5E98"/>
    <w:rsid w:val="007A6524"/>
    <w:rsid w:val="007B15E9"/>
    <w:rsid w:val="007B1642"/>
    <w:rsid w:val="007B21E5"/>
    <w:rsid w:val="007B2465"/>
    <w:rsid w:val="007B35DD"/>
    <w:rsid w:val="007B38FA"/>
    <w:rsid w:val="007C0235"/>
    <w:rsid w:val="007C02C7"/>
    <w:rsid w:val="007C21EE"/>
    <w:rsid w:val="007C2B25"/>
    <w:rsid w:val="007C3BE2"/>
    <w:rsid w:val="007C445B"/>
    <w:rsid w:val="007C503B"/>
    <w:rsid w:val="007D02E8"/>
    <w:rsid w:val="007D0499"/>
    <w:rsid w:val="007D2E52"/>
    <w:rsid w:val="007D38BB"/>
    <w:rsid w:val="007D3A2E"/>
    <w:rsid w:val="007D3AAB"/>
    <w:rsid w:val="007D3FBC"/>
    <w:rsid w:val="007D6652"/>
    <w:rsid w:val="007E1E46"/>
    <w:rsid w:val="007E343D"/>
    <w:rsid w:val="007E451B"/>
    <w:rsid w:val="007E4812"/>
    <w:rsid w:val="007E73F1"/>
    <w:rsid w:val="007E7D81"/>
    <w:rsid w:val="007F0792"/>
    <w:rsid w:val="007F0A6A"/>
    <w:rsid w:val="007F2D0F"/>
    <w:rsid w:val="007F375B"/>
    <w:rsid w:val="007F3F44"/>
    <w:rsid w:val="007F4383"/>
    <w:rsid w:val="007F609E"/>
    <w:rsid w:val="007F62E5"/>
    <w:rsid w:val="007F63C9"/>
    <w:rsid w:val="007F6B73"/>
    <w:rsid w:val="007F77BA"/>
    <w:rsid w:val="00800221"/>
    <w:rsid w:val="00800488"/>
    <w:rsid w:val="00801601"/>
    <w:rsid w:val="00801C85"/>
    <w:rsid w:val="0080219E"/>
    <w:rsid w:val="00804943"/>
    <w:rsid w:val="00805BC8"/>
    <w:rsid w:val="00807D9C"/>
    <w:rsid w:val="00810991"/>
    <w:rsid w:val="008110D5"/>
    <w:rsid w:val="00812A16"/>
    <w:rsid w:val="00813848"/>
    <w:rsid w:val="00814A9B"/>
    <w:rsid w:val="00814F66"/>
    <w:rsid w:val="00814FC5"/>
    <w:rsid w:val="0081722C"/>
    <w:rsid w:val="00817C9E"/>
    <w:rsid w:val="008202DC"/>
    <w:rsid w:val="008205AF"/>
    <w:rsid w:val="0082084B"/>
    <w:rsid w:val="00820FEF"/>
    <w:rsid w:val="0082155B"/>
    <w:rsid w:val="00822466"/>
    <w:rsid w:val="008225E5"/>
    <w:rsid w:val="008258C2"/>
    <w:rsid w:val="00826A3F"/>
    <w:rsid w:val="008275F5"/>
    <w:rsid w:val="00830205"/>
    <w:rsid w:val="00831053"/>
    <w:rsid w:val="008314D2"/>
    <w:rsid w:val="0083254D"/>
    <w:rsid w:val="00832852"/>
    <w:rsid w:val="00832B16"/>
    <w:rsid w:val="00833B6C"/>
    <w:rsid w:val="00836249"/>
    <w:rsid w:val="00836E2F"/>
    <w:rsid w:val="00836F00"/>
    <w:rsid w:val="00837237"/>
    <w:rsid w:val="0084002C"/>
    <w:rsid w:val="00840C2C"/>
    <w:rsid w:val="00840F99"/>
    <w:rsid w:val="00846192"/>
    <w:rsid w:val="00846A75"/>
    <w:rsid w:val="008478B6"/>
    <w:rsid w:val="00850662"/>
    <w:rsid w:val="00850806"/>
    <w:rsid w:val="00850EEB"/>
    <w:rsid w:val="0085368E"/>
    <w:rsid w:val="00855708"/>
    <w:rsid w:val="00856A1B"/>
    <w:rsid w:val="00856F99"/>
    <w:rsid w:val="0085730B"/>
    <w:rsid w:val="008621C3"/>
    <w:rsid w:val="00862947"/>
    <w:rsid w:val="0086325E"/>
    <w:rsid w:val="00865486"/>
    <w:rsid w:val="00866142"/>
    <w:rsid w:val="00866B17"/>
    <w:rsid w:val="008721C2"/>
    <w:rsid w:val="00872808"/>
    <w:rsid w:val="00873C09"/>
    <w:rsid w:val="0087591E"/>
    <w:rsid w:val="00876275"/>
    <w:rsid w:val="008776BC"/>
    <w:rsid w:val="00877CF5"/>
    <w:rsid w:val="00877D43"/>
    <w:rsid w:val="00881E64"/>
    <w:rsid w:val="00882B99"/>
    <w:rsid w:val="00886121"/>
    <w:rsid w:val="00886CAA"/>
    <w:rsid w:val="008934BD"/>
    <w:rsid w:val="00893BC0"/>
    <w:rsid w:val="00894E5B"/>
    <w:rsid w:val="00896252"/>
    <w:rsid w:val="008962CB"/>
    <w:rsid w:val="008970E9"/>
    <w:rsid w:val="008A0408"/>
    <w:rsid w:val="008A1827"/>
    <w:rsid w:val="008A1D9D"/>
    <w:rsid w:val="008A295B"/>
    <w:rsid w:val="008A29F6"/>
    <w:rsid w:val="008A2AD6"/>
    <w:rsid w:val="008A31C5"/>
    <w:rsid w:val="008A4B33"/>
    <w:rsid w:val="008A540C"/>
    <w:rsid w:val="008A6604"/>
    <w:rsid w:val="008A7973"/>
    <w:rsid w:val="008A7AE6"/>
    <w:rsid w:val="008A7D17"/>
    <w:rsid w:val="008B2D86"/>
    <w:rsid w:val="008B3CE1"/>
    <w:rsid w:val="008B4887"/>
    <w:rsid w:val="008B4A91"/>
    <w:rsid w:val="008B5482"/>
    <w:rsid w:val="008B5EC0"/>
    <w:rsid w:val="008B6181"/>
    <w:rsid w:val="008B7F1B"/>
    <w:rsid w:val="008C045F"/>
    <w:rsid w:val="008C11F4"/>
    <w:rsid w:val="008C2BEC"/>
    <w:rsid w:val="008C2DB7"/>
    <w:rsid w:val="008C3B98"/>
    <w:rsid w:val="008C4D24"/>
    <w:rsid w:val="008C50B7"/>
    <w:rsid w:val="008C6523"/>
    <w:rsid w:val="008C6D0E"/>
    <w:rsid w:val="008C6F52"/>
    <w:rsid w:val="008D0574"/>
    <w:rsid w:val="008D07BD"/>
    <w:rsid w:val="008D09D2"/>
    <w:rsid w:val="008D39C5"/>
    <w:rsid w:val="008D5C53"/>
    <w:rsid w:val="008D6402"/>
    <w:rsid w:val="008D7143"/>
    <w:rsid w:val="008D79C1"/>
    <w:rsid w:val="008E03B9"/>
    <w:rsid w:val="008E052E"/>
    <w:rsid w:val="008E1D89"/>
    <w:rsid w:val="008E3E3E"/>
    <w:rsid w:val="008E7304"/>
    <w:rsid w:val="008F0275"/>
    <w:rsid w:val="008F0AE1"/>
    <w:rsid w:val="008F3727"/>
    <w:rsid w:val="008F3CC5"/>
    <w:rsid w:val="008F3DE3"/>
    <w:rsid w:val="008F50DC"/>
    <w:rsid w:val="008F5F87"/>
    <w:rsid w:val="00900A34"/>
    <w:rsid w:val="00900AFF"/>
    <w:rsid w:val="009025DA"/>
    <w:rsid w:val="009045F7"/>
    <w:rsid w:val="00904677"/>
    <w:rsid w:val="00907073"/>
    <w:rsid w:val="00912143"/>
    <w:rsid w:val="00912BCA"/>
    <w:rsid w:val="009155F2"/>
    <w:rsid w:val="00915A5C"/>
    <w:rsid w:val="00915D1E"/>
    <w:rsid w:val="0091634D"/>
    <w:rsid w:val="009171E1"/>
    <w:rsid w:val="009208F5"/>
    <w:rsid w:val="00921AB1"/>
    <w:rsid w:val="00925119"/>
    <w:rsid w:val="00927D51"/>
    <w:rsid w:val="00932008"/>
    <w:rsid w:val="00932272"/>
    <w:rsid w:val="00932862"/>
    <w:rsid w:val="00932F7D"/>
    <w:rsid w:val="00933D1E"/>
    <w:rsid w:val="00935D60"/>
    <w:rsid w:val="009446AE"/>
    <w:rsid w:val="0094473C"/>
    <w:rsid w:val="009447BB"/>
    <w:rsid w:val="00944C48"/>
    <w:rsid w:val="009461D5"/>
    <w:rsid w:val="00946335"/>
    <w:rsid w:val="009464B1"/>
    <w:rsid w:val="00946953"/>
    <w:rsid w:val="00950DEC"/>
    <w:rsid w:val="009511EF"/>
    <w:rsid w:val="009513C4"/>
    <w:rsid w:val="00951B90"/>
    <w:rsid w:val="0095416F"/>
    <w:rsid w:val="009542FE"/>
    <w:rsid w:val="00954966"/>
    <w:rsid w:val="009557C8"/>
    <w:rsid w:val="00955E55"/>
    <w:rsid w:val="00957F93"/>
    <w:rsid w:val="00960AF1"/>
    <w:rsid w:val="0096209C"/>
    <w:rsid w:val="00962200"/>
    <w:rsid w:val="00966F54"/>
    <w:rsid w:val="00967B0D"/>
    <w:rsid w:val="00971026"/>
    <w:rsid w:val="00974D0C"/>
    <w:rsid w:val="00975E61"/>
    <w:rsid w:val="009760FD"/>
    <w:rsid w:val="00976E31"/>
    <w:rsid w:val="00977124"/>
    <w:rsid w:val="00977C63"/>
    <w:rsid w:val="00980087"/>
    <w:rsid w:val="009804F5"/>
    <w:rsid w:val="00980C0B"/>
    <w:rsid w:val="00980E66"/>
    <w:rsid w:val="009825D3"/>
    <w:rsid w:val="0098524F"/>
    <w:rsid w:val="00986B3C"/>
    <w:rsid w:val="00987ABE"/>
    <w:rsid w:val="00990186"/>
    <w:rsid w:val="009906C7"/>
    <w:rsid w:val="00992B90"/>
    <w:rsid w:val="00993C69"/>
    <w:rsid w:val="009963CD"/>
    <w:rsid w:val="009A10BD"/>
    <w:rsid w:val="009A14D6"/>
    <w:rsid w:val="009A156C"/>
    <w:rsid w:val="009A1A96"/>
    <w:rsid w:val="009A42A7"/>
    <w:rsid w:val="009A5959"/>
    <w:rsid w:val="009B194E"/>
    <w:rsid w:val="009B266D"/>
    <w:rsid w:val="009B3F53"/>
    <w:rsid w:val="009B5CBF"/>
    <w:rsid w:val="009B7850"/>
    <w:rsid w:val="009B7EE3"/>
    <w:rsid w:val="009C0523"/>
    <w:rsid w:val="009C184A"/>
    <w:rsid w:val="009C204A"/>
    <w:rsid w:val="009C2CA5"/>
    <w:rsid w:val="009C3347"/>
    <w:rsid w:val="009C36F4"/>
    <w:rsid w:val="009C4ED0"/>
    <w:rsid w:val="009C5025"/>
    <w:rsid w:val="009C6C5A"/>
    <w:rsid w:val="009D171A"/>
    <w:rsid w:val="009D29B2"/>
    <w:rsid w:val="009D32DD"/>
    <w:rsid w:val="009D3788"/>
    <w:rsid w:val="009D3E45"/>
    <w:rsid w:val="009D45BA"/>
    <w:rsid w:val="009D47D9"/>
    <w:rsid w:val="009D49DB"/>
    <w:rsid w:val="009D7997"/>
    <w:rsid w:val="009E2067"/>
    <w:rsid w:val="009E286E"/>
    <w:rsid w:val="009E2F35"/>
    <w:rsid w:val="009F26CF"/>
    <w:rsid w:val="009F351F"/>
    <w:rsid w:val="009F3F89"/>
    <w:rsid w:val="009F480E"/>
    <w:rsid w:val="00A022A2"/>
    <w:rsid w:val="00A02AFE"/>
    <w:rsid w:val="00A02D15"/>
    <w:rsid w:val="00A04BA8"/>
    <w:rsid w:val="00A057CA"/>
    <w:rsid w:val="00A10423"/>
    <w:rsid w:val="00A10BCB"/>
    <w:rsid w:val="00A11403"/>
    <w:rsid w:val="00A115E8"/>
    <w:rsid w:val="00A11760"/>
    <w:rsid w:val="00A135BB"/>
    <w:rsid w:val="00A17A1B"/>
    <w:rsid w:val="00A2094C"/>
    <w:rsid w:val="00A209D4"/>
    <w:rsid w:val="00A22D8C"/>
    <w:rsid w:val="00A25CC0"/>
    <w:rsid w:val="00A26B0D"/>
    <w:rsid w:val="00A27719"/>
    <w:rsid w:val="00A32557"/>
    <w:rsid w:val="00A33D63"/>
    <w:rsid w:val="00A3414E"/>
    <w:rsid w:val="00A369B0"/>
    <w:rsid w:val="00A3735A"/>
    <w:rsid w:val="00A42F1B"/>
    <w:rsid w:val="00A4616C"/>
    <w:rsid w:val="00A508F0"/>
    <w:rsid w:val="00A5216F"/>
    <w:rsid w:val="00A521B5"/>
    <w:rsid w:val="00A52D27"/>
    <w:rsid w:val="00A543D2"/>
    <w:rsid w:val="00A546BC"/>
    <w:rsid w:val="00A5581C"/>
    <w:rsid w:val="00A55989"/>
    <w:rsid w:val="00A5694A"/>
    <w:rsid w:val="00A63D7A"/>
    <w:rsid w:val="00A63DA4"/>
    <w:rsid w:val="00A64542"/>
    <w:rsid w:val="00A65A78"/>
    <w:rsid w:val="00A67265"/>
    <w:rsid w:val="00A67358"/>
    <w:rsid w:val="00A677DE"/>
    <w:rsid w:val="00A67C1E"/>
    <w:rsid w:val="00A71999"/>
    <w:rsid w:val="00A73277"/>
    <w:rsid w:val="00A735E3"/>
    <w:rsid w:val="00A75399"/>
    <w:rsid w:val="00A75CD5"/>
    <w:rsid w:val="00A807B8"/>
    <w:rsid w:val="00A8280B"/>
    <w:rsid w:val="00A83DF3"/>
    <w:rsid w:val="00A83FAC"/>
    <w:rsid w:val="00A84733"/>
    <w:rsid w:val="00A85915"/>
    <w:rsid w:val="00A85BE9"/>
    <w:rsid w:val="00A864A0"/>
    <w:rsid w:val="00A87EFA"/>
    <w:rsid w:val="00A917CE"/>
    <w:rsid w:val="00A92674"/>
    <w:rsid w:val="00A942B2"/>
    <w:rsid w:val="00A94C50"/>
    <w:rsid w:val="00A952AB"/>
    <w:rsid w:val="00A9607B"/>
    <w:rsid w:val="00A97289"/>
    <w:rsid w:val="00A9783A"/>
    <w:rsid w:val="00A9783D"/>
    <w:rsid w:val="00AA0249"/>
    <w:rsid w:val="00AA10B3"/>
    <w:rsid w:val="00AA1D61"/>
    <w:rsid w:val="00AA1E82"/>
    <w:rsid w:val="00AA2166"/>
    <w:rsid w:val="00AA45E6"/>
    <w:rsid w:val="00AA4CCF"/>
    <w:rsid w:val="00AA559E"/>
    <w:rsid w:val="00AA5A37"/>
    <w:rsid w:val="00AA5A42"/>
    <w:rsid w:val="00AA747A"/>
    <w:rsid w:val="00AB11F4"/>
    <w:rsid w:val="00AB2483"/>
    <w:rsid w:val="00AB489C"/>
    <w:rsid w:val="00AB4B9B"/>
    <w:rsid w:val="00AB4EFC"/>
    <w:rsid w:val="00AB50C1"/>
    <w:rsid w:val="00AB6936"/>
    <w:rsid w:val="00AB6BC6"/>
    <w:rsid w:val="00AB7B07"/>
    <w:rsid w:val="00AC0C3B"/>
    <w:rsid w:val="00AC11A6"/>
    <w:rsid w:val="00AC1922"/>
    <w:rsid w:val="00AC1E38"/>
    <w:rsid w:val="00AC2521"/>
    <w:rsid w:val="00AC2D63"/>
    <w:rsid w:val="00AC520F"/>
    <w:rsid w:val="00AD03D8"/>
    <w:rsid w:val="00AD0711"/>
    <w:rsid w:val="00AD1055"/>
    <w:rsid w:val="00AD3466"/>
    <w:rsid w:val="00AD3671"/>
    <w:rsid w:val="00AD6826"/>
    <w:rsid w:val="00AD704E"/>
    <w:rsid w:val="00AE0AEF"/>
    <w:rsid w:val="00AE1B6E"/>
    <w:rsid w:val="00AE5FE0"/>
    <w:rsid w:val="00AE60B7"/>
    <w:rsid w:val="00AE652E"/>
    <w:rsid w:val="00AE6543"/>
    <w:rsid w:val="00AE7526"/>
    <w:rsid w:val="00AF104B"/>
    <w:rsid w:val="00AF169C"/>
    <w:rsid w:val="00AF24EE"/>
    <w:rsid w:val="00AF2AB7"/>
    <w:rsid w:val="00AF2B1C"/>
    <w:rsid w:val="00AF4D3F"/>
    <w:rsid w:val="00AF6232"/>
    <w:rsid w:val="00AF63AF"/>
    <w:rsid w:val="00B00511"/>
    <w:rsid w:val="00B012F6"/>
    <w:rsid w:val="00B01E11"/>
    <w:rsid w:val="00B02C43"/>
    <w:rsid w:val="00B0300B"/>
    <w:rsid w:val="00B03797"/>
    <w:rsid w:val="00B05457"/>
    <w:rsid w:val="00B0561F"/>
    <w:rsid w:val="00B128A0"/>
    <w:rsid w:val="00B13402"/>
    <w:rsid w:val="00B1399A"/>
    <w:rsid w:val="00B1411C"/>
    <w:rsid w:val="00B165EC"/>
    <w:rsid w:val="00B20240"/>
    <w:rsid w:val="00B22B9C"/>
    <w:rsid w:val="00B23281"/>
    <w:rsid w:val="00B23912"/>
    <w:rsid w:val="00B23AB2"/>
    <w:rsid w:val="00B24D88"/>
    <w:rsid w:val="00B27137"/>
    <w:rsid w:val="00B271E2"/>
    <w:rsid w:val="00B27571"/>
    <w:rsid w:val="00B301D5"/>
    <w:rsid w:val="00B3123C"/>
    <w:rsid w:val="00B31260"/>
    <w:rsid w:val="00B33325"/>
    <w:rsid w:val="00B37F06"/>
    <w:rsid w:val="00B40D07"/>
    <w:rsid w:val="00B4164B"/>
    <w:rsid w:val="00B438CC"/>
    <w:rsid w:val="00B4412E"/>
    <w:rsid w:val="00B463B6"/>
    <w:rsid w:val="00B471F5"/>
    <w:rsid w:val="00B5409A"/>
    <w:rsid w:val="00B55574"/>
    <w:rsid w:val="00B55EF9"/>
    <w:rsid w:val="00B5621A"/>
    <w:rsid w:val="00B56BB4"/>
    <w:rsid w:val="00B57B6E"/>
    <w:rsid w:val="00B61052"/>
    <w:rsid w:val="00B619F6"/>
    <w:rsid w:val="00B61C4B"/>
    <w:rsid w:val="00B624C4"/>
    <w:rsid w:val="00B63046"/>
    <w:rsid w:val="00B6328F"/>
    <w:rsid w:val="00B6525D"/>
    <w:rsid w:val="00B654E4"/>
    <w:rsid w:val="00B65ABA"/>
    <w:rsid w:val="00B66C8B"/>
    <w:rsid w:val="00B6790F"/>
    <w:rsid w:val="00B71B3B"/>
    <w:rsid w:val="00B73E74"/>
    <w:rsid w:val="00B74431"/>
    <w:rsid w:val="00B76894"/>
    <w:rsid w:val="00B775AA"/>
    <w:rsid w:val="00B80AF2"/>
    <w:rsid w:val="00B820B0"/>
    <w:rsid w:val="00B8306E"/>
    <w:rsid w:val="00B84F09"/>
    <w:rsid w:val="00B8579D"/>
    <w:rsid w:val="00B873B0"/>
    <w:rsid w:val="00B8755A"/>
    <w:rsid w:val="00B87D61"/>
    <w:rsid w:val="00B92932"/>
    <w:rsid w:val="00B93948"/>
    <w:rsid w:val="00B95153"/>
    <w:rsid w:val="00B95233"/>
    <w:rsid w:val="00B9583D"/>
    <w:rsid w:val="00B96419"/>
    <w:rsid w:val="00BA0CE9"/>
    <w:rsid w:val="00BA19D3"/>
    <w:rsid w:val="00BA1CFA"/>
    <w:rsid w:val="00BA4A8F"/>
    <w:rsid w:val="00BA4BC7"/>
    <w:rsid w:val="00BA4BC8"/>
    <w:rsid w:val="00BA55B7"/>
    <w:rsid w:val="00BA5922"/>
    <w:rsid w:val="00BA5A4E"/>
    <w:rsid w:val="00BA5E47"/>
    <w:rsid w:val="00BA7D57"/>
    <w:rsid w:val="00BA7E00"/>
    <w:rsid w:val="00BB0DFD"/>
    <w:rsid w:val="00BB156E"/>
    <w:rsid w:val="00BB3330"/>
    <w:rsid w:val="00BB47D7"/>
    <w:rsid w:val="00BB4A62"/>
    <w:rsid w:val="00BB4C96"/>
    <w:rsid w:val="00BB6C66"/>
    <w:rsid w:val="00BB7035"/>
    <w:rsid w:val="00BC01C1"/>
    <w:rsid w:val="00BC0227"/>
    <w:rsid w:val="00BC1A93"/>
    <w:rsid w:val="00BC2950"/>
    <w:rsid w:val="00BC4D06"/>
    <w:rsid w:val="00BC5A34"/>
    <w:rsid w:val="00BC6FFA"/>
    <w:rsid w:val="00BC7148"/>
    <w:rsid w:val="00BC72A6"/>
    <w:rsid w:val="00BD17F5"/>
    <w:rsid w:val="00BD2373"/>
    <w:rsid w:val="00BD2843"/>
    <w:rsid w:val="00BD4268"/>
    <w:rsid w:val="00BD427A"/>
    <w:rsid w:val="00BD4A5B"/>
    <w:rsid w:val="00BD4FC6"/>
    <w:rsid w:val="00BD532B"/>
    <w:rsid w:val="00BD5564"/>
    <w:rsid w:val="00BD64F1"/>
    <w:rsid w:val="00BD6E05"/>
    <w:rsid w:val="00BD77E3"/>
    <w:rsid w:val="00BE2407"/>
    <w:rsid w:val="00BE2C0D"/>
    <w:rsid w:val="00BE3CC0"/>
    <w:rsid w:val="00BE54D0"/>
    <w:rsid w:val="00BE6B8C"/>
    <w:rsid w:val="00BE6DB0"/>
    <w:rsid w:val="00BE74E5"/>
    <w:rsid w:val="00BE7C98"/>
    <w:rsid w:val="00BF0850"/>
    <w:rsid w:val="00BF09C5"/>
    <w:rsid w:val="00BF0BFE"/>
    <w:rsid w:val="00BF155B"/>
    <w:rsid w:val="00BF1D79"/>
    <w:rsid w:val="00BF31CF"/>
    <w:rsid w:val="00BF5173"/>
    <w:rsid w:val="00BF5C44"/>
    <w:rsid w:val="00BF6B6C"/>
    <w:rsid w:val="00BF7251"/>
    <w:rsid w:val="00BF7D05"/>
    <w:rsid w:val="00BF7F28"/>
    <w:rsid w:val="00C00CCB"/>
    <w:rsid w:val="00C01690"/>
    <w:rsid w:val="00C01909"/>
    <w:rsid w:val="00C019B6"/>
    <w:rsid w:val="00C019BD"/>
    <w:rsid w:val="00C027FB"/>
    <w:rsid w:val="00C041AC"/>
    <w:rsid w:val="00C05787"/>
    <w:rsid w:val="00C06FF5"/>
    <w:rsid w:val="00C07D4F"/>
    <w:rsid w:val="00C12F7A"/>
    <w:rsid w:val="00C13059"/>
    <w:rsid w:val="00C14216"/>
    <w:rsid w:val="00C156D4"/>
    <w:rsid w:val="00C157CE"/>
    <w:rsid w:val="00C15A49"/>
    <w:rsid w:val="00C167A3"/>
    <w:rsid w:val="00C17301"/>
    <w:rsid w:val="00C17898"/>
    <w:rsid w:val="00C206A6"/>
    <w:rsid w:val="00C2181C"/>
    <w:rsid w:val="00C21E30"/>
    <w:rsid w:val="00C225D1"/>
    <w:rsid w:val="00C24871"/>
    <w:rsid w:val="00C24E84"/>
    <w:rsid w:val="00C2657D"/>
    <w:rsid w:val="00C3016F"/>
    <w:rsid w:val="00C31811"/>
    <w:rsid w:val="00C32DC8"/>
    <w:rsid w:val="00C341AF"/>
    <w:rsid w:val="00C343F1"/>
    <w:rsid w:val="00C35139"/>
    <w:rsid w:val="00C360E4"/>
    <w:rsid w:val="00C36244"/>
    <w:rsid w:val="00C371FE"/>
    <w:rsid w:val="00C40146"/>
    <w:rsid w:val="00C416E1"/>
    <w:rsid w:val="00C44370"/>
    <w:rsid w:val="00C47BF8"/>
    <w:rsid w:val="00C508D1"/>
    <w:rsid w:val="00C50C8C"/>
    <w:rsid w:val="00C51067"/>
    <w:rsid w:val="00C51B1C"/>
    <w:rsid w:val="00C51C12"/>
    <w:rsid w:val="00C5348A"/>
    <w:rsid w:val="00C5392D"/>
    <w:rsid w:val="00C53DCE"/>
    <w:rsid w:val="00C55976"/>
    <w:rsid w:val="00C5758B"/>
    <w:rsid w:val="00C617C2"/>
    <w:rsid w:val="00C655F2"/>
    <w:rsid w:val="00C65B61"/>
    <w:rsid w:val="00C707F0"/>
    <w:rsid w:val="00C70E53"/>
    <w:rsid w:val="00C714CF"/>
    <w:rsid w:val="00C72645"/>
    <w:rsid w:val="00C72979"/>
    <w:rsid w:val="00C74B19"/>
    <w:rsid w:val="00C75545"/>
    <w:rsid w:val="00C76501"/>
    <w:rsid w:val="00C767AA"/>
    <w:rsid w:val="00C767DD"/>
    <w:rsid w:val="00C774A4"/>
    <w:rsid w:val="00C774D8"/>
    <w:rsid w:val="00C81529"/>
    <w:rsid w:val="00C81BA6"/>
    <w:rsid w:val="00C824E1"/>
    <w:rsid w:val="00C82544"/>
    <w:rsid w:val="00C8377C"/>
    <w:rsid w:val="00C838DE"/>
    <w:rsid w:val="00C84F85"/>
    <w:rsid w:val="00C85936"/>
    <w:rsid w:val="00C87625"/>
    <w:rsid w:val="00C877CD"/>
    <w:rsid w:val="00C902E9"/>
    <w:rsid w:val="00C908B7"/>
    <w:rsid w:val="00C91D81"/>
    <w:rsid w:val="00C923DF"/>
    <w:rsid w:val="00C92A42"/>
    <w:rsid w:val="00C92D20"/>
    <w:rsid w:val="00C93102"/>
    <w:rsid w:val="00C948DD"/>
    <w:rsid w:val="00C9507B"/>
    <w:rsid w:val="00C97B2D"/>
    <w:rsid w:val="00C97F91"/>
    <w:rsid w:val="00CA16A8"/>
    <w:rsid w:val="00CA18F2"/>
    <w:rsid w:val="00CA27F5"/>
    <w:rsid w:val="00CA4871"/>
    <w:rsid w:val="00CA54A4"/>
    <w:rsid w:val="00CA6722"/>
    <w:rsid w:val="00CA6D4E"/>
    <w:rsid w:val="00CA7028"/>
    <w:rsid w:val="00CA725A"/>
    <w:rsid w:val="00CA7B4B"/>
    <w:rsid w:val="00CB0FA5"/>
    <w:rsid w:val="00CB1577"/>
    <w:rsid w:val="00CB1C37"/>
    <w:rsid w:val="00CB36A8"/>
    <w:rsid w:val="00CB57D6"/>
    <w:rsid w:val="00CC07DC"/>
    <w:rsid w:val="00CC139A"/>
    <w:rsid w:val="00CC1DBC"/>
    <w:rsid w:val="00CC1E7A"/>
    <w:rsid w:val="00CC476B"/>
    <w:rsid w:val="00CC4F64"/>
    <w:rsid w:val="00CC6ACB"/>
    <w:rsid w:val="00CC6FDF"/>
    <w:rsid w:val="00CD058C"/>
    <w:rsid w:val="00CD3B98"/>
    <w:rsid w:val="00CD4216"/>
    <w:rsid w:val="00CD6E2C"/>
    <w:rsid w:val="00CD72F6"/>
    <w:rsid w:val="00CD733F"/>
    <w:rsid w:val="00CD7C49"/>
    <w:rsid w:val="00CE0942"/>
    <w:rsid w:val="00CE64A6"/>
    <w:rsid w:val="00CE6872"/>
    <w:rsid w:val="00CE6B4A"/>
    <w:rsid w:val="00CE6B7B"/>
    <w:rsid w:val="00CE7CA5"/>
    <w:rsid w:val="00CE7F98"/>
    <w:rsid w:val="00CF0106"/>
    <w:rsid w:val="00CF0993"/>
    <w:rsid w:val="00CF0A39"/>
    <w:rsid w:val="00CF1D81"/>
    <w:rsid w:val="00CF2628"/>
    <w:rsid w:val="00CF2DC9"/>
    <w:rsid w:val="00CF4C16"/>
    <w:rsid w:val="00CF5B8D"/>
    <w:rsid w:val="00CF712C"/>
    <w:rsid w:val="00CF73C4"/>
    <w:rsid w:val="00CF7488"/>
    <w:rsid w:val="00CF7CB6"/>
    <w:rsid w:val="00D00834"/>
    <w:rsid w:val="00D01096"/>
    <w:rsid w:val="00D01B9D"/>
    <w:rsid w:val="00D0572D"/>
    <w:rsid w:val="00D06D88"/>
    <w:rsid w:val="00D07C12"/>
    <w:rsid w:val="00D1001A"/>
    <w:rsid w:val="00D137F2"/>
    <w:rsid w:val="00D13F61"/>
    <w:rsid w:val="00D15E6C"/>
    <w:rsid w:val="00D16E4F"/>
    <w:rsid w:val="00D170B1"/>
    <w:rsid w:val="00D2060C"/>
    <w:rsid w:val="00D2771E"/>
    <w:rsid w:val="00D3013D"/>
    <w:rsid w:val="00D311AB"/>
    <w:rsid w:val="00D31C16"/>
    <w:rsid w:val="00D325A8"/>
    <w:rsid w:val="00D32B64"/>
    <w:rsid w:val="00D333DD"/>
    <w:rsid w:val="00D430FA"/>
    <w:rsid w:val="00D442AD"/>
    <w:rsid w:val="00D44534"/>
    <w:rsid w:val="00D44C16"/>
    <w:rsid w:val="00D46B3D"/>
    <w:rsid w:val="00D47FA9"/>
    <w:rsid w:val="00D50EC2"/>
    <w:rsid w:val="00D51126"/>
    <w:rsid w:val="00D51489"/>
    <w:rsid w:val="00D517CA"/>
    <w:rsid w:val="00D51D14"/>
    <w:rsid w:val="00D51FA3"/>
    <w:rsid w:val="00D5618A"/>
    <w:rsid w:val="00D569A7"/>
    <w:rsid w:val="00D5784B"/>
    <w:rsid w:val="00D606B7"/>
    <w:rsid w:val="00D613B3"/>
    <w:rsid w:val="00D61FF9"/>
    <w:rsid w:val="00D62AD0"/>
    <w:rsid w:val="00D63D05"/>
    <w:rsid w:val="00D63EFB"/>
    <w:rsid w:val="00D6402F"/>
    <w:rsid w:val="00D658AF"/>
    <w:rsid w:val="00D6661B"/>
    <w:rsid w:val="00D67F64"/>
    <w:rsid w:val="00D71962"/>
    <w:rsid w:val="00D719B5"/>
    <w:rsid w:val="00D73A31"/>
    <w:rsid w:val="00D73B00"/>
    <w:rsid w:val="00D741DD"/>
    <w:rsid w:val="00D74535"/>
    <w:rsid w:val="00D745B4"/>
    <w:rsid w:val="00D76F67"/>
    <w:rsid w:val="00D774E5"/>
    <w:rsid w:val="00D80384"/>
    <w:rsid w:val="00D837B2"/>
    <w:rsid w:val="00D83DE9"/>
    <w:rsid w:val="00D8450D"/>
    <w:rsid w:val="00D8606C"/>
    <w:rsid w:val="00D90A69"/>
    <w:rsid w:val="00D9132F"/>
    <w:rsid w:val="00D918A0"/>
    <w:rsid w:val="00D9244B"/>
    <w:rsid w:val="00D929EA"/>
    <w:rsid w:val="00D94547"/>
    <w:rsid w:val="00D95598"/>
    <w:rsid w:val="00D95AF9"/>
    <w:rsid w:val="00D97A1E"/>
    <w:rsid w:val="00DA0008"/>
    <w:rsid w:val="00DA0127"/>
    <w:rsid w:val="00DA09C9"/>
    <w:rsid w:val="00DA1822"/>
    <w:rsid w:val="00DA5520"/>
    <w:rsid w:val="00DA5B41"/>
    <w:rsid w:val="00DA5D3A"/>
    <w:rsid w:val="00DB0472"/>
    <w:rsid w:val="00DB0778"/>
    <w:rsid w:val="00DB3A02"/>
    <w:rsid w:val="00DB5E1F"/>
    <w:rsid w:val="00DB6FA3"/>
    <w:rsid w:val="00DC08AE"/>
    <w:rsid w:val="00DC0C1B"/>
    <w:rsid w:val="00DC19D8"/>
    <w:rsid w:val="00DC2613"/>
    <w:rsid w:val="00DC276B"/>
    <w:rsid w:val="00DC4512"/>
    <w:rsid w:val="00DC492B"/>
    <w:rsid w:val="00DC58E5"/>
    <w:rsid w:val="00DC6073"/>
    <w:rsid w:val="00DC683A"/>
    <w:rsid w:val="00DC76A7"/>
    <w:rsid w:val="00DD01DE"/>
    <w:rsid w:val="00DD24C1"/>
    <w:rsid w:val="00DD3691"/>
    <w:rsid w:val="00DD3C65"/>
    <w:rsid w:val="00DD4B55"/>
    <w:rsid w:val="00DD4E3A"/>
    <w:rsid w:val="00DD53F1"/>
    <w:rsid w:val="00DD6151"/>
    <w:rsid w:val="00DE03AC"/>
    <w:rsid w:val="00DE1E90"/>
    <w:rsid w:val="00DE24E6"/>
    <w:rsid w:val="00DE2D01"/>
    <w:rsid w:val="00DE3FC4"/>
    <w:rsid w:val="00DE5238"/>
    <w:rsid w:val="00DE550B"/>
    <w:rsid w:val="00DF07AD"/>
    <w:rsid w:val="00DF0BFE"/>
    <w:rsid w:val="00DF2C57"/>
    <w:rsid w:val="00DF2E26"/>
    <w:rsid w:val="00DF3364"/>
    <w:rsid w:val="00DF4346"/>
    <w:rsid w:val="00DF736D"/>
    <w:rsid w:val="00DF7B5C"/>
    <w:rsid w:val="00E007F3"/>
    <w:rsid w:val="00E00B5F"/>
    <w:rsid w:val="00E01973"/>
    <w:rsid w:val="00E022BB"/>
    <w:rsid w:val="00E0268C"/>
    <w:rsid w:val="00E055BB"/>
    <w:rsid w:val="00E0768A"/>
    <w:rsid w:val="00E117E2"/>
    <w:rsid w:val="00E118F1"/>
    <w:rsid w:val="00E11988"/>
    <w:rsid w:val="00E14A76"/>
    <w:rsid w:val="00E156A4"/>
    <w:rsid w:val="00E15DA9"/>
    <w:rsid w:val="00E2014B"/>
    <w:rsid w:val="00E2095D"/>
    <w:rsid w:val="00E239CB"/>
    <w:rsid w:val="00E2426B"/>
    <w:rsid w:val="00E25FA6"/>
    <w:rsid w:val="00E26907"/>
    <w:rsid w:val="00E27B71"/>
    <w:rsid w:val="00E30414"/>
    <w:rsid w:val="00E3053B"/>
    <w:rsid w:val="00E36AF4"/>
    <w:rsid w:val="00E40769"/>
    <w:rsid w:val="00E41EAA"/>
    <w:rsid w:val="00E42E8B"/>
    <w:rsid w:val="00E433A1"/>
    <w:rsid w:val="00E4422C"/>
    <w:rsid w:val="00E5166A"/>
    <w:rsid w:val="00E54CFA"/>
    <w:rsid w:val="00E553EB"/>
    <w:rsid w:val="00E55C58"/>
    <w:rsid w:val="00E56537"/>
    <w:rsid w:val="00E60F12"/>
    <w:rsid w:val="00E64108"/>
    <w:rsid w:val="00E652FB"/>
    <w:rsid w:val="00E66C20"/>
    <w:rsid w:val="00E70390"/>
    <w:rsid w:val="00E70FBD"/>
    <w:rsid w:val="00E71921"/>
    <w:rsid w:val="00E71C46"/>
    <w:rsid w:val="00E7212A"/>
    <w:rsid w:val="00E727B6"/>
    <w:rsid w:val="00E72FEC"/>
    <w:rsid w:val="00E75ED2"/>
    <w:rsid w:val="00E760CC"/>
    <w:rsid w:val="00E7658D"/>
    <w:rsid w:val="00E76B22"/>
    <w:rsid w:val="00E81901"/>
    <w:rsid w:val="00E8280C"/>
    <w:rsid w:val="00E83E4C"/>
    <w:rsid w:val="00E859EB"/>
    <w:rsid w:val="00E85CE0"/>
    <w:rsid w:val="00E9119A"/>
    <w:rsid w:val="00E91933"/>
    <w:rsid w:val="00E92A81"/>
    <w:rsid w:val="00E94AB9"/>
    <w:rsid w:val="00E96850"/>
    <w:rsid w:val="00E969B1"/>
    <w:rsid w:val="00E96B20"/>
    <w:rsid w:val="00EA0180"/>
    <w:rsid w:val="00EA233A"/>
    <w:rsid w:val="00EA4510"/>
    <w:rsid w:val="00EA48B4"/>
    <w:rsid w:val="00EA7B8D"/>
    <w:rsid w:val="00EB2F97"/>
    <w:rsid w:val="00EB42EB"/>
    <w:rsid w:val="00EB43B8"/>
    <w:rsid w:val="00EB4D7F"/>
    <w:rsid w:val="00EB63F5"/>
    <w:rsid w:val="00EB6552"/>
    <w:rsid w:val="00EB7281"/>
    <w:rsid w:val="00EC0314"/>
    <w:rsid w:val="00EC13E6"/>
    <w:rsid w:val="00EC18E6"/>
    <w:rsid w:val="00EC1984"/>
    <w:rsid w:val="00EC234C"/>
    <w:rsid w:val="00EC3A52"/>
    <w:rsid w:val="00EC6630"/>
    <w:rsid w:val="00ED0305"/>
    <w:rsid w:val="00ED2AF5"/>
    <w:rsid w:val="00ED2E37"/>
    <w:rsid w:val="00ED3529"/>
    <w:rsid w:val="00ED3F7B"/>
    <w:rsid w:val="00ED4D17"/>
    <w:rsid w:val="00ED5DE7"/>
    <w:rsid w:val="00ED68A6"/>
    <w:rsid w:val="00ED717C"/>
    <w:rsid w:val="00EE22C6"/>
    <w:rsid w:val="00EE6BC6"/>
    <w:rsid w:val="00EE6CD3"/>
    <w:rsid w:val="00EE7388"/>
    <w:rsid w:val="00EF03A8"/>
    <w:rsid w:val="00EF20D7"/>
    <w:rsid w:val="00EF287D"/>
    <w:rsid w:val="00EF2D4E"/>
    <w:rsid w:val="00EF3419"/>
    <w:rsid w:val="00EF3D62"/>
    <w:rsid w:val="00EF7177"/>
    <w:rsid w:val="00EF7EDC"/>
    <w:rsid w:val="00F0119C"/>
    <w:rsid w:val="00F01FF1"/>
    <w:rsid w:val="00F02BDB"/>
    <w:rsid w:val="00F0300C"/>
    <w:rsid w:val="00F0441B"/>
    <w:rsid w:val="00F07623"/>
    <w:rsid w:val="00F111A7"/>
    <w:rsid w:val="00F1209C"/>
    <w:rsid w:val="00F12B22"/>
    <w:rsid w:val="00F138EE"/>
    <w:rsid w:val="00F15941"/>
    <w:rsid w:val="00F1654F"/>
    <w:rsid w:val="00F17189"/>
    <w:rsid w:val="00F2329F"/>
    <w:rsid w:val="00F23A30"/>
    <w:rsid w:val="00F23B54"/>
    <w:rsid w:val="00F23F74"/>
    <w:rsid w:val="00F30364"/>
    <w:rsid w:val="00F30AB2"/>
    <w:rsid w:val="00F30DC5"/>
    <w:rsid w:val="00F3136B"/>
    <w:rsid w:val="00F314F1"/>
    <w:rsid w:val="00F327EA"/>
    <w:rsid w:val="00F33641"/>
    <w:rsid w:val="00F34B2B"/>
    <w:rsid w:val="00F40D5E"/>
    <w:rsid w:val="00F42842"/>
    <w:rsid w:val="00F46E40"/>
    <w:rsid w:val="00F4760A"/>
    <w:rsid w:val="00F504CF"/>
    <w:rsid w:val="00F51278"/>
    <w:rsid w:val="00F52B8E"/>
    <w:rsid w:val="00F532C7"/>
    <w:rsid w:val="00F53CFD"/>
    <w:rsid w:val="00F54AF5"/>
    <w:rsid w:val="00F557E3"/>
    <w:rsid w:val="00F56245"/>
    <w:rsid w:val="00F571E8"/>
    <w:rsid w:val="00F571F2"/>
    <w:rsid w:val="00F579C7"/>
    <w:rsid w:val="00F609E9"/>
    <w:rsid w:val="00F61E78"/>
    <w:rsid w:val="00F635C5"/>
    <w:rsid w:val="00F6694A"/>
    <w:rsid w:val="00F7049D"/>
    <w:rsid w:val="00F71B43"/>
    <w:rsid w:val="00F736E3"/>
    <w:rsid w:val="00F75FF5"/>
    <w:rsid w:val="00F767E8"/>
    <w:rsid w:val="00F77622"/>
    <w:rsid w:val="00F801E7"/>
    <w:rsid w:val="00F8214D"/>
    <w:rsid w:val="00F83BB7"/>
    <w:rsid w:val="00F83F2C"/>
    <w:rsid w:val="00F86A3F"/>
    <w:rsid w:val="00F876CE"/>
    <w:rsid w:val="00F910E7"/>
    <w:rsid w:val="00F91297"/>
    <w:rsid w:val="00F9133B"/>
    <w:rsid w:val="00F97730"/>
    <w:rsid w:val="00FA2F89"/>
    <w:rsid w:val="00FA70FC"/>
    <w:rsid w:val="00FB0B45"/>
    <w:rsid w:val="00FB2491"/>
    <w:rsid w:val="00FB32A4"/>
    <w:rsid w:val="00FB4319"/>
    <w:rsid w:val="00FB594D"/>
    <w:rsid w:val="00FC099A"/>
    <w:rsid w:val="00FC14F9"/>
    <w:rsid w:val="00FC49BB"/>
    <w:rsid w:val="00FD1FA6"/>
    <w:rsid w:val="00FD2CBB"/>
    <w:rsid w:val="00FD4FF8"/>
    <w:rsid w:val="00FD5062"/>
    <w:rsid w:val="00FD56EB"/>
    <w:rsid w:val="00FD616B"/>
    <w:rsid w:val="00FD65E4"/>
    <w:rsid w:val="00FE207A"/>
    <w:rsid w:val="00FE3368"/>
    <w:rsid w:val="00FE367F"/>
    <w:rsid w:val="00FE6EE9"/>
    <w:rsid w:val="00FE7523"/>
    <w:rsid w:val="00FF0891"/>
    <w:rsid w:val="00FF0C4D"/>
    <w:rsid w:val="00FF1367"/>
    <w:rsid w:val="00FF1BD6"/>
    <w:rsid w:val="00FF1D65"/>
    <w:rsid w:val="00FF20D5"/>
    <w:rsid w:val="00FF29DC"/>
    <w:rsid w:val="00FF2B3C"/>
    <w:rsid w:val="00FF3780"/>
    <w:rsid w:val="00FF48A7"/>
    <w:rsid w:val="00FF4C07"/>
    <w:rsid w:val="00FF5E87"/>
    <w:rsid w:val="00FF6D2B"/>
    <w:rsid w:val="00FF7F7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61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autoRedefine/>
    <w:uiPriority w:val="1"/>
    <w:qFormat/>
    <w:rsid w:val="002807F9"/>
    <w:pPr>
      <w:keepNext/>
      <w:keepLines/>
      <w:spacing w:before="240" w:after="90" w:line="320" w:lineRule="atLeast"/>
      <w:outlineLvl w:val="1"/>
    </w:pPr>
    <w:rPr>
      <w:rFonts w:ascii="Arial" w:hAnsi="Arial"/>
      <w:b/>
      <w:color w:val="E36C0A" w:themeColor="accent6" w:themeShade="BF"/>
      <w:sz w:val="32"/>
      <w:szCs w:val="28"/>
      <w:lang w:eastAsia="en-US"/>
    </w:rPr>
  </w:style>
  <w:style w:type="paragraph" w:styleId="Heading3">
    <w:name w:val="heading 3"/>
    <w:next w:val="DHHSbody"/>
    <w:link w:val="Heading3Char"/>
    <w:uiPriority w:val="1"/>
    <w:qFormat/>
    <w:rsid w:val="002807F9"/>
    <w:pPr>
      <w:keepNext/>
      <w:keepLines/>
      <w:spacing w:before="280" w:after="120" w:line="280" w:lineRule="atLeast"/>
      <w:outlineLvl w:val="2"/>
    </w:pPr>
    <w:rPr>
      <w:rFonts w:ascii="Arial" w:eastAsia="MS Gothic" w:hAnsi="Arial"/>
      <w:b/>
      <w:bCs/>
      <w:sz w:val="28"/>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2807F9"/>
    <w:rPr>
      <w:rFonts w:ascii="Arial" w:hAnsi="Arial"/>
      <w:b/>
      <w:color w:val="E36C0A" w:themeColor="accent6" w:themeShade="BF"/>
      <w:sz w:val="32"/>
      <w:szCs w:val="28"/>
      <w:lang w:eastAsia="en-US"/>
    </w:rPr>
  </w:style>
  <w:style w:type="character" w:customStyle="1" w:styleId="Heading3Char">
    <w:name w:val="Heading 3 Char"/>
    <w:link w:val="Heading3"/>
    <w:uiPriority w:val="1"/>
    <w:rsid w:val="002807F9"/>
    <w:rPr>
      <w:rFonts w:ascii="Arial" w:eastAsia="MS Gothic" w:hAnsi="Arial"/>
      <w:b/>
      <w:bCs/>
      <w:sz w:val="28"/>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autoRedefine/>
    <w:qFormat/>
    <w:rsid w:val="00CF0106"/>
    <w:pPr>
      <w:spacing w:after="120"/>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AC11A6"/>
    <w:pPr>
      <w:ind w:left="720"/>
    </w:pPr>
  </w:style>
  <w:style w:type="character" w:customStyle="1" w:styleId="FooterChar">
    <w:name w:val="Footer Char"/>
    <w:link w:val="Footer"/>
    <w:uiPriority w:val="99"/>
    <w:rsid w:val="00AC11A6"/>
    <w:rPr>
      <w:rFonts w:ascii="Arial" w:hAnsi="Arial" w:cs="Arial"/>
      <w:sz w:val="18"/>
      <w:szCs w:val="18"/>
      <w:lang w:eastAsia="en-US"/>
    </w:rPr>
  </w:style>
  <w:style w:type="table" w:customStyle="1" w:styleId="TableGrid1">
    <w:name w:val="Table Grid1"/>
    <w:basedOn w:val="TableNormal"/>
    <w:next w:val="TableGrid"/>
    <w:rsid w:val="00AC11A6"/>
    <w:rPr>
      <w:rFonts w:ascii="Arial" w:hAnsi="Arial"/>
      <w:sz w:val="24"/>
      <w:szCs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AC11A6"/>
    <w:rPr>
      <w:rFonts w:ascii="Arial" w:eastAsia="MS Gothic" w:hAnsi="Arial" w:cs="Arial"/>
      <w:sz w:val="16"/>
      <w:szCs w:val="16"/>
      <w:lang w:eastAsia="en-US"/>
    </w:rPr>
  </w:style>
  <w:style w:type="numbering" w:customStyle="1" w:styleId="ZZBullets1">
    <w:name w:val="ZZ Bullets1"/>
    <w:rsid w:val="00AC11A6"/>
  </w:style>
  <w:style w:type="table" w:customStyle="1" w:styleId="TableGrid11">
    <w:name w:val="Table Grid11"/>
    <w:basedOn w:val="TableNormal"/>
    <w:rsid w:val="00AC11A6"/>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48DD"/>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C948DD"/>
    <w:rPr>
      <w:i/>
      <w:iCs/>
    </w:rPr>
  </w:style>
  <w:style w:type="paragraph" w:styleId="BalloonText">
    <w:name w:val="Balloon Text"/>
    <w:basedOn w:val="Normal"/>
    <w:link w:val="BalloonTextChar"/>
    <w:uiPriority w:val="99"/>
    <w:semiHidden/>
    <w:unhideWhenUsed/>
    <w:rsid w:val="00E239CB"/>
    <w:rPr>
      <w:rFonts w:ascii="Tahoma" w:hAnsi="Tahoma" w:cs="Tahoma"/>
      <w:sz w:val="16"/>
      <w:szCs w:val="16"/>
    </w:rPr>
  </w:style>
  <w:style w:type="character" w:customStyle="1" w:styleId="BalloonTextChar">
    <w:name w:val="Balloon Text Char"/>
    <w:basedOn w:val="DefaultParagraphFont"/>
    <w:link w:val="BalloonText"/>
    <w:uiPriority w:val="99"/>
    <w:semiHidden/>
    <w:rsid w:val="00E239CB"/>
    <w:rPr>
      <w:rFonts w:ascii="Tahoma" w:hAnsi="Tahoma" w:cs="Tahoma"/>
      <w:sz w:val="16"/>
      <w:szCs w:val="16"/>
      <w:lang w:eastAsia="en-US"/>
    </w:rPr>
  </w:style>
  <w:style w:type="paragraph" w:customStyle="1" w:styleId="Default">
    <w:name w:val="Default"/>
    <w:rsid w:val="005B5D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nhideWhenUsed/>
    <w:rsid w:val="00F609E9"/>
    <w:rPr>
      <w:sz w:val="18"/>
      <w:szCs w:val="18"/>
    </w:rPr>
  </w:style>
  <w:style w:type="paragraph" w:styleId="CommentText">
    <w:name w:val="annotation text"/>
    <w:basedOn w:val="Normal"/>
    <w:link w:val="CommentTextChar"/>
    <w:unhideWhenUsed/>
    <w:rsid w:val="00F609E9"/>
    <w:rPr>
      <w:sz w:val="24"/>
      <w:szCs w:val="24"/>
    </w:rPr>
  </w:style>
  <w:style w:type="character" w:customStyle="1" w:styleId="CommentTextChar">
    <w:name w:val="Comment Text Char"/>
    <w:basedOn w:val="DefaultParagraphFont"/>
    <w:link w:val="CommentText"/>
    <w:rsid w:val="00F609E9"/>
    <w:rPr>
      <w:rFonts w:ascii="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F609E9"/>
    <w:rPr>
      <w:b/>
      <w:bCs/>
      <w:sz w:val="20"/>
      <w:szCs w:val="20"/>
    </w:rPr>
  </w:style>
  <w:style w:type="character" w:customStyle="1" w:styleId="CommentSubjectChar">
    <w:name w:val="Comment Subject Char"/>
    <w:basedOn w:val="CommentTextChar"/>
    <w:link w:val="CommentSubject"/>
    <w:uiPriority w:val="99"/>
    <w:semiHidden/>
    <w:rsid w:val="00F609E9"/>
    <w:rPr>
      <w:rFonts w:ascii="Cambria" w:hAnsi="Cambria"/>
      <w:b/>
      <w:bCs/>
      <w:sz w:val="24"/>
      <w:szCs w:val="24"/>
      <w:lang w:eastAsia="en-US"/>
    </w:rPr>
  </w:style>
  <w:style w:type="paragraph" w:styleId="Revision">
    <w:name w:val="Revision"/>
    <w:hidden/>
    <w:uiPriority w:val="71"/>
    <w:rsid w:val="00531E57"/>
    <w:rPr>
      <w:rFonts w:ascii="Cambria" w:hAnsi="Cambria"/>
      <w:lang w:eastAsia="en-US"/>
    </w:rPr>
  </w:style>
  <w:style w:type="numbering" w:customStyle="1" w:styleId="ZZBullets2">
    <w:name w:val="ZZ Bullets2"/>
    <w:rsid w:val="00054079"/>
  </w:style>
  <w:style w:type="paragraph" w:styleId="TOCHeading">
    <w:name w:val="TOC Heading"/>
    <w:basedOn w:val="Heading1"/>
    <w:next w:val="Normal"/>
    <w:uiPriority w:val="39"/>
    <w:semiHidden/>
    <w:unhideWhenUsed/>
    <w:qFormat/>
    <w:rsid w:val="00054079"/>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character" w:customStyle="1" w:styleId="apple-converted-space">
    <w:name w:val="apple-converted-space"/>
    <w:basedOn w:val="DefaultParagraphFont"/>
    <w:rsid w:val="00500BF7"/>
  </w:style>
  <w:style w:type="paragraph" w:styleId="NoSpacing">
    <w:name w:val="No Spacing"/>
    <w:uiPriority w:val="1"/>
    <w:qFormat/>
    <w:rsid w:val="00500BF7"/>
    <w:rPr>
      <w:rFonts w:asciiTheme="minorHAnsi" w:eastAsiaTheme="minorHAnsi" w:hAnsiTheme="minorHAnsi" w:cstheme="minorBidi"/>
      <w:sz w:val="22"/>
      <w:szCs w:val="22"/>
      <w:lang w:eastAsia="en-US"/>
    </w:rPr>
  </w:style>
  <w:style w:type="character" w:styleId="IntenseEmphasis">
    <w:name w:val="Intense Emphasis"/>
    <w:basedOn w:val="DefaultParagraphFont"/>
    <w:uiPriority w:val="21"/>
    <w:qFormat/>
    <w:rsid w:val="0082155B"/>
    <w:rPr>
      <w:b/>
      <w:bCs/>
      <w:i/>
      <w:iCs/>
      <w:color w:val="4F81BD" w:themeColor="accent1"/>
    </w:rPr>
  </w:style>
  <w:style w:type="character" w:customStyle="1" w:styleId="DHHSbodyChar">
    <w:name w:val="DHHS body Char"/>
    <w:link w:val="DHHSbody"/>
    <w:rsid w:val="00CF0106"/>
    <w:rPr>
      <w:rFonts w:ascii="Arial" w:eastAsia="Times" w:hAnsi="Arial"/>
      <w:lang w:eastAsia="en-US"/>
    </w:rPr>
  </w:style>
  <w:style w:type="numbering" w:customStyle="1" w:styleId="ZZBullets3">
    <w:name w:val="ZZ Bullets3"/>
    <w:rsid w:val="00974D0C"/>
  </w:style>
  <w:style w:type="numbering" w:customStyle="1" w:styleId="ZZBullets4">
    <w:name w:val="ZZ Bullets4"/>
    <w:rsid w:val="00777031"/>
  </w:style>
  <w:style w:type="numbering" w:customStyle="1" w:styleId="ZZBullets5">
    <w:name w:val="ZZ Bullets5"/>
    <w:rsid w:val="00777031"/>
  </w:style>
  <w:style w:type="numbering" w:customStyle="1" w:styleId="ZZBullets6">
    <w:name w:val="ZZ Bullets6"/>
    <w:rsid w:val="00777031"/>
  </w:style>
  <w:style w:type="table" w:customStyle="1" w:styleId="TableGrid2">
    <w:name w:val="Table Grid2"/>
    <w:basedOn w:val="TableNormal"/>
    <w:next w:val="TableGrid"/>
    <w:rsid w:val="0077703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7">
    <w:name w:val="ZZ Bullets7"/>
    <w:rsid w:val="00777031"/>
  </w:style>
  <w:style w:type="numbering" w:customStyle="1" w:styleId="ZZBullets8">
    <w:name w:val="ZZ Bullets8"/>
    <w:rsid w:val="0077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autoRedefine/>
    <w:uiPriority w:val="1"/>
    <w:qFormat/>
    <w:rsid w:val="002807F9"/>
    <w:pPr>
      <w:keepNext/>
      <w:keepLines/>
      <w:spacing w:before="240" w:after="90" w:line="320" w:lineRule="atLeast"/>
      <w:outlineLvl w:val="1"/>
    </w:pPr>
    <w:rPr>
      <w:rFonts w:ascii="Arial" w:hAnsi="Arial"/>
      <w:b/>
      <w:color w:val="E36C0A" w:themeColor="accent6" w:themeShade="BF"/>
      <w:sz w:val="32"/>
      <w:szCs w:val="28"/>
      <w:lang w:eastAsia="en-US"/>
    </w:rPr>
  </w:style>
  <w:style w:type="paragraph" w:styleId="Heading3">
    <w:name w:val="heading 3"/>
    <w:next w:val="DHHSbody"/>
    <w:link w:val="Heading3Char"/>
    <w:uiPriority w:val="1"/>
    <w:qFormat/>
    <w:rsid w:val="002807F9"/>
    <w:pPr>
      <w:keepNext/>
      <w:keepLines/>
      <w:spacing w:before="280" w:after="120" w:line="280" w:lineRule="atLeast"/>
      <w:outlineLvl w:val="2"/>
    </w:pPr>
    <w:rPr>
      <w:rFonts w:ascii="Arial" w:eastAsia="MS Gothic" w:hAnsi="Arial"/>
      <w:b/>
      <w:bCs/>
      <w:sz w:val="28"/>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2807F9"/>
    <w:rPr>
      <w:rFonts w:ascii="Arial" w:hAnsi="Arial"/>
      <w:b/>
      <w:color w:val="E36C0A" w:themeColor="accent6" w:themeShade="BF"/>
      <w:sz w:val="32"/>
      <w:szCs w:val="28"/>
      <w:lang w:eastAsia="en-US"/>
    </w:rPr>
  </w:style>
  <w:style w:type="character" w:customStyle="1" w:styleId="Heading3Char">
    <w:name w:val="Heading 3 Char"/>
    <w:link w:val="Heading3"/>
    <w:uiPriority w:val="1"/>
    <w:rsid w:val="002807F9"/>
    <w:rPr>
      <w:rFonts w:ascii="Arial" w:eastAsia="MS Gothic" w:hAnsi="Arial"/>
      <w:b/>
      <w:bCs/>
      <w:sz w:val="28"/>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autoRedefine/>
    <w:qFormat/>
    <w:rsid w:val="00CF0106"/>
    <w:pPr>
      <w:spacing w:after="120"/>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AC11A6"/>
    <w:pPr>
      <w:ind w:left="720"/>
    </w:pPr>
  </w:style>
  <w:style w:type="character" w:customStyle="1" w:styleId="FooterChar">
    <w:name w:val="Footer Char"/>
    <w:link w:val="Footer"/>
    <w:uiPriority w:val="99"/>
    <w:rsid w:val="00AC11A6"/>
    <w:rPr>
      <w:rFonts w:ascii="Arial" w:hAnsi="Arial" w:cs="Arial"/>
      <w:sz w:val="18"/>
      <w:szCs w:val="18"/>
      <w:lang w:eastAsia="en-US"/>
    </w:rPr>
  </w:style>
  <w:style w:type="table" w:customStyle="1" w:styleId="TableGrid1">
    <w:name w:val="Table Grid1"/>
    <w:basedOn w:val="TableNormal"/>
    <w:next w:val="TableGrid"/>
    <w:rsid w:val="00AC11A6"/>
    <w:rPr>
      <w:rFonts w:ascii="Arial" w:hAnsi="Arial"/>
      <w:sz w:val="24"/>
      <w:szCs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AC11A6"/>
    <w:rPr>
      <w:rFonts w:ascii="Arial" w:eastAsia="MS Gothic" w:hAnsi="Arial" w:cs="Arial"/>
      <w:sz w:val="16"/>
      <w:szCs w:val="16"/>
      <w:lang w:eastAsia="en-US"/>
    </w:rPr>
  </w:style>
  <w:style w:type="numbering" w:customStyle="1" w:styleId="ZZBullets1">
    <w:name w:val="ZZ Bullets1"/>
    <w:rsid w:val="00AC11A6"/>
  </w:style>
  <w:style w:type="table" w:customStyle="1" w:styleId="TableGrid11">
    <w:name w:val="Table Grid11"/>
    <w:basedOn w:val="TableNormal"/>
    <w:rsid w:val="00AC11A6"/>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48DD"/>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C948DD"/>
    <w:rPr>
      <w:i/>
      <w:iCs/>
    </w:rPr>
  </w:style>
  <w:style w:type="paragraph" w:styleId="BalloonText">
    <w:name w:val="Balloon Text"/>
    <w:basedOn w:val="Normal"/>
    <w:link w:val="BalloonTextChar"/>
    <w:uiPriority w:val="99"/>
    <w:semiHidden/>
    <w:unhideWhenUsed/>
    <w:rsid w:val="00E239CB"/>
    <w:rPr>
      <w:rFonts w:ascii="Tahoma" w:hAnsi="Tahoma" w:cs="Tahoma"/>
      <w:sz w:val="16"/>
      <w:szCs w:val="16"/>
    </w:rPr>
  </w:style>
  <w:style w:type="character" w:customStyle="1" w:styleId="BalloonTextChar">
    <w:name w:val="Balloon Text Char"/>
    <w:basedOn w:val="DefaultParagraphFont"/>
    <w:link w:val="BalloonText"/>
    <w:uiPriority w:val="99"/>
    <w:semiHidden/>
    <w:rsid w:val="00E239CB"/>
    <w:rPr>
      <w:rFonts w:ascii="Tahoma" w:hAnsi="Tahoma" w:cs="Tahoma"/>
      <w:sz w:val="16"/>
      <w:szCs w:val="16"/>
      <w:lang w:eastAsia="en-US"/>
    </w:rPr>
  </w:style>
  <w:style w:type="paragraph" w:customStyle="1" w:styleId="Default">
    <w:name w:val="Default"/>
    <w:rsid w:val="005B5D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nhideWhenUsed/>
    <w:rsid w:val="00F609E9"/>
    <w:rPr>
      <w:sz w:val="18"/>
      <w:szCs w:val="18"/>
    </w:rPr>
  </w:style>
  <w:style w:type="paragraph" w:styleId="CommentText">
    <w:name w:val="annotation text"/>
    <w:basedOn w:val="Normal"/>
    <w:link w:val="CommentTextChar"/>
    <w:unhideWhenUsed/>
    <w:rsid w:val="00F609E9"/>
    <w:rPr>
      <w:sz w:val="24"/>
      <w:szCs w:val="24"/>
    </w:rPr>
  </w:style>
  <w:style w:type="character" w:customStyle="1" w:styleId="CommentTextChar">
    <w:name w:val="Comment Text Char"/>
    <w:basedOn w:val="DefaultParagraphFont"/>
    <w:link w:val="CommentText"/>
    <w:rsid w:val="00F609E9"/>
    <w:rPr>
      <w:rFonts w:ascii="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F609E9"/>
    <w:rPr>
      <w:b/>
      <w:bCs/>
      <w:sz w:val="20"/>
      <w:szCs w:val="20"/>
    </w:rPr>
  </w:style>
  <w:style w:type="character" w:customStyle="1" w:styleId="CommentSubjectChar">
    <w:name w:val="Comment Subject Char"/>
    <w:basedOn w:val="CommentTextChar"/>
    <w:link w:val="CommentSubject"/>
    <w:uiPriority w:val="99"/>
    <w:semiHidden/>
    <w:rsid w:val="00F609E9"/>
    <w:rPr>
      <w:rFonts w:ascii="Cambria" w:hAnsi="Cambria"/>
      <w:b/>
      <w:bCs/>
      <w:sz w:val="24"/>
      <w:szCs w:val="24"/>
      <w:lang w:eastAsia="en-US"/>
    </w:rPr>
  </w:style>
  <w:style w:type="paragraph" w:styleId="Revision">
    <w:name w:val="Revision"/>
    <w:hidden/>
    <w:uiPriority w:val="71"/>
    <w:rsid w:val="00531E57"/>
    <w:rPr>
      <w:rFonts w:ascii="Cambria" w:hAnsi="Cambria"/>
      <w:lang w:eastAsia="en-US"/>
    </w:rPr>
  </w:style>
  <w:style w:type="numbering" w:customStyle="1" w:styleId="ZZBullets2">
    <w:name w:val="ZZ Bullets2"/>
    <w:rsid w:val="00054079"/>
  </w:style>
  <w:style w:type="paragraph" w:styleId="TOCHeading">
    <w:name w:val="TOC Heading"/>
    <w:basedOn w:val="Heading1"/>
    <w:next w:val="Normal"/>
    <w:uiPriority w:val="39"/>
    <w:semiHidden/>
    <w:unhideWhenUsed/>
    <w:qFormat/>
    <w:rsid w:val="00054079"/>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character" w:customStyle="1" w:styleId="apple-converted-space">
    <w:name w:val="apple-converted-space"/>
    <w:basedOn w:val="DefaultParagraphFont"/>
    <w:rsid w:val="00500BF7"/>
  </w:style>
  <w:style w:type="paragraph" w:styleId="NoSpacing">
    <w:name w:val="No Spacing"/>
    <w:uiPriority w:val="1"/>
    <w:qFormat/>
    <w:rsid w:val="00500BF7"/>
    <w:rPr>
      <w:rFonts w:asciiTheme="minorHAnsi" w:eastAsiaTheme="minorHAnsi" w:hAnsiTheme="minorHAnsi" w:cstheme="minorBidi"/>
      <w:sz w:val="22"/>
      <w:szCs w:val="22"/>
      <w:lang w:eastAsia="en-US"/>
    </w:rPr>
  </w:style>
  <w:style w:type="character" w:styleId="IntenseEmphasis">
    <w:name w:val="Intense Emphasis"/>
    <w:basedOn w:val="DefaultParagraphFont"/>
    <w:uiPriority w:val="21"/>
    <w:qFormat/>
    <w:rsid w:val="0082155B"/>
    <w:rPr>
      <w:b/>
      <w:bCs/>
      <w:i/>
      <w:iCs/>
      <w:color w:val="4F81BD" w:themeColor="accent1"/>
    </w:rPr>
  </w:style>
  <w:style w:type="character" w:customStyle="1" w:styleId="DHHSbodyChar">
    <w:name w:val="DHHS body Char"/>
    <w:link w:val="DHHSbody"/>
    <w:rsid w:val="00CF0106"/>
    <w:rPr>
      <w:rFonts w:ascii="Arial" w:eastAsia="Times" w:hAnsi="Arial"/>
      <w:lang w:eastAsia="en-US"/>
    </w:rPr>
  </w:style>
  <w:style w:type="numbering" w:customStyle="1" w:styleId="ZZBullets3">
    <w:name w:val="ZZ Bullets3"/>
    <w:rsid w:val="00974D0C"/>
  </w:style>
  <w:style w:type="numbering" w:customStyle="1" w:styleId="ZZBullets4">
    <w:name w:val="ZZ Bullets4"/>
    <w:rsid w:val="00777031"/>
  </w:style>
  <w:style w:type="numbering" w:customStyle="1" w:styleId="ZZBullets5">
    <w:name w:val="ZZ Bullets5"/>
    <w:rsid w:val="00777031"/>
  </w:style>
  <w:style w:type="numbering" w:customStyle="1" w:styleId="ZZBullets6">
    <w:name w:val="ZZ Bullets6"/>
    <w:rsid w:val="00777031"/>
  </w:style>
  <w:style w:type="table" w:customStyle="1" w:styleId="TableGrid2">
    <w:name w:val="Table Grid2"/>
    <w:basedOn w:val="TableNormal"/>
    <w:next w:val="TableGrid"/>
    <w:rsid w:val="0077703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7">
    <w:name w:val="ZZ Bullets7"/>
    <w:rsid w:val="00777031"/>
  </w:style>
  <w:style w:type="numbering" w:customStyle="1" w:styleId="ZZBullets8">
    <w:name w:val="ZZ Bullets8"/>
    <w:rsid w:val="0077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30">
      <w:bodyDiv w:val="1"/>
      <w:marLeft w:val="0"/>
      <w:marRight w:val="0"/>
      <w:marTop w:val="0"/>
      <w:marBottom w:val="0"/>
      <w:divBdr>
        <w:top w:val="none" w:sz="0" w:space="0" w:color="auto"/>
        <w:left w:val="none" w:sz="0" w:space="0" w:color="auto"/>
        <w:bottom w:val="none" w:sz="0" w:space="0" w:color="auto"/>
        <w:right w:val="none" w:sz="0" w:space="0" w:color="auto"/>
      </w:divBdr>
    </w:div>
    <w:div w:id="381485158">
      <w:bodyDiv w:val="1"/>
      <w:marLeft w:val="0"/>
      <w:marRight w:val="0"/>
      <w:marTop w:val="0"/>
      <w:marBottom w:val="0"/>
      <w:divBdr>
        <w:top w:val="none" w:sz="0" w:space="0" w:color="auto"/>
        <w:left w:val="none" w:sz="0" w:space="0" w:color="auto"/>
        <w:bottom w:val="none" w:sz="0" w:space="0" w:color="auto"/>
        <w:right w:val="none" w:sz="0" w:space="0" w:color="auto"/>
      </w:divBdr>
    </w:div>
    <w:div w:id="392193049">
      <w:bodyDiv w:val="1"/>
      <w:marLeft w:val="0"/>
      <w:marRight w:val="0"/>
      <w:marTop w:val="0"/>
      <w:marBottom w:val="0"/>
      <w:divBdr>
        <w:top w:val="none" w:sz="0" w:space="0" w:color="auto"/>
        <w:left w:val="none" w:sz="0" w:space="0" w:color="auto"/>
        <w:bottom w:val="none" w:sz="0" w:space="0" w:color="auto"/>
        <w:right w:val="none" w:sz="0" w:space="0" w:color="auto"/>
      </w:divBdr>
    </w:div>
    <w:div w:id="474952722">
      <w:bodyDiv w:val="1"/>
      <w:marLeft w:val="0"/>
      <w:marRight w:val="0"/>
      <w:marTop w:val="0"/>
      <w:marBottom w:val="0"/>
      <w:divBdr>
        <w:top w:val="none" w:sz="0" w:space="0" w:color="auto"/>
        <w:left w:val="none" w:sz="0" w:space="0" w:color="auto"/>
        <w:bottom w:val="none" w:sz="0" w:space="0" w:color="auto"/>
        <w:right w:val="none" w:sz="0" w:space="0" w:color="auto"/>
      </w:divBdr>
    </w:div>
    <w:div w:id="1019311871">
      <w:bodyDiv w:val="1"/>
      <w:marLeft w:val="0"/>
      <w:marRight w:val="0"/>
      <w:marTop w:val="0"/>
      <w:marBottom w:val="0"/>
      <w:divBdr>
        <w:top w:val="none" w:sz="0" w:space="0" w:color="auto"/>
        <w:left w:val="none" w:sz="0" w:space="0" w:color="auto"/>
        <w:bottom w:val="none" w:sz="0" w:space="0" w:color="auto"/>
        <w:right w:val="none" w:sz="0" w:space="0" w:color="auto"/>
      </w:divBdr>
    </w:div>
    <w:div w:id="1086071256">
      <w:bodyDiv w:val="1"/>
      <w:marLeft w:val="0"/>
      <w:marRight w:val="0"/>
      <w:marTop w:val="0"/>
      <w:marBottom w:val="0"/>
      <w:divBdr>
        <w:top w:val="none" w:sz="0" w:space="0" w:color="auto"/>
        <w:left w:val="none" w:sz="0" w:space="0" w:color="auto"/>
        <w:bottom w:val="none" w:sz="0" w:space="0" w:color="auto"/>
        <w:right w:val="none" w:sz="0" w:space="0" w:color="auto"/>
      </w:divBdr>
      <w:divsChild>
        <w:div w:id="2125224908">
          <w:marLeft w:val="0"/>
          <w:marRight w:val="0"/>
          <w:marTop w:val="0"/>
          <w:marBottom w:val="0"/>
          <w:divBdr>
            <w:top w:val="none" w:sz="0" w:space="0" w:color="auto"/>
            <w:left w:val="none" w:sz="0" w:space="0" w:color="auto"/>
            <w:bottom w:val="none" w:sz="0" w:space="0" w:color="auto"/>
            <w:right w:val="none" w:sz="0" w:space="0" w:color="auto"/>
          </w:divBdr>
          <w:divsChild>
            <w:div w:id="1233468600">
              <w:marLeft w:val="0"/>
              <w:marRight w:val="0"/>
              <w:marTop w:val="0"/>
              <w:marBottom w:val="0"/>
              <w:divBdr>
                <w:top w:val="none" w:sz="0" w:space="0" w:color="auto"/>
                <w:left w:val="none" w:sz="0" w:space="0" w:color="auto"/>
                <w:bottom w:val="none" w:sz="0" w:space="0" w:color="auto"/>
                <w:right w:val="none" w:sz="0" w:space="0" w:color="auto"/>
              </w:divBdr>
              <w:divsChild>
                <w:div w:id="1951861209">
                  <w:marLeft w:val="0"/>
                  <w:marRight w:val="0"/>
                  <w:marTop w:val="0"/>
                  <w:marBottom w:val="0"/>
                  <w:divBdr>
                    <w:top w:val="none" w:sz="0" w:space="0" w:color="auto"/>
                    <w:left w:val="none" w:sz="0" w:space="0" w:color="auto"/>
                    <w:bottom w:val="none" w:sz="0" w:space="0" w:color="auto"/>
                    <w:right w:val="none" w:sz="0" w:space="0" w:color="auto"/>
                  </w:divBdr>
                  <w:divsChild>
                    <w:div w:id="1107382698">
                      <w:marLeft w:val="0"/>
                      <w:marRight w:val="0"/>
                      <w:marTop w:val="0"/>
                      <w:marBottom w:val="0"/>
                      <w:divBdr>
                        <w:top w:val="none" w:sz="0" w:space="0" w:color="auto"/>
                        <w:left w:val="none" w:sz="0" w:space="0" w:color="auto"/>
                        <w:bottom w:val="none" w:sz="0" w:space="0" w:color="auto"/>
                        <w:right w:val="none" w:sz="0" w:space="0" w:color="auto"/>
                      </w:divBdr>
                      <w:divsChild>
                        <w:div w:id="135993994">
                          <w:marLeft w:val="0"/>
                          <w:marRight w:val="0"/>
                          <w:marTop w:val="0"/>
                          <w:marBottom w:val="0"/>
                          <w:divBdr>
                            <w:top w:val="none" w:sz="0" w:space="0" w:color="auto"/>
                            <w:left w:val="none" w:sz="0" w:space="0" w:color="auto"/>
                            <w:bottom w:val="none" w:sz="0" w:space="0" w:color="auto"/>
                            <w:right w:val="none" w:sz="0" w:space="0" w:color="auto"/>
                          </w:divBdr>
                          <w:divsChild>
                            <w:div w:id="13714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68933">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102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B242-A92C-43FD-9913-03A0C187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01 Navy 2765.dot</Template>
  <TotalTime>84</TotalTime>
  <Pages>11</Pages>
  <Words>3464</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23569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Healey</dc:creator>
  <cp:lastModifiedBy>Clare Carberry</cp:lastModifiedBy>
  <cp:revision>18</cp:revision>
  <cp:lastPrinted>2016-11-23T22:13:00Z</cp:lastPrinted>
  <dcterms:created xsi:type="dcterms:W3CDTF">2016-11-28T03:05:00Z</dcterms:created>
  <dcterms:modified xsi:type="dcterms:W3CDTF">2016-11-29T06:31:00Z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