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32FB"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15F4E99E" wp14:editId="6FB30FE9">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C9734"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10589" w:type="dxa"/>
        <w:tblCellMar>
          <w:left w:w="0" w:type="dxa"/>
          <w:right w:w="0" w:type="dxa"/>
        </w:tblCellMar>
        <w:tblLook w:val="0600" w:firstRow="0" w:lastRow="0" w:firstColumn="0" w:lastColumn="0" w:noHBand="1" w:noVBand="1"/>
      </w:tblPr>
      <w:tblGrid>
        <w:gridCol w:w="10589"/>
      </w:tblGrid>
      <w:tr w:rsidR="00AD784C" w14:paraId="618238FB" w14:textId="77777777" w:rsidTr="000D1A41">
        <w:trPr>
          <w:trHeight w:val="1235"/>
        </w:trPr>
        <w:tc>
          <w:tcPr>
            <w:tcW w:w="10589" w:type="dxa"/>
            <w:shd w:val="clear" w:color="auto" w:fill="auto"/>
            <w:vAlign w:val="bottom"/>
          </w:tcPr>
          <w:p w14:paraId="3041A5CB" w14:textId="58BEB96F" w:rsidR="00AD784C" w:rsidRPr="00161AA0" w:rsidRDefault="00101888" w:rsidP="00A91406">
            <w:pPr>
              <w:pStyle w:val="DHHSmainheading"/>
            </w:pPr>
            <w:r>
              <w:t xml:space="preserve">Advice for </w:t>
            </w:r>
            <w:r w:rsidR="003275D9">
              <w:t>prescribers</w:t>
            </w:r>
            <w:r w:rsidR="00D37985">
              <w:t xml:space="preserve"> </w:t>
            </w:r>
            <w:r>
              <w:t xml:space="preserve">during </w:t>
            </w:r>
            <w:r w:rsidR="003275D9">
              <w:t xml:space="preserve">the </w:t>
            </w:r>
            <w:r>
              <w:t xml:space="preserve">COVID-19 </w:t>
            </w:r>
            <w:r w:rsidR="003275D9">
              <w:t>pandemic</w:t>
            </w:r>
          </w:p>
        </w:tc>
      </w:tr>
      <w:tr w:rsidR="00AD784C" w14:paraId="78156325" w14:textId="77777777" w:rsidTr="000D1A41">
        <w:trPr>
          <w:trHeight w:hRule="exact" w:val="1151"/>
        </w:trPr>
        <w:tc>
          <w:tcPr>
            <w:tcW w:w="10589" w:type="dxa"/>
            <w:shd w:val="clear" w:color="auto" w:fill="auto"/>
            <w:tcMar>
              <w:top w:w="170" w:type="dxa"/>
              <w:bottom w:w="510" w:type="dxa"/>
            </w:tcMar>
          </w:tcPr>
          <w:p w14:paraId="5BD0E606" w14:textId="777D2835" w:rsidR="00357B4E" w:rsidRPr="00AD784C" w:rsidRDefault="004F5E5E" w:rsidP="00357B4E">
            <w:pPr>
              <w:pStyle w:val="DHHSmainsubheading"/>
              <w:rPr>
                <w:szCs w:val="28"/>
              </w:rPr>
            </w:pPr>
            <w:r>
              <w:rPr>
                <w:szCs w:val="28"/>
              </w:rPr>
              <w:t xml:space="preserve">Updated </w:t>
            </w:r>
            <w:r w:rsidR="004D4784">
              <w:rPr>
                <w:szCs w:val="28"/>
              </w:rPr>
              <w:t xml:space="preserve">March 2021 </w:t>
            </w:r>
          </w:p>
        </w:tc>
      </w:tr>
    </w:tbl>
    <w:p w14:paraId="79146877" w14:textId="6A6416E3" w:rsidR="002D0B73" w:rsidRPr="003D0DF0" w:rsidRDefault="002D0B73" w:rsidP="002D0B73">
      <w:pPr>
        <w:pStyle w:val="DHHSbody"/>
        <w:rPr>
          <w:lang w:val="en"/>
        </w:rPr>
      </w:pPr>
      <w:bookmarkStart w:id="0" w:name="_Toc256778633"/>
      <w:r>
        <w:rPr>
          <w:lang w:val="en"/>
        </w:rPr>
        <w:t>P</w:t>
      </w:r>
      <w:r w:rsidRPr="003D0DF0">
        <w:rPr>
          <w:lang w:val="en"/>
        </w:rPr>
        <w:t>ublic health emergency order</w:t>
      </w:r>
      <w:r>
        <w:rPr>
          <w:lang w:val="en"/>
        </w:rPr>
        <w:t>s</w:t>
      </w:r>
      <w:r w:rsidRPr="003D0DF0">
        <w:rPr>
          <w:lang w:val="en"/>
        </w:rPr>
        <w:t xml:space="preserve"> ha</w:t>
      </w:r>
      <w:r>
        <w:rPr>
          <w:lang w:val="en"/>
        </w:rPr>
        <w:t>ve</w:t>
      </w:r>
      <w:r w:rsidRPr="003D0DF0">
        <w:rPr>
          <w:lang w:val="en"/>
        </w:rPr>
        <w:t xml:space="preserve"> been issued to </w:t>
      </w:r>
      <w:r>
        <w:rPr>
          <w:lang w:val="en"/>
        </w:rPr>
        <w:t xml:space="preserve">facilitate the prescribing and supply of </w:t>
      </w:r>
      <w:r w:rsidRPr="003D0DF0">
        <w:rPr>
          <w:lang w:val="en"/>
        </w:rPr>
        <w:t xml:space="preserve">prescription medicines </w:t>
      </w:r>
      <w:r>
        <w:rPr>
          <w:lang w:val="en"/>
        </w:rPr>
        <w:t>during the COVID-19 pandemic.</w:t>
      </w:r>
    </w:p>
    <w:bookmarkEnd w:id="0"/>
    <w:p w14:paraId="6481D715" w14:textId="77777777" w:rsidR="0099021C" w:rsidRDefault="0099021C" w:rsidP="00C621B1">
      <w:pPr>
        <w:pStyle w:val="DHHSbody"/>
      </w:pPr>
    </w:p>
    <w:p w14:paraId="3A1A269D" w14:textId="4C50D58E" w:rsidR="002D0B73" w:rsidRPr="001513D7" w:rsidRDefault="002D0B73" w:rsidP="002D0B73">
      <w:pPr>
        <w:pStyle w:val="DHHSbody"/>
        <w:rPr>
          <w:b/>
          <w:sz w:val="24"/>
          <w:szCs w:val="24"/>
        </w:rPr>
      </w:pPr>
      <w:r>
        <w:rPr>
          <w:b/>
          <w:sz w:val="24"/>
          <w:szCs w:val="24"/>
        </w:rPr>
        <w:t xml:space="preserve">PHEO #4 - </w:t>
      </w:r>
      <w:r w:rsidRPr="001513D7">
        <w:rPr>
          <w:b/>
          <w:sz w:val="24"/>
          <w:szCs w:val="24"/>
        </w:rPr>
        <w:t xml:space="preserve">Public health emergency order </w:t>
      </w:r>
      <w:r>
        <w:rPr>
          <w:b/>
          <w:sz w:val="24"/>
          <w:szCs w:val="24"/>
        </w:rPr>
        <w:t>(</w:t>
      </w:r>
      <w:hyperlink r:id="rId14" w:history="1">
        <w:r w:rsidR="00EA358E" w:rsidRPr="00055EC7">
          <w:rPr>
            <w:rStyle w:val="Hyperlink"/>
            <w:b/>
            <w:sz w:val="24"/>
            <w:szCs w:val="24"/>
          </w:rPr>
          <w:t>Gazette No. S 133</w:t>
        </w:r>
        <w:r w:rsidR="00EA358E">
          <w:rPr>
            <w:rStyle w:val="Hyperlink"/>
            <w:b/>
            <w:sz w:val="24"/>
            <w:szCs w:val="24"/>
          </w:rPr>
          <w:t xml:space="preserve"> Tuesday 23 March 2021, Pages 2-3</w:t>
        </w:r>
      </w:hyperlink>
      <w:r w:rsidR="00673AEE">
        <w:rPr>
          <w:rStyle w:val="Hyperlink"/>
          <w:b/>
          <w:color w:val="auto"/>
          <w:sz w:val="24"/>
          <w:szCs w:val="24"/>
        </w:rPr>
        <w:t>)</w:t>
      </w:r>
      <w:r w:rsidRPr="006825D8">
        <w:rPr>
          <w:b/>
          <w:sz w:val="24"/>
          <w:szCs w:val="24"/>
        </w:rPr>
        <w:t xml:space="preserve"> </w:t>
      </w:r>
      <w:r w:rsidRPr="001513D7">
        <w:rPr>
          <w:b/>
          <w:sz w:val="24"/>
          <w:szCs w:val="24"/>
        </w:rPr>
        <w:t xml:space="preserve">for supply on a digital image of an original paper prescription transmitted by the prescriber until midnight </w:t>
      </w:r>
      <w:r w:rsidR="002114C1">
        <w:rPr>
          <w:b/>
          <w:sz w:val="24"/>
          <w:szCs w:val="24"/>
        </w:rPr>
        <w:t>27 September 2021</w:t>
      </w:r>
      <w:r w:rsidR="004364C4">
        <w:rPr>
          <w:b/>
          <w:sz w:val="24"/>
          <w:szCs w:val="24"/>
        </w:rPr>
        <w:t xml:space="preserve">, </w:t>
      </w:r>
      <w:r>
        <w:rPr>
          <w:b/>
          <w:sz w:val="24"/>
          <w:szCs w:val="24"/>
        </w:rPr>
        <w:t>unless earlier revoked</w:t>
      </w:r>
    </w:p>
    <w:p w14:paraId="18482057" w14:textId="77777777" w:rsidR="002D0B73" w:rsidRDefault="002D0B73" w:rsidP="002D0B73">
      <w:pPr>
        <w:pStyle w:val="DHHSbody"/>
      </w:pPr>
      <w:r w:rsidRPr="001513D7">
        <w:rPr>
          <w:lang w:val="en-US"/>
        </w:rPr>
        <w:t xml:space="preserve">A pharmacist can supply a Schedule 4 medicine (excluding drugs of dependence) on a digital image of an original paper prescription transmitted by the prescriber. </w:t>
      </w:r>
      <w:r w:rsidRPr="001513D7">
        <w:t>The digital image of the paper prescription must be an unaltered photo image or unaltered facsimile image of an original</w:t>
      </w:r>
      <w:r w:rsidRPr="00767AA6">
        <w:t xml:space="preserve"> prescription</w:t>
      </w:r>
      <w:r>
        <w:t>. Forms of transmission of the digital image from the prescriber to the pharmacist may include email, SMS, facsimile or other means of electronic transmission.</w:t>
      </w:r>
    </w:p>
    <w:p w14:paraId="220D7223" w14:textId="77777777" w:rsidR="002D0B73" w:rsidRDefault="002D0B73" w:rsidP="002D0B73">
      <w:pPr>
        <w:pStyle w:val="DHHSbody"/>
      </w:pPr>
      <w:r>
        <w:t>The digital image of the original prescription must be transmitted directly from the prescriber (or an employee acting in accordance with the instruction of the practitioner) but not via the patient or any other intermediary.</w:t>
      </w:r>
    </w:p>
    <w:p w14:paraId="78E07BF5" w14:textId="6C04E103" w:rsidR="002D0B73" w:rsidRDefault="002D0B73" w:rsidP="002D0B73">
      <w:pPr>
        <w:pStyle w:val="DHHSbody"/>
      </w:pPr>
      <w:r w:rsidRPr="003D0DF0">
        <w:t>The p</w:t>
      </w:r>
      <w:r w:rsidR="00FB3EBB">
        <w:t>rescriber</w:t>
      </w:r>
      <w:r w:rsidRPr="003D0DF0">
        <w:t xml:space="preserve"> must: (a) </w:t>
      </w:r>
      <w:r w:rsidR="00FB3EBB">
        <w:t xml:space="preserve">sign the original paper copy of the prescription; (b) </w:t>
      </w:r>
      <w:r>
        <w:t xml:space="preserve">retain the </w:t>
      </w:r>
      <w:r w:rsidR="00FB3EBB">
        <w:t xml:space="preserve">original prescription in a safe and secure way </w:t>
      </w:r>
      <w:r>
        <w:t>for 2 years</w:t>
      </w:r>
      <w:r w:rsidRPr="003D0DF0">
        <w:t>; (</w:t>
      </w:r>
      <w:r w:rsidR="004E0957">
        <w:t>c</w:t>
      </w:r>
      <w:r w:rsidRPr="003D0DF0">
        <w:t xml:space="preserve">) </w:t>
      </w:r>
      <w:r>
        <w:t xml:space="preserve">record </w:t>
      </w:r>
      <w:r w:rsidR="00FB3EBB">
        <w:t xml:space="preserve">in patient notes </w:t>
      </w:r>
      <w:r>
        <w:t xml:space="preserve">that </w:t>
      </w:r>
      <w:r w:rsidR="00FB3EBB">
        <w:t>a</w:t>
      </w:r>
      <w:r>
        <w:t xml:space="preserve"> </w:t>
      </w:r>
      <w:r w:rsidR="00FB3EBB">
        <w:t xml:space="preserve">digital image of the original paper prescription </w:t>
      </w:r>
      <w:r w:rsidR="007A228B">
        <w:t xml:space="preserve">was transmitted </w:t>
      </w:r>
      <w:r>
        <w:t>under this public health emergency order (PHEO #4)</w:t>
      </w:r>
      <w:r w:rsidRPr="003D0DF0">
        <w:t xml:space="preserve">; (c) </w:t>
      </w:r>
      <w:r>
        <w:t xml:space="preserve">produce </w:t>
      </w:r>
      <w:r w:rsidR="00FB3EBB">
        <w:t xml:space="preserve">the original paper </w:t>
      </w:r>
      <w:r w:rsidR="004E0957">
        <w:t>prescription</w:t>
      </w:r>
      <w:r>
        <w:t xml:space="preserve"> if requested by an authori</w:t>
      </w:r>
      <w:r w:rsidR="004E0957">
        <w:t>s</w:t>
      </w:r>
      <w:r>
        <w:t>ed officer.</w:t>
      </w:r>
    </w:p>
    <w:p w14:paraId="12390F1A" w14:textId="4E30EE38" w:rsidR="007344D7" w:rsidRDefault="007344D7" w:rsidP="007344D7">
      <w:pPr>
        <w:pStyle w:val="DHHSbody"/>
        <w:rPr>
          <w:i/>
          <w:iCs/>
        </w:rPr>
      </w:pPr>
      <w:bookmarkStart w:id="1" w:name="_Hlk40111162"/>
      <w:r w:rsidRPr="007344D7">
        <w:rPr>
          <w:b/>
          <w:bCs/>
          <w:i/>
          <w:iCs/>
        </w:rPr>
        <w:t>Amendment 11 May 2020</w:t>
      </w:r>
      <w:r w:rsidRPr="007344D7">
        <w:rPr>
          <w:i/>
          <w:iCs/>
        </w:rPr>
        <w:t xml:space="preserve"> </w:t>
      </w:r>
      <w:r>
        <w:rPr>
          <w:i/>
          <w:iCs/>
        </w:rPr>
        <w:t>–</w:t>
      </w:r>
      <w:r w:rsidRPr="007344D7">
        <w:rPr>
          <w:i/>
          <w:iCs/>
        </w:rPr>
        <w:t xml:space="preserve"> </w:t>
      </w:r>
      <w:r>
        <w:rPr>
          <w:i/>
          <w:iCs/>
        </w:rPr>
        <w:t xml:space="preserve">The </w:t>
      </w:r>
      <w:r w:rsidRPr="007344D7">
        <w:rPr>
          <w:i/>
          <w:iCs/>
        </w:rPr>
        <w:t>original prescription must include the handwritten signature of the pr</w:t>
      </w:r>
      <w:r w:rsidR="0042366C">
        <w:rPr>
          <w:i/>
          <w:iCs/>
        </w:rPr>
        <w:t xml:space="preserve">escriber </w:t>
      </w:r>
      <w:r w:rsidRPr="007344D7">
        <w:rPr>
          <w:i/>
          <w:iCs/>
        </w:rPr>
        <w:t>except where it is not possible for the prescription to include the handwritten signature due to operation of telehealth, the pr</w:t>
      </w:r>
      <w:r w:rsidR="0042366C">
        <w:rPr>
          <w:i/>
          <w:iCs/>
        </w:rPr>
        <w:t>escriber</w:t>
      </w:r>
      <w:r w:rsidRPr="007344D7">
        <w:rPr>
          <w:i/>
          <w:iCs/>
        </w:rPr>
        <w:t xml:space="preserve"> may include a digital image of their handwritten signature or give access to the digital image of their handwritten signature to an employee, where the employee acts in accordance with the instruction of the pr</w:t>
      </w:r>
      <w:r w:rsidR="0042366C">
        <w:rPr>
          <w:i/>
          <w:iCs/>
        </w:rPr>
        <w:t>escriber</w:t>
      </w:r>
      <w:r w:rsidRPr="007344D7">
        <w:rPr>
          <w:i/>
          <w:iCs/>
        </w:rPr>
        <w:t xml:space="preserve"> to apply the digital image of the pr</w:t>
      </w:r>
      <w:r w:rsidR="0042366C">
        <w:rPr>
          <w:i/>
          <w:iCs/>
        </w:rPr>
        <w:t>escriber’</w:t>
      </w:r>
      <w:r w:rsidRPr="007344D7">
        <w:rPr>
          <w:i/>
          <w:iCs/>
        </w:rPr>
        <w:t>s signature to the original prescription.</w:t>
      </w:r>
    </w:p>
    <w:p w14:paraId="462FC591" w14:textId="06014C30" w:rsidR="004364C4" w:rsidRDefault="004364C4" w:rsidP="007344D7">
      <w:pPr>
        <w:pStyle w:val="DHHSbody"/>
        <w:rPr>
          <w:i/>
          <w:iCs/>
        </w:rPr>
      </w:pPr>
      <w:r>
        <w:rPr>
          <w:i/>
          <w:iCs/>
        </w:rPr>
        <w:t xml:space="preserve">Extended 10 September 2020 - This Order has been extended from 27 September 2020 until 27 March 2021, unless </w:t>
      </w:r>
      <w:r w:rsidR="005A6F89" w:rsidRPr="00812FA2">
        <w:rPr>
          <w:i/>
          <w:iCs/>
        </w:rPr>
        <w:t>earlier</w:t>
      </w:r>
      <w:r w:rsidR="005A6F89">
        <w:rPr>
          <w:i/>
          <w:iCs/>
        </w:rPr>
        <w:t xml:space="preserve"> </w:t>
      </w:r>
      <w:r>
        <w:rPr>
          <w:i/>
          <w:iCs/>
        </w:rPr>
        <w:t>revoked.</w:t>
      </w:r>
    </w:p>
    <w:p w14:paraId="7AD49118" w14:textId="57EF781E" w:rsidR="002114C1" w:rsidRDefault="002114C1" w:rsidP="007344D7">
      <w:pPr>
        <w:pStyle w:val="DHHSbody"/>
        <w:rPr>
          <w:i/>
          <w:iCs/>
        </w:rPr>
      </w:pPr>
      <w:r>
        <w:rPr>
          <w:i/>
          <w:iCs/>
        </w:rPr>
        <w:t xml:space="preserve">Extended 23 March 2021 - This Order has been extended from 27 March 2021 until 27 September 2021, unless </w:t>
      </w:r>
      <w:r w:rsidRPr="00812FA2">
        <w:rPr>
          <w:i/>
          <w:iCs/>
        </w:rPr>
        <w:t>earlier</w:t>
      </w:r>
      <w:r>
        <w:rPr>
          <w:i/>
          <w:iCs/>
        </w:rPr>
        <w:t xml:space="preserve"> revoked.</w:t>
      </w:r>
      <w:r w:rsidR="00205348">
        <w:rPr>
          <w:i/>
          <w:iCs/>
        </w:rPr>
        <w:t xml:space="preserve"> The Order was also amended to clarify that </w:t>
      </w:r>
      <w:r w:rsidR="00205348" w:rsidRPr="00205348">
        <w:rPr>
          <w:i/>
          <w:iCs/>
        </w:rPr>
        <w:t>a repeat authorisation may be dispensed from the same pharmacy which received the digital image of the original prescription in accordance with th</w:t>
      </w:r>
      <w:r w:rsidR="00205348">
        <w:rPr>
          <w:i/>
          <w:iCs/>
        </w:rPr>
        <w:t>e</w:t>
      </w:r>
      <w:r w:rsidR="00205348" w:rsidRPr="00205348">
        <w:rPr>
          <w:i/>
          <w:iCs/>
        </w:rPr>
        <w:t xml:space="preserve"> public health emergency order, including if this order is no longer in force</w:t>
      </w:r>
      <w:r w:rsidR="00025D4E">
        <w:rPr>
          <w:i/>
          <w:iCs/>
        </w:rPr>
        <w:t>.</w:t>
      </w:r>
    </w:p>
    <w:p w14:paraId="0B6BAF9C" w14:textId="11D1E9A2" w:rsidR="00205348" w:rsidRPr="007344D7" w:rsidRDefault="00205348" w:rsidP="007344D7">
      <w:pPr>
        <w:pStyle w:val="DHHSbody"/>
        <w:rPr>
          <w:i/>
          <w:iCs/>
        </w:rPr>
      </w:pPr>
    </w:p>
    <w:bookmarkEnd w:id="1"/>
    <w:p w14:paraId="18FBAF97" w14:textId="416CF867" w:rsidR="00FB3EBB" w:rsidRDefault="00FB3EBB" w:rsidP="0099021C">
      <w:pPr>
        <w:pStyle w:val="DHHSbody"/>
      </w:pPr>
      <w:r w:rsidRPr="0099021C">
        <w:rPr>
          <w:b/>
          <w:bCs/>
        </w:rPr>
        <w:t>DO</w:t>
      </w:r>
      <w:r>
        <w:t xml:space="preserve"> ask the patient which pharmacy they would like the digital image</w:t>
      </w:r>
      <w:r w:rsidR="00CA0B59">
        <w:t xml:space="preserve"> of the original prescription</w:t>
      </w:r>
      <w:r>
        <w:t xml:space="preserve"> to be transmitted to.</w:t>
      </w:r>
    </w:p>
    <w:p w14:paraId="276356E5" w14:textId="7D8B42D3" w:rsidR="00FB3EBB" w:rsidRPr="000D1A41" w:rsidRDefault="00FB3EBB" w:rsidP="0099021C">
      <w:pPr>
        <w:pStyle w:val="DHHSbody"/>
      </w:pPr>
      <w:r w:rsidRPr="0099021C">
        <w:rPr>
          <w:b/>
          <w:bCs/>
        </w:rPr>
        <w:t>DO</w:t>
      </w:r>
      <w:r>
        <w:t xml:space="preserve"> ask the pharmacy how they would like to receive the digital image of </w:t>
      </w:r>
      <w:r w:rsidRPr="000D1A41">
        <w:t xml:space="preserve">the original prescription, </w:t>
      </w:r>
      <w:r w:rsidR="00EE6FFE" w:rsidRPr="000D1A41">
        <w:t>i.e.</w:t>
      </w:r>
      <w:r w:rsidRPr="000D1A41">
        <w:t xml:space="preserve"> fax, email, SMS</w:t>
      </w:r>
      <w:r w:rsidR="004E0957" w:rsidRPr="000D1A41">
        <w:t>, or alternative electronic transmission</w:t>
      </w:r>
      <w:r w:rsidRPr="000D1A41">
        <w:t>.</w:t>
      </w:r>
    </w:p>
    <w:p w14:paraId="57005EA3" w14:textId="1C3F55C1" w:rsidR="002D0B73" w:rsidRPr="000D1A41" w:rsidRDefault="00FB3EBB" w:rsidP="0099021C">
      <w:pPr>
        <w:pStyle w:val="DHHSbody"/>
      </w:pPr>
      <w:r w:rsidRPr="0099021C">
        <w:rPr>
          <w:b/>
          <w:bCs/>
        </w:rPr>
        <w:t>DO NOT</w:t>
      </w:r>
      <w:r w:rsidRPr="000D1A41">
        <w:t xml:space="preserve"> send the original paper prescription to the pharmac</w:t>
      </w:r>
      <w:r w:rsidR="004E0957" w:rsidRPr="000D1A41">
        <w:t>y</w:t>
      </w:r>
      <w:r w:rsidRPr="000D1A41">
        <w:t>.</w:t>
      </w:r>
    </w:p>
    <w:p w14:paraId="19C67ED8" w14:textId="7AD02D5B" w:rsidR="00FB3EBB" w:rsidRPr="000D1A41" w:rsidRDefault="00FB3EBB" w:rsidP="0099021C">
      <w:pPr>
        <w:pStyle w:val="DHHSbody"/>
      </w:pPr>
      <w:r w:rsidRPr="0099021C">
        <w:rPr>
          <w:b/>
          <w:bCs/>
        </w:rPr>
        <w:t>DO NOT</w:t>
      </w:r>
      <w:r w:rsidRPr="000D1A41">
        <w:t xml:space="preserve"> send the digital image of the original paper prescription to the patient.</w:t>
      </w:r>
    </w:p>
    <w:p w14:paraId="443B7E23" w14:textId="37CFD96E" w:rsidR="002D0B73" w:rsidRPr="004B2825" w:rsidRDefault="00D37985" w:rsidP="002D0B73">
      <w:pPr>
        <w:pStyle w:val="DHHSbody"/>
      </w:pPr>
      <w:r w:rsidRPr="000D1A41">
        <w:t>Schedule 4 d</w:t>
      </w:r>
      <w:r w:rsidR="002D0B73" w:rsidRPr="000D1A41">
        <w:t xml:space="preserve">rugs of dependence </w:t>
      </w:r>
      <w:r w:rsidRPr="000D1A41">
        <w:t xml:space="preserve">and Schedule 8 medicines </w:t>
      </w:r>
      <w:r w:rsidR="002D0B73" w:rsidRPr="000D1A41">
        <w:t xml:space="preserve">may NOT be </w:t>
      </w:r>
      <w:r w:rsidRPr="000D1A41">
        <w:t xml:space="preserve">prescribed and </w:t>
      </w:r>
      <w:r w:rsidR="002D0B73" w:rsidRPr="000D1A41">
        <w:t>supplied under this public health emergency order. Drugs of dependence include all opioids, benzodiazepines and</w:t>
      </w:r>
      <w:r w:rsidR="002D0B73">
        <w:t xml:space="preserve"> anabolic steroids.</w:t>
      </w:r>
    </w:p>
    <w:p w14:paraId="658AB955" w14:textId="53B009A1" w:rsidR="00B2752E" w:rsidRDefault="00B2752E" w:rsidP="00CF696C">
      <w:pPr>
        <w:pStyle w:val="DHHSbody"/>
      </w:pPr>
    </w:p>
    <w:p w14:paraId="236E45EC" w14:textId="587D3FCE" w:rsidR="00873FFE" w:rsidRDefault="00873FFE" w:rsidP="00CF696C">
      <w:pPr>
        <w:pStyle w:val="DHHSbody"/>
      </w:pPr>
    </w:p>
    <w:p w14:paraId="249AD6C0" w14:textId="632D459C" w:rsidR="00873FFE" w:rsidRDefault="00873FFE" w:rsidP="00CF696C">
      <w:pPr>
        <w:pStyle w:val="DHHSbody"/>
      </w:pPr>
    </w:p>
    <w:tbl>
      <w:tblPr>
        <w:tblpPr w:leftFromText="180" w:rightFromText="180" w:vertAnchor="text" w:horzAnchor="margin" w:tblpY="52"/>
        <w:tblW w:w="4895" w:type="pct"/>
        <w:tblCellMar>
          <w:top w:w="113" w:type="dxa"/>
          <w:bottom w:w="57" w:type="dxa"/>
        </w:tblCellMar>
        <w:tblLook w:val="0600" w:firstRow="0" w:lastRow="0" w:firstColumn="0" w:lastColumn="0" w:noHBand="1" w:noVBand="1"/>
      </w:tblPr>
      <w:tblGrid>
        <w:gridCol w:w="9980"/>
      </w:tblGrid>
      <w:tr w:rsidR="004364C4" w:rsidRPr="002802E3" w14:paraId="6E4D6EBA" w14:textId="77777777" w:rsidTr="004364C4">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3DBCC7E" w14:textId="77777777" w:rsidR="004364C4" w:rsidRDefault="004364C4" w:rsidP="004364C4">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1300 364 545, using the National Relay Service 13 36 77 if required, or email </w:t>
            </w:r>
            <w:hyperlink r:id="rId15" w:history="1">
              <w:r w:rsidRPr="008A70B3">
                <w:rPr>
                  <w:rStyle w:val="Hyperlink"/>
                  <w:rFonts w:ascii="Arial" w:eastAsia="Times" w:hAnsi="Arial"/>
                  <w:sz w:val="24"/>
                  <w:szCs w:val="19"/>
                </w:rPr>
                <w:t>dpcs@dhhs.vic.gov.au</w:t>
              </w:r>
            </w:hyperlink>
          </w:p>
          <w:p w14:paraId="4240CAE0" w14:textId="77777777" w:rsidR="004364C4" w:rsidRPr="00C31117" w:rsidRDefault="004364C4" w:rsidP="004364C4">
            <w:pPr>
              <w:pStyle w:val="DHHSbody"/>
            </w:pPr>
            <w:r w:rsidRPr="00C31117">
              <w:t>Authorised and published by the Victorian Government, 1 Treasury Place, Melbourne.</w:t>
            </w:r>
          </w:p>
          <w:p w14:paraId="4AB3C9B1" w14:textId="13B6600D" w:rsidR="004364C4" w:rsidRPr="002802E3" w:rsidRDefault="004364C4" w:rsidP="004364C4">
            <w:pPr>
              <w:pStyle w:val="DHHSbody"/>
            </w:pPr>
            <w:r w:rsidRPr="00C31117">
              <w:t>© State of Victoria, Australia, Department of Health and Human Services</w:t>
            </w:r>
            <w:r w:rsidRPr="000627FD">
              <w:t xml:space="preserve"> </w:t>
            </w:r>
            <w:r w:rsidR="00E65EC6">
              <w:t>March 2021</w:t>
            </w:r>
            <w:r w:rsidRPr="00C31117">
              <w:t>.</w:t>
            </w:r>
          </w:p>
        </w:tc>
      </w:tr>
    </w:tbl>
    <w:p w14:paraId="3052D569" w14:textId="74D1F40F" w:rsidR="007E38B3" w:rsidRDefault="007E38B3" w:rsidP="00CF696C">
      <w:pPr>
        <w:pStyle w:val="DHHSbody"/>
      </w:pPr>
    </w:p>
    <w:p w14:paraId="358CD843" w14:textId="77516312" w:rsidR="007E38B3" w:rsidRDefault="007E38B3" w:rsidP="00CF696C">
      <w:pPr>
        <w:pStyle w:val="DHHSbody"/>
      </w:pPr>
    </w:p>
    <w:p w14:paraId="0852967D" w14:textId="6363F114" w:rsidR="007E38B3" w:rsidRDefault="007E38B3" w:rsidP="00CF696C">
      <w:pPr>
        <w:pStyle w:val="DHHSbody"/>
      </w:pPr>
    </w:p>
    <w:p w14:paraId="0C248AE6" w14:textId="70F14BFB" w:rsidR="007E38B3" w:rsidRDefault="007E38B3" w:rsidP="00CF696C">
      <w:pPr>
        <w:pStyle w:val="DHHSbody"/>
      </w:pPr>
    </w:p>
    <w:p w14:paraId="73FCBF63" w14:textId="424725B0" w:rsidR="007E38B3" w:rsidRDefault="007E38B3" w:rsidP="00CF696C">
      <w:pPr>
        <w:pStyle w:val="DHHSbody"/>
      </w:pPr>
    </w:p>
    <w:p w14:paraId="3E7D99FE" w14:textId="738982EE" w:rsidR="007E38B3" w:rsidRDefault="007E38B3" w:rsidP="00CF696C">
      <w:pPr>
        <w:pStyle w:val="DHHSbody"/>
      </w:pPr>
    </w:p>
    <w:p w14:paraId="7D70E69C" w14:textId="6F4BDC24" w:rsidR="007E38B3" w:rsidRDefault="007E38B3" w:rsidP="00CF696C">
      <w:pPr>
        <w:pStyle w:val="DHHSbody"/>
      </w:pPr>
    </w:p>
    <w:p w14:paraId="4C493974" w14:textId="77777777" w:rsidR="007E38B3" w:rsidRDefault="007E38B3" w:rsidP="00CF696C">
      <w:pPr>
        <w:pStyle w:val="DHHSbody"/>
      </w:pPr>
    </w:p>
    <w:p w14:paraId="34D4B819" w14:textId="77777777" w:rsidR="002D0B73" w:rsidRPr="00906490" w:rsidRDefault="002D0B73" w:rsidP="00245896">
      <w:pPr>
        <w:pStyle w:val="DHHSbody"/>
      </w:pPr>
    </w:p>
    <w:sectPr w:rsidR="002D0B73" w:rsidRPr="00906490" w:rsidSect="004013C7">
      <w:headerReference w:type="default" r:id="rId16"/>
      <w:footerReference w:type="default" r:id="rId1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282C" w14:textId="77777777" w:rsidR="00577028" w:rsidRDefault="00577028">
      <w:r>
        <w:separator/>
      </w:r>
    </w:p>
  </w:endnote>
  <w:endnote w:type="continuationSeparator" w:id="0">
    <w:p w14:paraId="7B0648DF" w14:textId="77777777" w:rsidR="00577028" w:rsidRDefault="005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3C3B" w14:textId="77777777" w:rsidR="00CF423F" w:rsidRDefault="00CF4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397B" w14:textId="5D754568" w:rsidR="008F2C5F" w:rsidRDefault="008F2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E3A9" w14:textId="77777777" w:rsidR="00CF423F" w:rsidRDefault="00CF42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88BB" w14:textId="76F4832A" w:rsidR="009D70A4" w:rsidRPr="008F2C5F" w:rsidRDefault="009D70A4" w:rsidP="008F2C5F">
    <w:pPr>
      <w:pStyle w:val="Foo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08E3" w14:textId="77777777" w:rsidR="00577028" w:rsidRDefault="00577028" w:rsidP="002862F1">
      <w:pPr>
        <w:spacing w:before="120"/>
      </w:pPr>
      <w:r>
        <w:separator/>
      </w:r>
    </w:p>
  </w:footnote>
  <w:footnote w:type="continuationSeparator" w:id="0">
    <w:p w14:paraId="52F6AF1E" w14:textId="77777777" w:rsidR="00577028" w:rsidRDefault="0057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6356" w14:textId="77777777" w:rsidR="00CF423F" w:rsidRDefault="00CF4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8D05" w14:textId="77777777" w:rsidR="00CF423F" w:rsidRDefault="00CF4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4A44" w14:textId="77777777" w:rsidR="00CF423F" w:rsidRDefault="00CF42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0816"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D870C08E"/>
    <w:numStyleLink w:val="ZZNumbersloweralpha"/>
  </w:abstractNum>
  <w:abstractNum w:abstractNumId="2" w15:restartNumberingAfterBreak="0">
    <w:nsid w:val="0B8D43DB"/>
    <w:multiLevelType w:val="multilevel"/>
    <w:tmpl w:val="633A4032"/>
    <w:numStyleLink w:val="ZZNumbersdigit"/>
  </w:abstractNum>
  <w:abstractNum w:abstractNumId="3"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E27987"/>
    <w:multiLevelType w:val="hybridMultilevel"/>
    <w:tmpl w:val="F3D6E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052711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88"/>
    <w:rsid w:val="000072B6"/>
    <w:rsid w:val="0001021B"/>
    <w:rsid w:val="00011D89"/>
    <w:rsid w:val="000154FD"/>
    <w:rsid w:val="00024D89"/>
    <w:rsid w:val="000250B6"/>
    <w:rsid w:val="00025D4E"/>
    <w:rsid w:val="00033D81"/>
    <w:rsid w:val="00041BF0"/>
    <w:rsid w:val="0004536B"/>
    <w:rsid w:val="00046B68"/>
    <w:rsid w:val="000527DD"/>
    <w:rsid w:val="000578B2"/>
    <w:rsid w:val="00060959"/>
    <w:rsid w:val="000627FD"/>
    <w:rsid w:val="000663CD"/>
    <w:rsid w:val="000733FE"/>
    <w:rsid w:val="00074219"/>
    <w:rsid w:val="00074ED5"/>
    <w:rsid w:val="0008508E"/>
    <w:rsid w:val="0009113B"/>
    <w:rsid w:val="00093402"/>
    <w:rsid w:val="00094DA3"/>
    <w:rsid w:val="00096CD1"/>
    <w:rsid w:val="00097237"/>
    <w:rsid w:val="000A012C"/>
    <w:rsid w:val="000A0EB9"/>
    <w:rsid w:val="000A186C"/>
    <w:rsid w:val="000A1EA4"/>
    <w:rsid w:val="000A380B"/>
    <w:rsid w:val="000B3EDB"/>
    <w:rsid w:val="000B543D"/>
    <w:rsid w:val="000B5BF7"/>
    <w:rsid w:val="000B6BC8"/>
    <w:rsid w:val="000C0303"/>
    <w:rsid w:val="000C42EA"/>
    <w:rsid w:val="000C4546"/>
    <w:rsid w:val="000C7630"/>
    <w:rsid w:val="000D1242"/>
    <w:rsid w:val="000D1A41"/>
    <w:rsid w:val="000E0970"/>
    <w:rsid w:val="000E3CC7"/>
    <w:rsid w:val="000E6BD4"/>
    <w:rsid w:val="000F1F1E"/>
    <w:rsid w:val="000F2259"/>
    <w:rsid w:val="000F3F8A"/>
    <w:rsid w:val="00101888"/>
    <w:rsid w:val="00103646"/>
    <w:rsid w:val="0010392D"/>
    <w:rsid w:val="0010447F"/>
    <w:rsid w:val="00104FE3"/>
    <w:rsid w:val="00120BD3"/>
    <w:rsid w:val="00122FEA"/>
    <w:rsid w:val="001232BD"/>
    <w:rsid w:val="00124ED5"/>
    <w:rsid w:val="001276FA"/>
    <w:rsid w:val="00135FF0"/>
    <w:rsid w:val="001447B3"/>
    <w:rsid w:val="00150FD6"/>
    <w:rsid w:val="00152073"/>
    <w:rsid w:val="00156598"/>
    <w:rsid w:val="00161939"/>
    <w:rsid w:val="00161AA0"/>
    <w:rsid w:val="00162093"/>
    <w:rsid w:val="00170F25"/>
    <w:rsid w:val="00172BAF"/>
    <w:rsid w:val="001771DD"/>
    <w:rsid w:val="00177995"/>
    <w:rsid w:val="00177A8C"/>
    <w:rsid w:val="00186B33"/>
    <w:rsid w:val="00192F9D"/>
    <w:rsid w:val="00196EB8"/>
    <w:rsid w:val="00196EFB"/>
    <w:rsid w:val="001979FF"/>
    <w:rsid w:val="00197B17"/>
    <w:rsid w:val="001A1C54"/>
    <w:rsid w:val="001A2EF9"/>
    <w:rsid w:val="001A3ACE"/>
    <w:rsid w:val="001C277E"/>
    <w:rsid w:val="001C2A72"/>
    <w:rsid w:val="001D0B75"/>
    <w:rsid w:val="001D3C09"/>
    <w:rsid w:val="001D44E8"/>
    <w:rsid w:val="001D60EC"/>
    <w:rsid w:val="001E0AE3"/>
    <w:rsid w:val="001E44DF"/>
    <w:rsid w:val="001E68A5"/>
    <w:rsid w:val="001E6BB0"/>
    <w:rsid w:val="001F3826"/>
    <w:rsid w:val="001F6E46"/>
    <w:rsid w:val="001F7C91"/>
    <w:rsid w:val="00205348"/>
    <w:rsid w:val="00206463"/>
    <w:rsid w:val="00206F2F"/>
    <w:rsid w:val="0021053D"/>
    <w:rsid w:val="00210A92"/>
    <w:rsid w:val="002114C1"/>
    <w:rsid w:val="00216C03"/>
    <w:rsid w:val="00220C04"/>
    <w:rsid w:val="0022278D"/>
    <w:rsid w:val="0022701F"/>
    <w:rsid w:val="002333F5"/>
    <w:rsid w:val="00233724"/>
    <w:rsid w:val="002432E1"/>
    <w:rsid w:val="00245896"/>
    <w:rsid w:val="00246207"/>
    <w:rsid w:val="00246C5E"/>
    <w:rsid w:val="00251343"/>
    <w:rsid w:val="002536A4"/>
    <w:rsid w:val="00254F58"/>
    <w:rsid w:val="002620BC"/>
    <w:rsid w:val="00262802"/>
    <w:rsid w:val="00263A90"/>
    <w:rsid w:val="0026408B"/>
    <w:rsid w:val="00266944"/>
    <w:rsid w:val="00267C3E"/>
    <w:rsid w:val="002709BB"/>
    <w:rsid w:val="00273BAC"/>
    <w:rsid w:val="00274050"/>
    <w:rsid w:val="002763B3"/>
    <w:rsid w:val="002802E3"/>
    <w:rsid w:val="0028213D"/>
    <w:rsid w:val="002862F1"/>
    <w:rsid w:val="00291373"/>
    <w:rsid w:val="0029597D"/>
    <w:rsid w:val="002962C3"/>
    <w:rsid w:val="0029752B"/>
    <w:rsid w:val="002A483C"/>
    <w:rsid w:val="002B0A1F"/>
    <w:rsid w:val="002B0C7C"/>
    <w:rsid w:val="002B1729"/>
    <w:rsid w:val="002B36C7"/>
    <w:rsid w:val="002B4DD4"/>
    <w:rsid w:val="002B5277"/>
    <w:rsid w:val="002B5375"/>
    <w:rsid w:val="002B5DC8"/>
    <w:rsid w:val="002B77C1"/>
    <w:rsid w:val="002C1FC8"/>
    <w:rsid w:val="002C201D"/>
    <w:rsid w:val="002C2728"/>
    <w:rsid w:val="002D0B73"/>
    <w:rsid w:val="002D5006"/>
    <w:rsid w:val="002E01D0"/>
    <w:rsid w:val="002E0777"/>
    <w:rsid w:val="002E161D"/>
    <w:rsid w:val="002E3100"/>
    <w:rsid w:val="002E6C95"/>
    <w:rsid w:val="002E7C36"/>
    <w:rsid w:val="002F5F31"/>
    <w:rsid w:val="002F5F46"/>
    <w:rsid w:val="00301D42"/>
    <w:rsid w:val="00302216"/>
    <w:rsid w:val="0030315A"/>
    <w:rsid w:val="00303E53"/>
    <w:rsid w:val="00306E5F"/>
    <w:rsid w:val="00307E14"/>
    <w:rsid w:val="00314054"/>
    <w:rsid w:val="00316F27"/>
    <w:rsid w:val="00322E4B"/>
    <w:rsid w:val="003275D9"/>
    <w:rsid w:val="00327870"/>
    <w:rsid w:val="0033259D"/>
    <w:rsid w:val="003333D2"/>
    <w:rsid w:val="003406C6"/>
    <w:rsid w:val="003418CC"/>
    <w:rsid w:val="003459BD"/>
    <w:rsid w:val="00350D38"/>
    <w:rsid w:val="00351B36"/>
    <w:rsid w:val="00357B4E"/>
    <w:rsid w:val="00366618"/>
    <w:rsid w:val="003716FD"/>
    <w:rsid w:val="0037204B"/>
    <w:rsid w:val="003744CF"/>
    <w:rsid w:val="00374717"/>
    <w:rsid w:val="0037676C"/>
    <w:rsid w:val="00381043"/>
    <w:rsid w:val="003829E5"/>
    <w:rsid w:val="003956CC"/>
    <w:rsid w:val="00395C9A"/>
    <w:rsid w:val="003A399C"/>
    <w:rsid w:val="003A6B67"/>
    <w:rsid w:val="003B13B6"/>
    <w:rsid w:val="003B15E6"/>
    <w:rsid w:val="003B6487"/>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3980"/>
    <w:rsid w:val="004148F9"/>
    <w:rsid w:val="0042084E"/>
    <w:rsid w:val="00421EEF"/>
    <w:rsid w:val="0042366C"/>
    <w:rsid w:val="00424D65"/>
    <w:rsid w:val="004364C4"/>
    <w:rsid w:val="00442C6C"/>
    <w:rsid w:val="00443CBE"/>
    <w:rsid w:val="00443E8A"/>
    <w:rsid w:val="004441BC"/>
    <w:rsid w:val="004468B4"/>
    <w:rsid w:val="0045230A"/>
    <w:rsid w:val="00457337"/>
    <w:rsid w:val="00462E0D"/>
    <w:rsid w:val="00466868"/>
    <w:rsid w:val="0047372D"/>
    <w:rsid w:val="00473BA3"/>
    <w:rsid w:val="004743DD"/>
    <w:rsid w:val="00474CEA"/>
    <w:rsid w:val="00481760"/>
    <w:rsid w:val="00483968"/>
    <w:rsid w:val="00484F86"/>
    <w:rsid w:val="00490746"/>
    <w:rsid w:val="00490852"/>
    <w:rsid w:val="00492F30"/>
    <w:rsid w:val="004946F4"/>
    <w:rsid w:val="0049487E"/>
    <w:rsid w:val="004A160D"/>
    <w:rsid w:val="004A3533"/>
    <w:rsid w:val="004A3E81"/>
    <w:rsid w:val="004A593F"/>
    <w:rsid w:val="004A5C62"/>
    <w:rsid w:val="004A707D"/>
    <w:rsid w:val="004B1253"/>
    <w:rsid w:val="004C6EEE"/>
    <w:rsid w:val="004C702B"/>
    <w:rsid w:val="004D0033"/>
    <w:rsid w:val="004D016B"/>
    <w:rsid w:val="004D1B22"/>
    <w:rsid w:val="004D36F2"/>
    <w:rsid w:val="004D4784"/>
    <w:rsid w:val="004E0957"/>
    <w:rsid w:val="004E1106"/>
    <w:rsid w:val="004E138F"/>
    <w:rsid w:val="004E4649"/>
    <w:rsid w:val="004E5C2B"/>
    <w:rsid w:val="004F00DD"/>
    <w:rsid w:val="004F2133"/>
    <w:rsid w:val="004F55F1"/>
    <w:rsid w:val="004F5E5E"/>
    <w:rsid w:val="004F6936"/>
    <w:rsid w:val="00503DC6"/>
    <w:rsid w:val="005066AB"/>
    <w:rsid w:val="00506F5D"/>
    <w:rsid w:val="00510C37"/>
    <w:rsid w:val="005126D0"/>
    <w:rsid w:val="0051568D"/>
    <w:rsid w:val="00526C15"/>
    <w:rsid w:val="00536499"/>
    <w:rsid w:val="00543903"/>
    <w:rsid w:val="00543F11"/>
    <w:rsid w:val="00544E88"/>
    <w:rsid w:val="00546305"/>
    <w:rsid w:val="00547A95"/>
    <w:rsid w:val="00572031"/>
    <w:rsid w:val="00572282"/>
    <w:rsid w:val="00576E84"/>
    <w:rsid w:val="00577028"/>
    <w:rsid w:val="00582B8C"/>
    <w:rsid w:val="00582CA4"/>
    <w:rsid w:val="0058757E"/>
    <w:rsid w:val="00596A4B"/>
    <w:rsid w:val="00597507"/>
    <w:rsid w:val="005A6F89"/>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0272"/>
    <w:rsid w:val="00605908"/>
    <w:rsid w:val="00610D7C"/>
    <w:rsid w:val="00613414"/>
    <w:rsid w:val="0061414A"/>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70597"/>
    <w:rsid w:val="006706D0"/>
    <w:rsid w:val="00673AEE"/>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4D7"/>
    <w:rsid w:val="007346E4"/>
    <w:rsid w:val="00740F22"/>
    <w:rsid w:val="00741F1A"/>
    <w:rsid w:val="007450F8"/>
    <w:rsid w:val="0074696E"/>
    <w:rsid w:val="00750135"/>
    <w:rsid w:val="00750EC2"/>
    <w:rsid w:val="00752B28"/>
    <w:rsid w:val="00754E36"/>
    <w:rsid w:val="007577DC"/>
    <w:rsid w:val="00757E6F"/>
    <w:rsid w:val="00763139"/>
    <w:rsid w:val="0076552E"/>
    <w:rsid w:val="00770F37"/>
    <w:rsid w:val="007711A0"/>
    <w:rsid w:val="00772D5E"/>
    <w:rsid w:val="00776928"/>
    <w:rsid w:val="00785677"/>
    <w:rsid w:val="00786F16"/>
    <w:rsid w:val="00791BD7"/>
    <w:rsid w:val="007933F7"/>
    <w:rsid w:val="00796E20"/>
    <w:rsid w:val="00797C32"/>
    <w:rsid w:val="007A11E8"/>
    <w:rsid w:val="007A228B"/>
    <w:rsid w:val="007B0914"/>
    <w:rsid w:val="007B1374"/>
    <w:rsid w:val="007B3C49"/>
    <w:rsid w:val="007B589F"/>
    <w:rsid w:val="007B6186"/>
    <w:rsid w:val="007B73BC"/>
    <w:rsid w:val="007C20B9"/>
    <w:rsid w:val="007C7301"/>
    <w:rsid w:val="007C7859"/>
    <w:rsid w:val="007D2BDE"/>
    <w:rsid w:val="007D2FB6"/>
    <w:rsid w:val="007D361E"/>
    <w:rsid w:val="007D49EB"/>
    <w:rsid w:val="007E0DE2"/>
    <w:rsid w:val="007E38B3"/>
    <w:rsid w:val="007E3B98"/>
    <w:rsid w:val="007E417A"/>
    <w:rsid w:val="007F31B6"/>
    <w:rsid w:val="007F546C"/>
    <w:rsid w:val="007F625F"/>
    <w:rsid w:val="007F665E"/>
    <w:rsid w:val="00800412"/>
    <w:rsid w:val="0080587B"/>
    <w:rsid w:val="00806468"/>
    <w:rsid w:val="00812FA2"/>
    <w:rsid w:val="008155F0"/>
    <w:rsid w:val="00816735"/>
    <w:rsid w:val="00820141"/>
    <w:rsid w:val="00820E0C"/>
    <w:rsid w:val="0082366F"/>
    <w:rsid w:val="008338A2"/>
    <w:rsid w:val="00841AA9"/>
    <w:rsid w:val="00853EE4"/>
    <w:rsid w:val="00855535"/>
    <w:rsid w:val="00857C5A"/>
    <w:rsid w:val="0086255E"/>
    <w:rsid w:val="008633F0"/>
    <w:rsid w:val="008638ED"/>
    <w:rsid w:val="00867D9D"/>
    <w:rsid w:val="00867F83"/>
    <w:rsid w:val="00872E0A"/>
    <w:rsid w:val="00873FFE"/>
    <w:rsid w:val="00875285"/>
    <w:rsid w:val="00884B62"/>
    <w:rsid w:val="0088529C"/>
    <w:rsid w:val="008868AE"/>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3889"/>
    <w:rsid w:val="008E4376"/>
    <w:rsid w:val="008E7A0A"/>
    <w:rsid w:val="008E7B49"/>
    <w:rsid w:val="008F2C5F"/>
    <w:rsid w:val="008F59F6"/>
    <w:rsid w:val="00900719"/>
    <w:rsid w:val="009017AC"/>
    <w:rsid w:val="00904A1C"/>
    <w:rsid w:val="00905030"/>
    <w:rsid w:val="00906490"/>
    <w:rsid w:val="009111B2"/>
    <w:rsid w:val="00924AE1"/>
    <w:rsid w:val="009269B1"/>
    <w:rsid w:val="0092724D"/>
    <w:rsid w:val="0093338F"/>
    <w:rsid w:val="009362DA"/>
    <w:rsid w:val="00937BD9"/>
    <w:rsid w:val="00950E2C"/>
    <w:rsid w:val="00951D50"/>
    <w:rsid w:val="009525EB"/>
    <w:rsid w:val="00954874"/>
    <w:rsid w:val="00961400"/>
    <w:rsid w:val="00963646"/>
    <w:rsid w:val="0096632D"/>
    <w:rsid w:val="009732AB"/>
    <w:rsid w:val="0097559F"/>
    <w:rsid w:val="009806FE"/>
    <w:rsid w:val="009853E1"/>
    <w:rsid w:val="00986E6B"/>
    <w:rsid w:val="0099021C"/>
    <w:rsid w:val="00991769"/>
    <w:rsid w:val="00994386"/>
    <w:rsid w:val="009A13D8"/>
    <w:rsid w:val="009A279E"/>
    <w:rsid w:val="009B0A6F"/>
    <w:rsid w:val="009B0A94"/>
    <w:rsid w:val="009B59E9"/>
    <w:rsid w:val="009B70AA"/>
    <w:rsid w:val="009C259A"/>
    <w:rsid w:val="009C5E77"/>
    <w:rsid w:val="009C7A7E"/>
    <w:rsid w:val="009D02E8"/>
    <w:rsid w:val="009D51D0"/>
    <w:rsid w:val="009D70A4"/>
    <w:rsid w:val="009E08D1"/>
    <w:rsid w:val="009E1B95"/>
    <w:rsid w:val="009E33FA"/>
    <w:rsid w:val="009E496F"/>
    <w:rsid w:val="009E4B0D"/>
    <w:rsid w:val="009E7F92"/>
    <w:rsid w:val="009F02A3"/>
    <w:rsid w:val="009F2F27"/>
    <w:rsid w:val="009F34AA"/>
    <w:rsid w:val="009F6BCB"/>
    <w:rsid w:val="009F7B78"/>
    <w:rsid w:val="00A0057A"/>
    <w:rsid w:val="00A0776B"/>
    <w:rsid w:val="00A11421"/>
    <w:rsid w:val="00A157B1"/>
    <w:rsid w:val="00A22229"/>
    <w:rsid w:val="00A2544E"/>
    <w:rsid w:val="00A330BB"/>
    <w:rsid w:val="00A4054B"/>
    <w:rsid w:val="00A41D2E"/>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18BA"/>
    <w:rsid w:val="00AD26E2"/>
    <w:rsid w:val="00AD784C"/>
    <w:rsid w:val="00AE126A"/>
    <w:rsid w:val="00AE3005"/>
    <w:rsid w:val="00AE3BD5"/>
    <w:rsid w:val="00AE59A0"/>
    <w:rsid w:val="00AF0C57"/>
    <w:rsid w:val="00AF26F3"/>
    <w:rsid w:val="00AF5F04"/>
    <w:rsid w:val="00B00672"/>
    <w:rsid w:val="00B01B4D"/>
    <w:rsid w:val="00B02268"/>
    <w:rsid w:val="00B06571"/>
    <w:rsid w:val="00B068BA"/>
    <w:rsid w:val="00B07BD7"/>
    <w:rsid w:val="00B13851"/>
    <w:rsid w:val="00B13B1C"/>
    <w:rsid w:val="00B171D6"/>
    <w:rsid w:val="00B22291"/>
    <w:rsid w:val="00B23F9A"/>
    <w:rsid w:val="00B2417B"/>
    <w:rsid w:val="00B241E7"/>
    <w:rsid w:val="00B24E6F"/>
    <w:rsid w:val="00B25FEB"/>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308F"/>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4DD"/>
    <w:rsid w:val="00C4173A"/>
    <w:rsid w:val="00C602FF"/>
    <w:rsid w:val="00C61174"/>
    <w:rsid w:val="00C6148F"/>
    <w:rsid w:val="00C621B1"/>
    <w:rsid w:val="00C62F7A"/>
    <w:rsid w:val="00C63B9C"/>
    <w:rsid w:val="00C6682F"/>
    <w:rsid w:val="00C7275E"/>
    <w:rsid w:val="00C74C5D"/>
    <w:rsid w:val="00C863C4"/>
    <w:rsid w:val="00C920EA"/>
    <w:rsid w:val="00C93C3E"/>
    <w:rsid w:val="00CA0B59"/>
    <w:rsid w:val="00CA12E3"/>
    <w:rsid w:val="00CA3115"/>
    <w:rsid w:val="00CA6611"/>
    <w:rsid w:val="00CA6AE6"/>
    <w:rsid w:val="00CA782F"/>
    <w:rsid w:val="00CB08CC"/>
    <w:rsid w:val="00CB3285"/>
    <w:rsid w:val="00CB7EFA"/>
    <w:rsid w:val="00CC0C72"/>
    <w:rsid w:val="00CC2BFD"/>
    <w:rsid w:val="00CD3476"/>
    <w:rsid w:val="00CD64DF"/>
    <w:rsid w:val="00CF2F50"/>
    <w:rsid w:val="00CF423F"/>
    <w:rsid w:val="00CF6198"/>
    <w:rsid w:val="00CF696C"/>
    <w:rsid w:val="00D02919"/>
    <w:rsid w:val="00D04C61"/>
    <w:rsid w:val="00D05B8D"/>
    <w:rsid w:val="00D065A2"/>
    <w:rsid w:val="00D07F00"/>
    <w:rsid w:val="00D13ADC"/>
    <w:rsid w:val="00D17B72"/>
    <w:rsid w:val="00D3185C"/>
    <w:rsid w:val="00D3318E"/>
    <w:rsid w:val="00D33E72"/>
    <w:rsid w:val="00D35BD6"/>
    <w:rsid w:val="00D361B5"/>
    <w:rsid w:val="00D37985"/>
    <w:rsid w:val="00D411A2"/>
    <w:rsid w:val="00D4562D"/>
    <w:rsid w:val="00D4606D"/>
    <w:rsid w:val="00D50B9C"/>
    <w:rsid w:val="00D52D73"/>
    <w:rsid w:val="00D52E58"/>
    <w:rsid w:val="00D5699F"/>
    <w:rsid w:val="00D56B20"/>
    <w:rsid w:val="00D714CC"/>
    <w:rsid w:val="00D75EA7"/>
    <w:rsid w:val="00D81F21"/>
    <w:rsid w:val="00D95470"/>
    <w:rsid w:val="00DA2619"/>
    <w:rsid w:val="00DA2DD5"/>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46F8"/>
    <w:rsid w:val="00E0563F"/>
    <w:rsid w:val="00E11332"/>
    <w:rsid w:val="00E11352"/>
    <w:rsid w:val="00E170DC"/>
    <w:rsid w:val="00E26818"/>
    <w:rsid w:val="00E27FFC"/>
    <w:rsid w:val="00E30B15"/>
    <w:rsid w:val="00E40181"/>
    <w:rsid w:val="00E50D89"/>
    <w:rsid w:val="00E56A01"/>
    <w:rsid w:val="00E629A1"/>
    <w:rsid w:val="00E65EC6"/>
    <w:rsid w:val="00E6794C"/>
    <w:rsid w:val="00E71591"/>
    <w:rsid w:val="00E80DE3"/>
    <w:rsid w:val="00E82C55"/>
    <w:rsid w:val="00E92AC3"/>
    <w:rsid w:val="00EA358E"/>
    <w:rsid w:val="00EB00E0"/>
    <w:rsid w:val="00EC059F"/>
    <w:rsid w:val="00EC1F24"/>
    <w:rsid w:val="00EC22F6"/>
    <w:rsid w:val="00ED5B9B"/>
    <w:rsid w:val="00ED6BAD"/>
    <w:rsid w:val="00ED7447"/>
    <w:rsid w:val="00EE1488"/>
    <w:rsid w:val="00EE3C63"/>
    <w:rsid w:val="00EE3E24"/>
    <w:rsid w:val="00EE4D5D"/>
    <w:rsid w:val="00EE5131"/>
    <w:rsid w:val="00EE6FFE"/>
    <w:rsid w:val="00EF109B"/>
    <w:rsid w:val="00EF36AF"/>
    <w:rsid w:val="00F00F9C"/>
    <w:rsid w:val="00F01E5F"/>
    <w:rsid w:val="00F02ABA"/>
    <w:rsid w:val="00F0437A"/>
    <w:rsid w:val="00F068C1"/>
    <w:rsid w:val="00F11037"/>
    <w:rsid w:val="00F14A3C"/>
    <w:rsid w:val="00F16F1B"/>
    <w:rsid w:val="00F2417C"/>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0387"/>
    <w:rsid w:val="00FB3EBB"/>
    <w:rsid w:val="00FB4769"/>
    <w:rsid w:val="00FB4CDA"/>
    <w:rsid w:val="00FC0F81"/>
    <w:rsid w:val="00FC395C"/>
    <w:rsid w:val="00FD2171"/>
    <w:rsid w:val="00FD3766"/>
    <w:rsid w:val="00FD47C4"/>
    <w:rsid w:val="00FD5978"/>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B8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6552E"/>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76552E"/>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9"/>
      </w:numPr>
    </w:pPr>
  </w:style>
  <w:style w:type="numbering" w:customStyle="1" w:styleId="ZZTablebullets">
    <w:name w:val="ZZ Table bullets"/>
    <w:basedOn w:val="NoList"/>
    <w:rsid w:val="0076552E"/>
    <w:pPr>
      <w:numPr>
        <w:numId w:val="9"/>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7"/>
      </w:numPr>
    </w:pPr>
  </w:style>
  <w:style w:type="numbering" w:customStyle="1" w:styleId="ZZNumbersdigit">
    <w:name w:val="ZZ Numbers digit"/>
    <w:rsid w:val="0076552E"/>
    <w:pPr>
      <w:numPr>
        <w:numId w:val="2"/>
      </w:numPr>
    </w:pPr>
  </w:style>
  <w:style w:type="numbering" w:customStyle="1" w:styleId="ZZQuotebullets">
    <w:name w:val="ZZ Quote bullets"/>
    <w:basedOn w:val="ZZNumbersdigit"/>
    <w:rsid w:val="0076552E"/>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6552E"/>
    <w:pPr>
      <w:numPr>
        <w:ilvl w:val="1"/>
        <w:numId w:val="20"/>
      </w:numPr>
    </w:pPr>
  </w:style>
  <w:style w:type="paragraph" w:customStyle="1" w:styleId="DHHSnumberdigitindent">
    <w:name w:val="DHHS number digit indent"/>
    <w:basedOn w:val="DHHSnumberloweralphaindent"/>
    <w:uiPriority w:val="3"/>
    <w:rsid w:val="0076552E"/>
    <w:pPr>
      <w:numPr>
        <w:numId w:val="2"/>
      </w:numPr>
    </w:pPr>
  </w:style>
  <w:style w:type="paragraph" w:customStyle="1" w:styleId="DHHSnumberloweralpha">
    <w:name w:val="DHHS number lower alpha"/>
    <w:basedOn w:val="DHHSbody"/>
    <w:uiPriority w:val="3"/>
    <w:rsid w:val="0076552E"/>
    <w:pPr>
      <w:numPr>
        <w:numId w:val="20"/>
      </w:numPr>
    </w:pPr>
  </w:style>
  <w:style w:type="paragraph" w:customStyle="1" w:styleId="DHHSnumberlowerroman">
    <w:name w:val="DHHS number lower roman"/>
    <w:basedOn w:val="DHHSbody"/>
    <w:uiPriority w:val="3"/>
    <w:rsid w:val="0076552E"/>
    <w:pPr>
      <w:numPr>
        <w:numId w:val="13"/>
      </w:numPr>
    </w:pPr>
  </w:style>
  <w:style w:type="paragraph" w:customStyle="1" w:styleId="DHHSnumberlowerromanindent">
    <w:name w:val="DHHS number lower roman indent"/>
    <w:basedOn w:val="DHHSbody"/>
    <w:uiPriority w:val="3"/>
    <w:rsid w:val="0076552E"/>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2"/>
      </w:numPr>
    </w:pPr>
  </w:style>
  <w:style w:type="numbering" w:customStyle="1" w:styleId="ZZNumberslowerroman">
    <w:name w:val="ZZ Numbers lower roman"/>
    <w:basedOn w:val="ZZQuotebullets"/>
    <w:rsid w:val="0076552E"/>
    <w:pPr>
      <w:numPr>
        <w:numId w:val="13"/>
      </w:numPr>
    </w:pPr>
  </w:style>
  <w:style w:type="numbering" w:customStyle="1" w:styleId="ZZNumbersloweralpha">
    <w:name w:val="ZZ Numbers lower alpha"/>
    <w:basedOn w:val="NoList"/>
    <w:rsid w:val="0076552E"/>
    <w:pPr>
      <w:numPr>
        <w:numId w:val="20"/>
      </w:numPr>
    </w:pPr>
  </w:style>
  <w:style w:type="paragraph" w:customStyle="1" w:styleId="DHHSquotebullet1">
    <w:name w:val="DHHS quote bullet 1"/>
    <w:basedOn w:val="DHHSquote"/>
    <w:rsid w:val="0076552E"/>
    <w:pPr>
      <w:numPr>
        <w:numId w:val="11"/>
      </w:numPr>
    </w:pPr>
  </w:style>
  <w:style w:type="paragraph" w:customStyle="1" w:styleId="DHHSquotebullet2">
    <w:name w:val="DHHS quote bullet 2"/>
    <w:basedOn w:val="DHHSquote"/>
    <w:rsid w:val="0076552E"/>
    <w:pPr>
      <w:numPr>
        <w:ilvl w:val="1"/>
        <w:numId w:val="11"/>
      </w:numPr>
    </w:pPr>
  </w:style>
  <w:style w:type="paragraph" w:styleId="BalloonText">
    <w:name w:val="Balloon Text"/>
    <w:basedOn w:val="Normal"/>
    <w:link w:val="BalloonTextChar"/>
    <w:uiPriority w:val="99"/>
    <w:semiHidden/>
    <w:unhideWhenUsed/>
    <w:rsid w:val="008E3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89"/>
    <w:rPr>
      <w:rFonts w:ascii="Segoe UI" w:hAnsi="Segoe UI" w:cs="Segoe UI"/>
      <w:sz w:val="18"/>
      <w:szCs w:val="18"/>
      <w:lang w:eastAsia="en-US"/>
    </w:rPr>
  </w:style>
  <w:style w:type="paragraph" w:customStyle="1" w:styleId="DHHStablebullet">
    <w:name w:val="DHHS table bullet"/>
    <w:basedOn w:val="DHHStabletext"/>
    <w:uiPriority w:val="3"/>
    <w:qFormat/>
    <w:rsid w:val="00B241E7"/>
    <w:pPr>
      <w:ind w:left="227" w:hanging="227"/>
    </w:pPr>
  </w:style>
  <w:style w:type="paragraph" w:customStyle="1" w:styleId="DHHSbulletindent">
    <w:name w:val="DHHS bullet indent"/>
    <w:basedOn w:val="DHHSbody"/>
    <w:uiPriority w:val="4"/>
    <w:rsid w:val="00B241E7"/>
    <w:pPr>
      <w:spacing w:after="40"/>
      <w:ind w:left="680" w:hanging="283"/>
    </w:pPr>
  </w:style>
  <w:style w:type="paragraph" w:customStyle="1" w:styleId="DHHSbullet1lastline">
    <w:name w:val="DHHS bullet 1 last line"/>
    <w:basedOn w:val="DHHSbullet1"/>
    <w:qFormat/>
    <w:rsid w:val="00B241E7"/>
    <w:pPr>
      <w:numPr>
        <w:numId w:val="0"/>
      </w:numPr>
      <w:spacing w:after="120"/>
      <w:ind w:left="284" w:hanging="284"/>
    </w:pPr>
  </w:style>
  <w:style w:type="paragraph" w:customStyle="1" w:styleId="DHHSbullet2lastline">
    <w:name w:val="DHHS bullet 2 last line"/>
    <w:basedOn w:val="DHHSbullet2"/>
    <w:uiPriority w:val="2"/>
    <w:qFormat/>
    <w:rsid w:val="00B241E7"/>
    <w:pPr>
      <w:numPr>
        <w:ilvl w:val="0"/>
        <w:numId w:val="0"/>
      </w:numPr>
      <w:spacing w:after="120"/>
      <w:ind w:left="567" w:hanging="283"/>
    </w:pPr>
  </w:style>
  <w:style w:type="paragraph" w:customStyle="1" w:styleId="DHHSbulletindentlastline">
    <w:name w:val="DHHS bullet indent last line"/>
    <w:basedOn w:val="DHHSbody"/>
    <w:uiPriority w:val="4"/>
    <w:rsid w:val="00B241E7"/>
    <w:pPr>
      <w:ind w:left="680" w:hanging="283"/>
    </w:pPr>
  </w:style>
  <w:style w:type="character" w:styleId="UnresolvedMention">
    <w:name w:val="Unresolved Mention"/>
    <w:basedOn w:val="DefaultParagraphFont"/>
    <w:uiPriority w:val="99"/>
    <w:semiHidden/>
    <w:unhideWhenUsed/>
    <w:rsid w:val="000627FD"/>
    <w:rPr>
      <w:color w:val="605E5C"/>
      <w:shd w:val="clear" w:color="auto" w:fill="E1DFDD"/>
    </w:rPr>
  </w:style>
  <w:style w:type="paragraph" w:styleId="PlainText">
    <w:name w:val="Plain Text"/>
    <w:basedOn w:val="Normal"/>
    <w:link w:val="PlainTextChar"/>
    <w:uiPriority w:val="99"/>
    <w:semiHidden/>
    <w:unhideWhenUsed/>
    <w:rsid w:val="002B0A1F"/>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B0A1F"/>
    <w:rPr>
      <w:rFonts w:ascii="Calibri" w:eastAsiaTheme="minorHAnsi" w:hAnsi="Calibri" w:cs="Calibri"/>
      <w:sz w:val="22"/>
      <w:szCs w:val="22"/>
      <w:lang w:eastAsia="en-US"/>
    </w:rPr>
  </w:style>
  <w:style w:type="character" w:customStyle="1" w:styleId="link-icon">
    <w:name w:val="link-icon"/>
    <w:basedOn w:val="DefaultParagraphFont"/>
    <w:rsid w:val="00873FFE"/>
  </w:style>
  <w:style w:type="character" w:styleId="CommentReference">
    <w:name w:val="annotation reference"/>
    <w:basedOn w:val="DefaultParagraphFont"/>
    <w:uiPriority w:val="99"/>
    <w:semiHidden/>
    <w:unhideWhenUsed/>
    <w:rsid w:val="00FD2171"/>
    <w:rPr>
      <w:sz w:val="16"/>
      <w:szCs w:val="16"/>
    </w:rPr>
  </w:style>
  <w:style w:type="paragraph" w:styleId="CommentText">
    <w:name w:val="annotation text"/>
    <w:basedOn w:val="Normal"/>
    <w:link w:val="CommentTextChar"/>
    <w:uiPriority w:val="99"/>
    <w:semiHidden/>
    <w:unhideWhenUsed/>
    <w:rsid w:val="00FD2171"/>
  </w:style>
  <w:style w:type="character" w:customStyle="1" w:styleId="CommentTextChar">
    <w:name w:val="Comment Text Char"/>
    <w:basedOn w:val="DefaultParagraphFont"/>
    <w:link w:val="CommentText"/>
    <w:uiPriority w:val="99"/>
    <w:semiHidden/>
    <w:rsid w:val="00FD217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D2171"/>
    <w:rPr>
      <w:b/>
      <w:bCs/>
    </w:rPr>
  </w:style>
  <w:style w:type="character" w:customStyle="1" w:styleId="CommentSubjectChar">
    <w:name w:val="Comment Subject Char"/>
    <w:basedOn w:val="CommentTextChar"/>
    <w:link w:val="CommentSubject"/>
    <w:uiPriority w:val="99"/>
    <w:semiHidden/>
    <w:rsid w:val="00FD2171"/>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05740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pcs@dhhs.vic.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azette.vic.gov.au/gazette/Gazettes2021/GG2021S133.pd%20Gazette%20No.%20S%20133%20Tuesday%20%2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Advice for prescribers during the COVID-19 pandemic</vt:lpstr>
    </vt:vector>
  </TitlesOfParts>
  <Company/>
  <LinksUpToDate>false</LinksUpToDate>
  <CharactersWithSpaces>3734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prescribers during the COVID-19 pandemic</dc:title>
  <dc:subject>coronavirus, COVID-19</dc:subject>
  <dc:creator/>
  <cp:keywords>coronavirus, COVID-19</cp:keywords>
  <cp:lastModifiedBy/>
  <cp:revision>1</cp:revision>
  <dcterms:created xsi:type="dcterms:W3CDTF">2021-04-06T00:54:00Z</dcterms:created>
  <dcterms:modified xsi:type="dcterms:W3CDTF">2021-04-06T00:54:00Z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iteId">
    <vt:lpwstr>c0e0601f-0fac-449c-9c88-a104c4eb9f28</vt:lpwstr>
  </property>
  <property fmtid="{D5CDD505-2E9C-101B-9397-08002B2CF9AE}" pid="4" name="MSIP_Label_efdf5488-3066-4b6c-8fea-9472b8a1f34c_Owner">
    <vt:lpwstr>Alice.York@health.vic.gov.au</vt:lpwstr>
  </property>
  <property fmtid="{D5CDD505-2E9C-101B-9397-08002B2CF9AE}" pid="5" name="MSIP_Label_efdf5488-3066-4b6c-8fea-9472b8a1f34c_SetDate">
    <vt:lpwstr>2021-04-06T00:53:21.5672372Z</vt:lpwstr>
  </property>
  <property fmtid="{D5CDD505-2E9C-101B-9397-08002B2CF9AE}" pid="6" name="MSIP_Label_efdf5488-3066-4b6c-8fea-9472b8a1f34c_Name">
    <vt:lpwstr>DO NOT MARK</vt:lpwstr>
  </property>
  <property fmtid="{D5CDD505-2E9C-101B-9397-08002B2CF9AE}" pid="7" name="MSIP_Label_efdf5488-3066-4b6c-8fea-9472b8a1f34c_Application">
    <vt:lpwstr>Microsoft Azure Information Protection</vt:lpwstr>
  </property>
  <property fmtid="{D5CDD505-2E9C-101B-9397-08002B2CF9AE}" pid="8" name="MSIP_Label_efdf5488-3066-4b6c-8fea-9472b8a1f34c_ActionId">
    <vt:lpwstr>2c99d9e2-fd27-4e1a-a5df-aa15ae182261</vt:lpwstr>
  </property>
  <property fmtid="{D5CDD505-2E9C-101B-9397-08002B2CF9AE}" pid="9" name="MSIP_Label_efdf5488-3066-4b6c-8fea-9472b8a1f34c_Extended_MSFT_Method">
    <vt:lpwstr>Manual</vt:lpwstr>
  </property>
  <property fmtid="{D5CDD505-2E9C-101B-9397-08002B2CF9AE}" pid="10" name="Sensitivity">
    <vt:lpwstr>DO NOT MARK</vt:lpwstr>
  </property>
</Properties>
</file>