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B8" w:rsidRPr="002A49E9" w:rsidRDefault="00F856B8" w:rsidP="001709CC">
      <w:pPr>
        <w:ind w:left="6480" w:firstLine="720"/>
        <w:rPr>
          <w:rFonts w:ascii="Calibri Light" w:hAnsi="Calibri Light"/>
        </w:rPr>
      </w:pPr>
      <w:r w:rsidRPr="002A49E9">
        <w:rPr>
          <w:rFonts w:ascii="Calibri Light" w:hAnsi="Calibri Light"/>
        </w:rPr>
        <w:t>September 2016</w:t>
      </w:r>
    </w:p>
    <w:p w:rsidR="00F856B8" w:rsidRPr="002A49E9" w:rsidRDefault="00F856B8" w:rsidP="001709CC">
      <w:pPr>
        <w:pStyle w:val="Title"/>
        <w:pBdr>
          <w:bottom w:val="single" w:sz="8" w:space="11" w:color="4F81BD"/>
        </w:pBdr>
        <w:rPr>
          <w:rFonts w:ascii="Calibri Light" w:hAnsi="Calibri Light"/>
        </w:rPr>
      </w:pPr>
    </w:p>
    <w:p w:rsidR="00F856B8" w:rsidRPr="002A49E9" w:rsidRDefault="00F856B8" w:rsidP="001709CC">
      <w:pPr>
        <w:pStyle w:val="Title"/>
        <w:pBdr>
          <w:bottom w:val="single" w:sz="8" w:space="11" w:color="4F81BD"/>
        </w:pBdr>
        <w:rPr>
          <w:rFonts w:ascii="Calibri Light" w:hAnsi="Calibri Light"/>
        </w:rPr>
      </w:pPr>
    </w:p>
    <w:p w:rsidR="00F856B8" w:rsidRPr="002A49E9" w:rsidRDefault="00F856B8" w:rsidP="001709CC">
      <w:pPr>
        <w:pStyle w:val="Title"/>
        <w:pBdr>
          <w:bottom w:val="single" w:sz="8" w:space="11" w:color="4F81BD"/>
        </w:pBdr>
        <w:rPr>
          <w:rFonts w:ascii="Calibri Light" w:hAnsi="Calibri Light"/>
        </w:rPr>
      </w:pPr>
    </w:p>
    <w:p w:rsidR="00F856B8" w:rsidRPr="002A49E9" w:rsidRDefault="00F856B8" w:rsidP="001709CC">
      <w:pPr>
        <w:pStyle w:val="Title"/>
        <w:pBdr>
          <w:bottom w:val="single" w:sz="8" w:space="11" w:color="4F81BD"/>
        </w:pBdr>
        <w:rPr>
          <w:rFonts w:ascii="Calibri Light" w:hAnsi="Calibri Light"/>
        </w:rPr>
      </w:pPr>
    </w:p>
    <w:p w:rsidR="00F856B8" w:rsidRPr="002A49E9" w:rsidRDefault="00F856B8" w:rsidP="001709CC">
      <w:pPr>
        <w:pStyle w:val="Title"/>
        <w:pBdr>
          <w:bottom w:val="single" w:sz="8" w:space="11" w:color="4F81BD"/>
        </w:pBdr>
        <w:rPr>
          <w:rFonts w:ascii="Calibri Light" w:hAnsi="Calibri Light"/>
        </w:rPr>
      </w:pPr>
    </w:p>
    <w:p w:rsidR="00F856B8" w:rsidRPr="002A49E9" w:rsidRDefault="00F856B8" w:rsidP="001709CC">
      <w:pPr>
        <w:pStyle w:val="Title"/>
        <w:pBdr>
          <w:bottom w:val="single" w:sz="8" w:space="11" w:color="4F81BD"/>
        </w:pBdr>
        <w:rPr>
          <w:rFonts w:ascii="Calibri Light" w:hAnsi="Calibri Light"/>
          <w:noProof/>
          <w:color w:val="auto"/>
          <w:lang w:eastAsia="en-AU"/>
        </w:rPr>
      </w:pPr>
      <w:r w:rsidRPr="002A49E9">
        <w:rPr>
          <w:rFonts w:ascii="Calibri Light" w:hAnsi="Calibri Light"/>
          <w:color w:val="auto"/>
        </w:rPr>
        <w:t>Development of Aboriginal Community Engagement &amp; Partnership Framework</w:t>
      </w:r>
      <w:r w:rsidRPr="002A49E9">
        <w:rPr>
          <w:rFonts w:ascii="Calibri Light" w:hAnsi="Calibri Light"/>
          <w:noProof/>
          <w:color w:val="auto"/>
          <w:lang w:eastAsia="en-AU"/>
        </w:rPr>
        <w:t xml:space="preserve"> </w:t>
      </w:r>
    </w:p>
    <w:p w:rsidR="00F856B8" w:rsidRPr="002A49E9" w:rsidRDefault="002A49E9" w:rsidP="005828C6">
      <w:pPr>
        <w:pStyle w:val="Heading1"/>
        <w:rPr>
          <w:rFonts w:ascii="Calibri Light" w:hAnsi="Calibri Light"/>
        </w:rPr>
      </w:pPr>
      <w:r w:rsidRPr="002A49E9">
        <w:rPr>
          <w:rFonts w:ascii="Calibri Light" w:hAnsi="Calibri Light"/>
          <w:noProof/>
          <w:lang w:eastAsia="en-AU"/>
        </w:rPr>
        <w:drawing>
          <wp:anchor distT="0" distB="0" distL="114300" distR="114300" simplePos="0" relativeHeight="251658240" behindDoc="1" locked="0" layoutInCell="1" allowOverlap="1">
            <wp:simplePos x="0" y="0"/>
            <wp:positionH relativeFrom="column">
              <wp:posOffset>3637280</wp:posOffset>
            </wp:positionH>
            <wp:positionV relativeFrom="paragraph">
              <wp:posOffset>4652010</wp:posOffset>
            </wp:positionV>
            <wp:extent cx="2058035" cy="942975"/>
            <wp:effectExtent l="0" t="0" r="0" b="9525"/>
            <wp:wrapNone/>
            <wp:docPr id="4" name="Picture 16" descr="Social_Compass_Logo_Landscape_RGB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cial_Compass_Logo_Landscape_RGB_L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8035" cy="942975"/>
                    </a:xfrm>
                    <a:prstGeom prst="rect">
                      <a:avLst/>
                    </a:prstGeom>
                    <a:noFill/>
                  </pic:spPr>
                </pic:pic>
              </a:graphicData>
            </a:graphic>
            <wp14:sizeRelH relativeFrom="page">
              <wp14:pctWidth>0</wp14:pctWidth>
            </wp14:sizeRelH>
            <wp14:sizeRelV relativeFrom="page">
              <wp14:pctHeight>0</wp14:pctHeight>
            </wp14:sizeRelV>
          </wp:anchor>
        </w:drawing>
      </w:r>
      <w:r w:rsidRPr="002A49E9">
        <w:rPr>
          <w:rFonts w:ascii="Calibri Light" w:hAnsi="Calibri Light"/>
          <w:noProof/>
          <w:lang w:eastAsia="en-AU"/>
        </w:rPr>
        <mc:AlternateContent>
          <mc:Choice Requires="wpg">
            <w:drawing>
              <wp:anchor distT="0" distB="0" distL="114300" distR="114300" simplePos="0" relativeHeight="251657216" behindDoc="0" locked="0" layoutInCell="1" allowOverlap="1">
                <wp:simplePos x="0" y="0"/>
                <wp:positionH relativeFrom="page">
                  <wp:posOffset>570865</wp:posOffset>
                </wp:positionH>
                <wp:positionV relativeFrom="page">
                  <wp:posOffset>609600</wp:posOffset>
                </wp:positionV>
                <wp:extent cx="214630" cy="9718675"/>
                <wp:effectExtent l="0" t="0" r="0" b="0"/>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9718675"/>
                          <a:chOff x="0" y="0"/>
                          <a:chExt cx="2286" cy="91440"/>
                        </a:xfrm>
                      </wpg:grpSpPr>
                      <wps:wsp>
                        <wps:cNvPr id="2" name="Rectangle 115"/>
                        <wps:cNvSpPr>
                          <a:spLocks noChangeArrowheads="1"/>
                        </wps:cNvSpPr>
                        <wps:spPr bwMode="auto">
                          <a:xfrm>
                            <a:off x="0" y="0"/>
                            <a:ext cx="2286" cy="87820"/>
                          </a:xfrm>
                          <a:prstGeom prst="rect">
                            <a:avLst/>
                          </a:prstGeom>
                          <a:solidFill>
                            <a:srgbClr val="ED7D3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16"/>
                        <wps:cNvSpPr>
                          <a:spLocks noChangeAspect="1"/>
                        </wps:cNvSpPr>
                        <wps:spPr bwMode="auto">
                          <a:xfrm>
                            <a:off x="0" y="89154"/>
                            <a:ext cx="2286" cy="2286"/>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83BBBC" id="Group 114" o:spid="_x0000_s1026" style="position:absolute;margin-left:44.95pt;margin-top:48pt;width:16.9pt;height:765.25pt;z-index:251657216;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WEcIA&#10;AADaAAAADwAAAGRycy9kb3ducmV2LnhtbESPQYvCMBSE7wv+h/AEb2tqRZGuUURQBEGoCrK3R/O2&#10;7Zq8lCZq/fdmYcHjMDPfMPNlZ424U+trxwpGwwQEceF0zaWC82nzOQPhA7JG45gUPMnDctH7mGOm&#10;3YNzuh9DKSKEfYYKqhCaTEpfVGTRD11DHL0f11oMUbal1C0+ItwamSbJVFqsOS5U2NC6ouJ6vFkF&#10;1+Kw/92afHzJ5WQVvlNTNmak1KDfrb5ABOrCO/zf3mkFKfxdiT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y1YRwgAAANoAAAAPAAAAAAAAAAAAAAAAAJgCAABkcnMvZG93&#10;bnJldi54bWxQSwUGAAAAAAQABAD1AAAAhwMAAAAA&#10;" fillcolor="#ed7d31"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mb8MA&#10;AADaAAAADwAAAGRycy9kb3ducmV2LnhtbESPQWvCQBSE7wX/w/KE3upGWyRGVxHbQFtPRsHrI/vM&#10;BrNvQ3abpP++Wyj0OMx8M8xmN9pG9NT52rGC+SwBQVw6XXOl4HLOn1IQPiBrbByTgm/ysNtOHjaY&#10;aTfwifoiVCKWsM9QgQmhzaT0pSGLfuZa4ujdXGcxRNlVUnc4xHLbyEWSLKXFmuOCwZYOhsp78WUV&#10;PL98jMfV5zX1b/kCzX6Zv96vjVKP03G/BhFoDP/hP/pdRw5+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Fmb8MAAADaAAAADwAAAAAAAAAAAAAAAACYAgAAZHJzL2Rv&#10;d25yZXYueG1sUEsFBgAAAAAEAAQA9QAAAIgDAAAAAA==&#10;" fillcolor="#5b9bd5" stroked="f" strokeweight="1pt">
                  <v:path arrowok="t"/>
                  <o:lock v:ext="edit" aspectratio="t"/>
                </v:rect>
                <w10:wrap anchorx="page" anchory="page"/>
              </v:group>
            </w:pict>
          </mc:Fallback>
        </mc:AlternateContent>
      </w:r>
      <w:r w:rsidR="00F856B8" w:rsidRPr="002A49E9">
        <w:rPr>
          <w:rFonts w:ascii="Calibri Light" w:hAnsi="Calibri Light"/>
          <w:noProof/>
          <w:lang w:eastAsia="en-AU"/>
        </w:rPr>
        <w:t xml:space="preserve">Forum Themes &amp;  </w:t>
      </w:r>
      <w:r w:rsidR="00226F53" w:rsidRPr="002A49E9">
        <w:rPr>
          <w:rFonts w:ascii="Calibri Light" w:hAnsi="Calibri Light"/>
          <w:noProof/>
          <w:lang w:eastAsia="en-AU"/>
        </w:rPr>
        <w:t>Next Steps</w:t>
      </w:r>
      <w:bookmarkStart w:id="0" w:name="_GoBack"/>
      <w:bookmarkEnd w:id="0"/>
      <w:r w:rsidR="00F856B8" w:rsidRPr="002A49E9">
        <w:rPr>
          <w:rFonts w:ascii="Calibri Light" w:hAnsi="Calibri Light"/>
        </w:rPr>
        <w:br w:type="page"/>
      </w:r>
      <w:r w:rsidR="00F856B8" w:rsidRPr="002A49E9">
        <w:rPr>
          <w:rStyle w:val="Heading2Char"/>
          <w:rFonts w:ascii="Calibri Light" w:hAnsi="Calibri Light"/>
          <w:b/>
        </w:rPr>
        <w:lastRenderedPageBreak/>
        <w:t>Introduction</w:t>
      </w:r>
    </w:p>
    <w:p w:rsidR="00F856B8" w:rsidRPr="002A49E9" w:rsidRDefault="00F856B8" w:rsidP="005828C6">
      <w:pPr>
        <w:jc w:val="both"/>
        <w:rPr>
          <w:rFonts w:ascii="Calibri Light" w:hAnsi="Calibri Light"/>
        </w:rPr>
      </w:pPr>
      <w:r w:rsidRPr="002A49E9">
        <w:rPr>
          <w:rFonts w:ascii="Calibri Light" w:hAnsi="Calibri Light"/>
        </w:rPr>
        <w:t>August 15</w:t>
      </w:r>
      <w:r w:rsidRPr="002A49E9">
        <w:rPr>
          <w:rFonts w:ascii="Calibri Light" w:hAnsi="Calibri Light"/>
          <w:vertAlign w:val="superscript"/>
        </w:rPr>
        <w:t>th</w:t>
      </w:r>
      <w:r w:rsidRPr="002A49E9">
        <w:rPr>
          <w:rFonts w:ascii="Calibri Light" w:hAnsi="Calibri Light"/>
        </w:rPr>
        <w:t xml:space="preserve"> - 26</w:t>
      </w:r>
      <w:r w:rsidRPr="002A49E9">
        <w:rPr>
          <w:rFonts w:ascii="Calibri Light" w:hAnsi="Calibri Light"/>
          <w:vertAlign w:val="superscript"/>
        </w:rPr>
        <w:t>th</w:t>
      </w:r>
      <w:r w:rsidRPr="002A49E9">
        <w:rPr>
          <w:rFonts w:ascii="Calibri Light" w:hAnsi="Calibri Light"/>
        </w:rPr>
        <w:t xml:space="preserve"> 2016 Social Compass facilitated six forums around </w:t>
      </w:r>
      <w:smartTag w:uri="urn:schemas-microsoft-com:office:smarttags" w:element="place">
        <w:smartTag w:uri="urn:schemas-microsoft-com:office:smarttags" w:element="State">
          <w:r w:rsidRPr="002A49E9">
            <w:rPr>
              <w:rFonts w:ascii="Calibri Light" w:hAnsi="Calibri Light"/>
            </w:rPr>
            <w:t>Victoria</w:t>
          </w:r>
        </w:smartTag>
      </w:smartTag>
      <w:r w:rsidRPr="002A49E9">
        <w:rPr>
          <w:rFonts w:ascii="Calibri Light" w:hAnsi="Calibri Light"/>
        </w:rPr>
        <w:t xml:space="preserve"> to seek input into the development of the Department of Health and Human Service’s Aboriginal Community Engagement and Partnership Framework (engagement framework)</w:t>
      </w:r>
    </w:p>
    <w:p w:rsidR="00F856B8" w:rsidRPr="002A49E9" w:rsidRDefault="00F856B8" w:rsidP="005828C6">
      <w:pPr>
        <w:pStyle w:val="DHHSbody"/>
        <w:jc w:val="both"/>
        <w:rPr>
          <w:rFonts w:ascii="Calibri Light" w:hAnsi="Calibri Light"/>
          <w:sz w:val="22"/>
          <w:szCs w:val="22"/>
        </w:rPr>
      </w:pPr>
      <w:r w:rsidRPr="002A49E9">
        <w:rPr>
          <w:rFonts w:ascii="Calibri Light" w:hAnsi="Calibri Light"/>
          <w:sz w:val="22"/>
          <w:szCs w:val="22"/>
        </w:rPr>
        <w:t>The engagement framework will reflect the Department of Health and Human Services (the department) commitment to strengthening the voice of Aboriginal people, communities, and organisations in the development of policies and programs. Engagement, consultation and partnerships between Aboriginal communities and the department are central to self-determination and improving health and wellbeing outcomes.</w:t>
      </w:r>
    </w:p>
    <w:p w:rsidR="00F856B8" w:rsidRPr="002A49E9" w:rsidRDefault="00F856B8" w:rsidP="005828C6">
      <w:pPr>
        <w:jc w:val="both"/>
        <w:rPr>
          <w:rFonts w:ascii="Calibri Light" w:hAnsi="Calibri Light"/>
        </w:rPr>
      </w:pPr>
      <w:r w:rsidRPr="002A49E9">
        <w:rPr>
          <w:rFonts w:ascii="Calibri Light" w:hAnsi="Calibri Light"/>
        </w:rPr>
        <w:t>We recognise the forums were held at short notice with limited lead-up time for people to attend. We are sorry for those who have missed out but these forums are not the end and more opportunities will be provided by the department to have input into the design and implementation of the engagement framework locally as well as at a state-wide</w:t>
      </w:r>
      <w:r w:rsidR="00A42C51">
        <w:rPr>
          <w:rFonts w:ascii="Calibri Light" w:hAnsi="Calibri Light"/>
        </w:rPr>
        <w:t xml:space="preserve"> level</w:t>
      </w:r>
      <w:r w:rsidRPr="002A49E9">
        <w:rPr>
          <w:rFonts w:ascii="Calibri Light" w:hAnsi="Calibri Light"/>
        </w:rPr>
        <w:t>.</w:t>
      </w:r>
    </w:p>
    <w:p w:rsidR="00F856B8" w:rsidRPr="002A49E9" w:rsidRDefault="00F856B8" w:rsidP="005828C6">
      <w:pPr>
        <w:jc w:val="both"/>
        <w:rPr>
          <w:rFonts w:ascii="Calibri Light" w:hAnsi="Calibri Light"/>
        </w:rPr>
      </w:pPr>
      <w:r w:rsidRPr="002A49E9">
        <w:rPr>
          <w:rFonts w:ascii="Calibri Light" w:hAnsi="Calibri Light"/>
        </w:rPr>
        <w:t>That said</w:t>
      </w:r>
      <w:proofErr w:type="gramStart"/>
      <w:r w:rsidRPr="002A49E9">
        <w:rPr>
          <w:rFonts w:ascii="Calibri Light" w:hAnsi="Calibri Light"/>
        </w:rPr>
        <w:t>,</w:t>
      </w:r>
      <w:proofErr w:type="gramEnd"/>
      <w:r w:rsidRPr="002A49E9">
        <w:rPr>
          <w:rFonts w:ascii="Calibri Light" w:hAnsi="Calibri Light"/>
        </w:rPr>
        <w:t xml:space="preserve"> the forums were a genuine effort to have a conversation and inform the development of the engagement framework. We have heard previously how the Communities would like engagement to take place and this was reinforced again during the forums. Therefore, the engagement framework will pay attention to issues of trauma, trust, representation, over-consultation and under</w:t>
      </w:r>
      <w:r w:rsidR="00A42C51">
        <w:rPr>
          <w:rFonts w:ascii="Calibri Light" w:hAnsi="Calibri Light"/>
        </w:rPr>
        <w:t>-</w:t>
      </w:r>
      <w:r w:rsidRPr="002A49E9">
        <w:rPr>
          <w:rFonts w:ascii="Calibri Light" w:hAnsi="Calibri Light"/>
        </w:rPr>
        <w:t xml:space="preserve">consultation and ensuring engagement is timely, meaningful, on-going and most of all respectful. </w:t>
      </w:r>
    </w:p>
    <w:p w:rsidR="00F856B8" w:rsidRPr="002A49E9" w:rsidRDefault="00F856B8" w:rsidP="005828C6">
      <w:pPr>
        <w:jc w:val="both"/>
        <w:rPr>
          <w:rFonts w:ascii="Calibri Light" w:hAnsi="Calibri Light"/>
        </w:rPr>
      </w:pPr>
      <w:r w:rsidRPr="002A49E9">
        <w:rPr>
          <w:rFonts w:ascii="Calibri Light" w:hAnsi="Calibri Light"/>
        </w:rPr>
        <w:t xml:space="preserve">A strong community voice has emerged from the small gatherings. </w:t>
      </w:r>
    </w:p>
    <w:p w:rsidR="00F856B8" w:rsidRPr="002A49E9" w:rsidRDefault="00F856B8" w:rsidP="005828C6">
      <w:pPr>
        <w:jc w:val="both"/>
        <w:rPr>
          <w:rFonts w:ascii="Calibri Light" w:hAnsi="Calibri Light"/>
          <w:b/>
        </w:rPr>
      </w:pPr>
      <w:r w:rsidRPr="002A49E9">
        <w:rPr>
          <w:rFonts w:ascii="Calibri Light" w:hAnsi="Calibri Light"/>
          <w:b/>
        </w:rPr>
        <w:t xml:space="preserve">It should be noted that written submissions will be received as an ongoing process so if you have feedback send them to </w:t>
      </w:r>
      <w:hyperlink r:id="rId7" w:history="1">
        <w:r w:rsidRPr="002A49E9">
          <w:rPr>
            <w:rStyle w:val="Hyperlink"/>
            <w:rFonts w:ascii="Calibri Light" w:hAnsi="Calibri Light"/>
            <w:b/>
          </w:rPr>
          <w:t>admin@socialcompass.com</w:t>
        </w:r>
      </w:hyperlink>
    </w:p>
    <w:p w:rsidR="00F856B8" w:rsidRPr="002A49E9" w:rsidRDefault="002A49E9" w:rsidP="002A49E9">
      <w:pPr>
        <w:pStyle w:val="Heading2"/>
        <w:rPr>
          <w:rFonts w:ascii="Calibri Light" w:hAnsi="Calibri Light"/>
        </w:rPr>
      </w:pPr>
      <w:r w:rsidRPr="002A49E9">
        <w:rPr>
          <w:rFonts w:ascii="Calibri Light" w:hAnsi="Calibri Light"/>
        </w:rPr>
        <w:t>Summary of Discussions</w:t>
      </w:r>
    </w:p>
    <w:tbl>
      <w:tblPr>
        <w:tblW w:w="9433" w:type="dxa"/>
        <w:tblInd w:w="108"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ook w:val="00A0" w:firstRow="1" w:lastRow="0" w:firstColumn="1" w:lastColumn="0" w:noHBand="0" w:noVBand="0"/>
      </w:tblPr>
      <w:tblGrid>
        <w:gridCol w:w="1579"/>
        <w:gridCol w:w="1008"/>
        <w:gridCol w:w="5210"/>
        <w:gridCol w:w="1636"/>
      </w:tblGrid>
      <w:tr w:rsidR="00F856B8" w:rsidRPr="002A49E9" w:rsidTr="004243F7">
        <w:trPr>
          <w:trHeight w:val="498"/>
        </w:trPr>
        <w:tc>
          <w:tcPr>
            <w:tcW w:w="1579" w:type="dxa"/>
            <w:tcBorders>
              <w:bottom w:val="single" w:sz="12" w:space="0" w:color="D99594"/>
            </w:tcBorders>
            <w:shd w:val="clear" w:color="auto" w:fill="C4BC96"/>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4"/>
                <w:szCs w:val="24"/>
              </w:rPr>
            </w:pPr>
            <w:r w:rsidRPr="002A49E9">
              <w:rPr>
                <w:rFonts w:ascii="Calibri Light" w:hAnsi="Calibri Light"/>
                <w:b/>
                <w:bCs/>
                <w:sz w:val="24"/>
                <w:szCs w:val="24"/>
              </w:rPr>
              <w:t>Region</w:t>
            </w:r>
          </w:p>
        </w:tc>
        <w:tc>
          <w:tcPr>
            <w:tcW w:w="1008" w:type="dxa"/>
            <w:tcBorders>
              <w:bottom w:val="single" w:sz="12" w:space="0" w:color="D99594"/>
            </w:tcBorders>
            <w:shd w:val="clear" w:color="auto" w:fill="C4BC96"/>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4"/>
                <w:szCs w:val="24"/>
              </w:rPr>
            </w:pPr>
            <w:r w:rsidRPr="002A49E9">
              <w:rPr>
                <w:rFonts w:ascii="Calibri Light" w:hAnsi="Calibri Light"/>
                <w:b/>
                <w:bCs/>
                <w:sz w:val="24"/>
                <w:szCs w:val="24"/>
              </w:rPr>
              <w:t>Date</w:t>
            </w:r>
          </w:p>
        </w:tc>
        <w:tc>
          <w:tcPr>
            <w:tcW w:w="5210" w:type="dxa"/>
            <w:tcBorders>
              <w:bottom w:val="single" w:sz="12" w:space="0" w:color="D99594"/>
            </w:tcBorders>
            <w:shd w:val="clear" w:color="auto" w:fill="C4BC96"/>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4"/>
                <w:szCs w:val="24"/>
              </w:rPr>
            </w:pPr>
            <w:r w:rsidRPr="002A49E9">
              <w:rPr>
                <w:rFonts w:ascii="Calibri Light" w:hAnsi="Calibri Light"/>
                <w:b/>
                <w:bCs/>
                <w:sz w:val="24"/>
                <w:szCs w:val="24"/>
              </w:rPr>
              <w:t>Venue</w:t>
            </w:r>
          </w:p>
        </w:tc>
        <w:tc>
          <w:tcPr>
            <w:tcW w:w="1636" w:type="dxa"/>
            <w:tcBorders>
              <w:bottom w:val="single" w:sz="12" w:space="0" w:color="D99594"/>
            </w:tcBorders>
            <w:shd w:val="clear" w:color="auto" w:fill="C4BC96"/>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4"/>
                <w:szCs w:val="24"/>
              </w:rPr>
            </w:pPr>
            <w:r w:rsidRPr="002A49E9">
              <w:rPr>
                <w:rFonts w:ascii="Calibri Light" w:hAnsi="Calibri Light"/>
                <w:b/>
                <w:sz w:val="24"/>
                <w:szCs w:val="24"/>
              </w:rPr>
              <w:t>Attendance</w:t>
            </w:r>
          </w:p>
        </w:tc>
      </w:tr>
      <w:tr w:rsidR="00F856B8" w:rsidRPr="002A49E9" w:rsidTr="004243F7">
        <w:trPr>
          <w:trHeight w:val="498"/>
        </w:trPr>
        <w:tc>
          <w:tcPr>
            <w:tcW w:w="1579" w:type="dxa"/>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smartTag w:uri="urn:schemas-microsoft-com:office:smarttags" w:element="City">
              <w:smartTag w:uri="urn:schemas-microsoft-com:office:smarttags" w:element="place">
                <w:r w:rsidRPr="002A49E9">
                  <w:rPr>
                    <w:rFonts w:ascii="Calibri Light" w:hAnsi="Calibri Light"/>
                    <w:b/>
                    <w:bCs/>
                    <w:sz w:val="20"/>
                    <w:szCs w:val="20"/>
                  </w:rPr>
                  <w:t>Melbourne</w:t>
                </w:r>
              </w:smartTag>
            </w:smartTag>
          </w:p>
        </w:tc>
        <w:tc>
          <w:tcPr>
            <w:tcW w:w="1008" w:type="dxa"/>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15</w:t>
            </w:r>
            <w:r w:rsidRPr="002A49E9">
              <w:rPr>
                <w:rFonts w:ascii="Calibri Light" w:hAnsi="Calibri Light"/>
                <w:b/>
                <w:bCs/>
                <w:sz w:val="20"/>
                <w:szCs w:val="20"/>
                <w:vertAlign w:val="superscript"/>
              </w:rPr>
              <w:t>th</w:t>
            </w:r>
            <w:r w:rsidRPr="002A49E9">
              <w:rPr>
                <w:rFonts w:ascii="Calibri Light" w:hAnsi="Calibri Light"/>
                <w:b/>
                <w:bCs/>
                <w:sz w:val="20"/>
                <w:szCs w:val="20"/>
              </w:rPr>
              <w:t xml:space="preserve"> Aug</w:t>
            </w:r>
          </w:p>
        </w:tc>
        <w:tc>
          <w:tcPr>
            <w:tcW w:w="5210" w:type="dxa"/>
            <w:vAlign w:val="center"/>
          </w:tcPr>
          <w:p w:rsidR="00F856B8" w:rsidRPr="002A49E9" w:rsidRDefault="00F856B8" w:rsidP="004243F7">
            <w:pPr>
              <w:spacing w:before="100" w:beforeAutospacing="1" w:after="100" w:afterAutospacing="1" w:line="240" w:lineRule="auto"/>
              <w:rPr>
                <w:rFonts w:ascii="Calibri Light" w:hAnsi="Calibri Light"/>
                <w:b/>
                <w:bCs/>
                <w:sz w:val="20"/>
                <w:szCs w:val="20"/>
              </w:rPr>
            </w:pPr>
            <w:proofErr w:type="spellStart"/>
            <w:r w:rsidRPr="002A49E9">
              <w:rPr>
                <w:rFonts w:ascii="Calibri Light" w:hAnsi="Calibri Light"/>
                <w:b/>
                <w:bCs/>
                <w:sz w:val="20"/>
                <w:szCs w:val="20"/>
              </w:rPr>
              <w:t>Minajalku</w:t>
            </w:r>
            <w:proofErr w:type="spellEnd"/>
            <w:r w:rsidRPr="002A49E9">
              <w:rPr>
                <w:rFonts w:ascii="Calibri Light" w:hAnsi="Calibri Light"/>
                <w:b/>
                <w:bCs/>
                <w:sz w:val="20"/>
                <w:szCs w:val="20"/>
              </w:rPr>
              <w:t xml:space="preserve"> Healing Centre- Thornbury</w:t>
            </w:r>
          </w:p>
        </w:tc>
        <w:tc>
          <w:tcPr>
            <w:tcW w:w="1636" w:type="dxa"/>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5</w:t>
            </w:r>
          </w:p>
        </w:tc>
      </w:tr>
      <w:tr w:rsidR="00F856B8" w:rsidRPr="002A49E9" w:rsidTr="004243F7">
        <w:trPr>
          <w:trHeight w:val="498"/>
        </w:trPr>
        <w:tc>
          <w:tcPr>
            <w:tcW w:w="9433" w:type="dxa"/>
            <w:gridSpan w:val="4"/>
            <w:vAlign w:val="center"/>
          </w:tcPr>
          <w:p w:rsidR="00F856B8" w:rsidRPr="002A49E9" w:rsidRDefault="00226F53" w:rsidP="004243F7">
            <w:pPr>
              <w:spacing w:before="100" w:beforeAutospacing="1" w:after="100" w:afterAutospacing="1" w:line="240" w:lineRule="auto"/>
              <w:rPr>
                <w:rFonts w:ascii="Calibri Light" w:hAnsi="Calibri Light"/>
                <w:b/>
                <w:bCs/>
                <w:sz w:val="20"/>
                <w:szCs w:val="20"/>
                <w:lang w:val="en-US"/>
              </w:rPr>
            </w:pPr>
            <w:r w:rsidRPr="002A49E9">
              <w:rPr>
                <w:rFonts w:ascii="Calibri Light" w:hAnsi="Calibri Light"/>
                <w:sz w:val="20"/>
                <w:szCs w:val="20"/>
                <w:lang w:val="en-US"/>
              </w:rPr>
              <w:t>Being a</w:t>
            </w:r>
            <w:r w:rsidR="00F856B8" w:rsidRPr="002A49E9">
              <w:rPr>
                <w:rFonts w:ascii="Calibri Light" w:hAnsi="Calibri Light"/>
                <w:sz w:val="20"/>
                <w:szCs w:val="20"/>
                <w:lang w:val="en-US"/>
              </w:rPr>
              <w:t xml:space="preserve"> small group,</w:t>
            </w:r>
            <w:r w:rsidRPr="002A49E9">
              <w:rPr>
                <w:rFonts w:ascii="Calibri Light" w:hAnsi="Calibri Light"/>
                <w:sz w:val="20"/>
                <w:szCs w:val="20"/>
                <w:lang w:val="en-US"/>
              </w:rPr>
              <w:t xml:space="preserve"> i</w:t>
            </w:r>
            <w:r w:rsidR="00F856B8" w:rsidRPr="002A49E9">
              <w:rPr>
                <w:rFonts w:ascii="Calibri Light" w:hAnsi="Calibri Light"/>
                <w:sz w:val="20"/>
                <w:szCs w:val="20"/>
                <w:lang w:val="en-US"/>
              </w:rPr>
              <w:t>nitial feedback clarified a lack of promotion of the forums. The conversation, whilst light on voices, was particularly significant in placing genuine context to the points in the discussion paper, by correlating with practice examples. There was significant discussion about the use of social media to access community voices and the need for local decision making with regard to the use of funding so that local community contexts can be taken into account. This makes better use of funding. There was also discussion about the department having and promoting a more “human face”. As one participant said “</w:t>
            </w:r>
            <w:r w:rsidR="00F856B8" w:rsidRPr="002A49E9">
              <w:rPr>
                <w:rFonts w:ascii="Calibri Light" w:hAnsi="Calibri Light"/>
                <w:i/>
                <w:sz w:val="20"/>
                <w:szCs w:val="20"/>
                <w:lang w:val="en-US"/>
              </w:rPr>
              <w:t>we don’t know who you are</w:t>
            </w:r>
            <w:r w:rsidR="00F856B8" w:rsidRPr="002A49E9">
              <w:rPr>
                <w:rFonts w:ascii="Calibri Light" w:hAnsi="Calibri Light"/>
                <w:sz w:val="20"/>
                <w:szCs w:val="20"/>
                <w:lang w:val="en-US"/>
              </w:rPr>
              <w:t xml:space="preserve">”. </w:t>
            </w:r>
          </w:p>
          <w:p w:rsidR="00F856B8" w:rsidRPr="002A49E9" w:rsidRDefault="00F856B8" w:rsidP="00226F53">
            <w:pPr>
              <w:spacing w:before="100" w:beforeAutospacing="1" w:after="100" w:afterAutospacing="1" w:line="240" w:lineRule="auto"/>
              <w:rPr>
                <w:rFonts w:ascii="Calibri Light" w:hAnsi="Calibri Light"/>
                <w:b/>
                <w:bCs/>
                <w:sz w:val="20"/>
                <w:szCs w:val="20"/>
                <w:lang w:val="en-US"/>
              </w:rPr>
            </w:pPr>
            <w:r w:rsidRPr="002A49E9">
              <w:rPr>
                <w:rFonts w:ascii="Calibri Light" w:hAnsi="Calibri Light"/>
                <w:sz w:val="20"/>
                <w:szCs w:val="20"/>
                <w:lang w:val="en-US"/>
              </w:rPr>
              <w:t>Key message: The department needs to become</w:t>
            </w:r>
            <w:r w:rsidR="00226F53" w:rsidRPr="002A49E9">
              <w:rPr>
                <w:rFonts w:ascii="Calibri Light" w:hAnsi="Calibri Light"/>
                <w:sz w:val="20"/>
                <w:szCs w:val="20"/>
                <w:lang w:val="en-US"/>
              </w:rPr>
              <w:t xml:space="preserve"> </w:t>
            </w:r>
            <w:r w:rsidRPr="002A49E9">
              <w:rPr>
                <w:rFonts w:ascii="Calibri Light" w:hAnsi="Calibri Light"/>
                <w:sz w:val="20"/>
                <w:szCs w:val="20"/>
                <w:lang w:val="en-US"/>
              </w:rPr>
              <w:t xml:space="preserve">more familiar to and with the Community. </w:t>
            </w:r>
          </w:p>
        </w:tc>
      </w:tr>
      <w:tr w:rsidR="00F856B8" w:rsidRPr="002A49E9" w:rsidTr="004243F7">
        <w:trPr>
          <w:trHeight w:val="498"/>
        </w:trPr>
        <w:tc>
          <w:tcPr>
            <w:tcW w:w="1579" w:type="dxa"/>
            <w:shd w:val="clear" w:color="auto" w:fill="EEECE1"/>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Mildura</w:t>
            </w:r>
          </w:p>
        </w:tc>
        <w:tc>
          <w:tcPr>
            <w:tcW w:w="1008" w:type="dxa"/>
            <w:shd w:val="clear" w:color="auto" w:fill="EEECE1"/>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17</w:t>
            </w:r>
            <w:r w:rsidRPr="002A49E9">
              <w:rPr>
                <w:rFonts w:ascii="Calibri Light" w:hAnsi="Calibri Light"/>
                <w:b/>
                <w:bCs/>
                <w:sz w:val="20"/>
                <w:szCs w:val="20"/>
                <w:vertAlign w:val="superscript"/>
              </w:rPr>
              <w:t>th</w:t>
            </w:r>
            <w:r w:rsidRPr="002A49E9">
              <w:rPr>
                <w:rFonts w:ascii="Calibri Light" w:hAnsi="Calibri Light"/>
                <w:b/>
                <w:bCs/>
                <w:sz w:val="20"/>
                <w:szCs w:val="20"/>
              </w:rPr>
              <w:t xml:space="preserve"> Aug</w:t>
            </w:r>
          </w:p>
        </w:tc>
        <w:tc>
          <w:tcPr>
            <w:tcW w:w="5210" w:type="dxa"/>
            <w:shd w:val="clear" w:color="auto" w:fill="EEECE1"/>
            <w:vAlign w:val="center"/>
          </w:tcPr>
          <w:p w:rsidR="00F856B8" w:rsidRPr="002A49E9" w:rsidRDefault="00F856B8" w:rsidP="004243F7">
            <w:pPr>
              <w:spacing w:before="100" w:beforeAutospacing="1" w:after="100" w:afterAutospacing="1" w:line="240" w:lineRule="auto"/>
              <w:rPr>
                <w:rFonts w:ascii="Calibri Light" w:hAnsi="Calibri Light"/>
                <w:b/>
                <w:bCs/>
                <w:sz w:val="20"/>
                <w:szCs w:val="20"/>
              </w:rPr>
            </w:pPr>
            <w:r w:rsidRPr="002A49E9">
              <w:rPr>
                <w:rFonts w:ascii="Calibri Light" w:hAnsi="Calibri Light"/>
                <w:b/>
                <w:bCs/>
                <w:sz w:val="20"/>
                <w:szCs w:val="20"/>
              </w:rPr>
              <w:t>Mallee Districts Aboriginal Services</w:t>
            </w:r>
            <w:r w:rsidR="00226F53" w:rsidRPr="002A49E9">
              <w:rPr>
                <w:rFonts w:ascii="Calibri Light" w:hAnsi="Calibri Light"/>
                <w:b/>
                <w:bCs/>
                <w:sz w:val="20"/>
                <w:szCs w:val="20"/>
              </w:rPr>
              <w:t xml:space="preserve"> (MDAS)</w:t>
            </w:r>
            <w:r w:rsidRPr="002A49E9">
              <w:rPr>
                <w:rFonts w:ascii="Calibri Light" w:hAnsi="Calibri Light"/>
                <w:b/>
                <w:bCs/>
                <w:sz w:val="20"/>
                <w:szCs w:val="20"/>
              </w:rPr>
              <w:t>- Mildura</w:t>
            </w:r>
          </w:p>
        </w:tc>
        <w:tc>
          <w:tcPr>
            <w:tcW w:w="1636" w:type="dxa"/>
            <w:shd w:val="clear" w:color="auto" w:fill="EEECE1"/>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11</w:t>
            </w:r>
          </w:p>
        </w:tc>
      </w:tr>
      <w:tr w:rsidR="00F856B8" w:rsidRPr="002A49E9" w:rsidTr="004243F7">
        <w:trPr>
          <w:trHeight w:val="498"/>
        </w:trPr>
        <w:tc>
          <w:tcPr>
            <w:tcW w:w="9433" w:type="dxa"/>
            <w:gridSpan w:val="4"/>
            <w:shd w:val="clear" w:color="auto" w:fill="EEECE1"/>
            <w:vAlign w:val="center"/>
          </w:tcPr>
          <w:p w:rsidR="00F856B8" w:rsidRPr="002A49E9" w:rsidRDefault="00F856B8" w:rsidP="004243F7">
            <w:pPr>
              <w:spacing w:before="100" w:beforeAutospacing="1" w:after="100" w:afterAutospacing="1" w:line="240" w:lineRule="auto"/>
              <w:rPr>
                <w:rFonts w:ascii="Calibri Light" w:hAnsi="Calibri Light"/>
                <w:b/>
                <w:bCs/>
                <w:sz w:val="20"/>
                <w:szCs w:val="20"/>
                <w:lang w:val="en-US"/>
              </w:rPr>
            </w:pPr>
            <w:r w:rsidRPr="002A49E9">
              <w:rPr>
                <w:rFonts w:ascii="Calibri Light" w:hAnsi="Calibri Light"/>
                <w:sz w:val="20"/>
                <w:szCs w:val="20"/>
                <w:lang w:val="en-US"/>
              </w:rPr>
              <w:t xml:space="preserve">There was a robust group discussion, making a clear case for necessary improvements in the ways of engaging at a local level. Many in the room were </w:t>
            </w:r>
            <w:r w:rsidR="009C4608">
              <w:rPr>
                <w:rFonts w:ascii="Calibri Light" w:hAnsi="Calibri Light"/>
                <w:sz w:val="20"/>
                <w:szCs w:val="20"/>
                <w:lang w:val="en-US"/>
              </w:rPr>
              <w:t>Mallee District Aboriginal Services (</w:t>
            </w:r>
            <w:r w:rsidRPr="002A49E9">
              <w:rPr>
                <w:rFonts w:ascii="Calibri Light" w:hAnsi="Calibri Light"/>
                <w:sz w:val="20"/>
                <w:szCs w:val="20"/>
                <w:lang w:val="en-US"/>
              </w:rPr>
              <w:t>MDAS</w:t>
            </w:r>
            <w:r w:rsidR="009C4608">
              <w:rPr>
                <w:rFonts w:ascii="Calibri Light" w:hAnsi="Calibri Light"/>
                <w:sz w:val="20"/>
                <w:szCs w:val="20"/>
                <w:lang w:val="en-US"/>
              </w:rPr>
              <w:t>)</w:t>
            </w:r>
            <w:r w:rsidRPr="002A49E9">
              <w:rPr>
                <w:rFonts w:ascii="Calibri Light" w:hAnsi="Calibri Light"/>
                <w:sz w:val="20"/>
                <w:szCs w:val="20"/>
                <w:lang w:val="en-US"/>
              </w:rPr>
              <w:t xml:space="preserve"> staff, and had a strong ability to place context on the barriers created by poor engagement practices. Others present were local government and health professionals. All conversations were in line with the themes in the discussion paper and supportive of the general approach to the development and purpose of the engagement framework. </w:t>
            </w:r>
          </w:p>
          <w:p w:rsidR="00F856B8" w:rsidRPr="002A49E9" w:rsidRDefault="00F856B8" w:rsidP="004243F7">
            <w:pPr>
              <w:spacing w:before="100" w:beforeAutospacing="1" w:after="100" w:afterAutospacing="1" w:line="240" w:lineRule="auto"/>
              <w:rPr>
                <w:rFonts w:ascii="Calibri Light" w:hAnsi="Calibri Light"/>
                <w:b/>
                <w:bCs/>
                <w:sz w:val="20"/>
                <w:szCs w:val="20"/>
                <w:lang w:val="en-US"/>
              </w:rPr>
            </w:pPr>
            <w:r w:rsidRPr="002A49E9">
              <w:rPr>
                <w:rFonts w:ascii="Calibri Light" w:hAnsi="Calibri Light"/>
                <w:sz w:val="20"/>
                <w:szCs w:val="20"/>
                <w:lang w:val="en-US"/>
              </w:rPr>
              <w:t xml:space="preserve">Key message: Local trauma must be considered as a key factor in engagement for all Aboriginal initiatives and projects (etc.) undertaken/delivered/etc. in the Mallee region. </w:t>
            </w:r>
          </w:p>
        </w:tc>
      </w:tr>
      <w:tr w:rsidR="00F856B8" w:rsidRPr="002A49E9" w:rsidTr="004243F7">
        <w:trPr>
          <w:trHeight w:val="498"/>
        </w:trPr>
        <w:tc>
          <w:tcPr>
            <w:tcW w:w="1579" w:type="dxa"/>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lastRenderedPageBreak/>
              <w:t>Warrnambool</w:t>
            </w:r>
          </w:p>
        </w:tc>
        <w:tc>
          <w:tcPr>
            <w:tcW w:w="1008" w:type="dxa"/>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22</w:t>
            </w:r>
            <w:r w:rsidRPr="002A49E9">
              <w:rPr>
                <w:rFonts w:ascii="Calibri Light" w:hAnsi="Calibri Light"/>
                <w:b/>
                <w:bCs/>
                <w:sz w:val="20"/>
                <w:szCs w:val="20"/>
                <w:vertAlign w:val="superscript"/>
              </w:rPr>
              <w:t>nd</w:t>
            </w:r>
            <w:r w:rsidRPr="002A49E9">
              <w:rPr>
                <w:rFonts w:ascii="Calibri Light" w:hAnsi="Calibri Light"/>
                <w:b/>
                <w:bCs/>
                <w:sz w:val="20"/>
                <w:szCs w:val="20"/>
              </w:rPr>
              <w:t xml:space="preserve"> Aug</w:t>
            </w:r>
          </w:p>
        </w:tc>
        <w:tc>
          <w:tcPr>
            <w:tcW w:w="5210" w:type="dxa"/>
            <w:vAlign w:val="center"/>
          </w:tcPr>
          <w:p w:rsidR="00F856B8" w:rsidRPr="002A49E9" w:rsidRDefault="00F856B8" w:rsidP="004243F7">
            <w:pPr>
              <w:spacing w:before="100" w:beforeAutospacing="1" w:after="100" w:afterAutospacing="1" w:line="240" w:lineRule="auto"/>
              <w:rPr>
                <w:rFonts w:ascii="Calibri Light" w:hAnsi="Calibri Light"/>
                <w:b/>
                <w:bCs/>
                <w:sz w:val="20"/>
                <w:szCs w:val="20"/>
              </w:rPr>
            </w:pPr>
            <w:r w:rsidRPr="002A49E9">
              <w:rPr>
                <w:rFonts w:ascii="Calibri Light" w:hAnsi="Calibri Light"/>
                <w:b/>
                <w:bCs/>
                <w:sz w:val="20"/>
                <w:szCs w:val="20"/>
              </w:rPr>
              <w:t>Gunditjmara Aboriginal Cooperative- Warrnambool</w:t>
            </w:r>
          </w:p>
        </w:tc>
        <w:tc>
          <w:tcPr>
            <w:tcW w:w="1636" w:type="dxa"/>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10</w:t>
            </w:r>
          </w:p>
        </w:tc>
      </w:tr>
      <w:tr w:rsidR="00F856B8" w:rsidRPr="002A49E9" w:rsidTr="004243F7">
        <w:trPr>
          <w:trHeight w:val="498"/>
        </w:trPr>
        <w:tc>
          <w:tcPr>
            <w:tcW w:w="9433" w:type="dxa"/>
            <w:gridSpan w:val="4"/>
            <w:vAlign w:val="center"/>
          </w:tcPr>
          <w:p w:rsidR="00F856B8" w:rsidRPr="002A49E9" w:rsidRDefault="00F856B8" w:rsidP="004243F7">
            <w:pPr>
              <w:spacing w:before="100" w:beforeAutospacing="1" w:after="100" w:afterAutospacing="1" w:line="240" w:lineRule="auto"/>
              <w:rPr>
                <w:rFonts w:ascii="Calibri Light" w:hAnsi="Calibri Light"/>
                <w:b/>
                <w:bCs/>
                <w:sz w:val="20"/>
                <w:szCs w:val="20"/>
                <w:lang w:val="en-US"/>
              </w:rPr>
            </w:pPr>
            <w:r w:rsidRPr="002A49E9">
              <w:rPr>
                <w:rFonts w:ascii="Calibri Light" w:hAnsi="Calibri Light"/>
                <w:sz w:val="20"/>
                <w:szCs w:val="20"/>
                <w:lang w:val="en-US"/>
              </w:rPr>
              <w:t xml:space="preserve">This was a collective of strong and knowledgeable regional voices. All focus points of the discussion paper were accepted and clarified as legitimate local issues. The Aboriginal Justice Forum and Taskforce 1000 were spoken of as useful models for </w:t>
            </w:r>
            <w:r w:rsidR="008E44CE" w:rsidRPr="002A49E9">
              <w:rPr>
                <w:rFonts w:ascii="Calibri Light" w:hAnsi="Calibri Light"/>
                <w:sz w:val="20"/>
                <w:szCs w:val="20"/>
                <w:lang w:val="en-US"/>
              </w:rPr>
              <w:t xml:space="preserve">gaining and engaging </w:t>
            </w:r>
            <w:r w:rsidRPr="002A49E9">
              <w:rPr>
                <w:rFonts w:ascii="Calibri Light" w:hAnsi="Calibri Light"/>
                <w:sz w:val="20"/>
                <w:szCs w:val="20"/>
                <w:lang w:val="en-US"/>
              </w:rPr>
              <w:t>community voices.</w:t>
            </w:r>
            <w:r w:rsidR="008E44CE" w:rsidRPr="002A49E9">
              <w:rPr>
                <w:rFonts w:ascii="Calibri Light" w:hAnsi="Calibri Light"/>
                <w:sz w:val="20"/>
                <w:szCs w:val="20"/>
                <w:lang w:val="en-US"/>
              </w:rPr>
              <w:t xml:space="preserve"> The </w:t>
            </w:r>
            <w:r w:rsidR="009C4608">
              <w:rPr>
                <w:rFonts w:ascii="Calibri Light" w:hAnsi="Calibri Light"/>
                <w:sz w:val="20"/>
                <w:szCs w:val="20"/>
                <w:lang w:val="en-US"/>
              </w:rPr>
              <w:t>f</w:t>
            </w:r>
            <w:r w:rsidR="008E44CE" w:rsidRPr="002A49E9">
              <w:rPr>
                <w:rFonts w:ascii="Calibri Light" w:hAnsi="Calibri Light"/>
                <w:sz w:val="20"/>
                <w:szCs w:val="20"/>
                <w:lang w:val="en-US"/>
              </w:rPr>
              <w:t>orum also highlighted the importance of engaging young people, capacity building for A</w:t>
            </w:r>
            <w:r w:rsidR="00A42C51">
              <w:rPr>
                <w:rFonts w:ascii="Calibri Light" w:hAnsi="Calibri Light"/>
                <w:sz w:val="20"/>
                <w:szCs w:val="20"/>
                <w:lang w:val="en-US"/>
              </w:rPr>
              <w:t xml:space="preserve">boriginal </w:t>
            </w:r>
            <w:r w:rsidR="008E44CE" w:rsidRPr="002A49E9">
              <w:rPr>
                <w:rFonts w:ascii="Calibri Light" w:hAnsi="Calibri Light"/>
                <w:sz w:val="20"/>
                <w:szCs w:val="20"/>
                <w:lang w:val="en-US"/>
              </w:rPr>
              <w:t>C</w:t>
            </w:r>
            <w:r w:rsidR="00A42C51">
              <w:rPr>
                <w:rFonts w:ascii="Calibri Light" w:hAnsi="Calibri Light"/>
                <w:sz w:val="20"/>
                <w:szCs w:val="20"/>
                <w:lang w:val="en-US"/>
              </w:rPr>
              <w:t>ommunity controlled organisations (ACCOs)</w:t>
            </w:r>
            <w:r w:rsidR="008E44CE" w:rsidRPr="002A49E9">
              <w:rPr>
                <w:rFonts w:ascii="Calibri Light" w:hAnsi="Calibri Light"/>
                <w:sz w:val="20"/>
                <w:szCs w:val="20"/>
                <w:lang w:val="en-US"/>
              </w:rPr>
              <w:t xml:space="preserve"> and the possibility of establishing statewide / regional Councils. </w:t>
            </w:r>
          </w:p>
          <w:p w:rsidR="00F856B8" w:rsidRPr="002A49E9" w:rsidRDefault="00F856B8" w:rsidP="004243F7">
            <w:pPr>
              <w:spacing w:before="100" w:beforeAutospacing="1" w:after="100" w:afterAutospacing="1" w:line="240" w:lineRule="auto"/>
              <w:rPr>
                <w:rFonts w:ascii="Calibri Light" w:hAnsi="Calibri Light"/>
                <w:b/>
                <w:bCs/>
                <w:sz w:val="20"/>
                <w:szCs w:val="20"/>
                <w:lang w:val="en-US"/>
              </w:rPr>
            </w:pPr>
            <w:r w:rsidRPr="002A49E9">
              <w:rPr>
                <w:rFonts w:ascii="Calibri Light" w:hAnsi="Calibri Light"/>
                <w:sz w:val="20"/>
                <w:szCs w:val="20"/>
                <w:lang w:val="en-US"/>
              </w:rPr>
              <w:t>Key message: The department needs to stop moving the goal posts and take a long term approach! We must have a shared vision. A vision which is Self-Determined.</w:t>
            </w:r>
          </w:p>
        </w:tc>
      </w:tr>
      <w:tr w:rsidR="00F856B8" w:rsidRPr="002A49E9" w:rsidTr="004243F7">
        <w:trPr>
          <w:trHeight w:val="498"/>
        </w:trPr>
        <w:tc>
          <w:tcPr>
            <w:tcW w:w="1579" w:type="dxa"/>
            <w:shd w:val="clear" w:color="auto" w:fill="EEECE1"/>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Bairnsdale</w:t>
            </w:r>
          </w:p>
        </w:tc>
        <w:tc>
          <w:tcPr>
            <w:tcW w:w="1008" w:type="dxa"/>
            <w:shd w:val="clear" w:color="auto" w:fill="EEECE1"/>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23</w:t>
            </w:r>
            <w:r w:rsidRPr="002A49E9">
              <w:rPr>
                <w:rFonts w:ascii="Calibri Light" w:hAnsi="Calibri Light"/>
                <w:b/>
                <w:bCs/>
                <w:sz w:val="20"/>
                <w:szCs w:val="20"/>
                <w:vertAlign w:val="superscript"/>
              </w:rPr>
              <w:t>rd</w:t>
            </w:r>
            <w:r w:rsidRPr="002A49E9">
              <w:rPr>
                <w:rFonts w:ascii="Calibri Light" w:hAnsi="Calibri Light"/>
                <w:b/>
                <w:bCs/>
                <w:sz w:val="20"/>
                <w:szCs w:val="20"/>
              </w:rPr>
              <w:t xml:space="preserve"> Aug</w:t>
            </w:r>
          </w:p>
        </w:tc>
        <w:tc>
          <w:tcPr>
            <w:tcW w:w="5210" w:type="dxa"/>
            <w:shd w:val="clear" w:color="auto" w:fill="EEECE1"/>
            <w:vAlign w:val="center"/>
          </w:tcPr>
          <w:p w:rsidR="00F856B8" w:rsidRPr="002A49E9" w:rsidRDefault="00F856B8" w:rsidP="004243F7">
            <w:pPr>
              <w:spacing w:before="100" w:beforeAutospacing="1" w:after="100" w:afterAutospacing="1" w:line="240" w:lineRule="auto"/>
              <w:rPr>
                <w:rFonts w:ascii="Calibri Light" w:hAnsi="Calibri Light"/>
                <w:b/>
                <w:bCs/>
                <w:sz w:val="20"/>
                <w:szCs w:val="20"/>
              </w:rPr>
            </w:pPr>
            <w:proofErr w:type="spellStart"/>
            <w:smartTag w:uri="urn:schemas-microsoft-com:office:smarttags" w:element="State">
              <w:r w:rsidRPr="002A49E9">
                <w:rPr>
                  <w:rFonts w:ascii="Calibri Light" w:hAnsi="Calibri Light"/>
                  <w:b/>
                  <w:bCs/>
                  <w:sz w:val="20"/>
                  <w:szCs w:val="20"/>
                </w:rPr>
                <w:t>Krowathunkooloong</w:t>
              </w:r>
              <w:proofErr w:type="spellEnd"/>
              <w:r w:rsidRPr="002A49E9">
                <w:rPr>
                  <w:rFonts w:ascii="Calibri Light" w:hAnsi="Calibri Light"/>
                  <w:b/>
                  <w:bCs/>
                  <w:sz w:val="20"/>
                  <w:szCs w:val="20"/>
                </w:rPr>
                <w:t xml:space="preserve"> Keeping Place-</w:t>
              </w:r>
            </w:smartTag>
            <w:r w:rsidRPr="002A49E9">
              <w:rPr>
                <w:rFonts w:ascii="Calibri Light" w:hAnsi="Calibri Light"/>
                <w:b/>
                <w:bCs/>
                <w:sz w:val="20"/>
                <w:szCs w:val="20"/>
              </w:rPr>
              <w:t xml:space="preserve"> Bairnsdale</w:t>
            </w:r>
          </w:p>
        </w:tc>
        <w:tc>
          <w:tcPr>
            <w:tcW w:w="1636" w:type="dxa"/>
            <w:shd w:val="clear" w:color="auto" w:fill="EEECE1"/>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16</w:t>
            </w:r>
          </w:p>
        </w:tc>
      </w:tr>
      <w:tr w:rsidR="00F856B8" w:rsidRPr="002A49E9" w:rsidTr="004243F7">
        <w:trPr>
          <w:trHeight w:val="498"/>
        </w:trPr>
        <w:tc>
          <w:tcPr>
            <w:tcW w:w="9433" w:type="dxa"/>
            <w:gridSpan w:val="4"/>
            <w:shd w:val="clear" w:color="auto" w:fill="EEECE1"/>
            <w:vAlign w:val="center"/>
          </w:tcPr>
          <w:p w:rsidR="00F856B8" w:rsidRPr="002A49E9" w:rsidRDefault="00A42C51" w:rsidP="004243F7">
            <w:pPr>
              <w:spacing w:before="100" w:beforeAutospacing="1" w:after="100" w:afterAutospacing="1" w:line="240" w:lineRule="auto"/>
              <w:rPr>
                <w:rFonts w:ascii="Calibri Light" w:hAnsi="Calibri Light"/>
                <w:b/>
                <w:bCs/>
                <w:sz w:val="20"/>
                <w:szCs w:val="20"/>
                <w:lang w:val="en-US"/>
              </w:rPr>
            </w:pPr>
            <w:r>
              <w:rPr>
                <w:rFonts w:ascii="Calibri Light" w:hAnsi="Calibri Light"/>
                <w:sz w:val="20"/>
                <w:szCs w:val="20"/>
                <w:lang w:val="en-US"/>
              </w:rPr>
              <w:t>There was a g</w:t>
            </w:r>
            <w:r w:rsidR="00F856B8" w:rsidRPr="002A49E9">
              <w:rPr>
                <w:rFonts w:ascii="Calibri Light" w:hAnsi="Calibri Light"/>
                <w:sz w:val="20"/>
                <w:szCs w:val="20"/>
                <w:lang w:val="en-US"/>
              </w:rPr>
              <w:t xml:space="preserve">reat combination of Community and service voices, with solid representation from various </w:t>
            </w:r>
            <w:r>
              <w:rPr>
                <w:rFonts w:ascii="Calibri Light" w:hAnsi="Calibri Light"/>
                <w:sz w:val="20"/>
                <w:szCs w:val="20"/>
                <w:lang w:val="en-US"/>
              </w:rPr>
              <w:t>g</w:t>
            </w:r>
            <w:r w:rsidR="00F856B8" w:rsidRPr="002A49E9">
              <w:rPr>
                <w:rFonts w:ascii="Calibri Light" w:hAnsi="Calibri Light"/>
                <w:sz w:val="20"/>
                <w:szCs w:val="20"/>
                <w:lang w:val="en-US"/>
              </w:rPr>
              <w:t xml:space="preserve">overnment </w:t>
            </w:r>
            <w:r>
              <w:rPr>
                <w:rFonts w:ascii="Calibri Light" w:hAnsi="Calibri Light"/>
                <w:sz w:val="20"/>
                <w:szCs w:val="20"/>
                <w:lang w:val="en-US"/>
              </w:rPr>
              <w:t>d</w:t>
            </w:r>
            <w:r w:rsidR="00F856B8" w:rsidRPr="002A49E9">
              <w:rPr>
                <w:rFonts w:ascii="Calibri Light" w:hAnsi="Calibri Light"/>
                <w:sz w:val="20"/>
                <w:szCs w:val="20"/>
                <w:lang w:val="en-US"/>
              </w:rPr>
              <w:t xml:space="preserve">epartments. The local story is emerging as a strong example of Community expertise being the driving force behind decision making, and the serious risks and barriers occurring where </w:t>
            </w:r>
            <w:r w:rsidR="008E44CE" w:rsidRPr="002A49E9">
              <w:rPr>
                <w:rFonts w:ascii="Calibri Light" w:hAnsi="Calibri Light"/>
                <w:sz w:val="20"/>
                <w:szCs w:val="20"/>
                <w:lang w:val="en-US"/>
              </w:rPr>
              <w:t xml:space="preserve">only </w:t>
            </w:r>
            <w:r w:rsidR="00F856B8" w:rsidRPr="002A49E9">
              <w:rPr>
                <w:rFonts w:ascii="Calibri Light" w:hAnsi="Calibri Light"/>
                <w:sz w:val="20"/>
                <w:szCs w:val="20"/>
                <w:lang w:val="en-US"/>
              </w:rPr>
              <w:t>non-Aboriginal voices have decision-making power.</w:t>
            </w:r>
          </w:p>
          <w:p w:rsidR="00F856B8" w:rsidRPr="002A49E9" w:rsidRDefault="00F856B8" w:rsidP="008E44CE">
            <w:pPr>
              <w:spacing w:before="100" w:beforeAutospacing="1" w:after="100" w:afterAutospacing="1" w:line="240" w:lineRule="auto"/>
              <w:rPr>
                <w:rFonts w:ascii="Calibri Light" w:hAnsi="Calibri Light"/>
                <w:b/>
                <w:bCs/>
                <w:sz w:val="20"/>
                <w:szCs w:val="20"/>
                <w:lang w:val="en-US"/>
              </w:rPr>
            </w:pPr>
            <w:r w:rsidRPr="002A49E9">
              <w:rPr>
                <w:rFonts w:ascii="Calibri Light" w:hAnsi="Calibri Light"/>
                <w:sz w:val="20"/>
                <w:szCs w:val="20"/>
                <w:lang w:val="en-US"/>
              </w:rPr>
              <w:t>Key message: Local context of trauma is absolutely necessary to understanding what needs to be done. Applying local needs and capacity to funding delivery / decisions is essential in avoiding burden, and increasing positive Community outcomes.</w:t>
            </w:r>
          </w:p>
        </w:tc>
      </w:tr>
      <w:tr w:rsidR="00F856B8" w:rsidRPr="002A49E9" w:rsidTr="004243F7">
        <w:trPr>
          <w:trHeight w:val="498"/>
        </w:trPr>
        <w:tc>
          <w:tcPr>
            <w:tcW w:w="1579" w:type="dxa"/>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Shepparton</w:t>
            </w:r>
          </w:p>
        </w:tc>
        <w:tc>
          <w:tcPr>
            <w:tcW w:w="1008" w:type="dxa"/>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24</w:t>
            </w:r>
            <w:r w:rsidRPr="002A49E9">
              <w:rPr>
                <w:rFonts w:ascii="Calibri Light" w:hAnsi="Calibri Light"/>
                <w:b/>
                <w:bCs/>
                <w:sz w:val="20"/>
                <w:szCs w:val="20"/>
                <w:vertAlign w:val="superscript"/>
              </w:rPr>
              <w:t>th</w:t>
            </w:r>
            <w:r w:rsidRPr="002A49E9">
              <w:rPr>
                <w:rFonts w:ascii="Calibri Light" w:hAnsi="Calibri Light"/>
                <w:b/>
                <w:bCs/>
                <w:sz w:val="20"/>
                <w:szCs w:val="20"/>
              </w:rPr>
              <w:t xml:space="preserve"> Aug</w:t>
            </w:r>
          </w:p>
        </w:tc>
        <w:tc>
          <w:tcPr>
            <w:tcW w:w="5210" w:type="dxa"/>
            <w:vAlign w:val="center"/>
          </w:tcPr>
          <w:p w:rsidR="00F856B8" w:rsidRPr="002A49E9" w:rsidRDefault="00F856B8" w:rsidP="004243F7">
            <w:pPr>
              <w:spacing w:before="100" w:beforeAutospacing="1" w:after="100" w:afterAutospacing="1" w:line="240" w:lineRule="auto"/>
              <w:rPr>
                <w:rFonts w:ascii="Calibri Light" w:hAnsi="Calibri Light"/>
                <w:b/>
                <w:bCs/>
                <w:sz w:val="20"/>
                <w:szCs w:val="20"/>
              </w:rPr>
            </w:pPr>
            <w:r w:rsidRPr="002A49E9">
              <w:rPr>
                <w:rFonts w:ascii="Calibri Light" w:hAnsi="Calibri Light"/>
                <w:b/>
                <w:bCs/>
                <w:sz w:val="20"/>
                <w:szCs w:val="20"/>
              </w:rPr>
              <w:t>Rumbalara Football and Netball Club- Shepparton</w:t>
            </w:r>
          </w:p>
        </w:tc>
        <w:tc>
          <w:tcPr>
            <w:tcW w:w="1636" w:type="dxa"/>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14</w:t>
            </w:r>
          </w:p>
        </w:tc>
      </w:tr>
      <w:tr w:rsidR="00F856B8" w:rsidRPr="002A49E9" w:rsidTr="004243F7">
        <w:trPr>
          <w:trHeight w:val="498"/>
        </w:trPr>
        <w:tc>
          <w:tcPr>
            <w:tcW w:w="9433" w:type="dxa"/>
            <w:gridSpan w:val="4"/>
            <w:vAlign w:val="center"/>
          </w:tcPr>
          <w:p w:rsidR="00F856B8" w:rsidRPr="002A49E9" w:rsidRDefault="00F856B8" w:rsidP="004243F7">
            <w:pPr>
              <w:spacing w:before="100" w:beforeAutospacing="1" w:after="100" w:afterAutospacing="1" w:line="240" w:lineRule="auto"/>
              <w:rPr>
                <w:rFonts w:ascii="Calibri Light" w:hAnsi="Calibri Light"/>
                <w:b/>
                <w:bCs/>
                <w:sz w:val="20"/>
                <w:szCs w:val="20"/>
                <w:lang w:val="en-US"/>
              </w:rPr>
            </w:pPr>
            <w:r w:rsidRPr="002A49E9">
              <w:rPr>
                <w:rFonts w:ascii="Calibri Light" w:hAnsi="Calibri Light"/>
                <w:sz w:val="20"/>
                <w:szCs w:val="20"/>
                <w:lang w:val="en-US"/>
              </w:rPr>
              <w:t xml:space="preserve">The group discussion informed ways on how to apply Community needs to potential strategies. An overwhelming sense that the Shepparton region is too often the location for ‘pilot’ programs, which disappear after short periods, without achieving any genuinely positive or sustainable results. </w:t>
            </w:r>
            <w:r w:rsidRPr="002A49E9">
              <w:rPr>
                <w:rFonts w:ascii="Calibri Light" w:hAnsi="Calibri Light"/>
                <w:i/>
                <w:sz w:val="20"/>
                <w:szCs w:val="20"/>
                <w:lang w:val="en-US"/>
              </w:rPr>
              <w:t>“Too many pilots, not enough planes!</w:t>
            </w:r>
            <w:proofErr w:type="gramStart"/>
            <w:r w:rsidRPr="002A49E9">
              <w:rPr>
                <w:rFonts w:ascii="Calibri Light" w:hAnsi="Calibri Light"/>
                <w:i/>
                <w:sz w:val="20"/>
                <w:szCs w:val="20"/>
                <w:lang w:val="en-US"/>
              </w:rPr>
              <w:t>”</w:t>
            </w:r>
            <w:r w:rsidR="008E44CE" w:rsidRPr="002A49E9">
              <w:rPr>
                <w:rFonts w:ascii="Calibri Light" w:hAnsi="Calibri Light"/>
                <w:i/>
                <w:sz w:val="20"/>
                <w:szCs w:val="20"/>
                <w:lang w:val="en-US"/>
              </w:rPr>
              <w:t>.</w:t>
            </w:r>
            <w:proofErr w:type="gramEnd"/>
            <w:r w:rsidR="008E44CE" w:rsidRPr="002A49E9">
              <w:rPr>
                <w:rFonts w:ascii="Calibri Light" w:hAnsi="Calibri Light"/>
                <w:sz w:val="20"/>
                <w:szCs w:val="20"/>
                <w:lang w:val="en-US"/>
              </w:rPr>
              <w:t xml:space="preserve"> The issue of over</w:t>
            </w:r>
            <w:r w:rsidR="00A42C51">
              <w:rPr>
                <w:rFonts w:ascii="Calibri Light" w:hAnsi="Calibri Light"/>
                <w:sz w:val="20"/>
                <w:szCs w:val="20"/>
                <w:lang w:val="en-US"/>
              </w:rPr>
              <w:t>-</w:t>
            </w:r>
            <w:r w:rsidR="008E44CE" w:rsidRPr="002A49E9">
              <w:rPr>
                <w:rFonts w:ascii="Calibri Light" w:hAnsi="Calibri Light"/>
                <w:sz w:val="20"/>
                <w:szCs w:val="20"/>
                <w:lang w:val="en-US"/>
              </w:rPr>
              <w:t>consultation was raised</w:t>
            </w:r>
            <w:r w:rsidR="009C4608">
              <w:rPr>
                <w:rFonts w:ascii="Calibri Light" w:hAnsi="Calibri Light"/>
                <w:sz w:val="20"/>
                <w:szCs w:val="20"/>
                <w:lang w:val="en-US"/>
              </w:rPr>
              <w:t>.</w:t>
            </w:r>
          </w:p>
          <w:p w:rsidR="00F856B8" w:rsidRPr="002A49E9" w:rsidRDefault="00F856B8" w:rsidP="004243F7">
            <w:pPr>
              <w:spacing w:before="100" w:beforeAutospacing="1" w:after="100" w:afterAutospacing="1" w:line="240" w:lineRule="auto"/>
              <w:rPr>
                <w:rFonts w:ascii="Calibri Light" w:hAnsi="Calibri Light"/>
                <w:b/>
                <w:bCs/>
                <w:sz w:val="20"/>
                <w:szCs w:val="20"/>
                <w:lang w:val="en-US"/>
              </w:rPr>
            </w:pPr>
            <w:r w:rsidRPr="002A49E9">
              <w:rPr>
                <w:rFonts w:ascii="Calibri Light" w:hAnsi="Calibri Light"/>
                <w:sz w:val="20"/>
                <w:szCs w:val="20"/>
                <w:lang w:val="en-US"/>
              </w:rPr>
              <w:t xml:space="preserve">Key message: Aboriginal </w:t>
            </w:r>
            <w:proofErr w:type="gramStart"/>
            <w:r w:rsidRPr="002A49E9">
              <w:rPr>
                <w:rFonts w:ascii="Calibri Light" w:hAnsi="Calibri Light"/>
                <w:sz w:val="20"/>
                <w:szCs w:val="20"/>
                <w:lang w:val="en-US"/>
              </w:rPr>
              <w:t>staff are</w:t>
            </w:r>
            <w:proofErr w:type="gramEnd"/>
            <w:r w:rsidRPr="002A49E9">
              <w:rPr>
                <w:rFonts w:ascii="Calibri Light" w:hAnsi="Calibri Light"/>
                <w:sz w:val="20"/>
                <w:szCs w:val="20"/>
                <w:lang w:val="en-US"/>
              </w:rPr>
              <w:t xml:space="preserve"> absorbing the trauma of their clients, on top of their existing trauma. Without Self-Determined and long-term approaches, this will continue to occur, at the detriment of the Community. </w:t>
            </w:r>
          </w:p>
        </w:tc>
      </w:tr>
      <w:tr w:rsidR="00F856B8" w:rsidRPr="002A49E9" w:rsidTr="004243F7">
        <w:trPr>
          <w:trHeight w:val="498"/>
        </w:trPr>
        <w:tc>
          <w:tcPr>
            <w:tcW w:w="1579" w:type="dxa"/>
            <w:shd w:val="clear" w:color="auto" w:fill="EEECE1"/>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smartTag w:uri="urn:schemas-microsoft-com:office:smarttags" w:element="State">
              <w:r w:rsidRPr="002A49E9">
                <w:rPr>
                  <w:rFonts w:ascii="Calibri Light" w:hAnsi="Calibri Light"/>
                  <w:b/>
                  <w:bCs/>
                  <w:sz w:val="20"/>
                  <w:szCs w:val="20"/>
                </w:rPr>
                <w:t>Melbourne</w:t>
              </w:r>
            </w:smartTag>
          </w:p>
        </w:tc>
        <w:tc>
          <w:tcPr>
            <w:tcW w:w="1008" w:type="dxa"/>
            <w:shd w:val="clear" w:color="auto" w:fill="EEECE1"/>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25</w:t>
            </w:r>
            <w:r w:rsidRPr="002A49E9">
              <w:rPr>
                <w:rFonts w:ascii="Calibri Light" w:hAnsi="Calibri Light"/>
                <w:b/>
                <w:bCs/>
                <w:sz w:val="20"/>
                <w:szCs w:val="20"/>
                <w:vertAlign w:val="superscript"/>
              </w:rPr>
              <w:t>th</w:t>
            </w:r>
            <w:r w:rsidRPr="002A49E9">
              <w:rPr>
                <w:rFonts w:ascii="Calibri Light" w:hAnsi="Calibri Light"/>
                <w:b/>
                <w:bCs/>
                <w:sz w:val="20"/>
                <w:szCs w:val="20"/>
              </w:rPr>
              <w:t xml:space="preserve"> Aug</w:t>
            </w:r>
          </w:p>
        </w:tc>
        <w:tc>
          <w:tcPr>
            <w:tcW w:w="5210" w:type="dxa"/>
            <w:shd w:val="clear" w:color="auto" w:fill="EEECE1"/>
            <w:vAlign w:val="center"/>
          </w:tcPr>
          <w:p w:rsidR="00F856B8" w:rsidRPr="002A49E9" w:rsidRDefault="00F856B8" w:rsidP="004243F7">
            <w:pPr>
              <w:spacing w:before="100" w:beforeAutospacing="1" w:after="100" w:afterAutospacing="1" w:line="240" w:lineRule="auto"/>
              <w:rPr>
                <w:rFonts w:ascii="Calibri Light" w:hAnsi="Calibri Light"/>
                <w:b/>
                <w:bCs/>
                <w:sz w:val="20"/>
                <w:szCs w:val="20"/>
              </w:rPr>
            </w:pPr>
            <w:proofErr w:type="spellStart"/>
            <w:r w:rsidRPr="002A49E9">
              <w:rPr>
                <w:rFonts w:ascii="Calibri Light" w:hAnsi="Calibri Light"/>
                <w:b/>
                <w:bCs/>
                <w:sz w:val="20"/>
                <w:szCs w:val="20"/>
              </w:rPr>
              <w:t>Mullum</w:t>
            </w:r>
            <w:proofErr w:type="spellEnd"/>
            <w:r w:rsidRPr="002A49E9">
              <w:rPr>
                <w:rFonts w:ascii="Calibri Light" w:hAnsi="Calibri Light"/>
                <w:b/>
                <w:bCs/>
                <w:sz w:val="20"/>
                <w:szCs w:val="20"/>
              </w:rPr>
              <w:t xml:space="preserve"> </w:t>
            </w:r>
            <w:proofErr w:type="spellStart"/>
            <w:r w:rsidRPr="002A49E9">
              <w:rPr>
                <w:rFonts w:ascii="Calibri Light" w:hAnsi="Calibri Light"/>
                <w:b/>
                <w:bCs/>
                <w:sz w:val="20"/>
                <w:szCs w:val="20"/>
              </w:rPr>
              <w:t>Mullum</w:t>
            </w:r>
            <w:proofErr w:type="spellEnd"/>
            <w:r w:rsidRPr="002A49E9">
              <w:rPr>
                <w:rFonts w:ascii="Calibri Light" w:hAnsi="Calibri Light"/>
                <w:b/>
                <w:bCs/>
                <w:sz w:val="20"/>
                <w:szCs w:val="20"/>
              </w:rPr>
              <w:t xml:space="preserve"> Indigenous </w:t>
            </w:r>
            <w:smartTag w:uri="urn:schemas-microsoft-com:office:smarttags" w:element="State">
              <w:r w:rsidRPr="002A49E9">
                <w:rPr>
                  <w:rFonts w:ascii="Calibri Light" w:hAnsi="Calibri Light"/>
                  <w:b/>
                  <w:bCs/>
                  <w:sz w:val="20"/>
                  <w:szCs w:val="20"/>
                </w:rPr>
                <w:t>Gathering Place-</w:t>
              </w:r>
            </w:smartTag>
            <w:r w:rsidRPr="002A49E9">
              <w:rPr>
                <w:rFonts w:ascii="Calibri Light" w:hAnsi="Calibri Light"/>
                <w:b/>
                <w:bCs/>
                <w:sz w:val="20"/>
                <w:szCs w:val="20"/>
              </w:rPr>
              <w:t xml:space="preserve"> Ringwood East</w:t>
            </w:r>
          </w:p>
        </w:tc>
        <w:tc>
          <w:tcPr>
            <w:tcW w:w="1636" w:type="dxa"/>
            <w:shd w:val="clear" w:color="auto" w:fill="EEECE1"/>
            <w:vAlign w:val="center"/>
          </w:tcPr>
          <w:p w:rsidR="00F856B8" w:rsidRPr="002A49E9" w:rsidRDefault="00F856B8" w:rsidP="004243F7">
            <w:pPr>
              <w:spacing w:before="100" w:beforeAutospacing="1" w:after="100" w:afterAutospacing="1" w:line="240" w:lineRule="auto"/>
              <w:jc w:val="center"/>
              <w:rPr>
                <w:rFonts w:ascii="Calibri Light" w:hAnsi="Calibri Light"/>
                <w:b/>
                <w:bCs/>
                <w:sz w:val="20"/>
                <w:szCs w:val="20"/>
              </w:rPr>
            </w:pPr>
            <w:r w:rsidRPr="002A49E9">
              <w:rPr>
                <w:rFonts w:ascii="Calibri Light" w:hAnsi="Calibri Light"/>
                <w:b/>
                <w:bCs/>
                <w:sz w:val="20"/>
                <w:szCs w:val="20"/>
              </w:rPr>
              <w:t>27</w:t>
            </w:r>
          </w:p>
        </w:tc>
      </w:tr>
      <w:tr w:rsidR="00F856B8" w:rsidRPr="002A49E9" w:rsidTr="004243F7">
        <w:trPr>
          <w:trHeight w:val="498"/>
        </w:trPr>
        <w:tc>
          <w:tcPr>
            <w:tcW w:w="9433" w:type="dxa"/>
            <w:gridSpan w:val="4"/>
            <w:shd w:val="clear" w:color="auto" w:fill="EEECE1"/>
            <w:vAlign w:val="center"/>
          </w:tcPr>
          <w:p w:rsidR="00F856B8" w:rsidRPr="002A49E9" w:rsidRDefault="00F856B8" w:rsidP="004243F7">
            <w:pPr>
              <w:spacing w:before="100" w:beforeAutospacing="1" w:after="100" w:afterAutospacing="1" w:line="240" w:lineRule="auto"/>
              <w:rPr>
                <w:rFonts w:ascii="Calibri Light" w:hAnsi="Calibri Light"/>
                <w:b/>
                <w:bCs/>
                <w:sz w:val="20"/>
                <w:szCs w:val="20"/>
                <w:lang w:val="en-US"/>
              </w:rPr>
            </w:pPr>
            <w:r w:rsidRPr="002A49E9">
              <w:rPr>
                <w:rFonts w:ascii="Calibri Light" w:hAnsi="Calibri Light"/>
                <w:sz w:val="20"/>
                <w:szCs w:val="20"/>
                <w:lang w:val="en-US"/>
              </w:rPr>
              <w:t xml:space="preserve">This was the forum with the highest attendance, with a large representation of Elders. Focusing predominantly on </w:t>
            </w:r>
            <w:proofErr w:type="spellStart"/>
            <w:r w:rsidRPr="002A49E9">
              <w:rPr>
                <w:rFonts w:ascii="Calibri Light" w:hAnsi="Calibri Light"/>
                <w:sz w:val="20"/>
                <w:szCs w:val="20"/>
                <w:lang w:val="en-US"/>
              </w:rPr>
              <w:t>Mullum</w:t>
            </w:r>
            <w:proofErr w:type="spellEnd"/>
            <w:r w:rsidRPr="002A49E9">
              <w:rPr>
                <w:rFonts w:ascii="Calibri Light" w:hAnsi="Calibri Light"/>
                <w:sz w:val="20"/>
                <w:szCs w:val="20"/>
                <w:lang w:val="en-US"/>
              </w:rPr>
              <w:t xml:space="preserve"> </w:t>
            </w:r>
            <w:proofErr w:type="spellStart"/>
            <w:r w:rsidRPr="002A49E9">
              <w:rPr>
                <w:rFonts w:ascii="Calibri Light" w:hAnsi="Calibri Light"/>
                <w:sz w:val="20"/>
                <w:szCs w:val="20"/>
                <w:lang w:val="en-US"/>
              </w:rPr>
              <w:t>Mullum</w:t>
            </w:r>
            <w:proofErr w:type="spellEnd"/>
            <w:r w:rsidRPr="002A49E9">
              <w:rPr>
                <w:rFonts w:ascii="Calibri Light" w:hAnsi="Calibri Light"/>
                <w:sz w:val="20"/>
                <w:szCs w:val="20"/>
                <w:lang w:val="en-US"/>
              </w:rPr>
              <w:t xml:space="preserve"> itself, a combined voice spoke with great frustration and a sense of desperation in terms of the </w:t>
            </w:r>
            <w:r w:rsidR="00A42C51">
              <w:rPr>
                <w:rFonts w:ascii="Calibri Light" w:hAnsi="Calibri Light"/>
                <w:sz w:val="20"/>
                <w:szCs w:val="20"/>
                <w:lang w:val="en-US"/>
              </w:rPr>
              <w:t>g</w:t>
            </w:r>
            <w:r w:rsidRPr="002A49E9">
              <w:rPr>
                <w:rFonts w:ascii="Calibri Light" w:hAnsi="Calibri Light"/>
                <w:sz w:val="20"/>
                <w:szCs w:val="20"/>
                <w:lang w:val="en-US"/>
              </w:rPr>
              <w:t xml:space="preserve">overnment’s continued ineffective consultations, and an inability to provide serious and sustainable support to healing programs. This Community feels ignored and misunderstood. </w:t>
            </w:r>
          </w:p>
          <w:p w:rsidR="00F856B8" w:rsidRPr="002A49E9" w:rsidRDefault="00F856B8" w:rsidP="008E44CE">
            <w:pPr>
              <w:spacing w:before="100" w:beforeAutospacing="1" w:after="100" w:afterAutospacing="1" w:line="240" w:lineRule="auto"/>
              <w:rPr>
                <w:rFonts w:ascii="Calibri Light" w:hAnsi="Calibri Light"/>
                <w:b/>
                <w:bCs/>
                <w:sz w:val="20"/>
                <w:szCs w:val="20"/>
                <w:lang w:val="en-US"/>
              </w:rPr>
            </w:pPr>
            <w:r w:rsidRPr="002A49E9">
              <w:rPr>
                <w:rFonts w:ascii="Calibri Light" w:hAnsi="Calibri Light"/>
                <w:sz w:val="20"/>
                <w:szCs w:val="20"/>
                <w:lang w:val="en-US"/>
              </w:rPr>
              <w:t xml:space="preserve">Key message: The department currently is not very good at understanding Communities, each other, and how to change for the better. Community wants to see a shift in the way the department reflect Community needs in their outputs, as opposed to the classic mainstream bureaucratic processes </w:t>
            </w:r>
            <w:r w:rsidR="008E44CE" w:rsidRPr="002A49E9">
              <w:rPr>
                <w:rFonts w:ascii="Calibri Light" w:hAnsi="Calibri Light"/>
                <w:sz w:val="20"/>
                <w:szCs w:val="20"/>
                <w:lang w:val="en-US"/>
              </w:rPr>
              <w:t xml:space="preserve">of command and control </w:t>
            </w:r>
            <w:r w:rsidRPr="002A49E9">
              <w:rPr>
                <w:rFonts w:ascii="Calibri Light" w:hAnsi="Calibri Light"/>
                <w:sz w:val="20"/>
                <w:szCs w:val="20"/>
                <w:lang w:val="en-US"/>
              </w:rPr>
              <w:t xml:space="preserve">which are directly burdening and harming Communities. </w:t>
            </w:r>
          </w:p>
        </w:tc>
      </w:tr>
    </w:tbl>
    <w:p w:rsidR="00F856B8" w:rsidRPr="002A49E9" w:rsidRDefault="00F856B8">
      <w:pPr>
        <w:rPr>
          <w:rFonts w:ascii="Calibri Light" w:hAnsi="Calibri Light"/>
        </w:rPr>
      </w:pPr>
    </w:p>
    <w:p w:rsidR="00F856B8" w:rsidRPr="002A49E9" w:rsidRDefault="002A49E9" w:rsidP="002A49E9">
      <w:pPr>
        <w:pStyle w:val="Heading2"/>
        <w:rPr>
          <w:rFonts w:ascii="Calibri Light" w:hAnsi="Calibri Light"/>
        </w:rPr>
      </w:pPr>
      <w:r w:rsidRPr="002A49E9">
        <w:rPr>
          <w:rFonts w:ascii="Calibri Light" w:hAnsi="Calibri Light"/>
        </w:rPr>
        <w:t xml:space="preserve">Summary of Responses </w:t>
      </w:r>
    </w:p>
    <w:p w:rsidR="00F856B8" w:rsidRPr="002A49E9" w:rsidRDefault="00F856B8" w:rsidP="005828C6">
      <w:pPr>
        <w:jc w:val="both"/>
        <w:rPr>
          <w:rFonts w:ascii="Calibri Light" w:hAnsi="Calibri Light"/>
        </w:rPr>
      </w:pPr>
      <w:r w:rsidRPr="002A49E9">
        <w:rPr>
          <w:rFonts w:ascii="Calibri Light" w:hAnsi="Calibri Light"/>
        </w:rPr>
        <w:t xml:space="preserve">Following on from the Literature Review and Discussion Paper, eight key focus areas were discussed in each forum, through various channels of discussion, and always with a great deal of passion and conviction. Below, these eight focus areas are outlined and supported (even answered) by the combined voice of the forums. This voice not only provides absolute ratification of the existing data and necessities, but also (and perhaps most importantly) provides some contextualisation for ways in which poor engagement practices continue to burden and re-traumatise Aboriginal Communities. It also provides some clues for better engagement and how this might take place. </w:t>
      </w:r>
    </w:p>
    <w:p w:rsidR="00F856B8" w:rsidRPr="002A49E9" w:rsidRDefault="00F856B8" w:rsidP="001316C2">
      <w:pPr>
        <w:ind w:left="720" w:right="746"/>
        <w:rPr>
          <w:rFonts w:ascii="Calibri Light" w:hAnsi="Calibri Light"/>
          <w:b/>
          <w:i/>
          <w:color w:val="F79646"/>
          <w:sz w:val="20"/>
          <w:szCs w:val="20"/>
        </w:rPr>
      </w:pPr>
      <w:r w:rsidRPr="002A49E9">
        <w:rPr>
          <w:rFonts w:ascii="Calibri Light" w:hAnsi="Calibri Light"/>
          <w:b/>
          <w:i/>
          <w:color w:val="F79646"/>
          <w:sz w:val="20"/>
          <w:szCs w:val="20"/>
        </w:rPr>
        <w:t>“We’ve been saying this stuff FOREVER. It’s sad that we are still here talking about the same stuff.”</w:t>
      </w:r>
    </w:p>
    <w:p w:rsidR="00F856B8" w:rsidRPr="002A49E9" w:rsidRDefault="00F856B8" w:rsidP="001316C2">
      <w:pPr>
        <w:rPr>
          <w:rFonts w:ascii="Calibri Light" w:hAnsi="Calibri Light"/>
          <w:b/>
        </w:rPr>
      </w:pPr>
      <w:r w:rsidRPr="002A49E9">
        <w:rPr>
          <w:rFonts w:ascii="Calibri Light" w:hAnsi="Calibri Light"/>
          <w:b/>
        </w:rPr>
        <w:lastRenderedPageBreak/>
        <w:t xml:space="preserve">Question 1: How should trauma </w:t>
      </w:r>
      <w:proofErr w:type="gramStart"/>
      <w:r w:rsidRPr="002A49E9">
        <w:rPr>
          <w:rFonts w:ascii="Calibri Light" w:hAnsi="Calibri Light"/>
          <w:b/>
        </w:rPr>
        <w:t>be</w:t>
      </w:r>
      <w:proofErr w:type="gramEnd"/>
      <w:r w:rsidRPr="002A49E9">
        <w:rPr>
          <w:rFonts w:ascii="Calibri Light" w:hAnsi="Calibri Light"/>
          <w:b/>
        </w:rPr>
        <w:t xml:space="preserve"> recognised as a means to supporting engagement processes? What are the ways trust can be (re)built?</w:t>
      </w:r>
    </w:p>
    <w:p w:rsidR="00F856B8" w:rsidRPr="002A49E9" w:rsidRDefault="00F856B8" w:rsidP="00F26457">
      <w:pPr>
        <w:ind w:left="720" w:right="746"/>
        <w:rPr>
          <w:rFonts w:ascii="Calibri Light" w:hAnsi="Calibri Light"/>
          <w:b/>
          <w:i/>
          <w:color w:val="F79646"/>
          <w:sz w:val="20"/>
          <w:szCs w:val="20"/>
        </w:rPr>
      </w:pPr>
      <w:r w:rsidRPr="002A49E9">
        <w:rPr>
          <w:rFonts w:ascii="Calibri Light" w:hAnsi="Calibri Light"/>
          <w:b/>
          <w:i/>
          <w:color w:val="F79646"/>
          <w:sz w:val="20"/>
          <w:szCs w:val="20"/>
        </w:rPr>
        <w:t>“Trauma is not considered by DHHS.”</w:t>
      </w:r>
    </w:p>
    <w:p w:rsidR="00F856B8" w:rsidRPr="002A49E9" w:rsidRDefault="00F856B8" w:rsidP="00F26457">
      <w:pPr>
        <w:ind w:left="720" w:right="746"/>
        <w:rPr>
          <w:rFonts w:ascii="Calibri Light" w:hAnsi="Calibri Light"/>
          <w:b/>
          <w:i/>
          <w:color w:val="F79646"/>
          <w:sz w:val="20"/>
          <w:szCs w:val="20"/>
        </w:rPr>
      </w:pPr>
      <w:proofErr w:type="gramStart"/>
      <w:r w:rsidRPr="002A49E9">
        <w:rPr>
          <w:rFonts w:ascii="Calibri Light" w:hAnsi="Calibri Light"/>
          <w:b/>
          <w:i/>
          <w:color w:val="F79646"/>
          <w:sz w:val="20"/>
          <w:szCs w:val="20"/>
        </w:rPr>
        <w:t>“Never had trust, so it’s not restorative.</w:t>
      </w:r>
      <w:proofErr w:type="gramEnd"/>
      <w:r w:rsidRPr="002A49E9">
        <w:rPr>
          <w:rFonts w:ascii="Calibri Light" w:hAnsi="Calibri Light"/>
          <w:b/>
          <w:i/>
          <w:color w:val="F79646"/>
          <w:sz w:val="20"/>
          <w:szCs w:val="20"/>
        </w:rPr>
        <w:t xml:space="preserve"> They’ve yet to earn it”</w:t>
      </w:r>
    </w:p>
    <w:p w:rsidR="00F856B8" w:rsidRPr="002A49E9" w:rsidRDefault="00F856B8" w:rsidP="00B93021">
      <w:pPr>
        <w:jc w:val="both"/>
        <w:rPr>
          <w:rFonts w:ascii="Calibri Light" w:hAnsi="Calibri Light"/>
        </w:rPr>
      </w:pPr>
      <w:r w:rsidRPr="002A49E9">
        <w:rPr>
          <w:rFonts w:ascii="Calibri Light" w:hAnsi="Calibri Light"/>
        </w:rPr>
        <w:t>Trauma is an inherited factor of Aboriginality. Trauma is the key ongoing effect of dispossession and oppression, and as such is the foundational element of Community dynamics which must be considered. Community feel that currently no genuine trauma context is applied to Aboriginal engagement, Community funding / programs / etc. Therefore, governments can be actively burdening and re-traumatising Aboriginal people. This was particularly strong for Aboriginal workers: “</w:t>
      </w:r>
      <w:r w:rsidRPr="002A49E9">
        <w:rPr>
          <w:rFonts w:ascii="Calibri Light" w:hAnsi="Calibri Light"/>
          <w:i/>
        </w:rPr>
        <w:t>Being an Aboriginal worker is 24/7 while white fellas can just go home and be off-duty</w:t>
      </w:r>
      <w:r w:rsidRPr="002A49E9">
        <w:rPr>
          <w:rFonts w:ascii="Calibri Light" w:hAnsi="Calibri Light"/>
        </w:rPr>
        <w:t>”.</w:t>
      </w:r>
    </w:p>
    <w:p w:rsidR="00F856B8" w:rsidRPr="002A49E9" w:rsidRDefault="00F856B8" w:rsidP="00B93021">
      <w:pPr>
        <w:jc w:val="both"/>
        <w:rPr>
          <w:rFonts w:ascii="Calibri Light" w:hAnsi="Calibri Light"/>
        </w:rPr>
      </w:pPr>
      <w:r w:rsidRPr="002A49E9">
        <w:rPr>
          <w:rFonts w:ascii="Calibri Light" w:hAnsi="Calibri Light"/>
        </w:rPr>
        <w:t>Aboriginal people are feeling the pervasive trauma “</w:t>
      </w:r>
      <w:r w:rsidRPr="002A49E9">
        <w:rPr>
          <w:rFonts w:ascii="Calibri Light" w:hAnsi="Calibri Light"/>
          <w:i/>
        </w:rPr>
        <w:t>in every case-load, every expectation for reporting, every hoop to jump through, and every Community suicide that we know could have been prevented had the services been sufficient</w:t>
      </w:r>
      <w:r w:rsidRPr="002A49E9">
        <w:rPr>
          <w:rFonts w:ascii="Calibri Light" w:hAnsi="Calibri Light"/>
        </w:rPr>
        <w:t>”. People spoke clearly that “[</w:t>
      </w:r>
      <w:r w:rsidRPr="002A49E9">
        <w:rPr>
          <w:rFonts w:ascii="Calibri Light" w:hAnsi="Calibri Light"/>
          <w:i/>
        </w:rPr>
        <w:t>W</w:t>
      </w:r>
      <w:r w:rsidRPr="002A49E9">
        <w:rPr>
          <w:rFonts w:ascii="Calibri Light" w:hAnsi="Calibri Light"/>
        </w:rPr>
        <w:t>]</w:t>
      </w:r>
      <w:r w:rsidRPr="002A49E9">
        <w:rPr>
          <w:rFonts w:ascii="Calibri Light" w:hAnsi="Calibri Light"/>
          <w:i/>
        </w:rPr>
        <w:t xml:space="preserve">e </w:t>
      </w:r>
      <w:proofErr w:type="gramStart"/>
      <w:r w:rsidRPr="002A49E9">
        <w:rPr>
          <w:rFonts w:ascii="Calibri Light" w:hAnsi="Calibri Light"/>
          <w:i/>
        </w:rPr>
        <w:t>know</w:t>
      </w:r>
      <w:proofErr w:type="gramEnd"/>
      <w:r w:rsidRPr="002A49E9">
        <w:rPr>
          <w:rFonts w:ascii="Calibri Light" w:hAnsi="Calibri Light"/>
          <w:i/>
        </w:rPr>
        <w:t xml:space="preserve"> where the needs are! Let us heal!</w:t>
      </w:r>
      <w:r w:rsidRPr="002A49E9">
        <w:rPr>
          <w:rFonts w:ascii="Calibri Light" w:hAnsi="Calibri Light"/>
        </w:rPr>
        <w:t>” but are continuously feeling unheard, and having to deal with “</w:t>
      </w:r>
      <w:r w:rsidRPr="002A49E9">
        <w:rPr>
          <w:rFonts w:ascii="Calibri Light" w:hAnsi="Calibri Light"/>
          <w:i/>
        </w:rPr>
        <w:t xml:space="preserve">pan-flash funding, and </w:t>
      </w:r>
      <w:proofErr w:type="spellStart"/>
      <w:r w:rsidRPr="002A49E9">
        <w:rPr>
          <w:rFonts w:ascii="Calibri Light" w:hAnsi="Calibri Light"/>
          <w:i/>
        </w:rPr>
        <w:t>band-aid</w:t>
      </w:r>
      <w:proofErr w:type="spellEnd"/>
      <w:r w:rsidRPr="002A49E9">
        <w:rPr>
          <w:rFonts w:ascii="Calibri Light" w:hAnsi="Calibri Light"/>
          <w:i/>
        </w:rPr>
        <w:t xml:space="preserve"> programs</w:t>
      </w:r>
      <w:r w:rsidRPr="002A49E9">
        <w:rPr>
          <w:rFonts w:ascii="Calibri Light" w:hAnsi="Calibri Light"/>
        </w:rPr>
        <w:t xml:space="preserve">”. </w:t>
      </w:r>
    </w:p>
    <w:p w:rsidR="00F856B8" w:rsidRPr="002A49E9" w:rsidRDefault="00F856B8" w:rsidP="00B93021">
      <w:pPr>
        <w:jc w:val="both"/>
        <w:rPr>
          <w:rFonts w:ascii="Calibri Light" w:hAnsi="Calibri Light"/>
        </w:rPr>
      </w:pPr>
      <w:r w:rsidRPr="002A49E9">
        <w:rPr>
          <w:rFonts w:ascii="Calibri Light" w:hAnsi="Calibri Light"/>
        </w:rPr>
        <w:t xml:space="preserve">The forums reinforced the view that if the department is to be serious about engaging towards improved outcomes for Aboriginal Communities, they must start every decision with an acknowledgement of trauma, and the dynamics of that trauma in Victoria – Regions – Communities – Individuals. Obtaining these contexts, via collaboration (co-design) with the experts (state-wide tiers of expertise e.g. Aboriginal Justice Agreement), is thought to be the first essential step in legitimising trauma as a pivotal criteria for improving outcomes for Aboriginal people. </w:t>
      </w:r>
    </w:p>
    <w:p w:rsidR="002A49E9" w:rsidRPr="002A49E9" w:rsidRDefault="002A49E9" w:rsidP="00D41F17">
      <w:pPr>
        <w:rPr>
          <w:rFonts w:ascii="Calibri Light" w:hAnsi="Calibri Light"/>
          <w:b/>
          <w:lang w:val="en-US"/>
        </w:rPr>
      </w:pPr>
    </w:p>
    <w:p w:rsidR="00F856B8" w:rsidRPr="002A49E9" w:rsidRDefault="00F856B8" w:rsidP="00D41F17">
      <w:pPr>
        <w:rPr>
          <w:rFonts w:ascii="Calibri Light" w:hAnsi="Calibri Light"/>
          <w:b/>
          <w:lang w:val="en-US"/>
        </w:rPr>
      </w:pPr>
      <w:r w:rsidRPr="002A49E9">
        <w:rPr>
          <w:rFonts w:ascii="Calibri Light" w:hAnsi="Calibri Light"/>
          <w:b/>
          <w:lang w:val="en-US"/>
        </w:rPr>
        <w:t xml:space="preserve">Question 2: What is the most respectful way of gaining an understanding of the (local) Community and the decision making processes within it?  </w:t>
      </w:r>
    </w:p>
    <w:p w:rsidR="00F856B8" w:rsidRPr="002A49E9" w:rsidRDefault="00F856B8" w:rsidP="00A359CE">
      <w:pPr>
        <w:jc w:val="both"/>
        <w:rPr>
          <w:rFonts w:ascii="Calibri Light" w:hAnsi="Calibri Light"/>
          <w:lang w:val="en-US"/>
        </w:rPr>
      </w:pPr>
      <w:r w:rsidRPr="002A49E9">
        <w:rPr>
          <w:rFonts w:ascii="Calibri Light" w:hAnsi="Calibri Light"/>
          <w:lang w:val="en-US"/>
        </w:rPr>
        <w:t>Building on the context of trauma, forum participants suggested the department has a clear responsibility to “</w:t>
      </w:r>
      <w:r w:rsidRPr="002A49E9">
        <w:rPr>
          <w:rFonts w:ascii="Calibri Light" w:hAnsi="Calibri Light"/>
          <w:i/>
          <w:lang w:val="en-US"/>
        </w:rPr>
        <w:t>just get out there</w:t>
      </w:r>
      <w:r w:rsidRPr="002A49E9">
        <w:rPr>
          <w:rFonts w:ascii="Calibri Light" w:hAnsi="Calibri Light"/>
          <w:lang w:val="en-US"/>
        </w:rPr>
        <w:t>” and really get to know the Communities it is charged with supporting. Becoming transparent, visible, present, and “</w:t>
      </w:r>
      <w:r w:rsidRPr="002A49E9">
        <w:rPr>
          <w:rFonts w:ascii="Calibri Light" w:hAnsi="Calibri Light"/>
          <w:i/>
          <w:lang w:val="en-US"/>
        </w:rPr>
        <w:t>human</w:t>
      </w:r>
      <w:r w:rsidRPr="002A49E9">
        <w:rPr>
          <w:rFonts w:ascii="Calibri Light" w:hAnsi="Calibri Light"/>
          <w:lang w:val="en-US"/>
        </w:rPr>
        <w:t>” are viewed methods of establishing relationships. Community members often referred to the department as “</w:t>
      </w:r>
      <w:r w:rsidRPr="002A49E9">
        <w:rPr>
          <w:rFonts w:ascii="Calibri Light" w:hAnsi="Calibri Light"/>
          <w:i/>
          <w:lang w:val="en-US"/>
        </w:rPr>
        <w:t>the ivory tower</w:t>
      </w:r>
      <w:r w:rsidRPr="002A49E9">
        <w:rPr>
          <w:rFonts w:ascii="Calibri Light" w:hAnsi="Calibri Light"/>
          <w:lang w:val="en-US"/>
        </w:rPr>
        <w:t>” or “</w:t>
      </w:r>
      <w:r w:rsidRPr="002A49E9">
        <w:rPr>
          <w:rFonts w:ascii="Calibri Light" w:hAnsi="Calibri Light"/>
          <w:i/>
          <w:lang w:val="en-US"/>
        </w:rPr>
        <w:t>holding the purse strings</w:t>
      </w:r>
      <w:r w:rsidRPr="002A49E9">
        <w:rPr>
          <w:rFonts w:ascii="Calibri Light" w:hAnsi="Calibri Light"/>
          <w:lang w:val="en-US"/>
        </w:rPr>
        <w:t>”, and stated a need for “</w:t>
      </w:r>
      <w:r w:rsidRPr="002A49E9">
        <w:rPr>
          <w:rFonts w:ascii="Calibri Light" w:hAnsi="Calibri Light"/>
          <w:i/>
          <w:lang w:val="en-US"/>
        </w:rPr>
        <w:t>absent and faceless bureaucrats</w:t>
      </w:r>
      <w:r w:rsidRPr="002A49E9">
        <w:rPr>
          <w:rFonts w:ascii="Calibri Light" w:hAnsi="Calibri Light"/>
          <w:lang w:val="en-US"/>
        </w:rPr>
        <w:t>” to become approachable, and be legitimately “</w:t>
      </w:r>
      <w:r w:rsidRPr="002A49E9">
        <w:rPr>
          <w:rFonts w:ascii="Calibri Light" w:hAnsi="Calibri Light"/>
          <w:i/>
          <w:lang w:val="en-US"/>
        </w:rPr>
        <w:t>real</w:t>
      </w:r>
      <w:r w:rsidRPr="002A49E9">
        <w:rPr>
          <w:rFonts w:ascii="Calibri Light" w:hAnsi="Calibri Light"/>
          <w:lang w:val="en-US"/>
        </w:rPr>
        <w:t>”. The few conversations within the forums which took place between department staff and Community members were testament to the power of spending time “</w:t>
      </w:r>
      <w:r w:rsidRPr="002A49E9">
        <w:rPr>
          <w:rFonts w:ascii="Calibri Light" w:hAnsi="Calibri Light"/>
          <w:i/>
          <w:lang w:val="en-US"/>
        </w:rPr>
        <w:t>in the real world</w:t>
      </w:r>
      <w:r w:rsidRPr="002A49E9">
        <w:rPr>
          <w:rFonts w:ascii="Calibri Light" w:hAnsi="Calibri Light"/>
          <w:lang w:val="en-US"/>
        </w:rPr>
        <w:t>”.</w:t>
      </w:r>
    </w:p>
    <w:p w:rsidR="00F856B8" w:rsidRPr="002A49E9" w:rsidRDefault="00F856B8" w:rsidP="00A359CE">
      <w:pPr>
        <w:jc w:val="both"/>
        <w:rPr>
          <w:rFonts w:ascii="Calibri Light" w:hAnsi="Calibri Light"/>
          <w:lang w:val="en-US"/>
        </w:rPr>
      </w:pPr>
      <w:r w:rsidRPr="002A49E9">
        <w:rPr>
          <w:rFonts w:ascii="Calibri Light" w:hAnsi="Calibri Light"/>
          <w:lang w:val="en-US"/>
        </w:rPr>
        <w:t xml:space="preserve">Communities called for more Aboriginal people to be employed in all departmental offices and throughout all teams. The presence of Aboriginality must become </w:t>
      </w:r>
      <w:proofErr w:type="spellStart"/>
      <w:r w:rsidRPr="002A49E9">
        <w:rPr>
          <w:rFonts w:ascii="Calibri Light" w:hAnsi="Calibri Light"/>
          <w:lang w:val="en-US"/>
        </w:rPr>
        <w:t>normalised</w:t>
      </w:r>
      <w:proofErr w:type="spellEnd"/>
      <w:r w:rsidRPr="002A49E9">
        <w:rPr>
          <w:rFonts w:ascii="Calibri Light" w:hAnsi="Calibri Light"/>
          <w:lang w:val="en-US"/>
        </w:rPr>
        <w:t>, and a crucial directional component to Aboriginal decision-making. Understanding the Community is more than getting a picture of what Community is, it also includes concepts of governance and decision-making.</w:t>
      </w:r>
      <w:r w:rsidR="002A49E9" w:rsidRPr="002A49E9">
        <w:rPr>
          <w:rFonts w:ascii="Calibri Light" w:hAnsi="Calibri Light"/>
        </w:rPr>
        <w:t xml:space="preserve"> Community voices expressed frustration at feeling like “</w:t>
      </w:r>
      <w:r w:rsidR="002A49E9" w:rsidRPr="002A49E9">
        <w:rPr>
          <w:rFonts w:ascii="Calibri Light" w:hAnsi="Calibri Light"/>
          <w:i/>
        </w:rPr>
        <w:t>guinea pigs</w:t>
      </w:r>
      <w:r w:rsidR="002A49E9" w:rsidRPr="002A49E9">
        <w:rPr>
          <w:rFonts w:ascii="Calibri Light" w:hAnsi="Calibri Light"/>
        </w:rPr>
        <w:t>”, or being “</w:t>
      </w:r>
      <w:r w:rsidR="002A49E9" w:rsidRPr="002A49E9">
        <w:rPr>
          <w:rFonts w:ascii="Calibri Light" w:hAnsi="Calibri Light"/>
          <w:i/>
        </w:rPr>
        <w:t>left in the dark</w:t>
      </w:r>
      <w:r w:rsidR="002A49E9" w:rsidRPr="002A49E9">
        <w:rPr>
          <w:rFonts w:ascii="Calibri Light" w:hAnsi="Calibri Light"/>
        </w:rPr>
        <w:t xml:space="preserve">”, due to the inaccessible level of resources. </w:t>
      </w:r>
    </w:p>
    <w:p w:rsidR="00F856B8" w:rsidRPr="002A49E9" w:rsidRDefault="00F856B8" w:rsidP="00D41F17">
      <w:pPr>
        <w:ind w:left="720" w:right="746"/>
        <w:rPr>
          <w:rFonts w:ascii="Calibri Light" w:hAnsi="Calibri Light"/>
          <w:b/>
          <w:i/>
          <w:color w:val="F79646"/>
          <w:sz w:val="20"/>
          <w:szCs w:val="20"/>
        </w:rPr>
      </w:pPr>
      <w:r w:rsidRPr="002A49E9">
        <w:rPr>
          <w:rFonts w:ascii="Calibri Light" w:hAnsi="Calibri Light"/>
          <w:b/>
          <w:i/>
          <w:color w:val="F79646"/>
          <w:sz w:val="20"/>
          <w:szCs w:val="20"/>
        </w:rPr>
        <w:t>“Keep trying. Take a few hits!”</w:t>
      </w:r>
    </w:p>
    <w:p w:rsidR="00F856B8" w:rsidRPr="002A49E9" w:rsidRDefault="00F856B8" w:rsidP="00D41F17">
      <w:pPr>
        <w:ind w:left="720" w:right="746"/>
        <w:rPr>
          <w:rFonts w:ascii="Calibri Light" w:hAnsi="Calibri Light"/>
          <w:b/>
          <w:i/>
          <w:color w:val="F79646"/>
          <w:sz w:val="20"/>
          <w:szCs w:val="20"/>
        </w:rPr>
      </w:pPr>
      <w:r w:rsidRPr="002A49E9">
        <w:rPr>
          <w:rFonts w:ascii="Calibri Light" w:hAnsi="Calibri Light"/>
          <w:b/>
          <w:i/>
          <w:color w:val="F79646"/>
          <w:sz w:val="20"/>
          <w:szCs w:val="20"/>
        </w:rPr>
        <w:lastRenderedPageBreak/>
        <w:t>“Learn a new way of thinking”</w:t>
      </w:r>
    </w:p>
    <w:p w:rsidR="00F856B8" w:rsidRPr="002A49E9" w:rsidRDefault="00F856B8" w:rsidP="00D41F17">
      <w:pPr>
        <w:rPr>
          <w:rFonts w:ascii="Calibri Light" w:hAnsi="Calibri Light"/>
          <w:b/>
        </w:rPr>
      </w:pPr>
    </w:p>
    <w:p w:rsidR="00F856B8" w:rsidRPr="002A49E9" w:rsidRDefault="00F856B8" w:rsidP="00D41F17">
      <w:pPr>
        <w:rPr>
          <w:rFonts w:ascii="Calibri Light" w:hAnsi="Calibri Light"/>
          <w:b/>
        </w:rPr>
      </w:pPr>
      <w:r w:rsidRPr="002A49E9">
        <w:rPr>
          <w:rFonts w:ascii="Calibri Light" w:hAnsi="Calibri Light"/>
          <w:b/>
        </w:rPr>
        <w:t>Question 3: Is there a way issues related to terminology and jargon can be addressed and ensure there is a common understanding reached?</w:t>
      </w:r>
    </w:p>
    <w:p w:rsidR="00F856B8" w:rsidRPr="002A49E9" w:rsidRDefault="00F856B8" w:rsidP="00A359CE">
      <w:pPr>
        <w:jc w:val="both"/>
        <w:rPr>
          <w:rFonts w:ascii="Calibri Light" w:hAnsi="Calibri Light"/>
        </w:rPr>
      </w:pPr>
      <w:r w:rsidRPr="002A49E9">
        <w:rPr>
          <w:rFonts w:ascii="Calibri Light" w:hAnsi="Calibri Light"/>
        </w:rPr>
        <w:t>The Government’s approach to Aboriginal people is seen as “</w:t>
      </w:r>
      <w:r w:rsidRPr="002A49E9">
        <w:rPr>
          <w:rFonts w:ascii="Calibri Light" w:hAnsi="Calibri Light"/>
          <w:i/>
        </w:rPr>
        <w:t>shifting sand</w:t>
      </w:r>
      <w:r w:rsidRPr="002A49E9">
        <w:rPr>
          <w:rFonts w:ascii="Calibri Light" w:hAnsi="Calibri Light"/>
        </w:rPr>
        <w:t>”. There was a sentiment in the forums that, every few years, a “</w:t>
      </w:r>
      <w:r w:rsidRPr="002A49E9">
        <w:rPr>
          <w:rFonts w:ascii="Calibri Light" w:hAnsi="Calibri Light"/>
          <w:i/>
        </w:rPr>
        <w:t>new batch of buzzwords is plastered”</w:t>
      </w:r>
      <w:r w:rsidRPr="002A49E9">
        <w:rPr>
          <w:rFonts w:ascii="Calibri Light" w:hAnsi="Calibri Light"/>
        </w:rPr>
        <w:t xml:space="preserve"> on Aboriginal people, and often these terms carry multiple meanings and connotations. Currently, co-design is the most salient, and definitions of the concept are viewed as wide and varied. Often, these definitions are in direct competition with the definitions offered by Community members.</w:t>
      </w:r>
    </w:p>
    <w:p w:rsidR="002A49E9" w:rsidRPr="002A49E9" w:rsidRDefault="00F856B8" w:rsidP="00A359CE">
      <w:pPr>
        <w:jc w:val="both"/>
        <w:rPr>
          <w:rFonts w:ascii="Calibri Light" w:hAnsi="Calibri Light"/>
        </w:rPr>
      </w:pPr>
      <w:r w:rsidRPr="002A49E9">
        <w:rPr>
          <w:rFonts w:ascii="Calibri Light" w:hAnsi="Calibri Light"/>
        </w:rPr>
        <w:t xml:space="preserve">Beyond these instances of translation issues between bureaucracy and Community, the issue of convoluted and / or overly clinical reporting is acknowledged as being a wedge between those at need (risk) and those in power. </w:t>
      </w:r>
    </w:p>
    <w:p w:rsidR="002A49E9" w:rsidRPr="002A49E9" w:rsidRDefault="002A49E9" w:rsidP="00A359CE">
      <w:pPr>
        <w:jc w:val="both"/>
        <w:rPr>
          <w:rFonts w:ascii="Calibri Light" w:hAnsi="Calibri Light"/>
          <w:b/>
          <w:lang w:val="en-US"/>
        </w:rPr>
      </w:pPr>
    </w:p>
    <w:p w:rsidR="00F856B8" w:rsidRPr="002A49E9" w:rsidRDefault="00F856B8" w:rsidP="00A359CE">
      <w:pPr>
        <w:jc w:val="both"/>
        <w:rPr>
          <w:rFonts w:ascii="Calibri Light" w:hAnsi="Calibri Light"/>
          <w:b/>
          <w:lang w:val="en-US"/>
        </w:rPr>
      </w:pPr>
      <w:r w:rsidRPr="002A49E9">
        <w:rPr>
          <w:rFonts w:ascii="Calibri Light" w:hAnsi="Calibri Light"/>
          <w:b/>
          <w:lang w:val="en-US"/>
        </w:rPr>
        <w:t xml:space="preserve">Question 4: How can the ‘people to people’ approach </w:t>
      </w:r>
      <w:proofErr w:type="gramStart"/>
      <w:r w:rsidRPr="002A49E9">
        <w:rPr>
          <w:rFonts w:ascii="Calibri Light" w:hAnsi="Calibri Light"/>
          <w:b/>
          <w:lang w:val="en-US"/>
        </w:rPr>
        <w:t>be</w:t>
      </w:r>
      <w:proofErr w:type="gramEnd"/>
      <w:r w:rsidRPr="002A49E9">
        <w:rPr>
          <w:rFonts w:ascii="Calibri Light" w:hAnsi="Calibri Light"/>
          <w:b/>
          <w:lang w:val="en-US"/>
        </w:rPr>
        <w:t xml:space="preserve"> strengthened even when timelines require quick decisions?</w:t>
      </w:r>
    </w:p>
    <w:p w:rsidR="00F856B8" w:rsidRPr="002A49E9" w:rsidRDefault="00F856B8" w:rsidP="00A359CE">
      <w:pPr>
        <w:ind w:left="720" w:right="746"/>
        <w:jc w:val="both"/>
        <w:rPr>
          <w:rFonts w:ascii="Calibri Light" w:hAnsi="Calibri Light"/>
          <w:b/>
          <w:i/>
          <w:color w:val="F79646"/>
          <w:sz w:val="20"/>
          <w:szCs w:val="20"/>
        </w:rPr>
      </w:pPr>
      <w:r w:rsidRPr="002A49E9">
        <w:rPr>
          <w:rFonts w:ascii="Calibri Light" w:hAnsi="Calibri Light"/>
          <w:b/>
          <w:i/>
          <w:color w:val="F79646"/>
          <w:sz w:val="20"/>
          <w:szCs w:val="20"/>
        </w:rPr>
        <w:t>“They might come and listen, but they never actually HEAR”</w:t>
      </w:r>
    </w:p>
    <w:p w:rsidR="00F856B8" w:rsidRPr="002A49E9" w:rsidRDefault="00F856B8" w:rsidP="00A359CE">
      <w:pPr>
        <w:ind w:left="720" w:right="746"/>
        <w:jc w:val="both"/>
        <w:rPr>
          <w:rFonts w:ascii="Calibri Light" w:hAnsi="Calibri Light"/>
          <w:b/>
          <w:i/>
          <w:color w:val="F79646"/>
          <w:sz w:val="20"/>
          <w:szCs w:val="20"/>
        </w:rPr>
      </w:pPr>
      <w:r w:rsidRPr="002A49E9">
        <w:rPr>
          <w:rFonts w:ascii="Calibri Light" w:hAnsi="Calibri Light"/>
          <w:b/>
          <w:i/>
          <w:color w:val="F79646"/>
          <w:sz w:val="20"/>
          <w:szCs w:val="20"/>
        </w:rPr>
        <w:t>“Listen to us! Hear us!”</w:t>
      </w:r>
    </w:p>
    <w:p w:rsidR="00F856B8" w:rsidRPr="002A49E9" w:rsidRDefault="00F856B8" w:rsidP="00A359CE">
      <w:pPr>
        <w:jc w:val="both"/>
        <w:rPr>
          <w:rFonts w:ascii="Calibri Light" w:hAnsi="Calibri Light"/>
        </w:rPr>
      </w:pPr>
      <w:r w:rsidRPr="002A49E9">
        <w:rPr>
          <w:rFonts w:ascii="Calibri Light" w:hAnsi="Calibri Light"/>
          <w:lang w:val="en-US"/>
        </w:rPr>
        <w:t xml:space="preserve">Forum participants agreed that, from a true understanding of Communities - multiple contexts of trauma, state-wide – regional – local dynamics – there comes an opportunity to legitimately work at a people-to-people level. Communities speak of </w:t>
      </w:r>
      <w:r w:rsidR="009E4BF2">
        <w:rPr>
          <w:rFonts w:ascii="Calibri Light" w:hAnsi="Calibri Light"/>
          <w:lang w:val="en-US"/>
        </w:rPr>
        <w:t xml:space="preserve">a </w:t>
      </w:r>
      <w:r w:rsidRPr="002A49E9">
        <w:rPr>
          <w:rFonts w:ascii="Calibri Light" w:hAnsi="Calibri Light"/>
          <w:lang w:val="en-US"/>
        </w:rPr>
        <w:t>“</w:t>
      </w:r>
      <w:r w:rsidRPr="002A49E9">
        <w:rPr>
          <w:rFonts w:ascii="Calibri Light" w:hAnsi="Calibri Light"/>
          <w:i/>
          <w:lang w:val="en-US"/>
        </w:rPr>
        <w:t>shared vision</w:t>
      </w:r>
      <w:r w:rsidRPr="002A49E9">
        <w:rPr>
          <w:rFonts w:ascii="Calibri Light" w:hAnsi="Calibri Light"/>
          <w:lang w:val="en-US"/>
        </w:rPr>
        <w:t>” as a best case scenario for strategy. Given that Self-Determination is back on the agenda, forum participants feel that this is the time for government to “</w:t>
      </w:r>
      <w:r w:rsidRPr="002A49E9">
        <w:rPr>
          <w:rFonts w:ascii="Calibri Light" w:hAnsi="Calibri Light"/>
          <w:i/>
          <w:lang w:val="en-US"/>
        </w:rPr>
        <w:t>truly listen</w:t>
      </w:r>
      <w:r w:rsidRPr="002A49E9">
        <w:rPr>
          <w:rFonts w:ascii="Calibri Light" w:hAnsi="Calibri Light"/>
          <w:lang w:val="en-US"/>
        </w:rPr>
        <w:t>” and reflect learnings in new directions.</w:t>
      </w:r>
      <w:r w:rsidRPr="002A49E9">
        <w:rPr>
          <w:rFonts w:ascii="Calibri Light" w:hAnsi="Calibri Light"/>
        </w:rPr>
        <w:t xml:space="preserve"> However, they noted that at times they have a sense of being unwelcome in the physical environments </w:t>
      </w:r>
      <w:r w:rsidR="00226F53" w:rsidRPr="002A49E9">
        <w:rPr>
          <w:rFonts w:ascii="Calibri Light" w:hAnsi="Calibri Light"/>
        </w:rPr>
        <w:t>(government buildings, offices)</w:t>
      </w:r>
      <w:r w:rsidRPr="002A49E9">
        <w:rPr>
          <w:rFonts w:ascii="Calibri Light" w:hAnsi="Calibri Light"/>
        </w:rPr>
        <w:t xml:space="preserve"> and that this increases the sense of being disenfranchised and vulnerable.</w:t>
      </w:r>
    </w:p>
    <w:p w:rsidR="00F856B8" w:rsidRPr="002A49E9" w:rsidRDefault="00F856B8" w:rsidP="00A359CE">
      <w:pPr>
        <w:jc w:val="both"/>
        <w:rPr>
          <w:rFonts w:ascii="Calibri Light" w:hAnsi="Calibri Light"/>
          <w:lang w:val="en-US"/>
        </w:rPr>
      </w:pPr>
      <w:r w:rsidRPr="002A49E9">
        <w:rPr>
          <w:rFonts w:ascii="Calibri Light" w:hAnsi="Calibri Light"/>
          <w:lang w:val="en-US"/>
        </w:rPr>
        <w:t>Participants reported that if genuine relationships are developed between the department and Communities, a sense of mutual benefit may emerge “</w:t>
      </w:r>
      <w:r w:rsidRPr="002A49E9">
        <w:rPr>
          <w:rFonts w:ascii="Calibri Light" w:hAnsi="Calibri Light"/>
          <w:i/>
          <w:lang w:val="en-US"/>
        </w:rPr>
        <w:t>for the first time in history</w:t>
      </w:r>
      <w:r w:rsidRPr="002A49E9">
        <w:rPr>
          <w:rFonts w:ascii="Calibri Light" w:hAnsi="Calibri Light"/>
          <w:lang w:val="en-US"/>
        </w:rPr>
        <w:t xml:space="preserve">”. Communities suggested they felt unheard and unable to be the experts of their own conditions. They want this lack of agency to be alleviated. Community know the potential resulting mutual benefit must </w:t>
      </w:r>
      <w:proofErr w:type="spellStart"/>
      <w:r w:rsidRPr="002A49E9">
        <w:rPr>
          <w:rFonts w:ascii="Calibri Light" w:hAnsi="Calibri Light"/>
          <w:lang w:val="en-US"/>
        </w:rPr>
        <w:t>prioritise</w:t>
      </w:r>
      <w:proofErr w:type="spellEnd"/>
      <w:r w:rsidRPr="002A49E9">
        <w:rPr>
          <w:rFonts w:ascii="Calibri Light" w:hAnsi="Calibri Light"/>
          <w:lang w:val="en-US"/>
        </w:rPr>
        <w:t xml:space="preserve"> Aboriginal Community outcomes, and strategies must move beyond the here-and-now noting healing will be hindered by short-term, poorly designed initiatives.</w:t>
      </w:r>
    </w:p>
    <w:p w:rsidR="002A49E9" w:rsidRPr="002A49E9" w:rsidRDefault="002A49E9" w:rsidP="00D41F17">
      <w:pPr>
        <w:rPr>
          <w:rFonts w:ascii="Calibri Light" w:hAnsi="Calibri Light"/>
          <w:b/>
        </w:rPr>
      </w:pPr>
    </w:p>
    <w:p w:rsidR="00F856B8" w:rsidRPr="002A49E9" w:rsidRDefault="00F856B8" w:rsidP="00D41F17">
      <w:pPr>
        <w:rPr>
          <w:rFonts w:ascii="Calibri Light" w:hAnsi="Calibri Light"/>
          <w:b/>
        </w:rPr>
      </w:pPr>
      <w:r w:rsidRPr="002A49E9">
        <w:rPr>
          <w:rFonts w:ascii="Calibri Light" w:hAnsi="Calibri Light"/>
          <w:b/>
        </w:rPr>
        <w:t>Question 5: If there was more power sharing (whatever that means!) what would it look like?</w:t>
      </w:r>
    </w:p>
    <w:p w:rsidR="00F856B8" w:rsidRPr="002A49E9" w:rsidRDefault="00F856B8" w:rsidP="00D41F17">
      <w:pPr>
        <w:ind w:left="720" w:right="746"/>
        <w:rPr>
          <w:rFonts w:ascii="Calibri Light" w:hAnsi="Calibri Light"/>
          <w:b/>
          <w:i/>
          <w:color w:val="F79646"/>
          <w:sz w:val="20"/>
          <w:szCs w:val="20"/>
        </w:rPr>
      </w:pPr>
      <w:r w:rsidRPr="002A49E9">
        <w:rPr>
          <w:rFonts w:ascii="Calibri Light" w:hAnsi="Calibri Light"/>
          <w:b/>
          <w:i/>
          <w:color w:val="F79646"/>
          <w:sz w:val="20"/>
          <w:szCs w:val="20"/>
        </w:rPr>
        <w:t>“Everyone’s working in different departments, not talking to each other or sharing visions and goals. Then they all show up with the same old questions”</w:t>
      </w:r>
    </w:p>
    <w:p w:rsidR="002A49E9" w:rsidRPr="002A49E9" w:rsidRDefault="00F856B8" w:rsidP="00A359CE">
      <w:pPr>
        <w:jc w:val="both"/>
        <w:rPr>
          <w:rFonts w:ascii="Calibri Light" w:hAnsi="Calibri Light"/>
        </w:rPr>
      </w:pPr>
      <w:r w:rsidRPr="002A49E9">
        <w:rPr>
          <w:rFonts w:ascii="Calibri Light" w:hAnsi="Calibri Light"/>
        </w:rPr>
        <w:t xml:space="preserve">A clear voice (especially those of Elders) suggested that Aboriginal people, in 40+ years of genuine citizenship, have never had legitimate agency over Aboriginal outcomes. In Community eyes, the </w:t>
      </w:r>
      <w:r w:rsidRPr="002A49E9">
        <w:rPr>
          <w:rFonts w:ascii="Calibri Light" w:hAnsi="Calibri Light"/>
        </w:rPr>
        <w:lastRenderedPageBreak/>
        <w:t xml:space="preserve">concept of power with regard to government is biased and traumatic. Community feel that a crucial consideration for the department when attempting to enter discussions in ‘co-design’ is the actual capacity of Communities to operate at the expected levels. </w:t>
      </w:r>
    </w:p>
    <w:p w:rsidR="00F856B8" w:rsidRPr="002A49E9" w:rsidRDefault="00F856B8" w:rsidP="00A359CE">
      <w:pPr>
        <w:jc w:val="both"/>
        <w:rPr>
          <w:rFonts w:ascii="Calibri Light" w:hAnsi="Calibri Light"/>
        </w:rPr>
      </w:pPr>
      <w:r w:rsidRPr="002A49E9">
        <w:rPr>
          <w:rFonts w:ascii="Calibri Light" w:hAnsi="Calibri Light"/>
        </w:rPr>
        <w:t xml:space="preserve">With the well-understood (by Community) perpetual crisis and reaction system in ACCO’s and Aboriginal-specific programs, participants felt that there is very rarely an opportunity (like there is in a mainstream setting) to build capacity, and keep up with mainstream progress. There is a fear that parity will never occur if government continues to neglect the necessity for capacity building. Basic principles of Self-Determination (as stated by participants) clearly imply a requirement for Aboriginal people to define themselves, and their needs and goals. This is reported as being done </w:t>
      </w:r>
      <w:proofErr w:type="gramStart"/>
      <w:r w:rsidRPr="002A49E9">
        <w:rPr>
          <w:rFonts w:ascii="Calibri Light" w:hAnsi="Calibri Light"/>
        </w:rPr>
        <w:t>regularly,</w:t>
      </w:r>
      <w:proofErr w:type="gramEnd"/>
      <w:r w:rsidRPr="002A49E9">
        <w:rPr>
          <w:rFonts w:ascii="Calibri Light" w:hAnsi="Calibri Light"/>
        </w:rPr>
        <w:t xml:space="preserve"> however constant burden of inappropriate levels of consultation and reporting requirements attached to funding agreements are keeping parity “</w:t>
      </w:r>
      <w:r w:rsidRPr="002A49E9">
        <w:rPr>
          <w:rFonts w:ascii="Calibri Light" w:hAnsi="Calibri Light"/>
          <w:i/>
        </w:rPr>
        <w:t>locked up on the top shelf, away from Aboriginal hands</w:t>
      </w:r>
      <w:r w:rsidRPr="002A49E9">
        <w:rPr>
          <w:rFonts w:ascii="Calibri Light" w:hAnsi="Calibri Light"/>
        </w:rPr>
        <w:t xml:space="preserve">”. </w:t>
      </w:r>
    </w:p>
    <w:p w:rsidR="002A49E9" w:rsidRPr="002A49E9" w:rsidRDefault="00F856B8" w:rsidP="002A49E9">
      <w:pPr>
        <w:jc w:val="both"/>
        <w:rPr>
          <w:rFonts w:ascii="Calibri Light" w:hAnsi="Calibri Light"/>
        </w:rPr>
      </w:pPr>
      <w:r w:rsidRPr="002A49E9">
        <w:rPr>
          <w:rFonts w:ascii="Calibri Light" w:hAnsi="Calibri Light"/>
        </w:rPr>
        <w:t>Power sharing requires a full break-down of why the power sits where it currently does, how that imbalance can / does create trauma, and how changes can be made to create balance and healing.  Participants know that Aboriginal expertise must be prioritised.</w:t>
      </w:r>
      <w:r w:rsidR="002A49E9" w:rsidRPr="002A49E9">
        <w:rPr>
          <w:rFonts w:ascii="Calibri Light" w:hAnsi="Calibri Light"/>
        </w:rPr>
        <w:t xml:space="preserve"> However, there was concern expressed about the power of influence of Aboriginal peaks and state-wide organisations over the voices of A</w:t>
      </w:r>
      <w:r w:rsidR="009E4BF2">
        <w:rPr>
          <w:rFonts w:ascii="Calibri Light" w:hAnsi="Calibri Light"/>
        </w:rPr>
        <w:t>boriginal Community controlled health organisation</w:t>
      </w:r>
      <w:r w:rsidR="002A49E9" w:rsidRPr="002A49E9">
        <w:rPr>
          <w:rFonts w:ascii="Calibri Light" w:hAnsi="Calibri Light"/>
        </w:rPr>
        <w:t>s – particularly those outside of Melbourne.</w:t>
      </w:r>
    </w:p>
    <w:p w:rsidR="002A49E9" w:rsidRPr="002A49E9" w:rsidRDefault="002A49E9" w:rsidP="00D41F17">
      <w:pPr>
        <w:rPr>
          <w:rFonts w:ascii="Calibri Light" w:hAnsi="Calibri Light"/>
          <w:b/>
        </w:rPr>
      </w:pPr>
    </w:p>
    <w:p w:rsidR="00F856B8" w:rsidRPr="002A49E9" w:rsidRDefault="00F856B8" w:rsidP="00D41F17">
      <w:pPr>
        <w:rPr>
          <w:rFonts w:ascii="Calibri Light" w:hAnsi="Calibri Light"/>
          <w:b/>
        </w:rPr>
      </w:pPr>
      <w:r w:rsidRPr="002A49E9">
        <w:rPr>
          <w:rFonts w:ascii="Calibri Light" w:hAnsi="Calibri Light"/>
          <w:b/>
        </w:rPr>
        <w:t>Question 6: What needs to change within the department / what needs to change within Communities to strengthen engagement?</w:t>
      </w:r>
    </w:p>
    <w:p w:rsidR="00F856B8" w:rsidRPr="002A49E9" w:rsidRDefault="00F856B8" w:rsidP="00D41F17">
      <w:pPr>
        <w:ind w:left="720" w:right="746"/>
        <w:rPr>
          <w:rFonts w:ascii="Calibri Light" w:hAnsi="Calibri Light"/>
          <w:b/>
          <w:i/>
          <w:color w:val="F79646"/>
          <w:sz w:val="20"/>
          <w:szCs w:val="20"/>
        </w:rPr>
      </w:pPr>
      <w:r w:rsidRPr="002A49E9">
        <w:rPr>
          <w:rFonts w:ascii="Calibri Light" w:hAnsi="Calibri Light"/>
          <w:b/>
          <w:i/>
          <w:color w:val="F79646"/>
          <w:sz w:val="20"/>
          <w:szCs w:val="20"/>
        </w:rPr>
        <w:t>“We need inspiration!”</w:t>
      </w:r>
    </w:p>
    <w:p w:rsidR="00F856B8" w:rsidRPr="002A49E9" w:rsidRDefault="00F856B8" w:rsidP="00D41F17">
      <w:pPr>
        <w:ind w:left="720" w:right="746"/>
        <w:rPr>
          <w:rFonts w:ascii="Calibri Light" w:hAnsi="Calibri Light"/>
          <w:b/>
          <w:i/>
          <w:color w:val="F79646"/>
          <w:sz w:val="20"/>
          <w:szCs w:val="20"/>
        </w:rPr>
      </w:pPr>
      <w:r w:rsidRPr="002A49E9">
        <w:rPr>
          <w:rFonts w:ascii="Calibri Light" w:hAnsi="Calibri Light"/>
          <w:b/>
          <w:i/>
          <w:color w:val="F79646"/>
          <w:sz w:val="20"/>
          <w:szCs w:val="20"/>
        </w:rPr>
        <w:t>“We need long-term investments, so we can actually get some things done”</w:t>
      </w:r>
    </w:p>
    <w:p w:rsidR="00F856B8" w:rsidRPr="002A49E9" w:rsidRDefault="00F856B8" w:rsidP="001B05D5">
      <w:pPr>
        <w:jc w:val="both"/>
        <w:rPr>
          <w:rFonts w:ascii="Calibri Light" w:hAnsi="Calibri Light"/>
        </w:rPr>
      </w:pPr>
      <w:r w:rsidRPr="002A49E9">
        <w:rPr>
          <w:rFonts w:ascii="Calibri Light" w:hAnsi="Calibri Light"/>
        </w:rPr>
        <w:t>A consistent theme in the forums was that “</w:t>
      </w:r>
      <w:r w:rsidRPr="002A49E9">
        <w:rPr>
          <w:rFonts w:ascii="Calibri Light" w:hAnsi="Calibri Light"/>
          <w:i/>
        </w:rPr>
        <w:t>Community knows what Community needs</w:t>
      </w:r>
      <w:r w:rsidRPr="002A49E9">
        <w:rPr>
          <w:rFonts w:ascii="Calibri Light" w:hAnsi="Calibri Light"/>
        </w:rPr>
        <w:t>,” and a feeling that to make decisions without direction from Community is irresponsible. Isolated accounts of co-designed programs report a higher level of success and satisfaction in the outcomes, compared to ‘</w:t>
      </w:r>
      <w:r w:rsidRPr="002A49E9">
        <w:rPr>
          <w:rFonts w:ascii="Calibri Light" w:hAnsi="Calibri Light"/>
          <w:i/>
        </w:rPr>
        <w:t>pre-packaged</w:t>
      </w:r>
      <w:r w:rsidRPr="002A49E9">
        <w:rPr>
          <w:rFonts w:ascii="Calibri Light" w:hAnsi="Calibri Light"/>
        </w:rPr>
        <w:t xml:space="preserve">’ programs and funding. </w:t>
      </w:r>
    </w:p>
    <w:p w:rsidR="00F856B8" w:rsidRPr="002A49E9" w:rsidRDefault="00F856B8" w:rsidP="001B05D5">
      <w:pPr>
        <w:jc w:val="both"/>
        <w:rPr>
          <w:rFonts w:ascii="Calibri Light" w:hAnsi="Calibri Light"/>
        </w:rPr>
      </w:pPr>
      <w:r w:rsidRPr="002A49E9">
        <w:rPr>
          <w:rFonts w:ascii="Calibri Light" w:hAnsi="Calibri Light"/>
        </w:rPr>
        <w:t xml:space="preserve">The Community sector recommends the following: “Get out there”. “Get your hands dirty”. “Understand the Communities”. “LISTEN”. “Allow Communities to design their own work”. “Assess capacities”. “Build capacity, to ensure high quality and valuable outcomes are occurring”. </w:t>
      </w:r>
    </w:p>
    <w:p w:rsidR="00F856B8" w:rsidRPr="002A49E9" w:rsidRDefault="00F856B8" w:rsidP="001B05D5">
      <w:pPr>
        <w:jc w:val="both"/>
        <w:rPr>
          <w:rFonts w:ascii="Calibri Light" w:hAnsi="Calibri Light"/>
        </w:rPr>
      </w:pPr>
      <w:r w:rsidRPr="002A49E9">
        <w:rPr>
          <w:rFonts w:ascii="Calibri Light" w:hAnsi="Calibri Light"/>
        </w:rPr>
        <w:t>There was a suggestion of joint local forums either with different departments coming together and/or different program areas from the department’s central office along with divisions/regions going out to talk locally/through a forum set</w:t>
      </w:r>
      <w:r w:rsidR="009E4BF2">
        <w:rPr>
          <w:rFonts w:ascii="Calibri Light" w:hAnsi="Calibri Light"/>
        </w:rPr>
        <w:t>-</w:t>
      </w:r>
      <w:r w:rsidRPr="002A49E9">
        <w:rPr>
          <w:rFonts w:ascii="Calibri Light" w:hAnsi="Calibri Light"/>
        </w:rPr>
        <w:t>up.</w:t>
      </w:r>
    </w:p>
    <w:p w:rsidR="00F856B8" w:rsidRPr="002A49E9" w:rsidRDefault="00F856B8" w:rsidP="001B05D5">
      <w:pPr>
        <w:jc w:val="both"/>
        <w:rPr>
          <w:rFonts w:ascii="Calibri Light" w:hAnsi="Calibri Light"/>
        </w:rPr>
      </w:pPr>
      <w:r w:rsidRPr="002A49E9">
        <w:rPr>
          <w:rFonts w:ascii="Calibri Light" w:hAnsi="Calibri Light"/>
        </w:rPr>
        <w:t>It was noted that if/when the department comes to approaching state-wide – regional – local - individual needs, there must be clear context and purpose developed, and without the continuation of research and consultation burden being placed on Communities. Stronger practices must be established to ensure that im</w:t>
      </w:r>
      <w:r w:rsidR="008E44CE" w:rsidRPr="002A49E9">
        <w:rPr>
          <w:rFonts w:ascii="Calibri Light" w:hAnsi="Calibri Light"/>
        </w:rPr>
        <w:t>proved outcomes for Aboriginal p</w:t>
      </w:r>
      <w:r w:rsidRPr="002A49E9">
        <w:rPr>
          <w:rFonts w:ascii="Calibri Light" w:hAnsi="Calibri Light"/>
        </w:rPr>
        <w:t xml:space="preserve">eople are targeted. Central and Regional offices of the department need to improve their image and gain trust with Communities. </w:t>
      </w:r>
    </w:p>
    <w:p w:rsidR="002A49E9" w:rsidRPr="002A49E9" w:rsidRDefault="002A49E9" w:rsidP="00D41F17">
      <w:pPr>
        <w:rPr>
          <w:rFonts w:ascii="Calibri Light" w:hAnsi="Calibri Light"/>
          <w:b/>
          <w:lang w:val="en-US"/>
        </w:rPr>
      </w:pPr>
    </w:p>
    <w:p w:rsidR="00F856B8" w:rsidRPr="002A49E9" w:rsidRDefault="00F856B8" w:rsidP="002A49E9">
      <w:pPr>
        <w:jc w:val="both"/>
        <w:rPr>
          <w:rFonts w:ascii="Calibri Light" w:hAnsi="Calibri Light"/>
          <w:b/>
        </w:rPr>
      </w:pPr>
      <w:r w:rsidRPr="002A49E9">
        <w:rPr>
          <w:rFonts w:ascii="Calibri Light" w:hAnsi="Calibri Light"/>
          <w:b/>
          <w:lang w:val="en-US"/>
        </w:rPr>
        <w:t>Question 7: What would a ‘true’ partnership look like (in practice) between government and Community?</w:t>
      </w:r>
    </w:p>
    <w:p w:rsidR="00F856B8" w:rsidRPr="002A49E9" w:rsidRDefault="00226F53" w:rsidP="001B05D5">
      <w:pPr>
        <w:jc w:val="both"/>
        <w:rPr>
          <w:rFonts w:ascii="Calibri Light" w:hAnsi="Calibri Light"/>
          <w:u w:val="single"/>
        </w:rPr>
      </w:pPr>
      <w:r w:rsidRPr="002A49E9">
        <w:rPr>
          <w:rFonts w:ascii="Calibri Light" w:hAnsi="Calibri Light"/>
        </w:rPr>
        <w:t xml:space="preserve">Key words that emerged included: </w:t>
      </w:r>
      <w:r w:rsidR="00F856B8" w:rsidRPr="002A49E9">
        <w:rPr>
          <w:rFonts w:ascii="Calibri Light" w:hAnsi="Calibri Light"/>
        </w:rPr>
        <w:t>Addressing trauma.</w:t>
      </w:r>
      <w:r w:rsidRPr="002A49E9">
        <w:rPr>
          <w:rFonts w:ascii="Calibri Light" w:hAnsi="Calibri Light"/>
          <w:u w:val="single"/>
        </w:rPr>
        <w:t xml:space="preserve"> </w:t>
      </w:r>
      <w:proofErr w:type="gramStart"/>
      <w:r w:rsidR="00F856B8" w:rsidRPr="002A49E9">
        <w:rPr>
          <w:rFonts w:ascii="Calibri Light" w:hAnsi="Calibri Light"/>
        </w:rPr>
        <w:t>Respect.</w:t>
      </w:r>
      <w:proofErr w:type="gramEnd"/>
      <w:r w:rsidR="00F856B8" w:rsidRPr="002A49E9">
        <w:rPr>
          <w:rFonts w:ascii="Calibri Light" w:hAnsi="Calibri Light"/>
        </w:rPr>
        <w:t xml:space="preserve"> </w:t>
      </w:r>
      <w:proofErr w:type="gramStart"/>
      <w:r w:rsidR="00F856B8" w:rsidRPr="002A49E9">
        <w:rPr>
          <w:rFonts w:ascii="Calibri Light" w:hAnsi="Calibri Light"/>
        </w:rPr>
        <w:t>Openness.</w:t>
      </w:r>
      <w:proofErr w:type="gramEnd"/>
      <w:r w:rsidR="00F856B8" w:rsidRPr="002A49E9">
        <w:rPr>
          <w:rFonts w:ascii="Calibri Light" w:hAnsi="Calibri Light"/>
        </w:rPr>
        <w:t xml:space="preserve"> </w:t>
      </w:r>
      <w:proofErr w:type="gramStart"/>
      <w:r w:rsidR="00F856B8" w:rsidRPr="002A49E9">
        <w:rPr>
          <w:rFonts w:ascii="Calibri Light" w:hAnsi="Calibri Light"/>
        </w:rPr>
        <w:t>Integrity.</w:t>
      </w:r>
      <w:proofErr w:type="gramEnd"/>
      <w:r w:rsidR="00F856B8" w:rsidRPr="002A49E9">
        <w:rPr>
          <w:rFonts w:ascii="Calibri Light" w:hAnsi="Calibri Light"/>
        </w:rPr>
        <w:t xml:space="preserve"> </w:t>
      </w:r>
      <w:proofErr w:type="gramStart"/>
      <w:r w:rsidR="00F856B8" w:rsidRPr="002A49E9">
        <w:rPr>
          <w:rFonts w:ascii="Calibri Light" w:hAnsi="Calibri Light"/>
        </w:rPr>
        <w:t>Honesty.</w:t>
      </w:r>
      <w:proofErr w:type="gramEnd"/>
      <w:r w:rsidR="00F856B8" w:rsidRPr="002A49E9">
        <w:rPr>
          <w:rFonts w:ascii="Calibri Light" w:hAnsi="Calibri Light"/>
        </w:rPr>
        <w:t xml:space="preserve"> </w:t>
      </w:r>
      <w:proofErr w:type="gramStart"/>
      <w:r w:rsidR="00F856B8" w:rsidRPr="002A49E9">
        <w:rPr>
          <w:rFonts w:ascii="Calibri Light" w:hAnsi="Calibri Light"/>
        </w:rPr>
        <w:t>Keeping Culture alive.</w:t>
      </w:r>
      <w:proofErr w:type="gramEnd"/>
      <w:r w:rsidR="00F856B8" w:rsidRPr="002A49E9">
        <w:rPr>
          <w:rFonts w:ascii="Calibri Light" w:hAnsi="Calibri Light"/>
        </w:rPr>
        <w:t xml:space="preserve"> </w:t>
      </w:r>
      <w:proofErr w:type="gramStart"/>
      <w:r w:rsidR="00F856B8" w:rsidRPr="002A49E9">
        <w:rPr>
          <w:rFonts w:ascii="Calibri Light" w:hAnsi="Calibri Light"/>
        </w:rPr>
        <w:t>Facilitating connection.</w:t>
      </w:r>
      <w:proofErr w:type="gramEnd"/>
      <w:r w:rsidR="00F856B8" w:rsidRPr="002A49E9">
        <w:rPr>
          <w:rFonts w:ascii="Calibri Light" w:hAnsi="Calibri Light"/>
        </w:rPr>
        <w:t xml:space="preserve"> </w:t>
      </w:r>
      <w:proofErr w:type="gramStart"/>
      <w:r w:rsidR="00F856B8" w:rsidRPr="002A49E9">
        <w:rPr>
          <w:rFonts w:ascii="Calibri Light" w:hAnsi="Calibri Light"/>
        </w:rPr>
        <w:t>Holistic approach.</w:t>
      </w:r>
      <w:proofErr w:type="gramEnd"/>
      <w:r w:rsidR="00F856B8" w:rsidRPr="002A49E9">
        <w:rPr>
          <w:rFonts w:ascii="Calibri Light" w:hAnsi="Calibri Light"/>
        </w:rPr>
        <w:t xml:space="preserve"> </w:t>
      </w:r>
      <w:proofErr w:type="gramStart"/>
      <w:r w:rsidR="00F856B8" w:rsidRPr="002A49E9">
        <w:rPr>
          <w:rFonts w:ascii="Calibri Light" w:hAnsi="Calibri Light"/>
        </w:rPr>
        <w:t>Security.</w:t>
      </w:r>
      <w:proofErr w:type="gramEnd"/>
      <w:r w:rsidR="00F856B8" w:rsidRPr="002A49E9">
        <w:rPr>
          <w:rFonts w:ascii="Calibri Light" w:hAnsi="Calibri Light"/>
        </w:rPr>
        <w:t xml:space="preserve"> </w:t>
      </w:r>
      <w:proofErr w:type="gramStart"/>
      <w:r w:rsidR="00F856B8" w:rsidRPr="002A49E9">
        <w:rPr>
          <w:rFonts w:ascii="Calibri Light" w:hAnsi="Calibri Light"/>
        </w:rPr>
        <w:t>Trust.</w:t>
      </w:r>
      <w:proofErr w:type="gramEnd"/>
      <w:r w:rsidR="00F856B8" w:rsidRPr="002A49E9">
        <w:rPr>
          <w:rFonts w:ascii="Calibri Light" w:hAnsi="Calibri Light"/>
        </w:rPr>
        <w:t xml:space="preserve"> </w:t>
      </w:r>
      <w:proofErr w:type="gramStart"/>
      <w:r w:rsidR="00F856B8" w:rsidRPr="002A49E9">
        <w:rPr>
          <w:rFonts w:ascii="Calibri Light" w:hAnsi="Calibri Light"/>
        </w:rPr>
        <w:t>Faith.</w:t>
      </w:r>
      <w:proofErr w:type="gramEnd"/>
      <w:r w:rsidR="00F856B8" w:rsidRPr="002A49E9">
        <w:rPr>
          <w:rFonts w:ascii="Calibri Light" w:hAnsi="Calibri Light"/>
        </w:rPr>
        <w:t xml:space="preserve"> </w:t>
      </w:r>
      <w:proofErr w:type="gramStart"/>
      <w:r w:rsidR="00F856B8" w:rsidRPr="002A49E9">
        <w:rPr>
          <w:rFonts w:ascii="Calibri Light" w:hAnsi="Calibri Light"/>
        </w:rPr>
        <w:t>Clarity.</w:t>
      </w:r>
      <w:proofErr w:type="gramEnd"/>
      <w:r w:rsidR="00F856B8" w:rsidRPr="002A49E9">
        <w:rPr>
          <w:rFonts w:ascii="Calibri Light" w:hAnsi="Calibri Light"/>
        </w:rPr>
        <w:t xml:space="preserve"> </w:t>
      </w:r>
      <w:proofErr w:type="gramStart"/>
      <w:r w:rsidR="00F856B8" w:rsidRPr="002A49E9">
        <w:rPr>
          <w:rFonts w:ascii="Calibri Light" w:hAnsi="Calibri Light"/>
        </w:rPr>
        <w:t>Understanding.</w:t>
      </w:r>
      <w:proofErr w:type="gramEnd"/>
      <w:r w:rsidR="00F856B8" w:rsidRPr="002A49E9">
        <w:rPr>
          <w:rFonts w:ascii="Calibri Light" w:hAnsi="Calibri Light"/>
        </w:rPr>
        <w:t xml:space="preserve"> </w:t>
      </w:r>
      <w:proofErr w:type="gramStart"/>
      <w:r w:rsidR="00F856B8" w:rsidRPr="002A49E9">
        <w:rPr>
          <w:rFonts w:ascii="Calibri Light" w:hAnsi="Calibri Light"/>
        </w:rPr>
        <w:t>Genuine.</w:t>
      </w:r>
      <w:proofErr w:type="gramEnd"/>
      <w:r w:rsidR="00F856B8" w:rsidRPr="002A49E9">
        <w:rPr>
          <w:rFonts w:ascii="Calibri Light" w:hAnsi="Calibri Light"/>
        </w:rPr>
        <w:t xml:space="preserve"> </w:t>
      </w:r>
      <w:proofErr w:type="gramStart"/>
      <w:r w:rsidR="00F856B8" w:rsidRPr="002A49E9">
        <w:rPr>
          <w:rFonts w:ascii="Calibri Light" w:hAnsi="Calibri Light"/>
        </w:rPr>
        <w:t>Long-term.</w:t>
      </w:r>
      <w:proofErr w:type="gramEnd"/>
      <w:r w:rsidR="00F856B8" w:rsidRPr="002A49E9">
        <w:rPr>
          <w:rFonts w:ascii="Calibri Light" w:hAnsi="Calibri Light"/>
        </w:rPr>
        <w:t xml:space="preserve"> Vision (shared). </w:t>
      </w:r>
      <w:proofErr w:type="gramStart"/>
      <w:r w:rsidR="00F856B8" w:rsidRPr="002A49E9">
        <w:rPr>
          <w:rFonts w:ascii="Calibri Light" w:hAnsi="Calibri Light"/>
        </w:rPr>
        <w:t>Pro-active and preventative.</w:t>
      </w:r>
      <w:proofErr w:type="gramEnd"/>
      <w:r w:rsidR="00F856B8" w:rsidRPr="002A49E9">
        <w:rPr>
          <w:rFonts w:ascii="Calibri Light" w:hAnsi="Calibri Light"/>
        </w:rPr>
        <w:t xml:space="preserve"> </w:t>
      </w:r>
      <w:proofErr w:type="gramStart"/>
      <w:r w:rsidR="00F856B8" w:rsidRPr="002A49E9">
        <w:rPr>
          <w:rFonts w:ascii="Calibri Light" w:hAnsi="Calibri Light"/>
        </w:rPr>
        <w:t>Communication.</w:t>
      </w:r>
      <w:proofErr w:type="gramEnd"/>
      <w:r w:rsidR="00F856B8" w:rsidRPr="002A49E9">
        <w:rPr>
          <w:rFonts w:ascii="Calibri Light" w:hAnsi="Calibri Light"/>
        </w:rPr>
        <w:t xml:space="preserve"> </w:t>
      </w:r>
      <w:proofErr w:type="gramStart"/>
      <w:r w:rsidR="00F856B8" w:rsidRPr="002A49E9">
        <w:rPr>
          <w:rFonts w:ascii="Calibri Light" w:hAnsi="Calibri Light"/>
        </w:rPr>
        <w:t>Empowerment.</w:t>
      </w:r>
      <w:proofErr w:type="gramEnd"/>
    </w:p>
    <w:p w:rsidR="00F856B8" w:rsidRPr="002A49E9" w:rsidRDefault="00F856B8" w:rsidP="001B05D5">
      <w:pPr>
        <w:jc w:val="both"/>
        <w:rPr>
          <w:rFonts w:ascii="Calibri Light" w:hAnsi="Calibri Light"/>
        </w:rPr>
      </w:pPr>
      <w:r w:rsidRPr="002A49E9">
        <w:rPr>
          <w:rFonts w:ascii="Calibri Light" w:hAnsi="Calibri Light"/>
        </w:rPr>
        <w:t xml:space="preserve">These are the key terms used by Community to describe ‘true partnership’. Essentially, Community have clear and unwavering principles of relationships and collaboration which must be shared by government, if strong partnerships are to ever be established. </w:t>
      </w:r>
    </w:p>
    <w:p w:rsidR="00F856B8" w:rsidRPr="002A49E9" w:rsidRDefault="00F856B8" w:rsidP="00D41F17">
      <w:pPr>
        <w:rPr>
          <w:rFonts w:ascii="Calibri Light" w:hAnsi="Calibri Light"/>
        </w:rPr>
      </w:pPr>
    </w:p>
    <w:p w:rsidR="00F856B8" w:rsidRPr="002A49E9" w:rsidRDefault="00F856B8" w:rsidP="00D41F17">
      <w:pPr>
        <w:rPr>
          <w:rFonts w:ascii="Calibri Light" w:hAnsi="Calibri Light"/>
          <w:b/>
        </w:rPr>
      </w:pPr>
      <w:r w:rsidRPr="002A49E9">
        <w:rPr>
          <w:rFonts w:ascii="Calibri Light" w:hAnsi="Calibri Light"/>
          <w:b/>
        </w:rPr>
        <w:t xml:space="preserve">Question 8: What are the ‘do’s’ and ‘don’ts’ of genuine engagement? </w:t>
      </w:r>
    </w:p>
    <w:tbl>
      <w:tblPr>
        <w:tblStyle w:val="GridTable1LightAccent3"/>
        <w:tblW w:w="0" w:type="auto"/>
        <w:tblLook w:val="0420" w:firstRow="1" w:lastRow="0" w:firstColumn="0" w:lastColumn="0" w:noHBand="0" w:noVBand="1"/>
      </w:tblPr>
      <w:tblGrid>
        <w:gridCol w:w="4621"/>
        <w:gridCol w:w="4621"/>
      </w:tblGrid>
      <w:tr w:rsidR="00F856B8" w:rsidRPr="002A49E9" w:rsidTr="00CF65D2">
        <w:trPr>
          <w:cnfStyle w:val="100000000000" w:firstRow="1" w:lastRow="0" w:firstColumn="0" w:lastColumn="0" w:oddVBand="0" w:evenVBand="0" w:oddHBand="0" w:evenHBand="0" w:firstRowFirstColumn="0" w:firstRowLastColumn="0" w:lastRowFirstColumn="0" w:lastRowLastColumn="0"/>
        </w:trPr>
        <w:tc>
          <w:tcPr>
            <w:tcW w:w="4621" w:type="dxa"/>
          </w:tcPr>
          <w:p w:rsidR="00F856B8" w:rsidRPr="002A49E9" w:rsidRDefault="00F856B8" w:rsidP="004243F7">
            <w:pPr>
              <w:spacing w:before="100" w:beforeAutospacing="1" w:after="100" w:afterAutospacing="1" w:line="240" w:lineRule="auto"/>
              <w:jc w:val="center"/>
              <w:rPr>
                <w:rFonts w:ascii="Calibri Light" w:hAnsi="Calibri Light"/>
                <w:bCs w:val="0"/>
                <w:sz w:val="24"/>
                <w:szCs w:val="24"/>
              </w:rPr>
            </w:pPr>
            <w:r w:rsidRPr="002A49E9">
              <w:rPr>
                <w:rFonts w:ascii="Calibri Light" w:hAnsi="Calibri Light"/>
                <w:sz w:val="24"/>
                <w:szCs w:val="24"/>
              </w:rPr>
              <w:t>DO</w:t>
            </w:r>
          </w:p>
        </w:tc>
        <w:tc>
          <w:tcPr>
            <w:tcW w:w="4621" w:type="dxa"/>
          </w:tcPr>
          <w:p w:rsidR="00F856B8" w:rsidRPr="002A49E9" w:rsidRDefault="00F856B8" w:rsidP="004243F7">
            <w:pPr>
              <w:spacing w:before="100" w:beforeAutospacing="1" w:after="100" w:afterAutospacing="1" w:line="240" w:lineRule="auto"/>
              <w:jc w:val="center"/>
              <w:rPr>
                <w:rFonts w:ascii="Calibri Light" w:hAnsi="Calibri Light"/>
                <w:bCs w:val="0"/>
                <w:sz w:val="24"/>
                <w:szCs w:val="24"/>
              </w:rPr>
            </w:pPr>
            <w:r w:rsidRPr="002A49E9">
              <w:rPr>
                <w:rFonts w:ascii="Calibri Light" w:hAnsi="Calibri Light"/>
                <w:sz w:val="24"/>
                <w:szCs w:val="24"/>
              </w:rPr>
              <w:t>DON’T</w:t>
            </w:r>
          </w:p>
        </w:tc>
      </w:tr>
      <w:tr w:rsidR="00F856B8" w:rsidRPr="002A49E9" w:rsidTr="00CF65D2">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 xml:space="preserve">Define authority- power sharing  and government relinquish power to community </w:t>
            </w:r>
          </w:p>
        </w:tc>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Consult late - showing up with pre-prepared answers, just to tick a box</w:t>
            </w:r>
          </w:p>
        </w:tc>
      </w:tr>
      <w:tr w:rsidR="00F856B8" w:rsidRPr="002A49E9" w:rsidTr="00CF65D2">
        <w:trPr>
          <w:trHeight w:val="503"/>
        </w:trPr>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Ask local needs</w:t>
            </w:r>
          </w:p>
        </w:tc>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Assume knowledge</w:t>
            </w:r>
          </w:p>
        </w:tc>
      </w:tr>
      <w:tr w:rsidR="00F856B8" w:rsidRPr="002A49E9" w:rsidTr="00CF65D2">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Deliver feedback to consulted groups, before publication</w:t>
            </w:r>
          </w:p>
        </w:tc>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Over-consult</w:t>
            </w:r>
          </w:p>
        </w:tc>
      </w:tr>
      <w:tr w:rsidR="00F856B8" w:rsidRPr="002A49E9" w:rsidTr="00CF65D2">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Get out into Community, just to talk and listen</w:t>
            </w:r>
          </w:p>
        </w:tc>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Try to operate without Community understanding</w:t>
            </w:r>
          </w:p>
        </w:tc>
      </w:tr>
      <w:tr w:rsidR="00F856B8" w:rsidRPr="002A49E9" w:rsidTr="00CF65D2">
        <w:trPr>
          <w:trHeight w:val="422"/>
        </w:trPr>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 xml:space="preserve">Utilise </w:t>
            </w:r>
            <w:r w:rsidR="00226F53" w:rsidRPr="002A49E9">
              <w:rPr>
                <w:rFonts w:ascii="Calibri Light" w:hAnsi="Calibri Light"/>
                <w:sz w:val="20"/>
                <w:szCs w:val="20"/>
              </w:rPr>
              <w:t xml:space="preserve">Aboriginal </w:t>
            </w:r>
            <w:r w:rsidRPr="002A49E9">
              <w:rPr>
                <w:rFonts w:ascii="Calibri Light" w:hAnsi="Calibri Light"/>
                <w:sz w:val="20"/>
                <w:szCs w:val="20"/>
              </w:rPr>
              <w:t>expertise</w:t>
            </w:r>
          </w:p>
        </w:tc>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Try to operate without Cultural understanding</w:t>
            </w:r>
          </w:p>
        </w:tc>
      </w:tr>
      <w:tr w:rsidR="00F856B8" w:rsidRPr="002A49E9" w:rsidTr="00CF65D2">
        <w:trPr>
          <w:trHeight w:val="440"/>
        </w:trPr>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Build capacity</w:t>
            </w:r>
            <w:r w:rsidR="00226F53" w:rsidRPr="002A49E9">
              <w:rPr>
                <w:rFonts w:ascii="Calibri Light" w:hAnsi="Calibri Light"/>
                <w:sz w:val="20"/>
                <w:szCs w:val="20"/>
              </w:rPr>
              <w:t xml:space="preserve"> for ACCOs and department</w:t>
            </w:r>
          </w:p>
        </w:tc>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Expect unreasonable accountability</w:t>
            </w:r>
          </w:p>
        </w:tc>
      </w:tr>
      <w:tr w:rsidR="00F856B8" w:rsidRPr="002A49E9" w:rsidTr="00CF65D2">
        <w:trPr>
          <w:trHeight w:val="440"/>
        </w:trPr>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Explain why things can’t be done</w:t>
            </w:r>
          </w:p>
        </w:tc>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Expect mainstream levels of productivity</w:t>
            </w:r>
          </w:p>
        </w:tc>
      </w:tr>
      <w:tr w:rsidR="00F856B8" w:rsidRPr="002A49E9" w:rsidTr="00CF65D2">
        <w:trPr>
          <w:trHeight w:val="440"/>
        </w:trPr>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Flexible funding</w:t>
            </w:r>
          </w:p>
        </w:tc>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Pre-package funding agreements (inflexible)</w:t>
            </w:r>
          </w:p>
        </w:tc>
      </w:tr>
      <w:tr w:rsidR="00F856B8" w:rsidRPr="002A49E9" w:rsidTr="00CF65D2">
        <w:trPr>
          <w:trHeight w:val="413"/>
        </w:trPr>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Consider long-term</w:t>
            </w:r>
            <w:r w:rsidR="00226F53" w:rsidRPr="002A49E9">
              <w:rPr>
                <w:rFonts w:ascii="Calibri Light" w:hAnsi="Calibri Light"/>
                <w:sz w:val="20"/>
                <w:szCs w:val="20"/>
              </w:rPr>
              <w:t xml:space="preserve"> vision and approaches</w:t>
            </w:r>
          </w:p>
        </w:tc>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Keep running pilots</w:t>
            </w:r>
          </w:p>
        </w:tc>
      </w:tr>
      <w:tr w:rsidR="00F856B8" w:rsidRPr="002A49E9" w:rsidTr="00CF65D2">
        <w:trPr>
          <w:trHeight w:val="422"/>
        </w:trPr>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Consider the pressures and realities of ACCO’s</w:t>
            </w:r>
          </w:p>
        </w:tc>
        <w:tc>
          <w:tcPr>
            <w:tcW w:w="4621" w:type="dxa"/>
          </w:tcPr>
          <w:p w:rsidR="00F856B8" w:rsidRPr="002A49E9" w:rsidRDefault="00F856B8" w:rsidP="004243F7">
            <w:pPr>
              <w:spacing w:after="0" w:line="240" w:lineRule="auto"/>
              <w:rPr>
                <w:rFonts w:ascii="Calibri Light" w:hAnsi="Calibri Light"/>
                <w:sz w:val="20"/>
                <w:szCs w:val="20"/>
              </w:rPr>
            </w:pPr>
            <w:r w:rsidRPr="002A49E9">
              <w:rPr>
                <w:rFonts w:ascii="Calibri Light" w:hAnsi="Calibri Light"/>
                <w:sz w:val="20"/>
                <w:szCs w:val="20"/>
              </w:rPr>
              <w:t>Ignore self-reported risks</w:t>
            </w:r>
          </w:p>
        </w:tc>
      </w:tr>
    </w:tbl>
    <w:p w:rsidR="000876F5" w:rsidRPr="002A49E9" w:rsidRDefault="000876F5" w:rsidP="00782B67">
      <w:pPr>
        <w:jc w:val="both"/>
        <w:rPr>
          <w:rFonts w:ascii="Calibri Light" w:hAnsi="Calibri Light"/>
          <w:b/>
        </w:rPr>
      </w:pPr>
    </w:p>
    <w:p w:rsidR="00F856B8" w:rsidRPr="002A49E9" w:rsidRDefault="00F856B8" w:rsidP="00782B67">
      <w:pPr>
        <w:jc w:val="both"/>
        <w:rPr>
          <w:rFonts w:ascii="Calibri Light" w:hAnsi="Calibri Light"/>
          <w:b/>
        </w:rPr>
      </w:pPr>
      <w:r w:rsidRPr="002A49E9">
        <w:rPr>
          <w:rFonts w:ascii="Calibri Light" w:hAnsi="Calibri Light"/>
          <w:b/>
        </w:rPr>
        <w:t>N</w:t>
      </w:r>
      <w:r w:rsidR="008E44CE" w:rsidRPr="002A49E9">
        <w:rPr>
          <w:rFonts w:ascii="Calibri Light" w:hAnsi="Calibri Light"/>
          <w:b/>
        </w:rPr>
        <w:t>ext S</w:t>
      </w:r>
      <w:r w:rsidRPr="002A49E9">
        <w:rPr>
          <w:rFonts w:ascii="Calibri Light" w:hAnsi="Calibri Light"/>
          <w:b/>
        </w:rPr>
        <w:t>teps</w:t>
      </w:r>
    </w:p>
    <w:p w:rsidR="00F856B8" w:rsidRPr="002A49E9" w:rsidRDefault="00F856B8" w:rsidP="00782B67">
      <w:pPr>
        <w:ind w:left="720" w:right="746"/>
        <w:jc w:val="both"/>
        <w:rPr>
          <w:rFonts w:ascii="Calibri Light" w:hAnsi="Calibri Light"/>
          <w:b/>
          <w:i/>
          <w:color w:val="F79646"/>
          <w:sz w:val="20"/>
          <w:szCs w:val="20"/>
        </w:rPr>
      </w:pPr>
      <w:r w:rsidRPr="002A49E9">
        <w:rPr>
          <w:rFonts w:ascii="Calibri Light" w:hAnsi="Calibri Light"/>
          <w:b/>
          <w:i/>
          <w:color w:val="F79646"/>
          <w:sz w:val="20"/>
          <w:szCs w:val="20"/>
        </w:rPr>
        <w:t>“Why is evidence not a catalyst for change?”</w:t>
      </w:r>
    </w:p>
    <w:p w:rsidR="008E44CE" w:rsidRPr="002A49E9" w:rsidRDefault="00F856B8" w:rsidP="00782B67">
      <w:pPr>
        <w:jc w:val="both"/>
        <w:rPr>
          <w:rFonts w:ascii="Calibri Light" w:hAnsi="Calibri Light"/>
        </w:rPr>
      </w:pPr>
      <w:r w:rsidRPr="002A49E9">
        <w:rPr>
          <w:rFonts w:ascii="Calibri Light" w:hAnsi="Calibri Light"/>
        </w:rPr>
        <w:t xml:space="preserve">As noted, the forums are not the end of the consultation process with regard to the development and implementation of the engagement framework. They have informed the development </w:t>
      </w:r>
      <w:r w:rsidR="008E44CE" w:rsidRPr="002A49E9">
        <w:rPr>
          <w:rFonts w:ascii="Calibri Light" w:hAnsi="Calibri Light"/>
        </w:rPr>
        <w:t xml:space="preserve">of the engagement framework </w:t>
      </w:r>
      <w:r w:rsidRPr="002A49E9">
        <w:rPr>
          <w:rFonts w:ascii="Calibri Light" w:hAnsi="Calibri Light"/>
        </w:rPr>
        <w:t xml:space="preserve">and the department will be going back to communities across the state over the coming months.  </w:t>
      </w:r>
    </w:p>
    <w:p w:rsidR="00F856B8" w:rsidRPr="002A49E9" w:rsidRDefault="00F856B8" w:rsidP="00782B67">
      <w:pPr>
        <w:jc w:val="both"/>
        <w:rPr>
          <w:rFonts w:ascii="Calibri Light" w:hAnsi="Calibri Light"/>
        </w:rPr>
      </w:pPr>
      <w:r w:rsidRPr="002A49E9">
        <w:rPr>
          <w:rFonts w:ascii="Calibri Light" w:hAnsi="Calibri Light"/>
        </w:rPr>
        <w:t>There will also be a state-wide symposium in late October.</w:t>
      </w:r>
      <w:r w:rsidRPr="002A49E9">
        <w:rPr>
          <w:rFonts w:ascii="Calibri Light" w:hAnsi="Calibri Light" w:cs="Helv"/>
          <w:color w:val="000000"/>
          <w:sz w:val="20"/>
          <w:szCs w:val="20"/>
        </w:rPr>
        <w:t xml:space="preserve"> </w:t>
      </w:r>
      <w:r w:rsidRPr="002A49E9">
        <w:rPr>
          <w:rFonts w:ascii="Calibri Light" w:hAnsi="Calibri Light" w:cs="Helv"/>
          <w:color w:val="000000"/>
        </w:rPr>
        <w:t xml:space="preserve">The purpose of the symposium is to provide Aboriginal stakeholders and communities as well as departmental staff </w:t>
      </w:r>
      <w:r w:rsidR="000876F5">
        <w:rPr>
          <w:rFonts w:ascii="Calibri Light" w:hAnsi="Calibri Light" w:cs="Helv"/>
          <w:color w:val="000000"/>
        </w:rPr>
        <w:t xml:space="preserve">information on </w:t>
      </w:r>
      <w:r w:rsidRPr="002A49E9">
        <w:rPr>
          <w:rFonts w:ascii="Calibri Light" w:hAnsi="Calibri Light" w:cs="Helv"/>
          <w:color w:val="000000"/>
        </w:rPr>
        <w:t>the Aboriginal Community Partnership and Engagement Framework as it stands and seek feedback as well as informing the next steps in its implementation.</w:t>
      </w:r>
    </w:p>
    <w:p w:rsidR="00F856B8" w:rsidRPr="002A49E9" w:rsidRDefault="00F856B8" w:rsidP="00782B67">
      <w:pPr>
        <w:ind w:left="720" w:right="746"/>
        <w:jc w:val="both"/>
        <w:rPr>
          <w:rFonts w:ascii="Calibri Light" w:hAnsi="Calibri Light"/>
          <w:b/>
          <w:i/>
          <w:color w:val="F79646"/>
          <w:sz w:val="20"/>
          <w:szCs w:val="20"/>
        </w:rPr>
      </w:pPr>
      <w:r w:rsidRPr="002A49E9">
        <w:rPr>
          <w:rFonts w:ascii="Calibri Light" w:hAnsi="Calibri Light"/>
          <w:b/>
          <w:i/>
          <w:color w:val="F79646"/>
          <w:sz w:val="20"/>
          <w:szCs w:val="20"/>
        </w:rPr>
        <w:t>“It’s time to start listening.”</w:t>
      </w:r>
    </w:p>
    <w:p w:rsidR="00F856B8" w:rsidRPr="002A49E9" w:rsidRDefault="00F856B8" w:rsidP="00D41F17">
      <w:pPr>
        <w:ind w:left="720"/>
        <w:rPr>
          <w:rFonts w:ascii="Calibri Light" w:hAnsi="Calibri Light"/>
        </w:rPr>
      </w:pPr>
    </w:p>
    <w:sectPr w:rsidR="00F856B8" w:rsidRPr="002A49E9" w:rsidSect="00977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15827"/>
    <w:multiLevelType w:val="hybridMultilevel"/>
    <w:tmpl w:val="4FF0009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7F"/>
    <w:rsid w:val="00003173"/>
    <w:rsid w:val="00012F94"/>
    <w:rsid w:val="00023736"/>
    <w:rsid w:val="00083275"/>
    <w:rsid w:val="000876F5"/>
    <w:rsid w:val="00095806"/>
    <w:rsid w:val="000F3B45"/>
    <w:rsid w:val="000F575F"/>
    <w:rsid w:val="001316C2"/>
    <w:rsid w:val="00140FDD"/>
    <w:rsid w:val="001709CC"/>
    <w:rsid w:val="0018583D"/>
    <w:rsid w:val="001B05D5"/>
    <w:rsid w:val="001B45AB"/>
    <w:rsid w:val="001B7ACC"/>
    <w:rsid w:val="001F71B4"/>
    <w:rsid w:val="00226F53"/>
    <w:rsid w:val="00272470"/>
    <w:rsid w:val="002A49E9"/>
    <w:rsid w:val="002B1E86"/>
    <w:rsid w:val="002E5E3D"/>
    <w:rsid w:val="002F6187"/>
    <w:rsid w:val="0032118B"/>
    <w:rsid w:val="0039725C"/>
    <w:rsid w:val="003A5796"/>
    <w:rsid w:val="00423712"/>
    <w:rsid w:val="004243F7"/>
    <w:rsid w:val="004449D5"/>
    <w:rsid w:val="00494EB0"/>
    <w:rsid w:val="004C5C19"/>
    <w:rsid w:val="004F63B1"/>
    <w:rsid w:val="004F6761"/>
    <w:rsid w:val="0054291F"/>
    <w:rsid w:val="00561FDF"/>
    <w:rsid w:val="005828C6"/>
    <w:rsid w:val="005A0B1A"/>
    <w:rsid w:val="005A2707"/>
    <w:rsid w:val="005D33C1"/>
    <w:rsid w:val="005E17BC"/>
    <w:rsid w:val="005E540B"/>
    <w:rsid w:val="00621557"/>
    <w:rsid w:val="006379B9"/>
    <w:rsid w:val="006860FA"/>
    <w:rsid w:val="006879EF"/>
    <w:rsid w:val="006E4F8B"/>
    <w:rsid w:val="00706596"/>
    <w:rsid w:val="0071671C"/>
    <w:rsid w:val="00730114"/>
    <w:rsid w:val="0077467D"/>
    <w:rsid w:val="00782B67"/>
    <w:rsid w:val="00784746"/>
    <w:rsid w:val="007D2189"/>
    <w:rsid w:val="007E78AA"/>
    <w:rsid w:val="0081261A"/>
    <w:rsid w:val="00822843"/>
    <w:rsid w:val="00854B1E"/>
    <w:rsid w:val="00881CC5"/>
    <w:rsid w:val="00895944"/>
    <w:rsid w:val="008E44CE"/>
    <w:rsid w:val="008E6DF0"/>
    <w:rsid w:val="00905E6D"/>
    <w:rsid w:val="00952E0F"/>
    <w:rsid w:val="00955816"/>
    <w:rsid w:val="0096694A"/>
    <w:rsid w:val="00977471"/>
    <w:rsid w:val="009C4608"/>
    <w:rsid w:val="009C7F99"/>
    <w:rsid w:val="009E4BF2"/>
    <w:rsid w:val="009F3291"/>
    <w:rsid w:val="00A23DFD"/>
    <w:rsid w:val="00A359CE"/>
    <w:rsid w:val="00A42C51"/>
    <w:rsid w:val="00A76627"/>
    <w:rsid w:val="00A8727F"/>
    <w:rsid w:val="00AD357F"/>
    <w:rsid w:val="00B04E09"/>
    <w:rsid w:val="00B3269D"/>
    <w:rsid w:val="00B37E72"/>
    <w:rsid w:val="00B704C7"/>
    <w:rsid w:val="00B72678"/>
    <w:rsid w:val="00B76CFB"/>
    <w:rsid w:val="00B91FDA"/>
    <w:rsid w:val="00B93021"/>
    <w:rsid w:val="00B9743A"/>
    <w:rsid w:val="00BA660D"/>
    <w:rsid w:val="00BE1DFE"/>
    <w:rsid w:val="00BE76DE"/>
    <w:rsid w:val="00BF3C5E"/>
    <w:rsid w:val="00C53E8A"/>
    <w:rsid w:val="00C83E1E"/>
    <w:rsid w:val="00C92FA9"/>
    <w:rsid w:val="00CC7F6A"/>
    <w:rsid w:val="00CE39CE"/>
    <w:rsid w:val="00CF65D2"/>
    <w:rsid w:val="00CF6B51"/>
    <w:rsid w:val="00D154DD"/>
    <w:rsid w:val="00D1709F"/>
    <w:rsid w:val="00D41F17"/>
    <w:rsid w:val="00D52BC1"/>
    <w:rsid w:val="00DA640C"/>
    <w:rsid w:val="00DB18B5"/>
    <w:rsid w:val="00DB3DDE"/>
    <w:rsid w:val="00DF1E59"/>
    <w:rsid w:val="00E220A0"/>
    <w:rsid w:val="00E37ABF"/>
    <w:rsid w:val="00E83C9F"/>
    <w:rsid w:val="00EE0AD2"/>
    <w:rsid w:val="00EE4D51"/>
    <w:rsid w:val="00F26457"/>
    <w:rsid w:val="00F856B8"/>
    <w:rsid w:val="00F9633B"/>
    <w:rsid w:val="00FD0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71"/>
    <w:pPr>
      <w:spacing w:after="200" w:line="276" w:lineRule="auto"/>
    </w:pPr>
    <w:rPr>
      <w:lang w:eastAsia="en-US"/>
    </w:rPr>
  </w:style>
  <w:style w:type="paragraph" w:styleId="Heading1">
    <w:name w:val="heading 1"/>
    <w:basedOn w:val="Normal"/>
    <w:next w:val="Normal"/>
    <w:link w:val="Heading1Char"/>
    <w:uiPriority w:val="99"/>
    <w:qFormat/>
    <w:locked/>
    <w:rsid w:val="005828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2A49E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28C6"/>
    <w:rPr>
      <w:rFonts w:ascii="Cambria" w:hAnsi="Cambria" w:cs="Times New Roman"/>
      <w:b/>
      <w:bCs/>
      <w:kern w:val="32"/>
      <w:sz w:val="32"/>
      <w:szCs w:val="32"/>
      <w:lang w:eastAsia="en-US"/>
    </w:rPr>
  </w:style>
  <w:style w:type="table" w:customStyle="1" w:styleId="GridTable1Light-Accent21">
    <w:name w:val="Grid Table 1 Light - Accent 21"/>
    <w:uiPriority w:val="99"/>
    <w:rsid w:val="00B3269D"/>
    <w:rPr>
      <w:sz w:val="20"/>
      <w:szCs w:val="20"/>
      <w:lang w:val="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style>
  <w:style w:type="table" w:styleId="TableGrid">
    <w:name w:val="Table Grid"/>
    <w:basedOn w:val="TableNormal"/>
    <w:uiPriority w:val="99"/>
    <w:rsid w:val="00D52B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uiPriority w:val="99"/>
    <w:rsid w:val="004449D5"/>
    <w:pPr>
      <w:spacing w:after="120" w:line="270" w:lineRule="atLeast"/>
    </w:pPr>
    <w:rPr>
      <w:rFonts w:ascii="Arial" w:hAnsi="Arial"/>
      <w:sz w:val="20"/>
      <w:szCs w:val="20"/>
      <w:lang w:eastAsia="en-US"/>
    </w:rPr>
  </w:style>
  <w:style w:type="paragraph" w:customStyle="1" w:styleId="NoSpacing1">
    <w:name w:val="No Spacing1"/>
    <w:next w:val="NoSpacing"/>
    <w:link w:val="NoSpacingChar"/>
    <w:uiPriority w:val="99"/>
    <w:rsid w:val="001709CC"/>
    <w:rPr>
      <w:rFonts w:eastAsia="Times New Roman"/>
      <w:lang w:val="en-US" w:eastAsia="en-US"/>
    </w:rPr>
  </w:style>
  <w:style w:type="character" w:customStyle="1" w:styleId="NoSpacingChar">
    <w:name w:val="No Spacing Char"/>
    <w:basedOn w:val="DefaultParagraphFont"/>
    <w:link w:val="NoSpacing1"/>
    <w:uiPriority w:val="99"/>
    <w:locked/>
    <w:rsid w:val="001709CC"/>
    <w:rPr>
      <w:rFonts w:eastAsia="Times New Roman" w:cs="Times New Roman"/>
      <w:sz w:val="22"/>
      <w:szCs w:val="22"/>
      <w:lang w:val="en-US" w:eastAsia="en-US" w:bidi="ar-SA"/>
    </w:rPr>
  </w:style>
  <w:style w:type="paragraph" w:styleId="NoSpacing">
    <w:name w:val="No Spacing"/>
    <w:uiPriority w:val="99"/>
    <w:qFormat/>
    <w:rsid w:val="001709CC"/>
    <w:rPr>
      <w:lang w:eastAsia="en-US"/>
    </w:rPr>
  </w:style>
  <w:style w:type="paragraph" w:styleId="BalloonText">
    <w:name w:val="Balloon Text"/>
    <w:basedOn w:val="Normal"/>
    <w:link w:val="BalloonTextChar"/>
    <w:uiPriority w:val="99"/>
    <w:semiHidden/>
    <w:rsid w:val="0017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9CC"/>
    <w:rPr>
      <w:rFonts w:ascii="Tahoma" w:hAnsi="Tahoma" w:cs="Tahoma"/>
      <w:sz w:val="16"/>
      <w:szCs w:val="16"/>
    </w:rPr>
  </w:style>
  <w:style w:type="paragraph" w:styleId="Title">
    <w:name w:val="Title"/>
    <w:basedOn w:val="Normal"/>
    <w:next w:val="Normal"/>
    <w:link w:val="TitleChar"/>
    <w:uiPriority w:val="99"/>
    <w:qFormat/>
    <w:rsid w:val="001709C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709CC"/>
    <w:rPr>
      <w:rFonts w:ascii="Cambria" w:hAnsi="Cambria" w:cs="Times New Roman"/>
      <w:color w:val="17365D"/>
      <w:spacing w:val="5"/>
      <w:kern w:val="28"/>
      <w:sz w:val="52"/>
      <w:szCs w:val="52"/>
    </w:rPr>
  </w:style>
  <w:style w:type="character" w:styleId="Hyperlink">
    <w:name w:val="Hyperlink"/>
    <w:basedOn w:val="DefaultParagraphFont"/>
    <w:uiPriority w:val="99"/>
    <w:rsid w:val="001709CC"/>
    <w:rPr>
      <w:rFonts w:cs="Times New Roman"/>
      <w:color w:val="0000FF"/>
      <w:u w:val="single"/>
    </w:rPr>
  </w:style>
  <w:style w:type="character" w:styleId="CommentReference">
    <w:name w:val="annotation reference"/>
    <w:basedOn w:val="DefaultParagraphFont"/>
    <w:uiPriority w:val="99"/>
    <w:semiHidden/>
    <w:rsid w:val="00B9743A"/>
    <w:rPr>
      <w:rFonts w:cs="Times New Roman"/>
      <w:sz w:val="16"/>
      <w:szCs w:val="16"/>
    </w:rPr>
  </w:style>
  <w:style w:type="paragraph" w:styleId="CommentText">
    <w:name w:val="annotation text"/>
    <w:basedOn w:val="Normal"/>
    <w:link w:val="CommentTextChar"/>
    <w:uiPriority w:val="99"/>
    <w:semiHidden/>
    <w:rsid w:val="00B9743A"/>
    <w:rPr>
      <w:sz w:val="20"/>
      <w:szCs w:val="20"/>
    </w:rPr>
  </w:style>
  <w:style w:type="character" w:customStyle="1" w:styleId="CommentTextChar">
    <w:name w:val="Comment Text Char"/>
    <w:basedOn w:val="DefaultParagraphFont"/>
    <w:link w:val="CommentText"/>
    <w:uiPriority w:val="99"/>
    <w:semiHidden/>
    <w:locked/>
    <w:rsid w:val="00881CC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9743A"/>
    <w:rPr>
      <w:b/>
      <w:bCs/>
    </w:rPr>
  </w:style>
  <w:style w:type="character" w:customStyle="1" w:styleId="CommentSubjectChar">
    <w:name w:val="Comment Subject Char"/>
    <w:basedOn w:val="CommentTextChar"/>
    <w:link w:val="CommentSubject"/>
    <w:uiPriority w:val="99"/>
    <w:semiHidden/>
    <w:locked/>
    <w:rsid w:val="00881CC5"/>
    <w:rPr>
      <w:rFonts w:cs="Times New Roman"/>
      <w:b/>
      <w:bCs/>
      <w:sz w:val="20"/>
      <w:szCs w:val="20"/>
      <w:lang w:eastAsia="en-US"/>
    </w:rPr>
  </w:style>
  <w:style w:type="table" w:customStyle="1" w:styleId="ListTable2-Accent31">
    <w:name w:val="List Table 2 - Accent 31"/>
    <w:basedOn w:val="TableNormal"/>
    <w:uiPriority w:val="47"/>
    <w:rsid w:val="008E44C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2Char">
    <w:name w:val="Heading 2 Char"/>
    <w:basedOn w:val="DefaultParagraphFont"/>
    <w:link w:val="Heading2"/>
    <w:rsid w:val="002A49E9"/>
    <w:rPr>
      <w:rFonts w:asciiTheme="majorHAnsi" w:eastAsiaTheme="majorEastAsia" w:hAnsiTheme="majorHAnsi" w:cstheme="majorBidi"/>
      <w:b/>
      <w:bCs/>
      <w:i/>
      <w:iCs/>
      <w:sz w:val="28"/>
      <w:szCs w:val="28"/>
      <w:lang w:eastAsia="en-US"/>
    </w:rPr>
  </w:style>
  <w:style w:type="table" w:customStyle="1" w:styleId="GridTable1LightAccent3">
    <w:name w:val="Grid Table 1 Light Accent 3"/>
    <w:basedOn w:val="TableNormal"/>
    <w:uiPriority w:val="46"/>
    <w:rsid w:val="00CF65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71"/>
    <w:pPr>
      <w:spacing w:after="200" w:line="276" w:lineRule="auto"/>
    </w:pPr>
    <w:rPr>
      <w:lang w:eastAsia="en-US"/>
    </w:rPr>
  </w:style>
  <w:style w:type="paragraph" w:styleId="Heading1">
    <w:name w:val="heading 1"/>
    <w:basedOn w:val="Normal"/>
    <w:next w:val="Normal"/>
    <w:link w:val="Heading1Char"/>
    <w:uiPriority w:val="99"/>
    <w:qFormat/>
    <w:locked/>
    <w:rsid w:val="005828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2A49E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28C6"/>
    <w:rPr>
      <w:rFonts w:ascii="Cambria" w:hAnsi="Cambria" w:cs="Times New Roman"/>
      <w:b/>
      <w:bCs/>
      <w:kern w:val="32"/>
      <w:sz w:val="32"/>
      <w:szCs w:val="32"/>
      <w:lang w:eastAsia="en-US"/>
    </w:rPr>
  </w:style>
  <w:style w:type="table" w:customStyle="1" w:styleId="GridTable1Light-Accent21">
    <w:name w:val="Grid Table 1 Light - Accent 21"/>
    <w:uiPriority w:val="99"/>
    <w:rsid w:val="00B3269D"/>
    <w:rPr>
      <w:sz w:val="20"/>
      <w:szCs w:val="20"/>
      <w:lang w:val="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style>
  <w:style w:type="table" w:styleId="TableGrid">
    <w:name w:val="Table Grid"/>
    <w:basedOn w:val="TableNormal"/>
    <w:uiPriority w:val="99"/>
    <w:rsid w:val="00D52B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uiPriority w:val="99"/>
    <w:rsid w:val="004449D5"/>
    <w:pPr>
      <w:spacing w:after="120" w:line="270" w:lineRule="atLeast"/>
    </w:pPr>
    <w:rPr>
      <w:rFonts w:ascii="Arial" w:hAnsi="Arial"/>
      <w:sz w:val="20"/>
      <w:szCs w:val="20"/>
      <w:lang w:eastAsia="en-US"/>
    </w:rPr>
  </w:style>
  <w:style w:type="paragraph" w:customStyle="1" w:styleId="NoSpacing1">
    <w:name w:val="No Spacing1"/>
    <w:next w:val="NoSpacing"/>
    <w:link w:val="NoSpacingChar"/>
    <w:uiPriority w:val="99"/>
    <w:rsid w:val="001709CC"/>
    <w:rPr>
      <w:rFonts w:eastAsia="Times New Roman"/>
      <w:lang w:val="en-US" w:eastAsia="en-US"/>
    </w:rPr>
  </w:style>
  <w:style w:type="character" w:customStyle="1" w:styleId="NoSpacingChar">
    <w:name w:val="No Spacing Char"/>
    <w:basedOn w:val="DefaultParagraphFont"/>
    <w:link w:val="NoSpacing1"/>
    <w:uiPriority w:val="99"/>
    <w:locked/>
    <w:rsid w:val="001709CC"/>
    <w:rPr>
      <w:rFonts w:eastAsia="Times New Roman" w:cs="Times New Roman"/>
      <w:sz w:val="22"/>
      <w:szCs w:val="22"/>
      <w:lang w:val="en-US" w:eastAsia="en-US" w:bidi="ar-SA"/>
    </w:rPr>
  </w:style>
  <w:style w:type="paragraph" w:styleId="NoSpacing">
    <w:name w:val="No Spacing"/>
    <w:uiPriority w:val="99"/>
    <w:qFormat/>
    <w:rsid w:val="001709CC"/>
    <w:rPr>
      <w:lang w:eastAsia="en-US"/>
    </w:rPr>
  </w:style>
  <w:style w:type="paragraph" w:styleId="BalloonText">
    <w:name w:val="Balloon Text"/>
    <w:basedOn w:val="Normal"/>
    <w:link w:val="BalloonTextChar"/>
    <w:uiPriority w:val="99"/>
    <w:semiHidden/>
    <w:rsid w:val="0017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9CC"/>
    <w:rPr>
      <w:rFonts w:ascii="Tahoma" w:hAnsi="Tahoma" w:cs="Tahoma"/>
      <w:sz w:val="16"/>
      <w:szCs w:val="16"/>
    </w:rPr>
  </w:style>
  <w:style w:type="paragraph" w:styleId="Title">
    <w:name w:val="Title"/>
    <w:basedOn w:val="Normal"/>
    <w:next w:val="Normal"/>
    <w:link w:val="TitleChar"/>
    <w:uiPriority w:val="99"/>
    <w:qFormat/>
    <w:rsid w:val="001709C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709CC"/>
    <w:rPr>
      <w:rFonts w:ascii="Cambria" w:hAnsi="Cambria" w:cs="Times New Roman"/>
      <w:color w:val="17365D"/>
      <w:spacing w:val="5"/>
      <w:kern w:val="28"/>
      <w:sz w:val="52"/>
      <w:szCs w:val="52"/>
    </w:rPr>
  </w:style>
  <w:style w:type="character" w:styleId="Hyperlink">
    <w:name w:val="Hyperlink"/>
    <w:basedOn w:val="DefaultParagraphFont"/>
    <w:uiPriority w:val="99"/>
    <w:rsid w:val="001709CC"/>
    <w:rPr>
      <w:rFonts w:cs="Times New Roman"/>
      <w:color w:val="0000FF"/>
      <w:u w:val="single"/>
    </w:rPr>
  </w:style>
  <w:style w:type="character" w:styleId="CommentReference">
    <w:name w:val="annotation reference"/>
    <w:basedOn w:val="DefaultParagraphFont"/>
    <w:uiPriority w:val="99"/>
    <w:semiHidden/>
    <w:rsid w:val="00B9743A"/>
    <w:rPr>
      <w:rFonts w:cs="Times New Roman"/>
      <w:sz w:val="16"/>
      <w:szCs w:val="16"/>
    </w:rPr>
  </w:style>
  <w:style w:type="paragraph" w:styleId="CommentText">
    <w:name w:val="annotation text"/>
    <w:basedOn w:val="Normal"/>
    <w:link w:val="CommentTextChar"/>
    <w:uiPriority w:val="99"/>
    <w:semiHidden/>
    <w:rsid w:val="00B9743A"/>
    <w:rPr>
      <w:sz w:val="20"/>
      <w:szCs w:val="20"/>
    </w:rPr>
  </w:style>
  <w:style w:type="character" w:customStyle="1" w:styleId="CommentTextChar">
    <w:name w:val="Comment Text Char"/>
    <w:basedOn w:val="DefaultParagraphFont"/>
    <w:link w:val="CommentText"/>
    <w:uiPriority w:val="99"/>
    <w:semiHidden/>
    <w:locked/>
    <w:rsid w:val="00881CC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9743A"/>
    <w:rPr>
      <w:b/>
      <w:bCs/>
    </w:rPr>
  </w:style>
  <w:style w:type="character" w:customStyle="1" w:styleId="CommentSubjectChar">
    <w:name w:val="Comment Subject Char"/>
    <w:basedOn w:val="CommentTextChar"/>
    <w:link w:val="CommentSubject"/>
    <w:uiPriority w:val="99"/>
    <w:semiHidden/>
    <w:locked/>
    <w:rsid w:val="00881CC5"/>
    <w:rPr>
      <w:rFonts w:cs="Times New Roman"/>
      <w:b/>
      <w:bCs/>
      <w:sz w:val="20"/>
      <w:szCs w:val="20"/>
      <w:lang w:eastAsia="en-US"/>
    </w:rPr>
  </w:style>
  <w:style w:type="table" w:customStyle="1" w:styleId="ListTable2-Accent31">
    <w:name w:val="List Table 2 - Accent 31"/>
    <w:basedOn w:val="TableNormal"/>
    <w:uiPriority w:val="47"/>
    <w:rsid w:val="008E44C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2Char">
    <w:name w:val="Heading 2 Char"/>
    <w:basedOn w:val="DefaultParagraphFont"/>
    <w:link w:val="Heading2"/>
    <w:rsid w:val="002A49E9"/>
    <w:rPr>
      <w:rFonts w:asciiTheme="majorHAnsi" w:eastAsiaTheme="majorEastAsia" w:hAnsiTheme="majorHAnsi" w:cstheme="majorBidi"/>
      <w:b/>
      <w:bCs/>
      <w:i/>
      <w:iCs/>
      <w:sz w:val="28"/>
      <w:szCs w:val="28"/>
      <w:lang w:eastAsia="en-US"/>
    </w:rPr>
  </w:style>
  <w:style w:type="table" w:customStyle="1" w:styleId="GridTable1LightAccent3">
    <w:name w:val="Grid Table 1 Light Accent 3"/>
    <w:basedOn w:val="TableNormal"/>
    <w:uiPriority w:val="46"/>
    <w:rsid w:val="00CF65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socialcomp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August 2016</vt:lpstr>
    </vt:vector>
  </TitlesOfParts>
  <Company>Microsoft</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2016</dc:title>
  <dc:creator>Social Compass</dc:creator>
  <cp:lastModifiedBy>Michelle Phillips-Schork</cp:lastModifiedBy>
  <cp:revision>2</cp:revision>
  <dcterms:created xsi:type="dcterms:W3CDTF">2016-11-04T04:27:00Z</dcterms:created>
  <dcterms:modified xsi:type="dcterms:W3CDTF">2016-11-04T04:27:00Z</dcterms:modified>
</cp:coreProperties>
</file>