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DF1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73FAE900" wp14:editId="7BC99A2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671D325"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EF00E97" w14:textId="77777777" w:rsidTr="00B07FF7">
        <w:trPr>
          <w:trHeight w:val="622"/>
        </w:trPr>
        <w:tc>
          <w:tcPr>
            <w:tcW w:w="10348" w:type="dxa"/>
            <w:tcMar>
              <w:top w:w="1531" w:type="dxa"/>
              <w:left w:w="0" w:type="dxa"/>
              <w:right w:w="0" w:type="dxa"/>
            </w:tcMar>
          </w:tcPr>
          <w:p w14:paraId="27BDFF18" w14:textId="24B9E1EB" w:rsidR="003B5733" w:rsidRPr="003B5733" w:rsidRDefault="00A4402B" w:rsidP="003B5733">
            <w:pPr>
              <w:pStyle w:val="Documenttitle"/>
            </w:pPr>
            <w:r w:rsidRPr="00A4402B">
              <w:t>Epidemic thunderstorm asthma</w:t>
            </w:r>
          </w:p>
        </w:tc>
      </w:tr>
      <w:tr w:rsidR="003B5733" w14:paraId="515C9552" w14:textId="77777777" w:rsidTr="00B07FF7">
        <w:tc>
          <w:tcPr>
            <w:tcW w:w="10348" w:type="dxa"/>
          </w:tcPr>
          <w:p w14:paraId="6AF610E6" w14:textId="392E11EB" w:rsidR="00C1780D" w:rsidRDefault="00A4402B" w:rsidP="005F44C0">
            <w:pPr>
              <w:pStyle w:val="Documentsubtitle"/>
            </w:pPr>
            <w:r w:rsidRPr="00A4402B">
              <w:t xml:space="preserve">Emergency </w:t>
            </w:r>
            <w:r w:rsidR="00F14B5D">
              <w:t>D</w:t>
            </w:r>
            <w:r w:rsidRPr="00A4402B">
              <w:t xml:space="preserve">epartment and urgent care centre checklist </w:t>
            </w:r>
          </w:p>
          <w:p w14:paraId="1A6C8CA7" w14:textId="5354FC81" w:rsidR="003B5733" w:rsidRPr="00A1389F" w:rsidRDefault="00B15685" w:rsidP="005F44C0">
            <w:pPr>
              <w:pStyle w:val="Documentsubtitle"/>
            </w:pPr>
            <w:r>
              <w:t xml:space="preserve">Updated September </w:t>
            </w:r>
            <w:r w:rsidR="00C1780D">
              <w:t>2021</w:t>
            </w:r>
          </w:p>
        </w:tc>
      </w:tr>
      <w:tr w:rsidR="003B5733" w14:paraId="13F43421" w14:textId="77777777" w:rsidTr="00B07FF7">
        <w:tc>
          <w:tcPr>
            <w:tcW w:w="10348" w:type="dxa"/>
          </w:tcPr>
          <w:p w14:paraId="67D93C89" w14:textId="77777777" w:rsidR="003B5733" w:rsidRPr="001E5058" w:rsidRDefault="00EE1683" w:rsidP="001E5058">
            <w:pPr>
              <w:pStyle w:val="Bannermarking"/>
            </w:pPr>
            <w:fldSimple w:instr="FILLIN  &quot;Type the protective marking&quot; \d OFFICIAL \o  \* MERGEFORMAT">
              <w:r w:rsidR="00A4402B">
                <w:t>OFFICIAL</w:t>
              </w:r>
            </w:fldSimple>
          </w:p>
        </w:tc>
      </w:tr>
    </w:tbl>
    <w:p w14:paraId="59D389EB" w14:textId="28F89F48" w:rsidR="007173CA" w:rsidRDefault="007173CA" w:rsidP="00D079AA">
      <w:pPr>
        <w:pStyle w:val="Body"/>
      </w:pPr>
    </w:p>
    <w:p w14:paraId="235ED384"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46B9B21" w14:textId="69C19528" w:rsidR="00A4402B" w:rsidRPr="00A4402B" w:rsidRDefault="00A4402B" w:rsidP="00A4402B">
      <w:pPr>
        <w:pStyle w:val="Heading2"/>
      </w:pPr>
      <w:bookmarkStart w:id="0" w:name="_Toc63347078"/>
      <w:r w:rsidRPr="00A4402B">
        <w:t>Who should read this?</w:t>
      </w:r>
    </w:p>
    <w:p w14:paraId="7F2AFD01" w14:textId="77777777" w:rsidR="00A4402B" w:rsidRPr="00A4402B" w:rsidRDefault="00A4402B" w:rsidP="00A4402B">
      <w:pPr>
        <w:pStyle w:val="Body"/>
      </w:pPr>
      <w:r w:rsidRPr="00A4402B">
        <w:t>All clinicians who work in emergency departments (EDs) and urgent care centres (UCCs), health service staff responsible for implementing and maintaining infection control measures, health service leaders and pharmacy managers.</w:t>
      </w:r>
    </w:p>
    <w:p w14:paraId="2F38FC29" w14:textId="30507BA1" w:rsidR="00A4402B" w:rsidRPr="00A4402B" w:rsidRDefault="00A4402B" w:rsidP="00A4402B">
      <w:pPr>
        <w:pStyle w:val="Heading2"/>
      </w:pPr>
      <w:r w:rsidRPr="00A4402B">
        <w:t>Information about protecting yourself against COVID-19</w:t>
      </w:r>
    </w:p>
    <w:p w14:paraId="382E80D8" w14:textId="5820647D" w:rsidR="00A4402B" w:rsidRPr="00A4402B" w:rsidRDefault="00A4402B" w:rsidP="00A4402B">
      <w:pPr>
        <w:pStyle w:val="Body"/>
      </w:pPr>
      <w:r w:rsidRPr="00A4402B">
        <w:t xml:space="preserve">During the COVID-19 pandemic, the Victorian Department of Health (the </w:t>
      </w:r>
      <w:r w:rsidR="009B7DD7">
        <w:t>d</w:t>
      </w:r>
      <w:r w:rsidRPr="00A4402B">
        <w:t>epartment) will regularly update its guidance as new evidence becomes available. To find out general information about COVID-19, visit</w:t>
      </w:r>
      <w:r>
        <w:t xml:space="preserve"> </w:t>
      </w:r>
      <w:hyperlink r:id="rId19">
        <w:r w:rsidRPr="00A4402B">
          <w:rPr>
            <w:rStyle w:val="Hyperlink"/>
          </w:rPr>
          <w:t>For health services and professionals - COVID-19</w:t>
        </w:r>
      </w:hyperlink>
      <w:r w:rsidRPr="00A4402B">
        <w:t xml:space="preserve"> &lt;</w:t>
      </w:r>
      <w:hyperlink r:id="rId20">
        <w:r w:rsidRPr="00A4402B">
          <w:rPr>
            <w:rStyle w:val="Hyperlink"/>
          </w:rPr>
          <w:t>https://www.dhhs.vic.gov.au/health-services-and-professionals-coronavirus-covid-19</w:t>
        </w:r>
      </w:hyperlink>
      <w:r w:rsidRPr="00A4402B">
        <w:t>&gt;.</w:t>
      </w:r>
    </w:p>
    <w:p w14:paraId="6B11B10A" w14:textId="77777777" w:rsidR="00A4402B" w:rsidRPr="00A4402B" w:rsidRDefault="00A4402B" w:rsidP="00A4402B">
      <w:pPr>
        <w:pStyle w:val="Heading2"/>
      </w:pPr>
      <w:r w:rsidRPr="00A4402B">
        <w:t>What is this document about?</w:t>
      </w:r>
    </w:p>
    <w:p w14:paraId="20C1ACEB" w14:textId="77777777" w:rsidR="00A4402B" w:rsidRPr="00A4402B" w:rsidRDefault="00A4402B" w:rsidP="00A4402B">
      <w:pPr>
        <w:pStyle w:val="Body"/>
      </w:pPr>
      <w:r w:rsidRPr="00A4402B">
        <w:t>EDs, UCCs and health services should be prepared for epidemic thunderstorm asthma (ETSA) events during the grass pollen season (1 October – 31 December). This checklist aims to facilitate self-assessment and gap analysis of preparedness for such an event. As necessary, EDs, UCCs and health services should address any gaps in their preparedness.</w:t>
      </w:r>
    </w:p>
    <w:p w14:paraId="41137695" w14:textId="77777777" w:rsidR="00A4402B" w:rsidRPr="00A4402B" w:rsidRDefault="00A4402B" w:rsidP="00A4402B">
      <w:pPr>
        <w:pStyle w:val="Heading2"/>
      </w:pPr>
      <w:r w:rsidRPr="00A4402B">
        <w:t>Managing epidemic thunderstorm asthma during the COVID-19 pandemic</w:t>
      </w:r>
    </w:p>
    <w:p w14:paraId="22B90959" w14:textId="491D98F6" w:rsidR="00A4402B" w:rsidRPr="00A4402B" w:rsidRDefault="00A4402B" w:rsidP="00A4402B">
      <w:pPr>
        <w:pStyle w:val="Body"/>
      </w:pPr>
      <w:r w:rsidRPr="00A4402B">
        <w:t>During ETSA events, ED Directors and UCC Directors of Medical Services should exercise discretion around cohorting suspected COVID-19 and confirmed COVID-19 patients as well as those with asthma in order to save lives. EDs and UCCs should continue to test appropriate patients for COVID-19 where possible. For more information refer to</w:t>
      </w:r>
      <w:hyperlink r:id="rId21" w:history="1">
        <w:r w:rsidRPr="00693DE7">
          <w:rPr>
            <w:rStyle w:val="Hyperlink"/>
          </w:rPr>
          <w:t xml:space="preserve"> Assessment and streaming in emergency departments and urgent care centres</w:t>
        </w:r>
      </w:hyperlink>
      <w:r w:rsidR="006D3424">
        <w:t xml:space="preserve"> &lt;</w:t>
      </w:r>
      <w:r w:rsidR="006D3424" w:rsidRPr="006D3424">
        <w:t>https://www.dhhs.vic.gov.au/assessment-streaming-in-emergency-departments-urgent-care-centres-covid-19-doc</w:t>
      </w:r>
      <w:r w:rsidR="006D3424">
        <w:t>&gt;</w:t>
      </w:r>
      <w:r w:rsidRPr="00A4402B">
        <w:t xml:space="preserve">. </w:t>
      </w:r>
    </w:p>
    <w:p w14:paraId="2FA85F4B" w14:textId="718418E5" w:rsidR="00A4402B" w:rsidRPr="00A4402B" w:rsidRDefault="00A4402B" w:rsidP="00A4402B">
      <w:pPr>
        <w:pStyle w:val="Body"/>
      </w:pPr>
      <w:r w:rsidRPr="00A4402B">
        <w:t>If any UCCs or EDs notice an early trend which they suspect could be indicative of an ETSA event, the numbers to call to alert the Department are the same contact details provided in the</w:t>
      </w:r>
      <w:r>
        <w:t xml:space="preserve"> </w:t>
      </w:r>
      <w:hyperlink r:id="rId22" w:history="1">
        <w:r w:rsidRPr="006D3424">
          <w:rPr>
            <w:rStyle w:val="Hyperlink"/>
          </w:rPr>
          <w:t>code brown planning guidance</w:t>
        </w:r>
      </w:hyperlink>
      <w:r w:rsidR="006D3424" w:rsidRPr="006D3424">
        <w:t xml:space="preserve"> &lt; https://www2.health.vic.gov.au/about/publications/policiesandguidelines/code-brown-planning-guidance-note-for-health-services-and-facilities&gt;</w:t>
      </w:r>
      <w:r>
        <w:t>:</w:t>
      </w:r>
      <w:r w:rsidRPr="00A4402B">
        <w:t xml:space="preserve"> </w:t>
      </w:r>
    </w:p>
    <w:p w14:paraId="695C906B" w14:textId="1882DC68" w:rsidR="00A4402B" w:rsidRPr="00A4402B" w:rsidRDefault="00A4402B" w:rsidP="00A4402B">
      <w:pPr>
        <w:pStyle w:val="Body"/>
      </w:pPr>
      <w:r w:rsidRPr="00A4402B">
        <w:t>For rural and regional health services - call your division’s emergency contact number:</w:t>
      </w:r>
    </w:p>
    <w:p w14:paraId="1F1D4059" w14:textId="77777777" w:rsidR="00A4402B" w:rsidRPr="00A4402B" w:rsidRDefault="00A4402B" w:rsidP="00A4402B">
      <w:pPr>
        <w:pStyle w:val="Bullet1"/>
      </w:pPr>
      <w:r w:rsidRPr="00A4402B">
        <w:t>North division 1300 080 829</w:t>
      </w:r>
    </w:p>
    <w:p w14:paraId="403A6A41" w14:textId="77777777" w:rsidR="00A4402B" w:rsidRPr="00A4402B" w:rsidRDefault="00A4402B" w:rsidP="00A4402B">
      <w:pPr>
        <w:pStyle w:val="Bullet1"/>
      </w:pPr>
      <w:r w:rsidRPr="00A4402B">
        <w:t>East division 1300 576 518</w:t>
      </w:r>
    </w:p>
    <w:p w14:paraId="1C0B03E0" w14:textId="77777777" w:rsidR="00A4402B" w:rsidRPr="00A4402B" w:rsidRDefault="00A4402B" w:rsidP="00A4402B">
      <w:pPr>
        <w:pStyle w:val="Bullet1"/>
      </w:pPr>
      <w:r w:rsidRPr="00A4402B">
        <w:t>West division 1800 780 354</w:t>
      </w:r>
    </w:p>
    <w:p w14:paraId="6DA06E0E" w14:textId="77777777" w:rsidR="00A4402B" w:rsidRPr="00A4402B" w:rsidRDefault="00A4402B" w:rsidP="00A4402B">
      <w:pPr>
        <w:pStyle w:val="Bullet1"/>
      </w:pPr>
      <w:r w:rsidRPr="00A4402B">
        <w:t>South division 1300 528 951</w:t>
      </w:r>
    </w:p>
    <w:p w14:paraId="3EAB0C71" w14:textId="77777777" w:rsidR="00A4402B" w:rsidRPr="00A4402B" w:rsidRDefault="00A4402B" w:rsidP="00A4402B">
      <w:pPr>
        <w:pStyle w:val="Body"/>
      </w:pPr>
      <w:r w:rsidRPr="00A4402B">
        <w:lastRenderedPageBreak/>
        <w:t>For metropolitan health services - call the Department’s central emergency contact number: 1300 790 733.</w:t>
      </w:r>
    </w:p>
    <w:p w14:paraId="4309208B" w14:textId="77777777" w:rsidR="00A4402B" w:rsidRPr="00A4402B" w:rsidRDefault="00A4402B" w:rsidP="00A4402B">
      <w:pPr>
        <w:pStyle w:val="Heading2"/>
      </w:pPr>
      <w:r>
        <w:t>Epidemic thunderstorm asthma</w:t>
      </w:r>
    </w:p>
    <w:p w14:paraId="50325800" w14:textId="04C661F4" w:rsidR="00A4402B" w:rsidRPr="00A4402B" w:rsidRDefault="019FE47F" w:rsidP="008379E9">
      <w:pPr>
        <w:pStyle w:val="Body"/>
      </w:pPr>
      <w:r>
        <w:t>Epidemic thunderstorm asthma (</w:t>
      </w:r>
      <w:r w:rsidR="00A4402B">
        <w:t>ETSA</w:t>
      </w:r>
      <w:r w:rsidR="59083B34">
        <w:t>)</w:t>
      </w:r>
      <w:r w:rsidR="00A4402B">
        <w:t xml:space="preserve"> is the phenomenon where a large number of people develop asthma symptoms over a short period of time. It is thought to be triggered by an uncommon combination of high pollen levels and a certain type of thunderstorm.</w:t>
      </w:r>
    </w:p>
    <w:p w14:paraId="3666DA3B" w14:textId="7BA36BDE" w:rsidR="00A4402B" w:rsidRDefault="00A4402B" w:rsidP="00A4402B">
      <w:pPr>
        <w:pStyle w:val="Body"/>
      </w:pPr>
      <w:r w:rsidRPr="00A4402B">
        <w:t>Current understanding is that the internal contents of the grass pollen grain are released into the environment and dispersed across a large geographical area by the storm, and specifically by the wind gusts that precede these. It appears that the allergens are concentrated in these gusts, and that those people who are exposed to these winds receive a potentially large dose of the allergen. This may result in a severe response.</w:t>
      </w:r>
    </w:p>
    <w:p w14:paraId="664B777D" w14:textId="77777777" w:rsidR="00A4402B" w:rsidRPr="00A4402B" w:rsidRDefault="00A4402B" w:rsidP="00A4402B">
      <w:pPr>
        <w:pStyle w:val="Body"/>
      </w:pPr>
      <w:r w:rsidRPr="00A4402B">
        <w:t>Unlike whole grass pollen grains, these allergens are small enough to get past the nose and throat and be breathed deeply into the lungs, where they can trigger asthma. The unique aspect of epidemic thunderstorm asthma events is the unexpectedly large and rapid surge in patient numbers resulting in significant demand on ambulance and health services, particularly emergency departments.</w:t>
      </w:r>
    </w:p>
    <w:p w14:paraId="7833DDCF" w14:textId="77777777" w:rsidR="00A4402B" w:rsidRPr="00A4402B" w:rsidRDefault="00A4402B" w:rsidP="00A4402B">
      <w:pPr>
        <w:pStyle w:val="Body"/>
      </w:pPr>
      <w:r w:rsidRPr="00A4402B">
        <w:t>Those at increased risk of ETSA include people with asthma, people with a past history of asthma, those with undiagnosed asthma and importantly, people with seasonal hay fever who may or may not have ever had asthma.</w:t>
      </w:r>
    </w:p>
    <w:p w14:paraId="78D14183" w14:textId="77777777" w:rsidR="00A4402B" w:rsidRPr="00A4402B" w:rsidRDefault="00A4402B" w:rsidP="00A4402B">
      <w:pPr>
        <w:pStyle w:val="Body"/>
      </w:pPr>
      <w:r w:rsidRPr="00A4402B">
        <w:t>There is no formal or generally recognised quantitative definition of an epidemic thunderstorm asthma event and it is recognised that improved patient preparedness (for example, those with hay fever being aware of their increased risk and having knowledge of asthma first aid), improved asthma diagnosis, clinical management and self-care, and exposure avoidance are likely to diminish the health impacts from the dispersion of allergen resulting from the uncommon type of storm on a high pollen day.</w:t>
      </w:r>
    </w:p>
    <w:p w14:paraId="0ECB2D6A" w14:textId="77777777" w:rsidR="00A4402B" w:rsidRPr="00A4402B" w:rsidRDefault="00A4402B" w:rsidP="00A4402B">
      <w:pPr>
        <w:pStyle w:val="Body"/>
      </w:pPr>
      <w:r w:rsidRPr="00A4402B">
        <w:t>The allergen in Victoria is thought to arise from rye grass pollen and therefore the outer boundaries of the risk period for this phenomenon are limited to grass pollen season.</w:t>
      </w:r>
    </w:p>
    <w:p w14:paraId="2399E180" w14:textId="77777777" w:rsidR="00A4402B" w:rsidRPr="00A4402B" w:rsidRDefault="00A4402B" w:rsidP="00A4402B">
      <w:pPr>
        <w:pStyle w:val="Body"/>
      </w:pPr>
      <w:r w:rsidRPr="00A4402B">
        <w:t>The grass pollen season in Victoria is typically between 1 October and 31 December. In Victoria, historically epidemic thunderstorm asthma events have occurred in November and a week either side, however climate change may have an influence on this timing.</w:t>
      </w:r>
    </w:p>
    <w:p w14:paraId="616CA27F" w14:textId="1CAD67B7" w:rsidR="00A4402B" w:rsidRPr="00A4402B" w:rsidRDefault="00A4402B" w:rsidP="00A4402B">
      <w:pPr>
        <w:pStyle w:val="Body"/>
      </w:pPr>
      <w:r w:rsidRPr="00A4402B">
        <w:t xml:space="preserve">Epidemic thunderstorm asthma risk forecasts are available from 1 October to 31 December from the </w:t>
      </w:r>
      <w:hyperlink r:id="rId23" w:anchor="thunderstorm-asthma-forecast" w:history="1">
        <w:r w:rsidRPr="00005BC8">
          <w:rPr>
            <w:rStyle w:val="Hyperlink"/>
          </w:rPr>
          <w:t>VicEmergency website</w:t>
        </w:r>
      </w:hyperlink>
      <w:r w:rsidR="00005BC8">
        <w:t xml:space="preserve"> &lt;</w:t>
      </w:r>
      <w:r w:rsidR="00005BC8" w:rsidRPr="00005BC8">
        <w:t xml:space="preserve"> https://emergency.vic.gov.au/prepare/#thunderstorm-asthma-forecast</w:t>
      </w:r>
      <w:r w:rsidR="00005BC8">
        <w:t>&gt;</w:t>
      </w:r>
      <w:r w:rsidRPr="00A4402B">
        <w:t xml:space="preserve"> and app. On a high risk day a</w:t>
      </w:r>
      <w:r w:rsidR="009D0050">
        <w:t>n</w:t>
      </w:r>
      <w:r w:rsidRPr="00A4402B">
        <w:t>d during an ETSA event the Department of Health</w:t>
      </w:r>
      <w:r w:rsidR="00CA3F66">
        <w:t xml:space="preserve"> </w:t>
      </w:r>
      <w:r w:rsidRPr="00A4402B">
        <w:t>will also issue advice and warnings on the</w:t>
      </w:r>
      <w:r>
        <w:t xml:space="preserve"> </w:t>
      </w:r>
      <w:hyperlink r:id="rId24" w:history="1">
        <w:r w:rsidRPr="00005BC8">
          <w:rPr>
            <w:rStyle w:val="Hyperlink"/>
          </w:rPr>
          <w:t>VicEmergency warning platform</w:t>
        </w:r>
      </w:hyperlink>
      <w:r w:rsidR="00005BC8">
        <w:t xml:space="preserve"> </w:t>
      </w:r>
      <w:r w:rsidR="00005BC8" w:rsidRPr="00005BC8">
        <w:t>https://www.emergency.vic.gov.au/respond/</w:t>
      </w:r>
      <w:r w:rsidR="00005BC8">
        <w:t>&gt;.</w:t>
      </w:r>
    </w:p>
    <w:p w14:paraId="6C8C2CBA" w14:textId="3C0EDA9D" w:rsidR="00A4402B" w:rsidRPr="00A4402B" w:rsidRDefault="00A4402B" w:rsidP="00A4402B">
      <w:pPr>
        <w:pStyle w:val="Heading2"/>
      </w:pPr>
      <w:r w:rsidRPr="00A4402B">
        <w:t>Self</w:t>
      </w:r>
      <w:r w:rsidR="008379E9">
        <w:t>-</w:t>
      </w:r>
      <w:r w:rsidRPr="00A4402B">
        <w:t>assessment checklist</w:t>
      </w:r>
    </w:p>
    <w:p w14:paraId="589CD10F" w14:textId="651CBCF3" w:rsidR="00A4402B" w:rsidRDefault="00A4402B" w:rsidP="00A4402B">
      <w:pPr>
        <w:pStyle w:val="Heading3"/>
      </w:pPr>
      <w:r w:rsidRPr="00A4402B">
        <w:t>Health service planning</w:t>
      </w:r>
    </w:p>
    <w:tbl>
      <w:tblPr>
        <w:tblStyle w:val="TableGrid"/>
        <w:tblW w:w="10201" w:type="dxa"/>
        <w:tblLook w:val="06A0" w:firstRow="1" w:lastRow="0" w:firstColumn="1" w:lastColumn="0" w:noHBand="1" w:noVBand="1"/>
      </w:tblPr>
      <w:tblGrid>
        <w:gridCol w:w="7346"/>
        <w:gridCol w:w="928"/>
        <w:gridCol w:w="1927"/>
      </w:tblGrid>
      <w:tr w:rsidR="00A4402B" w14:paraId="3DE9A7AC" w14:textId="77777777" w:rsidTr="008379E9">
        <w:trPr>
          <w:tblHeader/>
        </w:trPr>
        <w:tc>
          <w:tcPr>
            <w:tcW w:w="7508" w:type="dxa"/>
          </w:tcPr>
          <w:p w14:paraId="2F1C2A83" w14:textId="25F8074E" w:rsidR="00A4402B" w:rsidRPr="00CB3285" w:rsidRDefault="00A4402B" w:rsidP="00674A5F">
            <w:pPr>
              <w:pStyle w:val="Tablecolhead"/>
            </w:pPr>
            <w:r w:rsidRPr="00A4402B">
              <w:t>Emergency and disaster response plan inclusions</w:t>
            </w:r>
          </w:p>
        </w:tc>
        <w:tc>
          <w:tcPr>
            <w:tcW w:w="733" w:type="dxa"/>
          </w:tcPr>
          <w:p w14:paraId="6697C0B9" w14:textId="2E8F8F97" w:rsidR="00A4402B" w:rsidRDefault="00A4402B" w:rsidP="00674A5F">
            <w:pPr>
              <w:pStyle w:val="Tablecolhead"/>
            </w:pPr>
            <w:r w:rsidRPr="00A4402B">
              <w:t>Yes/No</w:t>
            </w:r>
          </w:p>
        </w:tc>
        <w:tc>
          <w:tcPr>
            <w:tcW w:w="1960" w:type="dxa"/>
          </w:tcPr>
          <w:p w14:paraId="66C970F1" w14:textId="171EDCB4" w:rsidR="00A4402B" w:rsidRDefault="00A4402B" w:rsidP="00674A5F">
            <w:pPr>
              <w:pStyle w:val="Tablecolhead"/>
            </w:pPr>
            <w:r w:rsidRPr="00A4402B">
              <w:t>Notes</w:t>
            </w:r>
          </w:p>
        </w:tc>
      </w:tr>
      <w:tr w:rsidR="003C6E85" w14:paraId="7A3A75AC" w14:textId="77777777" w:rsidTr="008379E9">
        <w:tc>
          <w:tcPr>
            <w:tcW w:w="7508" w:type="dxa"/>
          </w:tcPr>
          <w:p w14:paraId="674A9BB9" w14:textId="24DDFC1B" w:rsidR="003C6E85" w:rsidRDefault="003C6E85" w:rsidP="002032F4">
            <w:pPr>
              <w:pStyle w:val="ListParagraph"/>
              <w:numPr>
                <w:ilvl w:val="0"/>
                <w:numId w:val="7"/>
              </w:numPr>
            </w:pPr>
            <w:r w:rsidRPr="003C6E85">
              <w:t>Arrangements to deal with ETSA events and other non-trauma, high presentation events such as mass ‘gastro’ and mass toxicology events?</w:t>
            </w:r>
          </w:p>
        </w:tc>
        <w:tc>
          <w:tcPr>
            <w:tcW w:w="733" w:type="dxa"/>
          </w:tcPr>
          <w:p w14:paraId="5389620C" w14:textId="4BB6F510" w:rsidR="003C6E85" w:rsidRDefault="003C6E85" w:rsidP="003C6E85">
            <w:pPr>
              <w:pStyle w:val="Tabletext"/>
            </w:pPr>
          </w:p>
        </w:tc>
        <w:tc>
          <w:tcPr>
            <w:tcW w:w="1960" w:type="dxa"/>
          </w:tcPr>
          <w:p w14:paraId="3CB0484E" w14:textId="78BFE517" w:rsidR="003C6E85" w:rsidRDefault="003C6E85" w:rsidP="003C6E85">
            <w:pPr>
              <w:pStyle w:val="Tablebullet2"/>
              <w:numPr>
                <w:ilvl w:val="0"/>
                <w:numId w:val="0"/>
              </w:numPr>
            </w:pPr>
          </w:p>
        </w:tc>
      </w:tr>
      <w:tr w:rsidR="003C6E85" w14:paraId="09597D03" w14:textId="77777777" w:rsidTr="008379E9">
        <w:tc>
          <w:tcPr>
            <w:tcW w:w="7508" w:type="dxa"/>
          </w:tcPr>
          <w:p w14:paraId="6682C231" w14:textId="731D52C6" w:rsidR="003C6E85" w:rsidRDefault="003C6E85" w:rsidP="002032F4">
            <w:pPr>
              <w:pStyle w:val="ListParagraph"/>
              <w:numPr>
                <w:ilvl w:val="0"/>
                <w:numId w:val="7"/>
              </w:numPr>
            </w:pPr>
            <w:r w:rsidRPr="003C6E85">
              <w:t>Arrangements to deal with ETSA events and the current COVID-19 pandemic?</w:t>
            </w:r>
          </w:p>
        </w:tc>
        <w:tc>
          <w:tcPr>
            <w:tcW w:w="733" w:type="dxa"/>
          </w:tcPr>
          <w:p w14:paraId="4160BFF2" w14:textId="77777777" w:rsidR="003C6E85" w:rsidRDefault="003C6E85" w:rsidP="003C6E85">
            <w:pPr>
              <w:pStyle w:val="Tabletext"/>
            </w:pPr>
          </w:p>
        </w:tc>
        <w:tc>
          <w:tcPr>
            <w:tcW w:w="1960" w:type="dxa"/>
          </w:tcPr>
          <w:p w14:paraId="37B08134" w14:textId="77777777" w:rsidR="003C6E85" w:rsidRDefault="003C6E85" w:rsidP="003C6E85">
            <w:pPr>
              <w:pStyle w:val="Tablebullet2"/>
              <w:numPr>
                <w:ilvl w:val="0"/>
                <w:numId w:val="0"/>
              </w:numPr>
            </w:pPr>
          </w:p>
        </w:tc>
      </w:tr>
      <w:tr w:rsidR="003C6E85" w14:paraId="1FCC2FF3" w14:textId="77777777" w:rsidTr="008379E9">
        <w:tc>
          <w:tcPr>
            <w:tcW w:w="7508" w:type="dxa"/>
          </w:tcPr>
          <w:p w14:paraId="6AC406B7" w14:textId="46FD7442" w:rsidR="003C6E85" w:rsidRDefault="003C6E85" w:rsidP="002032F4">
            <w:pPr>
              <w:pStyle w:val="ListParagraph"/>
              <w:numPr>
                <w:ilvl w:val="0"/>
                <w:numId w:val="7"/>
              </w:numPr>
            </w:pPr>
            <w:r w:rsidRPr="003C6E85">
              <w:t>Coverage of all key clinical areas including the urgent care centre, emergency department, pharmacy and intensive care unit (as applicable)?</w:t>
            </w:r>
          </w:p>
        </w:tc>
        <w:tc>
          <w:tcPr>
            <w:tcW w:w="733" w:type="dxa"/>
          </w:tcPr>
          <w:p w14:paraId="7D42803B" w14:textId="77777777" w:rsidR="003C6E85" w:rsidRDefault="003C6E85" w:rsidP="003C6E85">
            <w:pPr>
              <w:pStyle w:val="Tabletext"/>
            </w:pPr>
          </w:p>
        </w:tc>
        <w:tc>
          <w:tcPr>
            <w:tcW w:w="1960" w:type="dxa"/>
          </w:tcPr>
          <w:p w14:paraId="7B3E4AE5" w14:textId="77777777" w:rsidR="003C6E85" w:rsidRDefault="003C6E85" w:rsidP="003C6E85">
            <w:pPr>
              <w:pStyle w:val="Tablebullet2"/>
              <w:numPr>
                <w:ilvl w:val="0"/>
                <w:numId w:val="0"/>
              </w:numPr>
            </w:pPr>
          </w:p>
        </w:tc>
      </w:tr>
      <w:tr w:rsidR="003C6E85" w14:paraId="1367966F" w14:textId="77777777" w:rsidTr="008379E9">
        <w:tc>
          <w:tcPr>
            <w:tcW w:w="7508" w:type="dxa"/>
          </w:tcPr>
          <w:p w14:paraId="28F17DC3" w14:textId="1151D7AB" w:rsidR="003C6E85" w:rsidRDefault="003C6E85" w:rsidP="002032F4">
            <w:pPr>
              <w:pStyle w:val="ListParagraph"/>
              <w:numPr>
                <w:ilvl w:val="0"/>
                <w:numId w:val="7"/>
              </w:numPr>
            </w:pPr>
            <w:r w:rsidRPr="003C6E85">
              <w:lastRenderedPageBreak/>
              <w:t>Clear systems for activation of a Code Brown response and notification of the Department of Health (DH)?</w:t>
            </w:r>
          </w:p>
        </w:tc>
        <w:tc>
          <w:tcPr>
            <w:tcW w:w="733" w:type="dxa"/>
          </w:tcPr>
          <w:p w14:paraId="537261AE" w14:textId="77777777" w:rsidR="003C6E85" w:rsidRDefault="003C6E85" w:rsidP="003C6E85">
            <w:pPr>
              <w:pStyle w:val="Tabletext"/>
            </w:pPr>
          </w:p>
        </w:tc>
        <w:tc>
          <w:tcPr>
            <w:tcW w:w="1960" w:type="dxa"/>
          </w:tcPr>
          <w:p w14:paraId="661A20C2" w14:textId="77777777" w:rsidR="003C6E85" w:rsidRDefault="003C6E85" w:rsidP="003C6E85">
            <w:pPr>
              <w:pStyle w:val="Tablebullet2"/>
              <w:numPr>
                <w:ilvl w:val="0"/>
                <w:numId w:val="0"/>
              </w:numPr>
            </w:pPr>
          </w:p>
        </w:tc>
      </w:tr>
      <w:tr w:rsidR="003C6E85" w14:paraId="55D8055F" w14:textId="77777777" w:rsidTr="008379E9">
        <w:tc>
          <w:tcPr>
            <w:tcW w:w="7508" w:type="dxa"/>
          </w:tcPr>
          <w:p w14:paraId="54042D40" w14:textId="0BCB889A" w:rsidR="003C6E85" w:rsidRDefault="003C6E85" w:rsidP="002032F4">
            <w:pPr>
              <w:pStyle w:val="ListParagraph"/>
              <w:numPr>
                <w:ilvl w:val="0"/>
                <w:numId w:val="7"/>
              </w:numPr>
            </w:pPr>
            <w:r w:rsidRPr="003C6E85">
              <w:t>Dedicated Hospital Single Contact Point (mobile phone number, email address and land line) provided to DH to facilitate urgent notifications of actual and emerging events?</w:t>
            </w:r>
          </w:p>
        </w:tc>
        <w:tc>
          <w:tcPr>
            <w:tcW w:w="733" w:type="dxa"/>
          </w:tcPr>
          <w:p w14:paraId="3F48CE96" w14:textId="77777777" w:rsidR="003C6E85" w:rsidRDefault="003C6E85" w:rsidP="003C6E85">
            <w:pPr>
              <w:pStyle w:val="Tabletext"/>
            </w:pPr>
          </w:p>
        </w:tc>
        <w:tc>
          <w:tcPr>
            <w:tcW w:w="1960" w:type="dxa"/>
          </w:tcPr>
          <w:p w14:paraId="672A1E44" w14:textId="77777777" w:rsidR="003C6E85" w:rsidRDefault="003C6E85" w:rsidP="003C6E85">
            <w:pPr>
              <w:pStyle w:val="Tablebullet2"/>
              <w:numPr>
                <w:ilvl w:val="0"/>
                <w:numId w:val="0"/>
              </w:numPr>
            </w:pPr>
          </w:p>
        </w:tc>
      </w:tr>
      <w:tr w:rsidR="003C6E85" w14:paraId="7A0CD9BE" w14:textId="77777777" w:rsidTr="008379E9">
        <w:tc>
          <w:tcPr>
            <w:tcW w:w="7508" w:type="dxa"/>
            <w:vAlign w:val="center"/>
          </w:tcPr>
          <w:p w14:paraId="6D5DC48A" w14:textId="3D8A18FA" w:rsidR="003C6E85" w:rsidRDefault="003C6E85" w:rsidP="002032F4">
            <w:pPr>
              <w:pStyle w:val="ListParagraph"/>
              <w:numPr>
                <w:ilvl w:val="0"/>
                <w:numId w:val="7"/>
              </w:numPr>
            </w:pPr>
            <w:r w:rsidRPr="003C6E85">
              <w:t>Checking and updating the dedicated Hospital Single Contact Point?</w:t>
            </w:r>
          </w:p>
        </w:tc>
        <w:tc>
          <w:tcPr>
            <w:tcW w:w="733" w:type="dxa"/>
          </w:tcPr>
          <w:p w14:paraId="4149DFDD" w14:textId="77777777" w:rsidR="003C6E85" w:rsidRDefault="003C6E85" w:rsidP="003C6E85">
            <w:pPr>
              <w:pStyle w:val="Tabletext"/>
            </w:pPr>
          </w:p>
        </w:tc>
        <w:tc>
          <w:tcPr>
            <w:tcW w:w="1960" w:type="dxa"/>
          </w:tcPr>
          <w:p w14:paraId="4A1DF355" w14:textId="77777777" w:rsidR="003C6E85" w:rsidRDefault="003C6E85" w:rsidP="003C6E85">
            <w:pPr>
              <w:pStyle w:val="Tablebullet2"/>
              <w:numPr>
                <w:ilvl w:val="0"/>
                <w:numId w:val="0"/>
              </w:numPr>
            </w:pPr>
          </w:p>
        </w:tc>
      </w:tr>
      <w:tr w:rsidR="003C6E85" w14:paraId="41411C29" w14:textId="77777777" w:rsidTr="008379E9">
        <w:tc>
          <w:tcPr>
            <w:tcW w:w="7508" w:type="dxa"/>
          </w:tcPr>
          <w:p w14:paraId="0B605662" w14:textId="75ED06A2" w:rsidR="003C6E85" w:rsidRDefault="003C6E85" w:rsidP="002032F4">
            <w:pPr>
              <w:pStyle w:val="ListParagraph"/>
              <w:numPr>
                <w:ilvl w:val="0"/>
                <w:numId w:val="7"/>
              </w:numPr>
            </w:pPr>
            <w:r w:rsidRPr="003C6E85">
              <w:t>Arrangements for increasing inpatient bed capacity quickly during such events?</w:t>
            </w:r>
          </w:p>
        </w:tc>
        <w:tc>
          <w:tcPr>
            <w:tcW w:w="733" w:type="dxa"/>
          </w:tcPr>
          <w:p w14:paraId="09DEABA5" w14:textId="77777777" w:rsidR="003C6E85" w:rsidRDefault="003C6E85" w:rsidP="003C6E85">
            <w:pPr>
              <w:pStyle w:val="Tabletext"/>
            </w:pPr>
          </w:p>
        </w:tc>
        <w:tc>
          <w:tcPr>
            <w:tcW w:w="1960" w:type="dxa"/>
          </w:tcPr>
          <w:p w14:paraId="3E6B9BB4" w14:textId="77777777" w:rsidR="003C6E85" w:rsidRDefault="003C6E85" w:rsidP="003C6E85">
            <w:pPr>
              <w:pStyle w:val="Tablebullet2"/>
              <w:numPr>
                <w:ilvl w:val="0"/>
                <w:numId w:val="0"/>
              </w:numPr>
            </w:pPr>
          </w:p>
        </w:tc>
      </w:tr>
      <w:tr w:rsidR="003C6E85" w14:paraId="3E7C821E" w14:textId="77777777" w:rsidTr="008379E9">
        <w:tc>
          <w:tcPr>
            <w:tcW w:w="7508" w:type="dxa"/>
            <w:vAlign w:val="center"/>
          </w:tcPr>
          <w:p w14:paraId="44BB5198" w14:textId="2124708F" w:rsidR="003C6E85" w:rsidRDefault="003C6E85" w:rsidP="002032F4">
            <w:pPr>
              <w:pStyle w:val="ListParagraph"/>
              <w:numPr>
                <w:ilvl w:val="0"/>
                <w:numId w:val="7"/>
              </w:numPr>
            </w:pPr>
            <w:r w:rsidRPr="003C6E85">
              <w:t>A pharmacy sub-plan?</w:t>
            </w:r>
          </w:p>
        </w:tc>
        <w:tc>
          <w:tcPr>
            <w:tcW w:w="733" w:type="dxa"/>
          </w:tcPr>
          <w:p w14:paraId="61360584" w14:textId="77777777" w:rsidR="003C6E85" w:rsidRDefault="003C6E85" w:rsidP="003C6E85">
            <w:pPr>
              <w:pStyle w:val="Tabletext"/>
            </w:pPr>
          </w:p>
        </w:tc>
        <w:tc>
          <w:tcPr>
            <w:tcW w:w="1960" w:type="dxa"/>
          </w:tcPr>
          <w:p w14:paraId="707E75DD" w14:textId="77777777" w:rsidR="003C6E85" w:rsidRDefault="003C6E85" w:rsidP="003C6E85">
            <w:pPr>
              <w:pStyle w:val="Tablebullet2"/>
              <w:numPr>
                <w:ilvl w:val="0"/>
                <w:numId w:val="0"/>
              </w:numPr>
            </w:pPr>
          </w:p>
        </w:tc>
      </w:tr>
      <w:tr w:rsidR="003C6E85" w14:paraId="14F4F898" w14:textId="77777777" w:rsidTr="008379E9">
        <w:tc>
          <w:tcPr>
            <w:tcW w:w="7508" w:type="dxa"/>
            <w:vAlign w:val="center"/>
          </w:tcPr>
          <w:p w14:paraId="40E4751F" w14:textId="0DFEF398" w:rsidR="003C6E85" w:rsidRDefault="003C6E85" w:rsidP="002032F4">
            <w:pPr>
              <w:pStyle w:val="ListParagraph"/>
              <w:numPr>
                <w:ilvl w:val="0"/>
                <w:numId w:val="7"/>
              </w:numPr>
            </w:pPr>
            <w:r w:rsidRPr="003C6E85">
              <w:t>An emergency department or urgent care centre sub-plan?</w:t>
            </w:r>
          </w:p>
        </w:tc>
        <w:tc>
          <w:tcPr>
            <w:tcW w:w="733" w:type="dxa"/>
          </w:tcPr>
          <w:p w14:paraId="176DEC06" w14:textId="77777777" w:rsidR="003C6E85" w:rsidRDefault="003C6E85" w:rsidP="003C6E85">
            <w:pPr>
              <w:pStyle w:val="Tabletext"/>
            </w:pPr>
          </w:p>
        </w:tc>
        <w:tc>
          <w:tcPr>
            <w:tcW w:w="1960" w:type="dxa"/>
          </w:tcPr>
          <w:p w14:paraId="6F0459C6" w14:textId="77777777" w:rsidR="003C6E85" w:rsidRDefault="003C6E85" w:rsidP="003C6E85">
            <w:pPr>
              <w:pStyle w:val="Tablebullet2"/>
              <w:numPr>
                <w:ilvl w:val="0"/>
                <w:numId w:val="0"/>
              </w:numPr>
            </w:pPr>
          </w:p>
        </w:tc>
      </w:tr>
    </w:tbl>
    <w:p w14:paraId="292F5793" w14:textId="77777777" w:rsidR="003C6E85" w:rsidRPr="003C6E85" w:rsidRDefault="003C6E85" w:rsidP="003C6E85">
      <w:pPr>
        <w:pStyle w:val="Heading3"/>
      </w:pPr>
      <w:r w:rsidRPr="003C6E85">
        <w:t>Emergency departments</w:t>
      </w:r>
    </w:p>
    <w:tbl>
      <w:tblPr>
        <w:tblStyle w:val="TableGrid"/>
        <w:tblW w:w="10201" w:type="dxa"/>
        <w:tblLook w:val="06A0" w:firstRow="1" w:lastRow="0" w:firstColumn="1" w:lastColumn="0" w:noHBand="1" w:noVBand="1"/>
      </w:tblPr>
      <w:tblGrid>
        <w:gridCol w:w="7407"/>
        <w:gridCol w:w="928"/>
        <w:gridCol w:w="1866"/>
      </w:tblGrid>
      <w:tr w:rsidR="003C6E85" w14:paraId="5AB30F1E" w14:textId="77777777" w:rsidTr="008379E9">
        <w:trPr>
          <w:tblHeader/>
        </w:trPr>
        <w:tc>
          <w:tcPr>
            <w:tcW w:w="7508" w:type="dxa"/>
          </w:tcPr>
          <w:p w14:paraId="04FE336A" w14:textId="6C3EE69A" w:rsidR="003C6E85" w:rsidRPr="00CB3285" w:rsidRDefault="003C6E85" w:rsidP="00674A5F">
            <w:pPr>
              <w:pStyle w:val="Tablecolhead"/>
            </w:pPr>
            <w:r w:rsidRPr="003C6E85">
              <w:t xml:space="preserve">Sub-plan inclusions </w:t>
            </w:r>
          </w:p>
        </w:tc>
        <w:tc>
          <w:tcPr>
            <w:tcW w:w="807" w:type="dxa"/>
          </w:tcPr>
          <w:p w14:paraId="270715DE" w14:textId="77777777" w:rsidR="003C6E85" w:rsidRDefault="003C6E85" w:rsidP="00674A5F">
            <w:pPr>
              <w:pStyle w:val="Tablecolhead"/>
            </w:pPr>
            <w:r w:rsidRPr="00A4402B">
              <w:t>Yes/No</w:t>
            </w:r>
          </w:p>
        </w:tc>
        <w:tc>
          <w:tcPr>
            <w:tcW w:w="1886" w:type="dxa"/>
          </w:tcPr>
          <w:p w14:paraId="55DEAD81" w14:textId="77777777" w:rsidR="003C6E85" w:rsidRDefault="003C6E85" w:rsidP="00674A5F">
            <w:pPr>
              <w:pStyle w:val="Tablecolhead"/>
            </w:pPr>
            <w:r w:rsidRPr="00A4402B">
              <w:t>Notes</w:t>
            </w:r>
          </w:p>
        </w:tc>
      </w:tr>
      <w:tr w:rsidR="003C6E85" w14:paraId="754A4E2E" w14:textId="77777777" w:rsidTr="008379E9">
        <w:tc>
          <w:tcPr>
            <w:tcW w:w="7508" w:type="dxa"/>
          </w:tcPr>
          <w:p w14:paraId="2257E943" w14:textId="17388A08" w:rsidR="003C6E85" w:rsidRDefault="003C6E85" w:rsidP="002032F4">
            <w:pPr>
              <w:pStyle w:val="ListParagraph"/>
              <w:numPr>
                <w:ilvl w:val="0"/>
                <w:numId w:val="8"/>
              </w:numPr>
            </w:pPr>
            <w:r w:rsidRPr="003C6E85">
              <w:t>Staff training for extreme surges in attendances, in particular an epidemic thunderstorm asthma event?</w:t>
            </w:r>
          </w:p>
        </w:tc>
        <w:tc>
          <w:tcPr>
            <w:tcW w:w="807" w:type="dxa"/>
          </w:tcPr>
          <w:p w14:paraId="219C7061" w14:textId="77777777" w:rsidR="003C6E85" w:rsidRDefault="003C6E85" w:rsidP="003C6E85">
            <w:pPr>
              <w:pStyle w:val="Tabletext"/>
            </w:pPr>
          </w:p>
        </w:tc>
        <w:tc>
          <w:tcPr>
            <w:tcW w:w="1886" w:type="dxa"/>
          </w:tcPr>
          <w:p w14:paraId="09900631" w14:textId="77777777" w:rsidR="003C6E85" w:rsidRDefault="003C6E85" w:rsidP="003C6E85">
            <w:pPr>
              <w:pStyle w:val="Tablebullet2"/>
              <w:numPr>
                <w:ilvl w:val="0"/>
                <w:numId w:val="0"/>
              </w:numPr>
            </w:pPr>
          </w:p>
        </w:tc>
      </w:tr>
      <w:tr w:rsidR="003C6E85" w14:paraId="5AE9C480" w14:textId="77777777" w:rsidTr="008379E9">
        <w:tc>
          <w:tcPr>
            <w:tcW w:w="7508" w:type="dxa"/>
          </w:tcPr>
          <w:p w14:paraId="3EA62662" w14:textId="5AF54201" w:rsidR="003C6E85" w:rsidRDefault="003C6E85" w:rsidP="002032F4">
            <w:pPr>
              <w:pStyle w:val="ListParagraph"/>
              <w:numPr>
                <w:ilvl w:val="0"/>
                <w:numId w:val="8"/>
              </w:numPr>
            </w:pPr>
            <w:r w:rsidRPr="003C6E85">
              <w:t>Arrangements in place for increased alertness to the risk of ETSA during the season (October 1 – December 31) e.g. daily monitoring of the ETSA forecast via</w:t>
            </w:r>
            <w:hyperlink r:id="rId25" w:anchor="thunderstorm-asthma-forecast">
              <w:r w:rsidRPr="003C6E85">
                <w:t xml:space="preserve"> </w:t>
              </w:r>
              <w:r w:rsidRPr="003C6E85">
                <w:rPr>
                  <w:rStyle w:val="Hyperlink"/>
                  <w:rFonts w:eastAsia="Times"/>
                </w:rPr>
                <w:t>Vic Emergency</w:t>
              </w:r>
            </w:hyperlink>
            <w:r w:rsidRPr="003C6E85">
              <w:t xml:space="preserve">? </w:t>
            </w:r>
          </w:p>
        </w:tc>
        <w:tc>
          <w:tcPr>
            <w:tcW w:w="807" w:type="dxa"/>
          </w:tcPr>
          <w:p w14:paraId="071B5832" w14:textId="77777777" w:rsidR="003C6E85" w:rsidRDefault="003C6E85" w:rsidP="003C6E85">
            <w:pPr>
              <w:pStyle w:val="Tabletext"/>
            </w:pPr>
          </w:p>
        </w:tc>
        <w:tc>
          <w:tcPr>
            <w:tcW w:w="1886" w:type="dxa"/>
          </w:tcPr>
          <w:p w14:paraId="3F131A6E" w14:textId="77777777" w:rsidR="003C6E85" w:rsidRDefault="003C6E85" w:rsidP="003C6E85">
            <w:pPr>
              <w:pStyle w:val="Tablebullet2"/>
              <w:numPr>
                <w:ilvl w:val="0"/>
                <w:numId w:val="0"/>
              </w:numPr>
            </w:pPr>
          </w:p>
        </w:tc>
      </w:tr>
      <w:tr w:rsidR="003C6E85" w14:paraId="5D0EE3D3" w14:textId="77777777" w:rsidTr="008379E9">
        <w:tc>
          <w:tcPr>
            <w:tcW w:w="7508" w:type="dxa"/>
          </w:tcPr>
          <w:p w14:paraId="55245AD5" w14:textId="4DA626CE" w:rsidR="003C6E85" w:rsidRDefault="003C6E85" w:rsidP="002032F4">
            <w:pPr>
              <w:pStyle w:val="ListParagraph"/>
              <w:numPr>
                <w:ilvl w:val="0"/>
                <w:numId w:val="8"/>
              </w:numPr>
            </w:pPr>
            <w:r w:rsidRPr="003C6E85">
              <w:t>Clear escalation processes to notify executive team members of the situation, including actions which facilitate timely transfer of patients to the ward or discharge as clinically appropriate and criteria to request activation of a Code Brown response?</w:t>
            </w:r>
          </w:p>
        </w:tc>
        <w:tc>
          <w:tcPr>
            <w:tcW w:w="807" w:type="dxa"/>
          </w:tcPr>
          <w:p w14:paraId="6EBD92A4" w14:textId="77777777" w:rsidR="003C6E85" w:rsidRDefault="003C6E85" w:rsidP="003C6E85">
            <w:pPr>
              <w:pStyle w:val="Tabletext"/>
            </w:pPr>
          </w:p>
        </w:tc>
        <w:tc>
          <w:tcPr>
            <w:tcW w:w="1886" w:type="dxa"/>
          </w:tcPr>
          <w:p w14:paraId="79AF81AE" w14:textId="77777777" w:rsidR="003C6E85" w:rsidRDefault="003C6E85" w:rsidP="003C6E85">
            <w:pPr>
              <w:pStyle w:val="Tablebullet2"/>
              <w:numPr>
                <w:ilvl w:val="0"/>
                <w:numId w:val="0"/>
              </w:numPr>
            </w:pPr>
          </w:p>
        </w:tc>
      </w:tr>
      <w:tr w:rsidR="003C6E85" w14:paraId="78403572" w14:textId="77777777" w:rsidTr="008379E9">
        <w:tc>
          <w:tcPr>
            <w:tcW w:w="7508" w:type="dxa"/>
          </w:tcPr>
          <w:p w14:paraId="1F46F9FC" w14:textId="74027F32" w:rsidR="003C6E85" w:rsidRDefault="003C6E85" w:rsidP="002032F4">
            <w:pPr>
              <w:pStyle w:val="ListParagraph"/>
              <w:numPr>
                <w:ilvl w:val="0"/>
                <w:numId w:val="8"/>
              </w:numPr>
            </w:pPr>
            <w:r w:rsidRPr="003C6E85">
              <w:t>Triage and assessment processes to manage a high number of patients presenting with respiratory illness?</w:t>
            </w:r>
          </w:p>
        </w:tc>
        <w:tc>
          <w:tcPr>
            <w:tcW w:w="807" w:type="dxa"/>
          </w:tcPr>
          <w:p w14:paraId="00F0F458" w14:textId="77777777" w:rsidR="003C6E85" w:rsidRDefault="003C6E85" w:rsidP="003C6E85">
            <w:pPr>
              <w:pStyle w:val="Tabletext"/>
            </w:pPr>
          </w:p>
        </w:tc>
        <w:tc>
          <w:tcPr>
            <w:tcW w:w="1886" w:type="dxa"/>
          </w:tcPr>
          <w:p w14:paraId="36DA857F" w14:textId="77777777" w:rsidR="003C6E85" w:rsidRDefault="003C6E85" w:rsidP="003C6E85">
            <w:pPr>
              <w:pStyle w:val="Tablebullet2"/>
              <w:numPr>
                <w:ilvl w:val="0"/>
                <w:numId w:val="0"/>
              </w:numPr>
            </w:pPr>
          </w:p>
        </w:tc>
      </w:tr>
      <w:tr w:rsidR="003C6E85" w14:paraId="40D83500" w14:textId="77777777" w:rsidTr="008379E9">
        <w:tc>
          <w:tcPr>
            <w:tcW w:w="7508" w:type="dxa"/>
          </w:tcPr>
          <w:p w14:paraId="524F59B0" w14:textId="2A8C29D0" w:rsidR="003C6E85" w:rsidRDefault="003C6E85" w:rsidP="002032F4">
            <w:pPr>
              <w:pStyle w:val="ListParagraph"/>
              <w:numPr>
                <w:ilvl w:val="0"/>
                <w:numId w:val="8"/>
              </w:numPr>
            </w:pPr>
            <w:r w:rsidRPr="003C6E85">
              <w:t>Arrangements to quickly increase capacity to treat emergency patients e.g. by using other areas such as outpatient clinics, day procedure units, respiratory assessment clinics, local general practice services etc?</w:t>
            </w:r>
          </w:p>
        </w:tc>
        <w:tc>
          <w:tcPr>
            <w:tcW w:w="807" w:type="dxa"/>
          </w:tcPr>
          <w:p w14:paraId="493097C5" w14:textId="77777777" w:rsidR="003C6E85" w:rsidRDefault="003C6E85" w:rsidP="003C6E85">
            <w:pPr>
              <w:pStyle w:val="Tabletext"/>
            </w:pPr>
          </w:p>
        </w:tc>
        <w:tc>
          <w:tcPr>
            <w:tcW w:w="1886" w:type="dxa"/>
          </w:tcPr>
          <w:p w14:paraId="683B2A72" w14:textId="77777777" w:rsidR="003C6E85" w:rsidRDefault="003C6E85" w:rsidP="003C6E85">
            <w:pPr>
              <w:pStyle w:val="Tablebullet2"/>
              <w:numPr>
                <w:ilvl w:val="0"/>
                <w:numId w:val="0"/>
              </w:numPr>
            </w:pPr>
          </w:p>
        </w:tc>
      </w:tr>
      <w:tr w:rsidR="003C6E85" w14:paraId="38AFBC37" w14:textId="77777777" w:rsidTr="008379E9">
        <w:tc>
          <w:tcPr>
            <w:tcW w:w="7508" w:type="dxa"/>
          </w:tcPr>
          <w:p w14:paraId="417615D2" w14:textId="0DF1FA81" w:rsidR="003C6E85" w:rsidRDefault="003C6E85" w:rsidP="002032F4">
            <w:pPr>
              <w:pStyle w:val="ListParagraph"/>
              <w:numPr>
                <w:ilvl w:val="0"/>
                <w:numId w:val="8"/>
              </w:numPr>
            </w:pPr>
            <w:r w:rsidRPr="003C6E85">
              <w:t>Have capacity to record contact details of anyone present in the emergency department during the event, including patients, visitors and staff, in a manner that can be easily retrieved.</w:t>
            </w:r>
          </w:p>
        </w:tc>
        <w:tc>
          <w:tcPr>
            <w:tcW w:w="807" w:type="dxa"/>
          </w:tcPr>
          <w:p w14:paraId="6A2FE471" w14:textId="77777777" w:rsidR="003C6E85" w:rsidRDefault="003C6E85" w:rsidP="003C6E85">
            <w:pPr>
              <w:pStyle w:val="Tabletext"/>
            </w:pPr>
          </w:p>
        </w:tc>
        <w:tc>
          <w:tcPr>
            <w:tcW w:w="1886" w:type="dxa"/>
          </w:tcPr>
          <w:p w14:paraId="4A5BA402" w14:textId="77777777" w:rsidR="003C6E85" w:rsidRDefault="003C6E85" w:rsidP="003C6E85">
            <w:pPr>
              <w:pStyle w:val="Tablebullet2"/>
              <w:numPr>
                <w:ilvl w:val="0"/>
                <w:numId w:val="0"/>
              </w:numPr>
            </w:pPr>
          </w:p>
        </w:tc>
      </w:tr>
      <w:tr w:rsidR="003C6E85" w14:paraId="604E7831" w14:textId="77777777" w:rsidTr="008379E9">
        <w:tc>
          <w:tcPr>
            <w:tcW w:w="7508" w:type="dxa"/>
          </w:tcPr>
          <w:p w14:paraId="48D45B81" w14:textId="5BE74A1A" w:rsidR="003C6E85" w:rsidRDefault="003C6E85" w:rsidP="002032F4">
            <w:pPr>
              <w:pStyle w:val="ListParagraph"/>
              <w:numPr>
                <w:ilvl w:val="0"/>
                <w:numId w:val="8"/>
              </w:numPr>
            </w:pPr>
            <w:r w:rsidRPr="003C6E85">
              <w:t>Arrangements to restrict visitors where it is appropriate (e.g. exceptions for parents/carers of patients &lt; 18 years old and other compassionate reasons) to minimise overcrowding and maintain physical distancing?</w:t>
            </w:r>
          </w:p>
        </w:tc>
        <w:tc>
          <w:tcPr>
            <w:tcW w:w="807" w:type="dxa"/>
          </w:tcPr>
          <w:p w14:paraId="15C72F52" w14:textId="77777777" w:rsidR="003C6E85" w:rsidRDefault="003C6E85" w:rsidP="003C6E85">
            <w:pPr>
              <w:pStyle w:val="Tabletext"/>
            </w:pPr>
          </w:p>
        </w:tc>
        <w:tc>
          <w:tcPr>
            <w:tcW w:w="1886" w:type="dxa"/>
          </w:tcPr>
          <w:p w14:paraId="156F0CE5" w14:textId="77777777" w:rsidR="003C6E85" w:rsidRDefault="003C6E85" w:rsidP="003C6E85">
            <w:pPr>
              <w:pStyle w:val="Tablebullet2"/>
              <w:numPr>
                <w:ilvl w:val="0"/>
                <w:numId w:val="0"/>
              </w:numPr>
            </w:pPr>
          </w:p>
        </w:tc>
      </w:tr>
      <w:tr w:rsidR="003C6E85" w14:paraId="5D5E312B" w14:textId="77777777" w:rsidTr="008379E9">
        <w:tc>
          <w:tcPr>
            <w:tcW w:w="7508" w:type="dxa"/>
          </w:tcPr>
          <w:p w14:paraId="3D65E92F" w14:textId="0DA554FA" w:rsidR="003C6E85" w:rsidRDefault="003C6E85" w:rsidP="002032F4">
            <w:pPr>
              <w:pStyle w:val="ListParagraph"/>
              <w:numPr>
                <w:ilvl w:val="0"/>
                <w:numId w:val="8"/>
              </w:numPr>
            </w:pPr>
            <w:r w:rsidRPr="003C6E85">
              <w:t>Arrangements to quickly increase staff numbers, including processes to recall staff?</w:t>
            </w:r>
          </w:p>
        </w:tc>
        <w:tc>
          <w:tcPr>
            <w:tcW w:w="807" w:type="dxa"/>
          </w:tcPr>
          <w:p w14:paraId="09AF93CF" w14:textId="77777777" w:rsidR="003C6E85" w:rsidRDefault="003C6E85" w:rsidP="003C6E85">
            <w:pPr>
              <w:pStyle w:val="Tabletext"/>
            </w:pPr>
          </w:p>
        </w:tc>
        <w:tc>
          <w:tcPr>
            <w:tcW w:w="1886" w:type="dxa"/>
          </w:tcPr>
          <w:p w14:paraId="2FC6169C" w14:textId="77777777" w:rsidR="003C6E85" w:rsidRDefault="003C6E85" w:rsidP="003C6E85">
            <w:pPr>
              <w:pStyle w:val="Tablebullet2"/>
              <w:numPr>
                <w:ilvl w:val="0"/>
                <w:numId w:val="0"/>
              </w:numPr>
            </w:pPr>
          </w:p>
        </w:tc>
      </w:tr>
      <w:tr w:rsidR="003C6E85" w14:paraId="534ABFF3" w14:textId="77777777" w:rsidTr="008379E9">
        <w:tc>
          <w:tcPr>
            <w:tcW w:w="7508" w:type="dxa"/>
          </w:tcPr>
          <w:p w14:paraId="019117F1" w14:textId="63432A0B" w:rsidR="003C6E85" w:rsidRDefault="003C6E85" w:rsidP="002032F4">
            <w:pPr>
              <w:pStyle w:val="ListParagraph"/>
              <w:numPr>
                <w:ilvl w:val="0"/>
                <w:numId w:val="8"/>
              </w:numPr>
            </w:pPr>
            <w:r w:rsidRPr="003C6E85">
              <w:t>Arrangements for rapid off-loading and clearing of ambulances, including active traffic management as needed?</w:t>
            </w:r>
          </w:p>
        </w:tc>
        <w:tc>
          <w:tcPr>
            <w:tcW w:w="807" w:type="dxa"/>
          </w:tcPr>
          <w:p w14:paraId="36501972" w14:textId="77777777" w:rsidR="003C6E85" w:rsidRDefault="003C6E85" w:rsidP="003C6E85">
            <w:pPr>
              <w:pStyle w:val="Tabletext"/>
            </w:pPr>
          </w:p>
        </w:tc>
        <w:tc>
          <w:tcPr>
            <w:tcW w:w="1886" w:type="dxa"/>
          </w:tcPr>
          <w:p w14:paraId="39ECFA4A" w14:textId="77777777" w:rsidR="003C6E85" w:rsidRDefault="003C6E85" w:rsidP="003C6E85">
            <w:pPr>
              <w:pStyle w:val="Tablebullet2"/>
              <w:numPr>
                <w:ilvl w:val="0"/>
                <w:numId w:val="0"/>
              </w:numPr>
            </w:pPr>
          </w:p>
        </w:tc>
      </w:tr>
      <w:tr w:rsidR="003C6E85" w14:paraId="44D9C3FB" w14:textId="77777777" w:rsidTr="008379E9">
        <w:tc>
          <w:tcPr>
            <w:tcW w:w="7508" w:type="dxa"/>
          </w:tcPr>
          <w:p w14:paraId="01E9066A" w14:textId="22B0D073" w:rsidR="003C6E85" w:rsidRPr="003C6E85" w:rsidRDefault="003C6E85" w:rsidP="002032F4">
            <w:pPr>
              <w:pStyle w:val="ListParagraph"/>
              <w:numPr>
                <w:ilvl w:val="0"/>
                <w:numId w:val="8"/>
              </w:numPr>
            </w:pPr>
            <w:r w:rsidRPr="003C6E85">
              <w:t>Standardised management of patients presenting with acute asthma e.g. use of national and state-wide guidance for</w:t>
            </w:r>
            <w:hyperlink r:id="rId26">
              <w:r w:rsidRPr="003C6E85">
                <w:t xml:space="preserve"> </w:t>
              </w:r>
              <w:r w:rsidRPr="003C6E85">
                <w:rPr>
                  <w:rStyle w:val="Hyperlink"/>
                  <w:rFonts w:eastAsia="Times"/>
                </w:rPr>
                <w:t>adults</w:t>
              </w:r>
            </w:hyperlink>
            <w:r w:rsidRPr="003C6E85">
              <w:t xml:space="preserve"> and</w:t>
            </w:r>
            <w:hyperlink r:id="rId27">
              <w:r w:rsidRPr="003C6E85">
                <w:t xml:space="preserve"> </w:t>
              </w:r>
              <w:r w:rsidRPr="003C6E85">
                <w:rPr>
                  <w:rStyle w:val="Hyperlink"/>
                  <w:rFonts w:eastAsia="Times"/>
                </w:rPr>
                <w:t>children</w:t>
              </w:r>
            </w:hyperlink>
            <w:r w:rsidRPr="003C6E85">
              <w:t xml:space="preserve"> and </w:t>
            </w:r>
            <w:r w:rsidRPr="003C6E85">
              <w:lastRenderedPageBreak/>
              <w:t>discussion with ICU (if applicable) in regards to a standardised approach to managing severe asthma?</w:t>
            </w:r>
          </w:p>
        </w:tc>
        <w:tc>
          <w:tcPr>
            <w:tcW w:w="807" w:type="dxa"/>
          </w:tcPr>
          <w:p w14:paraId="63A7B6CB" w14:textId="77777777" w:rsidR="003C6E85" w:rsidRDefault="003C6E85" w:rsidP="003C6E85">
            <w:pPr>
              <w:pStyle w:val="Tabletext"/>
            </w:pPr>
          </w:p>
        </w:tc>
        <w:tc>
          <w:tcPr>
            <w:tcW w:w="1886" w:type="dxa"/>
          </w:tcPr>
          <w:p w14:paraId="341C82FC" w14:textId="77777777" w:rsidR="003C6E85" w:rsidRDefault="003C6E85" w:rsidP="003C6E85">
            <w:pPr>
              <w:pStyle w:val="Tablebullet2"/>
              <w:numPr>
                <w:ilvl w:val="0"/>
                <w:numId w:val="0"/>
              </w:numPr>
            </w:pPr>
          </w:p>
        </w:tc>
      </w:tr>
      <w:tr w:rsidR="003C6E85" w14:paraId="693E4EC3" w14:textId="77777777" w:rsidTr="008379E9">
        <w:tc>
          <w:tcPr>
            <w:tcW w:w="7508" w:type="dxa"/>
          </w:tcPr>
          <w:p w14:paraId="4E52A54E" w14:textId="74398731" w:rsidR="003C6E85" w:rsidRPr="003C6E85" w:rsidRDefault="003C6E85" w:rsidP="002032F4">
            <w:pPr>
              <w:pStyle w:val="ListParagraph"/>
              <w:numPr>
                <w:ilvl w:val="0"/>
                <w:numId w:val="8"/>
              </w:numPr>
            </w:pPr>
            <w:r w:rsidRPr="003C6E85">
              <w:t>Processes in place to minimise the use of nebulisers, unless unavoidable, including the consideration of appropriate spaces for suspected or confirmed COVID-19 patients e.g. negative pressure rooms, single room with doors closed and rooms where air does not circulate to other areas?</w:t>
            </w:r>
          </w:p>
        </w:tc>
        <w:tc>
          <w:tcPr>
            <w:tcW w:w="807" w:type="dxa"/>
          </w:tcPr>
          <w:p w14:paraId="539C8DFB" w14:textId="77777777" w:rsidR="003C6E85" w:rsidRDefault="003C6E85" w:rsidP="003C6E85">
            <w:pPr>
              <w:pStyle w:val="Tabletext"/>
            </w:pPr>
          </w:p>
        </w:tc>
        <w:tc>
          <w:tcPr>
            <w:tcW w:w="1886" w:type="dxa"/>
          </w:tcPr>
          <w:p w14:paraId="37FFBE8F" w14:textId="77777777" w:rsidR="003C6E85" w:rsidRDefault="003C6E85" w:rsidP="003C6E85">
            <w:pPr>
              <w:pStyle w:val="Tablebullet2"/>
              <w:numPr>
                <w:ilvl w:val="0"/>
                <w:numId w:val="0"/>
              </w:numPr>
            </w:pPr>
          </w:p>
        </w:tc>
      </w:tr>
      <w:tr w:rsidR="003C6E85" w14:paraId="30C371CF" w14:textId="77777777" w:rsidTr="008379E9">
        <w:tc>
          <w:tcPr>
            <w:tcW w:w="7508" w:type="dxa"/>
          </w:tcPr>
          <w:p w14:paraId="01BAF43F" w14:textId="7BC54BAE" w:rsidR="003C6E85" w:rsidRPr="003C6E85" w:rsidRDefault="003C6E85" w:rsidP="002032F4">
            <w:pPr>
              <w:pStyle w:val="ListParagraph"/>
              <w:numPr>
                <w:ilvl w:val="0"/>
                <w:numId w:val="8"/>
              </w:numPr>
            </w:pPr>
            <w:r w:rsidRPr="003C6E85">
              <w:t>Rapid access to additional oxygen and pharmacy supplies such as spacers, masks, relievers (salbutamol and ipratropium) and oral corticosteroids?</w:t>
            </w:r>
          </w:p>
        </w:tc>
        <w:tc>
          <w:tcPr>
            <w:tcW w:w="807" w:type="dxa"/>
          </w:tcPr>
          <w:p w14:paraId="7C38B806" w14:textId="77777777" w:rsidR="003C6E85" w:rsidRDefault="003C6E85" w:rsidP="003C6E85">
            <w:pPr>
              <w:pStyle w:val="Tabletext"/>
            </w:pPr>
          </w:p>
        </w:tc>
        <w:tc>
          <w:tcPr>
            <w:tcW w:w="1886" w:type="dxa"/>
          </w:tcPr>
          <w:p w14:paraId="26F8C5A7" w14:textId="77777777" w:rsidR="003C6E85" w:rsidRDefault="003C6E85" w:rsidP="003C6E85">
            <w:pPr>
              <w:pStyle w:val="Tablebullet2"/>
              <w:numPr>
                <w:ilvl w:val="0"/>
                <w:numId w:val="0"/>
              </w:numPr>
            </w:pPr>
          </w:p>
        </w:tc>
      </w:tr>
      <w:tr w:rsidR="003C6E85" w14:paraId="1E16F3E0" w14:textId="77777777" w:rsidTr="008379E9">
        <w:tc>
          <w:tcPr>
            <w:tcW w:w="7508" w:type="dxa"/>
          </w:tcPr>
          <w:p w14:paraId="6BDD12F3" w14:textId="69934C51" w:rsidR="003C6E85" w:rsidRPr="003C6E85" w:rsidRDefault="003C6E85" w:rsidP="002032F4">
            <w:pPr>
              <w:pStyle w:val="ListParagraph"/>
              <w:numPr>
                <w:ilvl w:val="0"/>
                <w:numId w:val="8"/>
              </w:numPr>
            </w:pPr>
            <w:r w:rsidRPr="003C6E85">
              <w:t>Health and safety of staff e.g. staff at risk of asthma, breaks (maintaining suitable infection control during breaks) etc?</w:t>
            </w:r>
          </w:p>
        </w:tc>
        <w:tc>
          <w:tcPr>
            <w:tcW w:w="807" w:type="dxa"/>
          </w:tcPr>
          <w:p w14:paraId="1B2CE19A" w14:textId="77777777" w:rsidR="003C6E85" w:rsidRDefault="003C6E85" w:rsidP="003C6E85">
            <w:pPr>
              <w:pStyle w:val="Tabletext"/>
            </w:pPr>
          </w:p>
        </w:tc>
        <w:tc>
          <w:tcPr>
            <w:tcW w:w="1886" w:type="dxa"/>
          </w:tcPr>
          <w:p w14:paraId="23D78506" w14:textId="77777777" w:rsidR="003C6E85" w:rsidRDefault="003C6E85" w:rsidP="003C6E85">
            <w:pPr>
              <w:pStyle w:val="Tablebullet2"/>
              <w:numPr>
                <w:ilvl w:val="0"/>
                <w:numId w:val="0"/>
              </w:numPr>
            </w:pPr>
          </w:p>
        </w:tc>
      </w:tr>
      <w:tr w:rsidR="003C6E85" w14:paraId="63673250" w14:textId="77777777" w:rsidTr="008379E9">
        <w:tc>
          <w:tcPr>
            <w:tcW w:w="7508" w:type="dxa"/>
          </w:tcPr>
          <w:p w14:paraId="601D9A34" w14:textId="52E3B55D" w:rsidR="003C6E85" w:rsidRPr="003C6E85" w:rsidRDefault="003C6E85" w:rsidP="002032F4">
            <w:pPr>
              <w:pStyle w:val="ListParagraph"/>
              <w:numPr>
                <w:ilvl w:val="0"/>
                <w:numId w:val="8"/>
              </w:numPr>
            </w:pPr>
            <w:r w:rsidRPr="003C6E85">
              <w:t>Health and safety of community partners e.g. Ambulance Victoria paramedics, police etc.?</w:t>
            </w:r>
          </w:p>
        </w:tc>
        <w:tc>
          <w:tcPr>
            <w:tcW w:w="807" w:type="dxa"/>
          </w:tcPr>
          <w:p w14:paraId="6AB1A770" w14:textId="77777777" w:rsidR="003C6E85" w:rsidRDefault="003C6E85" w:rsidP="003C6E85">
            <w:pPr>
              <w:pStyle w:val="Tabletext"/>
            </w:pPr>
          </w:p>
        </w:tc>
        <w:tc>
          <w:tcPr>
            <w:tcW w:w="1886" w:type="dxa"/>
          </w:tcPr>
          <w:p w14:paraId="3C7158C4" w14:textId="77777777" w:rsidR="003C6E85" w:rsidRDefault="003C6E85" w:rsidP="003C6E85">
            <w:pPr>
              <w:pStyle w:val="Tablebullet2"/>
              <w:numPr>
                <w:ilvl w:val="0"/>
                <w:numId w:val="0"/>
              </w:numPr>
            </w:pPr>
          </w:p>
        </w:tc>
      </w:tr>
      <w:tr w:rsidR="003C6E85" w14:paraId="0E21BC5A" w14:textId="77777777" w:rsidTr="008379E9">
        <w:tc>
          <w:tcPr>
            <w:tcW w:w="7508" w:type="dxa"/>
          </w:tcPr>
          <w:p w14:paraId="1B93E48B" w14:textId="04B186E2" w:rsidR="003C6E85" w:rsidRPr="003C6E85" w:rsidRDefault="003C6E85" w:rsidP="002032F4">
            <w:pPr>
              <w:pStyle w:val="ListParagraph"/>
              <w:numPr>
                <w:ilvl w:val="0"/>
                <w:numId w:val="8"/>
              </w:numPr>
            </w:pPr>
            <w:r w:rsidRPr="003C6E85">
              <w:t>Arrangements for reconfiguring emergency department areas to manage a large surge of patients with asthma symptoms?</w:t>
            </w:r>
          </w:p>
        </w:tc>
        <w:tc>
          <w:tcPr>
            <w:tcW w:w="807" w:type="dxa"/>
          </w:tcPr>
          <w:p w14:paraId="13B37B85" w14:textId="77777777" w:rsidR="003C6E85" w:rsidRDefault="003C6E85" w:rsidP="003C6E85">
            <w:pPr>
              <w:pStyle w:val="Tabletext"/>
            </w:pPr>
          </w:p>
        </w:tc>
        <w:tc>
          <w:tcPr>
            <w:tcW w:w="1886" w:type="dxa"/>
          </w:tcPr>
          <w:p w14:paraId="67965AAE" w14:textId="77777777" w:rsidR="003C6E85" w:rsidRDefault="003C6E85" w:rsidP="003C6E85">
            <w:pPr>
              <w:pStyle w:val="Tablebullet2"/>
              <w:numPr>
                <w:ilvl w:val="0"/>
                <w:numId w:val="0"/>
              </w:numPr>
            </w:pPr>
          </w:p>
        </w:tc>
      </w:tr>
      <w:tr w:rsidR="003C6E85" w14:paraId="78F9700B" w14:textId="77777777" w:rsidTr="008379E9">
        <w:tc>
          <w:tcPr>
            <w:tcW w:w="7508" w:type="dxa"/>
          </w:tcPr>
          <w:p w14:paraId="556537D1" w14:textId="47A926DE" w:rsidR="003C6E85" w:rsidRPr="003C6E85" w:rsidRDefault="003C6E85" w:rsidP="002032F4">
            <w:pPr>
              <w:pStyle w:val="ListParagraph"/>
              <w:numPr>
                <w:ilvl w:val="0"/>
                <w:numId w:val="8"/>
              </w:numPr>
            </w:pPr>
            <w:r w:rsidRPr="003C6E85">
              <w:t>Means to rapidly record medical treatment and outcomes during large epidemic thunderstorm asthma events, i.e. with high presentation numbers?</w:t>
            </w:r>
          </w:p>
        </w:tc>
        <w:tc>
          <w:tcPr>
            <w:tcW w:w="807" w:type="dxa"/>
          </w:tcPr>
          <w:p w14:paraId="271B2618" w14:textId="77777777" w:rsidR="003C6E85" w:rsidRDefault="003C6E85" w:rsidP="003C6E85">
            <w:pPr>
              <w:pStyle w:val="Tabletext"/>
            </w:pPr>
          </w:p>
        </w:tc>
        <w:tc>
          <w:tcPr>
            <w:tcW w:w="1886" w:type="dxa"/>
          </w:tcPr>
          <w:p w14:paraId="5791370A" w14:textId="77777777" w:rsidR="003C6E85" w:rsidRDefault="003C6E85" w:rsidP="003C6E85">
            <w:pPr>
              <w:pStyle w:val="Tablebullet2"/>
              <w:numPr>
                <w:ilvl w:val="0"/>
                <w:numId w:val="0"/>
              </w:numPr>
            </w:pPr>
          </w:p>
        </w:tc>
      </w:tr>
      <w:tr w:rsidR="003C6E85" w14:paraId="77D5FEE1" w14:textId="77777777" w:rsidTr="008379E9">
        <w:tc>
          <w:tcPr>
            <w:tcW w:w="7508" w:type="dxa"/>
          </w:tcPr>
          <w:p w14:paraId="4DE279FA" w14:textId="3F44DD5A" w:rsidR="003C6E85" w:rsidRPr="003C6E85" w:rsidRDefault="003C6E85" w:rsidP="002032F4">
            <w:pPr>
              <w:pStyle w:val="ListParagraph"/>
              <w:numPr>
                <w:ilvl w:val="0"/>
                <w:numId w:val="8"/>
              </w:numPr>
            </w:pPr>
            <w:r w:rsidRPr="003C6E85">
              <w:t>Methods to efficiently educate patients on use of inhalers and spacers e.g. use of videos demonstrating appropriate technique for</w:t>
            </w:r>
            <w:hyperlink r:id="rId28">
              <w:r w:rsidRPr="003C6E85">
                <w:t xml:space="preserve"> </w:t>
              </w:r>
              <w:r w:rsidRPr="003C6E85">
                <w:rPr>
                  <w:rStyle w:val="Hyperlink"/>
                  <w:rFonts w:eastAsia="Times"/>
                </w:rPr>
                <w:t>adults</w:t>
              </w:r>
            </w:hyperlink>
            <w:r w:rsidRPr="003C6E85">
              <w:t xml:space="preserve"> and</w:t>
            </w:r>
            <w:hyperlink r:id="rId29">
              <w:r w:rsidRPr="003C6E85">
                <w:t xml:space="preserve"> </w:t>
              </w:r>
              <w:r w:rsidRPr="003C6E85">
                <w:rPr>
                  <w:rStyle w:val="Hyperlink"/>
                  <w:rFonts w:eastAsia="Times"/>
                </w:rPr>
                <w:t>children</w:t>
              </w:r>
            </w:hyperlink>
            <w:r w:rsidRPr="003C6E85">
              <w:t xml:space="preserve">? </w:t>
            </w:r>
          </w:p>
        </w:tc>
        <w:tc>
          <w:tcPr>
            <w:tcW w:w="807" w:type="dxa"/>
          </w:tcPr>
          <w:p w14:paraId="046E4E5B" w14:textId="77777777" w:rsidR="003C6E85" w:rsidRDefault="003C6E85" w:rsidP="003C6E85">
            <w:pPr>
              <w:pStyle w:val="Tabletext"/>
            </w:pPr>
          </w:p>
        </w:tc>
        <w:tc>
          <w:tcPr>
            <w:tcW w:w="1886" w:type="dxa"/>
          </w:tcPr>
          <w:p w14:paraId="16C0A711" w14:textId="77777777" w:rsidR="003C6E85" w:rsidRDefault="003C6E85" w:rsidP="003C6E85">
            <w:pPr>
              <w:pStyle w:val="Tablebullet2"/>
              <w:numPr>
                <w:ilvl w:val="0"/>
                <w:numId w:val="0"/>
              </w:numPr>
            </w:pPr>
          </w:p>
        </w:tc>
      </w:tr>
      <w:tr w:rsidR="003C6E85" w14:paraId="25669048" w14:textId="77777777" w:rsidTr="008379E9">
        <w:tc>
          <w:tcPr>
            <w:tcW w:w="7508" w:type="dxa"/>
          </w:tcPr>
          <w:p w14:paraId="71E2E414" w14:textId="4FECA335" w:rsidR="003C6E85" w:rsidRPr="003C6E85" w:rsidRDefault="003C6E85" w:rsidP="002032F4">
            <w:pPr>
              <w:pStyle w:val="ListParagraph"/>
              <w:numPr>
                <w:ilvl w:val="0"/>
                <w:numId w:val="8"/>
              </w:numPr>
            </w:pPr>
            <w:r w:rsidRPr="003C6E85">
              <w:t>Means to fast track patient discharge advice and summaries for general practitioner follow up?</w:t>
            </w:r>
          </w:p>
        </w:tc>
        <w:tc>
          <w:tcPr>
            <w:tcW w:w="807" w:type="dxa"/>
          </w:tcPr>
          <w:p w14:paraId="2854D75E" w14:textId="77777777" w:rsidR="003C6E85" w:rsidRDefault="003C6E85" w:rsidP="003C6E85">
            <w:pPr>
              <w:pStyle w:val="Tabletext"/>
            </w:pPr>
          </w:p>
        </w:tc>
        <w:tc>
          <w:tcPr>
            <w:tcW w:w="1886" w:type="dxa"/>
          </w:tcPr>
          <w:p w14:paraId="59D6ED9D" w14:textId="77777777" w:rsidR="003C6E85" w:rsidRDefault="003C6E85" w:rsidP="003C6E85">
            <w:pPr>
              <w:pStyle w:val="Tablebullet2"/>
              <w:numPr>
                <w:ilvl w:val="0"/>
                <w:numId w:val="0"/>
              </w:numPr>
            </w:pPr>
          </w:p>
        </w:tc>
      </w:tr>
      <w:tr w:rsidR="003C6E85" w14:paraId="622C212E" w14:textId="77777777" w:rsidTr="008379E9">
        <w:tc>
          <w:tcPr>
            <w:tcW w:w="7508" w:type="dxa"/>
          </w:tcPr>
          <w:p w14:paraId="2D01D6B2" w14:textId="443DF61B" w:rsidR="003C6E85" w:rsidRPr="003C6E85" w:rsidRDefault="003C6E85" w:rsidP="002032F4">
            <w:pPr>
              <w:pStyle w:val="ListParagraph"/>
              <w:numPr>
                <w:ilvl w:val="0"/>
                <w:numId w:val="8"/>
              </w:numPr>
            </w:pPr>
            <w:r w:rsidRPr="003C6E85">
              <w:t>Arrangements for orderly exit of managed patients for collection by relatives etc.</w:t>
            </w:r>
          </w:p>
        </w:tc>
        <w:tc>
          <w:tcPr>
            <w:tcW w:w="807" w:type="dxa"/>
          </w:tcPr>
          <w:p w14:paraId="3A9632AC" w14:textId="77777777" w:rsidR="003C6E85" w:rsidRDefault="003C6E85" w:rsidP="003C6E85">
            <w:pPr>
              <w:pStyle w:val="Tabletext"/>
            </w:pPr>
          </w:p>
        </w:tc>
        <w:tc>
          <w:tcPr>
            <w:tcW w:w="1886" w:type="dxa"/>
          </w:tcPr>
          <w:p w14:paraId="2F22B951" w14:textId="77777777" w:rsidR="003C6E85" w:rsidRDefault="003C6E85" w:rsidP="003C6E85">
            <w:pPr>
              <w:pStyle w:val="Tablebullet2"/>
              <w:numPr>
                <w:ilvl w:val="0"/>
                <w:numId w:val="0"/>
              </w:numPr>
            </w:pPr>
          </w:p>
        </w:tc>
      </w:tr>
      <w:tr w:rsidR="003C6E85" w14:paraId="264CA240" w14:textId="77777777" w:rsidTr="008379E9">
        <w:tc>
          <w:tcPr>
            <w:tcW w:w="7508" w:type="dxa"/>
          </w:tcPr>
          <w:p w14:paraId="4C822F07" w14:textId="18173916" w:rsidR="003C6E85" w:rsidRPr="003C6E85" w:rsidRDefault="003C6E85" w:rsidP="002032F4">
            <w:pPr>
              <w:pStyle w:val="ListParagraph"/>
              <w:numPr>
                <w:ilvl w:val="0"/>
                <w:numId w:val="8"/>
              </w:numPr>
            </w:pPr>
            <w:r w:rsidRPr="003C6E85">
              <w:t>A standardised approach to patient discharge e.g. a discharge pack which contains essentials including an asthma action plan, required medication (reliever* and oral corticosteroids), spacer (+/- mask)?</w:t>
            </w:r>
          </w:p>
        </w:tc>
        <w:tc>
          <w:tcPr>
            <w:tcW w:w="807" w:type="dxa"/>
          </w:tcPr>
          <w:p w14:paraId="3952EAB2" w14:textId="77777777" w:rsidR="003C6E85" w:rsidRDefault="003C6E85" w:rsidP="003C6E85">
            <w:pPr>
              <w:pStyle w:val="Tabletext"/>
            </w:pPr>
          </w:p>
        </w:tc>
        <w:tc>
          <w:tcPr>
            <w:tcW w:w="1886" w:type="dxa"/>
          </w:tcPr>
          <w:p w14:paraId="3D028F9F" w14:textId="77777777" w:rsidR="003C6E85" w:rsidRDefault="003C6E85" w:rsidP="003C6E85">
            <w:pPr>
              <w:pStyle w:val="Tablebullet2"/>
              <w:numPr>
                <w:ilvl w:val="0"/>
                <w:numId w:val="0"/>
              </w:numPr>
            </w:pPr>
          </w:p>
        </w:tc>
      </w:tr>
    </w:tbl>
    <w:p w14:paraId="6954DBEF" w14:textId="0E6A537B" w:rsidR="003C6E85" w:rsidRPr="003C6E85" w:rsidRDefault="003C6E85" w:rsidP="00A4402B">
      <w:pPr>
        <w:pStyle w:val="Body"/>
      </w:pPr>
      <w:r w:rsidRPr="003C6E85">
        <w:t xml:space="preserve">*In line with the </w:t>
      </w:r>
      <w:r w:rsidRPr="003C6E85">
        <w:rPr>
          <w:i/>
          <w:iCs/>
        </w:rPr>
        <w:t>Australian Asthma Handbook</w:t>
      </w:r>
      <w:r w:rsidRPr="003C6E85">
        <w:t>.</w:t>
      </w:r>
    </w:p>
    <w:p w14:paraId="563013DD" w14:textId="77777777" w:rsidR="003C6E85" w:rsidRPr="003C6E85" w:rsidRDefault="003C6E85" w:rsidP="003C6E85">
      <w:pPr>
        <w:pStyle w:val="Heading3"/>
      </w:pPr>
      <w:r w:rsidRPr="003C6E85">
        <w:t>Urgent care centres</w:t>
      </w:r>
    </w:p>
    <w:tbl>
      <w:tblPr>
        <w:tblStyle w:val="TableGrid"/>
        <w:tblW w:w="10201" w:type="dxa"/>
        <w:tblLook w:val="06A0" w:firstRow="1" w:lastRow="0" w:firstColumn="1" w:lastColumn="0" w:noHBand="1" w:noVBand="1"/>
      </w:tblPr>
      <w:tblGrid>
        <w:gridCol w:w="7467"/>
        <w:gridCol w:w="928"/>
        <w:gridCol w:w="1806"/>
      </w:tblGrid>
      <w:tr w:rsidR="003C6E85" w14:paraId="268029C5" w14:textId="77777777" w:rsidTr="008379E9">
        <w:trPr>
          <w:tblHeader/>
        </w:trPr>
        <w:tc>
          <w:tcPr>
            <w:tcW w:w="7792" w:type="dxa"/>
          </w:tcPr>
          <w:p w14:paraId="26E80E2A" w14:textId="77777777" w:rsidR="003C6E85" w:rsidRPr="00CB3285" w:rsidRDefault="003C6E85" w:rsidP="00674A5F">
            <w:pPr>
              <w:pStyle w:val="Tablecolhead"/>
            </w:pPr>
            <w:r w:rsidRPr="003C6E85">
              <w:t xml:space="preserve">Sub-plan inclusions </w:t>
            </w:r>
          </w:p>
        </w:tc>
        <w:tc>
          <w:tcPr>
            <w:tcW w:w="543" w:type="dxa"/>
          </w:tcPr>
          <w:p w14:paraId="2F741C14" w14:textId="77777777" w:rsidR="003C6E85" w:rsidRDefault="003C6E85" w:rsidP="00674A5F">
            <w:pPr>
              <w:pStyle w:val="Tablecolhead"/>
            </w:pPr>
            <w:r w:rsidRPr="00A4402B">
              <w:t>Yes/No</w:t>
            </w:r>
          </w:p>
        </w:tc>
        <w:tc>
          <w:tcPr>
            <w:tcW w:w="1866" w:type="dxa"/>
          </w:tcPr>
          <w:p w14:paraId="1465F54C" w14:textId="77777777" w:rsidR="003C6E85" w:rsidRDefault="003C6E85" w:rsidP="00674A5F">
            <w:pPr>
              <w:pStyle w:val="Tablecolhead"/>
            </w:pPr>
            <w:r w:rsidRPr="00A4402B">
              <w:t>Notes</w:t>
            </w:r>
          </w:p>
        </w:tc>
      </w:tr>
      <w:tr w:rsidR="003C6E85" w14:paraId="529F5DBE" w14:textId="77777777" w:rsidTr="008379E9">
        <w:tc>
          <w:tcPr>
            <w:tcW w:w="7792" w:type="dxa"/>
          </w:tcPr>
          <w:p w14:paraId="1DCF3725" w14:textId="236A8671" w:rsidR="003C6E85" w:rsidRDefault="003C6E85" w:rsidP="002032F4">
            <w:pPr>
              <w:pStyle w:val="ListParagraph"/>
              <w:numPr>
                <w:ilvl w:val="0"/>
                <w:numId w:val="9"/>
              </w:numPr>
            </w:pPr>
            <w:r w:rsidRPr="003C6E85">
              <w:t>Staff training for extreme surges in attendances, in particular an epidemic thunderstorm asthma event?</w:t>
            </w:r>
          </w:p>
        </w:tc>
        <w:tc>
          <w:tcPr>
            <w:tcW w:w="543" w:type="dxa"/>
          </w:tcPr>
          <w:p w14:paraId="31835258" w14:textId="77777777" w:rsidR="003C6E85" w:rsidRDefault="003C6E85" w:rsidP="003C6E85">
            <w:pPr>
              <w:pStyle w:val="Tabletext"/>
            </w:pPr>
          </w:p>
        </w:tc>
        <w:tc>
          <w:tcPr>
            <w:tcW w:w="1866" w:type="dxa"/>
          </w:tcPr>
          <w:p w14:paraId="15FAD3E3" w14:textId="77777777" w:rsidR="003C6E85" w:rsidRDefault="003C6E85" w:rsidP="003C6E85">
            <w:pPr>
              <w:pStyle w:val="Tablebullet2"/>
              <w:numPr>
                <w:ilvl w:val="0"/>
                <w:numId w:val="0"/>
              </w:numPr>
            </w:pPr>
          </w:p>
        </w:tc>
      </w:tr>
      <w:tr w:rsidR="003C6E85" w14:paraId="3836528C" w14:textId="77777777" w:rsidTr="008379E9">
        <w:tc>
          <w:tcPr>
            <w:tcW w:w="7792" w:type="dxa"/>
          </w:tcPr>
          <w:p w14:paraId="46DC174B" w14:textId="3CA4DF92" w:rsidR="003C6E85" w:rsidRDefault="003C6E85" w:rsidP="002032F4">
            <w:pPr>
              <w:pStyle w:val="ListParagraph"/>
              <w:numPr>
                <w:ilvl w:val="0"/>
                <w:numId w:val="9"/>
              </w:numPr>
            </w:pPr>
            <w:r w:rsidRPr="003C6E85">
              <w:t>Arrangements in place for increased alertness to the risk of ETSA during the season (October 1 – December 31) e.g. daily monitoring of the ETSA forecast via</w:t>
            </w:r>
            <w:hyperlink r:id="rId30" w:anchor="thunderstorm-asthma-forecast">
              <w:r w:rsidRPr="003C6E85">
                <w:t xml:space="preserve"> </w:t>
              </w:r>
              <w:r w:rsidRPr="003C6E85">
                <w:rPr>
                  <w:rStyle w:val="Hyperlink"/>
                  <w:rFonts w:eastAsia="Times"/>
                </w:rPr>
                <w:t>Vic Emergency</w:t>
              </w:r>
            </w:hyperlink>
            <w:r w:rsidRPr="003C6E85">
              <w:t xml:space="preserve">? </w:t>
            </w:r>
          </w:p>
        </w:tc>
        <w:tc>
          <w:tcPr>
            <w:tcW w:w="543" w:type="dxa"/>
          </w:tcPr>
          <w:p w14:paraId="047666DA" w14:textId="77777777" w:rsidR="003C6E85" w:rsidRDefault="003C6E85" w:rsidP="003C6E85">
            <w:pPr>
              <w:pStyle w:val="Tabletext"/>
            </w:pPr>
          </w:p>
        </w:tc>
        <w:tc>
          <w:tcPr>
            <w:tcW w:w="1866" w:type="dxa"/>
          </w:tcPr>
          <w:p w14:paraId="4D545B10" w14:textId="77777777" w:rsidR="003C6E85" w:rsidRDefault="003C6E85" w:rsidP="003C6E85">
            <w:pPr>
              <w:pStyle w:val="Tablebullet2"/>
              <w:numPr>
                <w:ilvl w:val="0"/>
                <w:numId w:val="0"/>
              </w:numPr>
            </w:pPr>
          </w:p>
        </w:tc>
      </w:tr>
      <w:tr w:rsidR="003C6E85" w14:paraId="075B753B" w14:textId="77777777" w:rsidTr="008379E9">
        <w:tc>
          <w:tcPr>
            <w:tcW w:w="7792" w:type="dxa"/>
          </w:tcPr>
          <w:p w14:paraId="1709A79E" w14:textId="7485F6EF" w:rsidR="003C6E85" w:rsidRDefault="003C6E85" w:rsidP="002032F4">
            <w:pPr>
              <w:pStyle w:val="ListParagraph"/>
              <w:numPr>
                <w:ilvl w:val="0"/>
                <w:numId w:val="9"/>
              </w:numPr>
            </w:pPr>
            <w:r w:rsidRPr="003C6E85">
              <w:t xml:space="preserve">Clear escalation processes to notify executive team members of the situation, including actions which facilitate timely transfer of patients to the </w:t>
            </w:r>
            <w:r w:rsidRPr="003C6E85">
              <w:lastRenderedPageBreak/>
              <w:t>ward or discharge as clinically appropriate and criteria to request activation of a Code Brown response?</w:t>
            </w:r>
          </w:p>
        </w:tc>
        <w:tc>
          <w:tcPr>
            <w:tcW w:w="543" w:type="dxa"/>
          </w:tcPr>
          <w:p w14:paraId="68701B4F" w14:textId="77777777" w:rsidR="003C6E85" w:rsidRDefault="003C6E85" w:rsidP="003C6E85">
            <w:pPr>
              <w:pStyle w:val="Tabletext"/>
            </w:pPr>
          </w:p>
        </w:tc>
        <w:tc>
          <w:tcPr>
            <w:tcW w:w="1866" w:type="dxa"/>
          </w:tcPr>
          <w:p w14:paraId="2FD48768" w14:textId="77777777" w:rsidR="003C6E85" w:rsidRDefault="003C6E85" w:rsidP="003C6E85">
            <w:pPr>
              <w:pStyle w:val="Tablebullet2"/>
              <w:numPr>
                <w:ilvl w:val="0"/>
                <w:numId w:val="0"/>
              </w:numPr>
            </w:pPr>
          </w:p>
        </w:tc>
      </w:tr>
      <w:tr w:rsidR="003C6E85" w14:paraId="1E7CD0F1" w14:textId="77777777" w:rsidTr="008379E9">
        <w:tc>
          <w:tcPr>
            <w:tcW w:w="7792" w:type="dxa"/>
          </w:tcPr>
          <w:p w14:paraId="5AAD00BE" w14:textId="292BAAD3" w:rsidR="003C6E85" w:rsidRDefault="003C6E85" w:rsidP="002032F4">
            <w:pPr>
              <w:pStyle w:val="ListParagraph"/>
              <w:numPr>
                <w:ilvl w:val="0"/>
                <w:numId w:val="9"/>
              </w:numPr>
            </w:pPr>
            <w:r w:rsidRPr="003C6E85">
              <w:t>Arrangements to identify the need for and quickly escalate the care of patients at risk of deterioration e.g. early contact with AVR or PIPER?</w:t>
            </w:r>
          </w:p>
        </w:tc>
        <w:tc>
          <w:tcPr>
            <w:tcW w:w="543" w:type="dxa"/>
          </w:tcPr>
          <w:p w14:paraId="3A026E96" w14:textId="77777777" w:rsidR="003C6E85" w:rsidRDefault="003C6E85" w:rsidP="003C6E85">
            <w:pPr>
              <w:pStyle w:val="Tabletext"/>
            </w:pPr>
          </w:p>
        </w:tc>
        <w:tc>
          <w:tcPr>
            <w:tcW w:w="1866" w:type="dxa"/>
          </w:tcPr>
          <w:p w14:paraId="0A594A1C" w14:textId="77777777" w:rsidR="003C6E85" w:rsidRDefault="003C6E85" w:rsidP="003C6E85">
            <w:pPr>
              <w:pStyle w:val="Tablebullet2"/>
              <w:numPr>
                <w:ilvl w:val="0"/>
                <w:numId w:val="0"/>
              </w:numPr>
            </w:pPr>
          </w:p>
        </w:tc>
      </w:tr>
      <w:tr w:rsidR="003C6E85" w14:paraId="462F68FB" w14:textId="77777777" w:rsidTr="008379E9">
        <w:tc>
          <w:tcPr>
            <w:tcW w:w="7792" w:type="dxa"/>
          </w:tcPr>
          <w:p w14:paraId="35686CF1" w14:textId="78B9B2C3" w:rsidR="003C6E85" w:rsidRDefault="003C6E85" w:rsidP="002032F4">
            <w:pPr>
              <w:pStyle w:val="ListParagraph"/>
              <w:numPr>
                <w:ilvl w:val="0"/>
                <w:numId w:val="9"/>
              </w:numPr>
            </w:pPr>
            <w:r w:rsidRPr="003C6E85">
              <w:t>Triage and assessment processes to manage a high number of patients presenting with respiratory illness?</w:t>
            </w:r>
          </w:p>
        </w:tc>
        <w:tc>
          <w:tcPr>
            <w:tcW w:w="543" w:type="dxa"/>
          </w:tcPr>
          <w:p w14:paraId="022826A8" w14:textId="77777777" w:rsidR="003C6E85" w:rsidRDefault="003C6E85" w:rsidP="003C6E85">
            <w:pPr>
              <w:pStyle w:val="Tabletext"/>
            </w:pPr>
          </w:p>
        </w:tc>
        <w:tc>
          <w:tcPr>
            <w:tcW w:w="1866" w:type="dxa"/>
          </w:tcPr>
          <w:p w14:paraId="595FAAFC" w14:textId="77777777" w:rsidR="003C6E85" w:rsidRDefault="003C6E85" w:rsidP="003C6E85">
            <w:pPr>
              <w:pStyle w:val="Tablebullet2"/>
              <w:numPr>
                <w:ilvl w:val="0"/>
                <w:numId w:val="0"/>
              </w:numPr>
            </w:pPr>
          </w:p>
        </w:tc>
      </w:tr>
      <w:tr w:rsidR="003C6E85" w14:paraId="2731E101" w14:textId="77777777" w:rsidTr="008379E9">
        <w:tc>
          <w:tcPr>
            <w:tcW w:w="7792" w:type="dxa"/>
          </w:tcPr>
          <w:p w14:paraId="23DB3117" w14:textId="3A893436" w:rsidR="003C6E85" w:rsidRDefault="003C6E85" w:rsidP="002032F4">
            <w:pPr>
              <w:pStyle w:val="ListParagraph"/>
              <w:numPr>
                <w:ilvl w:val="0"/>
                <w:numId w:val="9"/>
              </w:numPr>
            </w:pPr>
            <w:r w:rsidRPr="003C6E85">
              <w:t>Have capacity to record contact details of anyone present in the urgent care centre during the event, including patients, visitors and staff, in a manner that can be easily retrieved.</w:t>
            </w:r>
          </w:p>
        </w:tc>
        <w:tc>
          <w:tcPr>
            <w:tcW w:w="543" w:type="dxa"/>
          </w:tcPr>
          <w:p w14:paraId="2AF6F2E8" w14:textId="77777777" w:rsidR="003C6E85" w:rsidRDefault="003C6E85" w:rsidP="003C6E85">
            <w:pPr>
              <w:pStyle w:val="Tabletext"/>
            </w:pPr>
          </w:p>
        </w:tc>
        <w:tc>
          <w:tcPr>
            <w:tcW w:w="1866" w:type="dxa"/>
          </w:tcPr>
          <w:p w14:paraId="5ED186EB" w14:textId="77777777" w:rsidR="003C6E85" w:rsidRDefault="003C6E85" w:rsidP="003C6E85">
            <w:pPr>
              <w:pStyle w:val="Tablebullet2"/>
              <w:numPr>
                <w:ilvl w:val="0"/>
                <w:numId w:val="0"/>
              </w:numPr>
            </w:pPr>
          </w:p>
        </w:tc>
      </w:tr>
      <w:tr w:rsidR="003C6E85" w14:paraId="62FB8F33" w14:textId="77777777" w:rsidTr="008379E9">
        <w:tc>
          <w:tcPr>
            <w:tcW w:w="7792" w:type="dxa"/>
          </w:tcPr>
          <w:p w14:paraId="3F91B1F7" w14:textId="1E738C39" w:rsidR="003C6E85" w:rsidRDefault="003C6E85" w:rsidP="002032F4">
            <w:pPr>
              <w:pStyle w:val="ListParagraph"/>
              <w:numPr>
                <w:ilvl w:val="0"/>
                <w:numId w:val="9"/>
              </w:numPr>
            </w:pPr>
            <w:r w:rsidRPr="003C6E85">
              <w:t>Arrangements to quickly increase capacity to treat emergency patients e.g. by using other areas such as outpatient clinics, day procedure units, respiratory assessment clinics, local general practice services etc?</w:t>
            </w:r>
          </w:p>
        </w:tc>
        <w:tc>
          <w:tcPr>
            <w:tcW w:w="543" w:type="dxa"/>
          </w:tcPr>
          <w:p w14:paraId="536518F6" w14:textId="77777777" w:rsidR="003C6E85" w:rsidRDefault="003C6E85" w:rsidP="003C6E85">
            <w:pPr>
              <w:pStyle w:val="Tabletext"/>
            </w:pPr>
          </w:p>
        </w:tc>
        <w:tc>
          <w:tcPr>
            <w:tcW w:w="1866" w:type="dxa"/>
          </w:tcPr>
          <w:p w14:paraId="687B731A" w14:textId="77777777" w:rsidR="003C6E85" w:rsidRDefault="003C6E85" w:rsidP="003C6E85">
            <w:pPr>
              <w:pStyle w:val="Tablebullet2"/>
              <w:numPr>
                <w:ilvl w:val="0"/>
                <w:numId w:val="0"/>
              </w:numPr>
            </w:pPr>
          </w:p>
        </w:tc>
      </w:tr>
      <w:tr w:rsidR="003C6E85" w14:paraId="7D186C34" w14:textId="77777777" w:rsidTr="008379E9">
        <w:tc>
          <w:tcPr>
            <w:tcW w:w="7792" w:type="dxa"/>
          </w:tcPr>
          <w:p w14:paraId="67B180CD" w14:textId="472ACB2E" w:rsidR="003C6E85" w:rsidRDefault="003C6E85" w:rsidP="002032F4">
            <w:pPr>
              <w:pStyle w:val="ListParagraph"/>
              <w:numPr>
                <w:ilvl w:val="0"/>
                <w:numId w:val="9"/>
              </w:numPr>
            </w:pPr>
            <w:r w:rsidRPr="003C6E85">
              <w:t>Arrangements to restrict visitors where it is appropriate (e.g. exceptions for parents/carers of patients &lt; 18 years old and other compassionate reasons) to minimise overcrowding and maintain physical distancing?</w:t>
            </w:r>
          </w:p>
        </w:tc>
        <w:tc>
          <w:tcPr>
            <w:tcW w:w="543" w:type="dxa"/>
          </w:tcPr>
          <w:p w14:paraId="1FA71A2E" w14:textId="77777777" w:rsidR="003C6E85" w:rsidRDefault="003C6E85" w:rsidP="003C6E85">
            <w:pPr>
              <w:pStyle w:val="Tabletext"/>
            </w:pPr>
          </w:p>
        </w:tc>
        <w:tc>
          <w:tcPr>
            <w:tcW w:w="1866" w:type="dxa"/>
          </w:tcPr>
          <w:p w14:paraId="68A42B27" w14:textId="77777777" w:rsidR="003C6E85" w:rsidRDefault="003C6E85" w:rsidP="003C6E85">
            <w:pPr>
              <w:pStyle w:val="Tablebullet2"/>
              <w:numPr>
                <w:ilvl w:val="0"/>
                <w:numId w:val="0"/>
              </w:numPr>
            </w:pPr>
          </w:p>
        </w:tc>
      </w:tr>
      <w:tr w:rsidR="003C6E85" w14:paraId="2F5E0C2B" w14:textId="77777777" w:rsidTr="008379E9">
        <w:tc>
          <w:tcPr>
            <w:tcW w:w="7792" w:type="dxa"/>
          </w:tcPr>
          <w:p w14:paraId="2CFBFC74" w14:textId="4F8C9E47" w:rsidR="003C6E85" w:rsidRDefault="003C6E85" w:rsidP="002032F4">
            <w:pPr>
              <w:pStyle w:val="ListParagraph"/>
              <w:numPr>
                <w:ilvl w:val="0"/>
                <w:numId w:val="9"/>
              </w:numPr>
            </w:pPr>
            <w:r w:rsidRPr="003C6E85">
              <w:t>Arrangements to quickly increasing staff numbers, including processes to recall staff?</w:t>
            </w:r>
          </w:p>
        </w:tc>
        <w:tc>
          <w:tcPr>
            <w:tcW w:w="543" w:type="dxa"/>
          </w:tcPr>
          <w:p w14:paraId="5A10C7D4" w14:textId="77777777" w:rsidR="003C6E85" w:rsidRDefault="003C6E85" w:rsidP="003C6E85">
            <w:pPr>
              <w:pStyle w:val="Tabletext"/>
            </w:pPr>
          </w:p>
        </w:tc>
        <w:tc>
          <w:tcPr>
            <w:tcW w:w="1866" w:type="dxa"/>
          </w:tcPr>
          <w:p w14:paraId="50CEFA1D" w14:textId="77777777" w:rsidR="003C6E85" w:rsidRDefault="003C6E85" w:rsidP="003C6E85">
            <w:pPr>
              <w:pStyle w:val="Tablebullet2"/>
              <w:numPr>
                <w:ilvl w:val="0"/>
                <w:numId w:val="0"/>
              </w:numPr>
            </w:pPr>
          </w:p>
        </w:tc>
      </w:tr>
      <w:tr w:rsidR="003C6E85" w14:paraId="0D2FFF74" w14:textId="77777777" w:rsidTr="008379E9">
        <w:tc>
          <w:tcPr>
            <w:tcW w:w="7792" w:type="dxa"/>
          </w:tcPr>
          <w:p w14:paraId="46059B19" w14:textId="3A7F23B2" w:rsidR="003C6E85" w:rsidRPr="003C6E85" w:rsidRDefault="003C6E85" w:rsidP="002032F4">
            <w:pPr>
              <w:pStyle w:val="ListParagraph"/>
              <w:numPr>
                <w:ilvl w:val="0"/>
                <w:numId w:val="9"/>
              </w:numPr>
            </w:pPr>
            <w:r w:rsidRPr="003C6E85">
              <w:t xml:space="preserve">Standardised management of patients presenting with acute asthma E.g. use of national and statewide guidance for </w:t>
            </w:r>
            <w:hyperlink r:id="rId31">
              <w:r w:rsidRPr="003C6E85">
                <w:rPr>
                  <w:rStyle w:val="Hyperlink"/>
                  <w:rFonts w:eastAsia="Times"/>
                </w:rPr>
                <w:t>adults</w:t>
              </w:r>
            </w:hyperlink>
            <w:r w:rsidRPr="003C6E85">
              <w:t xml:space="preserve"> and</w:t>
            </w:r>
            <w:hyperlink r:id="rId32">
              <w:r w:rsidRPr="003C6E85">
                <w:t xml:space="preserve"> </w:t>
              </w:r>
              <w:r w:rsidRPr="003C6E85">
                <w:rPr>
                  <w:rStyle w:val="Hyperlink"/>
                  <w:rFonts w:eastAsia="Times"/>
                </w:rPr>
                <w:t>children</w:t>
              </w:r>
            </w:hyperlink>
            <w:r w:rsidRPr="003C6E85">
              <w:t xml:space="preserve">? </w:t>
            </w:r>
          </w:p>
        </w:tc>
        <w:tc>
          <w:tcPr>
            <w:tcW w:w="543" w:type="dxa"/>
          </w:tcPr>
          <w:p w14:paraId="601BE0E0" w14:textId="77777777" w:rsidR="003C6E85" w:rsidRDefault="003C6E85" w:rsidP="003C6E85">
            <w:pPr>
              <w:pStyle w:val="Tabletext"/>
            </w:pPr>
          </w:p>
        </w:tc>
        <w:tc>
          <w:tcPr>
            <w:tcW w:w="1866" w:type="dxa"/>
          </w:tcPr>
          <w:p w14:paraId="288EE691" w14:textId="77777777" w:rsidR="003C6E85" w:rsidRDefault="003C6E85" w:rsidP="003C6E85">
            <w:pPr>
              <w:pStyle w:val="Tablebullet2"/>
              <w:numPr>
                <w:ilvl w:val="0"/>
                <w:numId w:val="0"/>
              </w:numPr>
            </w:pPr>
          </w:p>
        </w:tc>
      </w:tr>
      <w:tr w:rsidR="003C6E85" w14:paraId="16F9DFC7" w14:textId="77777777" w:rsidTr="008379E9">
        <w:tc>
          <w:tcPr>
            <w:tcW w:w="7792" w:type="dxa"/>
          </w:tcPr>
          <w:p w14:paraId="0567B027" w14:textId="3376D116" w:rsidR="003C6E85" w:rsidRPr="003C6E85" w:rsidRDefault="003C6E85" w:rsidP="002032F4">
            <w:pPr>
              <w:pStyle w:val="ListParagraph"/>
              <w:numPr>
                <w:ilvl w:val="0"/>
                <w:numId w:val="9"/>
              </w:numPr>
            </w:pPr>
            <w:r w:rsidRPr="003C6E85">
              <w:t>Processes in place to minimise the use of nebulisers, unless unavoidable, including the consideration of appropriate spaces for suspected or confirmed COVID-19 patients e.g. negative pressure rooms, single room with doors closed and rooms where air does not circulate to other areas?</w:t>
            </w:r>
          </w:p>
        </w:tc>
        <w:tc>
          <w:tcPr>
            <w:tcW w:w="543" w:type="dxa"/>
          </w:tcPr>
          <w:p w14:paraId="75DD85AE" w14:textId="77777777" w:rsidR="003C6E85" w:rsidRDefault="003C6E85" w:rsidP="003C6E85">
            <w:pPr>
              <w:pStyle w:val="Tabletext"/>
            </w:pPr>
          </w:p>
        </w:tc>
        <w:tc>
          <w:tcPr>
            <w:tcW w:w="1866" w:type="dxa"/>
          </w:tcPr>
          <w:p w14:paraId="4E5E6948" w14:textId="77777777" w:rsidR="003C6E85" w:rsidRDefault="003C6E85" w:rsidP="003C6E85">
            <w:pPr>
              <w:pStyle w:val="Tablebullet2"/>
              <w:numPr>
                <w:ilvl w:val="0"/>
                <w:numId w:val="0"/>
              </w:numPr>
            </w:pPr>
          </w:p>
        </w:tc>
      </w:tr>
      <w:tr w:rsidR="003C6E85" w14:paraId="487FC00E" w14:textId="77777777" w:rsidTr="008379E9">
        <w:tc>
          <w:tcPr>
            <w:tcW w:w="7792" w:type="dxa"/>
          </w:tcPr>
          <w:p w14:paraId="0B0A88FF" w14:textId="1D289F97" w:rsidR="003C6E85" w:rsidRPr="003C6E85" w:rsidRDefault="003C6E85" w:rsidP="002032F4">
            <w:pPr>
              <w:pStyle w:val="ListParagraph"/>
              <w:numPr>
                <w:ilvl w:val="0"/>
                <w:numId w:val="9"/>
              </w:numPr>
            </w:pPr>
            <w:r w:rsidRPr="003C6E85">
              <w:t>Rapid access to additional oxygen and pharmacy supplies such as spacers, masks, relievers (salbutamol and ipratropium) and oral corticosteroids?</w:t>
            </w:r>
          </w:p>
        </w:tc>
        <w:tc>
          <w:tcPr>
            <w:tcW w:w="543" w:type="dxa"/>
          </w:tcPr>
          <w:p w14:paraId="2E365EDA" w14:textId="77777777" w:rsidR="003C6E85" w:rsidRDefault="003C6E85" w:rsidP="003C6E85">
            <w:pPr>
              <w:pStyle w:val="Tabletext"/>
            </w:pPr>
          </w:p>
        </w:tc>
        <w:tc>
          <w:tcPr>
            <w:tcW w:w="1866" w:type="dxa"/>
          </w:tcPr>
          <w:p w14:paraId="76E19E38" w14:textId="77777777" w:rsidR="003C6E85" w:rsidRDefault="003C6E85" w:rsidP="003C6E85">
            <w:pPr>
              <w:pStyle w:val="Tablebullet2"/>
              <w:numPr>
                <w:ilvl w:val="0"/>
                <w:numId w:val="0"/>
              </w:numPr>
            </w:pPr>
          </w:p>
        </w:tc>
      </w:tr>
      <w:tr w:rsidR="003C6E85" w14:paraId="55FD8789" w14:textId="77777777" w:rsidTr="008379E9">
        <w:tc>
          <w:tcPr>
            <w:tcW w:w="7792" w:type="dxa"/>
            <w:vAlign w:val="center"/>
          </w:tcPr>
          <w:p w14:paraId="67F7C0B6" w14:textId="492E94AC" w:rsidR="003C6E85" w:rsidRPr="003C6E85" w:rsidRDefault="003C6E85" w:rsidP="002032F4">
            <w:pPr>
              <w:pStyle w:val="ListParagraph"/>
              <w:numPr>
                <w:ilvl w:val="0"/>
                <w:numId w:val="9"/>
              </w:numPr>
            </w:pPr>
            <w:r w:rsidRPr="003C6E85">
              <w:t>Health and safety of staff e.g. staff at risk of asthma, breaks etc?</w:t>
            </w:r>
          </w:p>
        </w:tc>
        <w:tc>
          <w:tcPr>
            <w:tcW w:w="543" w:type="dxa"/>
          </w:tcPr>
          <w:p w14:paraId="26A8E7FA" w14:textId="77777777" w:rsidR="003C6E85" w:rsidRDefault="003C6E85" w:rsidP="003C6E85">
            <w:pPr>
              <w:pStyle w:val="Tabletext"/>
            </w:pPr>
          </w:p>
        </w:tc>
        <w:tc>
          <w:tcPr>
            <w:tcW w:w="1866" w:type="dxa"/>
          </w:tcPr>
          <w:p w14:paraId="38D81DD7" w14:textId="77777777" w:rsidR="003C6E85" w:rsidRDefault="003C6E85" w:rsidP="003C6E85">
            <w:pPr>
              <w:pStyle w:val="Tablebullet2"/>
              <w:numPr>
                <w:ilvl w:val="0"/>
                <w:numId w:val="0"/>
              </w:numPr>
            </w:pPr>
          </w:p>
        </w:tc>
      </w:tr>
      <w:tr w:rsidR="003C6E85" w14:paraId="30430771" w14:textId="77777777" w:rsidTr="008379E9">
        <w:tc>
          <w:tcPr>
            <w:tcW w:w="7792" w:type="dxa"/>
          </w:tcPr>
          <w:p w14:paraId="7A458914" w14:textId="79920BFE" w:rsidR="003C6E85" w:rsidRPr="003C6E85" w:rsidRDefault="003C6E85" w:rsidP="002032F4">
            <w:pPr>
              <w:pStyle w:val="ListParagraph"/>
              <w:numPr>
                <w:ilvl w:val="0"/>
                <w:numId w:val="9"/>
              </w:numPr>
            </w:pPr>
            <w:r w:rsidRPr="003C6E85">
              <w:t>Arrangements for reconfiguring urgent care centre areas to manage a large surge of patients with asthma symptoms?</w:t>
            </w:r>
          </w:p>
        </w:tc>
        <w:tc>
          <w:tcPr>
            <w:tcW w:w="543" w:type="dxa"/>
          </w:tcPr>
          <w:p w14:paraId="58A8BD33" w14:textId="77777777" w:rsidR="003C6E85" w:rsidRDefault="003C6E85" w:rsidP="003C6E85">
            <w:pPr>
              <w:pStyle w:val="Tabletext"/>
            </w:pPr>
          </w:p>
        </w:tc>
        <w:tc>
          <w:tcPr>
            <w:tcW w:w="1866" w:type="dxa"/>
          </w:tcPr>
          <w:p w14:paraId="5C6F2DF5" w14:textId="77777777" w:rsidR="003C6E85" w:rsidRDefault="003C6E85" w:rsidP="003C6E85">
            <w:pPr>
              <w:pStyle w:val="Tablebullet2"/>
              <w:numPr>
                <w:ilvl w:val="0"/>
                <w:numId w:val="0"/>
              </w:numPr>
            </w:pPr>
          </w:p>
        </w:tc>
      </w:tr>
      <w:tr w:rsidR="003C6E85" w14:paraId="14376EDF" w14:textId="77777777" w:rsidTr="008379E9">
        <w:tc>
          <w:tcPr>
            <w:tcW w:w="7792" w:type="dxa"/>
          </w:tcPr>
          <w:p w14:paraId="1681420F" w14:textId="0AD2D8B6" w:rsidR="003C6E85" w:rsidRPr="003C6E85" w:rsidRDefault="003C6E85" w:rsidP="002032F4">
            <w:pPr>
              <w:pStyle w:val="ListParagraph"/>
              <w:numPr>
                <w:ilvl w:val="0"/>
                <w:numId w:val="9"/>
              </w:numPr>
            </w:pPr>
            <w:r w:rsidRPr="003C6E85">
              <w:t>Means to rapidly record medical treatment and outcomes during large epidemic thunderstorm asthma events, ie with high presentation numbers?</w:t>
            </w:r>
          </w:p>
        </w:tc>
        <w:tc>
          <w:tcPr>
            <w:tcW w:w="543" w:type="dxa"/>
          </w:tcPr>
          <w:p w14:paraId="77D00247" w14:textId="77777777" w:rsidR="003C6E85" w:rsidRDefault="003C6E85" w:rsidP="003C6E85">
            <w:pPr>
              <w:pStyle w:val="Tabletext"/>
            </w:pPr>
          </w:p>
        </w:tc>
        <w:tc>
          <w:tcPr>
            <w:tcW w:w="1866" w:type="dxa"/>
          </w:tcPr>
          <w:p w14:paraId="01F44CEA" w14:textId="77777777" w:rsidR="003C6E85" w:rsidRDefault="003C6E85" w:rsidP="003C6E85">
            <w:pPr>
              <w:pStyle w:val="Tablebullet2"/>
              <w:numPr>
                <w:ilvl w:val="0"/>
                <w:numId w:val="0"/>
              </w:numPr>
            </w:pPr>
          </w:p>
        </w:tc>
      </w:tr>
      <w:tr w:rsidR="003C6E85" w14:paraId="0DEE7B37" w14:textId="77777777" w:rsidTr="008379E9">
        <w:tc>
          <w:tcPr>
            <w:tcW w:w="7792" w:type="dxa"/>
          </w:tcPr>
          <w:p w14:paraId="2DA52DE4" w14:textId="37B6F07F" w:rsidR="003C6E85" w:rsidRPr="003C6E85" w:rsidRDefault="003C6E85" w:rsidP="002032F4">
            <w:pPr>
              <w:pStyle w:val="ListParagraph"/>
              <w:numPr>
                <w:ilvl w:val="0"/>
                <w:numId w:val="9"/>
              </w:numPr>
            </w:pPr>
            <w:r w:rsidRPr="003C6E85">
              <w:t>Methods to efficiently educate patients on use of inhalers and spacers e.g. use of videos demonstrating appropriate technique for</w:t>
            </w:r>
            <w:hyperlink r:id="rId33">
              <w:r w:rsidRPr="003C6E85">
                <w:t xml:space="preserve"> </w:t>
              </w:r>
              <w:r w:rsidRPr="003C6E85">
                <w:rPr>
                  <w:rStyle w:val="Hyperlink"/>
                  <w:rFonts w:eastAsia="Times"/>
                </w:rPr>
                <w:t>adults</w:t>
              </w:r>
            </w:hyperlink>
            <w:r w:rsidRPr="003C6E85">
              <w:t xml:space="preserve"> and</w:t>
            </w:r>
            <w:hyperlink r:id="rId34">
              <w:r w:rsidRPr="003C6E85">
                <w:t xml:space="preserve"> </w:t>
              </w:r>
              <w:r w:rsidRPr="003C6E85">
                <w:rPr>
                  <w:rStyle w:val="Hyperlink"/>
                  <w:rFonts w:eastAsia="Times"/>
                </w:rPr>
                <w:t>children</w:t>
              </w:r>
            </w:hyperlink>
            <w:r w:rsidRPr="003C6E85">
              <w:t xml:space="preserve">? </w:t>
            </w:r>
          </w:p>
        </w:tc>
        <w:tc>
          <w:tcPr>
            <w:tcW w:w="543" w:type="dxa"/>
          </w:tcPr>
          <w:p w14:paraId="34DE5C3F" w14:textId="77777777" w:rsidR="003C6E85" w:rsidRDefault="003C6E85" w:rsidP="003C6E85">
            <w:pPr>
              <w:pStyle w:val="Tabletext"/>
            </w:pPr>
          </w:p>
        </w:tc>
        <w:tc>
          <w:tcPr>
            <w:tcW w:w="1866" w:type="dxa"/>
          </w:tcPr>
          <w:p w14:paraId="51859D40" w14:textId="77777777" w:rsidR="003C6E85" w:rsidRDefault="003C6E85" w:rsidP="003C6E85">
            <w:pPr>
              <w:pStyle w:val="Tablebullet2"/>
              <w:numPr>
                <w:ilvl w:val="0"/>
                <w:numId w:val="0"/>
              </w:numPr>
            </w:pPr>
          </w:p>
        </w:tc>
      </w:tr>
      <w:tr w:rsidR="003C6E85" w14:paraId="4CF1DB02" w14:textId="77777777" w:rsidTr="008379E9">
        <w:tc>
          <w:tcPr>
            <w:tcW w:w="7792" w:type="dxa"/>
          </w:tcPr>
          <w:p w14:paraId="10F9B417" w14:textId="0DD482F2" w:rsidR="003C6E85" w:rsidRPr="003C6E85" w:rsidRDefault="003C6E85" w:rsidP="002032F4">
            <w:pPr>
              <w:pStyle w:val="ListParagraph"/>
              <w:numPr>
                <w:ilvl w:val="0"/>
                <w:numId w:val="9"/>
              </w:numPr>
            </w:pPr>
            <w:r w:rsidRPr="003C6E85">
              <w:t>Means to fast track patient discharge advice and summaries for general practitioner follow up?</w:t>
            </w:r>
          </w:p>
        </w:tc>
        <w:tc>
          <w:tcPr>
            <w:tcW w:w="543" w:type="dxa"/>
          </w:tcPr>
          <w:p w14:paraId="567E984B" w14:textId="77777777" w:rsidR="003C6E85" w:rsidRDefault="003C6E85" w:rsidP="003C6E85">
            <w:pPr>
              <w:pStyle w:val="Tabletext"/>
            </w:pPr>
          </w:p>
        </w:tc>
        <w:tc>
          <w:tcPr>
            <w:tcW w:w="1866" w:type="dxa"/>
          </w:tcPr>
          <w:p w14:paraId="51A54917" w14:textId="77777777" w:rsidR="003C6E85" w:rsidRDefault="003C6E85" w:rsidP="003C6E85">
            <w:pPr>
              <w:pStyle w:val="Tablebullet2"/>
              <w:numPr>
                <w:ilvl w:val="0"/>
                <w:numId w:val="0"/>
              </w:numPr>
            </w:pPr>
          </w:p>
        </w:tc>
      </w:tr>
      <w:tr w:rsidR="003C6E85" w14:paraId="10796BDC" w14:textId="77777777" w:rsidTr="008379E9">
        <w:tc>
          <w:tcPr>
            <w:tcW w:w="7792" w:type="dxa"/>
          </w:tcPr>
          <w:p w14:paraId="756BCBE4" w14:textId="7F4F5EC2" w:rsidR="003C6E85" w:rsidRPr="003C6E85" w:rsidRDefault="003C6E85" w:rsidP="002032F4">
            <w:pPr>
              <w:pStyle w:val="ListParagraph"/>
              <w:numPr>
                <w:ilvl w:val="0"/>
                <w:numId w:val="9"/>
              </w:numPr>
            </w:pPr>
            <w:r w:rsidRPr="003C6E85">
              <w:t>A standardised approach to patient discharge e.g. a discharge pack which contains essentials including an asthma action plan, required medication (reliever* and oral corticosteroids), spacer (+/- mask)?</w:t>
            </w:r>
          </w:p>
        </w:tc>
        <w:tc>
          <w:tcPr>
            <w:tcW w:w="543" w:type="dxa"/>
          </w:tcPr>
          <w:p w14:paraId="4379E6CF" w14:textId="77777777" w:rsidR="003C6E85" w:rsidRDefault="003C6E85" w:rsidP="003C6E85">
            <w:pPr>
              <w:pStyle w:val="Tabletext"/>
            </w:pPr>
          </w:p>
        </w:tc>
        <w:tc>
          <w:tcPr>
            <w:tcW w:w="1866" w:type="dxa"/>
          </w:tcPr>
          <w:p w14:paraId="36986C24" w14:textId="77777777" w:rsidR="003C6E85" w:rsidRDefault="003C6E85" w:rsidP="003C6E85">
            <w:pPr>
              <w:pStyle w:val="Tablebullet2"/>
              <w:numPr>
                <w:ilvl w:val="0"/>
                <w:numId w:val="0"/>
              </w:numPr>
            </w:pPr>
          </w:p>
        </w:tc>
      </w:tr>
    </w:tbl>
    <w:p w14:paraId="69508BAE" w14:textId="7F17DB1C" w:rsidR="003C6E85" w:rsidRDefault="003C6E85" w:rsidP="003C6E85">
      <w:pPr>
        <w:pStyle w:val="Body"/>
      </w:pPr>
      <w:r w:rsidRPr="003C6E85">
        <w:t xml:space="preserve">*In line with the </w:t>
      </w:r>
      <w:r w:rsidRPr="003C6E85">
        <w:rPr>
          <w:i/>
          <w:iCs/>
        </w:rPr>
        <w:t>Australian Asthma Handbook</w:t>
      </w:r>
      <w:r w:rsidRPr="003C6E85">
        <w:t>.</w:t>
      </w:r>
    </w:p>
    <w:p w14:paraId="18BB6DCB" w14:textId="77777777" w:rsidR="0042259B" w:rsidRDefault="0042259B" w:rsidP="0042259B">
      <w:pPr>
        <w:pStyle w:val="Heading2"/>
      </w:pPr>
      <w:r>
        <w:lastRenderedPageBreak/>
        <w:t>Where can I find out more information?</w:t>
      </w:r>
    </w:p>
    <w:p w14:paraId="696FBC7E" w14:textId="77777777" w:rsidR="0042259B" w:rsidRDefault="0042259B" w:rsidP="0042259B">
      <w:pPr>
        <w:pStyle w:val="Heading3"/>
      </w:pPr>
      <w:r>
        <w:t>Asthma and ETSA</w:t>
      </w:r>
    </w:p>
    <w:p w14:paraId="7E9F0D01" w14:textId="42DE39BD" w:rsidR="0042259B" w:rsidRPr="008379E9" w:rsidRDefault="0042259B" w:rsidP="002032F4">
      <w:pPr>
        <w:pStyle w:val="Body"/>
        <w:numPr>
          <w:ilvl w:val="0"/>
          <w:numId w:val="10"/>
        </w:numPr>
        <w:rPr>
          <w:sz w:val="22"/>
          <w:szCs w:val="22"/>
        </w:rPr>
      </w:pPr>
      <w:r w:rsidRPr="008379E9">
        <w:rPr>
          <w:sz w:val="22"/>
          <w:szCs w:val="22"/>
        </w:rPr>
        <w:t xml:space="preserve">Managing acute asthma in adults: </w:t>
      </w:r>
      <w:hyperlink r:id="rId35" w:history="1">
        <w:r w:rsidRPr="008379E9">
          <w:rPr>
            <w:rStyle w:val="Hyperlink"/>
            <w:sz w:val="22"/>
            <w:szCs w:val="22"/>
          </w:rPr>
          <w:t>https://www.asthmahandbook.org.au/acute-asthma/clinical</w:t>
        </w:r>
      </w:hyperlink>
      <w:r w:rsidRPr="008379E9">
        <w:rPr>
          <w:sz w:val="22"/>
          <w:szCs w:val="22"/>
        </w:rPr>
        <w:t xml:space="preserve">  </w:t>
      </w:r>
    </w:p>
    <w:p w14:paraId="36C2DA65" w14:textId="1D220909" w:rsidR="0042259B" w:rsidRPr="008379E9" w:rsidRDefault="0042259B" w:rsidP="002032F4">
      <w:pPr>
        <w:pStyle w:val="Body"/>
        <w:numPr>
          <w:ilvl w:val="0"/>
          <w:numId w:val="10"/>
        </w:numPr>
        <w:rPr>
          <w:sz w:val="22"/>
          <w:szCs w:val="22"/>
        </w:rPr>
      </w:pPr>
      <w:r w:rsidRPr="008379E9">
        <w:rPr>
          <w:sz w:val="22"/>
          <w:szCs w:val="22"/>
        </w:rPr>
        <w:t xml:space="preserve">Inhaler technique video (adults): </w:t>
      </w:r>
      <w:hyperlink r:id="rId36" w:history="1">
        <w:r w:rsidRPr="008379E9">
          <w:rPr>
            <w:rStyle w:val="Hyperlink"/>
            <w:sz w:val="22"/>
            <w:szCs w:val="22"/>
          </w:rPr>
          <w:t>https://www.nationalasthma.org.au/how-to-videos</w:t>
        </w:r>
      </w:hyperlink>
      <w:r w:rsidRPr="008379E9">
        <w:rPr>
          <w:sz w:val="22"/>
          <w:szCs w:val="22"/>
        </w:rPr>
        <w:t xml:space="preserve">  </w:t>
      </w:r>
    </w:p>
    <w:p w14:paraId="6C41386B" w14:textId="599AC332" w:rsidR="0042259B" w:rsidRPr="008379E9" w:rsidRDefault="0042259B" w:rsidP="002032F4">
      <w:pPr>
        <w:pStyle w:val="Body"/>
        <w:numPr>
          <w:ilvl w:val="0"/>
          <w:numId w:val="10"/>
        </w:numPr>
        <w:rPr>
          <w:sz w:val="22"/>
          <w:szCs w:val="22"/>
        </w:rPr>
      </w:pPr>
      <w:r w:rsidRPr="008379E9">
        <w:rPr>
          <w:sz w:val="22"/>
          <w:szCs w:val="22"/>
        </w:rPr>
        <w:t xml:space="preserve">Managing acute asthma in children: </w:t>
      </w:r>
      <w:hyperlink r:id="rId37" w:history="1">
        <w:r w:rsidRPr="008379E9">
          <w:rPr>
            <w:rStyle w:val="Hyperlink"/>
            <w:sz w:val="22"/>
            <w:szCs w:val="22"/>
          </w:rPr>
          <w:t>https://www.rch.org.au/clinicalguide/guideline_index/Asthma_acute/</w:t>
        </w:r>
      </w:hyperlink>
      <w:r w:rsidRPr="008379E9">
        <w:rPr>
          <w:sz w:val="22"/>
          <w:szCs w:val="22"/>
        </w:rPr>
        <w:t xml:space="preserve"> </w:t>
      </w:r>
    </w:p>
    <w:p w14:paraId="1D1E5802" w14:textId="3C5E7BB8" w:rsidR="0042259B" w:rsidRPr="008379E9" w:rsidRDefault="0042259B" w:rsidP="002032F4">
      <w:pPr>
        <w:pStyle w:val="Body"/>
        <w:numPr>
          <w:ilvl w:val="0"/>
          <w:numId w:val="10"/>
        </w:numPr>
        <w:rPr>
          <w:sz w:val="22"/>
          <w:szCs w:val="22"/>
        </w:rPr>
      </w:pPr>
      <w:r w:rsidRPr="008379E9">
        <w:rPr>
          <w:sz w:val="22"/>
          <w:szCs w:val="22"/>
        </w:rPr>
        <w:t xml:space="preserve">Inhaler technique video (children): </w:t>
      </w:r>
      <w:hyperlink r:id="rId38" w:history="1">
        <w:r w:rsidRPr="008379E9">
          <w:rPr>
            <w:rStyle w:val="Hyperlink"/>
            <w:sz w:val="22"/>
            <w:szCs w:val="22"/>
          </w:rPr>
          <w:t>https://www.rch.org.au/kidsinfo/fact_sheets/asthma-videos/</w:t>
        </w:r>
      </w:hyperlink>
      <w:r w:rsidRPr="008379E9">
        <w:rPr>
          <w:sz w:val="22"/>
          <w:szCs w:val="22"/>
        </w:rPr>
        <w:t xml:space="preserve"> </w:t>
      </w:r>
    </w:p>
    <w:p w14:paraId="30231760" w14:textId="42A200CA" w:rsidR="0042259B" w:rsidRPr="008379E9" w:rsidRDefault="0042259B" w:rsidP="002032F4">
      <w:pPr>
        <w:pStyle w:val="Body"/>
        <w:numPr>
          <w:ilvl w:val="0"/>
          <w:numId w:val="10"/>
        </w:numPr>
        <w:rPr>
          <w:sz w:val="22"/>
          <w:szCs w:val="22"/>
        </w:rPr>
      </w:pPr>
      <w:r w:rsidRPr="008379E9">
        <w:rPr>
          <w:sz w:val="22"/>
          <w:szCs w:val="22"/>
        </w:rPr>
        <w:t>Vic emergency</w:t>
      </w:r>
      <w:r w:rsidR="00D4515F" w:rsidRPr="008379E9">
        <w:rPr>
          <w:sz w:val="22"/>
          <w:szCs w:val="22"/>
        </w:rPr>
        <w:t xml:space="preserve"> – ETSA risk forecast</w:t>
      </w:r>
      <w:r w:rsidRPr="008379E9">
        <w:rPr>
          <w:sz w:val="22"/>
          <w:szCs w:val="22"/>
        </w:rPr>
        <w:t xml:space="preserve">: </w:t>
      </w:r>
      <w:hyperlink r:id="rId39" w:anchor="thunderstorm-asthma-forecast" w:history="1">
        <w:r w:rsidRPr="008379E9">
          <w:rPr>
            <w:rStyle w:val="Hyperlink"/>
            <w:sz w:val="22"/>
            <w:szCs w:val="22"/>
          </w:rPr>
          <w:t>https://emergency.vic.gov.au/prepare/#thunderstorm-asthma-forecast</w:t>
        </w:r>
      </w:hyperlink>
      <w:r w:rsidRPr="008379E9">
        <w:rPr>
          <w:sz w:val="22"/>
          <w:szCs w:val="22"/>
        </w:rPr>
        <w:t xml:space="preserve"> </w:t>
      </w:r>
    </w:p>
    <w:p w14:paraId="4D447EC3" w14:textId="1A442861" w:rsidR="0042259B" w:rsidRPr="008379E9" w:rsidRDefault="00695C08" w:rsidP="002032F4">
      <w:pPr>
        <w:pStyle w:val="Body"/>
        <w:numPr>
          <w:ilvl w:val="0"/>
          <w:numId w:val="10"/>
        </w:numPr>
        <w:rPr>
          <w:sz w:val="22"/>
          <w:szCs w:val="22"/>
        </w:rPr>
      </w:pPr>
      <w:r w:rsidRPr="008379E9">
        <w:rPr>
          <w:sz w:val="22"/>
          <w:szCs w:val="22"/>
        </w:rPr>
        <w:t xml:space="preserve">Department of Health </w:t>
      </w:r>
      <w:r w:rsidR="0042259B" w:rsidRPr="008379E9">
        <w:rPr>
          <w:sz w:val="22"/>
          <w:szCs w:val="22"/>
        </w:rPr>
        <w:t>epidemic thunderstorm asthma</w:t>
      </w:r>
      <w:r w:rsidR="00D4515F" w:rsidRPr="008379E9">
        <w:rPr>
          <w:sz w:val="22"/>
          <w:szCs w:val="22"/>
        </w:rPr>
        <w:t xml:space="preserve"> information</w:t>
      </w:r>
      <w:r w:rsidR="0042259B" w:rsidRPr="008379E9">
        <w:rPr>
          <w:sz w:val="22"/>
          <w:szCs w:val="22"/>
        </w:rPr>
        <w:t xml:space="preserve">: </w:t>
      </w:r>
      <w:hyperlink r:id="rId40" w:history="1">
        <w:r w:rsidR="0042259B" w:rsidRPr="008379E9">
          <w:rPr>
            <w:rStyle w:val="Hyperlink"/>
            <w:sz w:val="22"/>
            <w:szCs w:val="22"/>
          </w:rPr>
          <w:t>https://www2.health.vic.gov.au/public-health/environmental-health/climate-weather-and-public-health/thunderstorm-asthma</w:t>
        </w:r>
      </w:hyperlink>
      <w:r w:rsidR="0042259B" w:rsidRPr="008379E9">
        <w:rPr>
          <w:sz w:val="22"/>
          <w:szCs w:val="22"/>
        </w:rPr>
        <w:t xml:space="preserve"> </w:t>
      </w:r>
    </w:p>
    <w:p w14:paraId="57BFE437" w14:textId="067A20DF" w:rsidR="0042259B" w:rsidRPr="008379E9" w:rsidRDefault="0042259B" w:rsidP="002032F4">
      <w:pPr>
        <w:pStyle w:val="Body"/>
        <w:numPr>
          <w:ilvl w:val="0"/>
          <w:numId w:val="10"/>
        </w:numPr>
        <w:rPr>
          <w:sz w:val="22"/>
          <w:szCs w:val="22"/>
        </w:rPr>
      </w:pPr>
      <w:r w:rsidRPr="008379E9">
        <w:rPr>
          <w:sz w:val="22"/>
          <w:szCs w:val="22"/>
        </w:rPr>
        <w:t xml:space="preserve">Asthma Patient Factsheet: </w:t>
      </w:r>
      <w:hyperlink r:id="rId41" w:history="1">
        <w:r w:rsidRPr="008379E9">
          <w:rPr>
            <w:rStyle w:val="Hyperlink"/>
            <w:sz w:val="22"/>
            <w:szCs w:val="22"/>
          </w:rPr>
          <w:t>https://www.bettersafercare.vic.gov.au/resources/tools/asthma</w:t>
        </w:r>
      </w:hyperlink>
      <w:r w:rsidRPr="008379E9">
        <w:rPr>
          <w:sz w:val="22"/>
          <w:szCs w:val="22"/>
        </w:rPr>
        <w:t xml:space="preserve"> </w:t>
      </w:r>
    </w:p>
    <w:p w14:paraId="449BD6A7" w14:textId="7DE02FA6" w:rsidR="0042259B" w:rsidRPr="008379E9" w:rsidRDefault="0042259B" w:rsidP="002032F4">
      <w:pPr>
        <w:pStyle w:val="Body"/>
        <w:numPr>
          <w:ilvl w:val="0"/>
          <w:numId w:val="10"/>
        </w:numPr>
        <w:rPr>
          <w:sz w:val="22"/>
          <w:szCs w:val="22"/>
        </w:rPr>
      </w:pPr>
      <w:r w:rsidRPr="008379E9">
        <w:rPr>
          <w:sz w:val="22"/>
          <w:szCs w:val="22"/>
        </w:rPr>
        <w:t xml:space="preserve">Code brown planning - guidance note for health services and facilities: </w:t>
      </w:r>
      <w:hyperlink r:id="rId42" w:history="1">
        <w:r w:rsidRPr="008379E9">
          <w:rPr>
            <w:rStyle w:val="Hyperlink"/>
            <w:sz w:val="22"/>
            <w:szCs w:val="22"/>
          </w:rPr>
          <w:t>https://www2.health.vic.gov.au/about/publications/policiesandguidelines/code-brown-planning-guidance-note-for-health-services-and-facilities</w:t>
        </w:r>
      </w:hyperlink>
      <w:r w:rsidRPr="008379E9">
        <w:rPr>
          <w:sz w:val="22"/>
          <w:szCs w:val="22"/>
        </w:rPr>
        <w:t xml:space="preserve"> </w:t>
      </w:r>
    </w:p>
    <w:p w14:paraId="2986A64D" w14:textId="77777777" w:rsidR="0042259B" w:rsidRDefault="0042259B" w:rsidP="0042259B">
      <w:pPr>
        <w:pStyle w:val="Heading3"/>
      </w:pPr>
      <w:r>
        <w:t>COVID-19</w:t>
      </w:r>
    </w:p>
    <w:p w14:paraId="6D25FF92" w14:textId="43CDE010" w:rsidR="0042259B" w:rsidRPr="008379E9" w:rsidRDefault="0042259B" w:rsidP="002032F4">
      <w:pPr>
        <w:pStyle w:val="Body"/>
        <w:numPr>
          <w:ilvl w:val="0"/>
          <w:numId w:val="11"/>
        </w:numPr>
        <w:rPr>
          <w:sz w:val="22"/>
          <w:szCs w:val="22"/>
        </w:rPr>
      </w:pPr>
      <w:r w:rsidRPr="008379E9">
        <w:rPr>
          <w:sz w:val="22"/>
          <w:szCs w:val="22"/>
        </w:rPr>
        <w:t xml:space="preserve">Assessment and streaming in emergency departments and urgent care centres: </w:t>
      </w:r>
      <w:r w:rsidR="00E53A0B" w:rsidRPr="008379E9">
        <w:rPr>
          <w:sz w:val="22"/>
          <w:szCs w:val="22"/>
        </w:rPr>
        <w:t>https://www.dhhs.vic.gov.au/clinical-guidance-and-resources-covid-19</w:t>
      </w:r>
      <w:r w:rsidRPr="008379E9">
        <w:rPr>
          <w:sz w:val="22"/>
          <w:szCs w:val="22"/>
        </w:rPr>
        <w:t xml:space="preserve">  </w:t>
      </w:r>
    </w:p>
    <w:p w14:paraId="65CA793A" w14:textId="0E8D15A7" w:rsidR="0042259B" w:rsidRPr="008379E9" w:rsidRDefault="0042259B" w:rsidP="002032F4">
      <w:pPr>
        <w:pStyle w:val="Body"/>
        <w:numPr>
          <w:ilvl w:val="0"/>
          <w:numId w:val="11"/>
        </w:numPr>
        <w:rPr>
          <w:sz w:val="22"/>
          <w:szCs w:val="22"/>
        </w:rPr>
      </w:pPr>
      <w:r w:rsidRPr="008379E9">
        <w:rPr>
          <w:sz w:val="22"/>
          <w:szCs w:val="22"/>
        </w:rPr>
        <w:t xml:space="preserve">Physical distancing in emergency departments and urgent care centres: </w:t>
      </w:r>
      <w:r w:rsidR="00906C32" w:rsidRPr="008379E9">
        <w:rPr>
          <w:sz w:val="22"/>
          <w:szCs w:val="22"/>
        </w:rPr>
        <w:t>https://www.dhhs.vic.gov.au/clinical-guidance-and-resources-covid-19</w:t>
      </w:r>
    </w:p>
    <w:p w14:paraId="208BE710" w14:textId="5584652F" w:rsidR="003C6E85" w:rsidRPr="008379E9" w:rsidRDefault="0042259B" w:rsidP="002032F4">
      <w:pPr>
        <w:pStyle w:val="Body"/>
        <w:numPr>
          <w:ilvl w:val="0"/>
          <w:numId w:val="11"/>
        </w:numPr>
        <w:rPr>
          <w:sz w:val="22"/>
          <w:szCs w:val="22"/>
        </w:rPr>
      </w:pPr>
      <w:r w:rsidRPr="008379E9">
        <w:rPr>
          <w:sz w:val="22"/>
          <w:szCs w:val="22"/>
        </w:rPr>
        <w:t xml:space="preserve">Guide to the conventional use of PPE: </w:t>
      </w:r>
      <w:r w:rsidR="007125C2" w:rsidRPr="008379E9">
        <w:rPr>
          <w:sz w:val="22"/>
          <w:szCs w:val="22"/>
        </w:rPr>
        <w:t>https://www.dhhs.vic.gov.au/infection-prevention-control-resources-covid-19</w:t>
      </w:r>
    </w:p>
    <w:p w14:paraId="092155EF" w14:textId="2480DB47" w:rsidR="0042259B" w:rsidRPr="008379E9" w:rsidRDefault="0042259B" w:rsidP="002032F4">
      <w:pPr>
        <w:pStyle w:val="Body"/>
        <w:numPr>
          <w:ilvl w:val="0"/>
          <w:numId w:val="11"/>
        </w:numPr>
        <w:rPr>
          <w:sz w:val="22"/>
          <w:szCs w:val="22"/>
        </w:rPr>
      </w:pPr>
      <w:r w:rsidRPr="008379E9">
        <w:rPr>
          <w:sz w:val="22"/>
          <w:szCs w:val="22"/>
        </w:rPr>
        <w:t>Infection control guidelines:</w:t>
      </w:r>
      <w:r w:rsidR="00C1780D" w:rsidRPr="008379E9">
        <w:rPr>
          <w:sz w:val="22"/>
          <w:szCs w:val="22"/>
        </w:rPr>
        <w:t xml:space="preserve"> </w:t>
      </w:r>
      <w:hyperlink r:id="rId43" w:history="1">
        <w:r w:rsidR="00C1780D" w:rsidRPr="008379E9">
          <w:rPr>
            <w:rStyle w:val="Hyperlink"/>
            <w:rFonts w:eastAsia="Times New Roman"/>
            <w:sz w:val="22"/>
            <w:szCs w:val="22"/>
          </w:rPr>
          <w:t>https://www.dhhs.vic.gov.au/covid19-infection-control-guidelines</w:t>
        </w:r>
      </w:hyperlink>
      <w:r w:rsidR="00C1780D" w:rsidRPr="008379E9">
        <w:rPr>
          <w:rFonts w:eastAsia="Times New Roman"/>
          <w:sz w:val="22"/>
          <w:szCs w:val="22"/>
        </w:rPr>
        <w:t xml:space="preserve"> </w:t>
      </w:r>
      <w:r w:rsidRPr="008379E9">
        <w:rPr>
          <w:sz w:val="22"/>
          <w:szCs w:val="22"/>
        </w:rPr>
        <w:t xml:space="preserve"> </w:t>
      </w:r>
    </w:p>
    <w:p w14:paraId="11DCEF45" w14:textId="20625C72" w:rsidR="0042259B" w:rsidRPr="008379E9" w:rsidRDefault="0042259B" w:rsidP="002032F4">
      <w:pPr>
        <w:pStyle w:val="Body"/>
        <w:numPr>
          <w:ilvl w:val="0"/>
          <w:numId w:val="11"/>
        </w:numPr>
        <w:rPr>
          <w:sz w:val="22"/>
          <w:szCs w:val="22"/>
        </w:rPr>
      </w:pPr>
      <w:r w:rsidRPr="008379E9">
        <w:rPr>
          <w:sz w:val="22"/>
          <w:szCs w:val="22"/>
        </w:rPr>
        <w:t xml:space="preserve">For Victorian updates to the current incident, go to: </w:t>
      </w:r>
      <w:hyperlink r:id="rId44" w:history="1">
        <w:r w:rsidRPr="008379E9">
          <w:rPr>
            <w:rStyle w:val="Hyperlink"/>
            <w:sz w:val="22"/>
            <w:szCs w:val="22"/>
          </w:rPr>
          <w:t>www.coronavirus.vic.gov.au</w:t>
        </w:r>
      </w:hyperlink>
    </w:p>
    <w:p w14:paraId="30C00100" w14:textId="195F565A" w:rsidR="0042259B" w:rsidRPr="008379E9" w:rsidRDefault="0042259B" w:rsidP="002032F4">
      <w:pPr>
        <w:pStyle w:val="Body"/>
        <w:numPr>
          <w:ilvl w:val="0"/>
          <w:numId w:val="11"/>
        </w:numPr>
        <w:rPr>
          <w:sz w:val="22"/>
          <w:szCs w:val="22"/>
        </w:rPr>
      </w:pPr>
      <w:r w:rsidRPr="008379E9">
        <w:rPr>
          <w:sz w:val="22"/>
          <w:szCs w:val="22"/>
        </w:rPr>
        <w:t xml:space="preserve">For national updates: </w:t>
      </w:r>
      <w:r w:rsidR="003F2B3D" w:rsidRPr="008379E9">
        <w:rPr>
          <w:sz w:val="22"/>
          <w:szCs w:val="22"/>
        </w:rPr>
        <w:t>https://www.health.gov.au/news/health-alerts/novel-coronavirus-2019-ncov-health-alert</w:t>
      </w:r>
    </w:p>
    <w:p w14:paraId="3C3FF383" w14:textId="77777777" w:rsidR="0042259B" w:rsidRPr="008379E9" w:rsidRDefault="0042259B" w:rsidP="002032F4">
      <w:pPr>
        <w:pStyle w:val="Body"/>
        <w:numPr>
          <w:ilvl w:val="0"/>
          <w:numId w:val="11"/>
        </w:numPr>
        <w:rPr>
          <w:sz w:val="22"/>
          <w:szCs w:val="22"/>
        </w:rPr>
      </w:pPr>
      <w:r w:rsidRPr="008379E9">
        <w:rPr>
          <w:sz w:val="22"/>
          <w:szCs w:val="22"/>
        </w:rPr>
        <w:t xml:space="preserve">For international updates: </w:t>
      </w:r>
      <w:hyperlink r:id="rId45" w:history="1">
        <w:r w:rsidRPr="008379E9">
          <w:rPr>
            <w:rStyle w:val="Hyperlink"/>
            <w:sz w:val="22"/>
            <w:szCs w:val="22"/>
          </w:rPr>
          <w:t>https://www.who.int/westernpacific/emergencies/covid-19</w:t>
        </w:r>
      </w:hyperlink>
      <w:r w:rsidRPr="008379E9">
        <w:rPr>
          <w:sz w:val="22"/>
          <w:szCs w:val="22"/>
        </w:rPr>
        <w:t xml:space="preserve"> </w:t>
      </w:r>
    </w:p>
    <w:p w14:paraId="60617F28" w14:textId="3944836D" w:rsidR="0042259B" w:rsidRPr="008379E9" w:rsidRDefault="0042259B" w:rsidP="002032F4">
      <w:pPr>
        <w:pStyle w:val="Body"/>
        <w:numPr>
          <w:ilvl w:val="0"/>
          <w:numId w:val="11"/>
        </w:numPr>
        <w:rPr>
          <w:sz w:val="22"/>
          <w:szCs w:val="22"/>
        </w:rPr>
      </w:pPr>
      <w:r w:rsidRPr="008379E9">
        <w:rPr>
          <w:sz w:val="22"/>
          <w:szCs w:val="22"/>
        </w:rPr>
        <w:t xml:space="preserve">WHO resources: </w:t>
      </w:r>
      <w:hyperlink r:id="rId46" w:anchor="tab=tab_1" w:history="1">
        <w:r w:rsidRPr="008379E9">
          <w:rPr>
            <w:rStyle w:val="Hyperlink"/>
            <w:sz w:val="22"/>
            <w:szCs w:val="22"/>
          </w:rPr>
          <w:t>who.int/health-topics/coronavirus</w:t>
        </w:r>
      </w:hyperlink>
    </w:p>
    <w:p w14:paraId="2E05D57D" w14:textId="77777777" w:rsidR="008379E9" w:rsidRDefault="008379E9" w:rsidP="008379E9">
      <w:pPr>
        <w:pStyle w:val="Body"/>
        <w:rPr>
          <w:b/>
          <w:color w:val="53565A"/>
          <w:sz w:val="22"/>
          <w:szCs w:val="22"/>
        </w:rPr>
      </w:pPr>
    </w:p>
    <w:p w14:paraId="20FAD980" w14:textId="148ADB25" w:rsidR="0042259B" w:rsidRPr="008379E9" w:rsidRDefault="0042259B" w:rsidP="008379E9">
      <w:pPr>
        <w:pStyle w:val="Body"/>
        <w:rPr>
          <w:bCs/>
          <w:color w:val="53565A"/>
          <w:sz w:val="22"/>
          <w:szCs w:val="22"/>
        </w:rPr>
      </w:pPr>
      <w:r w:rsidRPr="008379E9">
        <w:rPr>
          <w:b/>
          <w:color w:val="53565A"/>
          <w:sz w:val="22"/>
          <w:szCs w:val="22"/>
        </w:rPr>
        <w:t xml:space="preserve">To find out more information about </w:t>
      </w:r>
      <w:r w:rsidR="00C1780D" w:rsidRPr="008379E9">
        <w:rPr>
          <w:b/>
          <w:color w:val="53565A"/>
          <w:sz w:val="22"/>
          <w:szCs w:val="22"/>
        </w:rPr>
        <w:t>COVID-19</w:t>
      </w:r>
      <w:r w:rsidRPr="008379E9">
        <w:rPr>
          <w:b/>
          <w:color w:val="53565A"/>
          <w:sz w:val="22"/>
          <w:szCs w:val="22"/>
        </w:rPr>
        <w:t xml:space="preserve"> and how to stay safe visit </w:t>
      </w:r>
      <w:hyperlink r:id="rId47">
        <w:r w:rsidRPr="008379E9">
          <w:rPr>
            <w:rStyle w:val="Hyperlink"/>
            <w:sz w:val="22"/>
            <w:szCs w:val="22"/>
          </w:rPr>
          <w:t xml:space="preserve">DHHS.vic </w:t>
        </w:r>
      </w:hyperlink>
      <w:r w:rsidRPr="008379E9">
        <w:rPr>
          <w:rStyle w:val="Hyperlink"/>
          <w:sz w:val="22"/>
          <w:szCs w:val="22"/>
        </w:rPr>
        <w:t>– coronavirus disease (COVID-19)</w:t>
      </w:r>
      <w:r w:rsidRPr="008379E9">
        <w:rPr>
          <w:bCs/>
          <w:color w:val="53565A"/>
          <w:sz w:val="22"/>
          <w:szCs w:val="22"/>
        </w:rPr>
        <w:t xml:space="preserve"> &lt;</w:t>
      </w:r>
      <w:hyperlink r:id="rId48">
        <w:r w:rsidRPr="008379E9">
          <w:rPr>
            <w:rStyle w:val="Hyperlink"/>
            <w:sz w:val="22"/>
            <w:szCs w:val="22"/>
          </w:rPr>
          <w:t>https://www.dhhs.vic.gov.au/coronavirus</w:t>
        </w:r>
      </w:hyperlink>
      <w:r w:rsidRPr="008379E9">
        <w:rPr>
          <w:bCs/>
          <w:color w:val="53565A"/>
          <w:sz w:val="22"/>
          <w:szCs w:val="22"/>
        </w:rPr>
        <w:t>&gt;</w:t>
      </w:r>
    </w:p>
    <w:p w14:paraId="5276BFE4" w14:textId="77777777" w:rsidR="0042259B" w:rsidRPr="008379E9" w:rsidRDefault="0042259B" w:rsidP="008379E9">
      <w:pPr>
        <w:pStyle w:val="Body"/>
        <w:rPr>
          <w:b/>
          <w:color w:val="53565A"/>
          <w:sz w:val="22"/>
          <w:szCs w:val="22"/>
        </w:rPr>
      </w:pPr>
      <w:r w:rsidRPr="008379E9">
        <w:rPr>
          <w:b/>
          <w:color w:val="53565A"/>
          <w:sz w:val="22"/>
          <w:szCs w:val="22"/>
        </w:rPr>
        <w:t>If you need an interpreter, call TIS National on 131 450</w:t>
      </w:r>
    </w:p>
    <w:p w14:paraId="41F9669D" w14:textId="3160D79E" w:rsidR="0042259B" w:rsidRPr="008379E9" w:rsidRDefault="0042259B" w:rsidP="008379E9">
      <w:pPr>
        <w:pStyle w:val="Body"/>
        <w:rPr>
          <w:b/>
          <w:color w:val="53565A"/>
          <w:sz w:val="22"/>
          <w:szCs w:val="22"/>
        </w:rPr>
      </w:pPr>
      <w:r w:rsidRPr="008379E9">
        <w:rPr>
          <w:b/>
          <w:color w:val="53565A"/>
          <w:sz w:val="22"/>
          <w:szCs w:val="22"/>
        </w:rPr>
        <w:t>For information in other languages, scan the QR code or visit</w:t>
      </w:r>
      <w:r w:rsidR="008379E9" w:rsidRPr="008379E9">
        <w:rPr>
          <w:b/>
          <w:color w:val="53565A"/>
          <w:sz w:val="22"/>
          <w:szCs w:val="22"/>
        </w:rPr>
        <w:t xml:space="preserve"> </w:t>
      </w:r>
      <w:hyperlink r:id="rId49">
        <w:r w:rsidRPr="008379E9">
          <w:rPr>
            <w:rStyle w:val="Hyperlink"/>
            <w:sz w:val="22"/>
            <w:szCs w:val="22"/>
          </w:rPr>
          <w:t xml:space="preserve">DHHS.vic </w:t>
        </w:r>
      </w:hyperlink>
      <w:r w:rsidRPr="008379E9">
        <w:rPr>
          <w:rStyle w:val="Hyperlink"/>
          <w:sz w:val="22"/>
          <w:szCs w:val="22"/>
        </w:rPr>
        <w:t>–Translated resources - coronavirus (COVID-19)</w:t>
      </w:r>
      <w:r w:rsidRPr="008379E9">
        <w:rPr>
          <w:bCs/>
          <w:color w:val="53565A"/>
          <w:sz w:val="22"/>
          <w:szCs w:val="22"/>
        </w:rPr>
        <w:t xml:space="preserve"> &lt;</w:t>
      </w:r>
      <w:hyperlink r:id="rId50">
        <w:r w:rsidRPr="008379E9">
          <w:rPr>
            <w:rStyle w:val="Hyperlink"/>
            <w:sz w:val="22"/>
            <w:szCs w:val="22"/>
          </w:rPr>
          <w:t>https://www.dhhs.vic.gov.au/translated-resources-coronavirus-disease-covid-19</w:t>
        </w:r>
      </w:hyperlink>
      <w:r w:rsidRPr="008379E9">
        <w:rPr>
          <w:bCs/>
          <w:color w:val="53565A"/>
          <w:sz w:val="22"/>
          <w:szCs w:val="22"/>
        </w:rPr>
        <w:t>&gt;</w:t>
      </w:r>
    </w:p>
    <w:p w14:paraId="17E263B6" w14:textId="77777777" w:rsidR="0042259B" w:rsidRDefault="0042259B" w:rsidP="0042259B">
      <w:pPr>
        <w:spacing w:after="345"/>
        <w:ind w:left="1070" w:right="8632"/>
        <w:textAlignment w:val="baseline"/>
      </w:pPr>
      <w:r w:rsidRPr="00FD7ECC">
        <w:rPr>
          <w:noProof/>
          <w:highlight w:val="yellow"/>
        </w:rPr>
        <w:lastRenderedPageBreak/>
        <w:drawing>
          <wp:inline distT="0" distB="0" distL="0" distR="0" wp14:anchorId="5C242952" wp14:editId="7252051B">
            <wp:extent cx="798830" cy="79883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51"/>
                    <a:stretch>
                      <a:fillRect/>
                    </a:stretch>
                  </pic:blipFill>
                  <pic:spPr>
                    <a:xfrm>
                      <a:off x="0" y="0"/>
                      <a:ext cx="798830" cy="798830"/>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8914"/>
      </w:tblGrid>
      <w:tr w:rsidR="0042259B" w14:paraId="2B2F9998" w14:textId="77777777" w:rsidTr="00674A5F">
        <w:trPr>
          <w:trHeight w:hRule="exact" w:val="1445"/>
        </w:trPr>
        <w:tc>
          <w:tcPr>
            <w:tcW w:w="8914" w:type="dxa"/>
            <w:tcBorders>
              <w:top w:val="none" w:sz="0" w:space="0" w:color="000000"/>
              <w:left w:val="none" w:sz="0" w:space="0" w:color="000000"/>
              <w:bottom w:val="none" w:sz="0" w:space="0" w:color="000000"/>
              <w:right w:val="none" w:sz="0" w:space="0" w:color="000000"/>
            </w:tcBorders>
            <w:shd w:val="clear" w:color="86179D" w:fill="86179D"/>
          </w:tcPr>
          <w:p w14:paraId="63180C51" w14:textId="77777777" w:rsidR="0042259B" w:rsidRDefault="0042259B" w:rsidP="00674A5F">
            <w:pPr>
              <w:spacing w:before="184" w:line="273" w:lineRule="exact"/>
              <w:ind w:left="864"/>
              <w:textAlignment w:val="baseline"/>
              <w:rPr>
                <w:rFonts w:eastAsia="Arial"/>
                <w:b/>
                <w:color w:val="FFFFFF"/>
                <w:sz w:val="24"/>
              </w:rPr>
            </w:pPr>
            <w:r>
              <w:rPr>
                <w:rFonts w:eastAsia="Arial"/>
                <w:b/>
                <w:color w:val="FFFFFF"/>
                <w:sz w:val="24"/>
                <w:lang w:val="en-US"/>
              </w:rPr>
              <w:t>For any questions</w:t>
            </w:r>
          </w:p>
          <w:p w14:paraId="2C9D590B" w14:textId="77777777" w:rsidR="0042259B" w:rsidRDefault="0042259B" w:rsidP="00674A5F">
            <w:pPr>
              <w:spacing w:before="7" w:line="412" w:lineRule="exact"/>
              <w:ind w:left="864"/>
              <w:textAlignment w:val="baseline"/>
              <w:rPr>
                <w:rFonts w:eastAsia="Arial"/>
                <w:b/>
                <w:color w:val="FFFFFF"/>
                <w:spacing w:val="-9"/>
                <w:w w:val="105"/>
                <w:sz w:val="36"/>
              </w:rPr>
            </w:pPr>
            <w:r>
              <w:rPr>
                <w:rFonts w:eastAsia="Arial"/>
                <w:b/>
                <w:color w:val="FFFFFF"/>
                <w:spacing w:val="-9"/>
                <w:w w:val="105"/>
                <w:sz w:val="36"/>
                <w:lang w:val="en-US"/>
              </w:rPr>
              <w:t>Coronavirus hotline 1800 675 398 (24 hours)</w:t>
            </w:r>
          </w:p>
          <w:p w14:paraId="2B6DB7C4" w14:textId="77777777" w:rsidR="0042259B" w:rsidRDefault="0042259B" w:rsidP="00674A5F">
            <w:pPr>
              <w:spacing w:before="42" w:after="249" w:line="273" w:lineRule="exact"/>
              <w:ind w:left="864"/>
              <w:textAlignment w:val="baseline"/>
              <w:rPr>
                <w:rFonts w:eastAsia="Arial"/>
                <w:b/>
                <w:color w:val="FFFFFF"/>
                <w:sz w:val="24"/>
              </w:rPr>
            </w:pPr>
            <w:r>
              <w:rPr>
                <w:rFonts w:eastAsia="Arial"/>
                <w:b/>
                <w:color w:val="FFFFFF"/>
                <w:sz w:val="24"/>
                <w:lang w:val="en-US"/>
              </w:rPr>
              <w:t>Please keep Triple Zero (000) for emergencies only</w:t>
            </w:r>
          </w:p>
        </w:tc>
      </w:tr>
    </w:tbl>
    <w:p w14:paraId="1E7C48A0" w14:textId="2BF2B58A" w:rsidR="0042259B" w:rsidRDefault="0042259B" w:rsidP="0042259B">
      <w:pPr>
        <w:pStyle w:val="Body"/>
      </w:pPr>
    </w:p>
    <w:bookmarkEnd w:id="0"/>
    <w:p w14:paraId="4CEFA300"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286634A" w14:textId="77777777" w:rsidTr="00EC40D5">
        <w:tc>
          <w:tcPr>
            <w:tcW w:w="10194" w:type="dxa"/>
          </w:tcPr>
          <w:p w14:paraId="204D1CD4" w14:textId="44DBADD1" w:rsidR="0055119B" w:rsidRPr="0055119B" w:rsidRDefault="0055119B" w:rsidP="0055119B">
            <w:pPr>
              <w:pStyle w:val="Accessibilitypara"/>
            </w:pPr>
            <w:bookmarkStart w:id="1" w:name="_Hlk37240926"/>
            <w:r w:rsidRPr="0055119B">
              <w:t>To receive this document in another format</w:t>
            </w:r>
            <w:r>
              <w:t>,</w:t>
            </w:r>
            <w:r w:rsidRPr="0055119B">
              <w:t xml:space="preserve"> phone</w:t>
            </w:r>
            <w:r w:rsidR="00FD7ECC">
              <w:t xml:space="preserve"> </w:t>
            </w:r>
            <w:r w:rsidR="000E27CB" w:rsidRPr="000E27CB">
              <w:t>1300 761 874</w:t>
            </w:r>
            <w:r w:rsidRPr="0055119B">
              <w:t xml:space="preserve">, using the National Relay Service 13 36 77 if required, </w:t>
            </w:r>
            <w:r w:rsidRPr="000E27CB">
              <w:t xml:space="preserve">or </w:t>
            </w:r>
            <w:hyperlink r:id="rId52" w:history="1">
              <w:r w:rsidR="00367F24" w:rsidRPr="00367F24">
                <w:rPr>
                  <w:rStyle w:val="Hyperlink"/>
                </w:rPr>
                <w:t>email Environmental Health Policy and Risk Manage</w:t>
              </w:r>
              <w:r w:rsidR="00367F24" w:rsidRPr="00367F24">
                <w:rPr>
                  <w:rStyle w:val="Hyperlink"/>
                </w:rPr>
                <w:t>ment Unit</w:t>
              </w:r>
            </w:hyperlink>
            <w:r w:rsidR="00367F24">
              <w:t xml:space="preserve"> </w:t>
            </w:r>
            <w:r w:rsidR="00FD7ECC" w:rsidRPr="000E27CB">
              <w:t>&lt;</w:t>
            </w:r>
            <w:r w:rsidR="00367F24" w:rsidRPr="00367F24">
              <w:t>environmental.healthunit@</w:t>
            </w:r>
            <w:r w:rsidR="004A39F1">
              <w:t>health</w:t>
            </w:r>
            <w:r w:rsidR="00367F24" w:rsidRPr="00367F24">
              <w:t>.vic.gov.au</w:t>
            </w:r>
            <w:r w:rsidR="00FD7ECC" w:rsidRPr="000E27CB">
              <w:t>&gt;.</w:t>
            </w:r>
            <w:r w:rsidR="00FD7ECC">
              <w:rPr>
                <w:color w:val="201547"/>
                <w:szCs w:val="24"/>
              </w:rPr>
              <w:t xml:space="preserve"> </w:t>
            </w:r>
          </w:p>
          <w:p w14:paraId="4957C516" w14:textId="77777777" w:rsidR="0055119B" w:rsidRPr="0055119B" w:rsidRDefault="0055119B" w:rsidP="00E33237">
            <w:pPr>
              <w:pStyle w:val="Imprint"/>
            </w:pPr>
            <w:r w:rsidRPr="0055119B">
              <w:t>Authorised and published by the Victorian Government, 1 Treasury Place, Melbourne.</w:t>
            </w:r>
          </w:p>
          <w:p w14:paraId="4730AF30" w14:textId="2E31BB20" w:rsidR="0055119B" w:rsidRPr="0055119B" w:rsidRDefault="0055119B" w:rsidP="00E33237">
            <w:pPr>
              <w:pStyle w:val="Imprint"/>
            </w:pPr>
            <w:r w:rsidRPr="0055119B">
              <w:t xml:space="preserve">© State of Victoria, Australia, </w:t>
            </w:r>
            <w:r w:rsidR="001E2A36" w:rsidRPr="001E2A36">
              <w:t xml:space="preserve">Department of </w:t>
            </w:r>
            <w:r w:rsidR="001E2A36" w:rsidRPr="000E27CB">
              <w:t>Health</w:t>
            </w:r>
            <w:r w:rsidRPr="000E27CB">
              <w:t xml:space="preserve">, </w:t>
            </w:r>
            <w:r w:rsidR="000E27CB" w:rsidRPr="000E27CB">
              <w:rPr>
                <w:color w:val="004C97"/>
              </w:rPr>
              <w:t>September 2021.</w:t>
            </w:r>
          </w:p>
          <w:p w14:paraId="0CC0FBBE" w14:textId="4E4D1AE2" w:rsidR="0055119B" w:rsidRDefault="0055119B" w:rsidP="00E33237">
            <w:pPr>
              <w:pStyle w:val="Imprint"/>
            </w:pPr>
            <w:r w:rsidRPr="000E27CB">
              <w:t xml:space="preserve">Available at </w:t>
            </w:r>
            <w:hyperlink r:id="rId53" w:history="1">
              <w:r w:rsidR="000E27CB" w:rsidRPr="00587CAC">
                <w:rPr>
                  <w:rStyle w:val="Hyperlink"/>
                </w:rPr>
                <w:t>https://www2.health.vic.gov.au/public-health/environmental-health/climate-weather-and-public-health/thunderstorm-asthma/professionals</w:t>
              </w:r>
            </w:hyperlink>
            <w:r w:rsidR="000E27CB">
              <w:t xml:space="preserve"> </w:t>
            </w:r>
          </w:p>
        </w:tc>
      </w:tr>
      <w:bookmarkEnd w:id="1"/>
    </w:tbl>
    <w:p w14:paraId="589C01B9" w14:textId="77777777" w:rsidR="00162CA9" w:rsidRDefault="00162CA9" w:rsidP="00162CA9">
      <w:pPr>
        <w:pStyle w:val="Body"/>
      </w:pPr>
    </w:p>
    <w:sectPr w:rsidR="00162CA9" w:rsidSect="00E62622">
      <w:footerReference w:type="default" r:id="rId5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DCAD6" w14:textId="77777777" w:rsidR="00DB56E9" w:rsidRDefault="00DB56E9">
      <w:r>
        <w:separator/>
      </w:r>
    </w:p>
  </w:endnote>
  <w:endnote w:type="continuationSeparator" w:id="0">
    <w:p w14:paraId="1851EAD9" w14:textId="77777777" w:rsidR="00DB56E9" w:rsidRDefault="00DB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E669" w14:textId="77777777" w:rsidR="004A39F1" w:rsidRDefault="004A3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F648"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27F7CBA2" wp14:editId="684BC1D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3D594E72" wp14:editId="26233B5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EC0E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594E7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29EC0E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CCE0"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30A9315B" wp14:editId="65D75057">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B4EA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A9315B"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4AB4EA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9AD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032031C" wp14:editId="69ADF30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6A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32031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756A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12BD4" w14:textId="77777777" w:rsidR="00DB56E9" w:rsidRDefault="00DB56E9" w:rsidP="002862F1">
      <w:pPr>
        <w:spacing w:before="120"/>
      </w:pPr>
      <w:r>
        <w:separator/>
      </w:r>
    </w:p>
  </w:footnote>
  <w:footnote w:type="continuationSeparator" w:id="0">
    <w:p w14:paraId="2766CC4A" w14:textId="77777777" w:rsidR="00DB56E9" w:rsidRDefault="00DB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46110" w14:textId="77777777" w:rsidR="004A39F1" w:rsidRDefault="004A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57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DF5C" w14:textId="77777777" w:rsidR="004A39F1" w:rsidRDefault="004A39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0D63" w14:textId="609603CA" w:rsidR="00E261B3" w:rsidRPr="0051568D" w:rsidRDefault="00C1780D" w:rsidP="0011701A">
    <w:pPr>
      <w:pStyle w:val="Header"/>
    </w:pPr>
    <w:r w:rsidRPr="00C1780D">
      <w:t>Epidemic thunderstorm asthma</w:t>
    </w:r>
    <w:r>
      <w:t>:</w:t>
    </w:r>
    <w:r w:rsidRPr="00C1780D">
      <w:t xml:space="preserve"> Emergency department and urgent care centre checklist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DCA2B6E"/>
    <w:multiLevelType w:val="hybridMultilevel"/>
    <w:tmpl w:val="BB706D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17408D"/>
    <w:multiLevelType w:val="hybridMultilevel"/>
    <w:tmpl w:val="20A600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8550D1E"/>
    <w:multiLevelType w:val="hybridMultilevel"/>
    <w:tmpl w:val="F808F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5735BC4"/>
    <w:multiLevelType w:val="hybridMultilevel"/>
    <w:tmpl w:val="60CC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1841CC8"/>
    <w:multiLevelType w:val="hybridMultilevel"/>
    <w:tmpl w:val="20A600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7"/>
  </w:num>
  <w:num w:numId="3">
    <w:abstractNumId w:val="6"/>
  </w:num>
  <w:num w:numId="4">
    <w:abstractNumId w:val="9"/>
  </w:num>
  <w:num w:numId="5">
    <w:abstractNumId w:val="5"/>
  </w:num>
  <w:num w:numId="6">
    <w:abstractNumId w:val="0"/>
  </w:num>
  <w:num w:numId="7">
    <w:abstractNumId w:val="1"/>
  </w:num>
  <w:num w:numId="8">
    <w:abstractNumId w:val="2"/>
  </w:num>
  <w:num w:numId="9">
    <w:abstractNumId w:val="10"/>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2B"/>
    <w:rsid w:val="00000719"/>
    <w:rsid w:val="00003403"/>
    <w:rsid w:val="00005347"/>
    <w:rsid w:val="00005BC8"/>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4716"/>
    <w:rsid w:val="000B543D"/>
    <w:rsid w:val="000B55F9"/>
    <w:rsid w:val="000B5BF7"/>
    <w:rsid w:val="000B6BC8"/>
    <w:rsid w:val="000C0303"/>
    <w:rsid w:val="000C42EA"/>
    <w:rsid w:val="000C4546"/>
    <w:rsid w:val="000D1242"/>
    <w:rsid w:val="000E0970"/>
    <w:rsid w:val="000E1910"/>
    <w:rsid w:val="000E27CB"/>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2F4"/>
    <w:rsid w:val="002033B7"/>
    <w:rsid w:val="00206463"/>
    <w:rsid w:val="00206F2F"/>
    <w:rsid w:val="0021053D"/>
    <w:rsid w:val="00210A92"/>
    <w:rsid w:val="00216C03"/>
    <w:rsid w:val="00220C04"/>
    <w:rsid w:val="0022278D"/>
    <w:rsid w:val="0022701F"/>
    <w:rsid w:val="00227C68"/>
    <w:rsid w:val="00230F60"/>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1DAA"/>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010A"/>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7F24"/>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085"/>
    <w:rsid w:val="003B408A"/>
    <w:rsid w:val="003B5733"/>
    <w:rsid w:val="003C08A2"/>
    <w:rsid w:val="003C2045"/>
    <w:rsid w:val="003C43A1"/>
    <w:rsid w:val="003C4FC0"/>
    <w:rsid w:val="003C55F4"/>
    <w:rsid w:val="003C6E85"/>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2B3D"/>
    <w:rsid w:val="003F3289"/>
    <w:rsid w:val="003F5CB9"/>
    <w:rsid w:val="004013C7"/>
    <w:rsid w:val="00401FCF"/>
    <w:rsid w:val="0040248F"/>
    <w:rsid w:val="00404BE5"/>
    <w:rsid w:val="00406285"/>
    <w:rsid w:val="004112C6"/>
    <w:rsid w:val="004148F9"/>
    <w:rsid w:val="00414D4A"/>
    <w:rsid w:val="0042084E"/>
    <w:rsid w:val="00421EEF"/>
    <w:rsid w:val="0042259B"/>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9F1"/>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3DE7"/>
    <w:rsid w:val="00695C08"/>
    <w:rsid w:val="00696F27"/>
    <w:rsid w:val="006A18C2"/>
    <w:rsid w:val="006A3383"/>
    <w:rsid w:val="006B077C"/>
    <w:rsid w:val="006B6803"/>
    <w:rsid w:val="006D0F16"/>
    <w:rsid w:val="006D2A3F"/>
    <w:rsid w:val="006D2FBC"/>
    <w:rsid w:val="006D3424"/>
    <w:rsid w:val="006E0541"/>
    <w:rsid w:val="006E138B"/>
    <w:rsid w:val="006F0330"/>
    <w:rsid w:val="006F1FDC"/>
    <w:rsid w:val="006F6B8C"/>
    <w:rsid w:val="007013EF"/>
    <w:rsid w:val="007055BD"/>
    <w:rsid w:val="007125C2"/>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79E9"/>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06C32"/>
    <w:rsid w:val="009111B2"/>
    <w:rsid w:val="009151F5"/>
    <w:rsid w:val="009220CA"/>
    <w:rsid w:val="00924AE1"/>
    <w:rsid w:val="00924E4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3693"/>
    <w:rsid w:val="0096632D"/>
    <w:rsid w:val="009718C7"/>
    <w:rsid w:val="0097559F"/>
    <w:rsid w:val="0097761E"/>
    <w:rsid w:val="00982454"/>
    <w:rsid w:val="00982CF0"/>
    <w:rsid w:val="009853E1"/>
    <w:rsid w:val="00986E6B"/>
    <w:rsid w:val="00990032"/>
    <w:rsid w:val="00990B19"/>
    <w:rsid w:val="0099153B"/>
    <w:rsid w:val="00991769"/>
    <w:rsid w:val="009919C6"/>
    <w:rsid w:val="0099232C"/>
    <w:rsid w:val="00994386"/>
    <w:rsid w:val="009A13D8"/>
    <w:rsid w:val="009A279E"/>
    <w:rsid w:val="009A3015"/>
    <w:rsid w:val="009A3490"/>
    <w:rsid w:val="009B0A6F"/>
    <w:rsid w:val="009B0A94"/>
    <w:rsid w:val="009B2AE8"/>
    <w:rsid w:val="009B59E9"/>
    <w:rsid w:val="009B70AA"/>
    <w:rsid w:val="009B7DD7"/>
    <w:rsid w:val="009C5E77"/>
    <w:rsid w:val="009C7A7E"/>
    <w:rsid w:val="009D0050"/>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02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5685"/>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76F"/>
    <w:rsid w:val="00C12A49"/>
    <w:rsid w:val="00C133EE"/>
    <w:rsid w:val="00C149D0"/>
    <w:rsid w:val="00C1780D"/>
    <w:rsid w:val="00C22664"/>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3F66"/>
    <w:rsid w:val="00CA6611"/>
    <w:rsid w:val="00CA6AE6"/>
    <w:rsid w:val="00CA782F"/>
    <w:rsid w:val="00CB187B"/>
    <w:rsid w:val="00CB2835"/>
    <w:rsid w:val="00CB3285"/>
    <w:rsid w:val="00CB4500"/>
    <w:rsid w:val="00CB7800"/>
    <w:rsid w:val="00CC0C72"/>
    <w:rsid w:val="00CC2BFD"/>
    <w:rsid w:val="00CD3476"/>
    <w:rsid w:val="00CD64DF"/>
    <w:rsid w:val="00CE225F"/>
    <w:rsid w:val="00CE3944"/>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515F"/>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121"/>
    <w:rsid w:val="00DA4239"/>
    <w:rsid w:val="00DA65DE"/>
    <w:rsid w:val="00DB0B61"/>
    <w:rsid w:val="00DB1474"/>
    <w:rsid w:val="00DB2962"/>
    <w:rsid w:val="00DB52FB"/>
    <w:rsid w:val="00DB56E9"/>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3A0B"/>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1683"/>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4B29"/>
    <w:rsid w:val="00F101B8"/>
    <w:rsid w:val="00F11037"/>
    <w:rsid w:val="00F14B5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D7ECC"/>
    <w:rsid w:val="00FE2DCF"/>
    <w:rsid w:val="00FE3FA7"/>
    <w:rsid w:val="00FF2A4E"/>
    <w:rsid w:val="00FF2FCE"/>
    <w:rsid w:val="00FF4DE4"/>
    <w:rsid w:val="00FF4F7D"/>
    <w:rsid w:val="00FF54DF"/>
    <w:rsid w:val="00FF6D9D"/>
    <w:rsid w:val="00FF7DD5"/>
    <w:rsid w:val="019FE47F"/>
    <w:rsid w:val="59083B34"/>
    <w:rsid w:val="6DA3554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F608D"/>
  <w15:docId w15:val="{031EE7D6-E3A7-4B56-BA7F-BBE35E6A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C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asthmahandbook.org.au/acute-asthma/clinical" TargetMode="External"/><Relationship Id="rId39" Type="http://schemas.openxmlformats.org/officeDocument/2006/relationships/hyperlink" Target="https://emergency.vic.gov.au/prepare/" TargetMode="External"/><Relationship Id="rId21" Type="http://schemas.openxmlformats.org/officeDocument/2006/relationships/hyperlink" Target="https://www.dhhs.vic.gov.au/assessment-streaming-in-emergency-departments-urgent-care-centres-covid-19-doc" TargetMode="External"/><Relationship Id="rId34" Type="http://schemas.openxmlformats.org/officeDocument/2006/relationships/hyperlink" Target="https://www.rch.org.au/kidsinfo/fact_sheets/asthma-videos/" TargetMode="External"/><Relationship Id="rId42" Type="http://schemas.openxmlformats.org/officeDocument/2006/relationships/hyperlink" Target="https://www2.health.vic.gov.au/about/publications/policiesandguidelines/code-brown-planning-guidance-note-for-health-services-and-facilities" TargetMode="External"/><Relationship Id="rId47" Type="http://schemas.openxmlformats.org/officeDocument/2006/relationships/hyperlink" Target="http://www.dhhs.vic.gov.au/coronavirus" TargetMode="External"/><Relationship Id="rId50" Type="http://schemas.openxmlformats.org/officeDocument/2006/relationships/hyperlink" Target="https://www.dhhs.vic.gov.au/translated-resources-coronavirus-disease-covid-19"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mergency.vic.gov.au/prepare/" TargetMode="External"/><Relationship Id="rId33" Type="http://schemas.openxmlformats.org/officeDocument/2006/relationships/hyperlink" Target="https://www.nationalasthma.org.au/how-to-videos" TargetMode="External"/><Relationship Id="rId38" Type="http://schemas.openxmlformats.org/officeDocument/2006/relationships/hyperlink" Target="https://www.rch.org.au/kidsinfo/fact_sheets/asthma-videos/" TargetMode="External"/><Relationship Id="rId46" Type="http://schemas.openxmlformats.org/officeDocument/2006/relationships/hyperlink" Target="https://www.who.int/health-topics/coronaviru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hhs.vic.gov.au/health-services-and-professionals-coronavirus-covid-19" TargetMode="External"/><Relationship Id="rId29" Type="http://schemas.openxmlformats.org/officeDocument/2006/relationships/hyperlink" Target="https://www.rch.org.au/kidsinfo/fact_sheets/asthma-videos/" TargetMode="External"/><Relationship Id="rId41" Type="http://schemas.openxmlformats.org/officeDocument/2006/relationships/hyperlink" Target="https://www.bettersafercare.vic.gov.au/resources/tools/asthma"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mergency.vic.gov.au/respond/" TargetMode="External"/><Relationship Id="rId32" Type="http://schemas.openxmlformats.org/officeDocument/2006/relationships/hyperlink" Target="https://www.rch.org.au/clinicalguide/guideline_index/Asthma_acute/" TargetMode="External"/><Relationship Id="rId37" Type="http://schemas.openxmlformats.org/officeDocument/2006/relationships/hyperlink" Target="https://www.rch.org.au/clinicalguide/guideline_index/Asthma_acute/" TargetMode="External"/><Relationship Id="rId40" Type="http://schemas.openxmlformats.org/officeDocument/2006/relationships/hyperlink" Target="https://www2.health.vic.gov.au/public-health/environmental-health/climate-weather-and-public-health/thunderstorm-asthma" TargetMode="External"/><Relationship Id="rId45" Type="http://schemas.openxmlformats.org/officeDocument/2006/relationships/hyperlink" Target="https://www.who.int/westernpacific/emergencies/covid-19" TargetMode="External"/><Relationship Id="rId53" Type="http://schemas.openxmlformats.org/officeDocument/2006/relationships/hyperlink" Target="https://www2.health.vic.gov.au/public-health/environmental-health/climate-weather-and-public-health/thunderstorm-asthma/professional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mergency.vic.gov.au/prepare/" TargetMode="External"/><Relationship Id="rId28" Type="http://schemas.openxmlformats.org/officeDocument/2006/relationships/hyperlink" Target="https://www.nationalasthma.org.au/how-to-videos" TargetMode="External"/><Relationship Id="rId36" Type="http://schemas.openxmlformats.org/officeDocument/2006/relationships/hyperlink" Target="https://www.nationalasthma.org.au/how-to-videos" TargetMode="External"/><Relationship Id="rId49" Type="http://schemas.openxmlformats.org/officeDocument/2006/relationships/hyperlink" Target="https://www.dhhs.vic.gov.au/translated-resources-coronavirus-disease-covid-19" TargetMode="External"/><Relationship Id="rId10" Type="http://schemas.openxmlformats.org/officeDocument/2006/relationships/endnotes" Target="endnotes.xml"/><Relationship Id="rId19" Type="http://schemas.openxmlformats.org/officeDocument/2006/relationships/hyperlink" Target="https://www.dhhs.vic.gov.au/health-services-and-professionals-coronavirus-covid-19" TargetMode="External"/><Relationship Id="rId31" Type="http://schemas.openxmlformats.org/officeDocument/2006/relationships/hyperlink" Target="https://www.asthmahandbook.org.au/acute-asthma/clinical" TargetMode="External"/><Relationship Id="rId44" Type="http://schemas.openxmlformats.org/officeDocument/2006/relationships/hyperlink" Target="http://www.coronavirus.vic.gov.au" TargetMode="External"/><Relationship Id="rId52" Type="http://schemas.openxmlformats.org/officeDocument/2006/relationships/hyperlink" Target="mailto:environmental.healthunit@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about/publications/policiesandguidelines/code-brown-planning-guidance-note-for-health-services-and-facilities" TargetMode="External"/><Relationship Id="rId27" Type="http://schemas.openxmlformats.org/officeDocument/2006/relationships/hyperlink" Target="https://www.rch.org.au/clinicalguide/guideline_index/Asthma_acute/" TargetMode="External"/><Relationship Id="rId30" Type="http://schemas.openxmlformats.org/officeDocument/2006/relationships/hyperlink" Target="https://emergency.vic.gov.au/prepare/" TargetMode="External"/><Relationship Id="rId35" Type="http://schemas.openxmlformats.org/officeDocument/2006/relationships/hyperlink" Target="https://www.asthmahandbook.org.au/acute-asthma/clinical" TargetMode="External"/><Relationship Id="rId43" Type="http://schemas.openxmlformats.org/officeDocument/2006/relationships/hyperlink" Target="https://www.dhhs.vic.gov.au/covid19-infection-control-guidelines" TargetMode="External"/><Relationship Id="rId48" Type="http://schemas.openxmlformats.org/officeDocument/2006/relationships/hyperlink" Target="https://www.dhhs.vic.gov.au/coronaviru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75BDF50FC414AAE1B5CEBBDB7D40A" ma:contentTypeVersion="11" ma:contentTypeDescription="Create a new document." ma:contentTypeScope="" ma:versionID="ced8201ac6440e3f09c5156c96db507e">
  <xsd:schema xmlns:xsd="http://www.w3.org/2001/XMLSchema" xmlns:xs="http://www.w3.org/2001/XMLSchema" xmlns:p="http://schemas.microsoft.com/office/2006/metadata/properties" xmlns:ns2="5c692562-3ebd-4ff1-b4e1-758f34df3547" xmlns:ns3="01c47418-d336-4c59-909e-8a00677ea528" targetNamespace="http://schemas.microsoft.com/office/2006/metadata/properties" ma:root="true" ma:fieldsID="ea540ab4730aeed0b9c2bcc5ad4ec252" ns2:_="" ns3:_="">
    <xsd:import namespace="5c692562-3ebd-4ff1-b4e1-758f34df3547"/>
    <xsd:import namespace="01c47418-d336-4c59-909e-8a00677ea5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92562-3ebd-4ff1-b4e1-758f34df3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47418-d336-4c59-909e-8a00677ea5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97124-E00F-4A20-AFF0-2C605A061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92562-3ebd-4ff1-b4e1-758f34df3547"/>
    <ds:schemaRef ds:uri="01c47418-d336-4c59-909e-8a00677ea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navy factsheet</Template>
  <TotalTime>1</TotalTime>
  <Pages>7</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18193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Grace Reilly (DHHS)</dc:creator>
  <cp:keywords/>
  <dc:description/>
  <cp:lastModifiedBy>Spiro Iliopoulos (Health)</cp:lastModifiedBy>
  <cp:revision>3</cp:revision>
  <cp:lastPrinted>2020-03-30T03:28:00Z</cp:lastPrinted>
  <dcterms:created xsi:type="dcterms:W3CDTF">2021-09-03T05:31:00Z</dcterms:created>
  <dcterms:modified xsi:type="dcterms:W3CDTF">2021-09-13T02:34:00Z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0x0101004BA75BDF50FC414AAE1B5CEBBDB7D40A</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2021-09-13T02:34:35Z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