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B27CAD" w:rsidP="00AD784C">
      <w:pPr>
        <w:pStyle w:val="Spacerparatopoffirstpage"/>
      </w:pPr>
      <w:r>
        <w:rPr>
          <w:lang w:eastAsia="en-AU"/>
        </w:rPr>
        <w:drawing>
          <wp:anchor distT="0" distB="0" distL="114300" distR="114300" simplePos="0" relativeHeight="251657728" behindDoc="1" locked="1" layoutInCell="0" allowOverlap="1" wp14:anchorId="4B27D960" wp14:editId="52CB23EC">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406"/>
      </w:tblGrid>
      <w:tr w:rsidR="00DC4777" w:rsidTr="00DC4777">
        <w:trPr>
          <w:trHeight w:val="1273"/>
        </w:trPr>
        <w:tc>
          <w:tcPr>
            <w:tcW w:w="7406" w:type="dxa"/>
            <w:shd w:val="clear" w:color="auto" w:fill="auto"/>
            <w:vAlign w:val="bottom"/>
          </w:tcPr>
          <w:p w:rsidR="00DC4777" w:rsidRPr="00161AA0" w:rsidRDefault="00DC4777" w:rsidP="0070154B">
            <w:pPr>
              <w:pStyle w:val="DHHSmainheading"/>
            </w:pPr>
            <w:bookmarkStart w:id="0" w:name="_Toc474786456"/>
            <w:r>
              <w:lastRenderedPageBreak/>
              <w:t>Victorian Alcohol and Drug Collection</w:t>
            </w:r>
          </w:p>
        </w:tc>
      </w:tr>
      <w:tr w:rsidR="00DC4777" w:rsidTr="00DC4777">
        <w:trPr>
          <w:trHeight w:hRule="exact" w:val="1186"/>
        </w:trPr>
        <w:tc>
          <w:tcPr>
            <w:tcW w:w="7406" w:type="dxa"/>
            <w:shd w:val="clear" w:color="auto" w:fill="auto"/>
            <w:tcMar>
              <w:top w:w="170" w:type="dxa"/>
              <w:bottom w:w="510" w:type="dxa"/>
            </w:tcMar>
          </w:tcPr>
          <w:p w:rsidR="00DC4777" w:rsidRPr="00AD784C" w:rsidRDefault="00DC4777" w:rsidP="00801DB9">
            <w:pPr>
              <w:pStyle w:val="DHHSmainsubheading"/>
              <w:rPr>
                <w:szCs w:val="28"/>
              </w:rPr>
            </w:pPr>
            <w:r>
              <w:rPr>
                <w:szCs w:val="28"/>
              </w:rPr>
              <w:t>Frequently Asked Questions (</w:t>
            </w:r>
            <w:r w:rsidR="00801DB9">
              <w:rPr>
                <w:szCs w:val="28"/>
              </w:rPr>
              <w:t>September</w:t>
            </w:r>
            <w:r w:rsidR="005D797E">
              <w:rPr>
                <w:szCs w:val="28"/>
              </w:rPr>
              <w:t xml:space="preserve"> 2018</w:t>
            </w:r>
            <w:r>
              <w:rPr>
                <w:szCs w:val="28"/>
              </w:rPr>
              <w:t>)</w:t>
            </w:r>
          </w:p>
        </w:tc>
      </w:tr>
    </w:tbl>
    <w:bookmarkStart w:id="1" w:name="_Toc524613846" w:displacedByCustomXml="next"/>
    <w:sdt>
      <w:sdtPr>
        <w:rPr>
          <w:rFonts w:ascii="Calibri" w:eastAsia="Calibri" w:hAnsi="Calibri" w:cs="Times New Roman"/>
          <w:bCs w:val="0"/>
          <w:color w:val="auto"/>
          <w:kern w:val="0"/>
          <w:sz w:val="22"/>
          <w:szCs w:val="22"/>
        </w:rPr>
        <w:id w:val="1228797794"/>
        <w:docPartObj>
          <w:docPartGallery w:val="Table of Contents"/>
          <w:docPartUnique/>
        </w:docPartObj>
      </w:sdtPr>
      <w:sdtEndPr>
        <w:rPr>
          <w:b/>
          <w:noProof/>
        </w:rPr>
      </w:sdtEndPr>
      <w:sdtContent>
        <w:p w:rsidR="00C80769" w:rsidRDefault="00C80769" w:rsidP="00160342">
          <w:pPr>
            <w:pStyle w:val="Heading1"/>
            <w:numPr>
              <w:ilvl w:val="0"/>
              <w:numId w:val="0"/>
            </w:numPr>
          </w:pPr>
          <w:r>
            <w:t>Contents</w:t>
          </w:r>
          <w:bookmarkStart w:id="2" w:name="_GoBack"/>
          <w:bookmarkEnd w:id="1"/>
          <w:bookmarkEnd w:id="2"/>
        </w:p>
        <w:p w:rsidR="00961DD0" w:rsidRDefault="00C80769">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524613846" w:history="1">
            <w:r w:rsidR="00961DD0" w:rsidRPr="00644815">
              <w:rPr>
                <w:rStyle w:val="Hyperlink"/>
              </w:rPr>
              <w:t>Contents</w:t>
            </w:r>
            <w:r w:rsidR="00961DD0">
              <w:rPr>
                <w:webHidden/>
              </w:rPr>
              <w:tab/>
            </w:r>
            <w:r w:rsidR="00961DD0">
              <w:rPr>
                <w:webHidden/>
              </w:rPr>
              <w:fldChar w:fldCharType="begin"/>
            </w:r>
            <w:r w:rsidR="00961DD0">
              <w:rPr>
                <w:webHidden/>
              </w:rPr>
              <w:instrText xml:space="preserve"> PAGEREF _Toc524613846 \h </w:instrText>
            </w:r>
            <w:r w:rsidR="00961DD0">
              <w:rPr>
                <w:webHidden/>
              </w:rPr>
            </w:r>
            <w:r w:rsidR="00961DD0">
              <w:rPr>
                <w:webHidden/>
              </w:rPr>
              <w:fldChar w:fldCharType="separate"/>
            </w:r>
            <w:r w:rsidR="00961DD0">
              <w:rPr>
                <w:webHidden/>
              </w:rPr>
              <w:t>1</w:t>
            </w:r>
            <w:r w:rsidR="00961DD0">
              <w:rPr>
                <w:webHidden/>
              </w:rPr>
              <w:fldChar w:fldCharType="end"/>
            </w:r>
          </w:hyperlink>
        </w:p>
        <w:p w:rsidR="00961DD0" w:rsidRDefault="00DF47F9">
          <w:pPr>
            <w:pStyle w:val="TOC1"/>
            <w:tabs>
              <w:tab w:val="left" w:pos="567"/>
            </w:tabs>
            <w:rPr>
              <w:rFonts w:asciiTheme="minorHAnsi" w:eastAsiaTheme="minorEastAsia" w:hAnsiTheme="minorHAnsi" w:cstheme="minorBidi"/>
              <w:b w:val="0"/>
              <w:sz w:val="22"/>
              <w:szCs w:val="22"/>
              <w:lang w:eastAsia="en-AU"/>
            </w:rPr>
          </w:pPr>
          <w:hyperlink w:anchor="_Toc524613847" w:history="1">
            <w:r w:rsidR="00961DD0" w:rsidRPr="00644815">
              <w:rPr>
                <w:rStyle w:val="Hyperlink"/>
              </w:rPr>
              <w:t>1.</w:t>
            </w:r>
            <w:r w:rsidR="00961DD0">
              <w:rPr>
                <w:rFonts w:asciiTheme="minorHAnsi" w:eastAsiaTheme="minorEastAsia" w:hAnsiTheme="minorHAnsi" w:cstheme="minorBidi"/>
                <w:b w:val="0"/>
                <w:sz w:val="22"/>
                <w:szCs w:val="22"/>
                <w:lang w:eastAsia="en-AU"/>
              </w:rPr>
              <w:tab/>
            </w:r>
            <w:r w:rsidR="00961DD0" w:rsidRPr="00644815">
              <w:rPr>
                <w:rStyle w:val="Hyperlink"/>
              </w:rPr>
              <w:t>About the VADC</w:t>
            </w:r>
            <w:r w:rsidR="00961DD0">
              <w:rPr>
                <w:webHidden/>
              </w:rPr>
              <w:tab/>
            </w:r>
            <w:r w:rsidR="00961DD0">
              <w:rPr>
                <w:webHidden/>
              </w:rPr>
              <w:fldChar w:fldCharType="begin"/>
            </w:r>
            <w:r w:rsidR="00961DD0">
              <w:rPr>
                <w:webHidden/>
              </w:rPr>
              <w:instrText xml:space="preserve"> PAGEREF _Toc524613847 \h </w:instrText>
            </w:r>
            <w:r w:rsidR="00961DD0">
              <w:rPr>
                <w:webHidden/>
              </w:rPr>
            </w:r>
            <w:r w:rsidR="00961DD0">
              <w:rPr>
                <w:webHidden/>
              </w:rPr>
              <w:fldChar w:fldCharType="separate"/>
            </w:r>
            <w:r w:rsidR="00961DD0">
              <w:rPr>
                <w:webHidden/>
              </w:rPr>
              <w:t>3</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48" w:history="1">
            <w:r w:rsidR="00961DD0" w:rsidRPr="00644815">
              <w:rPr>
                <w:rStyle w:val="Hyperlink"/>
              </w:rPr>
              <w:t>1.1.</w:t>
            </w:r>
            <w:r w:rsidR="00961DD0">
              <w:rPr>
                <w:rFonts w:asciiTheme="minorHAnsi" w:eastAsiaTheme="minorEastAsia" w:hAnsiTheme="minorHAnsi" w:cstheme="minorBidi"/>
                <w:sz w:val="22"/>
                <w:szCs w:val="22"/>
                <w:lang w:eastAsia="en-AU"/>
              </w:rPr>
              <w:tab/>
            </w:r>
            <w:r w:rsidR="00961DD0" w:rsidRPr="00644815">
              <w:rPr>
                <w:rStyle w:val="Hyperlink"/>
              </w:rPr>
              <w:t>What is the Victorian Alcohol and Drug Collection?</w:t>
            </w:r>
            <w:r w:rsidR="00961DD0">
              <w:rPr>
                <w:webHidden/>
              </w:rPr>
              <w:tab/>
            </w:r>
            <w:r w:rsidR="00961DD0">
              <w:rPr>
                <w:webHidden/>
              </w:rPr>
              <w:fldChar w:fldCharType="begin"/>
            </w:r>
            <w:r w:rsidR="00961DD0">
              <w:rPr>
                <w:webHidden/>
              </w:rPr>
              <w:instrText xml:space="preserve"> PAGEREF _Toc524613848 \h </w:instrText>
            </w:r>
            <w:r w:rsidR="00961DD0">
              <w:rPr>
                <w:webHidden/>
              </w:rPr>
            </w:r>
            <w:r w:rsidR="00961DD0">
              <w:rPr>
                <w:webHidden/>
              </w:rPr>
              <w:fldChar w:fldCharType="separate"/>
            </w:r>
            <w:r w:rsidR="00961DD0">
              <w:rPr>
                <w:webHidden/>
              </w:rPr>
              <w:t>3</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49" w:history="1">
            <w:r w:rsidR="00961DD0" w:rsidRPr="00644815">
              <w:rPr>
                <w:rStyle w:val="Hyperlink"/>
              </w:rPr>
              <w:t>1.2.</w:t>
            </w:r>
            <w:r w:rsidR="00961DD0">
              <w:rPr>
                <w:rFonts w:asciiTheme="minorHAnsi" w:eastAsiaTheme="minorEastAsia" w:hAnsiTheme="minorHAnsi" w:cstheme="minorBidi"/>
                <w:sz w:val="22"/>
                <w:szCs w:val="22"/>
                <w:lang w:eastAsia="en-AU"/>
              </w:rPr>
              <w:tab/>
            </w:r>
            <w:r w:rsidR="00961DD0" w:rsidRPr="00644815">
              <w:rPr>
                <w:rStyle w:val="Hyperlink"/>
              </w:rPr>
              <w:t>What is the purpose of the VADC?</w:t>
            </w:r>
            <w:r w:rsidR="00961DD0">
              <w:rPr>
                <w:webHidden/>
              </w:rPr>
              <w:tab/>
            </w:r>
            <w:r w:rsidR="00961DD0">
              <w:rPr>
                <w:webHidden/>
              </w:rPr>
              <w:fldChar w:fldCharType="begin"/>
            </w:r>
            <w:r w:rsidR="00961DD0">
              <w:rPr>
                <w:webHidden/>
              </w:rPr>
              <w:instrText xml:space="preserve"> PAGEREF _Toc524613849 \h </w:instrText>
            </w:r>
            <w:r w:rsidR="00961DD0">
              <w:rPr>
                <w:webHidden/>
              </w:rPr>
            </w:r>
            <w:r w:rsidR="00961DD0">
              <w:rPr>
                <w:webHidden/>
              </w:rPr>
              <w:fldChar w:fldCharType="separate"/>
            </w:r>
            <w:r w:rsidR="00961DD0">
              <w:rPr>
                <w:webHidden/>
              </w:rPr>
              <w:t>3</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50" w:history="1">
            <w:r w:rsidR="00961DD0" w:rsidRPr="00644815">
              <w:rPr>
                <w:rStyle w:val="Hyperlink"/>
              </w:rPr>
              <w:t>1.3.</w:t>
            </w:r>
            <w:r w:rsidR="00961DD0">
              <w:rPr>
                <w:rFonts w:asciiTheme="minorHAnsi" w:eastAsiaTheme="minorEastAsia" w:hAnsiTheme="minorHAnsi" w:cstheme="minorBidi"/>
                <w:sz w:val="22"/>
                <w:szCs w:val="22"/>
                <w:lang w:eastAsia="en-AU"/>
              </w:rPr>
              <w:tab/>
            </w:r>
            <w:r w:rsidR="00961DD0" w:rsidRPr="00644815">
              <w:rPr>
                <w:rStyle w:val="Hyperlink"/>
              </w:rPr>
              <w:t>Why has the VADC been developed?</w:t>
            </w:r>
            <w:r w:rsidR="00961DD0">
              <w:rPr>
                <w:webHidden/>
              </w:rPr>
              <w:tab/>
            </w:r>
            <w:r w:rsidR="00961DD0">
              <w:rPr>
                <w:webHidden/>
              </w:rPr>
              <w:fldChar w:fldCharType="begin"/>
            </w:r>
            <w:r w:rsidR="00961DD0">
              <w:rPr>
                <w:webHidden/>
              </w:rPr>
              <w:instrText xml:space="preserve"> PAGEREF _Toc524613850 \h </w:instrText>
            </w:r>
            <w:r w:rsidR="00961DD0">
              <w:rPr>
                <w:webHidden/>
              </w:rPr>
            </w:r>
            <w:r w:rsidR="00961DD0">
              <w:rPr>
                <w:webHidden/>
              </w:rPr>
              <w:fldChar w:fldCharType="separate"/>
            </w:r>
            <w:r w:rsidR="00961DD0">
              <w:rPr>
                <w:webHidden/>
              </w:rPr>
              <w:t>3</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51" w:history="1">
            <w:r w:rsidR="00961DD0" w:rsidRPr="00644815">
              <w:rPr>
                <w:rStyle w:val="Hyperlink"/>
              </w:rPr>
              <w:t>1.4.</w:t>
            </w:r>
            <w:r w:rsidR="00961DD0">
              <w:rPr>
                <w:rFonts w:asciiTheme="minorHAnsi" w:eastAsiaTheme="minorEastAsia" w:hAnsiTheme="minorHAnsi" w:cstheme="minorBidi"/>
                <w:sz w:val="22"/>
                <w:szCs w:val="22"/>
                <w:lang w:eastAsia="en-AU"/>
              </w:rPr>
              <w:tab/>
            </w:r>
            <w:r w:rsidR="00961DD0" w:rsidRPr="00644815">
              <w:rPr>
                <w:rStyle w:val="Hyperlink"/>
              </w:rPr>
              <w:t>Why does the current data collection need to change?</w:t>
            </w:r>
            <w:r w:rsidR="00961DD0">
              <w:rPr>
                <w:webHidden/>
              </w:rPr>
              <w:tab/>
            </w:r>
            <w:r w:rsidR="00961DD0">
              <w:rPr>
                <w:webHidden/>
              </w:rPr>
              <w:fldChar w:fldCharType="begin"/>
            </w:r>
            <w:r w:rsidR="00961DD0">
              <w:rPr>
                <w:webHidden/>
              </w:rPr>
              <w:instrText xml:space="preserve"> PAGEREF _Toc524613851 \h </w:instrText>
            </w:r>
            <w:r w:rsidR="00961DD0">
              <w:rPr>
                <w:webHidden/>
              </w:rPr>
            </w:r>
            <w:r w:rsidR="00961DD0">
              <w:rPr>
                <w:webHidden/>
              </w:rPr>
              <w:fldChar w:fldCharType="separate"/>
            </w:r>
            <w:r w:rsidR="00961DD0">
              <w:rPr>
                <w:webHidden/>
              </w:rPr>
              <w:t>3</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52" w:history="1">
            <w:r w:rsidR="00961DD0" w:rsidRPr="00644815">
              <w:rPr>
                <w:rStyle w:val="Hyperlink"/>
              </w:rPr>
              <w:t>1.5.</w:t>
            </w:r>
            <w:r w:rsidR="00961DD0">
              <w:rPr>
                <w:rFonts w:asciiTheme="minorHAnsi" w:eastAsiaTheme="minorEastAsia" w:hAnsiTheme="minorHAnsi" w:cstheme="minorBidi"/>
                <w:sz w:val="22"/>
                <w:szCs w:val="22"/>
                <w:lang w:eastAsia="en-AU"/>
              </w:rPr>
              <w:tab/>
            </w:r>
            <w:r w:rsidR="00961DD0" w:rsidRPr="00644815">
              <w:rPr>
                <w:rStyle w:val="Hyperlink"/>
              </w:rPr>
              <w:t>How was the VADC developed?</w:t>
            </w:r>
            <w:r w:rsidR="00961DD0">
              <w:rPr>
                <w:webHidden/>
              </w:rPr>
              <w:tab/>
            </w:r>
            <w:r w:rsidR="00961DD0">
              <w:rPr>
                <w:webHidden/>
              </w:rPr>
              <w:fldChar w:fldCharType="begin"/>
            </w:r>
            <w:r w:rsidR="00961DD0">
              <w:rPr>
                <w:webHidden/>
              </w:rPr>
              <w:instrText xml:space="preserve"> PAGEREF _Toc524613852 \h </w:instrText>
            </w:r>
            <w:r w:rsidR="00961DD0">
              <w:rPr>
                <w:webHidden/>
              </w:rPr>
            </w:r>
            <w:r w:rsidR="00961DD0">
              <w:rPr>
                <w:webHidden/>
              </w:rPr>
              <w:fldChar w:fldCharType="separate"/>
            </w:r>
            <w:r w:rsidR="00961DD0">
              <w:rPr>
                <w:webHidden/>
              </w:rPr>
              <w:t>3</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53" w:history="1">
            <w:r w:rsidR="00961DD0" w:rsidRPr="00644815">
              <w:rPr>
                <w:rStyle w:val="Hyperlink"/>
              </w:rPr>
              <w:t>1.6.</w:t>
            </w:r>
            <w:r w:rsidR="00961DD0">
              <w:rPr>
                <w:rFonts w:asciiTheme="minorHAnsi" w:eastAsiaTheme="minorEastAsia" w:hAnsiTheme="minorHAnsi" w:cstheme="minorBidi"/>
                <w:sz w:val="22"/>
                <w:szCs w:val="22"/>
                <w:lang w:eastAsia="en-AU"/>
              </w:rPr>
              <w:tab/>
            </w:r>
            <w:r w:rsidR="00961DD0" w:rsidRPr="00644815">
              <w:rPr>
                <w:rStyle w:val="Hyperlink"/>
              </w:rPr>
              <w:t>How was the AOD sector involved in developing the VADC?</w:t>
            </w:r>
            <w:r w:rsidR="00961DD0">
              <w:rPr>
                <w:webHidden/>
              </w:rPr>
              <w:tab/>
            </w:r>
            <w:r w:rsidR="00961DD0">
              <w:rPr>
                <w:webHidden/>
              </w:rPr>
              <w:fldChar w:fldCharType="begin"/>
            </w:r>
            <w:r w:rsidR="00961DD0">
              <w:rPr>
                <w:webHidden/>
              </w:rPr>
              <w:instrText xml:space="preserve"> PAGEREF _Toc524613853 \h </w:instrText>
            </w:r>
            <w:r w:rsidR="00961DD0">
              <w:rPr>
                <w:webHidden/>
              </w:rPr>
            </w:r>
            <w:r w:rsidR="00961DD0">
              <w:rPr>
                <w:webHidden/>
              </w:rPr>
              <w:fldChar w:fldCharType="separate"/>
            </w:r>
            <w:r w:rsidR="00961DD0">
              <w:rPr>
                <w:webHidden/>
              </w:rPr>
              <w:t>4</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54" w:history="1">
            <w:r w:rsidR="00961DD0" w:rsidRPr="00644815">
              <w:rPr>
                <w:rStyle w:val="Hyperlink"/>
              </w:rPr>
              <w:t>1.7.</w:t>
            </w:r>
            <w:r w:rsidR="00961DD0">
              <w:rPr>
                <w:rFonts w:asciiTheme="minorHAnsi" w:eastAsiaTheme="minorEastAsia" w:hAnsiTheme="minorHAnsi" w:cstheme="minorBidi"/>
                <w:sz w:val="22"/>
                <w:szCs w:val="22"/>
                <w:lang w:eastAsia="en-AU"/>
              </w:rPr>
              <w:tab/>
            </w:r>
            <w:r w:rsidR="00961DD0" w:rsidRPr="00644815">
              <w:rPr>
                <w:rStyle w:val="Hyperlink"/>
              </w:rPr>
              <w:t>What are the main new data elements in the VADC?</w:t>
            </w:r>
            <w:r w:rsidR="00961DD0">
              <w:rPr>
                <w:webHidden/>
              </w:rPr>
              <w:tab/>
            </w:r>
            <w:r w:rsidR="00961DD0">
              <w:rPr>
                <w:webHidden/>
              </w:rPr>
              <w:fldChar w:fldCharType="begin"/>
            </w:r>
            <w:r w:rsidR="00961DD0">
              <w:rPr>
                <w:webHidden/>
              </w:rPr>
              <w:instrText xml:space="preserve"> PAGEREF _Toc524613854 \h </w:instrText>
            </w:r>
            <w:r w:rsidR="00961DD0">
              <w:rPr>
                <w:webHidden/>
              </w:rPr>
            </w:r>
            <w:r w:rsidR="00961DD0">
              <w:rPr>
                <w:webHidden/>
              </w:rPr>
              <w:fldChar w:fldCharType="separate"/>
            </w:r>
            <w:r w:rsidR="00961DD0">
              <w:rPr>
                <w:webHidden/>
              </w:rPr>
              <w:t>4</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55" w:history="1">
            <w:r w:rsidR="00961DD0" w:rsidRPr="00644815">
              <w:rPr>
                <w:rStyle w:val="Hyperlink"/>
              </w:rPr>
              <w:t>1.8.</w:t>
            </w:r>
            <w:r w:rsidR="00961DD0">
              <w:rPr>
                <w:rFonts w:asciiTheme="minorHAnsi" w:eastAsiaTheme="minorEastAsia" w:hAnsiTheme="minorHAnsi" w:cstheme="minorBidi"/>
                <w:sz w:val="22"/>
                <w:szCs w:val="22"/>
                <w:lang w:eastAsia="en-AU"/>
              </w:rPr>
              <w:tab/>
            </w:r>
            <w:r w:rsidR="00961DD0" w:rsidRPr="00644815">
              <w:rPr>
                <w:rStyle w:val="Hyperlink"/>
              </w:rPr>
              <w:t>Does the VADC involve more or fewer data items than ADIS?</w:t>
            </w:r>
            <w:r w:rsidR="00961DD0">
              <w:rPr>
                <w:webHidden/>
              </w:rPr>
              <w:tab/>
            </w:r>
            <w:r w:rsidR="00961DD0">
              <w:rPr>
                <w:webHidden/>
              </w:rPr>
              <w:fldChar w:fldCharType="begin"/>
            </w:r>
            <w:r w:rsidR="00961DD0">
              <w:rPr>
                <w:webHidden/>
              </w:rPr>
              <w:instrText xml:space="preserve"> PAGEREF _Toc524613855 \h </w:instrText>
            </w:r>
            <w:r w:rsidR="00961DD0">
              <w:rPr>
                <w:webHidden/>
              </w:rPr>
            </w:r>
            <w:r w:rsidR="00961DD0">
              <w:rPr>
                <w:webHidden/>
              </w:rPr>
              <w:fldChar w:fldCharType="separate"/>
            </w:r>
            <w:r w:rsidR="00961DD0">
              <w:rPr>
                <w:webHidden/>
              </w:rPr>
              <w:t>4</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56" w:history="1">
            <w:r w:rsidR="00961DD0" w:rsidRPr="00644815">
              <w:rPr>
                <w:rStyle w:val="Hyperlink"/>
              </w:rPr>
              <w:t>1.9.</w:t>
            </w:r>
            <w:r w:rsidR="00961DD0">
              <w:rPr>
                <w:rFonts w:asciiTheme="minorHAnsi" w:eastAsiaTheme="minorEastAsia" w:hAnsiTheme="minorHAnsi" w:cstheme="minorBidi"/>
                <w:sz w:val="22"/>
                <w:szCs w:val="22"/>
                <w:lang w:eastAsia="en-AU"/>
              </w:rPr>
              <w:tab/>
            </w:r>
            <w:r w:rsidR="00961DD0" w:rsidRPr="00644815">
              <w:rPr>
                <w:rStyle w:val="Hyperlink"/>
              </w:rPr>
              <w:t>How will the VADC benefit clients and improve service delivery?</w:t>
            </w:r>
            <w:r w:rsidR="00961DD0">
              <w:rPr>
                <w:webHidden/>
              </w:rPr>
              <w:tab/>
            </w:r>
            <w:r w:rsidR="00961DD0">
              <w:rPr>
                <w:webHidden/>
              </w:rPr>
              <w:fldChar w:fldCharType="begin"/>
            </w:r>
            <w:r w:rsidR="00961DD0">
              <w:rPr>
                <w:webHidden/>
              </w:rPr>
              <w:instrText xml:space="preserve"> PAGEREF _Toc524613856 \h </w:instrText>
            </w:r>
            <w:r w:rsidR="00961DD0">
              <w:rPr>
                <w:webHidden/>
              </w:rPr>
            </w:r>
            <w:r w:rsidR="00961DD0">
              <w:rPr>
                <w:webHidden/>
              </w:rPr>
              <w:fldChar w:fldCharType="separate"/>
            </w:r>
            <w:r w:rsidR="00961DD0">
              <w:rPr>
                <w:webHidden/>
              </w:rPr>
              <w:t>4</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857" w:history="1">
            <w:r w:rsidR="00961DD0" w:rsidRPr="00644815">
              <w:rPr>
                <w:rStyle w:val="Hyperlink"/>
              </w:rPr>
              <w:t>1.10.</w:t>
            </w:r>
            <w:r w:rsidR="00961DD0">
              <w:rPr>
                <w:rFonts w:asciiTheme="minorHAnsi" w:eastAsiaTheme="minorEastAsia" w:hAnsiTheme="minorHAnsi" w:cstheme="minorBidi"/>
                <w:sz w:val="22"/>
                <w:szCs w:val="22"/>
                <w:lang w:eastAsia="en-AU"/>
              </w:rPr>
              <w:tab/>
            </w:r>
            <w:r w:rsidR="00961DD0" w:rsidRPr="00644815">
              <w:rPr>
                <w:rStyle w:val="Hyperlink"/>
              </w:rPr>
              <w:t>Do the Intake and Assessment forms map to data elements in the VADC?</w:t>
            </w:r>
            <w:r w:rsidR="00961DD0">
              <w:rPr>
                <w:webHidden/>
              </w:rPr>
              <w:tab/>
            </w:r>
            <w:r w:rsidR="00961DD0">
              <w:rPr>
                <w:webHidden/>
              </w:rPr>
              <w:fldChar w:fldCharType="begin"/>
            </w:r>
            <w:r w:rsidR="00961DD0">
              <w:rPr>
                <w:webHidden/>
              </w:rPr>
              <w:instrText xml:space="preserve"> PAGEREF _Toc524613857 \h </w:instrText>
            </w:r>
            <w:r w:rsidR="00961DD0">
              <w:rPr>
                <w:webHidden/>
              </w:rPr>
            </w:r>
            <w:r w:rsidR="00961DD0">
              <w:rPr>
                <w:webHidden/>
              </w:rPr>
              <w:fldChar w:fldCharType="separate"/>
            </w:r>
            <w:r w:rsidR="00961DD0">
              <w:rPr>
                <w:webHidden/>
              </w:rPr>
              <w:t>5</w:t>
            </w:r>
            <w:r w:rsidR="00961DD0">
              <w:rPr>
                <w:webHidden/>
              </w:rPr>
              <w:fldChar w:fldCharType="end"/>
            </w:r>
          </w:hyperlink>
        </w:p>
        <w:p w:rsidR="00961DD0" w:rsidRDefault="00DF47F9">
          <w:pPr>
            <w:pStyle w:val="TOC1"/>
            <w:tabs>
              <w:tab w:val="left" w:pos="567"/>
            </w:tabs>
            <w:rPr>
              <w:rFonts w:asciiTheme="minorHAnsi" w:eastAsiaTheme="minorEastAsia" w:hAnsiTheme="minorHAnsi" w:cstheme="minorBidi"/>
              <w:b w:val="0"/>
              <w:sz w:val="22"/>
              <w:szCs w:val="22"/>
              <w:lang w:eastAsia="en-AU"/>
            </w:rPr>
          </w:pPr>
          <w:hyperlink w:anchor="_Toc524613858" w:history="1">
            <w:r w:rsidR="00961DD0" w:rsidRPr="00644815">
              <w:rPr>
                <w:rStyle w:val="Hyperlink"/>
              </w:rPr>
              <w:t>2.</w:t>
            </w:r>
            <w:r w:rsidR="00961DD0">
              <w:rPr>
                <w:rFonts w:asciiTheme="minorHAnsi" w:eastAsiaTheme="minorEastAsia" w:hAnsiTheme="minorHAnsi" w:cstheme="minorBidi"/>
                <w:b w:val="0"/>
                <w:sz w:val="22"/>
                <w:szCs w:val="22"/>
                <w:lang w:eastAsia="en-AU"/>
              </w:rPr>
              <w:tab/>
            </w:r>
            <w:r w:rsidR="00961DD0" w:rsidRPr="00644815">
              <w:rPr>
                <w:rStyle w:val="Hyperlink"/>
              </w:rPr>
              <w:t>Transitioning to the VADC</w:t>
            </w:r>
            <w:r w:rsidR="00961DD0">
              <w:rPr>
                <w:webHidden/>
              </w:rPr>
              <w:tab/>
            </w:r>
            <w:r w:rsidR="00961DD0">
              <w:rPr>
                <w:webHidden/>
              </w:rPr>
              <w:fldChar w:fldCharType="begin"/>
            </w:r>
            <w:r w:rsidR="00961DD0">
              <w:rPr>
                <w:webHidden/>
              </w:rPr>
              <w:instrText xml:space="preserve"> PAGEREF _Toc524613858 \h </w:instrText>
            </w:r>
            <w:r w:rsidR="00961DD0">
              <w:rPr>
                <w:webHidden/>
              </w:rPr>
            </w:r>
            <w:r w:rsidR="00961DD0">
              <w:rPr>
                <w:webHidden/>
              </w:rPr>
              <w:fldChar w:fldCharType="separate"/>
            </w:r>
            <w:r w:rsidR="00961DD0">
              <w:rPr>
                <w:webHidden/>
              </w:rPr>
              <w:t>5</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59" w:history="1">
            <w:r w:rsidR="00961DD0" w:rsidRPr="00644815">
              <w:rPr>
                <w:rStyle w:val="Hyperlink"/>
              </w:rPr>
              <w:t>2.1.</w:t>
            </w:r>
            <w:r w:rsidR="00961DD0">
              <w:rPr>
                <w:rFonts w:asciiTheme="minorHAnsi" w:eastAsiaTheme="minorEastAsia" w:hAnsiTheme="minorHAnsi" w:cstheme="minorBidi"/>
                <w:sz w:val="22"/>
                <w:szCs w:val="22"/>
                <w:lang w:eastAsia="en-AU"/>
              </w:rPr>
              <w:tab/>
            </w:r>
            <w:r w:rsidR="00961DD0" w:rsidRPr="00644815">
              <w:rPr>
                <w:rStyle w:val="Hyperlink"/>
              </w:rPr>
              <w:t>When will the transition to the VADC take place?</w:t>
            </w:r>
            <w:r w:rsidR="00961DD0">
              <w:rPr>
                <w:webHidden/>
              </w:rPr>
              <w:tab/>
            </w:r>
            <w:r w:rsidR="00961DD0">
              <w:rPr>
                <w:webHidden/>
              </w:rPr>
              <w:fldChar w:fldCharType="begin"/>
            </w:r>
            <w:r w:rsidR="00961DD0">
              <w:rPr>
                <w:webHidden/>
              </w:rPr>
              <w:instrText xml:space="preserve"> PAGEREF _Toc524613859 \h </w:instrText>
            </w:r>
            <w:r w:rsidR="00961DD0">
              <w:rPr>
                <w:webHidden/>
              </w:rPr>
            </w:r>
            <w:r w:rsidR="00961DD0">
              <w:rPr>
                <w:webHidden/>
              </w:rPr>
              <w:fldChar w:fldCharType="separate"/>
            </w:r>
            <w:r w:rsidR="00961DD0">
              <w:rPr>
                <w:webHidden/>
              </w:rPr>
              <w:t>5</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60" w:history="1">
            <w:r w:rsidR="00961DD0" w:rsidRPr="00644815">
              <w:rPr>
                <w:rStyle w:val="Hyperlink"/>
              </w:rPr>
              <w:t>2.2.</w:t>
            </w:r>
            <w:r w:rsidR="00961DD0">
              <w:rPr>
                <w:rFonts w:asciiTheme="minorHAnsi" w:eastAsiaTheme="minorEastAsia" w:hAnsiTheme="minorHAnsi" w:cstheme="minorBidi"/>
                <w:sz w:val="22"/>
                <w:szCs w:val="22"/>
                <w:lang w:eastAsia="en-AU"/>
              </w:rPr>
              <w:tab/>
            </w:r>
            <w:r w:rsidR="00961DD0" w:rsidRPr="00644815">
              <w:rPr>
                <w:rStyle w:val="Hyperlink"/>
              </w:rPr>
              <w:t>Where do I find the new VADC data specification?</w:t>
            </w:r>
            <w:r w:rsidR="00961DD0">
              <w:rPr>
                <w:webHidden/>
              </w:rPr>
              <w:tab/>
            </w:r>
            <w:r w:rsidR="00961DD0">
              <w:rPr>
                <w:webHidden/>
              </w:rPr>
              <w:fldChar w:fldCharType="begin"/>
            </w:r>
            <w:r w:rsidR="00961DD0">
              <w:rPr>
                <w:webHidden/>
              </w:rPr>
              <w:instrText xml:space="preserve"> PAGEREF _Toc524613860 \h </w:instrText>
            </w:r>
            <w:r w:rsidR="00961DD0">
              <w:rPr>
                <w:webHidden/>
              </w:rPr>
            </w:r>
            <w:r w:rsidR="00961DD0">
              <w:rPr>
                <w:webHidden/>
              </w:rPr>
              <w:fldChar w:fldCharType="separate"/>
            </w:r>
            <w:r w:rsidR="00961DD0">
              <w:rPr>
                <w:webHidden/>
              </w:rPr>
              <w:t>5</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61" w:history="1">
            <w:r w:rsidR="00961DD0" w:rsidRPr="00644815">
              <w:rPr>
                <w:rStyle w:val="Hyperlink"/>
              </w:rPr>
              <w:t>2.3.</w:t>
            </w:r>
            <w:r w:rsidR="00961DD0">
              <w:rPr>
                <w:rFonts w:asciiTheme="minorHAnsi" w:eastAsiaTheme="minorEastAsia" w:hAnsiTheme="minorHAnsi" w:cstheme="minorBidi"/>
                <w:sz w:val="22"/>
                <w:szCs w:val="22"/>
                <w:lang w:eastAsia="en-AU"/>
              </w:rPr>
              <w:tab/>
            </w:r>
            <w:r w:rsidR="00961DD0" w:rsidRPr="00644815">
              <w:rPr>
                <w:rStyle w:val="Hyperlink"/>
              </w:rPr>
              <w:t>What is the process for transitioning from ADIS to VADC reporting?</w:t>
            </w:r>
            <w:r w:rsidR="00961DD0">
              <w:rPr>
                <w:webHidden/>
              </w:rPr>
              <w:tab/>
            </w:r>
            <w:r w:rsidR="00961DD0">
              <w:rPr>
                <w:webHidden/>
              </w:rPr>
              <w:fldChar w:fldCharType="begin"/>
            </w:r>
            <w:r w:rsidR="00961DD0">
              <w:rPr>
                <w:webHidden/>
              </w:rPr>
              <w:instrText xml:space="preserve"> PAGEREF _Toc524613861 \h </w:instrText>
            </w:r>
            <w:r w:rsidR="00961DD0">
              <w:rPr>
                <w:webHidden/>
              </w:rPr>
            </w:r>
            <w:r w:rsidR="00961DD0">
              <w:rPr>
                <w:webHidden/>
              </w:rPr>
              <w:fldChar w:fldCharType="separate"/>
            </w:r>
            <w:r w:rsidR="00961DD0">
              <w:rPr>
                <w:webHidden/>
              </w:rPr>
              <w:t>5</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62" w:history="1">
            <w:r w:rsidR="00961DD0" w:rsidRPr="00644815">
              <w:rPr>
                <w:rStyle w:val="Hyperlink"/>
              </w:rPr>
              <w:t>2.4.</w:t>
            </w:r>
            <w:r w:rsidR="00961DD0">
              <w:rPr>
                <w:rFonts w:asciiTheme="minorHAnsi" w:eastAsiaTheme="minorEastAsia" w:hAnsiTheme="minorHAnsi" w:cstheme="minorBidi"/>
                <w:sz w:val="22"/>
                <w:szCs w:val="22"/>
                <w:lang w:eastAsia="en-AU"/>
              </w:rPr>
              <w:tab/>
            </w:r>
            <w:r w:rsidR="00961DD0" w:rsidRPr="00644815">
              <w:rPr>
                <w:rStyle w:val="Hyperlink"/>
              </w:rPr>
              <w:t>What tools can I use to access data</w:t>
            </w:r>
            <w:r w:rsidR="00961DD0">
              <w:rPr>
                <w:webHidden/>
              </w:rPr>
              <w:tab/>
            </w:r>
            <w:r w:rsidR="00961DD0">
              <w:rPr>
                <w:webHidden/>
              </w:rPr>
              <w:fldChar w:fldCharType="begin"/>
            </w:r>
            <w:r w:rsidR="00961DD0">
              <w:rPr>
                <w:webHidden/>
              </w:rPr>
              <w:instrText xml:space="preserve"> PAGEREF _Toc524613862 \h </w:instrText>
            </w:r>
            <w:r w:rsidR="00961DD0">
              <w:rPr>
                <w:webHidden/>
              </w:rPr>
            </w:r>
            <w:r w:rsidR="00961DD0">
              <w:rPr>
                <w:webHidden/>
              </w:rPr>
              <w:fldChar w:fldCharType="separate"/>
            </w:r>
            <w:r w:rsidR="00961DD0">
              <w:rPr>
                <w:webHidden/>
              </w:rPr>
              <w:t>5</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63" w:history="1">
            <w:r w:rsidR="00961DD0" w:rsidRPr="00644815">
              <w:rPr>
                <w:rStyle w:val="Hyperlink"/>
              </w:rPr>
              <w:t>2.5.</w:t>
            </w:r>
            <w:r w:rsidR="00961DD0">
              <w:rPr>
                <w:rFonts w:asciiTheme="minorHAnsi" w:eastAsiaTheme="minorEastAsia" w:hAnsiTheme="minorHAnsi" w:cstheme="minorBidi"/>
                <w:sz w:val="22"/>
                <w:szCs w:val="22"/>
                <w:lang w:eastAsia="en-AU"/>
              </w:rPr>
              <w:tab/>
            </w:r>
            <w:r w:rsidR="00961DD0" w:rsidRPr="00644815">
              <w:rPr>
                <w:rStyle w:val="Hyperlink"/>
              </w:rPr>
              <w:t>What will happen to the FullADIS application?</w:t>
            </w:r>
            <w:r w:rsidR="00961DD0">
              <w:rPr>
                <w:webHidden/>
              </w:rPr>
              <w:tab/>
            </w:r>
            <w:r w:rsidR="00961DD0">
              <w:rPr>
                <w:webHidden/>
              </w:rPr>
              <w:fldChar w:fldCharType="begin"/>
            </w:r>
            <w:r w:rsidR="00961DD0">
              <w:rPr>
                <w:webHidden/>
              </w:rPr>
              <w:instrText xml:space="preserve"> PAGEREF _Toc524613863 \h </w:instrText>
            </w:r>
            <w:r w:rsidR="00961DD0">
              <w:rPr>
                <w:webHidden/>
              </w:rPr>
            </w:r>
            <w:r w:rsidR="00961DD0">
              <w:rPr>
                <w:webHidden/>
              </w:rPr>
              <w:fldChar w:fldCharType="separate"/>
            </w:r>
            <w:r w:rsidR="00961DD0">
              <w:rPr>
                <w:webHidden/>
              </w:rPr>
              <w:t>5</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64" w:history="1">
            <w:r w:rsidR="00961DD0" w:rsidRPr="00644815">
              <w:rPr>
                <w:rStyle w:val="Hyperlink"/>
              </w:rPr>
              <w:t>2.6.</w:t>
            </w:r>
            <w:r w:rsidR="00961DD0">
              <w:rPr>
                <w:rFonts w:asciiTheme="minorHAnsi" w:eastAsiaTheme="minorEastAsia" w:hAnsiTheme="minorHAnsi" w:cstheme="minorBidi"/>
                <w:sz w:val="22"/>
                <w:szCs w:val="22"/>
                <w:lang w:eastAsia="en-AU"/>
              </w:rPr>
              <w:tab/>
            </w:r>
            <w:r w:rsidR="00961DD0" w:rsidRPr="00644815">
              <w:rPr>
                <w:rStyle w:val="Hyperlink"/>
              </w:rPr>
              <w:t>My organisation does not have a client management system that meets the VADC requirements. What should I do?</w:t>
            </w:r>
            <w:r w:rsidR="00961DD0">
              <w:rPr>
                <w:webHidden/>
              </w:rPr>
              <w:tab/>
            </w:r>
            <w:r w:rsidR="00961DD0">
              <w:rPr>
                <w:webHidden/>
              </w:rPr>
              <w:fldChar w:fldCharType="begin"/>
            </w:r>
            <w:r w:rsidR="00961DD0">
              <w:rPr>
                <w:webHidden/>
              </w:rPr>
              <w:instrText xml:space="preserve"> PAGEREF _Toc524613864 \h </w:instrText>
            </w:r>
            <w:r w:rsidR="00961DD0">
              <w:rPr>
                <w:webHidden/>
              </w:rPr>
            </w:r>
            <w:r w:rsidR="00961DD0">
              <w:rPr>
                <w:webHidden/>
              </w:rPr>
              <w:fldChar w:fldCharType="separate"/>
            </w:r>
            <w:r w:rsidR="00961DD0">
              <w:rPr>
                <w:webHidden/>
              </w:rPr>
              <w:t>5</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65" w:history="1">
            <w:r w:rsidR="00961DD0" w:rsidRPr="00644815">
              <w:rPr>
                <w:rStyle w:val="Hyperlink"/>
              </w:rPr>
              <w:t>2.7.</w:t>
            </w:r>
            <w:r w:rsidR="00961DD0">
              <w:rPr>
                <w:rFonts w:asciiTheme="minorHAnsi" w:eastAsiaTheme="minorEastAsia" w:hAnsiTheme="minorHAnsi" w:cstheme="minorBidi"/>
                <w:sz w:val="22"/>
                <w:szCs w:val="22"/>
                <w:lang w:eastAsia="en-AU"/>
              </w:rPr>
              <w:tab/>
            </w:r>
            <w:r w:rsidR="00961DD0" w:rsidRPr="00644815">
              <w:rPr>
                <w:rStyle w:val="Hyperlink"/>
              </w:rPr>
              <w:t>Is there funding available to support organisations to transition to the VADC?</w:t>
            </w:r>
            <w:r w:rsidR="00961DD0">
              <w:rPr>
                <w:webHidden/>
              </w:rPr>
              <w:tab/>
            </w:r>
            <w:r w:rsidR="00961DD0">
              <w:rPr>
                <w:webHidden/>
              </w:rPr>
              <w:fldChar w:fldCharType="begin"/>
            </w:r>
            <w:r w:rsidR="00961DD0">
              <w:rPr>
                <w:webHidden/>
              </w:rPr>
              <w:instrText xml:space="preserve"> PAGEREF _Toc524613865 \h </w:instrText>
            </w:r>
            <w:r w:rsidR="00961DD0">
              <w:rPr>
                <w:webHidden/>
              </w:rPr>
            </w:r>
            <w:r w:rsidR="00961DD0">
              <w:rPr>
                <w:webHidden/>
              </w:rPr>
              <w:fldChar w:fldCharType="separate"/>
            </w:r>
            <w:r w:rsidR="00961DD0">
              <w:rPr>
                <w:webHidden/>
              </w:rPr>
              <w:t>6</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66" w:history="1">
            <w:r w:rsidR="00961DD0" w:rsidRPr="00644815">
              <w:rPr>
                <w:rStyle w:val="Hyperlink"/>
              </w:rPr>
              <w:t>2.8.</w:t>
            </w:r>
            <w:r w:rsidR="00961DD0">
              <w:rPr>
                <w:rFonts w:asciiTheme="minorHAnsi" w:eastAsiaTheme="minorEastAsia" w:hAnsiTheme="minorHAnsi" w:cstheme="minorBidi"/>
                <w:sz w:val="22"/>
                <w:szCs w:val="22"/>
                <w:lang w:eastAsia="en-AU"/>
              </w:rPr>
              <w:tab/>
            </w:r>
            <w:r w:rsidR="00961DD0" w:rsidRPr="00644815">
              <w:rPr>
                <w:rStyle w:val="Hyperlink"/>
              </w:rPr>
              <w:t>Does the transition to VADC mean that the supplementary spreadsheet and ADIS will no longer be required?</w:t>
            </w:r>
            <w:r w:rsidR="00961DD0">
              <w:rPr>
                <w:webHidden/>
              </w:rPr>
              <w:tab/>
            </w:r>
            <w:r w:rsidR="00961DD0">
              <w:rPr>
                <w:webHidden/>
              </w:rPr>
              <w:fldChar w:fldCharType="begin"/>
            </w:r>
            <w:r w:rsidR="00961DD0">
              <w:rPr>
                <w:webHidden/>
              </w:rPr>
              <w:instrText xml:space="preserve"> PAGEREF _Toc524613866 \h </w:instrText>
            </w:r>
            <w:r w:rsidR="00961DD0">
              <w:rPr>
                <w:webHidden/>
              </w:rPr>
            </w:r>
            <w:r w:rsidR="00961DD0">
              <w:rPr>
                <w:webHidden/>
              </w:rPr>
              <w:fldChar w:fldCharType="separate"/>
            </w:r>
            <w:r w:rsidR="00961DD0">
              <w:rPr>
                <w:webHidden/>
              </w:rPr>
              <w:t>6</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67" w:history="1">
            <w:r w:rsidR="00961DD0" w:rsidRPr="00644815">
              <w:rPr>
                <w:rStyle w:val="Hyperlink"/>
              </w:rPr>
              <w:t>2.9.</w:t>
            </w:r>
            <w:r w:rsidR="00961DD0">
              <w:rPr>
                <w:rFonts w:asciiTheme="minorHAnsi" w:eastAsiaTheme="minorEastAsia" w:hAnsiTheme="minorHAnsi" w:cstheme="minorBidi"/>
                <w:sz w:val="22"/>
                <w:szCs w:val="22"/>
                <w:lang w:eastAsia="en-AU"/>
              </w:rPr>
              <w:tab/>
            </w:r>
            <w:r w:rsidR="00961DD0" w:rsidRPr="00644815">
              <w:rPr>
                <w:rStyle w:val="Hyperlink"/>
              </w:rPr>
              <w:t>Will my organisation need a new outlet code to submit VADC data?</w:t>
            </w:r>
            <w:r w:rsidR="00961DD0">
              <w:rPr>
                <w:webHidden/>
              </w:rPr>
              <w:tab/>
            </w:r>
            <w:r w:rsidR="00961DD0">
              <w:rPr>
                <w:webHidden/>
              </w:rPr>
              <w:fldChar w:fldCharType="begin"/>
            </w:r>
            <w:r w:rsidR="00961DD0">
              <w:rPr>
                <w:webHidden/>
              </w:rPr>
              <w:instrText xml:space="preserve"> PAGEREF _Toc524613867 \h </w:instrText>
            </w:r>
            <w:r w:rsidR="00961DD0">
              <w:rPr>
                <w:webHidden/>
              </w:rPr>
            </w:r>
            <w:r w:rsidR="00961DD0">
              <w:rPr>
                <w:webHidden/>
              </w:rPr>
              <w:fldChar w:fldCharType="separate"/>
            </w:r>
            <w:r w:rsidR="00961DD0">
              <w:rPr>
                <w:webHidden/>
              </w:rPr>
              <w:t>6</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868" w:history="1">
            <w:r w:rsidR="00961DD0" w:rsidRPr="00644815">
              <w:rPr>
                <w:rStyle w:val="Hyperlink"/>
              </w:rPr>
              <w:t>2.10.</w:t>
            </w:r>
            <w:r w:rsidR="00961DD0">
              <w:rPr>
                <w:rFonts w:asciiTheme="minorHAnsi" w:eastAsiaTheme="minorEastAsia" w:hAnsiTheme="minorHAnsi" w:cstheme="minorBidi"/>
                <w:sz w:val="22"/>
                <w:szCs w:val="22"/>
                <w:lang w:eastAsia="en-AU"/>
              </w:rPr>
              <w:tab/>
            </w:r>
            <w:r w:rsidR="00961DD0" w:rsidRPr="00644815">
              <w:rPr>
                <w:rStyle w:val="Hyperlink"/>
              </w:rPr>
              <w:t>Does my consortium need to have a separate Site for each member agency?</w:t>
            </w:r>
            <w:r w:rsidR="00961DD0">
              <w:rPr>
                <w:webHidden/>
              </w:rPr>
              <w:tab/>
            </w:r>
            <w:r w:rsidR="00961DD0">
              <w:rPr>
                <w:webHidden/>
              </w:rPr>
              <w:fldChar w:fldCharType="begin"/>
            </w:r>
            <w:r w:rsidR="00961DD0">
              <w:rPr>
                <w:webHidden/>
              </w:rPr>
              <w:instrText xml:space="preserve"> PAGEREF _Toc524613868 \h </w:instrText>
            </w:r>
            <w:r w:rsidR="00961DD0">
              <w:rPr>
                <w:webHidden/>
              </w:rPr>
            </w:r>
            <w:r w:rsidR="00961DD0">
              <w:rPr>
                <w:webHidden/>
              </w:rPr>
              <w:fldChar w:fldCharType="separate"/>
            </w:r>
            <w:r w:rsidR="00961DD0">
              <w:rPr>
                <w:webHidden/>
              </w:rPr>
              <w:t>6</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869" w:history="1">
            <w:r w:rsidR="00961DD0" w:rsidRPr="00644815">
              <w:rPr>
                <w:rStyle w:val="Hyperlink"/>
              </w:rPr>
              <w:t>2.11.</w:t>
            </w:r>
            <w:r w:rsidR="00961DD0">
              <w:rPr>
                <w:rFonts w:asciiTheme="minorHAnsi" w:eastAsiaTheme="minorEastAsia" w:hAnsiTheme="minorHAnsi" w:cstheme="minorBidi"/>
                <w:sz w:val="22"/>
                <w:szCs w:val="22"/>
                <w:lang w:eastAsia="en-AU"/>
              </w:rPr>
              <w:tab/>
            </w:r>
            <w:r w:rsidR="00961DD0" w:rsidRPr="00644815">
              <w:rPr>
                <w:rStyle w:val="Hyperlink"/>
              </w:rPr>
              <w:t>What should my organisation do to progress implementation of the VADC?</w:t>
            </w:r>
            <w:r w:rsidR="00961DD0">
              <w:rPr>
                <w:webHidden/>
              </w:rPr>
              <w:tab/>
            </w:r>
            <w:r w:rsidR="00961DD0">
              <w:rPr>
                <w:webHidden/>
              </w:rPr>
              <w:fldChar w:fldCharType="begin"/>
            </w:r>
            <w:r w:rsidR="00961DD0">
              <w:rPr>
                <w:webHidden/>
              </w:rPr>
              <w:instrText xml:space="preserve"> PAGEREF _Toc524613869 \h </w:instrText>
            </w:r>
            <w:r w:rsidR="00961DD0">
              <w:rPr>
                <w:webHidden/>
              </w:rPr>
            </w:r>
            <w:r w:rsidR="00961DD0">
              <w:rPr>
                <w:webHidden/>
              </w:rPr>
              <w:fldChar w:fldCharType="separate"/>
            </w:r>
            <w:r w:rsidR="00961DD0">
              <w:rPr>
                <w:webHidden/>
              </w:rPr>
              <w:t>6</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870" w:history="1">
            <w:r w:rsidR="00961DD0" w:rsidRPr="00644815">
              <w:rPr>
                <w:rStyle w:val="Hyperlink"/>
              </w:rPr>
              <w:t>2.12.</w:t>
            </w:r>
            <w:r w:rsidR="00961DD0">
              <w:rPr>
                <w:rFonts w:asciiTheme="minorHAnsi" w:eastAsiaTheme="minorEastAsia" w:hAnsiTheme="minorHAnsi" w:cstheme="minorBidi"/>
                <w:sz w:val="22"/>
                <w:szCs w:val="22"/>
                <w:lang w:eastAsia="en-AU"/>
              </w:rPr>
              <w:tab/>
            </w:r>
            <w:r w:rsidR="00961DD0" w:rsidRPr="00644815">
              <w:rPr>
                <w:rStyle w:val="Hyperlink"/>
              </w:rPr>
              <w:t>What if my organisation is a community health service funded to deliver AOD treatment services?</w:t>
            </w:r>
            <w:r w:rsidR="00961DD0">
              <w:rPr>
                <w:webHidden/>
              </w:rPr>
              <w:tab/>
            </w:r>
            <w:r w:rsidR="00961DD0">
              <w:rPr>
                <w:webHidden/>
              </w:rPr>
              <w:fldChar w:fldCharType="begin"/>
            </w:r>
            <w:r w:rsidR="00961DD0">
              <w:rPr>
                <w:webHidden/>
              </w:rPr>
              <w:instrText xml:space="preserve"> PAGEREF _Toc524613870 \h </w:instrText>
            </w:r>
            <w:r w:rsidR="00961DD0">
              <w:rPr>
                <w:webHidden/>
              </w:rPr>
            </w:r>
            <w:r w:rsidR="00961DD0">
              <w:rPr>
                <w:webHidden/>
              </w:rPr>
              <w:fldChar w:fldCharType="separate"/>
            </w:r>
            <w:r w:rsidR="00961DD0">
              <w:rPr>
                <w:webHidden/>
              </w:rPr>
              <w:t>7</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871" w:history="1">
            <w:r w:rsidR="00961DD0" w:rsidRPr="00644815">
              <w:rPr>
                <w:rStyle w:val="Hyperlink"/>
              </w:rPr>
              <w:t>2.13.</w:t>
            </w:r>
            <w:r w:rsidR="00961DD0">
              <w:rPr>
                <w:rFonts w:asciiTheme="minorHAnsi" w:eastAsiaTheme="minorEastAsia" w:hAnsiTheme="minorHAnsi" w:cstheme="minorBidi"/>
                <w:sz w:val="22"/>
                <w:szCs w:val="22"/>
                <w:lang w:eastAsia="en-AU"/>
              </w:rPr>
              <w:tab/>
            </w:r>
            <w:r w:rsidR="00961DD0" w:rsidRPr="00644815">
              <w:rPr>
                <w:rStyle w:val="Hyperlink"/>
              </w:rPr>
              <w:t>What if my organisation is a specialist youth AOD service provider?</w:t>
            </w:r>
            <w:r w:rsidR="00961DD0">
              <w:rPr>
                <w:webHidden/>
              </w:rPr>
              <w:tab/>
            </w:r>
            <w:r w:rsidR="00961DD0">
              <w:rPr>
                <w:webHidden/>
              </w:rPr>
              <w:fldChar w:fldCharType="begin"/>
            </w:r>
            <w:r w:rsidR="00961DD0">
              <w:rPr>
                <w:webHidden/>
              </w:rPr>
              <w:instrText xml:space="preserve"> PAGEREF _Toc524613871 \h </w:instrText>
            </w:r>
            <w:r w:rsidR="00961DD0">
              <w:rPr>
                <w:webHidden/>
              </w:rPr>
            </w:r>
            <w:r w:rsidR="00961DD0">
              <w:rPr>
                <w:webHidden/>
              </w:rPr>
              <w:fldChar w:fldCharType="separate"/>
            </w:r>
            <w:r w:rsidR="00961DD0">
              <w:rPr>
                <w:webHidden/>
              </w:rPr>
              <w:t>7</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872" w:history="1">
            <w:r w:rsidR="00961DD0" w:rsidRPr="00644815">
              <w:rPr>
                <w:rStyle w:val="Hyperlink"/>
              </w:rPr>
              <w:t>2.14.</w:t>
            </w:r>
            <w:r w:rsidR="00961DD0">
              <w:rPr>
                <w:rFonts w:asciiTheme="minorHAnsi" w:eastAsiaTheme="minorEastAsia" w:hAnsiTheme="minorHAnsi" w:cstheme="minorBidi"/>
                <w:sz w:val="22"/>
                <w:szCs w:val="22"/>
                <w:lang w:eastAsia="en-AU"/>
              </w:rPr>
              <w:tab/>
            </w:r>
            <w:r w:rsidR="00961DD0" w:rsidRPr="00644815">
              <w:rPr>
                <w:rStyle w:val="Hyperlink"/>
              </w:rPr>
              <w:t>What if my organisation is an Aboriginal controlled community organisation?</w:t>
            </w:r>
            <w:r w:rsidR="00961DD0">
              <w:rPr>
                <w:webHidden/>
              </w:rPr>
              <w:tab/>
            </w:r>
            <w:r w:rsidR="00961DD0">
              <w:rPr>
                <w:webHidden/>
              </w:rPr>
              <w:fldChar w:fldCharType="begin"/>
            </w:r>
            <w:r w:rsidR="00961DD0">
              <w:rPr>
                <w:webHidden/>
              </w:rPr>
              <w:instrText xml:space="preserve"> PAGEREF _Toc524613872 \h </w:instrText>
            </w:r>
            <w:r w:rsidR="00961DD0">
              <w:rPr>
                <w:webHidden/>
              </w:rPr>
            </w:r>
            <w:r w:rsidR="00961DD0">
              <w:rPr>
                <w:webHidden/>
              </w:rPr>
              <w:fldChar w:fldCharType="separate"/>
            </w:r>
            <w:r w:rsidR="00961DD0">
              <w:rPr>
                <w:webHidden/>
              </w:rPr>
              <w:t>7</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873" w:history="1">
            <w:r w:rsidR="00961DD0" w:rsidRPr="00644815">
              <w:rPr>
                <w:rStyle w:val="Hyperlink"/>
              </w:rPr>
              <w:t>2.15.</w:t>
            </w:r>
            <w:r w:rsidR="00961DD0">
              <w:rPr>
                <w:rFonts w:asciiTheme="minorHAnsi" w:eastAsiaTheme="minorEastAsia" w:hAnsiTheme="minorHAnsi" w:cstheme="minorBidi"/>
                <w:sz w:val="22"/>
                <w:szCs w:val="22"/>
                <w:lang w:eastAsia="en-AU"/>
              </w:rPr>
              <w:tab/>
            </w:r>
            <w:r w:rsidR="00961DD0" w:rsidRPr="00644815">
              <w:rPr>
                <w:rStyle w:val="Hyperlink"/>
              </w:rPr>
              <w:t>How is the AOD sector involved in the implementation of the VADC?</w:t>
            </w:r>
            <w:r w:rsidR="00961DD0">
              <w:rPr>
                <w:webHidden/>
              </w:rPr>
              <w:tab/>
            </w:r>
            <w:r w:rsidR="00961DD0">
              <w:rPr>
                <w:webHidden/>
              </w:rPr>
              <w:fldChar w:fldCharType="begin"/>
            </w:r>
            <w:r w:rsidR="00961DD0">
              <w:rPr>
                <w:webHidden/>
              </w:rPr>
              <w:instrText xml:space="preserve"> PAGEREF _Toc524613873 \h </w:instrText>
            </w:r>
            <w:r w:rsidR="00961DD0">
              <w:rPr>
                <w:webHidden/>
              </w:rPr>
            </w:r>
            <w:r w:rsidR="00961DD0">
              <w:rPr>
                <w:webHidden/>
              </w:rPr>
              <w:fldChar w:fldCharType="separate"/>
            </w:r>
            <w:r w:rsidR="00961DD0">
              <w:rPr>
                <w:webHidden/>
              </w:rPr>
              <w:t>7</w:t>
            </w:r>
            <w:r w:rsidR="00961DD0">
              <w:rPr>
                <w:webHidden/>
              </w:rPr>
              <w:fldChar w:fldCharType="end"/>
            </w:r>
          </w:hyperlink>
        </w:p>
        <w:p w:rsidR="00961DD0" w:rsidRDefault="00DF47F9">
          <w:pPr>
            <w:pStyle w:val="TOC1"/>
            <w:tabs>
              <w:tab w:val="left" w:pos="567"/>
            </w:tabs>
            <w:rPr>
              <w:rFonts w:asciiTheme="minorHAnsi" w:eastAsiaTheme="minorEastAsia" w:hAnsiTheme="minorHAnsi" w:cstheme="minorBidi"/>
              <w:b w:val="0"/>
              <w:sz w:val="22"/>
              <w:szCs w:val="22"/>
              <w:lang w:eastAsia="en-AU"/>
            </w:rPr>
          </w:pPr>
          <w:hyperlink w:anchor="_Toc524613874" w:history="1">
            <w:r w:rsidR="00961DD0" w:rsidRPr="00644815">
              <w:rPr>
                <w:rStyle w:val="Hyperlink"/>
              </w:rPr>
              <w:t>3.</w:t>
            </w:r>
            <w:r w:rsidR="00961DD0">
              <w:rPr>
                <w:rFonts w:asciiTheme="minorHAnsi" w:eastAsiaTheme="minorEastAsia" w:hAnsiTheme="minorHAnsi" w:cstheme="minorBidi"/>
                <w:b w:val="0"/>
                <w:sz w:val="22"/>
                <w:szCs w:val="22"/>
                <w:lang w:eastAsia="en-AU"/>
              </w:rPr>
              <w:tab/>
            </w:r>
            <w:r w:rsidR="00961DD0" w:rsidRPr="00644815">
              <w:rPr>
                <w:rStyle w:val="Hyperlink"/>
              </w:rPr>
              <w:t>VADC submission</w:t>
            </w:r>
            <w:r w:rsidR="00961DD0">
              <w:rPr>
                <w:webHidden/>
              </w:rPr>
              <w:tab/>
            </w:r>
            <w:r w:rsidR="00961DD0">
              <w:rPr>
                <w:webHidden/>
              </w:rPr>
              <w:fldChar w:fldCharType="begin"/>
            </w:r>
            <w:r w:rsidR="00961DD0">
              <w:rPr>
                <w:webHidden/>
              </w:rPr>
              <w:instrText xml:space="preserve"> PAGEREF _Toc524613874 \h </w:instrText>
            </w:r>
            <w:r w:rsidR="00961DD0">
              <w:rPr>
                <w:webHidden/>
              </w:rPr>
            </w:r>
            <w:r w:rsidR="00961DD0">
              <w:rPr>
                <w:webHidden/>
              </w:rPr>
              <w:fldChar w:fldCharType="separate"/>
            </w:r>
            <w:r w:rsidR="00961DD0">
              <w:rPr>
                <w:webHidden/>
              </w:rPr>
              <w:t>7</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75" w:history="1">
            <w:r w:rsidR="00961DD0" w:rsidRPr="00644815">
              <w:rPr>
                <w:rStyle w:val="Hyperlink"/>
              </w:rPr>
              <w:t>3.1.</w:t>
            </w:r>
            <w:r w:rsidR="00961DD0">
              <w:rPr>
                <w:rFonts w:asciiTheme="minorHAnsi" w:eastAsiaTheme="minorEastAsia" w:hAnsiTheme="minorHAnsi" w:cstheme="minorBidi"/>
                <w:sz w:val="22"/>
                <w:szCs w:val="22"/>
                <w:lang w:eastAsia="en-AU"/>
              </w:rPr>
              <w:tab/>
            </w:r>
            <w:r w:rsidR="00961DD0" w:rsidRPr="00644815">
              <w:rPr>
                <w:rStyle w:val="Hyperlink"/>
              </w:rPr>
              <w:t>How will organisations submit VADC data?</w:t>
            </w:r>
            <w:r w:rsidR="00961DD0">
              <w:rPr>
                <w:webHidden/>
              </w:rPr>
              <w:tab/>
            </w:r>
            <w:r w:rsidR="00961DD0">
              <w:rPr>
                <w:webHidden/>
              </w:rPr>
              <w:fldChar w:fldCharType="begin"/>
            </w:r>
            <w:r w:rsidR="00961DD0">
              <w:rPr>
                <w:webHidden/>
              </w:rPr>
              <w:instrText xml:space="preserve"> PAGEREF _Toc524613875 \h </w:instrText>
            </w:r>
            <w:r w:rsidR="00961DD0">
              <w:rPr>
                <w:webHidden/>
              </w:rPr>
            </w:r>
            <w:r w:rsidR="00961DD0">
              <w:rPr>
                <w:webHidden/>
              </w:rPr>
              <w:fldChar w:fldCharType="separate"/>
            </w:r>
            <w:r w:rsidR="00961DD0">
              <w:rPr>
                <w:webHidden/>
              </w:rPr>
              <w:t>7</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76" w:history="1">
            <w:r w:rsidR="00961DD0" w:rsidRPr="00644815">
              <w:rPr>
                <w:rStyle w:val="Hyperlink"/>
              </w:rPr>
              <w:t>3.2.</w:t>
            </w:r>
            <w:r w:rsidR="00961DD0">
              <w:rPr>
                <w:rFonts w:asciiTheme="minorHAnsi" w:eastAsiaTheme="minorEastAsia" w:hAnsiTheme="minorHAnsi" w:cstheme="minorBidi"/>
                <w:sz w:val="22"/>
                <w:szCs w:val="22"/>
                <w:lang w:eastAsia="en-AU"/>
              </w:rPr>
              <w:tab/>
            </w:r>
            <w:r w:rsidR="00961DD0" w:rsidRPr="00644815">
              <w:rPr>
                <w:rStyle w:val="Hyperlink"/>
              </w:rPr>
              <w:t>How do I register to access the Managed File Transfer (MFT)?</w:t>
            </w:r>
            <w:r w:rsidR="00961DD0">
              <w:rPr>
                <w:webHidden/>
              </w:rPr>
              <w:tab/>
            </w:r>
            <w:r w:rsidR="00961DD0">
              <w:rPr>
                <w:webHidden/>
              </w:rPr>
              <w:fldChar w:fldCharType="begin"/>
            </w:r>
            <w:r w:rsidR="00961DD0">
              <w:rPr>
                <w:webHidden/>
              </w:rPr>
              <w:instrText xml:space="preserve"> PAGEREF _Toc524613876 \h </w:instrText>
            </w:r>
            <w:r w:rsidR="00961DD0">
              <w:rPr>
                <w:webHidden/>
              </w:rPr>
            </w:r>
            <w:r w:rsidR="00961DD0">
              <w:rPr>
                <w:webHidden/>
              </w:rPr>
              <w:fldChar w:fldCharType="separate"/>
            </w:r>
            <w:r w:rsidR="00961DD0">
              <w:rPr>
                <w:webHidden/>
              </w:rPr>
              <w:t>7</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77" w:history="1">
            <w:r w:rsidR="00961DD0" w:rsidRPr="00644815">
              <w:rPr>
                <w:rStyle w:val="Hyperlink"/>
              </w:rPr>
              <w:t>3.3.</w:t>
            </w:r>
            <w:r w:rsidR="00961DD0">
              <w:rPr>
                <w:rFonts w:asciiTheme="minorHAnsi" w:eastAsiaTheme="minorEastAsia" w:hAnsiTheme="minorHAnsi" w:cstheme="minorBidi"/>
                <w:sz w:val="22"/>
                <w:szCs w:val="22"/>
                <w:lang w:eastAsia="en-AU"/>
              </w:rPr>
              <w:tab/>
            </w:r>
            <w:r w:rsidR="00961DD0" w:rsidRPr="00644815">
              <w:rPr>
                <w:rStyle w:val="Hyperlink"/>
              </w:rPr>
              <w:t>Why can’t I submit data via a departmental information system?</w:t>
            </w:r>
            <w:r w:rsidR="00961DD0">
              <w:rPr>
                <w:webHidden/>
              </w:rPr>
              <w:tab/>
            </w:r>
            <w:r w:rsidR="00961DD0">
              <w:rPr>
                <w:webHidden/>
              </w:rPr>
              <w:fldChar w:fldCharType="begin"/>
            </w:r>
            <w:r w:rsidR="00961DD0">
              <w:rPr>
                <w:webHidden/>
              </w:rPr>
              <w:instrText xml:space="preserve"> PAGEREF _Toc524613877 \h </w:instrText>
            </w:r>
            <w:r w:rsidR="00961DD0">
              <w:rPr>
                <w:webHidden/>
              </w:rPr>
            </w:r>
            <w:r w:rsidR="00961DD0">
              <w:rPr>
                <w:webHidden/>
              </w:rPr>
              <w:fldChar w:fldCharType="separate"/>
            </w:r>
            <w:r w:rsidR="00961DD0">
              <w:rPr>
                <w:webHidden/>
              </w:rPr>
              <w:t>8</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78" w:history="1">
            <w:r w:rsidR="00961DD0" w:rsidRPr="00644815">
              <w:rPr>
                <w:rStyle w:val="Hyperlink"/>
              </w:rPr>
              <w:t>3.4.</w:t>
            </w:r>
            <w:r w:rsidR="00961DD0">
              <w:rPr>
                <w:rFonts w:asciiTheme="minorHAnsi" w:eastAsiaTheme="minorEastAsia" w:hAnsiTheme="minorHAnsi" w:cstheme="minorBidi"/>
                <w:sz w:val="22"/>
                <w:szCs w:val="22"/>
                <w:lang w:eastAsia="en-AU"/>
              </w:rPr>
              <w:tab/>
            </w:r>
            <w:r w:rsidR="00961DD0" w:rsidRPr="00644815">
              <w:rPr>
                <w:rStyle w:val="Hyperlink"/>
              </w:rPr>
              <w:t>Why have we moved to monthly data submissions?</w:t>
            </w:r>
            <w:r w:rsidR="00961DD0">
              <w:rPr>
                <w:webHidden/>
              </w:rPr>
              <w:tab/>
            </w:r>
            <w:r w:rsidR="00961DD0">
              <w:rPr>
                <w:webHidden/>
              </w:rPr>
              <w:fldChar w:fldCharType="begin"/>
            </w:r>
            <w:r w:rsidR="00961DD0">
              <w:rPr>
                <w:webHidden/>
              </w:rPr>
              <w:instrText xml:space="preserve"> PAGEREF _Toc524613878 \h </w:instrText>
            </w:r>
            <w:r w:rsidR="00961DD0">
              <w:rPr>
                <w:webHidden/>
              </w:rPr>
            </w:r>
            <w:r w:rsidR="00961DD0">
              <w:rPr>
                <w:webHidden/>
              </w:rPr>
              <w:fldChar w:fldCharType="separate"/>
            </w:r>
            <w:r w:rsidR="00961DD0">
              <w:rPr>
                <w:webHidden/>
              </w:rPr>
              <w:t>8</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79" w:history="1">
            <w:r w:rsidR="00961DD0" w:rsidRPr="00644815">
              <w:rPr>
                <w:rStyle w:val="Hyperlink"/>
              </w:rPr>
              <w:t>3.5.</w:t>
            </w:r>
            <w:r w:rsidR="00961DD0">
              <w:rPr>
                <w:rFonts w:asciiTheme="minorHAnsi" w:eastAsiaTheme="minorEastAsia" w:hAnsiTheme="minorHAnsi" w:cstheme="minorBidi"/>
                <w:sz w:val="22"/>
                <w:szCs w:val="22"/>
                <w:lang w:eastAsia="en-AU"/>
              </w:rPr>
              <w:tab/>
            </w:r>
            <w:r w:rsidR="00961DD0" w:rsidRPr="00644815">
              <w:rPr>
                <w:rStyle w:val="Hyperlink"/>
              </w:rPr>
              <w:t>What happens if my organisation/consortium does not to submit VADC data?</w:t>
            </w:r>
            <w:r w:rsidR="00961DD0">
              <w:rPr>
                <w:webHidden/>
              </w:rPr>
              <w:tab/>
            </w:r>
            <w:r w:rsidR="00961DD0">
              <w:rPr>
                <w:webHidden/>
              </w:rPr>
              <w:fldChar w:fldCharType="begin"/>
            </w:r>
            <w:r w:rsidR="00961DD0">
              <w:rPr>
                <w:webHidden/>
              </w:rPr>
              <w:instrText xml:space="preserve"> PAGEREF _Toc524613879 \h </w:instrText>
            </w:r>
            <w:r w:rsidR="00961DD0">
              <w:rPr>
                <w:webHidden/>
              </w:rPr>
            </w:r>
            <w:r w:rsidR="00961DD0">
              <w:rPr>
                <w:webHidden/>
              </w:rPr>
              <w:fldChar w:fldCharType="separate"/>
            </w:r>
            <w:r w:rsidR="00961DD0">
              <w:rPr>
                <w:webHidden/>
              </w:rPr>
              <w:t>8</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80" w:history="1">
            <w:r w:rsidR="00961DD0" w:rsidRPr="00644815">
              <w:rPr>
                <w:rStyle w:val="Hyperlink"/>
              </w:rPr>
              <w:t>3.6.</w:t>
            </w:r>
            <w:r w:rsidR="00961DD0">
              <w:rPr>
                <w:rFonts w:asciiTheme="minorHAnsi" w:eastAsiaTheme="minorEastAsia" w:hAnsiTheme="minorHAnsi" w:cstheme="minorBidi"/>
                <w:sz w:val="22"/>
                <w:szCs w:val="22"/>
                <w:lang w:eastAsia="en-AU"/>
              </w:rPr>
              <w:tab/>
            </w:r>
            <w:r w:rsidR="00961DD0" w:rsidRPr="00644815">
              <w:rPr>
                <w:rStyle w:val="Hyperlink"/>
              </w:rPr>
              <w:t>My organisation is part of a consortium. What does this mean for VADC data submission?</w:t>
            </w:r>
            <w:r w:rsidR="00961DD0">
              <w:rPr>
                <w:webHidden/>
              </w:rPr>
              <w:tab/>
            </w:r>
            <w:r w:rsidR="00961DD0">
              <w:rPr>
                <w:webHidden/>
              </w:rPr>
              <w:fldChar w:fldCharType="begin"/>
            </w:r>
            <w:r w:rsidR="00961DD0">
              <w:rPr>
                <w:webHidden/>
              </w:rPr>
              <w:instrText xml:space="preserve"> PAGEREF _Toc524613880 \h </w:instrText>
            </w:r>
            <w:r w:rsidR="00961DD0">
              <w:rPr>
                <w:webHidden/>
              </w:rPr>
            </w:r>
            <w:r w:rsidR="00961DD0">
              <w:rPr>
                <w:webHidden/>
              </w:rPr>
              <w:fldChar w:fldCharType="separate"/>
            </w:r>
            <w:r w:rsidR="00961DD0">
              <w:rPr>
                <w:webHidden/>
              </w:rPr>
              <w:t>8</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81" w:history="1">
            <w:r w:rsidR="00961DD0" w:rsidRPr="00644815">
              <w:rPr>
                <w:rStyle w:val="Hyperlink"/>
              </w:rPr>
              <w:t>3.7.</w:t>
            </w:r>
            <w:r w:rsidR="00961DD0">
              <w:rPr>
                <w:rFonts w:asciiTheme="minorHAnsi" w:eastAsiaTheme="minorEastAsia" w:hAnsiTheme="minorHAnsi" w:cstheme="minorBidi"/>
                <w:sz w:val="22"/>
                <w:szCs w:val="22"/>
                <w:lang w:eastAsia="en-AU"/>
              </w:rPr>
              <w:tab/>
            </w:r>
            <w:r w:rsidR="00961DD0" w:rsidRPr="00644815">
              <w:rPr>
                <w:rStyle w:val="Hyperlink"/>
              </w:rPr>
              <w:t>Some of the service providers in my consortium will not have systems ready to transition to the VADC at the same time. What should we do?</w:t>
            </w:r>
            <w:r w:rsidR="00961DD0">
              <w:rPr>
                <w:webHidden/>
              </w:rPr>
              <w:tab/>
            </w:r>
            <w:r w:rsidR="00961DD0">
              <w:rPr>
                <w:webHidden/>
              </w:rPr>
              <w:fldChar w:fldCharType="begin"/>
            </w:r>
            <w:r w:rsidR="00961DD0">
              <w:rPr>
                <w:webHidden/>
              </w:rPr>
              <w:instrText xml:space="preserve"> PAGEREF _Toc524613881 \h </w:instrText>
            </w:r>
            <w:r w:rsidR="00961DD0">
              <w:rPr>
                <w:webHidden/>
              </w:rPr>
            </w:r>
            <w:r w:rsidR="00961DD0">
              <w:rPr>
                <w:webHidden/>
              </w:rPr>
              <w:fldChar w:fldCharType="separate"/>
            </w:r>
            <w:r w:rsidR="00961DD0">
              <w:rPr>
                <w:webHidden/>
              </w:rPr>
              <w:t>8</w:t>
            </w:r>
            <w:r w:rsidR="00961DD0">
              <w:rPr>
                <w:webHidden/>
              </w:rPr>
              <w:fldChar w:fldCharType="end"/>
            </w:r>
          </w:hyperlink>
        </w:p>
        <w:p w:rsidR="00961DD0" w:rsidRDefault="00DF47F9">
          <w:pPr>
            <w:pStyle w:val="TOC1"/>
            <w:tabs>
              <w:tab w:val="left" w:pos="567"/>
            </w:tabs>
            <w:rPr>
              <w:rFonts w:asciiTheme="minorHAnsi" w:eastAsiaTheme="minorEastAsia" w:hAnsiTheme="minorHAnsi" w:cstheme="minorBidi"/>
              <w:b w:val="0"/>
              <w:sz w:val="22"/>
              <w:szCs w:val="22"/>
              <w:lang w:eastAsia="en-AU"/>
            </w:rPr>
          </w:pPr>
          <w:hyperlink w:anchor="_Toc524613882" w:history="1">
            <w:r w:rsidR="00961DD0" w:rsidRPr="00644815">
              <w:rPr>
                <w:rStyle w:val="Hyperlink"/>
              </w:rPr>
              <w:t>4.</w:t>
            </w:r>
            <w:r w:rsidR="00961DD0">
              <w:rPr>
                <w:rFonts w:asciiTheme="minorHAnsi" w:eastAsiaTheme="minorEastAsia" w:hAnsiTheme="minorHAnsi" w:cstheme="minorBidi"/>
                <w:b w:val="0"/>
                <w:sz w:val="22"/>
                <w:szCs w:val="22"/>
                <w:lang w:eastAsia="en-AU"/>
              </w:rPr>
              <w:tab/>
            </w:r>
            <w:r w:rsidR="00961DD0" w:rsidRPr="00644815">
              <w:rPr>
                <w:rStyle w:val="Hyperlink"/>
              </w:rPr>
              <w:t>Reporting of funded activity</w:t>
            </w:r>
            <w:r w:rsidR="00961DD0">
              <w:rPr>
                <w:webHidden/>
              </w:rPr>
              <w:tab/>
            </w:r>
            <w:r w:rsidR="00961DD0">
              <w:rPr>
                <w:webHidden/>
              </w:rPr>
              <w:fldChar w:fldCharType="begin"/>
            </w:r>
            <w:r w:rsidR="00961DD0">
              <w:rPr>
                <w:webHidden/>
              </w:rPr>
              <w:instrText xml:space="preserve"> PAGEREF _Toc524613882 \h </w:instrText>
            </w:r>
            <w:r w:rsidR="00961DD0">
              <w:rPr>
                <w:webHidden/>
              </w:rPr>
            </w:r>
            <w:r w:rsidR="00961DD0">
              <w:rPr>
                <w:webHidden/>
              </w:rPr>
              <w:fldChar w:fldCharType="separate"/>
            </w:r>
            <w:r w:rsidR="00961DD0">
              <w:rPr>
                <w:webHidden/>
              </w:rPr>
              <w:t>8</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83" w:history="1">
            <w:r w:rsidR="00961DD0" w:rsidRPr="00644815">
              <w:rPr>
                <w:rStyle w:val="Hyperlink"/>
              </w:rPr>
              <w:t>4.1.</w:t>
            </w:r>
            <w:r w:rsidR="00961DD0">
              <w:rPr>
                <w:rFonts w:asciiTheme="minorHAnsi" w:eastAsiaTheme="minorEastAsia" w:hAnsiTheme="minorHAnsi" w:cstheme="minorBidi"/>
                <w:sz w:val="22"/>
                <w:szCs w:val="22"/>
                <w:lang w:eastAsia="en-AU"/>
              </w:rPr>
              <w:tab/>
            </w:r>
            <w:r w:rsidR="00961DD0" w:rsidRPr="00644815">
              <w:rPr>
                <w:rStyle w:val="Hyperlink"/>
              </w:rPr>
              <w:t>How will Drug Treatment Activity Units be captured in the VADC?</w:t>
            </w:r>
            <w:r w:rsidR="00961DD0">
              <w:rPr>
                <w:webHidden/>
              </w:rPr>
              <w:tab/>
            </w:r>
            <w:r w:rsidR="00961DD0">
              <w:rPr>
                <w:webHidden/>
              </w:rPr>
              <w:fldChar w:fldCharType="begin"/>
            </w:r>
            <w:r w:rsidR="00961DD0">
              <w:rPr>
                <w:webHidden/>
              </w:rPr>
              <w:instrText xml:space="preserve"> PAGEREF _Toc524613883 \h </w:instrText>
            </w:r>
            <w:r w:rsidR="00961DD0">
              <w:rPr>
                <w:webHidden/>
              </w:rPr>
            </w:r>
            <w:r w:rsidR="00961DD0">
              <w:rPr>
                <w:webHidden/>
              </w:rPr>
              <w:fldChar w:fldCharType="separate"/>
            </w:r>
            <w:r w:rsidR="00961DD0">
              <w:rPr>
                <w:webHidden/>
              </w:rPr>
              <w:t>8</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84" w:history="1">
            <w:r w:rsidR="00961DD0" w:rsidRPr="00644815">
              <w:rPr>
                <w:rStyle w:val="Hyperlink"/>
              </w:rPr>
              <w:t>4.2.</w:t>
            </w:r>
            <w:r w:rsidR="00961DD0">
              <w:rPr>
                <w:rFonts w:asciiTheme="minorHAnsi" w:eastAsiaTheme="minorEastAsia" w:hAnsiTheme="minorHAnsi" w:cstheme="minorBidi"/>
                <w:sz w:val="22"/>
                <w:szCs w:val="22"/>
                <w:lang w:eastAsia="en-AU"/>
              </w:rPr>
              <w:tab/>
            </w:r>
            <w:r w:rsidR="00961DD0" w:rsidRPr="00644815">
              <w:rPr>
                <w:rStyle w:val="Hyperlink"/>
              </w:rPr>
              <w:t>Is the VADC data collection only for DTAU funded services?</w:t>
            </w:r>
            <w:r w:rsidR="00961DD0">
              <w:rPr>
                <w:webHidden/>
              </w:rPr>
              <w:tab/>
            </w:r>
            <w:r w:rsidR="00961DD0">
              <w:rPr>
                <w:webHidden/>
              </w:rPr>
              <w:fldChar w:fldCharType="begin"/>
            </w:r>
            <w:r w:rsidR="00961DD0">
              <w:rPr>
                <w:webHidden/>
              </w:rPr>
              <w:instrText xml:space="preserve"> PAGEREF _Toc524613884 \h </w:instrText>
            </w:r>
            <w:r w:rsidR="00961DD0">
              <w:rPr>
                <w:webHidden/>
              </w:rPr>
            </w:r>
            <w:r w:rsidR="00961DD0">
              <w:rPr>
                <w:webHidden/>
              </w:rPr>
              <w:fldChar w:fldCharType="separate"/>
            </w:r>
            <w:r w:rsidR="00961DD0">
              <w:rPr>
                <w:webHidden/>
              </w:rPr>
              <w:t>8</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85" w:history="1">
            <w:r w:rsidR="00961DD0" w:rsidRPr="00644815">
              <w:rPr>
                <w:rStyle w:val="Hyperlink"/>
              </w:rPr>
              <w:t>4.3.</w:t>
            </w:r>
            <w:r w:rsidR="00961DD0">
              <w:rPr>
                <w:rFonts w:asciiTheme="minorHAnsi" w:eastAsiaTheme="minorEastAsia" w:hAnsiTheme="minorHAnsi" w:cstheme="minorBidi"/>
                <w:sz w:val="22"/>
                <w:szCs w:val="22"/>
                <w:lang w:eastAsia="en-AU"/>
              </w:rPr>
              <w:tab/>
            </w:r>
            <w:r w:rsidR="00961DD0" w:rsidRPr="00644815">
              <w:rPr>
                <w:rStyle w:val="Hyperlink"/>
              </w:rPr>
              <w:t>Where can I find more information about how to record funded activity?</w:t>
            </w:r>
            <w:r w:rsidR="00961DD0">
              <w:rPr>
                <w:webHidden/>
              </w:rPr>
              <w:tab/>
            </w:r>
            <w:r w:rsidR="00961DD0">
              <w:rPr>
                <w:webHidden/>
              </w:rPr>
              <w:fldChar w:fldCharType="begin"/>
            </w:r>
            <w:r w:rsidR="00961DD0">
              <w:rPr>
                <w:webHidden/>
              </w:rPr>
              <w:instrText xml:space="preserve"> PAGEREF _Toc524613885 \h </w:instrText>
            </w:r>
            <w:r w:rsidR="00961DD0">
              <w:rPr>
                <w:webHidden/>
              </w:rPr>
            </w:r>
            <w:r w:rsidR="00961DD0">
              <w:rPr>
                <w:webHidden/>
              </w:rPr>
              <w:fldChar w:fldCharType="separate"/>
            </w:r>
            <w:r w:rsidR="00961DD0">
              <w:rPr>
                <w:webHidden/>
              </w:rPr>
              <w:t>9</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86" w:history="1">
            <w:r w:rsidR="00961DD0" w:rsidRPr="00644815">
              <w:rPr>
                <w:rStyle w:val="Hyperlink"/>
              </w:rPr>
              <w:t>4.4.</w:t>
            </w:r>
            <w:r w:rsidR="00961DD0">
              <w:rPr>
                <w:rFonts w:asciiTheme="minorHAnsi" w:eastAsiaTheme="minorEastAsia" w:hAnsiTheme="minorHAnsi" w:cstheme="minorBidi"/>
                <w:sz w:val="22"/>
                <w:szCs w:val="22"/>
                <w:lang w:eastAsia="en-AU"/>
              </w:rPr>
              <w:tab/>
            </w:r>
            <w:r w:rsidR="00961DD0" w:rsidRPr="00644815">
              <w:rPr>
                <w:rStyle w:val="Hyperlink"/>
              </w:rPr>
              <w:t>Is funding for small rural health AOD treatment activity in scope for reporting via the VADC?</w:t>
            </w:r>
            <w:r w:rsidR="00961DD0">
              <w:rPr>
                <w:webHidden/>
              </w:rPr>
              <w:tab/>
            </w:r>
            <w:r w:rsidR="00961DD0">
              <w:rPr>
                <w:webHidden/>
              </w:rPr>
              <w:fldChar w:fldCharType="begin"/>
            </w:r>
            <w:r w:rsidR="00961DD0">
              <w:rPr>
                <w:webHidden/>
              </w:rPr>
              <w:instrText xml:space="preserve"> PAGEREF _Toc524613886 \h </w:instrText>
            </w:r>
            <w:r w:rsidR="00961DD0">
              <w:rPr>
                <w:webHidden/>
              </w:rPr>
            </w:r>
            <w:r w:rsidR="00961DD0">
              <w:rPr>
                <w:webHidden/>
              </w:rPr>
              <w:fldChar w:fldCharType="separate"/>
            </w:r>
            <w:r w:rsidR="00961DD0">
              <w:rPr>
                <w:webHidden/>
              </w:rPr>
              <w:t>9</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87" w:history="1">
            <w:r w:rsidR="00961DD0" w:rsidRPr="00644815">
              <w:rPr>
                <w:rStyle w:val="Hyperlink"/>
              </w:rPr>
              <w:t>4.5.</w:t>
            </w:r>
            <w:r w:rsidR="00961DD0">
              <w:rPr>
                <w:rFonts w:asciiTheme="minorHAnsi" w:eastAsiaTheme="minorEastAsia" w:hAnsiTheme="minorHAnsi" w:cstheme="minorBidi"/>
                <w:sz w:val="22"/>
                <w:szCs w:val="22"/>
                <w:lang w:eastAsia="en-AU"/>
              </w:rPr>
              <w:tab/>
            </w:r>
            <w:r w:rsidR="00961DD0" w:rsidRPr="00644815">
              <w:rPr>
                <w:rStyle w:val="Hyperlink"/>
              </w:rPr>
              <w:t>Is local initiative and primary health service funded activity in scope for reporting via the VADC?</w:t>
            </w:r>
            <w:r w:rsidR="00961DD0">
              <w:rPr>
                <w:webHidden/>
              </w:rPr>
              <w:tab/>
            </w:r>
            <w:r w:rsidR="00961DD0">
              <w:rPr>
                <w:webHidden/>
              </w:rPr>
              <w:fldChar w:fldCharType="begin"/>
            </w:r>
            <w:r w:rsidR="00961DD0">
              <w:rPr>
                <w:webHidden/>
              </w:rPr>
              <w:instrText xml:space="preserve"> PAGEREF _Toc524613887 \h </w:instrText>
            </w:r>
            <w:r w:rsidR="00961DD0">
              <w:rPr>
                <w:webHidden/>
              </w:rPr>
            </w:r>
            <w:r w:rsidR="00961DD0">
              <w:rPr>
                <w:webHidden/>
              </w:rPr>
              <w:fldChar w:fldCharType="separate"/>
            </w:r>
            <w:r w:rsidR="00961DD0">
              <w:rPr>
                <w:webHidden/>
              </w:rPr>
              <w:t>9</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88" w:history="1">
            <w:r w:rsidR="00961DD0" w:rsidRPr="00644815">
              <w:rPr>
                <w:rStyle w:val="Hyperlink"/>
              </w:rPr>
              <w:t>4.6.</w:t>
            </w:r>
            <w:r w:rsidR="00961DD0">
              <w:rPr>
                <w:rFonts w:asciiTheme="minorHAnsi" w:eastAsiaTheme="minorEastAsia" w:hAnsiTheme="minorHAnsi" w:cstheme="minorBidi"/>
                <w:sz w:val="22"/>
                <w:szCs w:val="22"/>
                <w:lang w:eastAsia="en-AU"/>
              </w:rPr>
              <w:tab/>
            </w:r>
            <w:r w:rsidR="00961DD0" w:rsidRPr="00644815">
              <w:rPr>
                <w:rStyle w:val="Hyperlink"/>
              </w:rPr>
              <w:t>Are new Primary Health Network funded activities in scope for the VADC?</w:t>
            </w:r>
            <w:r w:rsidR="00961DD0">
              <w:rPr>
                <w:webHidden/>
              </w:rPr>
              <w:tab/>
            </w:r>
            <w:r w:rsidR="00961DD0">
              <w:rPr>
                <w:webHidden/>
              </w:rPr>
              <w:fldChar w:fldCharType="begin"/>
            </w:r>
            <w:r w:rsidR="00961DD0">
              <w:rPr>
                <w:webHidden/>
              </w:rPr>
              <w:instrText xml:space="preserve"> PAGEREF _Toc524613888 \h </w:instrText>
            </w:r>
            <w:r w:rsidR="00961DD0">
              <w:rPr>
                <w:webHidden/>
              </w:rPr>
            </w:r>
            <w:r w:rsidR="00961DD0">
              <w:rPr>
                <w:webHidden/>
              </w:rPr>
              <w:fldChar w:fldCharType="separate"/>
            </w:r>
            <w:r w:rsidR="00961DD0">
              <w:rPr>
                <w:webHidden/>
              </w:rPr>
              <w:t>9</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89" w:history="1">
            <w:r w:rsidR="00961DD0" w:rsidRPr="00644815">
              <w:rPr>
                <w:rStyle w:val="Hyperlink"/>
              </w:rPr>
              <w:t>4.7.</w:t>
            </w:r>
            <w:r w:rsidR="00961DD0">
              <w:rPr>
                <w:rFonts w:asciiTheme="minorHAnsi" w:eastAsiaTheme="minorEastAsia" w:hAnsiTheme="minorHAnsi" w:cstheme="minorBidi"/>
                <w:sz w:val="22"/>
                <w:szCs w:val="22"/>
                <w:lang w:eastAsia="en-AU"/>
              </w:rPr>
              <w:tab/>
            </w:r>
            <w:r w:rsidR="00961DD0" w:rsidRPr="00644815">
              <w:rPr>
                <w:rStyle w:val="Hyperlink"/>
              </w:rPr>
              <w:t>Does the achievement of Significant Treatment Goals need to be reported?</w:t>
            </w:r>
            <w:r w:rsidR="00961DD0">
              <w:rPr>
                <w:webHidden/>
              </w:rPr>
              <w:tab/>
            </w:r>
            <w:r w:rsidR="00961DD0">
              <w:rPr>
                <w:webHidden/>
              </w:rPr>
              <w:fldChar w:fldCharType="begin"/>
            </w:r>
            <w:r w:rsidR="00961DD0">
              <w:rPr>
                <w:webHidden/>
              </w:rPr>
              <w:instrText xml:space="preserve"> PAGEREF _Toc524613889 \h </w:instrText>
            </w:r>
            <w:r w:rsidR="00961DD0">
              <w:rPr>
                <w:webHidden/>
              </w:rPr>
            </w:r>
            <w:r w:rsidR="00961DD0">
              <w:rPr>
                <w:webHidden/>
              </w:rPr>
              <w:fldChar w:fldCharType="separate"/>
            </w:r>
            <w:r w:rsidR="00961DD0">
              <w:rPr>
                <w:webHidden/>
              </w:rPr>
              <w:t>9</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90" w:history="1">
            <w:r w:rsidR="00961DD0" w:rsidRPr="00644815">
              <w:rPr>
                <w:rStyle w:val="Hyperlink"/>
              </w:rPr>
              <w:t>4.8.</w:t>
            </w:r>
            <w:r w:rsidR="00961DD0">
              <w:rPr>
                <w:rFonts w:asciiTheme="minorHAnsi" w:eastAsiaTheme="minorEastAsia" w:hAnsiTheme="minorHAnsi" w:cstheme="minorBidi"/>
                <w:sz w:val="22"/>
                <w:szCs w:val="22"/>
                <w:lang w:eastAsia="en-AU"/>
              </w:rPr>
              <w:tab/>
            </w:r>
            <w:r w:rsidR="00961DD0" w:rsidRPr="00644815">
              <w:rPr>
                <w:rStyle w:val="Hyperlink"/>
              </w:rPr>
              <w:t>How should “Relationship to client” be reported?</w:t>
            </w:r>
            <w:r w:rsidR="00961DD0">
              <w:rPr>
                <w:webHidden/>
              </w:rPr>
              <w:tab/>
            </w:r>
            <w:r w:rsidR="00961DD0">
              <w:rPr>
                <w:webHidden/>
              </w:rPr>
              <w:fldChar w:fldCharType="begin"/>
            </w:r>
            <w:r w:rsidR="00961DD0">
              <w:rPr>
                <w:webHidden/>
              </w:rPr>
              <w:instrText xml:space="preserve"> PAGEREF _Toc524613890 \h </w:instrText>
            </w:r>
            <w:r w:rsidR="00961DD0">
              <w:rPr>
                <w:webHidden/>
              </w:rPr>
            </w:r>
            <w:r w:rsidR="00961DD0">
              <w:rPr>
                <w:webHidden/>
              </w:rPr>
              <w:fldChar w:fldCharType="separate"/>
            </w:r>
            <w:r w:rsidR="00961DD0">
              <w:rPr>
                <w:webHidden/>
              </w:rPr>
              <w:t>9</w:t>
            </w:r>
            <w:r w:rsidR="00961DD0">
              <w:rPr>
                <w:webHidden/>
              </w:rPr>
              <w:fldChar w:fldCharType="end"/>
            </w:r>
          </w:hyperlink>
        </w:p>
        <w:p w:rsidR="00961DD0" w:rsidRDefault="00DF47F9">
          <w:pPr>
            <w:pStyle w:val="TOC1"/>
            <w:tabs>
              <w:tab w:val="left" w:pos="567"/>
            </w:tabs>
            <w:rPr>
              <w:rFonts w:asciiTheme="minorHAnsi" w:eastAsiaTheme="minorEastAsia" w:hAnsiTheme="minorHAnsi" w:cstheme="minorBidi"/>
              <w:b w:val="0"/>
              <w:sz w:val="22"/>
              <w:szCs w:val="22"/>
              <w:lang w:eastAsia="en-AU"/>
            </w:rPr>
          </w:pPr>
          <w:hyperlink w:anchor="_Toc524613891" w:history="1">
            <w:r w:rsidR="00961DD0" w:rsidRPr="00644815">
              <w:rPr>
                <w:rStyle w:val="Hyperlink"/>
              </w:rPr>
              <w:t>5.</w:t>
            </w:r>
            <w:r w:rsidR="00961DD0">
              <w:rPr>
                <w:rFonts w:asciiTheme="minorHAnsi" w:eastAsiaTheme="minorEastAsia" w:hAnsiTheme="minorHAnsi" w:cstheme="minorBidi"/>
                <w:b w:val="0"/>
                <w:sz w:val="22"/>
                <w:szCs w:val="22"/>
                <w:lang w:eastAsia="en-AU"/>
              </w:rPr>
              <w:tab/>
            </w:r>
            <w:r w:rsidR="00961DD0" w:rsidRPr="00644815">
              <w:rPr>
                <w:rStyle w:val="Hyperlink"/>
              </w:rPr>
              <w:t>Privacy</w:t>
            </w:r>
            <w:r w:rsidR="00961DD0">
              <w:rPr>
                <w:webHidden/>
              </w:rPr>
              <w:tab/>
            </w:r>
            <w:r w:rsidR="00961DD0">
              <w:rPr>
                <w:webHidden/>
              </w:rPr>
              <w:fldChar w:fldCharType="begin"/>
            </w:r>
            <w:r w:rsidR="00961DD0">
              <w:rPr>
                <w:webHidden/>
              </w:rPr>
              <w:instrText xml:space="preserve"> PAGEREF _Toc524613891 \h </w:instrText>
            </w:r>
            <w:r w:rsidR="00961DD0">
              <w:rPr>
                <w:webHidden/>
              </w:rPr>
            </w:r>
            <w:r w:rsidR="00961DD0">
              <w:rPr>
                <w:webHidden/>
              </w:rPr>
              <w:fldChar w:fldCharType="separate"/>
            </w:r>
            <w:r w:rsidR="00961DD0">
              <w:rPr>
                <w:webHidden/>
              </w:rPr>
              <w:t>10</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92" w:history="1">
            <w:r w:rsidR="00961DD0" w:rsidRPr="00644815">
              <w:rPr>
                <w:rStyle w:val="Hyperlink"/>
              </w:rPr>
              <w:t>5.1.</w:t>
            </w:r>
            <w:r w:rsidR="00961DD0">
              <w:rPr>
                <w:rFonts w:asciiTheme="minorHAnsi" w:eastAsiaTheme="minorEastAsia" w:hAnsiTheme="minorHAnsi" w:cstheme="minorBidi"/>
                <w:sz w:val="22"/>
                <w:szCs w:val="22"/>
                <w:lang w:eastAsia="en-AU"/>
              </w:rPr>
              <w:tab/>
            </w:r>
            <w:r w:rsidR="00961DD0" w:rsidRPr="00644815">
              <w:rPr>
                <w:rStyle w:val="Hyperlink"/>
              </w:rPr>
              <w:t>How will data privacy be assured?</w:t>
            </w:r>
            <w:r w:rsidR="00961DD0">
              <w:rPr>
                <w:webHidden/>
              </w:rPr>
              <w:tab/>
            </w:r>
            <w:r w:rsidR="00961DD0">
              <w:rPr>
                <w:webHidden/>
              </w:rPr>
              <w:fldChar w:fldCharType="begin"/>
            </w:r>
            <w:r w:rsidR="00961DD0">
              <w:rPr>
                <w:webHidden/>
              </w:rPr>
              <w:instrText xml:space="preserve"> PAGEREF _Toc524613892 \h </w:instrText>
            </w:r>
            <w:r w:rsidR="00961DD0">
              <w:rPr>
                <w:webHidden/>
              </w:rPr>
            </w:r>
            <w:r w:rsidR="00961DD0">
              <w:rPr>
                <w:webHidden/>
              </w:rPr>
              <w:fldChar w:fldCharType="separate"/>
            </w:r>
            <w:r w:rsidR="00961DD0">
              <w:rPr>
                <w:webHidden/>
              </w:rPr>
              <w:t>10</w:t>
            </w:r>
            <w:r w:rsidR="00961DD0">
              <w:rPr>
                <w:webHidden/>
              </w:rPr>
              <w:fldChar w:fldCharType="end"/>
            </w:r>
          </w:hyperlink>
        </w:p>
        <w:p w:rsidR="00961DD0" w:rsidRDefault="00DF47F9">
          <w:pPr>
            <w:pStyle w:val="TOC1"/>
            <w:tabs>
              <w:tab w:val="left" w:pos="567"/>
            </w:tabs>
            <w:rPr>
              <w:rFonts w:asciiTheme="minorHAnsi" w:eastAsiaTheme="minorEastAsia" w:hAnsiTheme="minorHAnsi" w:cstheme="minorBidi"/>
              <w:b w:val="0"/>
              <w:sz w:val="22"/>
              <w:szCs w:val="22"/>
              <w:lang w:eastAsia="en-AU"/>
            </w:rPr>
          </w:pPr>
          <w:hyperlink w:anchor="_Toc524613893" w:history="1">
            <w:r w:rsidR="00961DD0" w:rsidRPr="00644815">
              <w:rPr>
                <w:rStyle w:val="Hyperlink"/>
              </w:rPr>
              <w:t>6.</w:t>
            </w:r>
            <w:r w:rsidR="00961DD0">
              <w:rPr>
                <w:rFonts w:asciiTheme="minorHAnsi" w:eastAsiaTheme="minorEastAsia" w:hAnsiTheme="minorHAnsi" w:cstheme="minorBidi"/>
                <w:b w:val="0"/>
                <w:sz w:val="22"/>
                <w:szCs w:val="22"/>
                <w:lang w:eastAsia="en-AU"/>
              </w:rPr>
              <w:tab/>
            </w:r>
            <w:r w:rsidR="00961DD0" w:rsidRPr="00644815">
              <w:rPr>
                <w:rStyle w:val="Hyperlink"/>
              </w:rPr>
              <w:t>Technical queries</w:t>
            </w:r>
            <w:r w:rsidR="00961DD0">
              <w:rPr>
                <w:webHidden/>
              </w:rPr>
              <w:tab/>
            </w:r>
            <w:r w:rsidR="00961DD0">
              <w:rPr>
                <w:webHidden/>
              </w:rPr>
              <w:fldChar w:fldCharType="begin"/>
            </w:r>
            <w:r w:rsidR="00961DD0">
              <w:rPr>
                <w:webHidden/>
              </w:rPr>
              <w:instrText xml:space="preserve"> PAGEREF _Toc524613893 \h </w:instrText>
            </w:r>
            <w:r w:rsidR="00961DD0">
              <w:rPr>
                <w:webHidden/>
              </w:rPr>
            </w:r>
            <w:r w:rsidR="00961DD0">
              <w:rPr>
                <w:webHidden/>
              </w:rPr>
              <w:fldChar w:fldCharType="separate"/>
            </w:r>
            <w:r w:rsidR="00961DD0">
              <w:rPr>
                <w:webHidden/>
              </w:rPr>
              <w:t>10</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94" w:history="1">
            <w:r w:rsidR="00961DD0" w:rsidRPr="00644815">
              <w:rPr>
                <w:rStyle w:val="Hyperlink"/>
              </w:rPr>
              <w:t>6.1.</w:t>
            </w:r>
            <w:r w:rsidR="00961DD0">
              <w:rPr>
                <w:rFonts w:asciiTheme="minorHAnsi" w:eastAsiaTheme="minorEastAsia" w:hAnsiTheme="minorHAnsi" w:cstheme="minorBidi"/>
                <w:sz w:val="22"/>
                <w:szCs w:val="22"/>
                <w:lang w:eastAsia="en-AU"/>
              </w:rPr>
              <w:tab/>
            </w:r>
            <w:r w:rsidR="00961DD0" w:rsidRPr="00644815">
              <w:rPr>
                <w:rStyle w:val="Hyperlink"/>
              </w:rPr>
              <w:t>Can a client’s SLK change over time?</w:t>
            </w:r>
            <w:r w:rsidR="00961DD0">
              <w:rPr>
                <w:webHidden/>
              </w:rPr>
              <w:tab/>
            </w:r>
            <w:r w:rsidR="00961DD0">
              <w:rPr>
                <w:webHidden/>
              </w:rPr>
              <w:fldChar w:fldCharType="begin"/>
            </w:r>
            <w:r w:rsidR="00961DD0">
              <w:rPr>
                <w:webHidden/>
              </w:rPr>
              <w:instrText xml:space="preserve"> PAGEREF _Toc524613894 \h </w:instrText>
            </w:r>
            <w:r w:rsidR="00961DD0">
              <w:rPr>
                <w:webHidden/>
              </w:rPr>
            </w:r>
            <w:r w:rsidR="00961DD0">
              <w:rPr>
                <w:webHidden/>
              </w:rPr>
              <w:fldChar w:fldCharType="separate"/>
            </w:r>
            <w:r w:rsidR="00961DD0">
              <w:rPr>
                <w:webHidden/>
              </w:rPr>
              <w:t>10</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95" w:history="1">
            <w:r w:rsidR="00961DD0" w:rsidRPr="00644815">
              <w:rPr>
                <w:rStyle w:val="Hyperlink"/>
              </w:rPr>
              <w:t>6.2.</w:t>
            </w:r>
            <w:r w:rsidR="00961DD0">
              <w:rPr>
                <w:rFonts w:asciiTheme="minorHAnsi" w:eastAsiaTheme="minorEastAsia" w:hAnsiTheme="minorHAnsi" w:cstheme="minorBidi"/>
                <w:sz w:val="22"/>
                <w:szCs w:val="22"/>
                <w:lang w:eastAsia="en-AU"/>
              </w:rPr>
              <w:tab/>
            </w:r>
            <w:r w:rsidR="00961DD0" w:rsidRPr="00644815">
              <w:rPr>
                <w:rStyle w:val="Hyperlink"/>
              </w:rPr>
              <w:t>Does the VADC map to the AODTS NMDS?</w:t>
            </w:r>
            <w:r w:rsidR="00961DD0">
              <w:rPr>
                <w:webHidden/>
              </w:rPr>
              <w:tab/>
            </w:r>
            <w:r w:rsidR="00961DD0">
              <w:rPr>
                <w:webHidden/>
              </w:rPr>
              <w:fldChar w:fldCharType="begin"/>
            </w:r>
            <w:r w:rsidR="00961DD0">
              <w:rPr>
                <w:webHidden/>
              </w:rPr>
              <w:instrText xml:space="preserve"> PAGEREF _Toc524613895 \h </w:instrText>
            </w:r>
            <w:r w:rsidR="00961DD0">
              <w:rPr>
                <w:webHidden/>
              </w:rPr>
            </w:r>
            <w:r w:rsidR="00961DD0">
              <w:rPr>
                <w:webHidden/>
              </w:rPr>
              <w:fldChar w:fldCharType="separate"/>
            </w:r>
            <w:r w:rsidR="00961DD0">
              <w:rPr>
                <w:webHidden/>
              </w:rPr>
              <w:t>10</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96" w:history="1">
            <w:r w:rsidR="00961DD0" w:rsidRPr="00644815">
              <w:rPr>
                <w:rStyle w:val="Hyperlink"/>
              </w:rPr>
              <w:t>6.3.</w:t>
            </w:r>
            <w:r w:rsidR="00961DD0">
              <w:rPr>
                <w:rFonts w:asciiTheme="minorHAnsi" w:eastAsiaTheme="minorEastAsia" w:hAnsiTheme="minorHAnsi" w:cstheme="minorBidi"/>
                <w:sz w:val="22"/>
                <w:szCs w:val="22"/>
                <w:lang w:eastAsia="en-AU"/>
              </w:rPr>
              <w:tab/>
            </w:r>
            <w:r w:rsidR="00961DD0" w:rsidRPr="00644815">
              <w:rPr>
                <w:rStyle w:val="Hyperlink"/>
              </w:rPr>
              <w:t>Can the client record change over time and is there a master client record?</w:t>
            </w:r>
            <w:r w:rsidR="00961DD0">
              <w:rPr>
                <w:webHidden/>
              </w:rPr>
              <w:tab/>
            </w:r>
            <w:r w:rsidR="00961DD0">
              <w:rPr>
                <w:webHidden/>
              </w:rPr>
              <w:fldChar w:fldCharType="begin"/>
            </w:r>
            <w:r w:rsidR="00961DD0">
              <w:rPr>
                <w:webHidden/>
              </w:rPr>
              <w:instrText xml:space="preserve"> PAGEREF _Toc524613896 \h </w:instrText>
            </w:r>
            <w:r w:rsidR="00961DD0">
              <w:rPr>
                <w:webHidden/>
              </w:rPr>
            </w:r>
            <w:r w:rsidR="00961DD0">
              <w:rPr>
                <w:webHidden/>
              </w:rPr>
              <w:fldChar w:fldCharType="separate"/>
            </w:r>
            <w:r w:rsidR="00961DD0">
              <w:rPr>
                <w:webHidden/>
              </w:rPr>
              <w:t>10</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97" w:history="1">
            <w:r w:rsidR="00961DD0" w:rsidRPr="00644815">
              <w:rPr>
                <w:rStyle w:val="Hyperlink"/>
              </w:rPr>
              <w:t>6.4.</w:t>
            </w:r>
            <w:r w:rsidR="00961DD0">
              <w:rPr>
                <w:rFonts w:asciiTheme="minorHAnsi" w:eastAsiaTheme="minorEastAsia" w:hAnsiTheme="minorHAnsi" w:cstheme="minorBidi"/>
                <w:sz w:val="22"/>
                <w:szCs w:val="22"/>
                <w:lang w:eastAsia="en-AU"/>
              </w:rPr>
              <w:tab/>
            </w:r>
            <w:r w:rsidR="00961DD0" w:rsidRPr="00644815">
              <w:rPr>
                <w:rStyle w:val="Hyperlink"/>
              </w:rPr>
              <w:t>Can my agency submit data against the 2018-19 specification in 2017-18?</w:t>
            </w:r>
            <w:r w:rsidR="00961DD0">
              <w:rPr>
                <w:webHidden/>
              </w:rPr>
              <w:tab/>
            </w:r>
            <w:r w:rsidR="00961DD0">
              <w:rPr>
                <w:webHidden/>
              </w:rPr>
              <w:fldChar w:fldCharType="begin"/>
            </w:r>
            <w:r w:rsidR="00961DD0">
              <w:rPr>
                <w:webHidden/>
              </w:rPr>
              <w:instrText xml:space="preserve"> PAGEREF _Toc524613897 \h </w:instrText>
            </w:r>
            <w:r w:rsidR="00961DD0">
              <w:rPr>
                <w:webHidden/>
              </w:rPr>
            </w:r>
            <w:r w:rsidR="00961DD0">
              <w:rPr>
                <w:webHidden/>
              </w:rPr>
              <w:fldChar w:fldCharType="separate"/>
            </w:r>
            <w:r w:rsidR="00961DD0">
              <w:rPr>
                <w:webHidden/>
              </w:rPr>
              <w:t>10</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98" w:history="1">
            <w:r w:rsidR="00961DD0" w:rsidRPr="00644815">
              <w:rPr>
                <w:rStyle w:val="Hyperlink"/>
              </w:rPr>
              <w:t>6.5.</w:t>
            </w:r>
            <w:r w:rsidR="00961DD0">
              <w:rPr>
                <w:rFonts w:asciiTheme="minorHAnsi" w:eastAsiaTheme="minorEastAsia" w:hAnsiTheme="minorHAnsi" w:cstheme="minorBidi"/>
                <w:sz w:val="22"/>
                <w:szCs w:val="22"/>
                <w:lang w:eastAsia="en-AU"/>
              </w:rPr>
              <w:tab/>
            </w:r>
            <w:r w:rsidR="00961DD0" w:rsidRPr="00644815">
              <w:rPr>
                <w:rStyle w:val="Hyperlink"/>
              </w:rPr>
              <w:t>Does the VADC use delta reporting?</w:t>
            </w:r>
            <w:r w:rsidR="00961DD0">
              <w:rPr>
                <w:webHidden/>
              </w:rPr>
              <w:tab/>
            </w:r>
            <w:r w:rsidR="00961DD0">
              <w:rPr>
                <w:webHidden/>
              </w:rPr>
              <w:fldChar w:fldCharType="begin"/>
            </w:r>
            <w:r w:rsidR="00961DD0">
              <w:rPr>
                <w:webHidden/>
              </w:rPr>
              <w:instrText xml:space="preserve"> PAGEREF _Toc524613898 \h </w:instrText>
            </w:r>
            <w:r w:rsidR="00961DD0">
              <w:rPr>
                <w:webHidden/>
              </w:rPr>
            </w:r>
            <w:r w:rsidR="00961DD0">
              <w:rPr>
                <w:webHidden/>
              </w:rPr>
              <w:fldChar w:fldCharType="separate"/>
            </w:r>
            <w:r w:rsidR="00961DD0">
              <w:rPr>
                <w:webHidden/>
              </w:rPr>
              <w:t>11</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899" w:history="1">
            <w:r w:rsidR="00961DD0" w:rsidRPr="00644815">
              <w:rPr>
                <w:rStyle w:val="Hyperlink"/>
              </w:rPr>
              <w:t>6.6.</w:t>
            </w:r>
            <w:r w:rsidR="00961DD0">
              <w:rPr>
                <w:rFonts w:asciiTheme="minorHAnsi" w:eastAsiaTheme="minorEastAsia" w:hAnsiTheme="minorHAnsi" w:cstheme="minorBidi"/>
                <w:sz w:val="22"/>
                <w:szCs w:val="22"/>
                <w:lang w:eastAsia="en-AU"/>
              </w:rPr>
              <w:tab/>
            </w:r>
            <w:r w:rsidR="00961DD0" w:rsidRPr="00644815">
              <w:rPr>
                <w:rStyle w:val="Hyperlink"/>
              </w:rPr>
              <w:t>What are the business rules for the Insert, Update and Delete Actions?</w:t>
            </w:r>
            <w:r w:rsidR="00961DD0">
              <w:rPr>
                <w:webHidden/>
              </w:rPr>
              <w:tab/>
            </w:r>
            <w:r w:rsidR="00961DD0">
              <w:rPr>
                <w:webHidden/>
              </w:rPr>
              <w:fldChar w:fldCharType="begin"/>
            </w:r>
            <w:r w:rsidR="00961DD0">
              <w:rPr>
                <w:webHidden/>
              </w:rPr>
              <w:instrText xml:space="preserve"> PAGEREF _Toc524613899 \h </w:instrText>
            </w:r>
            <w:r w:rsidR="00961DD0">
              <w:rPr>
                <w:webHidden/>
              </w:rPr>
            </w:r>
            <w:r w:rsidR="00961DD0">
              <w:rPr>
                <w:webHidden/>
              </w:rPr>
              <w:fldChar w:fldCharType="separate"/>
            </w:r>
            <w:r w:rsidR="00961DD0">
              <w:rPr>
                <w:webHidden/>
              </w:rPr>
              <w:t>11</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900" w:history="1">
            <w:r w:rsidR="00961DD0" w:rsidRPr="00644815">
              <w:rPr>
                <w:rStyle w:val="Hyperlink"/>
              </w:rPr>
              <w:t>6.7.</w:t>
            </w:r>
            <w:r w:rsidR="00961DD0">
              <w:rPr>
                <w:rFonts w:asciiTheme="minorHAnsi" w:eastAsiaTheme="minorEastAsia" w:hAnsiTheme="minorHAnsi" w:cstheme="minorBidi"/>
                <w:sz w:val="22"/>
                <w:szCs w:val="22"/>
                <w:lang w:eastAsia="en-AU"/>
              </w:rPr>
              <w:tab/>
            </w:r>
            <w:r w:rsidR="00961DD0" w:rsidRPr="00644815">
              <w:rPr>
                <w:rStyle w:val="Hyperlink"/>
              </w:rPr>
              <w:t>Why is the Individual Health Identifier (IHI) required and is it mandatory?</w:t>
            </w:r>
            <w:r w:rsidR="00961DD0">
              <w:rPr>
                <w:webHidden/>
              </w:rPr>
              <w:tab/>
            </w:r>
            <w:r w:rsidR="00961DD0">
              <w:rPr>
                <w:webHidden/>
              </w:rPr>
              <w:fldChar w:fldCharType="begin"/>
            </w:r>
            <w:r w:rsidR="00961DD0">
              <w:rPr>
                <w:webHidden/>
              </w:rPr>
              <w:instrText xml:space="preserve"> PAGEREF _Toc524613900 \h </w:instrText>
            </w:r>
            <w:r w:rsidR="00961DD0">
              <w:rPr>
                <w:webHidden/>
              </w:rPr>
            </w:r>
            <w:r w:rsidR="00961DD0">
              <w:rPr>
                <w:webHidden/>
              </w:rPr>
              <w:fldChar w:fldCharType="separate"/>
            </w:r>
            <w:r w:rsidR="00961DD0">
              <w:rPr>
                <w:webHidden/>
              </w:rPr>
              <w:t>11</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901" w:history="1">
            <w:r w:rsidR="00961DD0" w:rsidRPr="00644815">
              <w:rPr>
                <w:rStyle w:val="Hyperlink"/>
              </w:rPr>
              <w:t>6.8.</w:t>
            </w:r>
            <w:r w:rsidR="00961DD0">
              <w:rPr>
                <w:rFonts w:asciiTheme="minorHAnsi" w:eastAsiaTheme="minorEastAsia" w:hAnsiTheme="minorHAnsi" w:cstheme="minorBidi"/>
                <w:sz w:val="22"/>
                <w:szCs w:val="22"/>
                <w:lang w:eastAsia="en-AU"/>
              </w:rPr>
              <w:tab/>
            </w:r>
            <w:r w:rsidR="00961DD0" w:rsidRPr="00644815">
              <w:rPr>
                <w:rStyle w:val="Hyperlink"/>
              </w:rPr>
              <w:t>Does the VADC extract have to include client dependants data elements even if the client does not have any dependants?</w:t>
            </w:r>
            <w:r w:rsidR="00961DD0">
              <w:rPr>
                <w:webHidden/>
              </w:rPr>
              <w:tab/>
            </w:r>
            <w:r w:rsidR="00961DD0">
              <w:rPr>
                <w:webHidden/>
              </w:rPr>
              <w:fldChar w:fldCharType="begin"/>
            </w:r>
            <w:r w:rsidR="00961DD0">
              <w:rPr>
                <w:webHidden/>
              </w:rPr>
              <w:instrText xml:space="preserve"> PAGEREF _Toc524613901 \h </w:instrText>
            </w:r>
            <w:r w:rsidR="00961DD0">
              <w:rPr>
                <w:webHidden/>
              </w:rPr>
            </w:r>
            <w:r w:rsidR="00961DD0">
              <w:rPr>
                <w:webHidden/>
              </w:rPr>
              <w:fldChar w:fldCharType="separate"/>
            </w:r>
            <w:r w:rsidR="00961DD0">
              <w:rPr>
                <w:webHidden/>
              </w:rPr>
              <w:t>11</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902" w:history="1">
            <w:r w:rsidR="00961DD0" w:rsidRPr="00644815">
              <w:rPr>
                <w:rStyle w:val="Hyperlink"/>
              </w:rPr>
              <w:t>6.9.</w:t>
            </w:r>
            <w:r w:rsidR="00961DD0">
              <w:rPr>
                <w:rFonts w:asciiTheme="minorHAnsi" w:eastAsiaTheme="minorEastAsia" w:hAnsiTheme="minorHAnsi" w:cstheme="minorBidi"/>
                <w:sz w:val="22"/>
                <w:szCs w:val="22"/>
                <w:lang w:eastAsia="en-AU"/>
              </w:rPr>
              <w:tab/>
            </w:r>
            <w:r w:rsidR="00961DD0" w:rsidRPr="00644815">
              <w:rPr>
                <w:rStyle w:val="Hyperlink"/>
              </w:rPr>
              <w:t>What happens if there is no activity for a service provider for a reporting period?</w:t>
            </w:r>
            <w:r w:rsidR="00961DD0">
              <w:rPr>
                <w:webHidden/>
              </w:rPr>
              <w:tab/>
            </w:r>
            <w:r w:rsidR="00961DD0">
              <w:rPr>
                <w:webHidden/>
              </w:rPr>
              <w:fldChar w:fldCharType="begin"/>
            </w:r>
            <w:r w:rsidR="00961DD0">
              <w:rPr>
                <w:webHidden/>
              </w:rPr>
              <w:instrText xml:space="preserve"> PAGEREF _Toc524613902 \h </w:instrText>
            </w:r>
            <w:r w:rsidR="00961DD0">
              <w:rPr>
                <w:webHidden/>
              </w:rPr>
            </w:r>
            <w:r w:rsidR="00961DD0">
              <w:rPr>
                <w:webHidden/>
              </w:rPr>
              <w:fldChar w:fldCharType="separate"/>
            </w:r>
            <w:r w:rsidR="00961DD0">
              <w:rPr>
                <w:webHidden/>
              </w:rPr>
              <w:t>11</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903" w:history="1">
            <w:r w:rsidR="00961DD0" w:rsidRPr="00644815">
              <w:rPr>
                <w:rStyle w:val="Hyperlink"/>
              </w:rPr>
              <w:t>6.10.</w:t>
            </w:r>
            <w:r w:rsidR="00961DD0">
              <w:rPr>
                <w:rFonts w:asciiTheme="minorHAnsi" w:eastAsiaTheme="minorEastAsia" w:hAnsiTheme="minorHAnsi" w:cstheme="minorBidi"/>
                <w:sz w:val="22"/>
                <w:szCs w:val="22"/>
                <w:lang w:eastAsia="en-AU"/>
              </w:rPr>
              <w:tab/>
            </w:r>
            <w:r w:rsidR="00961DD0" w:rsidRPr="00644815">
              <w:rPr>
                <w:rStyle w:val="Hyperlink"/>
              </w:rPr>
              <w:t>What happens if there is no activity for an open service event for a reporting period?</w:t>
            </w:r>
            <w:r w:rsidR="00961DD0">
              <w:rPr>
                <w:webHidden/>
              </w:rPr>
              <w:tab/>
            </w:r>
            <w:r w:rsidR="00961DD0">
              <w:rPr>
                <w:webHidden/>
              </w:rPr>
              <w:fldChar w:fldCharType="begin"/>
            </w:r>
            <w:r w:rsidR="00961DD0">
              <w:rPr>
                <w:webHidden/>
              </w:rPr>
              <w:instrText xml:space="preserve"> PAGEREF _Toc524613903 \h </w:instrText>
            </w:r>
            <w:r w:rsidR="00961DD0">
              <w:rPr>
                <w:webHidden/>
              </w:rPr>
            </w:r>
            <w:r w:rsidR="00961DD0">
              <w:rPr>
                <w:webHidden/>
              </w:rPr>
              <w:fldChar w:fldCharType="separate"/>
            </w:r>
            <w:r w:rsidR="00961DD0">
              <w:rPr>
                <w:webHidden/>
              </w:rPr>
              <w:t>11</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904" w:history="1">
            <w:r w:rsidR="00961DD0" w:rsidRPr="00644815">
              <w:rPr>
                <w:rStyle w:val="Hyperlink"/>
              </w:rPr>
              <w:t>6.11.</w:t>
            </w:r>
            <w:r w:rsidR="00961DD0">
              <w:rPr>
                <w:rFonts w:asciiTheme="minorHAnsi" w:eastAsiaTheme="minorEastAsia" w:hAnsiTheme="minorHAnsi" w:cstheme="minorBidi"/>
                <w:sz w:val="22"/>
                <w:szCs w:val="22"/>
                <w:lang w:eastAsia="en-AU"/>
              </w:rPr>
              <w:tab/>
            </w:r>
            <w:r w:rsidR="00961DD0" w:rsidRPr="00644815">
              <w:rPr>
                <w:rStyle w:val="Hyperlink"/>
              </w:rPr>
              <w:t>How do I send test VADC extracts to the department?</w:t>
            </w:r>
            <w:r w:rsidR="00961DD0">
              <w:rPr>
                <w:webHidden/>
              </w:rPr>
              <w:tab/>
            </w:r>
            <w:r w:rsidR="00961DD0">
              <w:rPr>
                <w:webHidden/>
              </w:rPr>
              <w:fldChar w:fldCharType="begin"/>
            </w:r>
            <w:r w:rsidR="00961DD0">
              <w:rPr>
                <w:webHidden/>
              </w:rPr>
              <w:instrText xml:space="preserve"> PAGEREF _Toc524613904 \h </w:instrText>
            </w:r>
            <w:r w:rsidR="00961DD0">
              <w:rPr>
                <w:webHidden/>
              </w:rPr>
            </w:r>
            <w:r w:rsidR="00961DD0">
              <w:rPr>
                <w:webHidden/>
              </w:rPr>
              <w:fldChar w:fldCharType="separate"/>
            </w:r>
            <w:r w:rsidR="00961DD0">
              <w:rPr>
                <w:webHidden/>
              </w:rPr>
              <w:t>12</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905" w:history="1">
            <w:r w:rsidR="00961DD0" w:rsidRPr="00644815">
              <w:rPr>
                <w:rStyle w:val="Hyperlink"/>
              </w:rPr>
              <w:t>6.12.</w:t>
            </w:r>
            <w:r w:rsidR="00961DD0">
              <w:rPr>
                <w:rFonts w:asciiTheme="minorHAnsi" w:eastAsiaTheme="minorEastAsia" w:hAnsiTheme="minorHAnsi" w:cstheme="minorBidi"/>
                <w:sz w:val="22"/>
                <w:szCs w:val="22"/>
                <w:lang w:eastAsia="en-AU"/>
              </w:rPr>
              <w:tab/>
            </w:r>
            <w:r w:rsidR="00961DD0" w:rsidRPr="00644815">
              <w:rPr>
                <w:rStyle w:val="Hyperlink"/>
              </w:rPr>
              <w:t>Will the new VADC Outlet Identifiers align with Community Health Dataset Outlets?</w:t>
            </w:r>
            <w:r w:rsidR="00961DD0">
              <w:rPr>
                <w:webHidden/>
              </w:rPr>
              <w:tab/>
            </w:r>
            <w:r w:rsidR="00961DD0">
              <w:rPr>
                <w:webHidden/>
              </w:rPr>
              <w:fldChar w:fldCharType="begin"/>
            </w:r>
            <w:r w:rsidR="00961DD0">
              <w:rPr>
                <w:webHidden/>
              </w:rPr>
              <w:instrText xml:space="preserve"> PAGEREF _Toc524613905 \h </w:instrText>
            </w:r>
            <w:r w:rsidR="00961DD0">
              <w:rPr>
                <w:webHidden/>
              </w:rPr>
            </w:r>
            <w:r w:rsidR="00961DD0">
              <w:rPr>
                <w:webHidden/>
              </w:rPr>
              <w:fldChar w:fldCharType="separate"/>
            </w:r>
            <w:r w:rsidR="00961DD0">
              <w:rPr>
                <w:webHidden/>
              </w:rPr>
              <w:t>12</w:t>
            </w:r>
            <w:r w:rsidR="00961DD0">
              <w:rPr>
                <w:webHidden/>
              </w:rPr>
              <w:fldChar w:fldCharType="end"/>
            </w:r>
          </w:hyperlink>
        </w:p>
        <w:p w:rsidR="00961DD0" w:rsidRDefault="00DF47F9">
          <w:pPr>
            <w:pStyle w:val="TOC2"/>
            <w:tabs>
              <w:tab w:val="left" w:pos="800"/>
            </w:tabs>
            <w:rPr>
              <w:rFonts w:asciiTheme="minorHAnsi" w:eastAsiaTheme="minorEastAsia" w:hAnsiTheme="minorHAnsi" w:cstheme="minorBidi"/>
              <w:sz w:val="22"/>
              <w:szCs w:val="22"/>
              <w:lang w:eastAsia="en-AU"/>
            </w:rPr>
          </w:pPr>
          <w:hyperlink w:anchor="_Toc524613906" w:history="1">
            <w:r w:rsidR="00961DD0" w:rsidRPr="00644815">
              <w:rPr>
                <w:rStyle w:val="Hyperlink"/>
              </w:rPr>
              <w:t>6.13.</w:t>
            </w:r>
            <w:r w:rsidR="00961DD0">
              <w:rPr>
                <w:rFonts w:asciiTheme="minorHAnsi" w:eastAsiaTheme="minorEastAsia" w:hAnsiTheme="minorHAnsi" w:cstheme="minorBidi"/>
                <w:sz w:val="22"/>
                <w:szCs w:val="22"/>
                <w:lang w:eastAsia="en-AU"/>
              </w:rPr>
              <w:tab/>
            </w:r>
            <w:r w:rsidR="00961DD0" w:rsidRPr="00644815">
              <w:rPr>
                <w:rStyle w:val="Hyperlink"/>
              </w:rPr>
              <w:t>Where can I find example VADC XML files?</w:t>
            </w:r>
            <w:r w:rsidR="00961DD0">
              <w:rPr>
                <w:webHidden/>
              </w:rPr>
              <w:tab/>
            </w:r>
            <w:r w:rsidR="00961DD0">
              <w:rPr>
                <w:webHidden/>
              </w:rPr>
              <w:fldChar w:fldCharType="begin"/>
            </w:r>
            <w:r w:rsidR="00961DD0">
              <w:rPr>
                <w:webHidden/>
              </w:rPr>
              <w:instrText xml:space="preserve"> PAGEREF _Toc524613906 \h </w:instrText>
            </w:r>
            <w:r w:rsidR="00961DD0">
              <w:rPr>
                <w:webHidden/>
              </w:rPr>
            </w:r>
            <w:r w:rsidR="00961DD0">
              <w:rPr>
                <w:webHidden/>
              </w:rPr>
              <w:fldChar w:fldCharType="separate"/>
            </w:r>
            <w:r w:rsidR="00961DD0">
              <w:rPr>
                <w:webHidden/>
              </w:rPr>
              <w:t>12</w:t>
            </w:r>
            <w:r w:rsidR="00961DD0">
              <w:rPr>
                <w:webHidden/>
              </w:rPr>
              <w:fldChar w:fldCharType="end"/>
            </w:r>
          </w:hyperlink>
        </w:p>
        <w:p w:rsidR="00961DD0" w:rsidRDefault="00DF47F9">
          <w:pPr>
            <w:pStyle w:val="TOC1"/>
            <w:tabs>
              <w:tab w:val="left" w:pos="567"/>
            </w:tabs>
            <w:rPr>
              <w:rFonts w:asciiTheme="minorHAnsi" w:eastAsiaTheme="minorEastAsia" w:hAnsiTheme="minorHAnsi" w:cstheme="minorBidi"/>
              <w:b w:val="0"/>
              <w:sz w:val="22"/>
              <w:szCs w:val="22"/>
              <w:lang w:eastAsia="en-AU"/>
            </w:rPr>
          </w:pPr>
          <w:hyperlink w:anchor="_Toc524613907" w:history="1">
            <w:r w:rsidR="00961DD0" w:rsidRPr="00644815">
              <w:rPr>
                <w:rStyle w:val="Hyperlink"/>
              </w:rPr>
              <w:t>7.</w:t>
            </w:r>
            <w:r w:rsidR="00961DD0">
              <w:rPr>
                <w:rFonts w:asciiTheme="minorHAnsi" w:eastAsiaTheme="minorEastAsia" w:hAnsiTheme="minorHAnsi" w:cstheme="minorBidi"/>
                <w:b w:val="0"/>
                <w:sz w:val="22"/>
                <w:szCs w:val="22"/>
                <w:lang w:eastAsia="en-AU"/>
              </w:rPr>
              <w:tab/>
            </w:r>
            <w:r w:rsidR="00961DD0" w:rsidRPr="00644815">
              <w:rPr>
                <w:rStyle w:val="Hyperlink"/>
              </w:rPr>
              <w:t>Further information</w:t>
            </w:r>
            <w:r w:rsidR="00961DD0">
              <w:rPr>
                <w:webHidden/>
              </w:rPr>
              <w:tab/>
            </w:r>
            <w:r w:rsidR="00961DD0">
              <w:rPr>
                <w:webHidden/>
              </w:rPr>
              <w:fldChar w:fldCharType="begin"/>
            </w:r>
            <w:r w:rsidR="00961DD0">
              <w:rPr>
                <w:webHidden/>
              </w:rPr>
              <w:instrText xml:space="preserve"> PAGEREF _Toc524613907 \h </w:instrText>
            </w:r>
            <w:r w:rsidR="00961DD0">
              <w:rPr>
                <w:webHidden/>
              </w:rPr>
            </w:r>
            <w:r w:rsidR="00961DD0">
              <w:rPr>
                <w:webHidden/>
              </w:rPr>
              <w:fldChar w:fldCharType="separate"/>
            </w:r>
            <w:r w:rsidR="00961DD0">
              <w:rPr>
                <w:webHidden/>
              </w:rPr>
              <w:t>12</w:t>
            </w:r>
            <w:r w:rsidR="00961DD0">
              <w:rPr>
                <w:webHidden/>
              </w:rPr>
              <w:fldChar w:fldCharType="end"/>
            </w:r>
          </w:hyperlink>
        </w:p>
        <w:p w:rsidR="00961DD0" w:rsidRDefault="00DF47F9">
          <w:pPr>
            <w:pStyle w:val="TOC2"/>
            <w:tabs>
              <w:tab w:val="left" w:pos="567"/>
            </w:tabs>
            <w:rPr>
              <w:rFonts w:asciiTheme="minorHAnsi" w:eastAsiaTheme="minorEastAsia" w:hAnsiTheme="minorHAnsi" w:cstheme="minorBidi"/>
              <w:sz w:val="22"/>
              <w:szCs w:val="22"/>
              <w:lang w:eastAsia="en-AU"/>
            </w:rPr>
          </w:pPr>
          <w:hyperlink w:anchor="_Toc524613908" w:history="1">
            <w:r w:rsidR="00961DD0" w:rsidRPr="00644815">
              <w:rPr>
                <w:rStyle w:val="Hyperlink"/>
              </w:rPr>
              <w:t>7.1.</w:t>
            </w:r>
            <w:r w:rsidR="00961DD0">
              <w:rPr>
                <w:rFonts w:asciiTheme="minorHAnsi" w:eastAsiaTheme="minorEastAsia" w:hAnsiTheme="minorHAnsi" w:cstheme="minorBidi"/>
                <w:sz w:val="22"/>
                <w:szCs w:val="22"/>
                <w:lang w:eastAsia="en-AU"/>
              </w:rPr>
              <w:tab/>
            </w:r>
            <w:r w:rsidR="00961DD0" w:rsidRPr="00644815">
              <w:rPr>
                <w:rStyle w:val="Hyperlink"/>
              </w:rPr>
              <w:t>How can I find out more about the VADC?</w:t>
            </w:r>
            <w:r w:rsidR="00961DD0">
              <w:rPr>
                <w:webHidden/>
              </w:rPr>
              <w:tab/>
            </w:r>
            <w:r w:rsidR="00961DD0">
              <w:rPr>
                <w:webHidden/>
              </w:rPr>
              <w:fldChar w:fldCharType="begin"/>
            </w:r>
            <w:r w:rsidR="00961DD0">
              <w:rPr>
                <w:webHidden/>
              </w:rPr>
              <w:instrText xml:space="preserve"> PAGEREF _Toc524613908 \h </w:instrText>
            </w:r>
            <w:r w:rsidR="00961DD0">
              <w:rPr>
                <w:webHidden/>
              </w:rPr>
            </w:r>
            <w:r w:rsidR="00961DD0">
              <w:rPr>
                <w:webHidden/>
              </w:rPr>
              <w:fldChar w:fldCharType="separate"/>
            </w:r>
            <w:r w:rsidR="00961DD0">
              <w:rPr>
                <w:webHidden/>
              </w:rPr>
              <w:t>12</w:t>
            </w:r>
            <w:r w:rsidR="00961DD0">
              <w:rPr>
                <w:webHidden/>
              </w:rPr>
              <w:fldChar w:fldCharType="end"/>
            </w:r>
          </w:hyperlink>
        </w:p>
        <w:p w:rsidR="00C80769" w:rsidRDefault="00C80769">
          <w:r>
            <w:rPr>
              <w:b/>
              <w:bCs/>
              <w:noProof/>
            </w:rPr>
            <w:fldChar w:fldCharType="end"/>
          </w:r>
        </w:p>
      </w:sdtContent>
    </w:sdt>
    <w:p w:rsidR="009530D1" w:rsidRDefault="009530D1" w:rsidP="00160342">
      <w:pPr>
        <w:pStyle w:val="DHHSbody"/>
      </w:pPr>
    </w:p>
    <w:p w:rsidR="00C80769" w:rsidRPr="00160342" w:rsidRDefault="009530D1" w:rsidP="00160342">
      <w:pPr>
        <w:pStyle w:val="DHHSbody"/>
        <w:rPr>
          <w:b/>
          <w:color w:val="FF0000"/>
        </w:rPr>
      </w:pPr>
      <w:r w:rsidRPr="00160342">
        <w:rPr>
          <w:b/>
          <w:color w:val="FF0000"/>
        </w:rPr>
        <w:t>Note, new and updated items are highlighted as red text.</w:t>
      </w:r>
    </w:p>
    <w:p w:rsidR="00C80769" w:rsidRDefault="00C80769">
      <w:pPr>
        <w:rPr>
          <w:rFonts w:ascii="Arial" w:eastAsia="MS Gothic" w:hAnsi="Arial" w:cs="Arial"/>
          <w:bCs/>
          <w:color w:val="201547"/>
          <w:kern w:val="32"/>
          <w:sz w:val="36"/>
          <w:szCs w:val="40"/>
        </w:rPr>
      </w:pPr>
      <w:r>
        <w:br w:type="page"/>
      </w:r>
    </w:p>
    <w:p w:rsidR="00893AF6" w:rsidRPr="00673C62" w:rsidRDefault="00D9234D">
      <w:pPr>
        <w:pStyle w:val="Heading1"/>
      </w:pPr>
      <w:bookmarkStart w:id="3" w:name="_Toc524613847"/>
      <w:r w:rsidRPr="00673C62">
        <w:lastRenderedPageBreak/>
        <w:t>About the VADC</w:t>
      </w:r>
      <w:bookmarkEnd w:id="0"/>
      <w:bookmarkEnd w:id="3"/>
    </w:p>
    <w:p w:rsidR="006140BB" w:rsidRDefault="006140BB" w:rsidP="004078D3">
      <w:pPr>
        <w:pStyle w:val="Heading2"/>
      </w:pPr>
      <w:bookmarkStart w:id="4" w:name="_Toc524613848"/>
      <w:r>
        <w:t>What is the Victorian Alcohol and Drug Collection?</w:t>
      </w:r>
      <w:bookmarkEnd w:id="4"/>
    </w:p>
    <w:p w:rsidR="00DC15B4" w:rsidRDefault="00DC15B4" w:rsidP="00DC15B4">
      <w:pPr>
        <w:pStyle w:val="DHHSbody"/>
        <w:spacing w:before="200"/>
      </w:pPr>
      <w:r>
        <w:t xml:space="preserve">The </w:t>
      </w:r>
      <w:r w:rsidR="002A4C3B" w:rsidRPr="002A4C3B">
        <w:t xml:space="preserve">Victorian Alcohol and Drug Collection </w:t>
      </w:r>
      <w:r w:rsidR="002A4C3B">
        <w:t>(</w:t>
      </w:r>
      <w:r>
        <w:t>VADC</w:t>
      </w:r>
      <w:r w:rsidR="002A4C3B">
        <w:t>)</w:t>
      </w:r>
      <w:r>
        <w:t xml:space="preserve"> is the new data collection specification for all </w:t>
      </w:r>
      <w:r w:rsidR="0004757E">
        <w:t>DHHS Vic</w:t>
      </w:r>
      <w:r w:rsidR="009B1826">
        <w:t>torian</w:t>
      </w:r>
      <w:r w:rsidR="0004757E">
        <w:t xml:space="preserve"> funded </w:t>
      </w:r>
      <w:r>
        <w:t>A</w:t>
      </w:r>
      <w:r w:rsidR="002A4C3B">
        <w:t>lcohol and other drug (A</w:t>
      </w:r>
      <w:r>
        <w:t>OD</w:t>
      </w:r>
      <w:r w:rsidR="002A4C3B">
        <w:t>)</w:t>
      </w:r>
      <w:r>
        <w:t xml:space="preserve"> treatment providers. The VADC is a list of data elements (or types of information) that AOD treatment providers will be required to report from their own </w:t>
      </w:r>
      <w:r w:rsidR="00F163CA">
        <w:t xml:space="preserve">client management systems </w:t>
      </w:r>
      <w:r>
        <w:t xml:space="preserve">(CMS) to the </w:t>
      </w:r>
      <w:r w:rsidR="002A4C3B" w:rsidRPr="00577223">
        <w:t>Department of Health and Human Services</w:t>
      </w:r>
      <w:r w:rsidR="002A4C3B">
        <w:t xml:space="preserve"> (the department)</w:t>
      </w:r>
      <w:r>
        <w:t xml:space="preserve">. </w:t>
      </w:r>
    </w:p>
    <w:p w:rsidR="00136C98" w:rsidRDefault="002A7382" w:rsidP="002A7382">
      <w:pPr>
        <w:pStyle w:val="DHHSbody"/>
      </w:pPr>
      <w:r>
        <w:t>The VADC</w:t>
      </w:r>
      <w:r w:rsidRPr="00577223">
        <w:t xml:space="preserve"> is a </w:t>
      </w:r>
      <w:r w:rsidR="00F34E74">
        <w:t>streamlined way of</w:t>
      </w:r>
      <w:r w:rsidRPr="00577223">
        <w:t xml:space="preserve"> collecting data and reporting </w:t>
      </w:r>
      <w:r>
        <w:t xml:space="preserve">on alcohol and other drug treatment </w:t>
      </w:r>
      <w:r w:rsidR="00DC15B4">
        <w:t xml:space="preserve">services that are funded by </w:t>
      </w:r>
      <w:r w:rsidRPr="00577223">
        <w:t xml:space="preserve">the </w:t>
      </w:r>
      <w:r w:rsidR="00DC15B4">
        <w:t>department</w:t>
      </w:r>
      <w:r w:rsidRPr="00577223">
        <w:t>.</w:t>
      </w:r>
      <w:r>
        <w:t xml:space="preserve"> </w:t>
      </w:r>
    </w:p>
    <w:p w:rsidR="00B93B5D" w:rsidRDefault="00B93B5D" w:rsidP="004078D3">
      <w:pPr>
        <w:pStyle w:val="Heading2"/>
      </w:pPr>
      <w:bookmarkStart w:id="5" w:name="_Toc524613849"/>
      <w:r>
        <w:t xml:space="preserve">What is the purpose </w:t>
      </w:r>
      <w:r w:rsidR="00FA5E6F">
        <w:t>of the VADC</w:t>
      </w:r>
      <w:r>
        <w:t>?</w:t>
      </w:r>
      <w:bookmarkEnd w:id="5"/>
    </w:p>
    <w:p w:rsidR="0004757E" w:rsidRDefault="0004757E" w:rsidP="0004757E">
      <w:pPr>
        <w:pStyle w:val="DHHSbody"/>
      </w:pPr>
      <w:r w:rsidRPr="00525C8C">
        <w:t xml:space="preserve">The VADC </w:t>
      </w:r>
      <w:r w:rsidR="009B1826">
        <w:t xml:space="preserve">is principally </w:t>
      </w:r>
      <w:r>
        <w:t>designed to meet the department’s</w:t>
      </w:r>
      <w:r w:rsidRPr="00525C8C">
        <w:t xml:space="preserve"> funding acquittal and performance </w:t>
      </w:r>
      <w:r>
        <w:t>monitoring requirements. By facilitating consistent data capture and reporting, the VADC</w:t>
      </w:r>
      <w:r w:rsidRPr="00525C8C">
        <w:t xml:space="preserve"> </w:t>
      </w:r>
      <w:r>
        <w:t xml:space="preserve">will </w:t>
      </w:r>
      <w:r w:rsidR="009B1826">
        <w:t xml:space="preserve">also </w:t>
      </w:r>
      <w:r w:rsidRPr="00525C8C">
        <w:t xml:space="preserve">support </w:t>
      </w:r>
      <w:r>
        <w:t xml:space="preserve">the </w:t>
      </w:r>
      <w:r w:rsidRPr="00525C8C">
        <w:t>sharing of information between providers</w:t>
      </w:r>
      <w:r>
        <w:t xml:space="preserve">. It will also inform </w:t>
      </w:r>
      <w:r w:rsidRPr="00525C8C">
        <w:t>service system development and catchment</w:t>
      </w:r>
      <w:r>
        <w:t>-</w:t>
      </w:r>
      <w:r w:rsidRPr="00525C8C">
        <w:t>based planning, demand modelling, program evaluation and research.</w:t>
      </w:r>
    </w:p>
    <w:p w:rsidR="00855828" w:rsidRPr="00357A09" w:rsidRDefault="00855828" w:rsidP="00855828">
      <w:pPr>
        <w:pStyle w:val="DHHSbody"/>
      </w:pPr>
      <w:r w:rsidRPr="00DB3C98">
        <w:rPr>
          <w:lang w:eastAsia="en-AU"/>
        </w:rPr>
        <w:t xml:space="preserve">The purpose of the specification is to provide a common set of concepts, data elements and validation rules which </w:t>
      </w:r>
      <w:r w:rsidR="00DC15B4">
        <w:rPr>
          <w:lang w:eastAsia="en-AU"/>
        </w:rPr>
        <w:t xml:space="preserve">form </w:t>
      </w:r>
      <w:r w:rsidRPr="00DB3C98">
        <w:rPr>
          <w:lang w:eastAsia="en-AU"/>
        </w:rPr>
        <w:t>the basis of data collection and reporting for alcohol and other drug treatment services to the department.</w:t>
      </w:r>
    </w:p>
    <w:p w:rsidR="00DC4777" w:rsidRPr="005F7844" w:rsidRDefault="00DC4777" w:rsidP="004078D3">
      <w:pPr>
        <w:pStyle w:val="Heading2"/>
      </w:pPr>
      <w:bookmarkStart w:id="6" w:name="_Toc524613850"/>
      <w:r w:rsidRPr="005F7844">
        <w:t>Why has the VADC been developed?</w:t>
      </w:r>
      <w:bookmarkEnd w:id="6"/>
    </w:p>
    <w:p w:rsidR="005F7844" w:rsidRDefault="005F7844" w:rsidP="00A20998">
      <w:pPr>
        <w:pStyle w:val="DHHSbody"/>
        <w:spacing w:before="200"/>
      </w:pPr>
      <w:r w:rsidRPr="005F7844">
        <w:t xml:space="preserve">The need for an effective data collection and reporting process was a priority action highlighted in the Independent Review of New Arrangements for the Delivery of Mental Health Community Support Services and Drug Treatment Services (the </w:t>
      </w:r>
      <w:proofErr w:type="spellStart"/>
      <w:r w:rsidRPr="005F7844">
        <w:t>Aspex</w:t>
      </w:r>
      <w:proofErr w:type="spellEnd"/>
      <w:r w:rsidRPr="005F7844">
        <w:t xml:space="preserve"> Review) and in subsequent consultation with the AOD treatment sector. </w:t>
      </w:r>
    </w:p>
    <w:p w:rsidR="00A20998" w:rsidRDefault="00A20998" w:rsidP="00A20998">
      <w:pPr>
        <w:pStyle w:val="DHHSbody"/>
        <w:spacing w:before="200"/>
      </w:pPr>
      <w:r>
        <w:t>The Victorian Auditor</w:t>
      </w:r>
      <w:r w:rsidR="002A4C3B">
        <w:t>-</w:t>
      </w:r>
      <w:r>
        <w:t xml:space="preserve">General’s Report </w:t>
      </w:r>
      <w:r>
        <w:rPr>
          <w:i/>
        </w:rPr>
        <w:t xml:space="preserve">Managing Drug and Alcohol Prevention and Treatment Services </w:t>
      </w:r>
      <w:r>
        <w:t>also recommended prioritising the replacement of the AOD data collection system</w:t>
      </w:r>
      <w:r w:rsidR="00201B0C">
        <w:t>, ADIS</w:t>
      </w:r>
      <w:r>
        <w:t>.</w:t>
      </w:r>
    </w:p>
    <w:p w:rsidR="00A20998" w:rsidRDefault="00A20998" w:rsidP="00A20998">
      <w:pPr>
        <w:pStyle w:val="DHHSbody"/>
        <w:spacing w:before="200"/>
      </w:pPr>
      <w:r>
        <w:t xml:space="preserve">Both </w:t>
      </w:r>
      <w:r w:rsidR="00DC15B4">
        <w:t xml:space="preserve">the </w:t>
      </w:r>
      <w:proofErr w:type="spellStart"/>
      <w:r w:rsidR="00DC15B4">
        <w:t>Aspex</w:t>
      </w:r>
      <w:proofErr w:type="spellEnd"/>
      <w:r w:rsidR="00DC15B4">
        <w:t xml:space="preserve"> Review and the</w:t>
      </w:r>
      <w:r w:rsidR="00DC15B4" w:rsidRPr="00DC15B4">
        <w:t xml:space="preserve"> </w:t>
      </w:r>
      <w:r w:rsidR="00DC15B4">
        <w:t>Victorian Auditor</w:t>
      </w:r>
      <w:r w:rsidR="002A4C3B">
        <w:t>-</w:t>
      </w:r>
      <w:r w:rsidR="00DC15B4">
        <w:t xml:space="preserve">General </w:t>
      </w:r>
      <w:r>
        <w:t xml:space="preserve">recognised that the </w:t>
      </w:r>
      <w:r w:rsidR="00201B0C">
        <w:t>ADIS</w:t>
      </w:r>
      <w:r>
        <w:t xml:space="preserve"> </w:t>
      </w:r>
      <w:r w:rsidR="00E72354">
        <w:t xml:space="preserve"> </w:t>
      </w:r>
      <w:r>
        <w:t>data collection no longer meets the requirements of the department for the contemporary management of the AOD treatment sector.</w:t>
      </w:r>
    </w:p>
    <w:p w:rsidR="00BC7ED7" w:rsidRPr="00525C8C" w:rsidRDefault="00D9234D" w:rsidP="004078D3">
      <w:pPr>
        <w:pStyle w:val="Heading2"/>
      </w:pPr>
      <w:bookmarkStart w:id="7" w:name="_Toc524613851"/>
      <w:r w:rsidRPr="00525C8C">
        <w:t xml:space="preserve">Why </w:t>
      </w:r>
      <w:r w:rsidR="00DC15B4">
        <w:t xml:space="preserve">does </w:t>
      </w:r>
      <w:r w:rsidRPr="00525C8C">
        <w:t xml:space="preserve">the </w:t>
      </w:r>
      <w:r w:rsidR="00DC15B4">
        <w:t xml:space="preserve">current </w:t>
      </w:r>
      <w:r w:rsidRPr="00525C8C">
        <w:t xml:space="preserve">data collection </w:t>
      </w:r>
      <w:r w:rsidR="00DC15B4">
        <w:t>need to change</w:t>
      </w:r>
      <w:r w:rsidRPr="00525C8C">
        <w:t>?</w:t>
      </w:r>
      <w:bookmarkEnd w:id="7"/>
    </w:p>
    <w:p w:rsidR="00607803" w:rsidRDefault="00D9234D" w:rsidP="00525C8C">
      <w:pPr>
        <w:pStyle w:val="DHHSbody"/>
      </w:pPr>
      <w:r w:rsidRPr="00525C8C">
        <w:t xml:space="preserve">The </w:t>
      </w:r>
      <w:r w:rsidR="002A4C3B">
        <w:t>Alcohol and Drug Information System (</w:t>
      </w:r>
      <w:r w:rsidRPr="00525C8C">
        <w:t>ADIS</w:t>
      </w:r>
      <w:r w:rsidR="002A4C3B">
        <w:t>)</w:t>
      </w:r>
      <w:r w:rsidRPr="00525C8C">
        <w:t xml:space="preserve"> data collection and associated </w:t>
      </w:r>
      <w:r w:rsidR="00B93B5D">
        <w:t>‘</w:t>
      </w:r>
      <w:proofErr w:type="spellStart"/>
      <w:r w:rsidRPr="00525C8C">
        <w:t>FullADIS</w:t>
      </w:r>
      <w:proofErr w:type="spellEnd"/>
      <w:r w:rsidR="00B93B5D">
        <w:t>’</w:t>
      </w:r>
      <w:r w:rsidRPr="00525C8C">
        <w:t xml:space="preserve"> application were established in </w:t>
      </w:r>
      <w:r w:rsidR="00B93B5D">
        <w:t xml:space="preserve">the </w:t>
      </w:r>
      <w:r w:rsidRPr="00525C8C">
        <w:t>1990s</w:t>
      </w:r>
      <w:r w:rsidR="00B93B5D">
        <w:t xml:space="preserve">. The last </w:t>
      </w:r>
      <w:r w:rsidRPr="00525C8C">
        <w:t xml:space="preserve">significant changes to </w:t>
      </w:r>
      <w:proofErr w:type="spellStart"/>
      <w:r w:rsidRPr="00525C8C">
        <w:t>FullADIS</w:t>
      </w:r>
      <w:proofErr w:type="spellEnd"/>
      <w:r w:rsidRPr="00525C8C">
        <w:t xml:space="preserve"> and the ADIS collection </w:t>
      </w:r>
      <w:r w:rsidR="00F76F30" w:rsidRPr="00525C8C">
        <w:t xml:space="preserve">were </w:t>
      </w:r>
      <w:r w:rsidR="007A15B2" w:rsidRPr="00525C8C">
        <w:t xml:space="preserve">made </w:t>
      </w:r>
      <w:r w:rsidRPr="00525C8C">
        <w:t>in 2007.</w:t>
      </w:r>
      <w:r w:rsidR="002A4C3B">
        <w:t xml:space="preserve"> </w:t>
      </w:r>
      <w:proofErr w:type="spellStart"/>
      <w:r w:rsidR="002A4C3B" w:rsidRPr="00525C8C">
        <w:t>FullADIS</w:t>
      </w:r>
      <w:proofErr w:type="spellEnd"/>
      <w:r w:rsidR="002A4C3B">
        <w:t xml:space="preserve"> is no longer a supported application, which means that it can no longer be updated.  </w:t>
      </w:r>
      <w:r w:rsidR="00813EC3">
        <w:t xml:space="preserve"> </w:t>
      </w:r>
    </w:p>
    <w:p w:rsidR="007A15B2" w:rsidRPr="00525C8C" w:rsidRDefault="00D9234D" w:rsidP="00525C8C">
      <w:pPr>
        <w:pStyle w:val="DHHSbody"/>
      </w:pPr>
      <w:r w:rsidRPr="00525C8C">
        <w:t xml:space="preserve">Since </w:t>
      </w:r>
      <w:r w:rsidR="002A4C3B">
        <w:t>ADIS was introduced</w:t>
      </w:r>
      <w:r w:rsidR="00B93B5D">
        <w:t>,</w:t>
      </w:r>
      <w:r w:rsidRPr="00525C8C">
        <w:t xml:space="preserve"> there have been significant changes in </w:t>
      </w:r>
      <w:r w:rsidR="00D92A02">
        <w:t xml:space="preserve">AOD </w:t>
      </w:r>
      <w:r w:rsidR="0050333E" w:rsidRPr="00525C8C">
        <w:t xml:space="preserve">treatment </w:t>
      </w:r>
      <w:r w:rsidRPr="00525C8C">
        <w:t>servic</w:t>
      </w:r>
      <w:r w:rsidR="00B93B5D">
        <w:t>e system design, funding models and performance management, including a</w:t>
      </w:r>
      <w:r w:rsidR="0050333E" w:rsidRPr="00525C8C">
        <w:t xml:space="preserve"> greater focus on client outcomes.</w:t>
      </w:r>
      <w:r w:rsidR="00813EC3">
        <w:t xml:space="preserve"> </w:t>
      </w:r>
      <w:r w:rsidR="0050333E" w:rsidRPr="00525C8C">
        <w:t>I</w:t>
      </w:r>
      <w:r w:rsidRPr="00525C8C">
        <w:t>nformation technologies</w:t>
      </w:r>
      <w:r w:rsidR="0050333E" w:rsidRPr="00525C8C">
        <w:t xml:space="preserve"> have also changed rapidly </w:t>
      </w:r>
      <w:r w:rsidR="002A4C3B">
        <w:t xml:space="preserve">during </w:t>
      </w:r>
      <w:r w:rsidR="00B93B5D">
        <w:t>this time</w:t>
      </w:r>
      <w:r w:rsidR="002A4C3B">
        <w:t>.</w:t>
      </w:r>
    </w:p>
    <w:p w:rsidR="00FA5E6F" w:rsidRDefault="00FA5E6F" w:rsidP="004078D3">
      <w:pPr>
        <w:pStyle w:val="Heading2"/>
      </w:pPr>
      <w:bookmarkStart w:id="8" w:name="_Toc524613852"/>
      <w:r>
        <w:t>How was the VADC developed?</w:t>
      </w:r>
      <w:bookmarkEnd w:id="8"/>
    </w:p>
    <w:p w:rsidR="00DC15B4" w:rsidRDefault="00C11396" w:rsidP="00A20998">
      <w:pPr>
        <w:pStyle w:val="DHHSbody"/>
        <w:spacing w:before="200"/>
      </w:pPr>
      <w:r>
        <w:t>T</w:t>
      </w:r>
      <w:r w:rsidR="00FA5E6F">
        <w:t xml:space="preserve">he AOD Data Collection Redevelopment Project commenced in June 2016.  </w:t>
      </w:r>
      <w:r w:rsidR="00A20998">
        <w:t xml:space="preserve">The goal of the project was to develop new data requirements for the AOD sector to ensure that the department has the necessary data to fulfil its function as system manager. </w:t>
      </w:r>
    </w:p>
    <w:p w:rsidR="00A20998" w:rsidRDefault="00A20998" w:rsidP="00A20998">
      <w:pPr>
        <w:pStyle w:val="DHHSbody"/>
        <w:spacing w:before="200"/>
      </w:pPr>
      <w:r>
        <w:t xml:space="preserve">In addition, the project aimed to: </w:t>
      </w:r>
    </w:p>
    <w:p w:rsidR="00A20998" w:rsidRDefault="00A20998" w:rsidP="004078D3">
      <w:pPr>
        <w:pStyle w:val="DHHSbullet1"/>
      </w:pPr>
      <w:r>
        <w:t>identify a more efficient and user friendly method for data submission</w:t>
      </w:r>
    </w:p>
    <w:p w:rsidR="00A20998" w:rsidRDefault="00A20998" w:rsidP="004078D3">
      <w:pPr>
        <w:pStyle w:val="DHHSbullet1"/>
      </w:pPr>
      <w:r>
        <w:t>minimise the data collection burden on service providers</w:t>
      </w:r>
    </w:p>
    <w:p w:rsidR="00A20998" w:rsidRDefault="00A20998" w:rsidP="004078D3">
      <w:pPr>
        <w:pStyle w:val="DHHSbullet1"/>
      </w:pPr>
      <w:r>
        <w:t>ensure data collection flexibility over time to meet emerging policy and funding initiatives.</w:t>
      </w:r>
    </w:p>
    <w:p w:rsidR="00A20998" w:rsidRDefault="00A20998" w:rsidP="00A20998">
      <w:pPr>
        <w:pStyle w:val="DHHSbody"/>
        <w:spacing w:before="200"/>
      </w:pPr>
      <w:r>
        <w:lastRenderedPageBreak/>
        <w:t>The AOD Data Collection Redevelopment Project has resulted in the development of the VADC.</w:t>
      </w:r>
    </w:p>
    <w:p w:rsidR="00DC4777" w:rsidRDefault="00DC4777" w:rsidP="004078D3">
      <w:pPr>
        <w:pStyle w:val="Heading2"/>
      </w:pPr>
      <w:bookmarkStart w:id="9" w:name="_Toc524613853"/>
      <w:r>
        <w:t>How was the AOD sector involved in developing the VADC?</w:t>
      </w:r>
      <w:bookmarkEnd w:id="9"/>
    </w:p>
    <w:p w:rsidR="00DC4777" w:rsidRDefault="00DC15B4" w:rsidP="00FA5E6F">
      <w:pPr>
        <w:pStyle w:val="DHHSbody"/>
      </w:pPr>
      <w:r>
        <w:t xml:space="preserve">The </w:t>
      </w:r>
      <w:r w:rsidR="00FA5E6F" w:rsidRPr="00FA5E6F">
        <w:t xml:space="preserve">Project Reference Group </w:t>
      </w:r>
      <w:r>
        <w:t xml:space="preserve">for the AOD Data Collection Redevelopment Project </w:t>
      </w:r>
      <w:r w:rsidR="00FA5E6F" w:rsidRPr="00FA5E6F">
        <w:t>includ</w:t>
      </w:r>
      <w:r>
        <w:t>ed</w:t>
      </w:r>
      <w:r w:rsidR="00FA5E6F" w:rsidRPr="00FA5E6F">
        <w:t xml:space="preserve"> AOD </w:t>
      </w:r>
      <w:r>
        <w:t xml:space="preserve">service </w:t>
      </w:r>
      <w:r w:rsidR="00FA5E6F" w:rsidRPr="00FA5E6F">
        <w:t>providers, the Victorian Alcohol And Drug Association (VAADA) and the Victorian Aboriginal Community Controll</w:t>
      </w:r>
      <w:r>
        <w:t xml:space="preserve">ed Health Organisation (VACCHO). The Project Reference Group </w:t>
      </w:r>
      <w:r w:rsidR="00FA5E6F" w:rsidRPr="00FA5E6F">
        <w:t xml:space="preserve">played a significant role in </w:t>
      </w:r>
      <w:r w:rsidR="00DC4777">
        <w:t>shaping the new collection.</w:t>
      </w:r>
    </w:p>
    <w:p w:rsidR="00DC15B4" w:rsidRPr="005F7844" w:rsidRDefault="00FA5E6F" w:rsidP="00DC15B4">
      <w:pPr>
        <w:pStyle w:val="DHHSbody"/>
      </w:pPr>
      <w:r w:rsidRPr="00FA5E6F">
        <w:t xml:space="preserve">Input from the </w:t>
      </w:r>
      <w:r w:rsidR="002A4C3B" w:rsidRPr="00FA5E6F">
        <w:t xml:space="preserve">reference group </w:t>
      </w:r>
      <w:r w:rsidRPr="00FA5E6F">
        <w:t>was supplemented by individual engagement with a number of AOD treatment providers and a sector-wide online survey.</w:t>
      </w:r>
    </w:p>
    <w:p w:rsidR="00DC15B4" w:rsidRPr="005F7844" w:rsidRDefault="00DC15B4" w:rsidP="004078D3">
      <w:pPr>
        <w:pStyle w:val="Heading2"/>
      </w:pPr>
      <w:bookmarkStart w:id="10" w:name="_Toc524613854"/>
      <w:r w:rsidRPr="005F7844">
        <w:t xml:space="preserve">What are the main new </w:t>
      </w:r>
      <w:r w:rsidR="005F7844" w:rsidRPr="005F7844">
        <w:t xml:space="preserve">data </w:t>
      </w:r>
      <w:r w:rsidRPr="005F7844">
        <w:t>elements in the VADC?</w:t>
      </w:r>
      <w:bookmarkEnd w:id="10"/>
    </w:p>
    <w:p w:rsidR="00DC15B4" w:rsidRDefault="00DC15B4" w:rsidP="00DC15B4">
      <w:pPr>
        <w:pStyle w:val="DHHSbody"/>
        <w:spacing w:before="200"/>
      </w:pPr>
      <w:r>
        <w:t xml:space="preserve">The VADC focuses on capturing information that will assist in treatment planning for particular cohorts and understanding risk for both clients and family members, including the identification of: </w:t>
      </w:r>
    </w:p>
    <w:p w:rsidR="00DC15B4" w:rsidRDefault="002B184B" w:rsidP="00801DB9">
      <w:pPr>
        <w:pStyle w:val="DHHSbullet1"/>
        <w:numPr>
          <w:ilvl w:val="0"/>
          <w:numId w:val="4"/>
        </w:numPr>
        <w:spacing w:before="120" w:after="120"/>
      </w:pPr>
      <w:r>
        <w:t>family violence and relevant relationships for people engaged with the system</w:t>
      </w:r>
    </w:p>
    <w:p w:rsidR="00DC15B4" w:rsidRDefault="002B184B" w:rsidP="00801DB9">
      <w:pPr>
        <w:pStyle w:val="DHHSbullet1"/>
        <w:numPr>
          <w:ilvl w:val="0"/>
          <w:numId w:val="4"/>
        </w:numPr>
        <w:spacing w:before="120" w:after="120"/>
      </w:pPr>
      <w:r>
        <w:t>vulnerable dependent children and associated child protection orders</w:t>
      </w:r>
      <w:r w:rsidR="00DC15B4">
        <w:t xml:space="preserve"> </w:t>
      </w:r>
    </w:p>
    <w:p w:rsidR="00DC15B4" w:rsidRDefault="002B184B" w:rsidP="00801DB9">
      <w:pPr>
        <w:pStyle w:val="DHHSbullet1"/>
        <w:numPr>
          <w:ilvl w:val="0"/>
          <w:numId w:val="4"/>
        </w:numPr>
        <w:spacing w:before="120" w:after="120"/>
      </w:pPr>
      <w:r>
        <w:t xml:space="preserve">acquired brain injury </w:t>
      </w:r>
      <w:r w:rsidR="00DC15B4">
        <w:t>(ABI)</w:t>
      </w:r>
    </w:p>
    <w:p w:rsidR="00DC15B4" w:rsidRDefault="002B184B" w:rsidP="00801DB9">
      <w:pPr>
        <w:pStyle w:val="DHHSbullet1"/>
        <w:numPr>
          <w:ilvl w:val="0"/>
          <w:numId w:val="4"/>
        </w:numPr>
        <w:spacing w:before="120" w:after="120"/>
      </w:pPr>
      <w:r>
        <w:t>pre-existing mental health diagnoses</w:t>
      </w:r>
    </w:p>
    <w:p w:rsidR="00DC15B4" w:rsidRDefault="002B184B" w:rsidP="00801DB9">
      <w:pPr>
        <w:pStyle w:val="DHHSbullet1"/>
        <w:numPr>
          <w:ilvl w:val="0"/>
          <w:numId w:val="4"/>
        </w:numPr>
        <w:spacing w:before="120" w:after="120"/>
      </w:pPr>
      <w:r>
        <w:t>gender identity and sexual orientation</w:t>
      </w:r>
    </w:p>
    <w:p w:rsidR="00DC15B4" w:rsidRDefault="002B184B" w:rsidP="00801DB9">
      <w:pPr>
        <w:pStyle w:val="DHHSbullet1"/>
        <w:numPr>
          <w:ilvl w:val="0"/>
          <w:numId w:val="4"/>
        </w:numPr>
        <w:spacing w:before="120" w:after="120"/>
      </w:pPr>
      <w:r>
        <w:t>refugee status</w:t>
      </w:r>
      <w:r w:rsidR="00F24A9D">
        <w:t>.</w:t>
      </w:r>
    </w:p>
    <w:p w:rsidR="00DC15B4" w:rsidRDefault="00DC15B4" w:rsidP="00DC15B4">
      <w:pPr>
        <w:pStyle w:val="DHHSbody"/>
        <w:spacing w:before="200"/>
      </w:pPr>
      <w:r>
        <w:t>The VADC will also capture both baseline and outcome measures across a range of domains including:</w:t>
      </w:r>
    </w:p>
    <w:p w:rsidR="00DC15B4" w:rsidRDefault="002B184B" w:rsidP="00801DB9">
      <w:pPr>
        <w:pStyle w:val="DHHSbullet1"/>
        <w:numPr>
          <w:ilvl w:val="0"/>
          <w:numId w:val="4"/>
        </w:numPr>
        <w:spacing w:before="120" w:after="120"/>
      </w:pPr>
      <w:r>
        <w:t>substance dependence</w:t>
      </w:r>
    </w:p>
    <w:p w:rsidR="00DC15B4" w:rsidRDefault="002B184B" w:rsidP="00801DB9">
      <w:pPr>
        <w:pStyle w:val="DHHSbullet1"/>
        <w:numPr>
          <w:ilvl w:val="0"/>
          <w:numId w:val="4"/>
        </w:numPr>
        <w:spacing w:before="120" w:after="120"/>
      </w:pPr>
      <w:r>
        <w:t>mental health</w:t>
      </w:r>
    </w:p>
    <w:p w:rsidR="00DC15B4" w:rsidRDefault="002B184B" w:rsidP="00801DB9">
      <w:pPr>
        <w:pStyle w:val="DHHSbullet1"/>
        <w:numPr>
          <w:ilvl w:val="0"/>
          <w:numId w:val="4"/>
        </w:numPr>
        <w:spacing w:before="120" w:after="120"/>
      </w:pPr>
      <w:r>
        <w:t>physical health</w:t>
      </w:r>
    </w:p>
    <w:p w:rsidR="00DC15B4" w:rsidRDefault="002B184B" w:rsidP="00801DB9">
      <w:pPr>
        <w:pStyle w:val="DHHSbullet1"/>
        <w:numPr>
          <w:ilvl w:val="0"/>
          <w:numId w:val="4"/>
        </w:numPr>
        <w:spacing w:before="120" w:after="120"/>
      </w:pPr>
      <w:r>
        <w:t>employment</w:t>
      </w:r>
    </w:p>
    <w:p w:rsidR="00DC15B4" w:rsidRDefault="002B184B" w:rsidP="00801DB9">
      <w:pPr>
        <w:pStyle w:val="DHHSbullet1"/>
        <w:numPr>
          <w:ilvl w:val="0"/>
          <w:numId w:val="4"/>
        </w:numPr>
        <w:spacing w:before="120" w:after="120"/>
      </w:pPr>
      <w:r>
        <w:t>quality of life</w:t>
      </w:r>
      <w:r w:rsidR="00F24A9D">
        <w:t>.</w:t>
      </w:r>
    </w:p>
    <w:p w:rsidR="00A20998" w:rsidRDefault="00DD294C" w:rsidP="004078D3">
      <w:pPr>
        <w:pStyle w:val="Heading2"/>
      </w:pPr>
      <w:bookmarkStart w:id="11" w:name="_Toc524613855"/>
      <w:r>
        <w:t xml:space="preserve">Does </w:t>
      </w:r>
      <w:r w:rsidR="00D1133F">
        <w:t xml:space="preserve">the VADC involve more or </w:t>
      </w:r>
      <w:r w:rsidR="00C11396">
        <w:t xml:space="preserve">fewer </w:t>
      </w:r>
      <w:r w:rsidR="00D1133F">
        <w:t>data items than ADIS</w:t>
      </w:r>
      <w:r w:rsidR="00A20998">
        <w:t>?</w:t>
      </w:r>
      <w:bookmarkEnd w:id="11"/>
    </w:p>
    <w:p w:rsidR="00A20998" w:rsidRPr="00FA5E6F" w:rsidRDefault="00A20998" w:rsidP="00A20998">
      <w:pPr>
        <w:pStyle w:val="DHHSbody"/>
        <w:spacing w:before="200"/>
      </w:pPr>
      <w:r>
        <w:t>There are approximately 80 data elements in the VADC specification</w:t>
      </w:r>
      <w:r w:rsidR="002B184B">
        <w:t>; t</w:t>
      </w:r>
      <w:r>
        <w:t>his is less than half that in the current ADIS</w:t>
      </w:r>
      <w:r w:rsidR="002B184B">
        <w:t xml:space="preserve"> </w:t>
      </w:r>
      <w:r>
        <w:t xml:space="preserve">collection. These items better reflect current service delivery, and align with national minimum data set reporting requirements.  </w:t>
      </w:r>
    </w:p>
    <w:p w:rsidR="00A20998" w:rsidRPr="00525C8C" w:rsidRDefault="00D1133F" w:rsidP="00D1133F">
      <w:pPr>
        <w:pStyle w:val="DHHSbody"/>
        <w:spacing w:before="200"/>
      </w:pPr>
      <w:r>
        <w:t>Consultation with AOD treatment providers during the redevelopment project highlighted a need to reduce the number of data elements collected to reduce the reporting burden wherever possible.</w:t>
      </w:r>
    </w:p>
    <w:p w:rsidR="0000229A" w:rsidRDefault="0000229A" w:rsidP="004078D3">
      <w:pPr>
        <w:pStyle w:val="Heading2"/>
      </w:pPr>
      <w:bookmarkStart w:id="12" w:name="_Toc524613856"/>
      <w:r>
        <w:t xml:space="preserve">How will the </w:t>
      </w:r>
      <w:r w:rsidR="00E87387">
        <w:t>VADC</w:t>
      </w:r>
      <w:r>
        <w:t xml:space="preserve"> benefit clients and </w:t>
      </w:r>
      <w:r w:rsidR="001A7E94">
        <w:t xml:space="preserve">improve </w:t>
      </w:r>
      <w:r>
        <w:t>service delivery</w:t>
      </w:r>
      <w:r w:rsidR="00B60608">
        <w:t>?</w:t>
      </w:r>
      <w:bookmarkEnd w:id="12"/>
    </w:p>
    <w:p w:rsidR="005F7844" w:rsidRPr="005F7844" w:rsidRDefault="005F7844" w:rsidP="005F7844">
      <w:pPr>
        <w:pStyle w:val="DHHSbody"/>
      </w:pPr>
      <w:r w:rsidRPr="005F7844">
        <w:t>The VADC more closely aligns with a client’s journey through the AOD service system. The VADC captures each type of engagement that a client might have with the service system</w:t>
      </w:r>
      <w:r w:rsidR="002B184B">
        <w:t>, including</w:t>
      </w:r>
      <w:r w:rsidRPr="005F7844">
        <w:t>:</w:t>
      </w:r>
    </w:p>
    <w:p w:rsidR="005F7844" w:rsidRPr="002B184B" w:rsidRDefault="002B184B" w:rsidP="002B184B">
      <w:pPr>
        <w:pStyle w:val="DHHSbullet1"/>
      </w:pPr>
      <w:r w:rsidRPr="002B184B">
        <w:t>presentation</w:t>
      </w:r>
    </w:p>
    <w:p w:rsidR="005F7844" w:rsidRPr="002B184B" w:rsidRDefault="002B184B" w:rsidP="002B184B">
      <w:pPr>
        <w:pStyle w:val="DHHSbullet1"/>
      </w:pPr>
      <w:r w:rsidRPr="002B184B">
        <w:t>assessment</w:t>
      </w:r>
    </w:p>
    <w:p w:rsidR="005F7844" w:rsidRPr="002B184B" w:rsidRDefault="002B184B" w:rsidP="002B184B">
      <w:pPr>
        <w:pStyle w:val="DHHSbullet1"/>
      </w:pPr>
      <w:r w:rsidRPr="002B184B">
        <w:t>treatment</w:t>
      </w:r>
    </w:p>
    <w:p w:rsidR="005F7844" w:rsidRPr="002B184B" w:rsidRDefault="002B184B" w:rsidP="002B184B">
      <w:pPr>
        <w:pStyle w:val="DHHSbullet1"/>
      </w:pPr>
      <w:r w:rsidRPr="002B184B">
        <w:t>support</w:t>
      </w:r>
    </w:p>
    <w:p w:rsidR="005F7844" w:rsidRPr="002B184B" w:rsidRDefault="002B184B" w:rsidP="004078D3">
      <w:pPr>
        <w:pStyle w:val="DHHSbullet1lastline"/>
      </w:pPr>
      <w:r w:rsidRPr="002B184B">
        <w:t>follow up.</w:t>
      </w:r>
    </w:p>
    <w:p w:rsidR="00DC4777" w:rsidRDefault="002B184B" w:rsidP="00525C8C">
      <w:pPr>
        <w:pStyle w:val="DHHSbody"/>
      </w:pPr>
      <w:r>
        <w:lastRenderedPageBreak/>
        <w:t>T</w:t>
      </w:r>
      <w:r w:rsidR="00F76F30" w:rsidRPr="002D3F36">
        <w:t xml:space="preserve">he VADC requires less </w:t>
      </w:r>
      <w:r w:rsidR="0004757E">
        <w:t xml:space="preserve">reportable </w:t>
      </w:r>
      <w:r w:rsidR="00F76F30" w:rsidRPr="002D3F36">
        <w:t>data than the current ADIS collection</w:t>
      </w:r>
      <w:r w:rsidR="00B93B5D">
        <w:t>. S</w:t>
      </w:r>
      <w:r w:rsidR="00F76F30" w:rsidRPr="002D3F36">
        <w:t>impli</w:t>
      </w:r>
      <w:r w:rsidR="00B93B5D">
        <w:t>fied data submission processes</w:t>
      </w:r>
      <w:r w:rsidR="00D1133F">
        <w:t xml:space="preserve"> should </w:t>
      </w:r>
      <w:r w:rsidR="00B93B5D">
        <w:t>free</w:t>
      </w:r>
      <w:r w:rsidR="00F76F30" w:rsidRPr="002D3F36">
        <w:t xml:space="preserve"> up time and resource</w:t>
      </w:r>
      <w:r>
        <w:t>s</w:t>
      </w:r>
      <w:r w:rsidR="00F76F30" w:rsidRPr="002D3F36">
        <w:t xml:space="preserve"> that can be directed towards clients, service improvements and providing greater support for staff.</w:t>
      </w:r>
      <w:r w:rsidR="00813EC3">
        <w:t xml:space="preserve"> </w:t>
      </w:r>
    </w:p>
    <w:p w:rsidR="004B1D74" w:rsidRDefault="004B1D74" w:rsidP="00525C8C">
      <w:pPr>
        <w:pStyle w:val="DHHSbody"/>
      </w:pPr>
      <w:r w:rsidRPr="004B1D74">
        <w:t xml:space="preserve">Importantly, the new approach to data collection will allow </w:t>
      </w:r>
      <w:r w:rsidR="002B184B">
        <w:t>all stakeholders</w:t>
      </w:r>
      <w:r w:rsidRPr="004B1D74">
        <w:t xml:space="preserve"> to develop a better understanding of </w:t>
      </w:r>
      <w:r w:rsidR="002B184B">
        <w:t>the way clients move through the system. In addition,</w:t>
      </w:r>
      <w:r w:rsidRPr="004B1D74">
        <w:t xml:space="preserve"> improving data quality</w:t>
      </w:r>
      <w:r w:rsidR="002B184B">
        <w:t xml:space="preserve"> will</w:t>
      </w:r>
      <w:r w:rsidRPr="004B1D74">
        <w:t xml:space="preserve"> allow for more accurate assessment of system performance and client trends.</w:t>
      </w:r>
    </w:p>
    <w:p w:rsidR="00DE58D6" w:rsidRPr="00801DB9" w:rsidRDefault="00610097" w:rsidP="00160342">
      <w:pPr>
        <w:pStyle w:val="Heading2"/>
      </w:pPr>
      <w:bookmarkStart w:id="13" w:name="_Toc524613857"/>
      <w:r w:rsidRPr="00801DB9">
        <w:t>Do</w:t>
      </w:r>
      <w:r w:rsidR="00DE58D6" w:rsidRPr="00801DB9">
        <w:t xml:space="preserve"> the Intake and Assessment </w:t>
      </w:r>
      <w:r w:rsidRPr="00801DB9">
        <w:t>forms map to data elements in the VADC</w:t>
      </w:r>
      <w:r w:rsidR="002028E1" w:rsidRPr="00801DB9">
        <w:t>?</w:t>
      </w:r>
      <w:bookmarkEnd w:id="13"/>
    </w:p>
    <w:p w:rsidR="002028E1" w:rsidRPr="00F771E6" w:rsidRDefault="002028E1">
      <w:pPr>
        <w:pStyle w:val="DHHSbody"/>
      </w:pPr>
      <w:r w:rsidRPr="00F771E6">
        <w:t>Yes</w:t>
      </w:r>
      <w:r w:rsidR="00AA5906" w:rsidRPr="00F771E6">
        <w:t xml:space="preserve">. </w:t>
      </w:r>
      <w:r w:rsidRPr="00F771E6">
        <w:t xml:space="preserve">Mapping </w:t>
      </w:r>
      <w:r w:rsidR="00AA5906" w:rsidRPr="00F771E6">
        <w:t xml:space="preserve">of the </w:t>
      </w:r>
      <w:r w:rsidRPr="00F771E6">
        <w:t xml:space="preserve">AOD </w:t>
      </w:r>
      <w:r w:rsidR="00AA5906" w:rsidRPr="00F771E6">
        <w:t xml:space="preserve">intake form to the </w:t>
      </w:r>
      <w:r w:rsidRPr="00F771E6">
        <w:t xml:space="preserve">VADC can be found </w:t>
      </w:r>
      <w:r w:rsidR="00AA5906" w:rsidRPr="00F771E6">
        <w:t>in the “</w:t>
      </w:r>
      <w:hyperlink r:id="rId11" w:history="1">
        <w:r w:rsidR="00513913" w:rsidRPr="00F771E6">
          <w:t>Victorian AOD intake tool - Turning Point audit</w:t>
        </w:r>
      </w:hyperlink>
      <w:r w:rsidR="00513913" w:rsidRPr="00F771E6">
        <w:t>"</w:t>
      </w:r>
      <w:r w:rsidR="00AA5906" w:rsidRPr="00F771E6">
        <w:t xml:space="preserve"> </w:t>
      </w:r>
      <w:r w:rsidR="00FE54CC" w:rsidRPr="00F771E6">
        <w:t>available to download from</w:t>
      </w:r>
      <w:r w:rsidR="00AA5906" w:rsidRPr="00F771E6">
        <w:t xml:space="preserve"> the AOD Intake process and tools webpage located here: </w:t>
      </w:r>
    </w:p>
    <w:p w:rsidR="00AA5906" w:rsidRDefault="00DF47F9">
      <w:pPr>
        <w:pStyle w:val="DHHSbody"/>
        <w:rPr>
          <w:color w:val="FF0000"/>
        </w:rPr>
      </w:pPr>
      <w:hyperlink r:id="rId12" w:history="1">
        <w:r w:rsidR="00AA5906" w:rsidRPr="004C024F">
          <w:rPr>
            <w:rStyle w:val="Hyperlink"/>
          </w:rPr>
          <w:t>https://www2.health.vic.gov.au/alcohol-and-drugs/aod-treatment-services/pathways-into-aod-treatment/intake-assessment-for-aod-treatment</w:t>
        </w:r>
      </w:hyperlink>
    </w:p>
    <w:p w:rsidR="00673C62" w:rsidRDefault="00673C62" w:rsidP="00673C62">
      <w:pPr>
        <w:pStyle w:val="Heading1"/>
      </w:pPr>
      <w:bookmarkStart w:id="14" w:name="_Toc474786459"/>
      <w:bookmarkStart w:id="15" w:name="_Toc524613858"/>
      <w:bookmarkStart w:id="16" w:name="_Toc474786457"/>
      <w:r>
        <w:t>Transition</w:t>
      </w:r>
      <w:r w:rsidR="00DC4777">
        <w:t>ing</w:t>
      </w:r>
      <w:r>
        <w:t xml:space="preserve"> to </w:t>
      </w:r>
      <w:r w:rsidR="00DC4777">
        <w:t xml:space="preserve">the </w:t>
      </w:r>
      <w:r>
        <w:t>VADC</w:t>
      </w:r>
      <w:bookmarkEnd w:id="14"/>
      <w:bookmarkEnd w:id="15"/>
    </w:p>
    <w:p w:rsidR="00A20998" w:rsidRPr="00801DB9" w:rsidRDefault="00D1133F" w:rsidP="004078D3">
      <w:pPr>
        <w:pStyle w:val="Heading2"/>
      </w:pPr>
      <w:bookmarkStart w:id="17" w:name="_Toc524613859"/>
      <w:r w:rsidRPr="00801DB9">
        <w:t xml:space="preserve">When will </w:t>
      </w:r>
      <w:r w:rsidR="005F7844" w:rsidRPr="00801DB9">
        <w:t>the transition to the VADC take place?</w:t>
      </w:r>
      <w:bookmarkEnd w:id="17"/>
    </w:p>
    <w:p w:rsidR="005F7844" w:rsidRPr="00F771E6" w:rsidRDefault="004B1D74" w:rsidP="0021163C">
      <w:pPr>
        <w:pStyle w:val="DHHSbody"/>
      </w:pPr>
      <w:r w:rsidRPr="00F771E6">
        <w:t xml:space="preserve">The new arrangements </w:t>
      </w:r>
      <w:r w:rsidR="00AA5906" w:rsidRPr="00F771E6">
        <w:t xml:space="preserve">are being </w:t>
      </w:r>
      <w:r w:rsidRPr="00F771E6">
        <w:t xml:space="preserve">implemented over an 18 month period to allow time for providers to transition to the new collection. </w:t>
      </w:r>
      <w:r w:rsidR="005F7844" w:rsidRPr="00F771E6">
        <w:t>All treatment providers are expected to have their CMS</w:t>
      </w:r>
      <w:r w:rsidR="002B184B" w:rsidRPr="00F771E6">
        <w:t>s</w:t>
      </w:r>
      <w:r w:rsidR="005F7844" w:rsidRPr="00F771E6">
        <w:t xml:space="preserve"> aligned with the VADC specification and be submitting valid data </w:t>
      </w:r>
      <w:r w:rsidR="00AC24E5" w:rsidRPr="00F771E6">
        <w:t xml:space="preserve">from </w:t>
      </w:r>
      <w:r w:rsidR="005F7844" w:rsidRPr="00F771E6">
        <w:t>the end of the first quarter of 2018</w:t>
      </w:r>
      <w:r w:rsidR="002B184B" w:rsidRPr="00F771E6">
        <w:t>–</w:t>
      </w:r>
      <w:r w:rsidR="005F7844" w:rsidRPr="00F771E6">
        <w:t>19 (</w:t>
      </w:r>
      <w:r w:rsidR="002B184B" w:rsidRPr="00F771E6">
        <w:t>that is,</w:t>
      </w:r>
      <w:r w:rsidR="005F7844" w:rsidRPr="00F771E6">
        <w:t xml:space="preserve"> by </w:t>
      </w:r>
      <w:r w:rsidR="00AC24E5" w:rsidRPr="00F771E6">
        <w:t xml:space="preserve">1 </w:t>
      </w:r>
      <w:r w:rsidR="005F7844" w:rsidRPr="00F771E6">
        <w:t xml:space="preserve">October 2018 at the latest). </w:t>
      </w:r>
      <w:r w:rsidR="002028E1" w:rsidRPr="00F771E6">
        <w:t xml:space="preserve">This means that the latest the department expects to receive initial files from service providers is 15 November 2018 </w:t>
      </w:r>
      <w:r w:rsidR="00AC24E5" w:rsidRPr="00F771E6">
        <w:t xml:space="preserve">when </w:t>
      </w:r>
      <w:r w:rsidR="002028E1" w:rsidRPr="00F771E6">
        <w:t>data for October 2018</w:t>
      </w:r>
      <w:r w:rsidR="00AC24E5" w:rsidRPr="00F771E6">
        <w:t xml:space="preserve"> is due</w:t>
      </w:r>
      <w:r w:rsidR="002028E1" w:rsidRPr="00F771E6">
        <w:t>.</w:t>
      </w:r>
    </w:p>
    <w:p w:rsidR="00D1133F" w:rsidRDefault="00D1133F" w:rsidP="004078D3">
      <w:pPr>
        <w:pStyle w:val="Heading2"/>
      </w:pPr>
      <w:bookmarkStart w:id="18" w:name="_Toc524613860"/>
      <w:r>
        <w:t>Where do I find the new VADC data specification?</w:t>
      </w:r>
      <w:bookmarkEnd w:id="18"/>
    </w:p>
    <w:p w:rsidR="00AC24E5" w:rsidRDefault="00DD294C" w:rsidP="00D1133F">
      <w:pPr>
        <w:pStyle w:val="DHHSbody"/>
      </w:pPr>
      <w:r>
        <w:t xml:space="preserve">The </w:t>
      </w:r>
      <w:r w:rsidR="00A20998" w:rsidRPr="00D1133F">
        <w:t xml:space="preserve">VADC </w:t>
      </w:r>
      <w:r w:rsidR="00AC24E5">
        <w:t>D</w:t>
      </w:r>
      <w:r w:rsidR="00A20998" w:rsidRPr="00D1133F">
        <w:t xml:space="preserve">ata </w:t>
      </w:r>
      <w:r w:rsidR="00AC24E5">
        <w:t>S</w:t>
      </w:r>
      <w:r w:rsidR="00A20998" w:rsidRPr="00D1133F">
        <w:t>pecification</w:t>
      </w:r>
      <w:r w:rsidR="002B184B">
        <w:t xml:space="preserve">, </w:t>
      </w:r>
      <w:r w:rsidR="00A20998" w:rsidRPr="00D1133F">
        <w:t xml:space="preserve">accompanying </w:t>
      </w:r>
      <w:r w:rsidR="00AC24E5">
        <w:t>Compilation and T</w:t>
      </w:r>
      <w:r w:rsidR="00A20998" w:rsidRPr="00D1133F">
        <w:t xml:space="preserve">ransmission </w:t>
      </w:r>
      <w:r w:rsidR="00AC24E5">
        <w:t>S</w:t>
      </w:r>
      <w:r w:rsidR="00A20998" w:rsidRPr="00D1133F">
        <w:t xml:space="preserve">pecification and data model can be found on the VADC webpage located at: </w:t>
      </w:r>
      <w:hyperlink r:id="rId13" w:history="1">
        <w:r w:rsidR="00AC24E5" w:rsidRPr="001341DD">
          <w:rPr>
            <w:rStyle w:val="Hyperlink"/>
          </w:rPr>
          <w:t>http://go.vic.gov.au/awXeql</w:t>
        </w:r>
      </w:hyperlink>
    </w:p>
    <w:p w:rsidR="00D1133F" w:rsidRDefault="00D1133F" w:rsidP="00D1133F">
      <w:pPr>
        <w:pStyle w:val="DHHSbody"/>
      </w:pPr>
      <w:r w:rsidRPr="00D1133F">
        <w:t xml:space="preserve">Treatment providers </w:t>
      </w:r>
      <w:r w:rsidR="00AC24E5">
        <w:t xml:space="preserve">should be evaluating </w:t>
      </w:r>
      <w:r w:rsidRPr="00D1133F">
        <w:t xml:space="preserve">what changes </w:t>
      </w:r>
      <w:r w:rsidR="00AC24E5">
        <w:t xml:space="preserve">are </w:t>
      </w:r>
      <w:r w:rsidRPr="00D1133F">
        <w:t xml:space="preserve">be required for their internal systems to align with this specification. </w:t>
      </w:r>
    </w:p>
    <w:p w:rsidR="00DC4777" w:rsidRPr="00801DB9" w:rsidRDefault="00DC4777" w:rsidP="004078D3">
      <w:pPr>
        <w:pStyle w:val="Heading2"/>
      </w:pPr>
      <w:bookmarkStart w:id="19" w:name="_Toc524613861"/>
      <w:r w:rsidRPr="00801DB9">
        <w:t>What is the process for transitioning from ADIS to VADC reporting?</w:t>
      </w:r>
      <w:bookmarkEnd w:id="19"/>
    </w:p>
    <w:p w:rsidR="00DC4777" w:rsidRPr="00F771E6" w:rsidRDefault="00DC4777" w:rsidP="002B184B">
      <w:pPr>
        <w:pStyle w:val="DHHSbody"/>
      </w:pPr>
      <w:r w:rsidRPr="00F771E6">
        <w:t>Details o</w:t>
      </w:r>
      <w:r w:rsidR="00AC24E5" w:rsidRPr="00F771E6">
        <w:t>f</w:t>
      </w:r>
      <w:r w:rsidRPr="00F771E6">
        <w:t xml:space="preserve"> the steps that organisations will need to take as they transition to the VADC </w:t>
      </w:r>
      <w:r w:rsidR="002B184B" w:rsidRPr="00F771E6">
        <w:t>are</w:t>
      </w:r>
      <w:r w:rsidRPr="00F771E6">
        <w:t xml:space="preserve"> </w:t>
      </w:r>
      <w:r w:rsidR="00AC24E5" w:rsidRPr="00F771E6">
        <w:t xml:space="preserve">provided </w:t>
      </w:r>
      <w:r w:rsidRPr="00F771E6">
        <w:t xml:space="preserve">in </w:t>
      </w:r>
      <w:r w:rsidR="00561D8C" w:rsidRPr="00F771E6">
        <w:t>the VADC I</w:t>
      </w:r>
      <w:r w:rsidR="005A3C22" w:rsidRPr="00F771E6">
        <w:t xml:space="preserve">mplementation </w:t>
      </w:r>
      <w:r w:rsidR="00561D8C" w:rsidRPr="00F771E6">
        <w:t>G</w:t>
      </w:r>
      <w:r w:rsidR="005A3C22" w:rsidRPr="00F771E6">
        <w:t>uide</w:t>
      </w:r>
      <w:r w:rsidRPr="00F771E6">
        <w:t xml:space="preserve"> which is </w:t>
      </w:r>
      <w:r w:rsidR="002B184B" w:rsidRPr="00F771E6">
        <w:t xml:space="preserve">available </w:t>
      </w:r>
      <w:r w:rsidR="004078D3" w:rsidRPr="00F771E6">
        <w:t>on the project website.</w:t>
      </w:r>
    </w:p>
    <w:p w:rsidR="00561D8C" w:rsidRPr="00F771E6" w:rsidRDefault="00561D8C" w:rsidP="002B184B">
      <w:pPr>
        <w:pStyle w:val="DHHSbody"/>
      </w:pPr>
      <w:r w:rsidRPr="00F771E6">
        <w:t>The exact process for implementing the VADC will vary between Service Providers depending on a range of factors including whether the service provider is updating an existing system or deploying a new system.  Depending on the nature of the implementation within a given service provider, factors such as data migration and/or duplicate data entry may need to be considered.</w:t>
      </w:r>
    </w:p>
    <w:p w:rsidR="00F771E6" w:rsidRPr="00717CE7" w:rsidRDefault="00F771E6" w:rsidP="004078D3">
      <w:pPr>
        <w:pStyle w:val="Heading2"/>
        <w:rPr>
          <w:color w:val="FF0000"/>
        </w:rPr>
      </w:pPr>
      <w:bookmarkStart w:id="20" w:name="_Toc524613862"/>
      <w:r w:rsidRPr="00717CE7">
        <w:rPr>
          <w:color w:val="FF0000"/>
        </w:rPr>
        <w:t xml:space="preserve">What tools can I use to access </w:t>
      </w:r>
      <w:proofErr w:type="spellStart"/>
      <w:r w:rsidR="00717CE7" w:rsidRPr="00717CE7">
        <w:rPr>
          <w:color w:val="FF0000"/>
        </w:rPr>
        <w:t>FullADIS</w:t>
      </w:r>
      <w:proofErr w:type="spellEnd"/>
      <w:r w:rsidR="00717CE7" w:rsidRPr="00717CE7">
        <w:rPr>
          <w:color w:val="FF0000"/>
        </w:rPr>
        <w:t xml:space="preserve"> backend? </w:t>
      </w:r>
      <w:bookmarkEnd w:id="20"/>
      <w:r w:rsidR="00717CE7" w:rsidRPr="00717CE7">
        <w:rPr>
          <w:color w:val="FF0000"/>
        </w:rPr>
        <w:t xml:space="preserve"> </w:t>
      </w:r>
    </w:p>
    <w:p w:rsidR="00717CE7" w:rsidRPr="00717CE7" w:rsidRDefault="00717CE7" w:rsidP="00717CE7">
      <w:pPr>
        <w:pStyle w:val="DHHSbody"/>
        <w:rPr>
          <w:rFonts w:eastAsia="Times New Roman" w:cs="Arial"/>
          <w:color w:val="FF0000"/>
          <w:lang w:eastAsia="en-AU"/>
        </w:rPr>
      </w:pPr>
      <w:r w:rsidRPr="00717CE7">
        <w:rPr>
          <w:color w:val="FF0000"/>
        </w:rPr>
        <w:t xml:space="preserve">Whilst DHHS is unable to support local agencies to export from local instances of </w:t>
      </w:r>
      <w:proofErr w:type="spellStart"/>
      <w:r w:rsidRPr="00717CE7">
        <w:rPr>
          <w:color w:val="FF0000"/>
        </w:rPr>
        <w:t>FullADIS</w:t>
      </w:r>
      <w:proofErr w:type="spellEnd"/>
      <w:r w:rsidRPr="00717CE7">
        <w:rPr>
          <w:color w:val="FF0000"/>
        </w:rPr>
        <w:t xml:space="preserve">, Agencies local </w:t>
      </w:r>
      <w:r w:rsidRPr="00717CE7">
        <w:rPr>
          <w:rFonts w:eastAsia="Times New Roman" w:cs="Arial"/>
          <w:color w:val="FF0000"/>
          <w:lang w:eastAsia="en-AU"/>
        </w:rPr>
        <w:t xml:space="preserve">IT technical support may be able to. </w:t>
      </w:r>
      <w:proofErr w:type="spellStart"/>
      <w:r w:rsidRPr="00717CE7">
        <w:rPr>
          <w:rFonts w:eastAsia="Times New Roman" w:cs="Arial"/>
          <w:color w:val="FF0000"/>
          <w:lang w:eastAsia="en-AU"/>
        </w:rPr>
        <w:t>FullADIS</w:t>
      </w:r>
      <w:proofErr w:type="spellEnd"/>
      <w:r w:rsidRPr="00717CE7">
        <w:rPr>
          <w:rFonts w:eastAsia="Times New Roman" w:cs="Arial"/>
          <w:color w:val="FF0000"/>
          <w:lang w:eastAsia="en-AU"/>
        </w:rPr>
        <w:t xml:space="preserve"> is a Delphi (F-End) and Corel Paradox (B-End) application. To access the back end ADIS data, local technical person will need a tool to open a paradox database table, for example Corel Paradox 8.</w:t>
      </w:r>
    </w:p>
    <w:p w:rsidR="00673C62" w:rsidRDefault="00673C62" w:rsidP="004078D3">
      <w:pPr>
        <w:pStyle w:val="Heading2"/>
      </w:pPr>
      <w:bookmarkStart w:id="21" w:name="_Toc524613863"/>
      <w:r>
        <w:t xml:space="preserve">What will happen to the </w:t>
      </w:r>
      <w:proofErr w:type="spellStart"/>
      <w:r>
        <w:t>FullADIS</w:t>
      </w:r>
      <w:proofErr w:type="spellEnd"/>
      <w:r>
        <w:t xml:space="preserve"> application?</w:t>
      </w:r>
      <w:bookmarkEnd w:id="21"/>
    </w:p>
    <w:p w:rsidR="00E254B5" w:rsidRPr="002C2C9C" w:rsidRDefault="00E254B5" w:rsidP="00673C62">
      <w:pPr>
        <w:pStyle w:val="DHHSbody"/>
      </w:pPr>
      <w:r>
        <w:t xml:space="preserve">Support for the </w:t>
      </w:r>
      <w:proofErr w:type="spellStart"/>
      <w:r>
        <w:t>FullADIS</w:t>
      </w:r>
      <w:proofErr w:type="spellEnd"/>
      <w:r>
        <w:t xml:space="preserve"> application will cease for each </w:t>
      </w:r>
      <w:r w:rsidR="00AC24E5">
        <w:t xml:space="preserve">service </w:t>
      </w:r>
      <w:r>
        <w:t xml:space="preserve">provider after they transition to VADC data submission. Once all state-funded AOD treatment providers have transitioned to the VADC, the </w:t>
      </w:r>
      <w:proofErr w:type="spellStart"/>
      <w:r>
        <w:t>FullADIS</w:t>
      </w:r>
      <w:proofErr w:type="spellEnd"/>
      <w:r>
        <w:t xml:space="preserve"> application will be decommissioned.</w:t>
      </w:r>
    </w:p>
    <w:p w:rsidR="00DC4777" w:rsidRPr="00801DB9" w:rsidRDefault="005E349C" w:rsidP="004078D3">
      <w:pPr>
        <w:pStyle w:val="Heading2"/>
      </w:pPr>
      <w:bookmarkStart w:id="22" w:name="_Toc524613864"/>
      <w:r w:rsidRPr="00801DB9">
        <w:lastRenderedPageBreak/>
        <w:t>M</w:t>
      </w:r>
      <w:r w:rsidR="00DC4777" w:rsidRPr="00801DB9">
        <w:t xml:space="preserve">y organisation does not have </w:t>
      </w:r>
      <w:r w:rsidRPr="00801DB9">
        <w:t xml:space="preserve">a </w:t>
      </w:r>
      <w:r w:rsidR="005A3C22" w:rsidRPr="00801DB9">
        <w:t xml:space="preserve">client management system that </w:t>
      </w:r>
      <w:r w:rsidR="00DC4777" w:rsidRPr="00801DB9">
        <w:t>meets the VADC requirements. What should I do?</w:t>
      </w:r>
      <w:bookmarkEnd w:id="22"/>
    </w:p>
    <w:p w:rsidR="005E349C" w:rsidRPr="00801DB9" w:rsidRDefault="00DC4777" w:rsidP="00DC4777">
      <w:pPr>
        <w:pStyle w:val="DHHSbody"/>
      </w:pPr>
      <w:r w:rsidRPr="00801DB9">
        <w:t xml:space="preserve">For a number of organisations, existing Client Management Systems (CMS) may not be capable of meeting the VADC requirements and </w:t>
      </w:r>
      <w:r w:rsidR="00AC24E5" w:rsidRPr="00801DB9">
        <w:t xml:space="preserve">the </w:t>
      </w:r>
      <w:r w:rsidRPr="00801DB9">
        <w:t xml:space="preserve">organisation will need to procure and implement a new CMS. </w:t>
      </w:r>
    </w:p>
    <w:p w:rsidR="00C24E51" w:rsidRPr="00801DB9" w:rsidRDefault="00550090" w:rsidP="00DC4777">
      <w:pPr>
        <w:pStyle w:val="DHHSbody"/>
      </w:pPr>
      <w:r w:rsidRPr="00801DB9">
        <w:t xml:space="preserve">The department has produced a VADC </w:t>
      </w:r>
      <w:r w:rsidR="005A3C22" w:rsidRPr="00801DB9">
        <w:t xml:space="preserve">implementation guide </w:t>
      </w:r>
      <w:r w:rsidR="00C24E51" w:rsidRPr="00801DB9">
        <w:t xml:space="preserve">and checklist </w:t>
      </w:r>
      <w:r w:rsidR="005A3C22" w:rsidRPr="00801DB9">
        <w:t xml:space="preserve">that </w:t>
      </w:r>
      <w:r w:rsidRPr="00801DB9">
        <w:t xml:space="preserve">includes </w:t>
      </w:r>
      <w:r w:rsidR="005A3C22" w:rsidRPr="00801DB9">
        <w:t>a list of suggested actions for</w:t>
      </w:r>
      <w:r w:rsidR="001F786D" w:rsidRPr="00801DB9">
        <w:t xml:space="preserve"> service providers </w:t>
      </w:r>
      <w:r w:rsidR="005A3C22" w:rsidRPr="00801DB9">
        <w:t>when</w:t>
      </w:r>
      <w:r w:rsidR="001F786D" w:rsidRPr="00801DB9">
        <w:t xml:space="preserve"> identifying and implement</w:t>
      </w:r>
      <w:r w:rsidR="005A3C22" w:rsidRPr="00801DB9">
        <w:t>ing</w:t>
      </w:r>
      <w:r w:rsidR="001F786D" w:rsidRPr="00801DB9">
        <w:t xml:space="preserve"> a new </w:t>
      </w:r>
      <w:r w:rsidR="005A3C22" w:rsidRPr="00801DB9">
        <w:t>CMS</w:t>
      </w:r>
      <w:r w:rsidR="001F786D" w:rsidRPr="00801DB9">
        <w:t>.</w:t>
      </w:r>
      <w:r w:rsidR="005A3C22" w:rsidRPr="00801DB9">
        <w:t xml:space="preserve"> </w:t>
      </w:r>
    </w:p>
    <w:p w:rsidR="00C24E51" w:rsidRPr="00801DB9" w:rsidRDefault="00635D63" w:rsidP="00DC4777">
      <w:pPr>
        <w:pStyle w:val="DHHSbody"/>
      </w:pPr>
      <w:r w:rsidRPr="00801DB9">
        <w:t>T</w:t>
      </w:r>
      <w:r w:rsidR="00C24E51" w:rsidRPr="00801DB9">
        <w:t xml:space="preserve">he department </w:t>
      </w:r>
      <w:r w:rsidRPr="00801DB9">
        <w:t xml:space="preserve">completed </w:t>
      </w:r>
      <w:r w:rsidR="00C24E51" w:rsidRPr="00801DB9">
        <w:t xml:space="preserve">a software vendor Request for Information (RFI) </w:t>
      </w:r>
      <w:r w:rsidRPr="00801DB9">
        <w:t xml:space="preserve">in March 2018 </w:t>
      </w:r>
      <w:r w:rsidR="00C24E51" w:rsidRPr="00801DB9">
        <w:t xml:space="preserve">that identifies a number of software applications that are </w:t>
      </w:r>
      <w:r w:rsidR="00AC24E5" w:rsidRPr="00801DB9">
        <w:t xml:space="preserve">reported as </w:t>
      </w:r>
      <w:r w:rsidR="00C24E51" w:rsidRPr="00801DB9">
        <w:t>capable of meeting VADC requirements.  The VADC RFI Summary Report has been forwarded to all in</w:t>
      </w:r>
      <w:r w:rsidR="000D0F38" w:rsidRPr="00801DB9">
        <w:t>-</w:t>
      </w:r>
      <w:r w:rsidR="00C24E51" w:rsidRPr="00801DB9">
        <w:t xml:space="preserve">scope </w:t>
      </w:r>
      <w:r w:rsidR="000D0F38" w:rsidRPr="00801DB9">
        <w:t>AOD service providers.  A copy of the report can be obtained by contacting the VADC project team via aoddatadev@dhhs.vic.gov.au</w:t>
      </w:r>
    </w:p>
    <w:p w:rsidR="00DC4777" w:rsidRPr="00DF47F9" w:rsidRDefault="00DC4777" w:rsidP="004078D3">
      <w:pPr>
        <w:pStyle w:val="Heading2"/>
        <w:rPr>
          <w:color w:val="FF0000"/>
        </w:rPr>
      </w:pPr>
      <w:bookmarkStart w:id="23" w:name="_Toc524613865"/>
      <w:r w:rsidRPr="00DF47F9">
        <w:rPr>
          <w:color w:val="FF0000"/>
        </w:rPr>
        <w:t>Is there funding available to support organisations to transition to the VADC?</w:t>
      </w:r>
      <w:bookmarkEnd w:id="23"/>
    </w:p>
    <w:p w:rsidR="00AA3E29" w:rsidRDefault="00AA3E29" w:rsidP="00AA3E29">
      <w:pPr>
        <w:autoSpaceDE w:val="0"/>
        <w:autoSpaceDN w:val="0"/>
        <w:adjustRightInd w:val="0"/>
        <w:spacing w:before="240"/>
        <w:rPr>
          <w:rFonts w:ascii="Arial" w:eastAsia="Times New Roman" w:hAnsi="Arial" w:cs="Arial"/>
          <w:color w:val="FF0000"/>
          <w:sz w:val="20"/>
          <w:szCs w:val="20"/>
          <w:lang w:eastAsia="en-AU"/>
        </w:rPr>
      </w:pPr>
      <w:r w:rsidRPr="00AA3E29">
        <w:rPr>
          <w:rFonts w:ascii="Arial" w:eastAsia="Times New Roman" w:hAnsi="Arial" w:cs="Arial"/>
          <w:color w:val="FF0000"/>
          <w:sz w:val="20"/>
          <w:szCs w:val="20"/>
          <w:lang w:eastAsia="en-AU"/>
        </w:rPr>
        <w:t xml:space="preserve">The department made funding available in 2017-18 to support in-scope agencies to transition to the VADC. </w:t>
      </w:r>
      <w:r w:rsidRPr="00AA3E29">
        <w:rPr>
          <w:rFonts w:ascii="Times New Roman" w:eastAsia="Times New Roman" w:hAnsi="Times New Roman"/>
          <w:color w:val="FF0000"/>
          <w:sz w:val="24"/>
          <w:szCs w:val="24"/>
          <w:lang w:eastAsia="en-AU"/>
        </w:rPr>
        <w:br/>
      </w:r>
      <w:r w:rsidRPr="00AA3E29">
        <w:rPr>
          <w:rFonts w:ascii="Arial" w:eastAsia="Times New Roman" w:hAnsi="Arial" w:cs="Arial"/>
          <w:color w:val="FF0000"/>
          <w:sz w:val="20"/>
          <w:szCs w:val="20"/>
          <w:lang w:eastAsia="en-AU"/>
        </w:rPr>
        <w:br/>
        <w:t xml:space="preserve">VADC implementation funding has been allocated as follows: </w:t>
      </w:r>
      <w:r>
        <w:rPr>
          <w:rFonts w:ascii="Arial" w:eastAsia="Times New Roman" w:hAnsi="Arial" w:cs="Arial"/>
          <w:color w:val="FF0000"/>
          <w:sz w:val="20"/>
          <w:szCs w:val="20"/>
          <w:lang w:eastAsia="en-AU"/>
        </w:rPr>
        <w:br/>
      </w:r>
      <w:r w:rsidRPr="00AA3E29">
        <w:rPr>
          <w:rFonts w:ascii="Symbol" w:eastAsia="Times New Roman" w:hAnsi="Symbol" w:cs="Symbol"/>
          <w:color w:val="FF0000"/>
          <w:sz w:val="20"/>
          <w:szCs w:val="20"/>
          <w:lang w:eastAsia="en-AU"/>
        </w:rPr>
        <w:br/>
      </w:r>
      <w:r w:rsidRPr="00AA3E29">
        <w:rPr>
          <w:rFonts w:ascii="Symbol" w:eastAsia="Times New Roman" w:hAnsi="Symbol" w:cs="Symbol"/>
          <w:color w:val="FF0000"/>
          <w:sz w:val="20"/>
          <w:szCs w:val="20"/>
          <w:lang w:eastAsia="en-AU"/>
        </w:rPr>
        <w:t></w:t>
      </w:r>
      <w:r w:rsidRPr="00AA3E29">
        <w:rPr>
          <w:rFonts w:ascii="Symbol" w:eastAsia="Times New Roman" w:hAnsi="Symbol" w:cs="Symbol"/>
          <w:color w:val="FF0000"/>
          <w:sz w:val="20"/>
          <w:szCs w:val="20"/>
          <w:lang w:eastAsia="en-AU"/>
        </w:rPr>
        <w:t></w:t>
      </w:r>
      <w:r w:rsidRPr="00AA3E29">
        <w:rPr>
          <w:rFonts w:ascii="Arial" w:eastAsia="Times New Roman" w:hAnsi="Arial" w:cs="Arial"/>
          <w:color w:val="FF0000"/>
          <w:sz w:val="20"/>
          <w:szCs w:val="20"/>
          <w:lang w:eastAsia="en-AU"/>
        </w:rPr>
        <w:t>A payment of $20,000 has been provided to each consortium. This funding was paid to consortium leads, and intended for the benefit of all consortium members.</w:t>
      </w:r>
      <w:r w:rsidRPr="00AA3E29">
        <w:rPr>
          <w:rFonts w:ascii="Arial" w:eastAsia="Times New Roman" w:hAnsi="Arial" w:cs="Arial"/>
          <w:color w:val="FF0000"/>
          <w:sz w:val="24"/>
          <w:szCs w:val="24"/>
          <w:lang w:eastAsia="en-AU"/>
        </w:rPr>
        <w:t xml:space="preserve"> </w:t>
      </w:r>
      <w:r>
        <w:rPr>
          <w:rFonts w:ascii="Arial" w:eastAsia="Times New Roman" w:hAnsi="Arial" w:cs="Arial"/>
          <w:color w:val="FF0000"/>
          <w:sz w:val="24"/>
          <w:szCs w:val="24"/>
          <w:lang w:eastAsia="en-AU"/>
        </w:rPr>
        <w:br/>
      </w:r>
      <w:r w:rsidRPr="00AA3E29">
        <w:rPr>
          <w:rFonts w:ascii="Symbol" w:eastAsia="Times New Roman" w:hAnsi="Symbol" w:cs="Symbol"/>
          <w:color w:val="FF0000"/>
          <w:sz w:val="20"/>
          <w:szCs w:val="20"/>
          <w:lang w:eastAsia="en-AU"/>
        </w:rPr>
        <w:t></w:t>
      </w:r>
      <w:r w:rsidRPr="00AA3E29">
        <w:rPr>
          <w:rFonts w:ascii="Symbol" w:eastAsia="Times New Roman" w:hAnsi="Symbol" w:cs="Symbol"/>
          <w:color w:val="FF0000"/>
          <w:sz w:val="20"/>
          <w:szCs w:val="20"/>
          <w:lang w:eastAsia="en-AU"/>
        </w:rPr>
        <w:t></w:t>
      </w:r>
      <w:r w:rsidRPr="00AA3E29">
        <w:rPr>
          <w:rFonts w:ascii="Arial" w:eastAsia="Times New Roman" w:hAnsi="Arial" w:cs="Arial"/>
          <w:color w:val="FF0000"/>
          <w:sz w:val="20"/>
          <w:szCs w:val="20"/>
          <w:lang w:eastAsia="en-AU"/>
        </w:rPr>
        <w:t xml:space="preserve">Providers delivering stand-alone AOD services (e.g. not as part of a consortia) received a payment of $10,000 each. </w:t>
      </w:r>
      <w:r>
        <w:rPr>
          <w:rFonts w:ascii="Arial" w:eastAsia="Times New Roman" w:hAnsi="Arial" w:cs="Arial"/>
          <w:color w:val="FF0000"/>
          <w:sz w:val="20"/>
          <w:szCs w:val="20"/>
          <w:lang w:eastAsia="en-AU"/>
        </w:rPr>
        <w:br/>
      </w:r>
      <w:r w:rsidRPr="00AA3E29">
        <w:rPr>
          <w:rFonts w:ascii="Arial" w:eastAsia="Times New Roman" w:hAnsi="Arial" w:cs="Arial"/>
          <w:color w:val="FF0000"/>
          <w:sz w:val="20"/>
          <w:szCs w:val="20"/>
          <w:lang w:eastAsia="en-AU"/>
        </w:rPr>
        <w:br/>
        <w:t xml:space="preserve">In addition, the department has also funded a VADC-compliant version of the </w:t>
      </w:r>
      <w:proofErr w:type="spellStart"/>
      <w:r w:rsidRPr="00AA3E29">
        <w:rPr>
          <w:rFonts w:ascii="Arial" w:eastAsia="Times New Roman" w:hAnsi="Arial" w:cs="Arial"/>
          <w:color w:val="FF0000"/>
          <w:sz w:val="20"/>
          <w:szCs w:val="20"/>
          <w:lang w:eastAsia="en-AU"/>
        </w:rPr>
        <w:t>TrakCare</w:t>
      </w:r>
      <w:proofErr w:type="spellEnd"/>
      <w:r w:rsidRPr="00AA3E29">
        <w:rPr>
          <w:rFonts w:ascii="Arial" w:eastAsia="Times New Roman" w:hAnsi="Arial" w:cs="Arial"/>
          <w:color w:val="FF0000"/>
          <w:sz w:val="20"/>
          <w:szCs w:val="20"/>
          <w:lang w:eastAsia="en-AU"/>
        </w:rPr>
        <w:t xml:space="preserve"> system used by metropolitan community health services. </w:t>
      </w:r>
    </w:p>
    <w:p w:rsidR="00AA3E29" w:rsidRPr="00AA3E29" w:rsidRDefault="00AA3E29" w:rsidP="00AA3E29">
      <w:pPr>
        <w:autoSpaceDE w:val="0"/>
        <w:autoSpaceDN w:val="0"/>
        <w:adjustRightInd w:val="0"/>
        <w:spacing w:before="240"/>
        <w:rPr>
          <w:rFonts w:ascii="Arial" w:eastAsia="Times New Roman" w:hAnsi="Arial" w:cs="Arial"/>
          <w:color w:val="FF0000"/>
          <w:sz w:val="20"/>
          <w:szCs w:val="20"/>
          <w:lang w:eastAsia="en-AU"/>
        </w:rPr>
      </w:pPr>
      <w:r w:rsidRPr="00AA3E29">
        <w:rPr>
          <w:rFonts w:ascii="Arial" w:eastAsia="Times New Roman" w:hAnsi="Arial" w:cs="Arial"/>
          <w:color w:val="FF0000"/>
          <w:sz w:val="20"/>
          <w:szCs w:val="20"/>
          <w:lang w:eastAsia="en-AU"/>
        </w:rPr>
        <w:t>The department also provided funding to the Victorian Aboriginal Community Controlled Health Organisation to centrally assist Aboriginal Community Controlled Health Organisations (ACCHOs) to transition to the VADC.</w:t>
      </w:r>
    </w:p>
    <w:p w:rsidR="00673C62" w:rsidRPr="00801DB9" w:rsidRDefault="00673C62" w:rsidP="004078D3">
      <w:pPr>
        <w:pStyle w:val="Heading2"/>
      </w:pPr>
      <w:bookmarkStart w:id="24" w:name="_Toc524613866"/>
      <w:r w:rsidRPr="00801DB9">
        <w:t>Does the transition to VADC mean that the supplementary spreadsheet and ADIS will no longer be required?</w:t>
      </w:r>
      <w:bookmarkEnd w:id="24"/>
    </w:p>
    <w:p w:rsidR="00AC24E5" w:rsidRPr="00801DB9" w:rsidRDefault="00DD294C" w:rsidP="00AC24E5">
      <w:pPr>
        <w:pStyle w:val="DHHSbody"/>
      </w:pPr>
      <w:r w:rsidRPr="00801DB9">
        <w:t xml:space="preserve">The </w:t>
      </w:r>
      <w:r w:rsidR="005A3C22" w:rsidRPr="00801DB9">
        <w:t xml:space="preserve">supplementary spreadsheet </w:t>
      </w:r>
      <w:r w:rsidRPr="00801DB9">
        <w:t xml:space="preserve">will be phased </w:t>
      </w:r>
      <w:r w:rsidR="0049562E" w:rsidRPr="00801DB9">
        <w:t xml:space="preserve">out </w:t>
      </w:r>
      <w:r w:rsidR="000341C3" w:rsidRPr="00801DB9">
        <w:t xml:space="preserve">during </w:t>
      </w:r>
      <w:r w:rsidRPr="00801DB9">
        <w:t>2018</w:t>
      </w:r>
      <w:r w:rsidR="005A3C22" w:rsidRPr="00801DB9">
        <w:t>–</w:t>
      </w:r>
      <w:r w:rsidRPr="00801DB9">
        <w:t>19</w:t>
      </w:r>
      <w:r w:rsidR="00AC24E5" w:rsidRPr="00801DB9">
        <w:t xml:space="preserve">, when all service providers have transitioned to VADC reporting. </w:t>
      </w:r>
    </w:p>
    <w:p w:rsidR="00673C62" w:rsidRPr="00801DB9" w:rsidRDefault="00673C62" w:rsidP="00AC24E5">
      <w:pPr>
        <w:pStyle w:val="Heading2"/>
      </w:pPr>
      <w:bookmarkStart w:id="25" w:name="_Toc524613867"/>
      <w:r w:rsidRPr="00801DB9">
        <w:t>Will my organisation need a new outlet code to submit VADC data?</w:t>
      </w:r>
      <w:bookmarkEnd w:id="25"/>
    </w:p>
    <w:p w:rsidR="00E74B2D" w:rsidRPr="00801DB9" w:rsidRDefault="00E74B2D" w:rsidP="00673C62">
      <w:pPr>
        <w:pStyle w:val="DHHSbody"/>
      </w:pPr>
      <w:r w:rsidRPr="00801DB9">
        <w:t>Yes.</w:t>
      </w:r>
      <w:r w:rsidR="006D3D01" w:rsidRPr="00801DB9">
        <w:t xml:space="preserve"> </w:t>
      </w:r>
      <w:r w:rsidRPr="00801DB9">
        <w:t>A</w:t>
      </w:r>
      <w:r w:rsidR="006D3D01" w:rsidRPr="00801DB9">
        <w:t xml:space="preserve">ll </w:t>
      </w:r>
      <w:r w:rsidR="001F786D" w:rsidRPr="00801DB9">
        <w:t xml:space="preserve">service providers will require new </w:t>
      </w:r>
      <w:r w:rsidR="005A3C22" w:rsidRPr="00801DB9">
        <w:t xml:space="preserve">service provider and outlet identifiers </w:t>
      </w:r>
      <w:r w:rsidR="001F786D" w:rsidRPr="00801DB9">
        <w:t xml:space="preserve">for submission of VADC data. </w:t>
      </w:r>
      <w:r w:rsidR="006D3D01" w:rsidRPr="00801DB9">
        <w:t xml:space="preserve"> The VADC project team </w:t>
      </w:r>
      <w:r w:rsidRPr="00801DB9">
        <w:t xml:space="preserve">have </w:t>
      </w:r>
      <w:r w:rsidR="006D3D01" w:rsidRPr="00801DB9">
        <w:t xml:space="preserve">forwarded an Outlet Derivations Template to all in scope service providers to be completed and returned to </w:t>
      </w:r>
      <w:hyperlink r:id="rId14" w:history="1">
        <w:r w:rsidR="006D3D01" w:rsidRPr="00801DB9">
          <w:rPr>
            <w:rStyle w:val="Hyperlink"/>
            <w:color w:val="auto"/>
          </w:rPr>
          <w:t>aoddatadev@dhhs.vic.gov.au</w:t>
        </w:r>
      </w:hyperlink>
      <w:r w:rsidRPr="00801DB9">
        <w:t xml:space="preserve">. </w:t>
      </w:r>
    </w:p>
    <w:p w:rsidR="0009079A" w:rsidRPr="00801DB9" w:rsidRDefault="0009079A" w:rsidP="00E74B2D">
      <w:pPr>
        <w:pStyle w:val="DHHSbody"/>
      </w:pPr>
      <w:r w:rsidRPr="00801DB9">
        <w:t xml:space="preserve">Consortium lead agencies are responsible for completing and submitting the </w:t>
      </w:r>
      <w:r w:rsidR="00E74B2D" w:rsidRPr="00801DB9">
        <w:t xml:space="preserve">Outlet Derivations Template </w:t>
      </w:r>
      <w:r w:rsidRPr="00801DB9">
        <w:t>on behalf of their member agencies for each consortium they lead.  Service providers in receipt of AOD funding who are not a consortium lead agency (</w:t>
      </w:r>
      <w:proofErr w:type="spellStart"/>
      <w:r w:rsidRPr="00801DB9">
        <w:t>i.e</w:t>
      </w:r>
      <w:proofErr w:type="spellEnd"/>
      <w:r w:rsidRPr="00801DB9">
        <w:t xml:space="preserve"> stand-alone service providers) </w:t>
      </w:r>
      <w:r w:rsidR="00AC24E5" w:rsidRPr="00801DB9">
        <w:t xml:space="preserve">are </w:t>
      </w:r>
      <w:r w:rsidRPr="00801DB9">
        <w:t>also required to complete and submit the template.  This may require some service providers to complete more than one Outlet Derivations Template if they are in receipt of funding as a stand-alone (non-consorti</w:t>
      </w:r>
      <w:r w:rsidR="00AC24E5" w:rsidRPr="00801DB9">
        <w:t>um</w:t>
      </w:r>
      <w:r w:rsidRPr="00801DB9">
        <w:t>) service provide and/or they are the lead agency for more than one consorti</w:t>
      </w:r>
      <w:r w:rsidR="00AC24E5" w:rsidRPr="00801DB9">
        <w:t>um</w:t>
      </w:r>
      <w:r w:rsidRPr="00801DB9">
        <w:t>.</w:t>
      </w:r>
    </w:p>
    <w:p w:rsidR="00E74B2D" w:rsidRPr="00801DB9" w:rsidRDefault="00E74B2D" w:rsidP="00673C62">
      <w:pPr>
        <w:pStyle w:val="DHHSbody"/>
      </w:pPr>
      <w:r w:rsidRPr="00801DB9">
        <w:t>More information about the business rules underpinning Service Provider and Outlet Identifiers can be found in the VADC Implementation Guide available on the VADC project webpage.</w:t>
      </w:r>
    </w:p>
    <w:p w:rsidR="00A15EDF" w:rsidRDefault="00A15EDF" w:rsidP="00A15EDF">
      <w:pPr>
        <w:pStyle w:val="Heading2"/>
      </w:pPr>
      <w:bookmarkStart w:id="26" w:name="_Toc524613868"/>
      <w:r>
        <w:t>Does my consortium need to have a separate Site for each member agency?</w:t>
      </w:r>
      <w:bookmarkEnd w:id="26"/>
    </w:p>
    <w:p w:rsidR="00A15EDF" w:rsidRDefault="00A15EDF" w:rsidP="00284C65">
      <w:pPr>
        <w:pStyle w:val="DHHSbody"/>
      </w:pPr>
      <w:r>
        <w:t xml:space="preserve">There are number of </w:t>
      </w:r>
      <w:r w:rsidR="00284C65">
        <w:t xml:space="preserve">factors </w:t>
      </w:r>
      <w:r>
        <w:t xml:space="preserve">that need to be considered when </w:t>
      </w:r>
      <w:r w:rsidR="00284C65">
        <w:t xml:space="preserve">establishing </w:t>
      </w:r>
      <w:r>
        <w:t xml:space="preserve">Sites for VADC </w:t>
      </w:r>
      <w:r w:rsidR="00284C65">
        <w:t xml:space="preserve">reporting including funding arrangements, location of residential services and access to a shared client management system.  While </w:t>
      </w:r>
      <w:r w:rsidR="00284C65">
        <w:lastRenderedPageBreak/>
        <w:t xml:space="preserve">the VADC business rules do not require a Site for each member </w:t>
      </w:r>
      <w:r w:rsidR="00A21CE5">
        <w:t>agency</w:t>
      </w:r>
      <w:r w:rsidR="00284C65">
        <w:t xml:space="preserve"> within a consortium, m</w:t>
      </w:r>
      <w:r>
        <w:t>ost consortia are establishing Site</w:t>
      </w:r>
      <w:r w:rsidR="00284C65">
        <w:t>s</w:t>
      </w:r>
      <w:r>
        <w:t xml:space="preserve"> for </w:t>
      </w:r>
      <w:r w:rsidR="00284C65">
        <w:t>member agencies</w:t>
      </w:r>
      <w:r>
        <w:t xml:space="preserve"> to assist with monitoring activity across the con</w:t>
      </w:r>
      <w:r w:rsidR="00284C65">
        <w:t>sortium.</w:t>
      </w:r>
    </w:p>
    <w:p w:rsidR="00A15EDF" w:rsidRDefault="00A15EDF" w:rsidP="00A15EDF">
      <w:pPr>
        <w:pStyle w:val="DHHSbody"/>
      </w:pPr>
      <w:r>
        <w:t>More information about the business rules underpinning Service Provider and Outlet Identifiers can be found in the VADC Implementation Guide available on the VADC project webpage.</w:t>
      </w:r>
    </w:p>
    <w:p w:rsidR="00673C62" w:rsidRDefault="00673C62" w:rsidP="004078D3">
      <w:pPr>
        <w:pStyle w:val="Heading2"/>
      </w:pPr>
      <w:bookmarkStart w:id="27" w:name="_Toc524613869"/>
      <w:r>
        <w:t xml:space="preserve">What </w:t>
      </w:r>
      <w:r w:rsidR="005F7844">
        <w:t>should</w:t>
      </w:r>
      <w:r>
        <w:t xml:space="preserve"> my organisation </w:t>
      </w:r>
      <w:r w:rsidR="005F7844">
        <w:t>do to progress implementation of the VADC</w:t>
      </w:r>
      <w:r>
        <w:t>?</w:t>
      </w:r>
      <w:bookmarkEnd w:id="27"/>
    </w:p>
    <w:p w:rsidR="00673C62" w:rsidRDefault="00673C62" w:rsidP="00673C62">
      <w:pPr>
        <w:pStyle w:val="DHHSbody"/>
      </w:pPr>
      <w:r>
        <w:t xml:space="preserve">AOD service providers should ensure that staff in their organisation </w:t>
      </w:r>
      <w:r w:rsidR="005A3C22">
        <w:t xml:space="preserve">who </w:t>
      </w:r>
      <w:r>
        <w:t xml:space="preserve">oversee their CMS and </w:t>
      </w:r>
      <w:r w:rsidR="005A3C22">
        <w:t>information technology are engaged early regarding the VADC specification. Providers will need to determine wheth</w:t>
      </w:r>
      <w:r>
        <w:t xml:space="preserve">er </w:t>
      </w:r>
      <w:r w:rsidR="005A3C22">
        <w:t xml:space="preserve">their </w:t>
      </w:r>
      <w:r>
        <w:t>existing CMS can meet the VADC reporting requirements and what changes are required. Consorti</w:t>
      </w:r>
      <w:r w:rsidR="00393DAA">
        <w:t>um</w:t>
      </w:r>
      <w:r>
        <w:t xml:space="preserve"> lead organisations will be required to oversee preliminary planning and progress for the transition to the VADC for ea</w:t>
      </w:r>
      <w:r w:rsidR="00E3797B">
        <w:t xml:space="preserve">ch of their member </w:t>
      </w:r>
      <w:r w:rsidR="00393DAA">
        <w:t>consortium</w:t>
      </w:r>
      <w:r>
        <w:t>.</w:t>
      </w:r>
    </w:p>
    <w:p w:rsidR="00DC4777" w:rsidRDefault="00DC4777" w:rsidP="004078D3">
      <w:pPr>
        <w:pStyle w:val="Heading2"/>
      </w:pPr>
      <w:bookmarkStart w:id="28" w:name="_Toc524613870"/>
      <w:r>
        <w:t xml:space="preserve">What if my organisation is a </w:t>
      </w:r>
      <w:r w:rsidR="004B1D74">
        <w:t>co</w:t>
      </w:r>
      <w:r>
        <w:t xml:space="preserve">mmunity </w:t>
      </w:r>
      <w:r w:rsidR="004B1D74">
        <w:t>h</w:t>
      </w:r>
      <w:r>
        <w:t xml:space="preserve">ealth </w:t>
      </w:r>
      <w:r w:rsidR="004B1D74">
        <w:t>s</w:t>
      </w:r>
      <w:r>
        <w:t>ervice funded to deliv</w:t>
      </w:r>
      <w:r w:rsidR="005F7844">
        <w:t>er</w:t>
      </w:r>
      <w:r>
        <w:t xml:space="preserve"> AOD treatment services?</w:t>
      </w:r>
      <w:bookmarkEnd w:id="28"/>
    </w:p>
    <w:p w:rsidR="004B1D74" w:rsidRDefault="00DC4777" w:rsidP="004B1D74">
      <w:pPr>
        <w:pStyle w:val="DHHSbody"/>
        <w:rPr>
          <w:rFonts w:eastAsia="Times New Roman" w:cs="Arial"/>
          <w:color w:val="000000"/>
          <w:lang w:eastAsia="en-AU"/>
        </w:rPr>
      </w:pPr>
      <w:r w:rsidRPr="00EA1D60">
        <w:rPr>
          <w:lang w:eastAsia="en-AU"/>
        </w:rPr>
        <w:t xml:space="preserve">For community health services funded to deliver </w:t>
      </w:r>
      <w:r>
        <w:rPr>
          <w:lang w:eastAsia="en-AU"/>
        </w:rPr>
        <w:t>AOD</w:t>
      </w:r>
      <w:r w:rsidRPr="00EA1D60">
        <w:rPr>
          <w:lang w:eastAsia="en-AU"/>
        </w:rPr>
        <w:t xml:space="preserve"> treatment services, </w:t>
      </w:r>
      <w:r w:rsidR="004B1D74">
        <w:rPr>
          <w:rFonts w:eastAsia="Times New Roman" w:cs="Arial"/>
          <w:color w:val="000000"/>
          <w:lang w:eastAsia="en-AU"/>
        </w:rPr>
        <w:t xml:space="preserve">the introduction of the VADC is part of the </w:t>
      </w:r>
      <w:r w:rsidR="00CE1D10" w:rsidRPr="004078D3">
        <w:rPr>
          <w:rFonts w:eastAsia="Times New Roman" w:cs="Arial"/>
          <w:color w:val="000000"/>
          <w:lang w:eastAsia="en-AU"/>
        </w:rPr>
        <w:t xml:space="preserve">Community </w:t>
      </w:r>
      <w:r w:rsidR="005A3C22" w:rsidRPr="004078D3">
        <w:rPr>
          <w:rFonts w:eastAsia="Times New Roman" w:cs="Arial"/>
          <w:color w:val="000000"/>
          <w:lang w:eastAsia="en-AU"/>
        </w:rPr>
        <w:t xml:space="preserve">Health </w:t>
      </w:r>
      <w:r w:rsidR="00CE1D10" w:rsidRPr="004078D3">
        <w:rPr>
          <w:rFonts w:eastAsia="Times New Roman" w:cs="Arial"/>
          <w:color w:val="000000"/>
          <w:lang w:eastAsia="en-AU"/>
        </w:rPr>
        <w:t>Data Alignment</w:t>
      </w:r>
      <w:r w:rsidR="00CE1D10">
        <w:rPr>
          <w:rFonts w:eastAsia="Times New Roman" w:cs="Arial"/>
          <w:i/>
          <w:color w:val="000000"/>
          <w:lang w:eastAsia="en-AU"/>
        </w:rPr>
        <w:t xml:space="preserve"> </w:t>
      </w:r>
      <w:r w:rsidR="004B1D74">
        <w:rPr>
          <w:rFonts w:eastAsia="Times New Roman" w:cs="Arial"/>
          <w:color w:val="000000"/>
          <w:lang w:eastAsia="en-AU"/>
        </w:rPr>
        <w:t xml:space="preserve">project, which is being implemented to address the reporting burden for community health services </w:t>
      </w:r>
      <w:r w:rsidR="005A3C22">
        <w:rPr>
          <w:rFonts w:eastAsia="Times New Roman" w:cs="Arial"/>
          <w:color w:val="000000"/>
          <w:lang w:eastAsia="en-AU"/>
        </w:rPr>
        <w:t>that deliver</w:t>
      </w:r>
      <w:r w:rsidR="004B1D74">
        <w:rPr>
          <w:rFonts w:eastAsia="Times New Roman" w:cs="Arial"/>
          <w:color w:val="000000"/>
          <w:lang w:eastAsia="en-AU"/>
        </w:rPr>
        <w:t xml:space="preserve"> multiple programs.</w:t>
      </w:r>
    </w:p>
    <w:p w:rsidR="004B1D74" w:rsidRDefault="00CE1D10" w:rsidP="004B1D74">
      <w:pPr>
        <w:pStyle w:val="DHHSbody"/>
        <w:rPr>
          <w:rFonts w:eastAsia="Times New Roman" w:cs="Arial"/>
          <w:color w:val="000000"/>
          <w:lang w:eastAsia="en-AU"/>
        </w:rPr>
      </w:pPr>
      <w:r>
        <w:rPr>
          <w:rFonts w:eastAsia="Times New Roman" w:cs="Arial"/>
          <w:color w:val="000000"/>
          <w:lang w:eastAsia="en-AU"/>
        </w:rPr>
        <w:t xml:space="preserve">More </w:t>
      </w:r>
      <w:r w:rsidR="004B1D74">
        <w:rPr>
          <w:rFonts w:eastAsia="Times New Roman" w:cs="Arial"/>
          <w:color w:val="000000"/>
          <w:lang w:eastAsia="en-AU"/>
        </w:rPr>
        <w:t xml:space="preserve">information about the </w:t>
      </w:r>
      <w:r w:rsidR="005A3C22" w:rsidRPr="00B73733">
        <w:rPr>
          <w:rFonts w:eastAsia="Times New Roman" w:cs="Arial"/>
          <w:color w:val="000000"/>
          <w:lang w:eastAsia="en-AU"/>
        </w:rPr>
        <w:t>Community Health Data Alignment</w:t>
      </w:r>
      <w:r w:rsidR="005A3C22">
        <w:rPr>
          <w:rFonts w:eastAsia="Times New Roman" w:cs="Arial"/>
          <w:i/>
          <w:color w:val="000000"/>
          <w:lang w:eastAsia="en-AU"/>
        </w:rPr>
        <w:t xml:space="preserve"> </w:t>
      </w:r>
      <w:r w:rsidR="004B1D74">
        <w:rPr>
          <w:rFonts w:eastAsia="Times New Roman" w:cs="Arial"/>
          <w:color w:val="000000"/>
          <w:lang w:eastAsia="en-AU"/>
        </w:rPr>
        <w:t xml:space="preserve">project </w:t>
      </w:r>
      <w:r>
        <w:rPr>
          <w:rFonts w:eastAsia="Times New Roman" w:cs="Arial"/>
          <w:color w:val="000000"/>
          <w:lang w:eastAsia="en-AU"/>
        </w:rPr>
        <w:t>can be found on the Community Health Data Reporting website</w:t>
      </w:r>
      <w:r w:rsidR="005A3C22">
        <w:rPr>
          <w:rFonts w:eastAsia="Times New Roman" w:cs="Arial"/>
          <w:color w:val="000000"/>
          <w:lang w:eastAsia="en-AU"/>
        </w:rPr>
        <w:t>:</w:t>
      </w:r>
    </w:p>
    <w:p w:rsidR="00CE1D10" w:rsidRDefault="00DF47F9" w:rsidP="004B1D74">
      <w:pPr>
        <w:pStyle w:val="DHHSbody"/>
        <w:rPr>
          <w:rFonts w:eastAsia="Times New Roman" w:cs="Arial"/>
          <w:color w:val="000000"/>
          <w:lang w:eastAsia="en-AU"/>
        </w:rPr>
      </w:pPr>
      <w:hyperlink r:id="rId15" w:history="1">
        <w:r w:rsidR="00CE1D10" w:rsidRPr="00C35AD1">
          <w:rPr>
            <w:rStyle w:val="Hyperlink"/>
            <w:rFonts w:eastAsia="Times New Roman" w:cs="Arial"/>
            <w:lang w:eastAsia="en-AU"/>
          </w:rPr>
          <w:t>https://www2.health.vic.gov.au/primary-and-community-health/community-health/community-health-program/community-health-data-reporting</w:t>
        </w:r>
      </w:hyperlink>
    </w:p>
    <w:p w:rsidR="00DC4777" w:rsidRPr="00C0256A" w:rsidRDefault="004B1D74" w:rsidP="004078D3">
      <w:pPr>
        <w:pStyle w:val="Heading2"/>
      </w:pPr>
      <w:bookmarkStart w:id="29" w:name="_Toc524613871"/>
      <w:r>
        <w:t>What if my organisation is a specialist y</w:t>
      </w:r>
      <w:r w:rsidR="00DC4777" w:rsidRPr="00C0256A">
        <w:t>outh</w:t>
      </w:r>
      <w:r>
        <w:t xml:space="preserve"> AOD</w:t>
      </w:r>
      <w:r w:rsidR="00DC4777" w:rsidRPr="00C0256A">
        <w:t xml:space="preserve"> </w:t>
      </w:r>
      <w:r>
        <w:t>s</w:t>
      </w:r>
      <w:r w:rsidR="00DC4777" w:rsidRPr="00C0256A">
        <w:t>ervice</w:t>
      </w:r>
      <w:r>
        <w:t xml:space="preserve"> provider?</w:t>
      </w:r>
      <w:bookmarkEnd w:id="29"/>
    </w:p>
    <w:p w:rsidR="00DC4777" w:rsidRDefault="00DC4777" w:rsidP="00DC4777">
      <w:pPr>
        <w:pStyle w:val="DHHSbody"/>
        <w:rPr>
          <w:lang w:eastAsia="en-AU"/>
        </w:rPr>
      </w:pPr>
      <w:r w:rsidRPr="005F7844">
        <w:rPr>
          <w:lang w:eastAsia="en-AU"/>
        </w:rPr>
        <w:t>The VADC has</w:t>
      </w:r>
      <w:r w:rsidR="005E349C" w:rsidRPr="005F7844">
        <w:rPr>
          <w:lang w:eastAsia="en-AU"/>
        </w:rPr>
        <w:t xml:space="preserve"> been designed to capture all AO</w:t>
      </w:r>
      <w:r w:rsidRPr="005F7844">
        <w:rPr>
          <w:lang w:eastAsia="en-AU"/>
        </w:rPr>
        <w:t xml:space="preserve">D treatment service activity, including </w:t>
      </w:r>
      <w:r w:rsidR="005E349C" w:rsidRPr="005F7844">
        <w:rPr>
          <w:lang w:eastAsia="en-AU"/>
        </w:rPr>
        <w:t>specialist services provided by youth-specific AOD services</w:t>
      </w:r>
      <w:r w:rsidRPr="005F7844">
        <w:rPr>
          <w:lang w:eastAsia="en-AU"/>
        </w:rPr>
        <w:t xml:space="preserve">. </w:t>
      </w:r>
      <w:r w:rsidR="005F7844" w:rsidRPr="005F7844">
        <w:rPr>
          <w:lang w:eastAsia="en-AU"/>
        </w:rPr>
        <w:t>While the d</w:t>
      </w:r>
      <w:r w:rsidRPr="005F7844">
        <w:rPr>
          <w:lang w:eastAsia="en-AU"/>
        </w:rPr>
        <w:t xml:space="preserve">epartment is aware that some aspects of the collection may require further refinement in order to meet the specific needs of the </w:t>
      </w:r>
      <w:r w:rsidR="005E349C" w:rsidRPr="005F7844">
        <w:rPr>
          <w:lang w:eastAsia="en-AU"/>
        </w:rPr>
        <w:t>y</w:t>
      </w:r>
      <w:r w:rsidRPr="005F7844">
        <w:rPr>
          <w:lang w:eastAsia="en-AU"/>
        </w:rPr>
        <w:t xml:space="preserve">outh </w:t>
      </w:r>
      <w:r w:rsidR="005E349C" w:rsidRPr="005F7844">
        <w:rPr>
          <w:lang w:eastAsia="en-AU"/>
        </w:rPr>
        <w:t>AOD</w:t>
      </w:r>
      <w:r w:rsidRPr="005F7844">
        <w:rPr>
          <w:lang w:eastAsia="en-AU"/>
        </w:rPr>
        <w:t xml:space="preserve"> sector, the VADC can be implemented in its current form.</w:t>
      </w:r>
    </w:p>
    <w:p w:rsidR="00DC4777" w:rsidRPr="002F2887" w:rsidRDefault="00DC4777" w:rsidP="004078D3">
      <w:pPr>
        <w:pStyle w:val="Heading2"/>
      </w:pPr>
      <w:bookmarkStart w:id="30" w:name="_Toc524613872"/>
      <w:r w:rsidRPr="002F2887">
        <w:t>What if my organisation is an Aboriginal</w:t>
      </w:r>
      <w:r w:rsidR="004B1D74">
        <w:t xml:space="preserve"> </w:t>
      </w:r>
      <w:r w:rsidR="005A3C22">
        <w:t>controlled community organisation</w:t>
      </w:r>
      <w:r w:rsidR="004B1D74">
        <w:t>?</w:t>
      </w:r>
      <w:bookmarkEnd w:id="30"/>
    </w:p>
    <w:p w:rsidR="005E349C" w:rsidRPr="00246F5E" w:rsidRDefault="005E349C" w:rsidP="005E349C">
      <w:pPr>
        <w:pStyle w:val="DHHSbody"/>
        <w:rPr>
          <w:lang w:eastAsia="en-AU"/>
        </w:rPr>
      </w:pPr>
      <w:r w:rsidRPr="00246F5E">
        <w:rPr>
          <w:lang w:eastAsia="en-AU"/>
        </w:rPr>
        <w:t>The VADC has been designed to capture all AOD treatment service activity, including services provided by Aboriginal-specific service</w:t>
      </w:r>
      <w:r w:rsidR="00DC047D">
        <w:rPr>
          <w:lang w:eastAsia="en-AU"/>
        </w:rPr>
        <w:t xml:space="preserve"> providers</w:t>
      </w:r>
      <w:r w:rsidRPr="00246F5E">
        <w:rPr>
          <w:lang w:eastAsia="en-AU"/>
        </w:rPr>
        <w:t xml:space="preserve">. </w:t>
      </w:r>
    </w:p>
    <w:p w:rsidR="00DC4777" w:rsidRDefault="005F7844" w:rsidP="00673C62">
      <w:pPr>
        <w:pStyle w:val="DHHSbody"/>
      </w:pPr>
      <w:r w:rsidRPr="00246F5E">
        <w:rPr>
          <w:lang w:eastAsia="en-AU"/>
        </w:rPr>
        <w:t xml:space="preserve">The department will be working closely with </w:t>
      </w:r>
      <w:r w:rsidR="00246F5E" w:rsidRPr="00246F5E">
        <w:rPr>
          <w:lang w:eastAsia="en-AU"/>
        </w:rPr>
        <w:t xml:space="preserve">the </w:t>
      </w:r>
      <w:r w:rsidRPr="00246F5E">
        <w:rPr>
          <w:lang w:eastAsia="en-AU"/>
        </w:rPr>
        <w:t>V</w:t>
      </w:r>
      <w:r w:rsidR="00246F5E" w:rsidRPr="00246F5E">
        <w:rPr>
          <w:lang w:eastAsia="en-AU"/>
        </w:rPr>
        <w:t xml:space="preserve">ictorian </w:t>
      </w:r>
      <w:r w:rsidRPr="00246F5E">
        <w:rPr>
          <w:lang w:eastAsia="en-AU"/>
        </w:rPr>
        <w:t>A</w:t>
      </w:r>
      <w:r w:rsidR="00246F5E" w:rsidRPr="00246F5E">
        <w:rPr>
          <w:lang w:eastAsia="en-AU"/>
        </w:rPr>
        <w:t xml:space="preserve">boriginal </w:t>
      </w:r>
      <w:r w:rsidRPr="00246F5E">
        <w:rPr>
          <w:lang w:eastAsia="en-AU"/>
        </w:rPr>
        <w:t>C</w:t>
      </w:r>
      <w:r w:rsidR="00246F5E" w:rsidRPr="00246F5E">
        <w:rPr>
          <w:lang w:eastAsia="en-AU"/>
        </w:rPr>
        <w:t xml:space="preserve">ommunity </w:t>
      </w:r>
      <w:r w:rsidRPr="00246F5E">
        <w:rPr>
          <w:lang w:eastAsia="en-AU"/>
        </w:rPr>
        <w:t>C</w:t>
      </w:r>
      <w:r w:rsidR="00246F5E" w:rsidRPr="00246F5E">
        <w:rPr>
          <w:lang w:eastAsia="en-AU"/>
        </w:rPr>
        <w:t xml:space="preserve">ontrolled </w:t>
      </w:r>
      <w:r w:rsidRPr="00246F5E">
        <w:rPr>
          <w:lang w:eastAsia="en-AU"/>
        </w:rPr>
        <w:t>H</w:t>
      </w:r>
      <w:r w:rsidR="00246F5E" w:rsidRPr="00246F5E">
        <w:rPr>
          <w:lang w:eastAsia="en-AU"/>
        </w:rPr>
        <w:t xml:space="preserve">ealth </w:t>
      </w:r>
      <w:r w:rsidRPr="00246F5E">
        <w:rPr>
          <w:lang w:eastAsia="en-AU"/>
        </w:rPr>
        <w:t>O</w:t>
      </w:r>
      <w:r w:rsidR="00246F5E" w:rsidRPr="00246F5E">
        <w:rPr>
          <w:lang w:eastAsia="en-AU"/>
        </w:rPr>
        <w:t xml:space="preserve">rganisation to support </w:t>
      </w:r>
      <w:r w:rsidR="00246F5E" w:rsidRPr="00246F5E">
        <w:t xml:space="preserve">Aboriginal </w:t>
      </w:r>
      <w:r w:rsidR="00DC047D" w:rsidRPr="00246F5E">
        <w:t>controlled community organisat</w:t>
      </w:r>
      <w:r w:rsidR="00DC047D">
        <w:t>i</w:t>
      </w:r>
      <w:r w:rsidR="00DC047D" w:rsidRPr="00246F5E">
        <w:t>on</w:t>
      </w:r>
      <w:r w:rsidR="00DC047D">
        <w:t>s</w:t>
      </w:r>
      <w:r w:rsidR="00DC047D" w:rsidRPr="00246F5E">
        <w:t xml:space="preserve"> </w:t>
      </w:r>
      <w:r w:rsidR="00DC047D">
        <w:t>that</w:t>
      </w:r>
      <w:r w:rsidR="00DC047D" w:rsidRPr="00246F5E">
        <w:t xml:space="preserve"> </w:t>
      </w:r>
      <w:r w:rsidR="00246F5E" w:rsidRPr="00246F5E">
        <w:t>deliver AOD treatment services.</w:t>
      </w:r>
    </w:p>
    <w:p w:rsidR="00C20806" w:rsidRDefault="00C20806" w:rsidP="004078D3">
      <w:pPr>
        <w:pStyle w:val="Heading2"/>
      </w:pPr>
      <w:bookmarkStart w:id="31" w:name="_Toc524613873"/>
      <w:r>
        <w:t>How is the AOD sector involved in the implementation of the VADC?</w:t>
      </w:r>
      <w:bookmarkEnd w:id="31"/>
    </w:p>
    <w:p w:rsidR="00C20806" w:rsidRPr="00246F5E" w:rsidRDefault="00C20806" w:rsidP="00673C62">
      <w:pPr>
        <w:pStyle w:val="DHHSbody"/>
        <w:rPr>
          <w:lang w:eastAsia="en-AU"/>
        </w:rPr>
      </w:pPr>
      <w:r>
        <w:t xml:space="preserve">A </w:t>
      </w:r>
      <w:r w:rsidRPr="00FA5E6F">
        <w:t xml:space="preserve">Project Reference Group </w:t>
      </w:r>
      <w:r>
        <w:t xml:space="preserve">has been established to provide sector input regarding implementation of the VADC. The VADC Project Implementation Reference Group consists of representatives from a broad range of AOD treatment service providers, </w:t>
      </w:r>
      <w:r w:rsidRPr="00FA5E6F">
        <w:t xml:space="preserve">VAADA and </w:t>
      </w:r>
      <w:r>
        <w:t>VACCHO.</w:t>
      </w:r>
    </w:p>
    <w:p w:rsidR="000E29CF" w:rsidRPr="00BE4A64" w:rsidRDefault="000E29CF" w:rsidP="00673C62">
      <w:pPr>
        <w:pStyle w:val="Heading1"/>
      </w:pPr>
      <w:bookmarkStart w:id="32" w:name="_Toc524613874"/>
      <w:r w:rsidRPr="00525C8C">
        <w:t>VADC</w:t>
      </w:r>
      <w:r>
        <w:t xml:space="preserve"> </w:t>
      </w:r>
      <w:r w:rsidR="00EF6BE9">
        <w:t>s</w:t>
      </w:r>
      <w:r>
        <w:t>ubmission</w:t>
      </w:r>
      <w:bookmarkEnd w:id="16"/>
      <w:bookmarkEnd w:id="32"/>
    </w:p>
    <w:p w:rsidR="009C6372" w:rsidRDefault="009C6372" w:rsidP="004078D3">
      <w:pPr>
        <w:pStyle w:val="Heading2"/>
      </w:pPr>
      <w:bookmarkStart w:id="33" w:name="_Toc524613875"/>
      <w:r>
        <w:t xml:space="preserve">How will </w:t>
      </w:r>
      <w:r w:rsidR="00CA0498">
        <w:t>organisations</w:t>
      </w:r>
      <w:r>
        <w:t xml:space="preserve"> submit VADC data?</w:t>
      </w:r>
      <w:bookmarkEnd w:id="33"/>
    </w:p>
    <w:p w:rsidR="00E254B5" w:rsidRDefault="00E254B5" w:rsidP="00E254B5">
      <w:pPr>
        <w:pStyle w:val="DHHSbody"/>
        <w:spacing w:before="200"/>
      </w:pPr>
      <w:r>
        <w:t xml:space="preserve">The process for submitting data has been streamlined. </w:t>
      </w:r>
      <w:r w:rsidR="002F671F">
        <w:t xml:space="preserve">Service providers will extract </w:t>
      </w:r>
      <w:r>
        <w:t>VADC data from their CMS</w:t>
      </w:r>
      <w:r w:rsidR="00DC047D">
        <w:t>s</w:t>
      </w:r>
      <w:r>
        <w:t xml:space="preserve"> and submit</w:t>
      </w:r>
      <w:r w:rsidR="002F671F">
        <w:t xml:space="preserve"> extracts </w:t>
      </w:r>
      <w:r>
        <w:t xml:space="preserve">via the department’s </w:t>
      </w:r>
      <w:r w:rsidR="00974CF2">
        <w:t>Managed File Transfer (MFT</w:t>
      </w:r>
      <w:r>
        <w:t xml:space="preserve">) internet portal. </w:t>
      </w:r>
    </w:p>
    <w:p w:rsidR="004078D3" w:rsidRDefault="00EC776A" w:rsidP="004078D3">
      <w:pPr>
        <w:pStyle w:val="DHHSbody"/>
        <w:rPr>
          <w:rStyle w:val="Hyperlink"/>
        </w:rPr>
      </w:pPr>
      <w:r w:rsidRPr="007E58B8">
        <w:lastRenderedPageBreak/>
        <w:t>The</w:t>
      </w:r>
      <w:r w:rsidR="009C6372" w:rsidRPr="007E58B8">
        <w:t xml:space="preserve"> </w:t>
      </w:r>
      <w:r w:rsidR="00F771E6">
        <w:t>MFT</w:t>
      </w:r>
      <w:r w:rsidR="00E254B5">
        <w:t xml:space="preserve"> is </w:t>
      </w:r>
      <w:r w:rsidR="000C3804" w:rsidRPr="007E58B8">
        <w:t>an encrypted online portal</w:t>
      </w:r>
      <w:r w:rsidR="009C6372" w:rsidRPr="007E58B8">
        <w:t xml:space="preserve"> </w:t>
      </w:r>
      <w:r w:rsidR="00E254B5">
        <w:t xml:space="preserve">which </w:t>
      </w:r>
      <w:r w:rsidR="00CA0498" w:rsidRPr="007E58B8">
        <w:t>will be used to</w:t>
      </w:r>
      <w:r w:rsidR="009C6372" w:rsidRPr="007E58B8">
        <w:t xml:space="preserve"> simplify the data submission and error reporting process. </w:t>
      </w:r>
      <w:r w:rsidR="00402366" w:rsidRPr="007E58B8">
        <w:t xml:space="preserve">Additional information </w:t>
      </w:r>
      <w:r w:rsidR="00DC047D">
        <w:t xml:space="preserve">is available in the </w:t>
      </w:r>
      <w:r w:rsidR="00974CF2">
        <w:t>MFT</w:t>
      </w:r>
      <w:r w:rsidR="00DC047D">
        <w:t xml:space="preserve"> user guide which is available </w:t>
      </w:r>
      <w:r w:rsidR="004078D3">
        <w:t xml:space="preserve">on the VADC Project website at: </w:t>
      </w:r>
      <w:hyperlink r:id="rId16" w:history="1">
        <w:r w:rsidR="004078D3" w:rsidRPr="00F75ABF">
          <w:rPr>
            <w:rStyle w:val="Hyperlink"/>
          </w:rPr>
          <w:t>http://go.vic.gov.au/awXeql</w:t>
        </w:r>
      </w:hyperlink>
    </w:p>
    <w:p w:rsidR="00E254B5" w:rsidRDefault="00DC047D" w:rsidP="00E254B5">
      <w:pPr>
        <w:pStyle w:val="DHHSbody"/>
        <w:spacing w:before="200"/>
      </w:pPr>
      <w:r>
        <w:t xml:space="preserve">In the past service providers submitted </w:t>
      </w:r>
      <w:r w:rsidR="00E254B5">
        <w:t xml:space="preserve">data via email. </w:t>
      </w:r>
      <w:r>
        <w:t xml:space="preserve">The new process </w:t>
      </w:r>
      <w:r w:rsidR="00E254B5">
        <w:t xml:space="preserve">will simplify </w:t>
      </w:r>
      <w:r>
        <w:t>d</w:t>
      </w:r>
      <w:r w:rsidR="00E254B5">
        <w:t>ata submission and significantly improve the timeliness of data validation and error reporting by the department.</w:t>
      </w:r>
    </w:p>
    <w:p w:rsidR="00F24A9D" w:rsidRDefault="004D04A5" w:rsidP="004078D3">
      <w:pPr>
        <w:pStyle w:val="Heading2"/>
      </w:pPr>
      <w:bookmarkStart w:id="34" w:name="_Toc524613876"/>
      <w:r>
        <w:t xml:space="preserve">How do I register to access the </w:t>
      </w:r>
      <w:r w:rsidR="00F771E6">
        <w:t>Managed File Transfer (MFT)</w:t>
      </w:r>
      <w:r>
        <w:t>?</w:t>
      </w:r>
      <w:bookmarkEnd w:id="34"/>
    </w:p>
    <w:p w:rsidR="004D04A5" w:rsidRDefault="004D04A5" w:rsidP="004078D3">
      <w:pPr>
        <w:pStyle w:val="DHHSbody"/>
        <w:rPr>
          <w:rStyle w:val="Hyperlink"/>
        </w:rPr>
      </w:pPr>
      <w:r w:rsidRPr="00DC047D">
        <w:t xml:space="preserve">The department has produced a </w:t>
      </w:r>
      <w:r w:rsidR="00DC047D" w:rsidRPr="00DC047D">
        <w:t xml:space="preserve">user guide </w:t>
      </w:r>
      <w:r w:rsidRPr="00DC047D">
        <w:t xml:space="preserve">that details the steps service providers need to follow to request access to the </w:t>
      </w:r>
      <w:r w:rsidR="00F771E6">
        <w:t>MFT</w:t>
      </w:r>
      <w:r w:rsidRPr="00DC047D">
        <w:t xml:space="preserve">. The </w:t>
      </w:r>
      <w:r w:rsidR="00F771E6">
        <w:t>MFT</w:t>
      </w:r>
      <w:r w:rsidRPr="00DC047D">
        <w:t xml:space="preserve"> User Guide can be found on the project website</w:t>
      </w:r>
      <w:r w:rsidR="00DC047D">
        <w:t xml:space="preserve"> at: </w:t>
      </w:r>
      <w:hyperlink r:id="rId17" w:history="1">
        <w:r w:rsidRPr="00F75ABF">
          <w:rPr>
            <w:rStyle w:val="Hyperlink"/>
          </w:rPr>
          <w:t>http://go.vic.gov.au/awXeql</w:t>
        </w:r>
      </w:hyperlink>
    </w:p>
    <w:p w:rsidR="005F7844" w:rsidRDefault="005F7844" w:rsidP="004078D3">
      <w:pPr>
        <w:pStyle w:val="Heading2"/>
      </w:pPr>
      <w:bookmarkStart w:id="35" w:name="_Toc524613877"/>
      <w:r>
        <w:t xml:space="preserve">Why </w:t>
      </w:r>
      <w:r w:rsidR="00801DB9">
        <w:t>can’t</w:t>
      </w:r>
      <w:r>
        <w:t xml:space="preserve"> I submit data via a departmental </w:t>
      </w:r>
      <w:r w:rsidR="00801DB9">
        <w:t xml:space="preserve">information </w:t>
      </w:r>
      <w:r>
        <w:t>system?</w:t>
      </w:r>
      <w:bookmarkEnd w:id="35"/>
    </w:p>
    <w:p w:rsidR="005F7844" w:rsidRPr="005F7844" w:rsidRDefault="005F7844" w:rsidP="005F7844">
      <w:pPr>
        <w:pStyle w:val="DHHSbody"/>
      </w:pPr>
      <w:r w:rsidRPr="005F7844">
        <w:t>The VADC allows all providers to use their own CMS</w:t>
      </w:r>
      <w:r w:rsidR="00DC047D">
        <w:t>s</w:t>
      </w:r>
      <w:r w:rsidRPr="005F7844">
        <w:t xml:space="preserve"> to provide data to the department.</w:t>
      </w:r>
      <w:r w:rsidR="00DC047D">
        <w:t xml:space="preserve"> </w:t>
      </w:r>
      <w:r w:rsidRPr="005F7844">
        <w:t xml:space="preserve">This is different to the current ADIS collection, which is based on the </w:t>
      </w:r>
      <w:proofErr w:type="spellStart"/>
      <w:r w:rsidRPr="005F7844">
        <w:t>FullADIS</w:t>
      </w:r>
      <w:proofErr w:type="spellEnd"/>
      <w:r w:rsidRPr="005F7844">
        <w:t xml:space="preserve"> application and has numerous in-built validation rules.</w:t>
      </w:r>
    </w:p>
    <w:p w:rsidR="005F7844" w:rsidRPr="005F7844" w:rsidRDefault="005F7844" w:rsidP="005F7844">
      <w:pPr>
        <w:pStyle w:val="DHHSbody"/>
      </w:pPr>
      <w:r w:rsidRPr="005F7844">
        <w:t>The VADC specification is more detailed than ADIS so that treatment providers and their software vendors know what business rules they need to build into their CMS</w:t>
      </w:r>
      <w:r w:rsidR="00DC047D">
        <w:t>s</w:t>
      </w:r>
      <w:r w:rsidRPr="005F7844">
        <w:t xml:space="preserve"> so that they deliver compliant data to the department.</w:t>
      </w:r>
    </w:p>
    <w:p w:rsidR="000E29CF" w:rsidRPr="00801DB9" w:rsidRDefault="000E29CF" w:rsidP="004078D3">
      <w:pPr>
        <w:pStyle w:val="Heading2"/>
      </w:pPr>
      <w:bookmarkStart w:id="36" w:name="_Toc524613878"/>
      <w:r w:rsidRPr="00801DB9">
        <w:t>Why have we moved to monthly data submissions</w:t>
      </w:r>
      <w:r w:rsidR="00E70BE8" w:rsidRPr="00801DB9">
        <w:t>?</w:t>
      </w:r>
      <w:bookmarkEnd w:id="36"/>
    </w:p>
    <w:p w:rsidR="00E254B5" w:rsidRPr="00801DB9" w:rsidRDefault="00DC047D" w:rsidP="0021163C">
      <w:pPr>
        <w:pStyle w:val="DHHSbody"/>
      </w:pPr>
      <w:r w:rsidRPr="00801DB9">
        <w:t xml:space="preserve">The department </w:t>
      </w:r>
      <w:r w:rsidR="00CA0498" w:rsidRPr="00801DB9">
        <w:t>consulted</w:t>
      </w:r>
      <w:r w:rsidR="009C6372" w:rsidRPr="00801DB9">
        <w:t xml:space="preserve"> with</w:t>
      </w:r>
      <w:r w:rsidR="00E4013A" w:rsidRPr="00801DB9">
        <w:t xml:space="preserve"> service</w:t>
      </w:r>
      <w:r w:rsidR="00AC65F2" w:rsidRPr="00801DB9">
        <w:t xml:space="preserve"> provider</w:t>
      </w:r>
      <w:r w:rsidR="00E4013A" w:rsidRPr="00801DB9">
        <w:t xml:space="preserve">s </w:t>
      </w:r>
      <w:r w:rsidR="00BF24E0" w:rsidRPr="00801DB9">
        <w:t>during the development of the VADC</w:t>
      </w:r>
      <w:r w:rsidR="00CA0498" w:rsidRPr="00801DB9">
        <w:t xml:space="preserve"> and agreed to</w:t>
      </w:r>
      <w:r w:rsidR="009C6372" w:rsidRPr="00801DB9">
        <w:t xml:space="preserve"> </w:t>
      </w:r>
      <w:r w:rsidR="00E4013A" w:rsidRPr="00801DB9">
        <w:t xml:space="preserve">monthly </w:t>
      </w:r>
      <w:r w:rsidR="00AC65F2" w:rsidRPr="00801DB9">
        <w:t xml:space="preserve">data </w:t>
      </w:r>
      <w:r w:rsidR="00E4013A" w:rsidRPr="00801DB9">
        <w:t>submission</w:t>
      </w:r>
      <w:r w:rsidR="009C6372" w:rsidRPr="00801DB9">
        <w:t>s</w:t>
      </w:r>
      <w:r w:rsidR="00CA0498" w:rsidRPr="00801DB9">
        <w:t xml:space="preserve"> so </w:t>
      </w:r>
      <w:r w:rsidRPr="00801DB9">
        <w:t xml:space="preserve">that </w:t>
      </w:r>
      <w:r w:rsidR="00CA0498" w:rsidRPr="00801DB9">
        <w:t xml:space="preserve">more timely feedback </w:t>
      </w:r>
      <w:r w:rsidR="002F671F" w:rsidRPr="00801DB9">
        <w:t xml:space="preserve">can be provided </w:t>
      </w:r>
      <w:r w:rsidR="00CA0498" w:rsidRPr="00801DB9">
        <w:t>on data quality issues, including errors, and emerging trends.</w:t>
      </w:r>
      <w:r w:rsidRPr="00801DB9">
        <w:t xml:space="preserve"> </w:t>
      </w:r>
      <w:r w:rsidR="00E254B5" w:rsidRPr="00801DB9">
        <w:t xml:space="preserve">The deadline for submission of data will be the </w:t>
      </w:r>
      <w:r w:rsidR="002028E1" w:rsidRPr="00801DB9">
        <w:t xml:space="preserve">fifteenth </w:t>
      </w:r>
      <w:r w:rsidR="00E254B5" w:rsidRPr="00801DB9">
        <w:t xml:space="preserve">day of the subsequent </w:t>
      </w:r>
      <w:r w:rsidR="002F671F" w:rsidRPr="00801DB9">
        <w:t xml:space="preserve">calendar </w:t>
      </w:r>
      <w:r w:rsidR="00E254B5" w:rsidRPr="00801DB9">
        <w:t xml:space="preserve">month (e.g. the deadline for </w:t>
      </w:r>
      <w:r w:rsidRPr="00801DB9">
        <w:t xml:space="preserve">submitting </w:t>
      </w:r>
      <w:r w:rsidR="002F671F" w:rsidRPr="00801DB9">
        <w:t xml:space="preserve">data for the month of </w:t>
      </w:r>
      <w:r w:rsidR="002028E1" w:rsidRPr="00801DB9">
        <w:t xml:space="preserve">October 2018 </w:t>
      </w:r>
      <w:r w:rsidRPr="00801DB9">
        <w:t>will</w:t>
      </w:r>
      <w:r w:rsidR="00E254B5" w:rsidRPr="00801DB9">
        <w:t xml:space="preserve"> be </w:t>
      </w:r>
      <w:r w:rsidR="002028E1" w:rsidRPr="00801DB9">
        <w:t>15 November 2018</w:t>
      </w:r>
      <w:r w:rsidR="00E254B5" w:rsidRPr="00801DB9">
        <w:t>).</w:t>
      </w:r>
    </w:p>
    <w:p w:rsidR="00A17F3A" w:rsidRPr="007E58B8" w:rsidRDefault="00AC65F2" w:rsidP="0021163C">
      <w:pPr>
        <w:pStyle w:val="Heading2"/>
      </w:pPr>
      <w:bookmarkStart w:id="37" w:name="_Toc524613879"/>
      <w:r w:rsidRPr="007E58B8">
        <w:t xml:space="preserve">What </w:t>
      </w:r>
      <w:r w:rsidR="00CA6293" w:rsidRPr="007E58B8">
        <w:t>happens</w:t>
      </w:r>
      <w:r w:rsidR="00A17F3A" w:rsidRPr="007E58B8">
        <w:t xml:space="preserve"> if </w:t>
      </w:r>
      <w:r w:rsidRPr="007E58B8">
        <w:t xml:space="preserve">my </w:t>
      </w:r>
      <w:r w:rsidR="001D1945" w:rsidRPr="007E58B8">
        <w:t>organisation</w:t>
      </w:r>
      <w:r w:rsidRPr="007E58B8">
        <w:t>/</w:t>
      </w:r>
      <w:r w:rsidR="00A17F3A" w:rsidRPr="007E58B8">
        <w:t xml:space="preserve">consortium </w:t>
      </w:r>
      <w:r w:rsidRPr="007E58B8">
        <w:t xml:space="preserve">does </w:t>
      </w:r>
      <w:r w:rsidR="00A17F3A" w:rsidRPr="007E58B8">
        <w:t>not to submit VADC data?</w:t>
      </w:r>
      <w:bookmarkEnd w:id="37"/>
    </w:p>
    <w:p w:rsidR="00A17F3A" w:rsidRPr="00843FE8" w:rsidRDefault="00A17F3A" w:rsidP="00525C8C">
      <w:pPr>
        <w:pStyle w:val="DHHSbody"/>
      </w:pPr>
      <w:r w:rsidRPr="007E58B8">
        <w:t xml:space="preserve">Compliance with VADC reporting </w:t>
      </w:r>
      <w:r w:rsidR="00B01595" w:rsidRPr="007E58B8">
        <w:t>is</w:t>
      </w:r>
      <w:r w:rsidRPr="007E58B8">
        <w:t xml:space="preserve"> a requirement of funding as outlined in the </w:t>
      </w:r>
      <w:r w:rsidR="00EC776A" w:rsidRPr="007E58B8">
        <w:t>‘</w:t>
      </w:r>
      <w:r w:rsidRPr="007E58B8">
        <w:t>Policy and Funding Guidelines and Service Agreements</w:t>
      </w:r>
      <w:r w:rsidR="00EC776A" w:rsidRPr="007E58B8">
        <w:t xml:space="preserve">’ available at </w:t>
      </w:r>
      <w:hyperlink r:id="rId18" w:history="1">
        <w:r w:rsidR="00EC776A" w:rsidRPr="007E58B8">
          <w:rPr>
            <w:rStyle w:val="Hyperlink"/>
          </w:rPr>
          <w:t>health.vic.gov.au</w:t>
        </w:r>
      </w:hyperlink>
      <w:r w:rsidRPr="007E58B8">
        <w:t>.</w:t>
      </w:r>
      <w:r w:rsidR="00813EC3" w:rsidRPr="007E58B8">
        <w:t xml:space="preserve"> </w:t>
      </w:r>
    </w:p>
    <w:p w:rsidR="005551D9" w:rsidRPr="00801DB9" w:rsidRDefault="00B93B5D" w:rsidP="0021163C">
      <w:pPr>
        <w:pStyle w:val="Heading2"/>
      </w:pPr>
      <w:bookmarkStart w:id="38" w:name="_Toc524613880"/>
      <w:r w:rsidRPr="00801DB9">
        <w:t xml:space="preserve">My </w:t>
      </w:r>
      <w:r w:rsidR="002764CC" w:rsidRPr="00801DB9">
        <w:t>o</w:t>
      </w:r>
      <w:r w:rsidR="001D1945" w:rsidRPr="00801DB9">
        <w:t>rganisation</w:t>
      </w:r>
      <w:r w:rsidRPr="00801DB9">
        <w:t xml:space="preserve"> is part of a </w:t>
      </w:r>
      <w:r w:rsidR="00DC4777" w:rsidRPr="00801DB9">
        <w:t>c</w:t>
      </w:r>
      <w:r w:rsidR="005551D9" w:rsidRPr="00801DB9">
        <w:t>onsorti</w:t>
      </w:r>
      <w:r w:rsidR="00DC047D" w:rsidRPr="00801DB9">
        <w:t>um</w:t>
      </w:r>
      <w:r w:rsidR="005551D9" w:rsidRPr="00801DB9">
        <w:t>. What does this mean for VADC data submission</w:t>
      </w:r>
      <w:r w:rsidR="00C732DC" w:rsidRPr="00801DB9">
        <w:t>?</w:t>
      </w:r>
      <w:bookmarkEnd w:id="38"/>
    </w:p>
    <w:p w:rsidR="003526C1" w:rsidRPr="00801DB9" w:rsidRDefault="005551D9" w:rsidP="003526C1">
      <w:pPr>
        <w:pStyle w:val="DHHSbody"/>
      </w:pPr>
      <w:r w:rsidRPr="00801DB9">
        <w:t xml:space="preserve">Consortia lead </w:t>
      </w:r>
      <w:r w:rsidR="00CA0498" w:rsidRPr="00801DB9">
        <w:t>organisations</w:t>
      </w:r>
      <w:r w:rsidRPr="00801DB9">
        <w:t xml:space="preserve"> </w:t>
      </w:r>
      <w:r w:rsidR="00B01595" w:rsidRPr="00801DB9">
        <w:t>are</w:t>
      </w:r>
      <w:r w:rsidRPr="00801DB9">
        <w:t xml:space="preserve"> expected to ensure that member </w:t>
      </w:r>
      <w:r w:rsidR="00CA0498" w:rsidRPr="00801DB9">
        <w:t>organisations</w:t>
      </w:r>
      <w:r w:rsidRPr="00801DB9">
        <w:t xml:space="preserve"> </w:t>
      </w:r>
      <w:r w:rsidR="003526C1" w:rsidRPr="00801DB9">
        <w:t xml:space="preserve">are able to capture VADC data in accordance with </w:t>
      </w:r>
      <w:r w:rsidR="002764CC" w:rsidRPr="00801DB9">
        <w:t xml:space="preserve">the VADC </w:t>
      </w:r>
      <w:r w:rsidR="003526C1" w:rsidRPr="00801DB9">
        <w:t>Data S</w:t>
      </w:r>
      <w:r w:rsidR="002764CC" w:rsidRPr="00801DB9">
        <w:t>pecification</w:t>
      </w:r>
      <w:r w:rsidRPr="00801DB9">
        <w:t>.</w:t>
      </w:r>
      <w:r w:rsidR="00813EC3" w:rsidRPr="00801DB9">
        <w:t xml:space="preserve"> </w:t>
      </w:r>
      <w:r w:rsidR="003526C1" w:rsidRPr="00801DB9">
        <w:t xml:space="preserve"> It is the responsibility of the consortium lead agency to submit all data on behalf of their consortium member agencies.  </w:t>
      </w:r>
      <w:r w:rsidR="00C24E51" w:rsidRPr="00801DB9">
        <w:t>Where more than one CMS is used within a given consortium</w:t>
      </w:r>
      <w:r w:rsidR="003526C1" w:rsidRPr="00801DB9">
        <w:t xml:space="preserve"> this may require importing of extracts into the lead organisation’s CMS or submission of VADC extracts via the </w:t>
      </w:r>
      <w:r w:rsidR="00F771E6" w:rsidRPr="00801DB9">
        <w:t>MFT</w:t>
      </w:r>
      <w:r w:rsidR="003526C1" w:rsidRPr="00801DB9">
        <w:t xml:space="preserve"> on behalf of member organisations.</w:t>
      </w:r>
    </w:p>
    <w:p w:rsidR="00C61179" w:rsidRPr="00801DB9" w:rsidRDefault="00C24E51" w:rsidP="003526C1">
      <w:pPr>
        <w:pStyle w:val="DHHSbody"/>
      </w:pPr>
      <w:r w:rsidRPr="00801DB9">
        <w:t>The department is taking this approach to ensure a clear line of communication and accountability with consortia regarding data compliance and quality.</w:t>
      </w:r>
    </w:p>
    <w:p w:rsidR="00BA21AD" w:rsidRPr="00DF47F9" w:rsidRDefault="00BA21AD" w:rsidP="00160342">
      <w:pPr>
        <w:pStyle w:val="Heading2"/>
        <w:rPr>
          <w:color w:val="FF0000"/>
        </w:rPr>
      </w:pPr>
      <w:bookmarkStart w:id="39" w:name="_Toc524613881"/>
      <w:r w:rsidRPr="00DF47F9">
        <w:rPr>
          <w:color w:val="FF0000"/>
        </w:rPr>
        <w:t>Some of the service providers in my consorti</w:t>
      </w:r>
      <w:r w:rsidR="002F671F" w:rsidRPr="00DF47F9">
        <w:rPr>
          <w:color w:val="FF0000"/>
        </w:rPr>
        <w:t>um</w:t>
      </w:r>
      <w:r w:rsidRPr="00DF47F9">
        <w:rPr>
          <w:color w:val="FF0000"/>
        </w:rPr>
        <w:t xml:space="preserve"> will not have systems ready to transition to the VADC at the same time. What should we do?</w:t>
      </w:r>
      <w:bookmarkEnd w:id="39"/>
    </w:p>
    <w:p w:rsidR="00AA3E29" w:rsidRPr="00AA3E29" w:rsidRDefault="00AA3E29" w:rsidP="00AA3E29">
      <w:pPr>
        <w:pStyle w:val="ListParagraph"/>
        <w:keepNext/>
        <w:keepLines/>
        <w:numPr>
          <w:ilvl w:val="0"/>
          <w:numId w:val="16"/>
        </w:numPr>
        <w:autoSpaceDE w:val="0"/>
        <w:autoSpaceDN w:val="0"/>
        <w:adjustRightInd w:val="0"/>
        <w:ind w:left="426" w:hanging="426"/>
        <w:rPr>
          <w:rFonts w:ascii="Arial" w:hAnsi="Arial" w:cs="Arial"/>
          <w:bCs/>
          <w:color w:val="FF0000"/>
          <w:sz w:val="20"/>
          <w:szCs w:val="20"/>
        </w:rPr>
      </w:pPr>
      <w:bookmarkStart w:id="40" w:name="_Toc474786460"/>
      <w:bookmarkStart w:id="41" w:name="_Toc524613882"/>
      <w:bookmarkStart w:id="42" w:name="_Toc474786458"/>
      <w:r w:rsidRPr="00AA3E29">
        <w:rPr>
          <w:rFonts w:ascii="Arial" w:hAnsi="Arial" w:cs="Arial"/>
          <w:bCs/>
          <w:color w:val="FF0000"/>
          <w:sz w:val="20"/>
          <w:szCs w:val="20"/>
        </w:rPr>
        <w:t>Continue to capture DTAU data through the supplementary DTAU spreadsheet for that quarter</w:t>
      </w:r>
    </w:p>
    <w:p w:rsidR="00AA3E29" w:rsidRPr="00AA3E29" w:rsidRDefault="00AA3E29" w:rsidP="00AA3E29">
      <w:pPr>
        <w:pStyle w:val="ListParagraph"/>
        <w:numPr>
          <w:ilvl w:val="0"/>
          <w:numId w:val="14"/>
        </w:numPr>
        <w:autoSpaceDE w:val="0"/>
        <w:autoSpaceDN w:val="0"/>
        <w:adjustRightInd w:val="0"/>
        <w:ind w:left="1080"/>
        <w:rPr>
          <w:rFonts w:ascii="Arial" w:hAnsi="Arial" w:cs="Arial"/>
          <w:color w:val="FF0000"/>
          <w:sz w:val="20"/>
          <w:szCs w:val="20"/>
        </w:rPr>
      </w:pPr>
      <w:r w:rsidRPr="00AA3E29">
        <w:rPr>
          <w:rFonts w:ascii="Arial" w:hAnsi="Arial" w:cs="Arial"/>
          <w:color w:val="FF0000"/>
          <w:sz w:val="20"/>
          <w:szCs w:val="20"/>
        </w:rPr>
        <w:t>Consortia leads must continue reporting via the supplementary DTAU spreadsheet for all their activity until:</w:t>
      </w:r>
    </w:p>
    <w:p w:rsidR="00AA3E29" w:rsidRPr="00AA3E29" w:rsidRDefault="00AA3E29" w:rsidP="00AA3E29">
      <w:pPr>
        <w:pStyle w:val="ListParagraph"/>
        <w:keepNext/>
        <w:keepLines/>
        <w:numPr>
          <w:ilvl w:val="1"/>
          <w:numId w:val="15"/>
        </w:numPr>
        <w:autoSpaceDE w:val="0"/>
        <w:autoSpaceDN w:val="0"/>
        <w:adjustRightInd w:val="0"/>
        <w:ind w:left="1800"/>
        <w:rPr>
          <w:rFonts w:ascii="Arial" w:hAnsi="Arial" w:cs="Arial"/>
          <w:bCs/>
          <w:color w:val="FF0000"/>
          <w:sz w:val="20"/>
          <w:szCs w:val="20"/>
        </w:rPr>
      </w:pPr>
      <w:r w:rsidRPr="00AA3E29">
        <w:rPr>
          <w:rFonts w:ascii="Arial" w:hAnsi="Arial" w:cs="Arial"/>
          <w:bCs/>
          <w:color w:val="FF0000"/>
          <w:sz w:val="20"/>
          <w:szCs w:val="20"/>
        </w:rPr>
        <w:lastRenderedPageBreak/>
        <w:t xml:space="preserve">Every member agency has received approval from the VADC project team to stop using ADIS; </w:t>
      </w:r>
      <w:r w:rsidRPr="00AA3E29">
        <w:rPr>
          <w:rFonts w:ascii="Arial" w:hAnsi="Arial" w:cs="Arial"/>
          <w:b/>
          <w:bCs/>
          <w:color w:val="FF0000"/>
          <w:sz w:val="20"/>
          <w:szCs w:val="20"/>
        </w:rPr>
        <w:t xml:space="preserve">and </w:t>
      </w:r>
    </w:p>
    <w:p w:rsidR="00AA3E29" w:rsidRPr="00AA3E29" w:rsidRDefault="00AA3E29" w:rsidP="00AA3E29">
      <w:pPr>
        <w:pStyle w:val="ListParagraph"/>
        <w:keepNext/>
        <w:keepLines/>
        <w:numPr>
          <w:ilvl w:val="1"/>
          <w:numId w:val="15"/>
        </w:numPr>
        <w:autoSpaceDE w:val="0"/>
        <w:autoSpaceDN w:val="0"/>
        <w:adjustRightInd w:val="0"/>
        <w:ind w:left="1800"/>
        <w:rPr>
          <w:rFonts w:ascii="Arial" w:hAnsi="Arial" w:cs="Arial"/>
          <w:bCs/>
          <w:color w:val="FF0000"/>
          <w:sz w:val="20"/>
          <w:szCs w:val="20"/>
        </w:rPr>
      </w:pPr>
      <w:r w:rsidRPr="00AA3E29">
        <w:rPr>
          <w:rFonts w:ascii="Arial" w:hAnsi="Arial" w:cs="Arial"/>
          <w:bCs/>
          <w:color w:val="FF0000"/>
          <w:sz w:val="20"/>
          <w:szCs w:val="20"/>
        </w:rPr>
        <w:t xml:space="preserve">The relevant reporting quarter is complete. </w:t>
      </w:r>
    </w:p>
    <w:p w:rsidR="00AA3E29" w:rsidRPr="00AA3E29" w:rsidRDefault="00AA3E29" w:rsidP="00AA3E29">
      <w:pPr>
        <w:pStyle w:val="ListParagraph"/>
        <w:keepNext/>
        <w:keepLines/>
        <w:numPr>
          <w:ilvl w:val="0"/>
          <w:numId w:val="15"/>
        </w:numPr>
        <w:tabs>
          <w:tab w:val="left" w:pos="1134"/>
        </w:tabs>
        <w:autoSpaceDE w:val="0"/>
        <w:autoSpaceDN w:val="0"/>
        <w:adjustRightInd w:val="0"/>
        <w:ind w:hanging="11"/>
        <w:rPr>
          <w:rFonts w:ascii="Arial" w:hAnsi="Arial" w:cs="Arial"/>
          <w:bCs/>
          <w:color w:val="FF0000"/>
          <w:sz w:val="20"/>
          <w:szCs w:val="20"/>
        </w:rPr>
      </w:pPr>
      <w:r w:rsidRPr="00AA3E29">
        <w:rPr>
          <w:rFonts w:ascii="Arial" w:hAnsi="Arial" w:cs="Arial"/>
          <w:bCs/>
          <w:color w:val="FF0000"/>
          <w:sz w:val="20"/>
          <w:szCs w:val="20"/>
        </w:rPr>
        <w:t xml:space="preserve">This is because DTAU spreadsheet data cannot be submitted for an incomplete quarter.  </w:t>
      </w:r>
    </w:p>
    <w:p w:rsidR="00AA3E29" w:rsidRPr="00AA3E29" w:rsidRDefault="00AA3E29" w:rsidP="00AA3E29">
      <w:pPr>
        <w:pStyle w:val="ListParagraph"/>
        <w:keepNext/>
        <w:keepLines/>
        <w:autoSpaceDE w:val="0"/>
        <w:autoSpaceDN w:val="0"/>
        <w:adjustRightInd w:val="0"/>
        <w:ind w:left="426"/>
        <w:rPr>
          <w:rFonts w:ascii="Arial" w:hAnsi="Arial" w:cs="Arial"/>
          <w:bCs/>
          <w:color w:val="FF0000"/>
          <w:sz w:val="20"/>
          <w:szCs w:val="20"/>
        </w:rPr>
      </w:pPr>
    </w:p>
    <w:p w:rsidR="00AA3E29" w:rsidRPr="00AA3E29" w:rsidRDefault="00AA3E29" w:rsidP="00AA3E29">
      <w:pPr>
        <w:pStyle w:val="ListParagraph"/>
        <w:keepNext/>
        <w:keepLines/>
        <w:numPr>
          <w:ilvl w:val="0"/>
          <w:numId w:val="16"/>
        </w:numPr>
        <w:autoSpaceDE w:val="0"/>
        <w:autoSpaceDN w:val="0"/>
        <w:adjustRightInd w:val="0"/>
        <w:ind w:left="426" w:hanging="426"/>
        <w:rPr>
          <w:rFonts w:ascii="Arial" w:hAnsi="Arial" w:cs="Arial"/>
          <w:bCs/>
          <w:color w:val="FF0000"/>
          <w:sz w:val="20"/>
          <w:szCs w:val="20"/>
        </w:rPr>
      </w:pPr>
      <w:r w:rsidRPr="00AA3E29">
        <w:rPr>
          <w:rFonts w:ascii="Arial" w:hAnsi="Arial" w:cs="Arial"/>
          <w:bCs/>
          <w:color w:val="FF0000"/>
          <w:sz w:val="20"/>
          <w:szCs w:val="20"/>
        </w:rPr>
        <w:t>Understand the scenarios in which a member agency may be able to stop reporting through ADIS</w:t>
      </w:r>
    </w:p>
    <w:p w:rsidR="00AA3E29" w:rsidRPr="00AA3E29" w:rsidRDefault="00AA3E29" w:rsidP="00AA3E29">
      <w:pPr>
        <w:pStyle w:val="ListParagraph"/>
        <w:keepNext/>
        <w:keepLines/>
        <w:numPr>
          <w:ilvl w:val="1"/>
          <w:numId w:val="17"/>
        </w:numPr>
        <w:tabs>
          <w:tab w:val="left" w:pos="2127"/>
        </w:tabs>
        <w:autoSpaceDE w:val="0"/>
        <w:autoSpaceDN w:val="0"/>
        <w:adjustRightInd w:val="0"/>
        <w:ind w:left="1134" w:hanging="414"/>
        <w:rPr>
          <w:rFonts w:ascii="Arial" w:hAnsi="Arial" w:cs="Arial"/>
          <w:bCs/>
          <w:color w:val="FF0000"/>
          <w:sz w:val="20"/>
          <w:szCs w:val="20"/>
          <w:u w:val="single"/>
        </w:rPr>
      </w:pPr>
      <w:r w:rsidRPr="00AA3E29">
        <w:rPr>
          <w:rFonts w:ascii="Arial" w:hAnsi="Arial" w:cs="Arial"/>
          <w:bCs/>
          <w:color w:val="FF0000"/>
          <w:sz w:val="20"/>
          <w:szCs w:val="20"/>
        </w:rPr>
        <w:t>Individual member agencies do not have to wait for all agencies in their consortium to be ready to transition to the VADC, so long as certain conditions are met.</w:t>
      </w:r>
    </w:p>
    <w:p w:rsidR="00AA3E29" w:rsidRPr="00AA3E29" w:rsidRDefault="00AA3E29" w:rsidP="00AA3E29">
      <w:pPr>
        <w:pStyle w:val="ListParagraph"/>
        <w:keepNext/>
        <w:keepLines/>
        <w:numPr>
          <w:ilvl w:val="0"/>
          <w:numId w:val="13"/>
        </w:numPr>
        <w:autoSpaceDE w:val="0"/>
        <w:autoSpaceDN w:val="0"/>
        <w:adjustRightInd w:val="0"/>
        <w:ind w:left="1080"/>
        <w:rPr>
          <w:rFonts w:ascii="Arial" w:hAnsi="Arial" w:cs="Arial"/>
          <w:bCs/>
          <w:color w:val="FF0000"/>
          <w:sz w:val="20"/>
          <w:szCs w:val="20"/>
        </w:rPr>
      </w:pPr>
      <w:r w:rsidRPr="00AA3E29">
        <w:rPr>
          <w:rFonts w:ascii="Arial" w:hAnsi="Arial" w:cs="Arial"/>
          <w:bCs/>
          <w:color w:val="FF0000"/>
          <w:sz w:val="20"/>
          <w:szCs w:val="20"/>
        </w:rPr>
        <w:t xml:space="preserve">Member agencies can stop using ADIS and start reporting solely through the VADC if: </w:t>
      </w:r>
    </w:p>
    <w:p w:rsidR="00AA3E29" w:rsidRPr="00AA3E29" w:rsidRDefault="00AA3E29" w:rsidP="00AA3E29">
      <w:pPr>
        <w:pStyle w:val="ListParagraph"/>
        <w:keepNext/>
        <w:keepLines/>
        <w:numPr>
          <w:ilvl w:val="1"/>
          <w:numId w:val="18"/>
        </w:numPr>
        <w:autoSpaceDE w:val="0"/>
        <w:autoSpaceDN w:val="0"/>
        <w:adjustRightInd w:val="0"/>
        <w:rPr>
          <w:rFonts w:ascii="Arial" w:hAnsi="Arial" w:cs="Arial"/>
          <w:bCs/>
          <w:color w:val="FF0000"/>
          <w:sz w:val="20"/>
          <w:szCs w:val="20"/>
        </w:rPr>
      </w:pPr>
      <w:r w:rsidRPr="00AA3E29">
        <w:rPr>
          <w:rFonts w:ascii="Arial" w:hAnsi="Arial" w:cs="Arial"/>
          <w:bCs/>
          <w:color w:val="FF0000"/>
          <w:sz w:val="20"/>
          <w:szCs w:val="20"/>
        </w:rPr>
        <w:t xml:space="preserve">They have received approval from the VADC Project Team; </w:t>
      </w:r>
      <w:r w:rsidRPr="00AA3E29">
        <w:rPr>
          <w:rFonts w:ascii="Arial" w:hAnsi="Arial" w:cs="Arial"/>
          <w:b/>
          <w:bCs/>
          <w:color w:val="FF0000"/>
          <w:sz w:val="20"/>
          <w:szCs w:val="20"/>
        </w:rPr>
        <w:t>and</w:t>
      </w:r>
    </w:p>
    <w:p w:rsidR="00AA3E29" w:rsidRPr="00AA3E29" w:rsidRDefault="00AA3E29" w:rsidP="00AA3E29">
      <w:pPr>
        <w:pStyle w:val="ListParagraph"/>
        <w:keepNext/>
        <w:keepLines/>
        <w:numPr>
          <w:ilvl w:val="1"/>
          <w:numId w:val="18"/>
        </w:numPr>
        <w:autoSpaceDE w:val="0"/>
        <w:autoSpaceDN w:val="0"/>
        <w:adjustRightInd w:val="0"/>
        <w:rPr>
          <w:rFonts w:ascii="Arial" w:hAnsi="Arial" w:cs="Arial"/>
          <w:bCs/>
          <w:color w:val="FF0000"/>
          <w:sz w:val="20"/>
          <w:szCs w:val="20"/>
        </w:rPr>
      </w:pPr>
      <w:r w:rsidRPr="00AA3E29">
        <w:rPr>
          <w:rFonts w:ascii="Arial" w:hAnsi="Arial" w:cs="Arial"/>
          <w:bCs/>
          <w:color w:val="FF0000"/>
          <w:sz w:val="20"/>
          <w:szCs w:val="20"/>
        </w:rPr>
        <w:t xml:space="preserve">They are transitioning at the start of a month </w:t>
      </w:r>
      <w:r w:rsidRPr="00AA3E29">
        <w:rPr>
          <w:rFonts w:ascii="Arial" w:hAnsi="Arial" w:cs="Arial"/>
          <w:b/>
          <w:bCs/>
          <w:color w:val="FF0000"/>
          <w:sz w:val="20"/>
          <w:szCs w:val="20"/>
        </w:rPr>
        <w:t xml:space="preserve">and </w:t>
      </w:r>
    </w:p>
    <w:p w:rsidR="00AA3E29" w:rsidRPr="00AA3E29" w:rsidRDefault="00AA3E29" w:rsidP="00AA3E29">
      <w:pPr>
        <w:pStyle w:val="ListParagraph"/>
        <w:keepNext/>
        <w:keepLines/>
        <w:numPr>
          <w:ilvl w:val="1"/>
          <w:numId w:val="18"/>
        </w:numPr>
        <w:autoSpaceDE w:val="0"/>
        <w:autoSpaceDN w:val="0"/>
        <w:adjustRightInd w:val="0"/>
        <w:rPr>
          <w:rFonts w:ascii="Arial" w:hAnsi="Arial" w:cs="Arial"/>
          <w:bCs/>
          <w:color w:val="FF0000"/>
          <w:sz w:val="20"/>
          <w:szCs w:val="20"/>
          <w:u w:val="single"/>
        </w:rPr>
      </w:pPr>
      <w:r w:rsidRPr="00AA3E29">
        <w:rPr>
          <w:rFonts w:ascii="Arial" w:hAnsi="Arial" w:cs="Arial"/>
          <w:bCs/>
          <w:color w:val="FF0000"/>
          <w:sz w:val="20"/>
          <w:szCs w:val="20"/>
        </w:rPr>
        <w:t xml:space="preserve">The consortium lead is also VADC ready and will be able to submit the member agency’s data via their MFT portal. </w:t>
      </w:r>
    </w:p>
    <w:p w:rsidR="00AA3E29" w:rsidRPr="00AA3E29" w:rsidRDefault="00AA3E29" w:rsidP="00AA3E29">
      <w:pPr>
        <w:pStyle w:val="ListParagraph"/>
        <w:numPr>
          <w:ilvl w:val="1"/>
          <w:numId w:val="15"/>
        </w:numPr>
        <w:autoSpaceDE w:val="0"/>
        <w:autoSpaceDN w:val="0"/>
        <w:adjustRightInd w:val="0"/>
        <w:ind w:left="1134" w:hanging="425"/>
        <w:rPr>
          <w:rFonts w:ascii="Arial" w:hAnsi="Arial" w:cs="Arial"/>
          <w:color w:val="FF0000"/>
          <w:sz w:val="20"/>
          <w:szCs w:val="20"/>
        </w:rPr>
      </w:pPr>
      <w:r w:rsidRPr="00AA3E29">
        <w:rPr>
          <w:rFonts w:ascii="Arial" w:hAnsi="Arial" w:cs="Arial"/>
          <w:color w:val="FF0000"/>
          <w:sz w:val="20"/>
          <w:szCs w:val="20"/>
        </w:rPr>
        <w:t>If the member agency has transitioned to the VADC</w:t>
      </w:r>
      <w:r w:rsidRPr="00AA3E29">
        <w:rPr>
          <w:rFonts w:ascii="Helv" w:hAnsi="Helv" w:cs="Helv"/>
          <w:color w:val="FF0000"/>
          <w:sz w:val="20"/>
          <w:szCs w:val="20"/>
        </w:rPr>
        <w:t xml:space="preserve"> this data should be provided on a monthly basis as per standard VADC reporting. </w:t>
      </w:r>
    </w:p>
    <w:p w:rsidR="00AA3E29" w:rsidRPr="00AA3E29" w:rsidRDefault="00AA3E29" w:rsidP="00AA3E29">
      <w:pPr>
        <w:autoSpaceDE w:val="0"/>
        <w:autoSpaceDN w:val="0"/>
        <w:adjustRightInd w:val="0"/>
        <w:rPr>
          <w:rFonts w:ascii="Arial" w:hAnsi="Arial" w:cs="Arial"/>
          <w:color w:val="FF0000"/>
          <w:sz w:val="20"/>
          <w:szCs w:val="20"/>
        </w:rPr>
      </w:pPr>
    </w:p>
    <w:p w:rsidR="00AA3E29" w:rsidRPr="00AA3E29" w:rsidRDefault="00AA3E29" w:rsidP="00AA3E29">
      <w:pPr>
        <w:pStyle w:val="ListParagraph"/>
        <w:autoSpaceDE w:val="0"/>
        <w:autoSpaceDN w:val="0"/>
        <w:adjustRightInd w:val="0"/>
        <w:ind w:left="709"/>
        <w:rPr>
          <w:rFonts w:ascii="Arial" w:hAnsi="Arial" w:cs="Arial"/>
          <w:color w:val="FF0000"/>
          <w:sz w:val="20"/>
          <w:szCs w:val="20"/>
        </w:rPr>
      </w:pPr>
    </w:p>
    <w:p w:rsidR="00AA3E29" w:rsidRPr="00AA3E29" w:rsidRDefault="00AA3E29" w:rsidP="00AA3E29">
      <w:pPr>
        <w:pStyle w:val="ListParagraph"/>
        <w:numPr>
          <w:ilvl w:val="0"/>
          <w:numId w:val="16"/>
        </w:numPr>
        <w:autoSpaceDE w:val="0"/>
        <w:autoSpaceDN w:val="0"/>
        <w:adjustRightInd w:val="0"/>
        <w:ind w:left="426" w:hanging="426"/>
        <w:rPr>
          <w:rFonts w:ascii="Arial" w:hAnsi="Arial" w:cs="Arial"/>
          <w:color w:val="FF0000"/>
          <w:sz w:val="20"/>
          <w:szCs w:val="20"/>
        </w:rPr>
      </w:pPr>
      <w:r w:rsidRPr="00AA3E29">
        <w:rPr>
          <w:rFonts w:ascii="Arial" w:hAnsi="Arial" w:cs="Arial"/>
          <w:color w:val="FF0000"/>
          <w:sz w:val="20"/>
          <w:szCs w:val="20"/>
        </w:rPr>
        <w:t>Request an extension</w:t>
      </w:r>
    </w:p>
    <w:p w:rsidR="00AA3E29" w:rsidRPr="00AA3E29" w:rsidRDefault="00AA3E29" w:rsidP="00AA3E29">
      <w:pPr>
        <w:pStyle w:val="ListParagraph"/>
        <w:numPr>
          <w:ilvl w:val="0"/>
          <w:numId w:val="19"/>
        </w:numPr>
        <w:autoSpaceDE w:val="0"/>
        <w:autoSpaceDN w:val="0"/>
        <w:adjustRightInd w:val="0"/>
        <w:spacing w:after="120"/>
        <w:rPr>
          <w:rFonts w:ascii="Arial" w:hAnsi="Arial" w:cs="Arial"/>
          <w:color w:val="FF0000"/>
          <w:sz w:val="20"/>
          <w:szCs w:val="20"/>
        </w:rPr>
      </w:pPr>
      <w:r w:rsidRPr="00AA3E29">
        <w:rPr>
          <w:rFonts w:ascii="Arial" w:hAnsi="Arial" w:cs="Arial"/>
          <w:color w:val="FF0000"/>
          <w:sz w:val="20"/>
          <w:szCs w:val="20"/>
        </w:rPr>
        <w:t xml:space="preserve">If all members will not have systems ready to go on 1 October 2018 the consortium lead will need to submit an extension request form to the department. These can be accessed via local DHHS contacts or via the </w:t>
      </w:r>
      <w:proofErr w:type="spellStart"/>
      <w:r w:rsidRPr="00AA3E29">
        <w:rPr>
          <w:rFonts w:ascii="Arial" w:hAnsi="Arial" w:cs="Arial"/>
          <w:color w:val="FF0000"/>
          <w:sz w:val="20"/>
          <w:szCs w:val="20"/>
        </w:rPr>
        <w:t>aoddatadev</w:t>
      </w:r>
      <w:proofErr w:type="spellEnd"/>
      <w:r w:rsidRPr="00AA3E29">
        <w:rPr>
          <w:rFonts w:ascii="Arial" w:hAnsi="Arial" w:cs="Arial"/>
          <w:color w:val="FF0000"/>
          <w:sz w:val="20"/>
          <w:szCs w:val="20"/>
        </w:rPr>
        <w:t xml:space="preserve"> inbox. </w:t>
      </w:r>
    </w:p>
    <w:p w:rsidR="00673C62" w:rsidRDefault="00673C62" w:rsidP="00673C62">
      <w:pPr>
        <w:pStyle w:val="Heading1"/>
      </w:pPr>
      <w:r>
        <w:t xml:space="preserve">Reporting </w:t>
      </w:r>
      <w:r w:rsidR="00EF6BE9">
        <w:t>of funded activity</w:t>
      </w:r>
      <w:bookmarkEnd w:id="40"/>
      <w:bookmarkEnd w:id="41"/>
    </w:p>
    <w:p w:rsidR="00673C62" w:rsidRDefault="00673C62" w:rsidP="0021163C">
      <w:pPr>
        <w:pStyle w:val="Heading2"/>
      </w:pPr>
      <w:bookmarkStart w:id="43" w:name="_Toc524613883"/>
      <w:r>
        <w:t>How will Drug Treatment Activity Units be captured in the VADC?</w:t>
      </w:r>
      <w:bookmarkEnd w:id="43"/>
    </w:p>
    <w:p w:rsidR="00673C62" w:rsidRPr="002D3F36" w:rsidRDefault="00F24A9D" w:rsidP="00673C62">
      <w:pPr>
        <w:pStyle w:val="DHHSbody"/>
      </w:pPr>
      <w:r>
        <w:t>Drug treatment activity units (</w:t>
      </w:r>
      <w:r w:rsidR="00673C62" w:rsidRPr="002D3F36">
        <w:t>DTAU</w:t>
      </w:r>
      <w:r>
        <w:t>)</w:t>
      </w:r>
      <w:r w:rsidR="00673C62" w:rsidRPr="002D3F36">
        <w:t xml:space="preserve"> do not exist as a specific data element within the VADC.</w:t>
      </w:r>
      <w:r w:rsidR="00673C62">
        <w:t xml:space="preserve"> </w:t>
      </w:r>
      <w:r w:rsidR="00DC047D">
        <w:t>DTAUs will be calculated using a</w:t>
      </w:r>
      <w:r w:rsidR="005F7844">
        <w:t>ctivity data collected through the VADC.</w:t>
      </w:r>
      <w:r w:rsidR="00DC047D">
        <w:t xml:space="preserve"> </w:t>
      </w:r>
      <w:r w:rsidR="00673C62" w:rsidRPr="002D3F36">
        <w:t>Definition</w:t>
      </w:r>
      <w:r w:rsidR="00673C62">
        <w:t>s</w:t>
      </w:r>
      <w:r w:rsidR="00673C62" w:rsidRPr="002D3F36">
        <w:t xml:space="preserve"> for derived data elements such as DTAU, wait times, bed days</w:t>
      </w:r>
      <w:r w:rsidR="00DC047D">
        <w:t>,</w:t>
      </w:r>
      <w:r w:rsidR="00673C62" w:rsidRPr="002D3F36">
        <w:t xml:space="preserve"> etc</w:t>
      </w:r>
      <w:r w:rsidR="00DC4777">
        <w:t>.</w:t>
      </w:r>
      <w:r w:rsidR="00673C62" w:rsidRPr="002D3F36">
        <w:t xml:space="preserve"> will be made available </w:t>
      </w:r>
      <w:r w:rsidR="00673C62">
        <w:t xml:space="preserve">on the VADC webpage </w:t>
      </w:r>
      <w:r w:rsidR="005F7844">
        <w:t>shortly</w:t>
      </w:r>
      <w:r w:rsidR="00DC047D">
        <w:t xml:space="preserve"> at:</w:t>
      </w:r>
      <w:r w:rsidR="005F7844">
        <w:t xml:space="preserve"> </w:t>
      </w:r>
      <w:hyperlink r:id="rId19" w:history="1">
        <w:r w:rsidR="00673C62" w:rsidRPr="00F75ABF">
          <w:rPr>
            <w:rStyle w:val="Hyperlink"/>
          </w:rPr>
          <w:t>http://go.vic.gov.au/awXeql</w:t>
        </w:r>
      </w:hyperlink>
      <w:r w:rsidR="00673C62">
        <w:rPr>
          <w:rStyle w:val="Hyperlink"/>
        </w:rPr>
        <w:t>.</w:t>
      </w:r>
    </w:p>
    <w:p w:rsidR="00673C62" w:rsidRDefault="00673C62" w:rsidP="0021163C">
      <w:pPr>
        <w:pStyle w:val="Heading2"/>
      </w:pPr>
      <w:bookmarkStart w:id="44" w:name="_Toc524613884"/>
      <w:r>
        <w:t>Is the VADC data collection only for DTAU funded services?</w:t>
      </w:r>
      <w:bookmarkEnd w:id="44"/>
    </w:p>
    <w:p w:rsidR="00673C62" w:rsidRDefault="00673C62" w:rsidP="00673C62">
      <w:pPr>
        <w:pStyle w:val="DHHSbody"/>
        <w:rPr>
          <w:lang w:eastAsia="en-AU"/>
        </w:rPr>
      </w:pPr>
      <w:r>
        <w:rPr>
          <w:lang w:eastAsia="en-AU"/>
        </w:rPr>
        <w:t xml:space="preserve">No. The VADC has been designed to capture data across the AOD treatment service system including non-DTAU funded activity. The VADC collection </w:t>
      </w:r>
      <w:r w:rsidR="00DC047D">
        <w:rPr>
          <w:lang w:eastAsia="en-AU"/>
        </w:rPr>
        <w:t xml:space="preserve">has </w:t>
      </w:r>
      <w:r>
        <w:rPr>
          <w:lang w:eastAsia="en-AU"/>
        </w:rPr>
        <w:t xml:space="preserve">built in flexibility so that </w:t>
      </w:r>
      <w:r w:rsidR="00DC4777">
        <w:rPr>
          <w:lang w:eastAsia="en-AU"/>
        </w:rPr>
        <w:t>n</w:t>
      </w:r>
      <w:r>
        <w:rPr>
          <w:lang w:eastAsia="en-AU"/>
        </w:rPr>
        <w:t xml:space="preserve">on-DTAU funded organisations are categorised into different service streams </w:t>
      </w:r>
      <w:r w:rsidR="009B21C6">
        <w:rPr>
          <w:lang w:eastAsia="en-AU"/>
        </w:rPr>
        <w:t xml:space="preserve">that </w:t>
      </w:r>
      <w:r>
        <w:rPr>
          <w:lang w:eastAsia="en-AU"/>
        </w:rPr>
        <w:t xml:space="preserve">do not need to report specific </w:t>
      </w:r>
      <w:r w:rsidR="009B21C6">
        <w:rPr>
          <w:lang w:eastAsia="en-AU"/>
        </w:rPr>
        <w:t>significant treatment goals</w:t>
      </w:r>
      <w:r w:rsidR="002F671F">
        <w:rPr>
          <w:lang w:eastAsia="en-AU"/>
        </w:rPr>
        <w:t>, but</w:t>
      </w:r>
      <w:r w:rsidR="009B21C6">
        <w:rPr>
          <w:lang w:eastAsia="en-AU"/>
        </w:rPr>
        <w:t xml:space="preserve"> instead </w:t>
      </w:r>
      <w:r w:rsidR="002F671F">
        <w:rPr>
          <w:lang w:eastAsia="en-AU"/>
        </w:rPr>
        <w:t xml:space="preserve">are </w:t>
      </w:r>
      <w:r>
        <w:rPr>
          <w:lang w:eastAsia="en-AU"/>
        </w:rPr>
        <w:t>required to report client outcomes.</w:t>
      </w:r>
    </w:p>
    <w:p w:rsidR="00673C62" w:rsidRDefault="00673C62" w:rsidP="0021163C">
      <w:pPr>
        <w:pStyle w:val="Heading2"/>
      </w:pPr>
      <w:bookmarkStart w:id="45" w:name="_Toc524613885"/>
      <w:r>
        <w:t>Where can I find more information about how to record funded activity?</w:t>
      </w:r>
      <w:bookmarkEnd w:id="45"/>
    </w:p>
    <w:p w:rsidR="00673C62" w:rsidRDefault="00673C62" w:rsidP="00673C62">
      <w:pPr>
        <w:pStyle w:val="DHHSbody"/>
        <w:rPr>
          <w:rStyle w:val="Hyperlink"/>
        </w:rPr>
      </w:pPr>
      <w:r w:rsidRPr="002D3F36">
        <w:t xml:space="preserve">Guidelines are currently being developed and will be published via </w:t>
      </w:r>
      <w:r>
        <w:t>the VADC webpage</w:t>
      </w:r>
      <w:r w:rsidR="009B21C6">
        <w:t xml:space="preserve"> at:</w:t>
      </w:r>
      <w:r>
        <w:t xml:space="preserve"> </w:t>
      </w:r>
      <w:hyperlink r:id="rId20" w:history="1">
        <w:r w:rsidRPr="00F75ABF">
          <w:rPr>
            <w:rStyle w:val="Hyperlink"/>
          </w:rPr>
          <w:t>http://go.vic.gov.au/awXeql</w:t>
        </w:r>
      </w:hyperlink>
      <w:r>
        <w:rPr>
          <w:rStyle w:val="Hyperlink"/>
        </w:rPr>
        <w:t>.</w:t>
      </w:r>
    </w:p>
    <w:p w:rsidR="00F73C91" w:rsidRDefault="00F73C91" w:rsidP="0021163C">
      <w:pPr>
        <w:pStyle w:val="Heading2"/>
      </w:pPr>
      <w:bookmarkStart w:id="46" w:name="_Toc524613886"/>
      <w:r>
        <w:t>Is funding for small rural health AOD treatment activity in scope for reporting via the VADC?</w:t>
      </w:r>
      <w:bookmarkEnd w:id="46"/>
    </w:p>
    <w:p w:rsidR="00F73C91" w:rsidRPr="00F73C91" w:rsidRDefault="00F73C91" w:rsidP="0021163C">
      <w:pPr>
        <w:pStyle w:val="DHHSbody"/>
      </w:pPr>
      <w:r>
        <w:t>Yes, small rural</w:t>
      </w:r>
      <w:r w:rsidR="009B21C6">
        <w:t>-</w:t>
      </w:r>
      <w:r>
        <w:t>health funded AOD</w:t>
      </w:r>
      <w:r w:rsidR="009B21C6">
        <w:t>-</w:t>
      </w:r>
      <w:r>
        <w:t xml:space="preserve">treatment activity currently reported via ADIS is in scope for reporting via the </w:t>
      </w:r>
      <w:r w:rsidR="009B21C6">
        <w:t>VADC</w:t>
      </w:r>
      <w:r>
        <w:t>.</w:t>
      </w:r>
    </w:p>
    <w:p w:rsidR="002F41C6" w:rsidRDefault="009B21C6" w:rsidP="0021163C">
      <w:pPr>
        <w:pStyle w:val="Heading2"/>
      </w:pPr>
      <w:bookmarkStart w:id="47" w:name="_Toc524613887"/>
      <w:r>
        <w:t>Is</w:t>
      </w:r>
      <w:r w:rsidR="007B03C0">
        <w:t xml:space="preserve"> local initiative and primary health service funded activit</w:t>
      </w:r>
      <w:r>
        <w:t>y</w:t>
      </w:r>
      <w:r w:rsidR="007B03C0">
        <w:t xml:space="preserve"> in scope for reporting via the VADC?</w:t>
      </w:r>
      <w:bookmarkEnd w:id="47"/>
    </w:p>
    <w:p w:rsidR="007B03C0" w:rsidRDefault="007B03C0" w:rsidP="0021163C">
      <w:pPr>
        <w:pStyle w:val="DHHSbody"/>
      </w:pPr>
      <w:r>
        <w:t>No</w:t>
      </w:r>
      <w:r w:rsidR="0021163C">
        <w:t>,</w:t>
      </w:r>
      <w:r>
        <w:t xml:space="preserve"> primary health service </w:t>
      </w:r>
      <w:r w:rsidR="0021163C">
        <w:t xml:space="preserve">and other local initiatives </w:t>
      </w:r>
      <w:r>
        <w:t xml:space="preserve">funded activity (i.e. registered and unregistered </w:t>
      </w:r>
      <w:r w:rsidR="0021163C">
        <w:t>visits</w:t>
      </w:r>
      <w:r>
        <w:t xml:space="preserve">) are out of scope for the </w:t>
      </w:r>
      <w:r w:rsidR="009B21C6">
        <w:t>VADC</w:t>
      </w:r>
      <w:r>
        <w:t>.</w:t>
      </w:r>
    </w:p>
    <w:p w:rsidR="006E4A1E" w:rsidRPr="00801DB9" w:rsidRDefault="0049562E" w:rsidP="0021163C">
      <w:pPr>
        <w:pStyle w:val="Heading2"/>
      </w:pPr>
      <w:bookmarkStart w:id="48" w:name="_Toc524613888"/>
      <w:r w:rsidRPr="00801DB9">
        <w:lastRenderedPageBreak/>
        <w:t xml:space="preserve">Are </w:t>
      </w:r>
      <w:r w:rsidR="006E4A1E" w:rsidRPr="00801DB9">
        <w:t>new Primary Health Network funded activit</w:t>
      </w:r>
      <w:r w:rsidRPr="00801DB9">
        <w:t>ies</w:t>
      </w:r>
      <w:r w:rsidR="006E4A1E" w:rsidRPr="00801DB9">
        <w:t xml:space="preserve"> in scope for the VADC?</w:t>
      </w:r>
      <w:bookmarkEnd w:id="48"/>
    </w:p>
    <w:p w:rsidR="009B21C6" w:rsidRPr="00801DB9" w:rsidRDefault="006E4A1E" w:rsidP="00673C62">
      <w:pPr>
        <w:pStyle w:val="DHHSbody"/>
      </w:pPr>
      <w:r w:rsidRPr="00801DB9">
        <w:t xml:space="preserve">The </w:t>
      </w:r>
      <w:r w:rsidR="008A3C40" w:rsidRPr="00801DB9">
        <w:t>2018-19</w:t>
      </w:r>
      <w:r w:rsidRPr="00801DB9">
        <w:t xml:space="preserve"> VADC Data Specification has been designed to capture AOD treatment services funded via the Non-Government Organisation Treatment Grants Program (NGOTGP).  Service providers funded under NGOTGP arrangements are </w:t>
      </w:r>
      <w:r w:rsidR="008A3C40" w:rsidRPr="00801DB9">
        <w:t xml:space="preserve">able </w:t>
      </w:r>
      <w:r w:rsidRPr="00801DB9">
        <w:t xml:space="preserve">to </w:t>
      </w:r>
      <w:r w:rsidR="002F671F" w:rsidRPr="00801DB9">
        <w:t xml:space="preserve">use the VADC to </w:t>
      </w:r>
      <w:r w:rsidRPr="00801DB9">
        <w:t xml:space="preserve">continue reporting </w:t>
      </w:r>
      <w:r w:rsidR="002F671F" w:rsidRPr="00801DB9">
        <w:t xml:space="preserve">this </w:t>
      </w:r>
      <w:r w:rsidRPr="00801DB9">
        <w:t>service activity.</w:t>
      </w:r>
    </w:p>
    <w:p w:rsidR="00D838EC" w:rsidRPr="00801DB9" w:rsidRDefault="006E4A1E">
      <w:pPr>
        <w:pStyle w:val="DHHSbody"/>
      </w:pPr>
      <w:r w:rsidRPr="00801DB9">
        <w:t>The department is aware that the Commonwealth is fund</w:t>
      </w:r>
      <w:r w:rsidR="009B21C6" w:rsidRPr="00801DB9">
        <w:t>ing</w:t>
      </w:r>
      <w:r w:rsidRPr="00801DB9">
        <w:t xml:space="preserve"> a </w:t>
      </w:r>
      <w:r w:rsidR="008A3C40" w:rsidRPr="00801DB9">
        <w:t xml:space="preserve">number </w:t>
      </w:r>
      <w:r w:rsidRPr="00801DB9">
        <w:t xml:space="preserve">of new AOD treatment services via </w:t>
      </w:r>
      <w:r w:rsidR="008A3C40" w:rsidRPr="00801DB9">
        <w:t>P</w:t>
      </w:r>
      <w:r w:rsidR="009B21C6" w:rsidRPr="00801DB9">
        <w:t xml:space="preserve">rimary </w:t>
      </w:r>
      <w:r w:rsidR="008A3C40" w:rsidRPr="00801DB9">
        <w:t>H</w:t>
      </w:r>
      <w:r w:rsidR="009B21C6" w:rsidRPr="00801DB9">
        <w:t xml:space="preserve">ealth </w:t>
      </w:r>
      <w:r w:rsidR="008A3C40" w:rsidRPr="00801DB9">
        <w:t>N</w:t>
      </w:r>
      <w:r w:rsidR="009B21C6" w:rsidRPr="00801DB9">
        <w:t>etworks</w:t>
      </w:r>
      <w:r w:rsidR="00D838EC" w:rsidRPr="00801DB9">
        <w:t xml:space="preserve"> (PHNs)</w:t>
      </w:r>
      <w:r w:rsidR="009B21C6" w:rsidRPr="00801DB9">
        <w:t xml:space="preserve">. </w:t>
      </w:r>
      <w:r w:rsidR="009A4AC3" w:rsidRPr="00801DB9">
        <w:t xml:space="preserve"> PHN funded service providers </w:t>
      </w:r>
      <w:r w:rsidR="00D838EC" w:rsidRPr="00801DB9">
        <w:t xml:space="preserve">can submit VADC data against the “Commonwealth Government” funding source code (500) where service providers are </w:t>
      </w:r>
      <w:r w:rsidR="009A4AC3" w:rsidRPr="00801DB9">
        <w:t xml:space="preserve">continuing to deliver </w:t>
      </w:r>
      <w:r w:rsidR="00D838EC" w:rsidRPr="00801DB9">
        <w:t xml:space="preserve">identical services to those funded under </w:t>
      </w:r>
      <w:r w:rsidR="009A4AC3" w:rsidRPr="00801DB9">
        <w:t>NGOTGP</w:t>
      </w:r>
      <w:r w:rsidR="00B82EC4" w:rsidRPr="00801DB9">
        <w:t xml:space="preserve"> arrangements.</w:t>
      </w:r>
    </w:p>
    <w:p w:rsidR="006E4A1E" w:rsidRPr="00801DB9" w:rsidRDefault="00D838EC">
      <w:pPr>
        <w:pStyle w:val="DHHSbody"/>
      </w:pPr>
      <w:r w:rsidRPr="00801DB9">
        <w:t>N</w:t>
      </w:r>
      <w:r w:rsidR="006E4A1E" w:rsidRPr="00801DB9">
        <w:t xml:space="preserve">ew </w:t>
      </w:r>
      <w:r w:rsidRPr="00801DB9">
        <w:t xml:space="preserve">AOD </w:t>
      </w:r>
      <w:r w:rsidR="006E4A1E" w:rsidRPr="00801DB9">
        <w:t>activit</w:t>
      </w:r>
      <w:r w:rsidR="00B82EC4" w:rsidRPr="00801DB9">
        <w:t>ies</w:t>
      </w:r>
      <w:r w:rsidR="006E4A1E" w:rsidRPr="00801DB9">
        <w:t xml:space="preserve"> </w:t>
      </w:r>
      <w:r w:rsidRPr="00801DB9">
        <w:t xml:space="preserve">funded via PHN’s </w:t>
      </w:r>
      <w:r w:rsidR="002F671F" w:rsidRPr="00801DB9">
        <w:t xml:space="preserve">are </w:t>
      </w:r>
      <w:r w:rsidR="006E4A1E" w:rsidRPr="00801DB9">
        <w:t>not in scope for reporting via the VADC</w:t>
      </w:r>
      <w:r w:rsidR="0021163C" w:rsidRPr="00801DB9">
        <w:t xml:space="preserve"> for 201</w:t>
      </w:r>
      <w:r w:rsidR="008A3C40" w:rsidRPr="00801DB9">
        <w:t>8</w:t>
      </w:r>
      <w:r w:rsidR="0021163C" w:rsidRPr="00801DB9">
        <w:t>-1</w:t>
      </w:r>
      <w:r w:rsidR="008A3C40" w:rsidRPr="00801DB9">
        <w:t>9</w:t>
      </w:r>
      <w:r w:rsidR="00BA4634" w:rsidRPr="00801DB9">
        <w:t xml:space="preserve">.  </w:t>
      </w:r>
      <w:r w:rsidR="002F671F" w:rsidRPr="00801DB9">
        <w:t>T</w:t>
      </w:r>
      <w:r w:rsidR="00BA4634" w:rsidRPr="00801DB9">
        <w:t xml:space="preserve">he department will review </w:t>
      </w:r>
      <w:r w:rsidR="008A3C40" w:rsidRPr="00801DB9">
        <w:t>P</w:t>
      </w:r>
      <w:r w:rsidR="009B21C6" w:rsidRPr="00801DB9">
        <w:t xml:space="preserve">rimary </w:t>
      </w:r>
      <w:r w:rsidR="008A3C40" w:rsidRPr="00801DB9">
        <w:t>H</w:t>
      </w:r>
      <w:r w:rsidR="009B21C6" w:rsidRPr="00801DB9">
        <w:t xml:space="preserve">ealth </w:t>
      </w:r>
      <w:r w:rsidR="008A3C40" w:rsidRPr="00801DB9">
        <w:t>N</w:t>
      </w:r>
      <w:r w:rsidR="009B21C6" w:rsidRPr="00801DB9">
        <w:t xml:space="preserve">etwork </w:t>
      </w:r>
      <w:r w:rsidR="00BA4634" w:rsidRPr="00801DB9">
        <w:t>funded AOD treatment activity reporting requirements for possible inclusion in the 201</w:t>
      </w:r>
      <w:r w:rsidR="008A3C40" w:rsidRPr="00801DB9">
        <w:t>9</w:t>
      </w:r>
      <w:r w:rsidR="009B21C6" w:rsidRPr="00801DB9">
        <w:t>–</w:t>
      </w:r>
      <w:r w:rsidR="008A3C40" w:rsidRPr="00801DB9">
        <w:t>20</w:t>
      </w:r>
      <w:r w:rsidR="00BA4634" w:rsidRPr="00801DB9">
        <w:t xml:space="preserve"> VADC Data Specification.</w:t>
      </w:r>
    </w:p>
    <w:p w:rsidR="005706F5" w:rsidRPr="00801DB9" w:rsidRDefault="005706F5" w:rsidP="00160342">
      <w:pPr>
        <w:pStyle w:val="Heading2"/>
      </w:pPr>
      <w:bookmarkStart w:id="49" w:name="_Toc524613889"/>
      <w:r w:rsidRPr="00801DB9">
        <w:t>Do</w:t>
      </w:r>
      <w:r w:rsidR="00926EC6" w:rsidRPr="00801DB9">
        <w:t xml:space="preserve">es the achievement of </w:t>
      </w:r>
      <w:r w:rsidRPr="00801DB9">
        <w:t>Significant Treatment Goals need to be reported?</w:t>
      </w:r>
      <w:bookmarkEnd w:id="49"/>
    </w:p>
    <w:p w:rsidR="005706F5" w:rsidRPr="00801DB9" w:rsidRDefault="005706F5">
      <w:pPr>
        <w:pStyle w:val="DHHSbody"/>
      </w:pPr>
      <w:r w:rsidRPr="00801DB9">
        <w:t xml:space="preserve">Yes - the VADC Data Specification includes a Yes/No flag to indicate the achievement of one or more Significant Treatment Goal/s (STGA’s) for Episode of Care </w:t>
      </w:r>
      <w:r w:rsidR="009A4AC3" w:rsidRPr="00801DB9">
        <w:t>f</w:t>
      </w:r>
      <w:r w:rsidRPr="00801DB9">
        <w:t xml:space="preserve">unded activity.  </w:t>
      </w:r>
      <w:r w:rsidR="00926EC6" w:rsidRPr="00801DB9">
        <w:t>However, s</w:t>
      </w:r>
      <w:r w:rsidRPr="00801DB9">
        <w:t>ubmission of the individual STGA’s achieved is not required in the VADC</w:t>
      </w:r>
      <w:r w:rsidR="00926EC6" w:rsidRPr="00801DB9">
        <w:t>.</w:t>
      </w:r>
    </w:p>
    <w:p w:rsidR="005706F5" w:rsidRPr="00801DB9" w:rsidRDefault="005706F5">
      <w:pPr>
        <w:pStyle w:val="DHHSbody"/>
      </w:pPr>
      <w:r w:rsidRPr="00801DB9">
        <w:t>Note, the Significant Treatment Goal data element is not required for Drug Treatment Activity Unit funded activity.</w:t>
      </w:r>
    </w:p>
    <w:p w:rsidR="00E72354" w:rsidRPr="00801DB9" w:rsidRDefault="00E72354" w:rsidP="00E72354">
      <w:pPr>
        <w:pStyle w:val="Heading2"/>
      </w:pPr>
      <w:bookmarkStart w:id="50" w:name="_Toc524613890"/>
      <w:r w:rsidRPr="00801DB9">
        <w:t>How should “Relationship to client” be reported?</w:t>
      </w:r>
      <w:bookmarkEnd w:id="50"/>
    </w:p>
    <w:p w:rsidR="006767BE" w:rsidRPr="00801DB9" w:rsidRDefault="001E16B7" w:rsidP="00E72354">
      <w:pPr>
        <w:pStyle w:val="DHHSbody"/>
      </w:pPr>
      <w:r w:rsidRPr="00801DB9">
        <w:t>In the VADC a client is an individual receiving funded services</w:t>
      </w:r>
      <w:r w:rsidR="00CE2441" w:rsidRPr="00801DB9">
        <w:t xml:space="preserve"> from an AOD</w:t>
      </w:r>
      <w:r w:rsidRPr="00801DB9">
        <w:t xml:space="preserve"> service provider.  </w:t>
      </w:r>
      <w:r w:rsidR="008017D3" w:rsidRPr="00801DB9">
        <w:t xml:space="preserve">However, there may be instances where the client is not </w:t>
      </w:r>
      <w:r w:rsidR="00CE2441" w:rsidRPr="00801DB9">
        <w:t xml:space="preserve">engaged in problematic substance use </w:t>
      </w:r>
      <w:r w:rsidR="008017D3" w:rsidRPr="00801DB9">
        <w:t xml:space="preserve">themselves, but are </w:t>
      </w:r>
      <w:r w:rsidR="00CE2441" w:rsidRPr="00801DB9">
        <w:t xml:space="preserve">a concerned spouse, partner, child, step-child, </w:t>
      </w:r>
      <w:r w:rsidR="001E23DA" w:rsidRPr="00801DB9">
        <w:t xml:space="preserve">or </w:t>
      </w:r>
      <w:r w:rsidR="00CE2441" w:rsidRPr="00801DB9">
        <w:t>friend</w:t>
      </w:r>
      <w:r w:rsidR="007755B3" w:rsidRPr="00801DB9">
        <w:t xml:space="preserve"> </w:t>
      </w:r>
      <w:r w:rsidR="008017D3" w:rsidRPr="00801DB9">
        <w:t>of another person identified as being engaged in problematic substance use.</w:t>
      </w:r>
    </w:p>
    <w:p w:rsidR="001E23DA" w:rsidRPr="00801DB9" w:rsidRDefault="001E23DA" w:rsidP="001E23DA">
      <w:pPr>
        <w:pStyle w:val="DHHSbody"/>
      </w:pPr>
      <w:r w:rsidRPr="00801DB9">
        <w:t>Contacts with people receiving AOD services for their own substance use should be recorded with the 'Relationship to Client' as 'Self'.</w:t>
      </w:r>
    </w:p>
    <w:p w:rsidR="001E23DA" w:rsidRPr="00801DB9" w:rsidRDefault="001E23DA" w:rsidP="001E23DA">
      <w:pPr>
        <w:pStyle w:val="DHHSbody"/>
      </w:pPr>
      <w:r w:rsidRPr="00801DB9">
        <w:t xml:space="preserve">Contacts with people supporting a client engaged in substance use should be reported with a </w:t>
      </w:r>
      <w:r w:rsidR="00C11396" w:rsidRPr="00801DB9">
        <w:t>’</w:t>
      </w:r>
      <w:r w:rsidRPr="00801DB9">
        <w:t>Relationship to Client</w:t>
      </w:r>
      <w:r w:rsidR="00C11396" w:rsidRPr="00801DB9">
        <w:t>’</w:t>
      </w:r>
      <w:r w:rsidRPr="00801DB9">
        <w:t xml:space="preserve"> other than </w:t>
      </w:r>
      <w:r w:rsidR="00C11396" w:rsidRPr="00801DB9">
        <w:t>‘</w:t>
      </w:r>
      <w:r w:rsidRPr="00801DB9">
        <w:t>Self</w:t>
      </w:r>
      <w:r w:rsidR="00C11396" w:rsidRPr="00801DB9">
        <w:t>’</w:t>
      </w:r>
      <w:r w:rsidRPr="00801DB9">
        <w:t xml:space="preserve"> (e.g. spouse/partner, child/step-child </w:t>
      </w:r>
      <w:proofErr w:type="spellStart"/>
      <w:r w:rsidRPr="00801DB9">
        <w:t>etc</w:t>
      </w:r>
      <w:proofErr w:type="spellEnd"/>
      <w:r w:rsidRPr="00801DB9">
        <w:t>).</w:t>
      </w:r>
    </w:p>
    <w:p w:rsidR="001E23DA" w:rsidRPr="00801DB9" w:rsidRDefault="001E23DA" w:rsidP="001E23DA">
      <w:pPr>
        <w:pStyle w:val="DHHSbody"/>
      </w:pPr>
    </w:p>
    <w:p w:rsidR="00C11396" w:rsidRPr="00801DB9" w:rsidRDefault="001E23DA" w:rsidP="00E72354">
      <w:pPr>
        <w:pStyle w:val="DHHSbody"/>
      </w:pPr>
      <w:r w:rsidRPr="00801DB9">
        <w:t xml:space="preserve">Contacts with people receiving AOD services in relation someone else's substance use should be recorded with the </w:t>
      </w:r>
      <w:r w:rsidR="00C11396" w:rsidRPr="00801DB9">
        <w:t>‘</w:t>
      </w:r>
      <w:r w:rsidRPr="00801DB9">
        <w:t>Relationship to Client</w:t>
      </w:r>
      <w:r w:rsidR="00C11396" w:rsidRPr="00801DB9">
        <w:t>’</w:t>
      </w:r>
      <w:r w:rsidRPr="00801DB9">
        <w:t xml:space="preserve"> as someone other than 'Self' (e.g. spouse/partner, child/step-child. </w:t>
      </w:r>
      <w:proofErr w:type="spellStart"/>
      <w:r w:rsidRPr="00801DB9">
        <w:t>etc</w:t>
      </w:r>
      <w:proofErr w:type="spellEnd"/>
      <w:r w:rsidRPr="00801DB9">
        <w:t>)</w:t>
      </w:r>
      <w:r w:rsidR="00C11396" w:rsidRPr="00801DB9">
        <w:t xml:space="preserve"> - see Table 1</w:t>
      </w:r>
    </w:p>
    <w:p w:rsidR="00C11396" w:rsidRPr="00801DB9" w:rsidRDefault="00C11396" w:rsidP="006767BE">
      <w:pPr>
        <w:pStyle w:val="DHHSbody"/>
        <w:rPr>
          <w:b/>
        </w:rPr>
      </w:pPr>
      <w:r w:rsidRPr="00801DB9">
        <w:rPr>
          <w:b/>
        </w:rPr>
        <w:t>Table 1. Recording Relationship to Client contact data element</w:t>
      </w:r>
    </w:p>
    <w:tbl>
      <w:tblPr>
        <w:tblW w:w="5580" w:type="dxa"/>
        <w:tblInd w:w="93" w:type="dxa"/>
        <w:tblLook w:val="04A0" w:firstRow="1" w:lastRow="0" w:firstColumn="1" w:lastColumn="0" w:noHBand="0" w:noVBand="1"/>
      </w:tblPr>
      <w:tblGrid>
        <w:gridCol w:w="2940"/>
        <w:gridCol w:w="820"/>
        <w:gridCol w:w="910"/>
        <w:gridCol w:w="910"/>
      </w:tblGrid>
      <w:tr w:rsidR="00C11396" w:rsidRPr="00801DB9" w:rsidTr="00C11396">
        <w:trPr>
          <w:trHeight w:val="1305"/>
        </w:trPr>
        <w:tc>
          <w:tcPr>
            <w:tcW w:w="2940" w:type="dxa"/>
            <w:tcBorders>
              <w:top w:val="nil"/>
              <w:left w:val="nil"/>
              <w:bottom w:val="nil"/>
              <w:right w:val="nil"/>
            </w:tcBorders>
            <w:shd w:val="clear" w:color="auto" w:fill="auto"/>
            <w:noWrap/>
            <w:vAlign w:val="bottom"/>
            <w:hideMark/>
          </w:tcPr>
          <w:p w:rsidR="00C11396" w:rsidRPr="00801DB9" w:rsidRDefault="00C11396" w:rsidP="00C11396">
            <w:pPr>
              <w:rPr>
                <w:rFonts w:eastAsia="Times New Roman"/>
                <w:lang w:eastAsia="en-AU"/>
              </w:rPr>
            </w:pPr>
          </w:p>
        </w:tc>
        <w:tc>
          <w:tcPr>
            <w:tcW w:w="820" w:type="dxa"/>
            <w:tcBorders>
              <w:top w:val="nil"/>
              <w:left w:val="nil"/>
              <w:bottom w:val="nil"/>
              <w:right w:val="nil"/>
            </w:tcBorders>
            <w:shd w:val="clear" w:color="auto" w:fill="auto"/>
            <w:noWrap/>
            <w:vAlign w:val="bottom"/>
            <w:hideMark/>
          </w:tcPr>
          <w:p w:rsidR="00C11396" w:rsidRPr="00801DB9" w:rsidRDefault="00C11396" w:rsidP="00C11396">
            <w:pPr>
              <w:rPr>
                <w:rFonts w:eastAsia="Times New Roman"/>
                <w:lang w:eastAsia="en-AU"/>
              </w:rPr>
            </w:pP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C11396" w:rsidRPr="00801DB9" w:rsidRDefault="00C11396" w:rsidP="00C11396">
            <w:pPr>
              <w:rPr>
                <w:rFonts w:eastAsia="Times New Roman"/>
                <w:b/>
                <w:bCs/>
                <w:lang w:eastAsia="en-AU"/>
              </w:rPr>
            </w:pPr>
            <w:r w:rsidRPr="00801DB9">
              <w:rPr>
                <w:rFonts w:eastAsia="Times New Roman"/>
                <w:b/>
                <w:bCs/>
                <w:lang w:eastAsia="en-AU"/>
              </w:rPr>
              <w:t>Contact is with person receiving AOD service (i.e. the client)</w:t>
            </w:r>
          </w:p>
        </w:tc>
      </w:tr>
      <w:tr w:rsidR="00C11396" w:rsidRPr="00801DB9" w:rsidTr="00C11396">
        <w:trPr>
          <w:trHeight w:val="300"/>
        </w:trPr>
        <w:tc>
          <w:tcPr>
            <w:tcW w:w="2940" w:type="dxa"/>
            <w:tcBorders>
              <w:top w:val="nil"/>
              <w:left w:val="nil"/>
              <w:bottom w:val="nil"/>
              <w:right w:val="nil"/>
            </w:tcBorders>
            <w:shd w:val="clear" w:color="auto" w:fill="auto"/>
            <w:noWrap/>
            <w:vAlign w:val="bottom"/>
            <w:hideMark/>
          </w:tcPr>
          <w:p w:rsidR="00C11396" w:rsidRPr="00801DB9" w:rsidRDefault="00C11396" w:rsidP="00C11396">
            <w:pPr>
              <w:rPr>
                <w:rFonts w:eastAsia="Times New Roman"/>
                <w:lang w:eastAsia="en-AU"/>
              </w:rPr>
            </w:pPr>
          </w:p>
        </w:tc>
        <w:tc>
          <w:tcPr>
            <w:tcW w:w="820" w:type="dxa"/>
            <w:tcBorders>
              <w:top w:val="nil"/>
              <w:left w:val="nil"/>
              <w:bottom w:val="nil"/>
              <w:right w:val="nil"/>
            </w:tcBorders>
            <w:shd w:val="clear" w:color="auto" w:fill="auto"/>
            <w:noWrap/>
            <w:vAlign w:val="bottom"/>
            <w:hideMark/>
          </w:tcPr>
          <w:p w:rsidR="00C11396" w:rsidRPr="00801DB9" w:rsidRDefault="00C11396" w:rsidP="00C11396">
            <w:pPr>
              <w:rPr>
                <w:rFonts w:eastAsia="Times New Roman"/>
                <w:lang w:eastAsia="en-AU"/>
              </w:rPr>
            </w:pP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C11396" w:rsidRPr="00801DB9" w:rsidRDefault="00C11396" w:rsidP="00C11396">
            <w:pPr>
              <w:rPr>
                <w:rFonts w:eastAsia="Times New Roman"/>
                <w:b/>
                <w:bCs/>
                <w:lang w:eastAsia="en-AU"/>
              </w:rPr>
            </w:pPr>
            <w:r w:rsidRPr="00801DB9">
              <w:rPr>
                <w:rFonts w:eastAsia="Times New Roman"/>
                <w:b/>
                <w:bCs/>
                <w:lang w:eastAsia="en-AU"/>
              </w:rPr>
              <w:t>Yes</w:t>
            </w:r>
          </w:p>
        </w:tc>
        <w:tc>
          <w:tcPr>
            <w:tcW w:w="910" w:type="dxa"/>
            <w:tcBorders>
              <w:top w:val="nil"/>
              <w:left w:val="nil"/>
              <w:bottom w:val="single" w:sz="4" w:space="0" w:color="auto"/>
              <w:right w:val="single" w:sz="4" w:space="0" w:color="auto"/>
            </w:tcBorders>
            <w:shd w:val="clear" w:color="auto" w:fill="auto"/>
            <w:noWrap/>
            <w:vAlign w:val="bottom"/>
            <w:hideMark/>
          </w:tcPr>
          <w:p w:rsidR="00C11396" w:rsidRPr="00801DB9" w:rsidRDefault="00C11396" w:rsidP="00C11396">
            <w:pPr>
              <w:rPr>
                <w:rFonts w:eastAsia="Times New Roman"/>
                <w:b/>
                <w:bCs/>
                <w:lang w:eastAsia="en-AU"/>
              </w:rPr>
            </w:pPr>
            <w:r w:rsidRPr="00801DB9">
              <w:rPr>
                <w:rFonts w:eastAsia="Times New Roman"/>
                <w:b/>
                <w:bCs/>
                <w:lang w:eastAsia="en-AU"/>
              </w:rPr>
              <w:t>No</w:t>
            </w:r>
          </w:p>
        </w:tc>
      </w:tr>
      <w:tr w:rsidR="00C11396" w:rsidRPr="00801DB9" w:rsidTr="00C11396">
        <w:trPr>
          <w:trHeight w:val="375"/>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1396" w:rsidRPr="00801DB9" w:rsidRDefault="00C11396" w:rsidP="00C11396">
            <w:pPr>
              <w:rPr>
                <w:rFonts w:eastAsia="Times New Roman"/>
                <w:b/>
                <w:bCs/>
                <w:lang w:eastAsia="en-AU"/>
              </w:rPr>
            </w:pPr>
            <w:r w:rsidRPr="00801DB9">
              <w:rPr>
                <w:rFonts w:eastAsia="Times New Roman"/>
                <w:b/>
                <w:bCs/>
                <w:lang w:eastAsia="en-AU"/>
              </w:rPr>
              <w:t>Contact is with person engaged in substance use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11396" w:rsidRPr="00801DB9" w:rsidRDefault="00C11396" w:rsidP="00C11396">
            <w:pPr>
              <w:rPr>
                <w:rFonts w:eastAsia="Times New Roman"/>
                <w:b/>
                <w:bCs/>
                <w:lang w:eastAsia="en-AU"/>
              </w:rPr>
            </w:pPr>
            <w:r w:rsidRPr="00801DB9">
              <w:rPr>
                <w:rFonts w:eastAsia="Times New Roman"/>
                <w:b/>
                <w:bCs/>
                <w:lang w:eastAsia="en-AU"/>
              </w:rPr>
              <w:t>Yes</w:t>
            </w:r>
          </w:p>
        </w:tc>
        <w:tc>
          <w:tcPr>
            <w:tcW w:w="910" w:type="dxa"/>
            <w:tcBorders>
              <w:top w:val="nil"/>
              <w:left w:val="nil"/>
              <w:bottom w:val="single" w:sz="4" w:space="0" w:color="auto"/>
              <w:right w:val="single" w:sz="4" w:space="0" w:color="auto"/>
            </w:tcBorders>
            <w:shd w:val="clear" w:color="auto" w:fill="auto"/>
            <w:noWrap/>
            <w:hideMark/>
          </w:tcPr>
          <w:p w:rsidR="00C11396" w:rsidRPr="00801DB9" w:rsidRDefault="00C11396" w:rsidP="00C11396">
            <w:pPr>
              <w:rPr>
                <w:rFonts w:eastAsia="Times New Roman"/>
                <w:lang w:eastAsia="en-AU"/>
              </w:rPr>
            </w:pPr>
            <w:r w:rsidRPr="00801DB9">
              <w:rPr>
                <w:rFonts w:eastAsia="Times New Roman"/>
                <w:lang w:eastAsia="en-AU"/>
              </w:rPr>
              <w:t>Self</w:t>
            </w:r>
          </w:p>
        </w:tc>
        <w:tc>
          <w:tcPr>
            <w:tcW w:w="910" w:type="dxa"/>
            <w:tcBorders>
              <w:top w:val="nil"/>
              <w:left w:val="nil"/>
              <w:bottom w:val="single" w:sz="4" w:space="0" w:color="auto"/>
              <w:right w:val="single" w:sz="4" w:space="0" w:color="auto"/>
            </w:tcBorders>
            <w:shd w:val="clear" w:color="auto" w:fill="auto"/>
            <w:noWrap/>
            <w:hideMark/>
          </w:tcPr>
          <w:p w:rsidR="00C11396" w:rsidRPr="00801DB9" w:rsidRDefault="00C11396" w:rsidP="00C11396">
            <w:pPr>
              <w:rPr>
                <w:rFonts w:eastAsia="Times New Roman"/>
                <w:lang w:eastAsia="en-AU"/>
              </w:rPr>
            </w:pPr>
            <w:r w:rsidRPr="00801DB9">
              <w:rPr>
                <w:rFonts w:eastAsia="Times New Roman"/>
                <w:lang w:eastAsia="en-AU"/>
              </w:rPr>
              <w:t>Not Self</w:t>
            </w:r>
          </w:p>
        </w:tc>
      </w:tr>
      <w:tr w:rsidR="00C11396" w:rsidRPr="00801DB9" w:rsidTr="00C11396">
        <w:trPr>
          <w:trHeight w:val="300"/>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C11396" w:rsidRPr="00801DB9" w:rsidRDefault="00C11396" w:rsidP="00C11396">
            <w:pPr>
              <w:rPr>
                <w:rFonts w:eastAsia="Times New Roman"/>
                <w:b/>
                <w:bCs/>
                <w:lang w:eastAsia="en-AU"/>
              </w:rPr>
            </w:pPr>
          </w:p>
        </w:tc>
        <w:tc>
          <w:tcPr>
            <w:tcW w:w="820" w:type="dxa"/>
            <w:tcBorders>
              <w:top w:val="nil"/>
              <w:left w:val="nil"/>
              <w:bottom w:val="single" w:sz="4" w:space="0" w:color="auto"/>
              <w:right w:val="single" w:sz="4" w:space="0" w:color="auto"/>
            </w:tcBorders>
            <w:shd w:val="clear" w:color="auto" w:fill="auto"/>
            <w:noWrap/>
            <w:vAlign w:val="bottom"/>
            <w:hideMark/>
          </w:tcPr>
          <w:p w:rsidR="00C11396" w:rsidRPr="00801DB9" w:rsidRDefault="00C11396" w:rsidP="00C11396">
            <w:pPr>
              <w:rPr>
                <w:rFonts w:eastAsia="Times New Roman"/>
                <w:b/>
                <w:bCs/>
                <w:lang w:eastAsia="en-AU"/>
              </w:rPr>
            </w:pPr>
            <w:r w:rsidRPr="00801DB9">
              <w:rPr>
                <w:rFonts w:eastAsia="Times New Roman"/>
                <w:b/>
                <w:bCs/>
                <w:lang w:eastAsia="en-AU"/>
              </w:rPr>
              <w:t>No</w:t>
            </w:r>
          </w:p>
        </w:tc>
        <w:tc>
          <w:tcPr>
            <w:tcW w:w="910" w:type="dxa"/>
            <w:tcBorders>
              <w:top w:val="nil"/>
              <w:left w:val="nil"/>
              <w:bottom w:val="single" w:sz="4" w:space="0" w:color="auto"/>
              <w:right w:val="single" w:sz="4" w:space="0" w:color="auto"/>
            </w:tcBorders>
            <w:shd w:val="clear" w:color="auto" w:fill="auto"/>
            <w:noWrap/>
            <w:hideMark/>
          </w:tcPr>
          <w:p w:rsidR="00C11396" w:rsidRPr="00801DB9" w:rsidRDefault="00C11396" w:rsidP="00C11396">
            <w:pPr>
              <w:rPr>
                <w:rFonts w:eastAsia="Times New Roman"/>
                <w:lang w:eastAsia="en-AU"/>
              </w:rPr>
            </w:pPr>
            <w:r w:rsidRPr="00801DB9">
              <w:rPr>
                <w:rFonts w:eastAsia="Times New Roman"/>
                <w:lang w:eastAsia="en-AU"/>
              </w:rPr>
              <w:t>Not Self</w:t>
            </w:r>
          </w:p>
        </w:tc>
        <w:tc>
          <w:tcPr>
            <w:tcW w:w="910" w:type="dxa"/>
            <w:tcBorders>
              <w:top w:val="nil"/>
              <w:left w:val="nil"/>
              <w:bottom w:val="single" w:sz="4" w:space="0" w:color="auto"/>
              <w:right w:val="single" w:sz="4" w:space="0" w:color="auto"/>
            </w:tcBorders>
            <w:shd w:val="clear" w:color="auto" w:fill="auto"/>
            <w:noWrap/>
            <w:hideMark/>
          </w:tcPr>
          <w:p w:rsidR="00C11396" w:rsidRPr="00801DB9" w:rsidRDefault="00C11396" w:rsidP="00C11396">
            <w:pPr>
              <w:rPr>
                <w:rFonts w:eastAsia="Times New Roman"/>
                <w:lang w:eastAsia="en-AU"/>
              </w:rPr>
            </w:pPr>
            <w:r w:rsidRPr="00801DB9">
              <w:rPr>
                <w:rFonts w:eastAsia="Times New Roman"/>
                <w:lang w:eastAsia="en-AU"/>
              </w:rPr>
              <w:t>Not Self</w:t>
            </w:r>
          </w:p>
        </w:tc>
      </w:tr>
    </w:tbl>
    <w:p w:rsidR="001E23DA" w:rsidRPr="00801DB9" w:rsidRDefault="001E23DA" w:rsidP="006767BE">
      <w:pPr>
        <w:pStyle w:val="DHHSbody"/>
      </w:pPr>
    </w:p>
    <w:p w:rsidR="000E29CF" w:rsidRPr="00525C8C" w:rsidRDefault="000E29CF" w:rsidP="00673C62">
      <w:pPr>
        <w:pStyle w:val="Heading1"/>
      </w:pPr>
      <w:bookmarkStart w:id="51" w:name="_Toc524613891"/>
      <w:r w:rsidRPr="00525C8C">
        <w:lastRenderedPageBreak/>
        <w:t>Privacy</w:t>
      </w:r>
      <w:bookmarkEnd w:id="42"/>
      <w:bookmarkEnd w:id="51"/>
    </w:p>
    <w:p w:rsidR="000E29CF" w:rsidRDefault="000E29CF" w:rsidP="0021163C">
      <w:pPr>
        <w:pStyle w:val="Heading2"/>
      </w:pPr>
      <w:bookmarkStart w:id="52" w:name="_Toc524613892"/>
      <w:r>
        <w:t xml:space="preserve">How will </w:t>
      </w:r>
      <w:r w:rsidR="00F771E6">
        <w:t>data</w:t>
      </w:r>
      <w:r>
        <w:t xml:space="preserve"> privacy be assured</w:t>
      </w:r>
      <w:r w:rsidR="00185F2D">
        <w:t>?</w:t>
      </w:r>
      <w:bookmarkEnd w:id="52"/>
    </w:p>
    <w:p w:rsidR="00B92842" w:rsidRDefault="00B92842" w:rsidP="00FA5E6F">
      <w:pPr>
        <w:pStyle w:val="DHHSbody"/>
        <w:rPr>
          <w:rFonts w:eastAsia="Times New Roman" w:cs="Arial"/>
          <w:color w:val="000000"/>
          <w:lang w:eastAsia="en-AU"/>
        </w:rPr>
      </w:pPr>
      <w:r>
        <w:rPr>
          <w:rFonts w:eastAsia="Times New Roman" w:cs="Arial"/>
          <w:color w:val="000000"/>
          <w:lang w:eastAsia="en-AU"/>
        </w:rPr>
        <w:t xml:space="preserve">To ensure the privacy and confidentiality of client information submitted to the </w:t>
      </w:r>
      <w:r w:rsidR="009B21C6">
        <w:rPr>
          <w:rFonts w:eastAsia="Times New Roman" w:cs="Arial"/>
          <w:color w:val="000000"/>
          <w:lang w:eastAsia="en-AU"/>
        </w:rPr>
        <w:t>d</w:t>
      </w:r>
      <w:r>
        <w:rPr>
          <w:rFonts w:eastAsia="Times New Roman" w:cs="Arial"/>
          <w:color w:val="000000"/>
          <w:lang w:eastAsia="en-AU"/>
        </w:rPr>
        <w:t xml:space="preserve">epartment as part of </w:t>
      </w:r>
      <w:r w:rsidR="009B21C6">
        <w:rPr>
          <w:rFonts w:eastAsia="Times New Roman" w:cs="Arial"/>
          <w:color w:val="000000"/>
          <w:lang w:eastAsia="en-AU"/>
        </w:rPr>
        <w:t xml:space="preserve">the </w:t>
      </w:r>
      <w:r>
        <w:rPr>
          <w:rFonts w:eastAsia="Times New Roman" w:cs="Arial"/>
          <w:color w:val="000000"/>
          <w:lang w:eastAsia="en-AU"/>
        </w:rPr>
        <w:t xml:space="preserve">VADC, AODTS providers will need to submit data using the </w:t>
      </w:r>
      <w:r w:rsidR="00F771E6">
        <w:rPr>
          <w:rFonts w:eastAsia="Times New Roman" w:cs="Arial"/>
          <w:color w:val="000000"/>
          <w:lang w:eastAsia="en-AU"/>
        </w:rPr>
        <w:t>MFT.</w:t>
      </w:r>
    </w:p>
    <w:p w:rsidR="00F10A69" w:rsidRDefault="00F10A69" w:rsidP="00FA5E6F">
      <w:pPr>
        <w:pStyle w:val="DHHSbody"/>
        <w:rPr>
          <w:rFonts w:eastAsia="Times New Roman" w:cs="Arial"/>
          <w:color w:val="000000"/>
          <w:lang w:eastAsia="en-AU"/>
        </w:rPr>
      </w:pPr>
    </w:p>
    <w:p w:rsidR="00F10A69" w:rsidRPr="00AA3E29" w:rsidRDefault="00F10A69" w:rsidP="00F10A69">
      <w:pPr>
        <w:pStyle w:val="Heading1"/>
        <w:rPr>
          <w:color w:val="FF0000"/>
        </w:rPr>
      </w:pPr>
      <w:r w:rsidRPr="00AA3E29">
        <w:rPr>
          <w:color w:val="FF0000"/>
        </w:rPr>
        <w:t>Managed File Transfer (MFT)</w:t>
      </w:r>
    </w:p>
    <w:p w:rsidR="00F10A69" w:rsidRPr="00AA3E29" w:rsidRDefault="00F10A69" w:rsidP="00F10A69">
      <w:pPr>
        <w:pStyle w:val="Heading2"/>
        <w:rPr>
          <w:color w:val="FF0000"/>
        </w:rPr>
      </w:pPr>
      <w:r w:rsidRPr="00AA3E29">
        <w:rPr>
          <w:color w:val="FF0000"/>
        </w:rPr>
        <w:t>Can I upload multiple files for the same site at the same time?</w:t>
      </w:r>
    </w:p>
    <w:p w:rsidR="00F10A69" w:rsidRPr="00AA3E29" w:rsidRDefault="00F10A69" w:rsidP="00F10A69">
      <w:pPr>
        <w:pStyle w:val="Default"/>
        <w:rPr>
          <w:color w:val="FF0000"/>
          <w:sz w:val="20"/>
          <w:szCs w:val="20"/>
        </w:rPr>
      </w:pPr>
      <w:r w:rsidRPr="00AA3E29">
        <w:rPr>
          <w:color w:val="FF0000"/>
          <w:sz w:val="20"/>
          <w:szCs w:val="20"/>
        </w:rPr>
        <w:t xml:space="preserve">Yes – as long as each file name is unique. As the file name includes both an Outlet Code and the reporting </w:t>
      </w:r>
    </w:p>
    <w:p w:rsidR="00F10A69" w:rsidRPr="00AA3E29" w:rsidRDefault="00F10A69" w:rsidP="00F10A69">
      <w:pPr>
        <w:pStyle w:val="Default"/>
        <w:rPr>
          <w:color w:val="FF0000"/>
          <w:sz w:val="20"/>
          <w:szCs w:val="20"/>
        </w:rPr>
      </w:pPr>
      <w:r w:rsidRPr="00AA3E29">
        <w:rPr>
          <w:color w:val="FF0000"/>
          <w:sz w:val="20"/>
          <w:szCs w:val="20"/>
        </w:rPr>
        <w:t>period (</w:t>
      </w:r>
      <w:proofErr w:type="spellStart"/>
      <w:r w:rsidRPr="00AA3E29">
        <w:rPr>
          <w:color w:val="FF0000"/>
          <w:sz w:val="20"/>
          <w:szCs w:val="20"/>
        </w:rPr>
        <w:t>mmyyyy</w:t>
      </w:r>
      <w:proofErr w:type="spellEnd"/>
      <w:r w:rsidRPr="00AA3E29">
        <w:rPr>
          <w:color w:val="FF0000"/>
          <w:sz w:val="20"/>
          <w:szCs w:val="20"/>
        </w:rPr>
        <w:t xml:space="preserve">), more than one file for the same agency can be submitted. It is advisable, however, to submit </w:t>
      </w:r>
    </w:p>
    <w:p w:rsidR="00F10A69" w:rsidRPr="00AA3E29" w:rsidRDefault="00F10A69" w:rsidP="00F10A69">
      <w:pPr>
        <w:pStyle w:val="Default"/>
        <w:rPr>
          <w:color w:val="FF0000"/>
          <w:sz w:val="20"/>
          <w:szCs w:val="20"/>
        </w:rPr>
      </w:pPr>
      <w:r w:rsidRPr="00AA3E29">
        <w:rPr>
          <w:color w:val="FF0000"/>
          <w:sz w:val="20"/>
          <w:szCs w:val="20"/>
        </w:rPr>
        <w:t xml:space="preserve">one file at a time for the same agency, and await processing to determine if corrections need to be included in the </w:t>
      </w:r>
    </w:p>
    <w:p w:rsidR="00F10A69" w:rsidRPr="00AA3E29" w:rsidRDefault="00F10A69" w:rsidP="00F10A69">
      <w:pPr>
        <w:pStyle w:val="DHHSbody"/>
        <w:rPr>
          <w:color w:val="FF0000"/>
        </w:rPr>
      </w:pPr>
      <w:r w:rsidRPr="00AA3E29">
        <w:rPr>
          <w:color w:val="FF0000"/>
        </w:rPr>
        <w:t>subsequent file.</w:t>
      </w:r>
    </w:p>
    <w:p w:rsidR="00F10A69" w:rsidRPr="00AA3E29" w:rsidRDefault="00F10A69" w:rsidP="00F10A69">
      <w:pPr>
        <w:pStyle w:val="Heading2"/>
        <w:rPr>
          <w:color w:val="FF0000"/>
        </w:rPr>
      </w:pPr>
      <w:r w:rsidRPr="00AA3E29">
        <w:rPr>
          <w:color w:val="FF0000"/>
        </w:rPr>
        <w:t>Can one person send a file and another person download the data validation report?</w:t>
      </w:r>
    </w:p>
    <w:p w:rsidR="00F10A69" w:rsidRPr="00AA3E29" w:rsidRDefault="00F10A69" w:rsidP="00F10A69">
      <w:pPr>
        <w:pStyle w:val="Default"/>
        <w:rPr>
          <w:color w:val="FF0000"/>
          <w:sz w:val="20"/>
          <w:szCs w:val="20"/>
        </w:rPr>
      </w:pPr>
      <w:r w:rsidRPr="00AA3E29">
        <w:rPr>
          <w:color w:val="FF0000"/>
          <w:sz w:val="20"/>
          <w:szCs w:val="20"/>
        </w:rPr>
        <w:t xml:space="preserve">Yes. One user account can submit the data file and another user account can login and collect the validation </w:t>
      </w:r>
    </w:p>
    <w:p w:rsidR="00F10A69" w:rsidRPr="00AA3E29" w:rsidRDefault="00F10A69" w:rsidP="00F10A69">
      <w:pPr>
        <w:pStyle w:val="DHHSbody"/>
        <w:rPr>
          <w:color w:val="FF0000"/>
        </w:rPr>
      </w:pPr>
      <w:r w:rsidRPr="00AA3E29">
        <w:rPr>
          <w:color w:val="FF0000"/>
        </w:rPr>
        <w:t>report file – as long as all required user accounts have been nominated for this site.</w:t>
      </w:r>
    </w:p>
    <w:p w:rsidR="00F10A69" w:rsidRPr="00AA3E29" w:rsidRDefault="00F10A69" w:rsidP="00F10A69">
      <w:pPr>
        <w:pStyle w:val="Heading2"/>
        <w:rPr>
          <w:color w:val="FF0000"/>
        </w:rPr>
      </w:pPr>
      <w:r w:rsidRPr="00AA3E29">
        <w:rPr>
          <w:color w:val="FF0000"/>
        </w:rPr>
        <w:t>Is there a new file naming convention for VADC submission files using MFT?</w:t>
      </w:r>
    </w:p>
    <w:p w:rsidR="00F10A69" w:rsidRPr="00AA3E29" w:rsidRDefault="00F10A69" w:rsidP="00F10A69">
      <w:pPr>
        <w:pStyle w:val="DHHSbody"/>
        <w:rPr>
          <w:color w:val="FF0000"/>
        </w:rPr>
      </w:pPr>
      <w:r w:rsidRPr="00AA3E29">
        <w:rPr>
          <w:color w:val="FF0000"/>
        </w:rPr>
        <w:t>The file naming convention for the VADC extract is outlined in the VADC Compilation and Submission manual.</w:t>
      </w:r>
    </w:p>
    <w:p w:rsidR="00F10A69" w:rsidRPr="00AA3E29" w:rsidRDefault="00F10A69" w:rsidP="00F10A69">
      <w:pPr>
        <w:pStyle w:val="Heading2"/>
        <w:rPr>
          <w:color w:val="FF0000"/>
        </w:rPr>
      </w:pPr>
      <w:r w:rsidRPr="00AA3E29">
        <w:rPr>
          <w:color w:val="FF0000"/>
        </w:rPr>
        <w:t>Will support be available?</w:t>
      </w:r>
    </w:p>
    <w:p w:rsidR="00F10A69" w:rsidRPr="00AA3E29" w:rsidRDefault="00F10A69" w:rsidP="00F10A69">
      <w:pPr>
        <w:pStyle w:val="Default"/>
        <w:rPr>
          <w:color w:val="FF0000"/>
          <w:sz w:val="20"/>
          <w:szCs w:val="20"/>
        </w:rPr>
      </w:pPr>
      <w:r w:rsidRPr="00AA3E29">
        <w:rPr>
          <w:color w:val="FF0000"/>
          <w:sz w:val="20"/>
          <w:szCs w:val="20"/>
        </w:rPr>
        <w:t xml:space="preserve">The VADC data team will be available to assist anyone experiencing difficulties setting up their accounts. </w:t>
      </w:r>
    </w:p>
    <w:p w:rsidR="00F10A69" w:rsidRPr="00AA3E29" w:rsidRDefault="00F10A69" w:rsidP="00F10A69">
      <w:pPr>
        <w:pStyle w:val="Default"/>
        <w:rPr>
          <w:color w:val="FF0000"/>
          <w:sz w:val="20"/>
          <w:szCs w:val="20"/>
        </w:rPr>
      </w:pPr>
      <w:r w:rsidRPr="00AA3E29">
        <w:rPr>
          <w:color w:val="FF0000"/>
          <w:sz w:val="20"/>
          <w:szCs w:val="20"/>
        </w:rPr>
        <w:t xml:space="preserve">Note, that any queries relating to your service’s internal network and firewall configuration must be directed to IT </w:t>
      </w:r>
    </w:p>
    <w:p w:rsidR="00F10A69" w:rsidRPr="00AA3E29" w:rsidRDefault="00F10A69" w:rsidP="00F10A69">
      <w:pPr>
        <w:pStyle w:val="Default"/>
        <w:rPr>
          <w:color w:val="FF0000"/>
          <w:sz w:val="20"/>
          <w:szCs w:val="20"/>
        </w:rPr>
      </w:pPr>
      <w:r w:rsidRPr="00AA3E29">
        <w:rPr>
          <w:color w:val="FF0000"/>
          <w:sz w:val="20"/>
          <w:szCs w:val="20"/>
        </w:rPr>
        <w:t xml:space="preserve">support within your organisation. </w:t>
      </w:r>
    </w:p>
    <w:p w:rsidR="00F10A69" w:rsidRPr="00AA3E29" w:rsidRDefault="00F10A69" w:rsidP="00F10A69">
      <w:pPr>
        <w:pStyle w:val="Default"/>
        <w:rPr>
          <w:color w:val="FF0000"/>
          <w:sz w:val="20"/>
          <w:szCs w:val="20"/>
        </w:rPr>
      </w:pPr>
      <w:r w:rsidRPr="00AA3E29">
        <w:rPr>
          <w:color w:val="FF0000"/>
          <w:sz w:val="20"/>
          <w:szCs w:val="20"/>
        </w:rPr>
        <w:t xml:space="preserve">The VADC data team can be contacted at: </w:t>
      </w:r>
      <w:r w:rsidRPr="00AA3E29">
        <w:rPr>
          <w:b/>
          <w:bCs/>
          <w:color w:val="FF0000"/>
          <w:sz w:val="20"/>
          <w:szCs w:val="20"/>
        </w:rPr>
        <w:t xml:space="preserve">vadc_data@dhhs.vic.gov.au </w:t>
      </w:r>
    </w:p>
    <w:p w:rsidR="00F10A69" w:rsidRPr="00AA3E29" w:rsidRDefault="00F10A69" w:rsidP="00F10A69">
      <w:pPr>
        <w:pStyle w:val="Default"/>
        <w:rPr>
          <w:color w:val="FF0000"/>
          <w:sz w:val="20"/>
          <w:szCs w:val="20"/>
        </w:rPr>
      </w:pPr>
      <w:r w:rsidRPr="00AA3E29">
        <w:rPr>
          <w:color w:val="FF0000"/>
          <w:sz w:val="20"/>
          <w:szCs w:val="20"/>
        </w:rPr>
        <w:t xml:space="preserve">Please ensure you </w:t>
      </w:r>
      <w:r w:rsidRPr="00AA3E29">
        <w:rPr>
          <w:b/>
          <w:bCs/>
          <w:color w:val="FF0000"/>
          <w:sz w:val="20"/>
          <w:szCs w:val="20"/>
        </w:rPr>
        <w:t xml:space="preserve">start the email subject line with ‘VADC MFT’ </w:t>
      </w:r>
      <w:r w:rsidRPr="00AA3E29">
        <w:rPr>
          <w:color w:val="FF0000"/>
          <w:sz w:val="20"/>
          <w:szCs w:val="20"/>
        </w:rPr>
        <w:t xml:space="preserve">for all queries related to submitting VADC </w:t>
      </w:r>
    </w:p>
    <w:p w:rsidR="00F10A69" w:rsidRPr="00AA3E29" w:rsidRDefault="00F10A69" w:rsidP="00F10A69">
      <w:pPr>
        <w:pStyle w:val="DHHSbody"/>
        <w:rPr>
          <w:rFonts w:eastAsia="Times New Roman" w:cs="Arial"/>
          <w:color w:val="FF0000"/>
          <w:lang w:eastAsia="en-AU"/>
        </w:rPr>
      </w:pPr>
      <w:r w:rsidRPr="00AA3E29">
        <w:rPr>
          <w:color w:val="FF0000"/>
        </w:rPr>
        <w:t>data files via the Managed File Transfer.</w:t>
      </w:r>
    </w:p>
    <w:p w:rsidR="00CB542A" w:rsidRPr="00801DB9" w:rsidRDefault="00CB542A" w:rsidP="00160342">
      <w:pPr>
        <w:pStyle w:val="Heading1"/>
      </w:pPr>
      <w:bookmarkStart w:id="53" w:name="_Toc524613893"/>
      <w:r w:rsidRPr="00801DB9">
        <w:t>Technical queries</w:t>
      </w:r>
      <w:bookmarkEnd w:id="53"/>
    </w:p>
    <w:p w:rsidR="00CB542A" w:rsidRPr="00801DB9" w:rsidRDefault="00CB542A" w:rsidP="00CB542A">
      <w:pPr>
        <w:pStyle w:val="Heading2"/>
      </w:pPr>
      <w:bookmarkStart w:id="54" w:name="_Toc524613894"/>
      <w:r w:rsidRPr="00801DB9">
        <w:t>Can a client’s SLK change over time?</w:t>
      </w:r>
      <w:bookmarkEnd w:id="54"/>
    </w:p>
    <w:p w:rsidR="00CB542A" w:rsidRPr="00801DB9" w:rsidRDefault="00635D63" w:rsidP="00CB542A">
      <w:pPr>
        <w:pStyle w:val="DHHSbody"/>
        <w:rPr>
          <w:rFonts w:eastAsia="Times New Roman" w:cs="Arial"/>
          <w:lang w:eastAsia="en-AU"/>
        </w:rPr>
      </w:pPr>
      <w:r w:rsidRPr="00801DB9">
        <w:rPr>
          <w:rFonts w:eastAsia="Times New Roman" w:cs="Arial"/>
          <w:lang w:eastAsia="en-AU"/>
        </w:rPr>
        <w:t>Yes. A</w:t>
      </w:r>
      <w:r w:rsidR="00CB542A" w:rsidRPr="00801DB9">
        <w:rPr>
          <w:rFonts w:eastAsia="Times New Roman" w:cs="Arial"/>
          <w:lang w:eastAsia="en-AU"/>
        </w:rPr>
        <w:t xml:space="preserve"> client’s SLK can change over time to reflect corrections and can also reflect name changes.  See </w:t>
      </w:r>
      <w:proofErr w:type="spellStart"/>
      <w:r w:rsidR="00BD753B" w:rsidRPr="00801DB9">
        <w:rPr>
          <w:rFonts w:eastAsia="Times New Roman" w:cs="Arial"/>
          <w:lang w:eastAsia="en-AU"/>
        </w:rPr>
        <w:t>METeOR</w:t>
      </w:r>
      <w:proofErr w:type="spellEnd"/>
      <w:r w:rsidR="00BD753B" w:rsidRPr="00801DB9">
        <w:rPr>
          <w:rFonts w:eastAsia="Times New Roman" w:cs="Arial"/>
          <w:lang w:eastAsia="en-AU"/>
        </w:rPr>
        <w:t xml:space="preserve"> </w:t>
      </w:r>
      <w:r w:rsidR="00CB542A" w:rsidRPr="00801DB9">
        <w:rPr>
          <w:rFonts w:eastAsia="Times New Roman" w:cs="Arial"/>
          <w:lang w:eastAsia="en-AU"/>
        </w:rPr>
        <w:t>code 349510 for SLK definition</w:t>
      </w:r>
      <w:r w:rsidR="0049562E" w:rsidRPr="00801DB9">
        <w:rPr>
          <w:rFonts w:eastAsia="Times New Roman" w:cs="Arial"/>
          <w:lang w:eastAsia="en-AU"/>
        </w:rPr>
        <w:t>.</w:t>
      </w:r>
    </w:p>
    <w:p w:rsidR="00CB542A" w:rsidRPr="00801DB9" w:rsidRDefault="00CB542A" w:rsidP="00CB542A">
      <w:pPr>
        <w:pStyle w:val="Heading2"/>
      </w:pPr>
      <w:bookmarkStart w:id="55" w:name="_Toc524613895"/>
      <w:r w:rsidRPr="00801DB9">
        <w:t>Does the VADC map to the AODTS NMDS?</w:t>
      </w:r>
      <w:bookmarkEnd w:id="55"/>
    </w:p>
    <w:p w:rsidR="00CB542A" w:rsidRPr="00801DB9" w:rsidRDefault="00635D63" w:rsidP="00CB542A">
      <w:pPr>
        <w:pStyle w:val="DHHSbody"/>
        <w:rPr>
          <w:rFonts w:eastAsia="Times New Roman" w:cs="Arial"/>
          <w:lang w:eastAsia="en-AU"/>
        </w:rPr>
      </w:pPr>
      <w:r w:rsidRPr="00801DB9">
        <w:rPr>
          <w:rFonts w:eastAsia="Times New Roman" w:cs="Arial"/>
          <w:lang w:eastAsia="en-AU"/>
        </w:rPr>
        <w:t>Yes.</w:t>
      </w:r>
      <w:r w:rsidR="00CB542A" w:rsidRPr="00801DB9">
        <w:rPr>
          <w:rFonts w:eastAsia="Times New Roman" w:cs="Arial"/>
          <w:lang w:eastAsia="en-AU"/>
        </w:rPr>
        <w:t xml:space="preserve"> </w:t>
      </w:r>
      <w:r w:rsidRPr="00801DB9">
        <w:rPr>
          <w:rFonts w:eastAsia="Times New Roman" w:cs="Arial"/>
          <w:lang w:eastAsia="en-AU"/>
        </w:rPr>
        <w:t>M</w:t>
      </w:r>
      <w:r w:rsidR="00CB542A" w:rsidRPr="00801DB9">
        <w:rPr>
          <w:rFonts w:eastAsia="Times New Roman" w:cs="Arial"/>
          <w:lang w:eastAsia="en-AU"/>
        </w:rPr>
        <w:t xml:space="preserve">apping of VADC data elements to data elements in the Alcohol and Drug </w:t>
      </w:r>
      <w:r w:rsidR="00BD753B" w:rsidRPr="00801DB9">
        <w:rPr>
          <w:rFonts w:eastAsia="Times New Roman" w:cs="Arial"/>
          <w:lang w:eastAsia="en-AU"/>
        </w:rPr>
        <w:t xml:space="preserve">Other </w:t>
      </w:r>
      <w:r w:rsidR="00CB542A" w:rsidRPr="00801DB9">
        <w:rPr>
          <w:rFonts w:eastAsia="Times New Roman" w:cs="Arial"/>
          <w:lang w:eastAsia="en-AU"/>
        </w:rPr>
        <w:t>Treatment Services National Minimum Dataset can be found in Appendix 7 of the VADC Implementation Guide.</w:t>
      </w:r>
    </w:p>
    <w:p w:rsidR="009D1578" w:rsidRPr="00801DB9" w:rsidRDefault="009D1578" w:rsidP="009D1578">
      <w:pPr>
        <w:pStyle w:val="Heading2"/>
      </w:pPr>
      <w:bookmarkStart w:id="56" w:name="_Toc524613896"/>
      <w:r w:rsidRPr="00801DB9">
        <w:t>Can the client record change over time</w:t>
      </w:r>
      <w:r w:rsidR="000947AA" w:rsidRPr="00801DB9">
        <w:t xml:space="preserve"> </w:t>
      </w:r>
      <w:r w:rsidR="00EA69D9" w:rsidRPr="00801DB9">
        <w:t xml:space="preserve">and is there a </w:t>
      </w:r>
      <w:r w:rsidR="000947AA" w:rsidRPr="00801DB9">
        <w:t>master client record</w:t>
      </w:r>
      <w:r w:rsidRPr="00801DB9">
        <w:t>?</w:t>
      </w:r>
      <w:bookmarkEnd w:id="56"/>
    </w:p>
    <w:p w:rsidR="009D1578" w:rsidRPr="00801DB9" w:rsidRDefault="00635D63" w:rsidP="00CB542A">
      <w:pPr>
        <w:pStyle w:val="DHHSbody"/>
      </w:pPr>
      <w:r w:rsidRPr="00801DB9">
        <w:t>C</w:t>
      </w:r>
      <w:r w:rsidR="000947AA" w:rsidRPr="00801DB9">
        <w:t xml:space="preserve">lient records submitted in the VADC can change over time. The VADC data warehouse will not be used to create a master client record.  Client records are associated with Service Events and can differ over time with subsequent </w:t>
      </w:r>
      <w:r w:rsidR="00BD753B" w:rsidRPr="00801DB9">
        <w:t>S</w:t>
      </w:r>
      <w:r w:rsidR="000947AA" w:rsidRPr="00801DB9">
        <w:t xml:space="preserve">ervice </w:t>
      </w:r>
      <w:r w:rsidR="00BD753B" w:rsidRPr="00801DB9">
        <w:t>E</w:t>
      </w:r>
      <w:r w:rsidR="000947AA" w:rsidRPr="00801DB9">
        <w:t xml:space="preserve">vents.  Most reporting from the VADC will be based on Service Events.  Where reports are generated </w:t>
      </w:r>
      <w:r w:rsidR="000947AA" w:rsidRPr="00801DB9">
        <w:lastRenderedPageBreak/>
        <w:t xml:space="preserve">based on </w:t>
      </w:r>
      <w:r w:rsidR="00BD753B" w:rsidRPr="00801DB9">
        <w:t>C</w:t>
      </w:r>
      <w:r w:rsidR="000947AA" w:rsidRPr="00801DB9">
        <w:t xml:space="preserve">lient records, the last </w:t>
      </w:r>
      <w:r w:rsidR="00BD753B" w:rsidRPr="00801DB9">
        <w:t>C</w:t>
      </w:r>
      <w:r w:rsidR="000947AA" w:rsidRPr="00801DB9">
        <w:t>lient record with the reference period for the report will be used to derive client characteristics.</w:t>
      </w:r>
    </w:p>
    <w:p w:rsidR="000947AA" w:rsidRPr="00801DB9" w:rsidRDefault="000947AA" w:rsidP="00CB542A">
      <w:pPr>
        <w:pStyle w:val="DHHSbody"/>
      </w:pPr>
      <w:r w:rsidRPr="00801DB9">
        <w:t>For more information about the data submission business rules for client and service events, please refer to the VADC Data Compilation and Submission Specification.</w:t>
      </w:r>
    </w:p>
    <w:p w:rsidR="000947AA" w:rsidRPr="00801DB9" w:rsidRDefault="001061C7" w:rsidP="000947AA">
      <w:pPr>
        <w:pStyle w:val="Heading2"/>
      </w:pPr>
      <w:bookmarkStart w:id="57" w:name="_Toc524613897"/>
      <w:r w:rsidRPr="00801DB9">
        <w:t>Can my agency submit data against the 2018-19 specification in 2017-18?</w:t>
      </w:r>
      <w:bookmarkEnd w:id="57"/>
    </w:p>
    <w:p w:rsidR="002E2FF5" w:rsidRPr="00801DB9" w:rsidRDefault="00635D63" w:rsidP="00CB542A">
      <w:pPr>
        <w:pStyle w:val="DHHSbody"/>
      </w:pPr>
      <w:r w:rsidRPr="00801DB9">
        <w:t xml:space="preserve">Yes. </w:t>
      </w:r>
      <w:r w:rsidR="002E2FF5" w:rsidRPr="00801DB9">
        <w:t xml:space="preserve">The 2018-19 Data Specification replaces the 2017-18 Data Specification.  Service providers are required to submit VADC data according to the 2018-19 Data Specification and can commence submitting data against the 2018-19 specification during 2017-18. </w:t>
      </w:r>
    </w:p>
    <w:p w:rsidR="00894F44" w:rsidRPr="00801DB9" w:rsidRDefault="00894F44">
      <w:pPr>
        <w:pStyle w:val="Heading2"/>
      </w:pPr>
      <w:bookmarkStart w:id="58" w:name="_Toc524613898"/>
      <w:r w:rsidRPr="00801DB9">
        <w:t>Does the VADC use delta reporting?</w:t>
      </w:r>
      <w:bookmarkEnd w:id="58"/>
    </w:p>
    <w:p w:rsidR="00894F44" w:rsidRPr="00801DB9" w:rsidRDefault="00635D63" w:rsidP="00894F44">
      <w:pPr>
        <w:pStyle w:val="DHHSbody"/>
      </w:pPr>
      <w:r w:rsidRPr="00801DB9">
        <w:t xml:space="preserve">No. </w:t>
      </w:r>
      <w:r w:rsidR="00894F44" w:rsidRPr="00801DB9">
        <w:t xml:space="preserve">Service events that span multiple reporting periods must include all data elements and child records associated with those </w:t>
      </w:r>
      <w:r w:rsidR="00EA69D9" w:rsidRPr="00801DB9">
        <w:t>S</w:t>
      </w:r>
      <w:r w:rsidR="00894F44" w:rsidRPr="00801DB9">
        <w:t xml:space="preserve">ervice </w:t>
      </w:r>
      <w:r w:rsidR="00EA69D9" w:rsidRPr="00801DB9">
        <w:t>E</w:t>
      </w:r>
      <w:r w:rsidR="00894F44" w:rsidRPr="00801DB9">
        <w:t>vents in each reporting period.  For further clarification regarding VADC extract business rules, please refer to the VADC Compilation and Submission Specification</w:t>
      </w:r>
      <w:r w:rsidR="00BD753B" w:rsidRPr="00801DB9">
        <w:t xml:space="preserve"> accessible at the VADC website.</w:t>
      </w:r>
    </w:p>
    <w:p w:rsidR="00894F44" w:rsidRPr="00801DB9" w:rsidRDefault="00894F44" w:rsidP="00894F44">
      <w:pPr>
        <w:pStyle w:val="Heading2"/>
      </w:pPr>
      <w:bookmarkStart w:id="59" w:name="_Toc524613899"/>
      <w:r w:rsidRPr="00801DB9">
        <w:t>What are the business rules for the Insert, Update and Delete Actions?</w:t>
      </w:r>
      <w:bookmarkEnd w:id="59"/>
    </w:p>
    <w:p w:rsidR="00894F44" w:rsidRPr="00801DB9" w:rsidRDefault="00D22801" w:rsidP="00894F44">
      <w:pPr>
        <w:pStyle w:val="DHHSbody"/>
      </w:pPr>
      <w:r w:rsidRPr="00801DB9">
        <w:t xml:space="preserve">The business rules, use cases and XML examples </w:t>
      </w:r>
      <w:r w:rsidR="00894F44" w:rsidRPr="00801DB9">
        <w:t xml:space="preserve">for Insert, Update </w:t>
      </w:r>
      <w:r w:rsidRPr="00801DB9">
        <w:t>and Delete Actions can be found in the VADC Compilation and Submission Specification</w:t>
      </w:r>
      <w:r w:rsidR="00BD753B" w:rsidRPr="00801DB9">
        <w:t xml:space="preserve"> accessible at the VADC website.</w:t>
      </w:r>
    </w:p>
    <w:p w:rsidR="00635D63" w:rsidRPr="00801DB9" w:rsidRDefault="00635D63" w:rsidP="00635D63">
      <w:pPr>
        <w:pStyle w:val="Heading2"/>
      </w:pPr>
      <w:bookmarkStart w:id="60" w:name="_Toc524613900"/>
      <w:r w:rsidRPr="00801DB9">
        <w:t xml:space="preserve">Why </w:t>
      </w:r>
      <w:r w:rsidR="00EA69D9" w:rsidRPr="00801DB9">
        <w:t xml:space="preserve">is </w:t>
      </w:r>
      <w:r w:rsidRPr="00801DB9">
        <w:t xml:space="preserve">the Individual Health Identifier </w:t>
      </w:r>
      <w:r w:rsidR="00EA69D9" w:rsidRPr="00801DB9">
        <w:t xml:space="preserve">(IHI) required </w:t>
      </w:r>
      <w:r w:rsidRPr="00801DB9">
        <w:t>and is it mandatory?</w:t>
      </w:r>
      <w:bookmarkEnd w:id="60"/>
    </w:p>
    <w:p w:rsidR="00635D63" w:rsidRPr="00801DB9" w:rsidRDefault="00635D63" w:rsidP="00635D63">
      <w:pPr>
        <w:pStyle w:val="DHHSbody"/>
      </w:pPr>
      <w:r w:rsidRPr="00801DB9">
        <w:t>The department currently uses the Statistical Linkage Key (SLK581) to generate a unique count of clients accessing alcohol and drug treatment services.  This approach lacks accuracy as the SLK can change over</w:t>
      </w:r>
      <w:r w:rsidR="00400181" w:rsidRPr="00801DB9">
        <w:t xml:space="preserve"> </w:t>
      </w:r>
      <w:r w:rsidRPr="00801DB9">
        <w:t>time resulting in the same client being counte</w:t>
      </w:r>
      <w:r w:rsidR="00400181" w:rsidRPr="00801DB9">
        <w:t>d multiple times.</w:t>
      </w:r>
      <w:r w:rsidRPr="00801DB9">
        <w:t xml:space="preserve">  </w:t>
      </w:r>
      <w:r w:rsidR="00400181" w:rsidRPr="00801DB9">
        <w:t>The IHI is unique and persistent over time and provides a much more accurate way of counting clients which is important for AOD service planning.</w:t>
      </w:r>
    </w:p>
    <w:p w:rsidR="00635D63" w:rsidRPr="00801DB9" w:rsidRDefault="00635D63" w:rsidP="00635D63">
      <w:pPr>
        <w:pStyle w:val="DHHSbody"/>
      </w:pPr>
      <w:r w:rsidRPr="00801DB9">
        <w:t xml:space="preserve">The IHI </w:t>
      </w:r>
      <w:r w:rsidR="00400181" w:rsidRPr="00801DB9">
        <w:t xml:space="preserve">is a mandatory field in the VADC.  However, the department acknowledges that a number of administrative steps are required to register for IHI access and that not all clients will have an IHI.  Consequently, the IHI data element </w:t>
      </w:r>
      <w:r w:rsidR="00200A15" w:rsidRPr="00801DB9">
        <w:t>includes a “</w:t>
      </w:r>
      <w:r w:rsidR="00200A15" w:rsidRPr="00801DB9">
        <w:rPr>
          <w:i/>
        </w:rPr>
        <w:t>not stated/inadequately described</w:t>
      </w:r>
      <w:r w:rsidR="00200A15" w:rsidRPr="00801DB9">
        <w:t xml:space="preserve">” code </w:t>
      </w:r>
      <w:r w:rsidR="00BD753B" w:rsidRPr="00801DB9">
        <w:t xml:space="preserve">that can </w:t>
      </w:r>
      <w:r w:rsidR="00200A15" w:rsidRPr="00801DB9">
        <w:t>be submitted where a client’s IH is not known.</w:t>
      </w:r>
    </w:p>
    <w:p w:rsidR="00200A15" w:rsidRPr="00801DB9" w:rsidRDefault="00200A15" w:rsidP="00200A15">
      <w:pPr>
        <w:pStyle w:val="DHHSbody"/>
      </w:pPr>
      <w:r w:rsidRPr="00801DB9">
        <w:t>To obtain IHIs you will need to apply for a Healthcare Provider Identifier–Organisation (HPI–O) from the Australian Government Department of Human Services website located here:</w:t>
      </w:r>
    </w:p>
    <w:p w:rsidR="00894F44" w:rsidRPr="00801DB9" w:rsidRDefault="00DF47F9" w:rsidP="00200A15">
      <w:pPr>
        <w:pStyle w:val="DHHSbody"/>
      </w:pPr>
      <w:hyperlink r:id="rId21" w:history="1">
        <w:r w:rsidR="001E793F" w:rsidRPr="00801DB9">
          <w:rPr>
            <w:rStyle w:val="Hyperlink"/>
            <w:color w:val="auto"/>
          </w:rPr>
          <w:t>https://www.humanservices.gov.au/health-professionals/forms/hw018</w:t>
        </w:r>
      </w:hyperlink>
    </w:p>
    <w:p w:rsidR="001E793F" w:rsidRPr="00801DB9" w:rsidRDefault="001E793F" w:rsidP="001E793F">
      <w:pPr>
        <w:pStyle w:val="Heading2"/>
      </w:pPr>
      <w:bookmarkStart w:id="61" w:name="_Toc524613901"/>
      <w:r w:rsidRPr="00801DB9">
        <w:t>Does the VADC extract have to include client dependants data elements even if the client does not have any dependants?</w:t>
      </w:r>
      <w:bookmarkEnd w:id="61"/>
    </w:p>
    <w:p w:rsidR="001E793F" w:rsidRPr="00801DB9" w:rsidRDefault="001E793F" w:rsidP="001E793F">
      <w:pPr>
        <w:pStyle w:val="DHHSbody"/>
      </w:pPr>
      <w:r w:rsidRPr="00801DB9">
        <w:t>No. The VADC extract uses an XML file format.  This allows some data elements to not be submitted if the</w:t>
      </w:r>
      <w:r w:rsidR="00BD753B" w:rsidRPr="00801DB9">
        <w:t>y</w:t>
      </w:r>
      <w:r w:rsidRPr="00801DB9">
        <w:t xml:space="preserve"> are not relevant to the client or service event</w:t>
      </w:r>
      <w:r w:rsidR="00EA69D9" w:rsidRPr="00801DB9">
        <w:t xml:space="preserve"> record</w:t>
      </w:r>
      <w:r w:rsidRPr="00801DB9">
        <w:t>.  These groups of data elements are referred to as “child records” and apply to the following:</w:t>
      </w:r>
    </w:p>
    <w:p w:rsidR="001E793F" w:rsidRPr="00801DB9" w:rsidRDefault="001E793F" w:rsidP="00801DB9">
      <w:pPr>
        <w:pStyle w:val="DHHSbody"/>
        <w:numPr>
          <w:ilvl w:val="0"/>
          <w:numId w:val="5"/>
        </w:numPr>
      </w:pPr>
      <w:r w:rsidRPr="00801DB9">
        <w:t>Client dependants</w:t>
      </w:r>
    </w:p>
    <w:p w:rsidR="001E793F" w:rsidRPr="00801DB9" w:rsidRDefault="001E793F" w:rsidP="00801DB9">
      <w:pPr>
        <w:pStyle w:val="DHHSbody"/>
        <w:numPr>
          <w:ilvl w:val="0"/>
          <w:numId w:val="5"/>
        </w:numPr>
      </w:pPr>
      <w:r w:rsidRPr="00801DB9">
        <w:t>Referrals</w:t>
      </w:r>
    </w:p>
    <w:p w:rsidR="001E793F" w:rsidRPr="00801DB9" w:rsidRDefault="001E793F" w:rsidP="00801DB9">
      <w:pPr>
        <w:pStyle w:val="DHHSbody"/>
        <w:numPr>
          <w:ilvl w:val="0"/>
          <w:numId w:val="5"/>
        </w:numPr>
      </w:pPr>
      <w:r w:rsidRPr="00801DB9">
        <w:t>Contacts</w:t>
      </w:r>
    </w:p>
    <w:p w:rsidR="001E793F" w:rsidRPr="00801DB9" w:rsidRDefault="001E793F" w:rsidP="00801DB9">
      <w:pPr>
        <w:pStyle w:val="DHHSbody"/>
        <w:numPr>
          <w:ilvl w:val="0"/>
          <w:numId w:val="5"/>
        </w:numPr>
      </w:pPr>
      <w:r w:rsidRPr="00801DB9">
        <w:t>Outcomes</w:t>
      </w:r>
    </w:p>
    <w:p w:rsidR="001E793F" w:rsidRPr="00801DB9" w:rsidRDefault="001E793F" w:rsidP="001E793F">
      <w:pPr>
        <w:pStyle w:val="DHHSbody"/>
      </w:pPr>
      <w:r w:rsidRPr="00801DB9">
        <w:t>Business rules, use cases and XML examples regarding child records can be found in the VADC Compilation and Submission Specification.</w:t>
      </w:r>
    </w:p>
    <w:p w:rsidR="003556C7" w:rsidRPr="00801DB9" w:rsidRDefault="003556C7" w:rsidP="003556C7">
      <w:pPr>
        <w:pStyle w:val="Heading2"/>
      </w:pPr>
      <w:bookmarkStart w:id="62" w:name="_Toc524613902"/>
      <w:r w:rsidRPr="00801DB9">
        <w:lastRenderedPageBreak/>
        <w:t xml:space="preserve">What happens if there is no activity for a service provider </w:t>
      </w:r>
      <w:r w:rsidR="00FF7B26" w:rsidRPr="00801DB9">
        <w:t xml:space="preserve">for </w:t>
      </w:r>
      <w:r w:rsidRPr="00801DB9">
        <w:t>a reporting period?</w:t>
      </w:r>
      <w:bookmarkEnd w:id="62"/>
    </w:p>
    <w:p w:rsidR="003556C7" w:rsidRPr="00801DB9" w:rsidRDefault="003556C7" w:rsidP="003556C7">
      <w:pPr>
        <w:pStyle w:val="DHHSbody"/>
      </w:pPr>
      <w:r w:rsidRPr="00801DB9">
        <w:t xml:space="preserve">Where there is no reportable service activity or open Service Events for a reporting period, </w:t>
      </w:r>
      <w:r w:rsidR="00BD753B" w:rsidRPr="00801DB9">
        <w:t xml:space="preserve">a VADC submission file is still required, but </w:t>
      </w:r>
      <w:r w:rsidRPr="00801DB9">
        <w:t>the file will include submission instance header details only.</w:t>
      </w:r>
    </w:p>
    <w:p w:rsidR="003556C7" w:rsidRPr="00801DB9" w:rsidRDefault="003556C7" w:rsidP="003556C7">
      <w:pPr>
        <w:pStyle w:val="Heading2"/>
      </w:pPr>
      <w:bookmarkStart w:id="63" w:name="_Toc524613903"/>
      <w:r w:rsidRPr="00801DB9">
        <w:t xml:space="preserve">What happens if there is no activity for an open service event </w:t>
      </w:r>
      <w:r w:rsidR="00FF7B26" w:rsidRPr="00801DB9">
        <w:t xml:space="preserve">for </w:t>
      </w:r>
      <w:r w:rsidRPr="00801DB9">
        <w:t>a reporting period?</w:t>
      </w:r>
      <w:bookmarkEnd w:id="63"/>
    </w:p>
    <w:p w:rsidR="003556C7" w:rsidRPr="00801DB9" w:rsidRDefault="003556C7" w:rsidP="003556C7">
      <w:pPr>
        <w:pStyle w:val="DHHSbody"/>
      </w:pPr>
      <w:r w:rsidRPr="00801DB9">
        <w:t>Records associated with open Service Events must be submitted even if there is no activity associated with the open Service Events during the reporting period.</w:t>
      </w:r>
    </w:p>
    <w:p w:rsidR="003556C7" w:rsidRPr="00801DB9" w:rsidRDefault="003556C7" w:rsidP="003556C7">
      <w:pPr>
        <w:pStyle w:val="Heading2"/>
      </w:pPr>
      <w:bookmarkStart w:id="64" w:name="_Toc524613904"/>
      <w:r w:rsidRPr="00801DB9">
        <w:t>How do I send test VADC extracts to the department?</w:t>
      </w:r>
      <w:bookmarkEnd w:id="64"/>
    </w:p>
    <w:p w:rsidR="001E23DA" w:rsidRPr="00801DB9" w:rsidRDefault="003556C7" w:rsidP="003556C7">
      <w:pPr>
        <w:pStyle w:val="DHHSbody"/>
      </w:pPr>
      <w:r w:rsidRPr="00801DB9">
        <w:t xml:space="preserve">Test VADC extracts should be emailed to the department via </w:t>
      </w:r>
      <w:hyperlink r:id="rId22" w:history="1">
        <w:r w:rsidR="001E23DA" w:rsidRPr="00801DB9">
          <w:rPr>
            <w:rStyle w:val="Hyperlink"/>
            <w:color w:val="auto"/>
          </w:rPr>
          <w:t>vadc_data@dhhs.vic.gov.au</w:t>
        </w:r>
      </w:hyperlink>
    </w:p>
    <w:p w:rsidR="003556C7" w:rsidRPr="00801DB9" w:rsidRDefault="003556C7" w:rsidP="003556C7">
      <w:pPr>
        <w:pStyle w:val="DHHSbody"/>
      </w:pPr>
      <w:r w:rsidRPr="00801DB9">
        <w:t xml:space="preserve">Please do not forward test extracts via the </w:t>
      </w:r>
      <w:r w:rsidR="00961DD0">
        <w:t>Managed File Transfer (MFT)</w:t>
      </w:r>
      <w:r w:rsidRPr="00801DB9">
        <w:t xml:space="preserve"> until advised to do so by the VADC project team.</w:t>
      </w:r>
    </w:p>
    <w:p w:rsidR="00443AC2" w:rsidRPr="00801DB9" w:rsidRDefault="00443AC2" w:rsidP="00443AC2">
      <w:pPr>
        <w:pStyle w:val="Heading2"/>
      </w:pPr>
      <w:bookmarkStart w:id="65" w:name="_Toc524613905"/>
      <w:r w:rsidRPr="00801DB9">
        <w:t xml:space="preserve">Will the new </w:t>
      </w:r>
      <w:r w:rsidR="00FF7B26" w:rsidRPr="00801DB9">
        <w:t xml:space="preserve">VADC </w:t>
      </w:r>
      <w:r w:rsidRPr="00801DB9">
        <w:t>Outlet Identifiers align with Community Health Data</w:t>
      </w:r>
      <w:r w:rsidR="00FF7B26" w:rsidRPr="00801DB9">
        <w:t>set Outlets</w:t>
      </w:r>
      <w:r w:rsidRPr="00801DB9">
        <w:t>?</w:t>
      </w:r>
      <w:bookmarkEnd w:id="65"/>
    </w:p>
    <w:p w:rsidR="00443AC2" w:rsidRPr="00801DB9" w:rsidRDefault="00443AC2" w:rsidP="00443AC2">
      <w:pPr>
        <w:pStyle w:val="DHHSbody"/>
      </w:pPr>
      <w:r w:rsidRPr="00801DB9">
        <w:t xml:space="preserve">No. It is not possible to align VADC outlet identifiers to the </w:t>
      </w:r>
      <w:r w:rsidR="00FF7B26" w:rsidRPr="00801DB9">
        <w:t>C</w:t>
      </w:r>
      <w:r w:rsidRPr="00801DB9">
        <w:t xml:space="preserve">ommunity </w:t>
      </w:r>
      <w:r w:rsidR="00FF7B26" w:rsidRPr="00801DB9">
        <w:t>H</w:t>
      </w:r>
      <w:r w:rsidRPr="00801DB9">
        <w:t xml:space="preserve">ealth </w:t>
      </w:r>
      <w:r w:rsidR="00FF7B26" w:rsidRPr="00801DB9">
        <w:t>D</w:t>
      </w:r>
      <w:r w:rsidRPr="00801DB9">
        <w:t xml:space="preserve">ata collection identifiers as different funding models and service areas are used </w:t>
      </w:r>
      <w:r w:rsidR="00FF7B26" w:rsidRPr="00801DB9">
        <w:t xml:space="preserve">between </w:t>
      </w:r>
      <w:r w:rsidRPr="00801DB9">
        <w:t>the</w:t>
      </w:r>
      <w:r w:rsidR="00FF7B26" w:rsidRPr="00801DB9">
        <w:t>se</w:t>
      </w:r>
      <w:r w:rsidRPr="00801DB9">
        <w:t xml:space="preserve"> </w:t>
      </w:r>
      <w:r w:rsidR="00FF7B26" w:rsidRPr="00801DB9">
        <w:t>funded areas</w:t>
      </w:r>
      <w:r w:rsidR="0070431C" w:rsidRPr="00801DB9">
        <w:t>.</w:t>
      </w:r>
    </w:p>
    <w:p w:rsidR="00A73B9D" w:rsidRPr="00801DB9" w:rsidRDefault="00A73B9D" w:rsidP="00A73B9D">
      <w:pPr>
        <w:pStyle w:val="Heading2"/>
      </w:pPr>
      <w:bookmarkStart w:id="66" w:name="_Toc524613906"/>
      <w:r w:rsidRPr="00801DB9">
        <w:t>Where can I find example VADC XML files?</w:t>
      </w:r>
      <w:bookmarkEnd w:id="66"/>
      <w:r w:rsidRPr="00801DB9">
        <w:t xml:space="preserve"> </w:t>
      </w:r>
    </w:p>
    <w:p w:rsidR="00A73B9D" w:rsidRPr="00801DB9" w:rsidRDefault="00A73B9D" w:rsidP="00A73B9D">
      <w:pPr>
        <w:pStyle w:val="DHHSbody"/>
      </w:pPr>
      <w:r w:rsidRPr="00801DB9">
        <w:t>Example VADC XML extracts can be found in the VADC Compilation and Submission Specification document.</w:t>
      </w:r>
    </w:p>
    <w:p w:rsidR="006977C0" w:rsidRDefault="006977C0" w:rsidP="00673C62">
      <w:pPr>
        <w:pStyle w:val="Heading1"/>
      </w:pPr>
      <w:bookmarkStart w:id="67" w:name="_Toc524613907"/>
      <w:r>
        <w:t>Further information</w:t>
      </w:r>
      <w:bookmarkEnd w:id="67"/>
    </w:p>
    <w:p w:rsidR="00DC4777" w:rsidRDefault="00DC4777" w:rsidP="0021163C">
      <w:pPr>
        <w:pStyle w:val="Heading2"/>
      </w:pPr>
      <w:bookmarkStart w:id="68" w:name="_Toc524613908"/>
      <w:r>
        <w:t>How can I find out more about the VADC?</w:t>
      </w:r>
      <w:bookmarkEnd w:id="68"/>
    </w:p>
    <w:p w:rsidR="004B1D74" w:rsidRPr="005F7844" w:rsidRDefault="004B1D74" w:rsidP="004B1D74">
      <w:pPr>
        <w:pStyle w:val="DHHSbody"/>
        <w:spacing w:line="276" w:lineRule="auto"/>
        <w:jc w:val="both"/>
        <w:rPr>
          <w:rFonts w:eastAsia="MS PMincho" w:cs="Arial"/>
          <w:szCs w:val="22"/>
        </w:rPr>
      </w:pPr>
      <w:r w:rsidRPr="005F7844">
        <w:rPr>
          <w:rFonts w:eastAsia="MS PMincho" w:cs="Arial"/>
          <w:szCs w:val="22"/>
        </w:rPr>
        <w:t>To support treatment providers during implementation, a number of support measures have been established:</w:t>
      </w:r>
    </w:p>
    <w:p w:rsidR="00BD753B" w:rsidRPr="00BD753B" w:rsidRDefault="004B1D74" w:rsidP="00BD753B">
      <w:pPr>
        <w:pStyle w:val="DHHSbullet1"/>
        <w:numPr>
          <w:ilvl w:val="0"/>
          <w:numId w:val="0"/>
        </w:numPr>
        <w:ind w:left="284" w:hanging="284"/>
        <w:rPr>
          <w:rFonts w:eastAsia="MS PMincho"/>
          <w:b/>
        </w:rPr>
      </w:pPr>
      <w:r w:rsidRPr="00BD753B">
        <w:rPr>
          <w:rFonts w:eastAsia="MS PMincho"/>
          <w:b/>
        </w:rPr>
        <w:t>VADC webpage</w:t>
      </w:r>
    </w:p>
    <w:p w:rsidR="00BD753B" w:rsidRDefault="00DF47F9" w:rsidP="00BD753B">
      <w:pPr>
        <w:pStyle w:val="DHHSbullet1"/>
        <w:numPr>
          <w:ilvl w:val="0"/>
          <w:numId w:val="0"/>
        </w:numPr>
        <w:ind w:left="284" w:hanging="284"/>
      </w:pPr>
      <w:hyperlink r:id="rId23" w:history="1">
        <w:r w:rsidR="004B1D74" w:rsidRPr="005F7844">
          <w:rPr>
            <w:rStyle w:val="Hyperlink"/>
            <w:rFonts w:eastAsia="MS PMincho" w:cs="Arial"/>
          </w:rPr>
          <w:t>http://go.vic.gov.au/awXeql</w:t>
        </w:r>
      </w:hyperlink>
      <w:r w:rsidR="004B1D74" w:rsidRPr="005F7844">
        <w:t xml:space="preserve">. </w:t>
      </w:r>
    </w:p>
    <w:p w:rsidR="00BD753B" w:rsidRPr="002F6098" w:rsidRDefault="00BD753B" w:rsidP="00BD753B">
      <w:pPr>
        <w:pStyle w:val="DHHSbullet1"/>
        <w:rPr>
          <w:rFonts w:eastAsia="MS PMincho"/>
        </w:rPr>
      </w:pPr>
      <w:r w:rsidRPr="005F7844">
        <w:t xml:space="preserve">This </w:t>
      </w:r>
      <w:r>
        <w:t>is</w:t>
      </w:r>
      <w:r w:rsidRPr="005F7844">
        <w:t xml:space="preserve"> the repository for all updated information on the data collection implementation process</w:t>
      </w:r>
      <w:r>
        <w:t xml:space="preserve">, as well as VADC system documentation: Data specification, Compilation and Submission Specification, Implementation Guide and </w:t>
      </w:r>
      <w:r w:rsidR="00F771E6">
        <w:t>MFT</w:t>
      </w:r>
      <w:r>
        <w:t xml:space="preserve"> Portal Registration documentation</w:t>
      </w:r>
      <w:r w:rsidRPr="005F7844">
        <w:t>.</w:t>
      </w:r>
    </w:p>
    <w:p w:rsidR="00BD753B" w:rsidRDefault="00BD753B" w:rsidP="00BD753B">
      <w:pPr>
        <w:pStyle w:val="DHHSbullet1"/>
        <w:numPr>
          <w:ilvl w:val="0"/>
          <w:numId w:val="0"/>
        </w:numPr>
        <w:ind w:left="284" w:hanging="284"/>
      </w:pPr>
    </w:p>
    <w:p w:rsidR="00BD753B" w:rsidRPr="00BD753B" w:rsidRDefault="004B1D74" w:rsidP="00BD753B">
      <w:pPr>
        <w:pStyle w:val="DHHSbullet1"/>
        <w:numPr>
          <w:ilvl w:val="0"/>
          <w:numId w:val="0"/>
        </w:numPr>
        <w:ind w:left="284" w:hanging="284"/>
        <w:rPr>
          <w:rFonts w:eastAsia="MS PMincho"/>
          <w:b/>
        </w:rPr>
      </w:pPr>
      <w:r w:rsidRPr="00BD753B">
        <w:rPr>
          <w:rFonts w:eastAsia="MS PMincho"/>
          <w:b/>
        </w:rPr>
        <w:t>Inquiry email</w:t>
      </w:r>
      <w:r w:rsidR="009B21C6" w:rsidRPr="00BD753B">
        <w:rPr>
          <w:rFonts w:eastAsia="MS PMincho"/>
          <w:b/>
        </w:rPr>
        <w:t xml:space="preserve"> address</w:t>
      </w:r>
    </w:p>
    <w:p w:rsidR="00BD753B" w:rsidRDefault="00DF47F9" w:rsidP="00BD753B">
      <w:pPr>
        <w:pStyle w:val="DHHSbullet1"/>
        <w:numPr>
          <w:ilvl w:val="0"/>
          <w:numId w:val="0"/>
        </w:numPr>
        <w:ind w:left="284" w:hanging="284"/>
      </w:pPr>
      <w:hyperlink r:id="rId24" w:history="1">
        <w:r w:rsidR="004B1D74" w:rsidRPr="005F7844">
          <w:rPr>
            <w:rStyle w:val="Hyperlink"/>
            <w:rFonts w:cs="Arial"/>
          </w:rPr>
          <w:t>AODDataDev@dhhs.vic.gov.au</w:t>
        </w:r>
      </w:hyperlink>
      <w:r w:rsidR="004B1D74" w:rsidRPr="005F7844">
        <w:rPr>
          <w:u w:val="single"/>
        </w:rPr>
        <w:t>.</w:t>
      </w:r>
      <w:r w:rsidR="004B1D74" w:rsidRPr="005F7844">
        <w:t xml:space="preserve"> </w:t>
      </w:r>
    </w:p>
    <w:p w:rsidR="00BD753B" w:rsidRPr="005F7844" w:rsidRDefault="00BD753B" w:rsidP="00BD753B">
      <w:pPr>
        <w:pStyle w:val="DHHSbullet1"/>
        <w:rPr>
          <w:u w:val="single"/>
        </w:rPr>
      </w:pPr>
      <w:r>
        <w:t>Service</w:t>
      </w:r>
      <w:r w:rsidRPr="005F7844">
        <w:t xml:space="preserve"> providers </w:t>
      </w:r>
      <w:r>
        <w:t xml:space="preserve">and software vendors </w:t>
      </w:r>
      <w:r w:rsidRPr="005F7844">
        <w:t>can send an email with any questions on the specificat</w:t>
      </w:r>
      <w:r>
        <w:t>ions or implementation process.</w:t>
      </w:r>
    </w:p>
    <w:p w:rsidR="00BD753B" w:rsidRDefault="00BD753B" w:rsidP="00BD753B">
      <w:pPr>
        <w:pStyle w:val="DHHSbullet1"/>
        <w:numPr>
          <w:ilvl w:val="0"/>
          <w:numId w:val="0"/>
        </w:numPr>
        <w:ind w:left="284" w:hanging="284"/>
      </w:pPr>
    </w:p>
    <w:p w:rsidR="00BD753B" w:rsidRPr="00BD753B" w:rsidRDefault="004B1D74" w:rsidP="00BD753B">
      <w:pPr>
        <w:pStyle w:val="DHHSbullet1"/>
        <w:numPr>
          <w:ilvl w:val="0"/>
          <w:numId w:val="0"/>
        </w:numPr>
        <w:ind w:left="284" w:hanging="284"/>
        <w:rPr>
          <w:rFonts w:eastAsia="MS PMincho"/>
          <w:b/>
        </w:rPr>
      </w:pPr>
      <w:r w:rsidRPr="00BD753B">
        <w:rPr>
          <w:rFonts w:eastAsia="MS PMincho"/>
          <w:b/>
        </w:rPr>
        <w:t>Frequently Asked Questions (FAQs)</w:t>
      </w:r>
    </w:p>
    <w:p w:rsidR="004B1D74" w:rsidRPr="005F7844" w:rsidRDefault="004B1D74" w:rsidP="00801DB9">
      <w:pPr>
        <w:pStyle w:val="DHHSbullet1"/>
        <w:numPr>
          <w:ilvl w:val="0"/>
          <w:numId w:val="6"/>
        </w:numPr>
        <w:rPr>
          <w:rFonts w:eastAsia="MS PMincho"/>
        </w:rPr>
      </w:pPr>
      <w:r w:rsidRPr="005F7844">
        <w:rPr>
          <w:rFonts w:eastAsia="MS PMincho"/>
        </w:rPr>
        <w:t>These will be updated on a regular basis and capture general themes of enquiries from treatment providers.</w:t>
      </w:r>
    </w:p>
    <w:p w:rsidR="00BD753B" w:rsidRDefault="00BD753B" w:rsidP="00BD753B">
      <w:pPr>
        <w:pStyle w:val="DHHSbullet1"/>
        <w:numPr>
          <w:ilvl w:val="0"/>
          <w:numId w:val="0"/>
        </w:numPr>
        <w:ind w:left="284" w:hanging="284"/>
        <w:rPr>
          <w:rFonts w:eastAsia="MS PMincho"/>
        </w:rPr>
      </w:pPr>
    </w:p>
    <w:p w:rsidR="00BD753B" w:rsidRDefault="004B1D74" w:rsidP="00BD753B">
      <w:pPr>
        <w:pStyle w:val="DHHSbullet1"/>
        <w:numPr>
          <w:ilvl w:val="0"/>
          <w:numId w:val="0"/>
        </w:numPr>
        <w:ind w:left="284" w:hanging="284"/>
        <w:rPr>
          <w:rFonts w:eastAsia="MS PMincho"/>
        </w:rPr>
      </w:pPr>
      <w:r w:rsidRPr="00BD753B">
        <w:rPr>
          <w:rFonts w:eastAsia="MS PMincho"/>
          <w:b/>
        </w:rPr>
        <w:t xml:space="preserve">Sector </w:t>
      </w:r>
      <w:r w:rsidR="00BD753B" w:rsidRPr="00BD753B">
        <w:rPr>
          <w:rFonts w:eastAsia="MS PMincho"/>
          <w:b/>
        </w:rPr>
        <w:t>s</w:t>
      </w:r>
      <w:r w:rsidRPr="00BD753B">
        <w:rPr>
          <w:rFonts w:eastAsia="MS PMincho"/>
          <w:b/>
        </w:rPr>
        <w:t>upport</w:t>
      </w:r>
    </w:p>
    <w:p w:rsidR="004B1D74" w:rsidRPr="005F7844" w:rsidRDefault="004B1D74" w:rsidP="00801DB9">
      <w:pPr>
        <w:pStyle w:val="DHHSbullet1"/>
        <w:numPr>
          <w:ilvl w:val="0"/>
          <w:numId w:val="6"/>
        </w:numPr>
        <w:rPr>
          <w:rFonts w:eastAsia="MS PMincho"/>
        </w:rPr>
      </w:pPr>
      <w:r w:rsidRPr="005F7844">
        <w:rPr>
          <w:rFonts w:eastAsia="MS PMincho"/>
        </w:rPr>
        <w:t xml:space="preserve">VAADA has been engaged to provide additional support for AOD treatment providers. </w:t>
      </w:r>
    </w:p>
    <w:p w:rsidR="006D3D01" w:rsidRPr="00AA3E29" w:rsidRDefault="00BD753B" w:rsidP="004B1D74">
      <w:pPr>
        <w:pStyle w:val="DHHSbullet1"/>
        <w:numPr>
          <w:ilvl w:val="0"/>
          <w:numId w:val="6"/>
        </w:numPr>
        <w:jc w:val="both"/>
        <w:rPr>
          <w:rFonts w:eastAsia="MS PMincho" w:cs="Arial"/>
        </w:rPr>
      </w:pPr>
      <w:r w:rsidRPr="00AA3E29">
        <w:rPr>
          <w:rFonts w:eastAsia="MS PMincho"/>
        </w:rPr>
        <w:t>VADC Reference Group provides sector representation in the development and implementation of the VADC.</w:t>
      </w:r>
    </w:p>
    <w:sectPr w:rsidR="006D3D01" w:rsidRPr="00AA3E29" w:rsidSect="00F01E5F">
      <w:headerReference w:type="even" r:id="rId25"/>
      <w:headerReference w:type="default" r:id="rId26"/>
      <w:footerReference w:type="default" r:id="rId27"/>
      <w:headerReference w:type="first" r:id="rId28"/>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D0" w:rsidRDefault="00961DD0">
      <w:r>
        <w:separator/>
      </w:r>
    </w:p>
    <w:p w:rsidR="00961DD0" w:rsidRDefault="00961DD0"/>
  </w:endnote>
  <w:endnote w:type="continuationSeparator" w:id="0">
    <w:p w:rsidR="00961DD0" w:rsidRDefault="00961DD0">
      <w:r>
        <w:continuationSeparator/>
      </w:r>
    </w:p>
    <w:p w:rsidR="00961DD0" w:rsidRDefault="00961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D0" w:rsidRPr="00F65AA9" w:rsidRDefault="00961DD0" w:rsidP="0051568D">
    <w:pPr>
      <w:pStyle w:val="DHHSfooter"/>
    </w:pPr>
    <w:r>
      <w:rPr>
        <w:noProof/>
        <w:lang w:eastAsia="en-AU"/>
      </w:rPr>
      <w:drawing>
        <wp:anchor distT="0" distB="0" distL="114300" distR="114300" simplePos="0" relativeHeight="251657728" behindDoc="0" locked="1" layoutInCell="0" allowOverlap="1" wp14:anchorId="35BA3D6D" wp14:editId="44D35D02">
          <wp:simplePos x="0" y="0"/>
          <wp:positionH relativeFrom="page">
            <wp:posOffset>0</wp:posOffset>
          </wp:positionH>
          <wp:positionV relativeFrom="page">
            <wp:posOffset>9901555</wp:posOffset>
          </wp:positionV>
          <wp:extent cx="7561580" cy="791210"/>
          <wp:effectExtent l="0" t="0" r="1270" b="889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D0" w:rsidRPr="00A11421" w:rsidRDefault="00961DD0" w:rsidP="0051568D">
    <w:pPr>
      <w:pStyle w:val="DHHSfooter"/>
    </w:pPr>
    <w:r>
      <w:t>VADC – FAQ v4.0</w:t>
    </w:r>
    <w:r w:rsidRPr="00A11421">
      <w:tab/>
    </w:r>
    <w:r w:rsidRPr="00A11421">
      <w:fldChar w:fldCharType="begin"/>
    </w:r>
    <w:r w:rsidRPr="00A11421">
      <w:instrText xml:space="preserve"> PAGE </w:instrText>
    </w:r>
    <w:r w:rsidRPr="00A11421">
      <w:fldChar w:fldCharType="separate"/>
    </w:r>
    <w:r w:rsidR="00DF47F9">
      <w:rPr>
        <w:noProof/>
      </w:rPr>
      <w:t>2</w:t>
    </w:r>
    <w:r w:rsidRPr="00A11421">
      <w:fldChar w:fldCharType="end"/>
    </w:r>
  </w:p>
  <w:p w:rsidR="00961DD0" w:rsidRDefault="00961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D0" w:rsidRDefault="00961DD0" w:rsidP="002862F1">
      <w:pPr>
        <w:spacing w:before="120"/>
      </w:pPr>
      <w:r>
        <w:separator/>
      </w:r>
    </w:p>
    <w:p w:rsidR="00961DD0" w:rsidRDefault="00961DD0"/>
  </w:footnote>
  <w:footnote w:type="continuationSeparator" w:id="0">
    <w:p w:rsidR="00961DD0" w:rsidRDefault="00961DD0">
      <w:r>
        <w:continuationSeparator/>
      </w:r>
    </w:p>
    <w:p w:rsidR="00961DD0" w:rsidRDefault="00961D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D0" w:rsidRDefault="00961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D0" w:rsidRPr="0051568D" w:rsidRDefault="00961DD0" w:rsidP="0051568D">
    <w:pPr>
      <w:pStyle w:val="DHHSheader"/>
    </w:pPr>
  </w:p>
  <w:p w:rsidR="00961DD0" w:rsidRDefault="00961D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D0" w:rsidRDefault="00961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F16"/>
    <w:multiLevelType w:val="hybridMultilevel"/>
    <w:tmpl w:val="8E52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3617C3"/>
    <w:multiLevelType w:val="multilevel"/>
    <w:tmpl w:val="64966EF8"/>
    <w:lvl w:ilvl="0">
      <w:start w:val="1"/>
      <w:numFmt w:val="decimal"/>
      <w:lvlText w:val="%1."/>
      <w:lvlJc w:val="left"/>
      <w:pPr>
        <w:ind w:left="720" w:hanging="720"/>
      </w:pPr>
      <w:rPr>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C2C6908"/>
    <w:multiLevelType w:val="hybridMultilevel"/>
    <w:tmpl w:val="B9463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2035FA"/>
    <w:multiLevelType w:val="hybridMultilevel"/>
    <w:tmpl w:val="07B04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7F0860"/>
    <w:multiLevelType w:val="hybridMultilevel"/>
    <w:tmpl w:val="BEF4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891BD5"/>
    <w:multiLevelType w:val="hybridMultilevel"/>
    <w:tmpl w:val="EC3A2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F52176"/>
    <w:multiLevelType w:val="multilevel"/>
    <w:tmpl w:val="C39841A6"/>
    <w:lvl w:ilvl="0">
      <w:start w:val="1"/>
      <w:numFmt w:val="decimal"/>
      <w:lvlText w:val="%1."/>
      <w:lvlJc w:val="left"/>
      <w:pPr>
        <w:ind w:left="720" w:hanging="720"/>
      </w:pPr>
      <w:rPr>
        <w:b w:val="0"/>
      </w:rPr>
    </w:lvl>
    <w:lvl w:ilvl="1">
      <w:start w:val="1"/>
      <w:numFmt w:val="bullet"/>
      <w:lvlText w:val=""/>
      <w:lvlJc w:val="left"/>
      <w:pPr>
        <w:ind w:left="1440" w:hanging="720"/>
      </w:pPr>
      <w:rPr>
        <w:rFonts w:ascii="Symbol" w:hAnsi="Symbol" w:hint="default"/>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3F293992"/>
    <w:multiLevelType w:val="hybridMultilevel"/>
    <w:tmpl w:val="BD560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2A33134"/>
    <w:multiLevelType w:val="multilevel"/>
    <w:tmpl w:val="8F24BC9A"/>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7F365F7"/>
    <w:multiLevelType w:val="hybridMultilevel"/>
    <w:tmpl w:val="357407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1"/>
  </w:num>
  <w:num w:numId="2">
    <w:abstractNumId w:val="7"/>
  </w:num>
  <w:num w:numId="3">
    <w:abstractNumId w:val="9"/>
  </w:num>
  <w:num w:numId="4">
    <w:abstractNumId w:val="11"/>
    <w:lvlOverride w:ilvl="0"/>
    <w:lvlOverride w:ilvl="1"/>
    <w:lvlOverride w:ilvl="2"/>
    <w:lvlOverride w:ilvl="3"/>
    <w:lvlOverride w:ilvl="4"/>
    <w:lvlOverride w:ilvl="5"/>
    <w:lvlOverride w:ilvl="6"/>
    <w:lvlOverride w:ilvl="7">
      <w:startOverride w:val="1"/>
    </w:lvlOverride>
    <w:lvlOverride w:ilvl="8">
      <w:startOverride w:val="1"/>
    </w:lvlOverride>
  </w:num>
  <w:num w:numId="5">
    <w:abstractNumId w:val="0"/>
  </w:num>
  <w:num w:numId="6">
    <w:abstractNumId w:val="2"/>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8"/>
  </w:num>
  <w:num w:numId="15">
    <w:abstractNumId w:val="10"/>
  </w:num>
  <w:num w:numId="16">
    <w:abstractNumId w:val="1"/>
  </w:num>
  <w:num w:numId="17">
    <w:abstractNumId w:val="6"/>
  </w:num>
  <w:num w:numId="18">
    <w:abstractNumId w:val="5"/>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4D"/>
    <w:rsid w:val="0000229A"/>
    <w:rsid w:val="000072B6"/>
    <w:rsid w:val="00010173"/>
    <w:rsid w:val="0001021B"/>
    <w:rsid w:val="00011D89"/>
    <w:rsid w:val="00024D89"/>
    <w:rsid w:val="000250B6"/>
    <w:rsid w:val="00033D81"/>
    <w:rsid w:val="000341C3"/>
    <w:rsid w:val="00041BF0"/>
    <w:rsid w:val="0004536B"/>
    <w:rsid w:val="00046B68"/>
    <w:rsid w:val="00046F1B"/>
    <w:rsid w:val="0004757E"/>
    <w:rsid w:val="00052787"/>
    <w:rsid w:val="000527DD"/>
    <w:rsid w:val="00053D87"/>
    <w:rsid w:val="000578B2"/>
    <w:rsid w:val="00060959"/>
    <w:rsid w:val="000663CD"/>
    <w:rsid w:val="000733FE"/>
    <w:rsid w:val="00074219"/>
    <w:rsid w:val="00074ED5"/>
    <w:rsid w:val="000841FF"/>
    <w:rsid w:val="0009079A"/>
    <w:rsid w:val="0009113B"/>
    <w:rsid w:val="000947AA"/>
    <w:rsid w:val="00094DA3"/>
    <w:rsid w:val="00095A3A"/>
    <w:rsid w:val="00096CD1"/>
    <w:rsid w:val="000A012C"/>
    <w:rsid w:val="000A0EB9"/>
    <w:rsid w:val="000A186C"/>
    <w:rsid w:val="000A3212"/>
    <w:rsid w:val="000A580F"/>
    <w:rsid w:val="000B23FD"/>
    <w:rsid w:val="000B543D"/>
    <w:rsid w:val="000B5BF7"/>
    <w:rsid w:val="000B6BC8"/>
    <w:rsid w:val="000C3804"/>
    <w:rsid w:val="000C42EA"/>
    <w:rsid w:val="000C4546"/>
    <w:rsid w:val="000D0F38"/>
    <w:rsid w:val="000D1242"/>
    <w:rsid w:val="000E29CF"/>
    <w:rsid w:val="000E3CC7"/>
    <w:rsid w:val="000E6BD4"/>
    <w:rsid w:val="000F1F1E"/>
    <w:rsid w:val="000F2259"/>
    <w:rsid w:val="000F5A54"/>
    <w:rsid w:val="0010392D"/>
    <w:rsid w:val="0010447F"/>
    <w:rsid w:val="00104FE3"/>
    <w:rsid w:val="001061C7"/>
    <w:rsid w:val="00107824"/>
    <w:rsid w:val="00107830"/>
    <w:rsid w:val="00120BD3"/>
    <w:rsid w:val="00122FEA"/>
    <w:rsid w:val="001232BD"/>
    <w:rsid w:val="00124ED5"/>
    <w:rsid w:val="00133952"/>
    <w:rsid w:val="00136C98"/>
    <w:rsid w:val="001447B3"/>
    <w:rsid w:val="00152073"/>
    <w:rsid w:val="00160342"/>
    <w:rsid w:val="00161939"/>
    <w:rsid w:val="00161AA0"/>
    <w:rsid w:val="00162093"/>
    <w:rsid w:val="00163FDF"/>
    <w:rsid w:val="00170C40"/>
    <w:rsid w:val="001771DD"/>
    <w:rsid w:val="00177995"/>
    <w:rsid w:val="00177A8C"/>
    <w:rsid w:val="00185F2D"/>
    <w:rsid w:val="00186B33"/>
    <w:rsid w:val="00192F9D"/>
    <w:rsid w:val="00196EB8"/>
    <w:rsid w:val="001979FF"/>
    <w:rsid w:val="00197B17"/>
    <w:rsid w:val="001A3ACE"/>
    <w:rsid w:val="001A7E94"/>
    <w:rsid w:val="001B256D"/>
    <w:rsid w:val="001B7576"/>
    <w:rsid w:val="001C277E"/>
    <w:rsid w:val="001C2A72"/>
    <w:rsid w:val="001D0B75"/>
    <w:rsid w:val="001D1945"/>
    <w:rsid w:val="001D3C09"/>
    <w:rsid w:val="001D44E8"/>
    <w:rsid w:val="001D60EC"/>
    <w:rsid w:val="001E16B7"/>
    <w:rsid w:val="001E23DA"/>
    <w:rsid w:val="001E2BBD"/>
    <w:rsid w:val="001E44DF"/>
    <w:rsid w:val="001E68A5"/>
    <w:rsid w:val="001E6BB0"/>
    <w:rsid w:val="001E793F"/>
    <w:rsid w:val="001F1A03"/>
    <w:rsid w:val="001F3826"/>
    <w:rsid w:val="001F6E46"/>
    <w:rsid w:val="001F786D"/>
    <w:rsid w:val="001F7C91"/>
    <w:rsid w:val="00200A15"/>
    <w:rsid w:val="00201B0C"/>
    <w:rsid w:val="002028E1"/>
    <w:rsid w:val="00206463"/>
    <w:rsid w:val="00206F2F"/>
    <w:rsid w:val="0021053D"/>
    <w:rsid w:val="00210A92"/>
    <w:rsid w:val="0021163C"/>
    <w:rsid w:val="00213CAC"/>
    <w:rsid w:val="00216C03"/>
    <w:rsid w:val="00220C04"/>
    <w:rsid w:val="0022278D"/>
    <w:rsid w:val="002227DC"/>
    <w:rsid w:val="0022701F"/>
    <w:rsid w:val="00227313"/>
    <w:rsid w:val="00231841"/>
    <w:rsid w:val="002333F5"/>
    <w:rsid w:val="00233724"/>
    <w:rsid w:val="002432E1"/>
    <w:rsid w:val="00246207"/>
    <w:rsid w:val="00246C5E"/>
    <w:rsid w:val="00246F5E"/>
    <w:rsid w:val="00251343"/>
    <w:rsid w:val="00254F58"/>
    <w:rsid w:val="002620BC"/>
    <w:rsid w:val="00262802"/>
    <w:rsid w:val="00263A90"/>
    <w:rsid w:val="0026408B"/>
    <w:rsid w:val="00267C3E"/>
    <w:rsid w:val="002709BB"/>
    <w:rsid w:val="002763B3"/>
    <w:rsid w:val="002764CC"/>
    <w:rsid w:val="002802E3"/>
    <w:rsid w:val="0028213D"/>
    <w:rsid w:val="00284C65"/>
    <w:rsid w:val="002862F1"/>
    <w:rsid w:val="00291373"/>
    <w:rsid w:val="0029597D"/>
    <w:rsid w:val="002962C3"/>
    <w:rsid w:val="0029752B"/>
    <w:rsid w:val="002A483C"/>
    <w:rsid w:val="002A4C3B"/>
    <w:rsid w:val="002A7382"/>
    <w:rsid w:val="002B1729"/>
    <w:rsid w:val="002B184B"/>
    <w:rsid w:val="002B4DD4"/>
    <w:rsid w:val="002B5277"/>
    <w:rsid w:val="002B5375"/>
    <w:rsid w:val="002B77C1"/>
    <w:rsid w:val="002B78A7"/>
    <w:rsid w:val="002C2728"/>
    <w:rsid w:val="002C2778"/>
    <w:rsid w:val="002D1630"/>
    <w:rsid w:val="002D3F36"/>
    <w:rsid w:val="002D5006"/>
    <w:rsid w:val="002E01D0"/>
    <w:rsid w:val="002E161D"/>
    <w:rsid w:val="002E2FF5"/>
    <w:rsid w:val="002E3100"/>
    <w:rsid w:val="002E4F84"/>
    <w:rsid w:val="002E6C95"/>
    <w:rsid w:val="002E7C36"/>
    <w:rsid w:val="002F0865"/>
    <w:rsid w:val="002F2887"/>
    <w:rsid w:val="002F3BB9"/>
    <w:rsid w:val="002F41C6"/>
    <w:rsid w:val="002F5F31"/>
    <w:rsid w:val="002F5F46"/>
    <w:rsid w:val="002F671F"/>
    <w:rsid w:val="00302216"/>
    <w:rsid w:val="00303E53"/>
    <w:rsid w:val="00306E5F"/>
    <w:rsid w:val="00307E14"/>
    <w:rsid w:val="00314054"/>
    <w:rsid w:val="00316F27"/>
    <w:rsid w:val="00324319"/>
    <w:rsid w:val="00327870"/>
    <w:rsid w:val="0033259D"/>
    <w:rsid w:val="0034008C"/>
    <w:rsid w:val="003406C6"/>
    <w:rsid w:val="003418CC"/>
    <w:rsid w:val="003459BD"/>
    <w:rsid w:val="00350D38"/>
    <w:rsid w:val="00351B36"/>
    <w:rsid w:val="003526C1"/>
    <w:rsid w:val="00353551"/>
    <w:rsid w:val="003556C7"/>
    <w:rsid w:val="00357B4E"/>
    <w:rsid w:val="003648FA"/>
    <w:rsid w:val="003744CF"/>
    <w:rsid w:val="00374717"/>
    <w:rsid w:val="0037676C"/>
    <w:rsid w:val="0037745F"/>
    <w:rsid w:val="0038242B"/>
    <w:rsid w:val="003829E5"/>
    <w:rsid w:val="00393DAA"/>
    <w:rsid w:val="003956CC"/>
    <w:rsid w:val="00395C9A"/>
    <w:rsid w:val="003966F7"/>
    <w:rsid w:val="003A2068"/>
    <w:rsid w:val="003A3B66"/>
    <w:rsid w:val="003A6B67"/>
    <w:rsid w:val="003B15E6"/>
    <w:rsid w:val="003B5760"/>
    <w:rsid w:val="003B697D"/>
    <w:rsid w:val="003C00A5"/>
    <w:rsid w:val="003C2045"/>
    <w:rsid w:val="003C43A1"/>
    <w:rsid w:val="003C4FC0"/>
    <w:rsid w:val="003C55F4"/>
    <w:rsid w:val="003C7A3F"/>
    <w:rsid w:val="003D2766"/>
    <w:rsid w:val="003D3E8F"/>
    <w:rsid w:val="003D6475"/>
    <w:rsid w:val="003F0445"/>
    <w:rsid w:val="003F0CF0"/>
    <w:rsid w:val="003F14B1"/>
    <w:rsid w:val="003F3289"/>
    <w:rsid w:val="003F7707"/>
    <w:rsid w:val="00400181"/>
    <w:rsid w:val="00401FCF"/>
    <w:rsid w:val="00402366"/>
    <w:rsid w:val="00406285"/>
    <w:rsid w:val="004078D3"/>
    <w:rsid w:val="004148F9"/>
    <w:rsid w:val="0042084E"/>
    <w:rsid w:val="00421EEF"/>
    <w:rsid w:val="00424D65"/>
    <w:rsid w:val="00442C6C"/>
    <w:rsid w:val="00443AC2"/>
    <w:rsid w:val="00443CBE"/>
    <w:rsid w:val="00443E8A"/>
    <w:rsid w:val="004441BC"/>
    <w:rsid w:val="004468B4"/>
    <w:rsid w:val="0045230A"/>
    <w:rsid w:val="00457337"/>
    <w:rsid w:val="004723DA"/>
    <w:rsid w:val="0047372D"/>
    <w:rsid w:val="004743DD"/>
    <w:rsid w:val="00474CEA"/>
    <w:rsid w:val="00475B91"/>
    <w:rsid w:val="004763F2"/>
    <w:rsid w:val="00483968"/>
    <w:rsid w:val="00484DC5"/>
    <w:rsid w:val="00484F86"/>
    <w:rsid w:val="00486F2C"/>
    <w:rsid w:val="00490746"/>
    <w:rsid w:val="00490852"/>
    <w:rsid w:val="00492F30"/>
    <w:rsid w:val="00494456"/>
    <w:rsid w:val="004946F4"/>
    <w:rsid w:val="0049487E"/>
    <w:rsid w:val="0049562E"/>
    <w:rsid w:val="004A160D"/>
    <w:rsid w:val="004A3E81"/>
    <w:rsid w:val="004A5C62"/>
    <w:rsid w:val="004A707D"/>
    <w:rsid w:val="004A7342"/>
    <w:rsid w:val="004B1D74"/>
    <w:rsid w:val="004B64A3"/>
    <w:rsid w:val="004C22CF"/>
    <w:rsid w:val="004C6EEE"/>
    <w:rsid w:val="004C702B"/>
    <w:rsid w:val="004D016B"/>
    <w:rsid w:val="004D04A5"/>
    <w:rsid w:val="004D1B22"/>
    <w:rsid w:val="004D36F2"/>
    <w:rsid w:val="004E138F"/>
    <w:rsid w:val="004E4649"/>
    <w:rsid w:val="004E5C2B"/>
    <w:rsid w:val="004F00DD"/>
    <w:rsid w:val="004F2133"/>
    <w:rsid w:val="004F55F1"/>
    <w:rsid w:val="004F6936"/>
    <w:rsid w:val="0050333E"/>
    <w:rsid w:val="00503DC6"/>
    <w:rsid w:val="00506F5D"/>
    <w:rsid w:val="005126D0"/>
    <w:rsid w:val="00513913"/>
    <w:rsid w:val="0051568D"/>
    <w:rsid w:val="00525C8C"/>
    <w:rsid w:val="00526C15"/>
    <w:rsid w:val="00532FCE"/>
    <w:rsid w:val="00536499"/>
    <w:rsid w:val="00543903"/>
    <w:rsid w:val="00543F11"/>
    <w:rsid w:val="005477D3"/>
    <w:rsid w:val="00547A95"/>
    <w:rsid w:val="00550090"/>
    <w:rsid w:val="00553D26"/>
    <w:rsid w:val="005551D9"/>
    <w:rsid w:val="00561D8C"/>
    <w:rsid w:val="005706F5"/>
    <w:rsid w:val="00571F05"/>
    <w:rsid w:val="00572031"/>
    <w:rsid w:val="00576E84"/>
    <w:rsid w:val="00582B8C"/>
    <w:rsid w:val="0058757E"/>
    <w:rsid w:val="00592AC8"/>
    <w:rsid w:val="00595DC6"/>
    <w:rsid w:val="00596A4B"/>
    <w:rsid w:val="00597507"/>
    <w:rsid w:val="005A3C22"/>
    <w:rsid w:val="005B1712"/>
    <w:rsid w:val="005B21B6"/>
    <w:rsid w:val="005B3A08"/>
    <w:rsid w:val="005B7A63"/>
    <w:rsid w:val="005C0955"/>
    <w:rsid w:val="005C49DA"/>
    <w:rsid w:val="005C50F3"/>
    <w:rsid w:val="005C5D91"/>
    <w:rsid w:val="005D07B8"/>
    <w:rsid w:val="005D6597"/>
    <w:rsid w:val="005D6E95"/>
    <w:rsid w:val="005D797E"/>
    <w:rsid w:val="005E14E7"/>
    <w:rsid w:val="005E26A3"/>
    <w:rsid w:val="005E349C"/>
    <w:rsid w:val="005E447E"/>
    <w:rsid w:val="005F0775"/>
    <w:rsid w:val="005F0CF5"/>
    <w:rsid w:val="005F21EB"/>
    <w:rsid w:val="005F7844"/>
    <w:rsid w:val="00605908"/>
    <w:rsid w:val="00607803"/>
    <w:rsid w:val="00610097"/>
    <w:rsid w:val="00610D7C"/>
    <w:rsid w:val="00613414"/>
    <w:rsid w:val="006140BB"/>
    <w:rsid w:val="00621DD3"/>
    <w:rsid w:val="0062408D"/>
    <w:rsid w:val="006240CC"/>
    <w:rsid w:val="00627DA7"/>
    <w:rsid w:val="006358B4"/>
    <w:rsid w:val="00635D63"/>
    <w:rsid w:val="006419AA"/>
    <w:rsid w:val="00644B7E"/>
    <w:rsid w:val="006454E6"/>
    <w:rsid w:val="00646A68"/>
    <w:rsid w:val="0065092E"/>
    <w:rsid w:val="00653E05"/>
    <w:rsid w:val="006557A7"/>
    <w:rsid w:val="00656290"/>
    <w:rsid w:val="00661467"/>
    <w:rsid w:val="006621D7"/>
    <w:rsid w:val="0066302A"/>
    <w:rsid w:val="00670597"/>
    <w:rsid w:val="006706D0"/>
    <w:rsid w:val="00673C62"/>
    <w:rsid w:val="006767BE"/>
    <w:rsid w:val="00677574"/>
    <w:rsid w:val="00680118"/>
    <w:rsid w:val="0068092D"/>
    <w:rsid w:val="0068454C"/>
    <w:rsid w:val="00691B62"/>
    <w:rsid w:val="00693D14"/>
    <w:rsid w:val="006977C0"/>
    <w:rsid w:val="006A0D38"/>
    <w:rsid w:val="006A18C2"/>
    <w:rsid w:val="006B077C"/>
    <w:rsid w:val="006B6803"/>
    <w:rsid w:val="006D2A3F"/>
    <w:rsid w:val="006D2FBC"/>
    <w:rsid w:val="006D3D01"/>
    <w:rsid w:val="006D4130"/>
    <w:rsid w:val="006D764F"/>
    <w:rsid w:val="006E138B"/>
    <w:rsid w:val="006E4A1E"/>
    <w:rsid w:val="006F1FDC"/>
    <w:rsid w:val="00700697"/>
    <w:rsid w:val="007013EF"/>
    <w:rsid w:val="0070154B"/>
    <w:rsid w:val="0070431C"/>
    <w:rsid w:val="007173CA"/>
    <w:rsid w:val="00717CE7"/>
    <w:rsid w:val="007216AA"/>
    <w:rsid w:val="00721AB5"/>
    <w:rsid w:val="00721DEF"/>
    <w:rsid w:val="00724A43"/>
    <w:rsid w:val="007346E4"/>
    <w:rsid w:val="007401CC"/>
    <w:rsid w:val="00740F22"/>
    <w:rsid w:val="00741F1A"/>
    <w:rsid w:val="0074270F"/>
    <w:rsid w:val="0074440C"/>
    <w:rsid w:val="007450F8"/>
    <w:rsid w:val="0074696E"/>
    <w:rsid w:val="00750135"/>
    <w:rsid w:val="00750EC2"/>
    <w:rsid w:val="00752B28"/>
    <w:rsid w:val="00754E36"/>
    <w:rsid w:val="007554F6"/>
    <w:rsid w:val="00757224"/>
    <w:rsid w:val="00763139"/>
    <w:rsid w:val="00765558"/>
    <w:rsid w:val="00770F37"/>
    <w:rsid w:val="007711A0"/>
    <w:rsid w:val="00772D5E"/>
    <w:rsid w:val="007755B3"/>
    <w:rsid w:val="00776928"/>
    <w:rsid w:val="00783D3F"/>
    <w:rsid w:val="00785677"/>
    <w:rsid w:val="00786F16"/>
    <w:rsid w:val="00796E20"/>
    <w:rsid w:val="00797707"/>
    <w:rsid w:val="00797C32"/>
    <w:rsid w:val="007A15B2"/>
    <w:rsid w:val="007B03C0"/>
    <w:rsid w:val="007B0914"/>
    <w:rsid w:val="007B1374"/>
    <w:rsid w:val="007B589F"/>
    <w:rsid w:val="007B6186"/>
    <w:rsid w:val="007B73BC"/>
    <w:rsid w:val="007C20B9"/>
    <w:rsid w:val="007C48BE"/>
    <w:rsid w:val="007C7301"/>
    <w:rsid w:val="007C7859"/>
    <w:rsid w:val="007D2BDE"/>
    <w:rsid w:val="007D2FB6"/>
    <w:rsid w:val="007D5BC9"/>
    <w:rsid w:val="007D7C48"/>
    <w:rsid w:val="007E0DE2"/>
    <w:rsid w:val="007E3B98"/>
    <w:rsid w:val="007E58B8"/>
    <w:rsid w:val="007F31B6"/>
    <w:rsid w:val="007F546C"/>
    <w:rsid w:val="007F625F"/>
    <w:rsid w:val="007F665E"/>
    <w:rsid w:val="00800412"/>
    <w:rsid w:val="008017D3"/>
    <w:rsid w:val="00801DB9"/>
    <w:rsid w:val="0080587B"/>
    <w:rsid w:val="00806468"/>
    <w:rsid w:val="0081093A"/>
    <w:rsid w:val="00813EC3"/>
    <w:rsid w:val="008155F0"/>
    <w:rsid w:val="00816735"/>
    <w:rsid w:val="00820141"/>
    <w:rsid w:val="00820E0C"/>
    <w:rsid w:val="008326F2"/>
    <w:rsid w:val="008338A2"/>
    <w:rsid w:val="00841AA9"/>
    <w:rsid w:val="00843FE8"/>
    <w:rsid w:val="00853EE4"/>
    <w:rsid w:val="00855535"/>
    <w:rsid w:val="00855828"/>
    <w:rsid w:val="00861DA9"/>
    <w:rsid w:val="0086255E"/>
    <w:rsid w:val="008633F0"/>
    <w:rsid w:val="00867D9D"/>
    <w:rsid w:val="00872E0A"/>
    <w:rsid w:val="00875285"/>
    <w:rsid w:val="00884B62"/>
    <w:rsid w:val="0088529C"/>
    <w:rsid w:val="00887903"/>
    <w:rsid w:val="0089270A"/>
    <w:rsid w:val="00893AF6"/>
    <w:rsid w:val="00894BC4"/>
    <w:rsid w:val="00894F44"/>
    <w:rsid w:val="008A30D1"/>
    <w:rsid w:val="008A3C40"/>
    <w:rsid w:val="008A5B32"/>
    <w:rsid w:val="008B2EE4"/>
    <w:rsid w:val="008B4D3D"/>
    <w:rsid w:val="008B57C7"/>
    <w:rsid w:val="008C2F92"/>
    <w:rsid w:val="008D2846"/>
    <w:rsid w:val="008D4236"/>
    <w:rsid w:val="008D462F"/>
    <w:rsid w:val="008D6CD0"/>
    <w:rsid w:val="008D6DCF"/>
    <w:rsid w:val="008E4376"/>
    <w:rsid w:val="008E7A0A"/>
    <w:rsid w:val="008F791D"/>
    <w:rsid w:val="00900719"/>
    <w:rsid w:val="009017AC"/>
    <w:rsid w:val="00904A1C"/>
    <w:rsid w:val="00905030"/>
    <w:rsid w:val="00906490"/>
    <w:rsid w:val="00910C30"/>
    <w:rsid w:val="009111B2"/>
    <w:rsid w:val="00924AE1"/>
    <w:rsid w:val="009269B1"/>
    <w:rsid w:val="00926EC6"/>
    <w:rsid w:val="0092724D"/>
    <w:rsid w:val="00937BD9"/>
    <w:rsid w:val="00950E2C"/>
    <w:rsid w:val="00951D50"/>
    <w:rsid w:val="009525EB"/>
    <w:rsid w:val="009530D1"/>
    <w:rsid w:val="00954874"/>
    <w:rsid w:val="00956749"/>
    <w:rsid w:val="00961400"/>
    <w:rsid w:val="00961DD0"/>
    <w:rsid w:val="00963646"/>
    <w:rsid w:val="00974CF2"/>
    <w:rsid w:val="009853E1"/>
    <w:rsid w:val="00986D3F"/>
    <w:rsid w:val="00986E6B"/>
    <w:rsid w:val="00991769"/>
    <w:rsid w:val="00994386"/>
    <w:rsid w:val="009A13D8"/>
    <w:rsid w:val="009A279E"/>
    <w:rsid w:val="009A49A7"/>
    <w:rsid w:val="009A4AC3"/>
    <w:rsid w:val="009B0A6F"/>
    <w:rsid w:val="009B0A94"/>
    <w:rsid w:val="009B1826"/>
    <w:rsid w:val="009B21C6"/>
    <w:rsid w:val="009B59E9"/>
    <w:rsid w:val="009B67BD"/>
    <w:rsid w:val="009B70AA"/>
    <w:rsid w:val="009C6372"/>
    <w:rsid w:val="009C7A7E"/>
    <w:rsid w:val="009D02E8"/>
    <w:rsid w:val="009D1578"/>
    <w:rsid w:val="009D51D0"/>
    <w:rsid w:val="009D70A4"/>
    <w:rsid w:val="009E08D1"/>
    <w:rsid w:val="009E1B95"/>
    <w:rsid w:val="009E496F"/>
    <w:rsid w:val="009E4B0D"/>
    <w:rsid w:val="009E5617"/>
    <w:rsid w:val="009E7F92"/>
    <w:rsid w:val="009F02A3"/>
    <w:rsid w:val="009F2F27"/>
    <w:rsid w:val="009F34AA"/>
    <w:rsid w:val="009F61E3"/>
    <w:rsid w:val="009F6BCB"/>
    <w:rsid w:val="009F7B78"/>
    <w:rsid w:val="00A0057A"/>
    <w:rsid w:val="00A11421"/>
    <w:rsid w:val="00A157B1"/>
    <w:rsid w:val="00A15EDF"/>
    <w:rsid w:val="00A17F3A"/>
    <w:rsid w:val="00A20998"/>
    <w:rsid w:val="00A21CE5"/>
    <w:rsid w:val="00A22229"/>
    <w:rsid w:val="00A44882"/>
    <w:rsid w:val="00A50BE6"/>
    <w:rsid w:val="00A531A5"/>
    <w:rsid w:val="00A54715"/>
    <w:rsid w:val="00A6061C"/>
    <w:rsid w:val="00A62D44"/>
    <w:rsid w:val="00A662B6"/>
    <w:rsid w:val="00A67263"/>
    <w:rsid w:val="00A7161C"/>
    <w:rsid w:val="00A73B9D"/>
    <w:rsid w:val="00A77AA3"/>
    <w:rsid w:val="00A80B85"/>
    <w:rsid w:val="00A80CCE"/>
    <w:rsid w:val="00A854EB"/>
    <w:rsid w:val="00A872E5"/>
    <w:rsid w:val="00A91406"/>
    <w:rsid w:val="00A92E83"/>
    <w:rsid w:val="00A96207"/>
    <w:rsid w:val="00A96E65"/>
    <w:rsid w:val="00A97C72"/>
    <w:rsid w:val="00AA3E29"/>
    <w:rsid w:val="00AA5906"/>
    <w:rsid w:val="00AA63D4"/>
    <w:rsid w:val="00AB06E8"/>
    <w:rsid w:val="00AB1CD3"/>
    <w:rsid w:val="00AB24D9"/>
    <w:rsid w:val="00AB352F"/>
    <w:rsid w:val="00AC242B"/>
    <w:rsid w:val="00AC24E5"/>
    <w:rsid w:val="00AC274B"/>
    <w:rsid w:val="00AC4764"/>
    <w:rsid w:val="00AC65F2"/>
    <w:rsid w:val="00AC6D36"/>
    <w:rsid w:val="00AD0CBA"/>
    <w:rsid w:val="00AD26E2"/>
    <w:rsid w:val="00AD784C"/>
    <w:rsid w:val="00AE0FAE"/>
    <w:rsid w:val="00AE126A"/>
    <w:rsid w:val="00AE3005"/>
    <w:rsid w:val="00AE3BD5"/>
    <w:rsid w:val="00AE59A0"/>
    <w:rsid w:val="00AF0C57"/>
    <w:rsid w:val="00AF26F3"/>
    <w:rsid w:val="00AF43A4"/>
    <w:rsid w:val="00AF5F04"/>
    <w:rsid w:val="00B00672"/>
    <w:rsid w:val="00B01595"/>
    <w:rsid w:val="00B01B4D"/>
    <w:rsid w:val="00B06571"/>
    <w:rsid w:val="00B068BA"/>
    <w:rsid w:val="00B075CC"/>
    <w:rsid w:val="00B13851"/>
    <w:rsid w:val="00B13B1C"/>
    <w:rsid w:val="00B22291"/>
    <w:rsid w:val="00B23C24"/>
    <w:rsid w:val="00B23F9A"/>
    <w:rsid w:val="00B2417B"/>
    <w:rsid w:val="00B24E6F"/>
    <w:rsid w:val="00B26CB5"/>
    <w:rsid w:val="00B2752E"/>
    <w:rsid w:val="00B27CAD"/>
    <w:rsid w:val="00B307CC"/>
    <w:rsid w:val="00B326B7"/>
    <w:rsid w:val="00B431E8"/>
    <w:rsid w:val="00B45141"/>
    <w:rsid w:val="00B5273A"/>
    <w:rsid w:val="00B54511"/>
    <w:rsid w:val="00B60608"/>
    <w:rsid w:val="00B62B50"/>
    <w:rsid w:val="00B635B7"/>
    <w:rsid w:val="00B63AE8"/>
    <w:rsid w:val="00B65950"/>
    <w:rsid w:val="00B66D83"/>
    <w:rsid w:val="00B672C0"/>
    <w:rsid w:val="00B72982"/>
    <w:rsid w:val="00B75646"/>
    <w:rsid w:val="00B82EC4"/>
    <w:rsid w:val="00B90729"/>
    <w:rsid w:val="00B907DA"/>
    <w:rsid w:val="00B92842"/>
    <w:rsid w:val="00B93B5D"/>
    <w:rsid w:val="00B950BC"/>
    <w:rsid w:val="00B9714C"/>
    <w:rsid w:val="00BA21AD"/>
    <w:rsid w:val="00BA3F8D"/>
    <w:rsid w:val="00BA4634"/>
    <w:rsid w:val="00BB5FA0"/>
    <w:rsid w:val="00BB7A10"/>
    <w:rsid w:val="00BC4B26"/>
    <w:rsid w:val="00BC7468"/>
    <w:rsid w:val="00BC7D4F"/>
    <w:rsid w:val="00BC7ED7"/>
    <w:rsid w:val="00BD2850"/>
    <w:rsid w:val="00BD753B"/>
    <w:rsid w:val="00BD7ED4"/>
    <w:rsid w:val="00BE0DFD"/>
    <w:rsid w:val="00BE28D2"/>
    <w:rsid w:val="00BE294E"/>
    <w:rsid w:val="00BE4A64"/>
    <w:rsid w:val="00BF24E0"/>
    <w:rsid w:val="00BF7F58"/>
    <w:rsid w:val="00C01381"/>
    <w:rsid w:val="00C0256A"/>
    <w:rsid w:val="00C079B8"/>
    <w:rsid w:val="00C11396"/>
    <w:rsid w:val="00C123EA"/>
    <w:rsid w:val="00C12A49"/>
    <w:rsid w:val="00C133EE"/>
    <w:rsid w:val="00C20806"/>
    <w:rsid w:val="00C24E51"/>
    <w:rsid w:val="00C27DE9"/>
    <w:rsid w:val="00C33388"/>
    <w:rsid w:val="00C35484"/>
    <w:rsid w:val="00C4173A"/>
    <w:rsid w:val="00C43658"/>
    <w:rsid w:val="00C602FF"/>
    <w:rsid w:val="00C60354"/>
    <w:rsid w:val="00C61174"/>
    <w:rsid w:val="00C61179"/>
    <w:rsid w:val="00C6148F"/>
    <w:rsid w:val="00C62F7A"/>
    <w:rsid w:val="00C63B9C"/>
    <w:rsid w:val="00C6682F"/>
    <w:rsid w:val="00C7275E"/>
    <w:rsid w:val="00C732DC"/>
    <w:rsid w:val="00C74C5D"/>
    <w:rsid w:val="00C80769"/>
    <w:rsid w:val="00C863C4"/>
    <w:rsid w:val="00C93C3E"/>
    <w:rsid w:val="00CA0498"/>
    <w:rsid w:val="00CA12E3"/>
    <w:rsid w:val="00CA6293"/>
    <w:rsid w:val="00CA6611"/>
    <w:rsid w:val="00CA6AE6"/>
    <w:rsid w:val="00CA782F"/>
    <w:rsid w:val="00CB542A"/>
    <w:rsid w:val="00CC0C72"/>
    <w:rsid w:val="00CC2BFD"/>
    <w:rsid w:val="00CC5531"/>
    <w:rsid w:val="00CD3476"/>
    <w:rsid w:val="00CD64DF"/>
    <w:rsid w:val="00CE1D10"/>
    <w:rsid w:val="00CE2441"/>
    <w:rsid w:val="00CE4018"/>
    <w:rsid w:val="00CF2F50"/>
    <w:rsid w:val="00D02919"/>
    <w:rsid w:val="00D04C61"/>
    <w:rsid w:val="00D05B8D"/>
    <w:rsid w:val="00D065A2"/>
    <w:rsid w:val="00D07F00"/>
    <w:rsid w:val="00D1133F"/>
    <w:rsid w:val="00D17B72"/>
    <w:rsid w:val="00D22801"/>
    <w:rsid w:val="00D270E1"/>
    <w:rsid w:val="00D3185C"/>
    <w:rsid w:val="00D33E72"/>
    <w:rsid w:val="00D35BD6"/>
    <w:rsid w:val="00D361B5"/>
    <w:rsid w:val="00D411A2"/>
    <w:rsid w:val="00D4606D"/>
    <w:rsid w:val="00D46800"/>
    <w:rsid w:val="00D50B9C"/>
    <w:rsid w:val="00D52D73"/>
    <w:rsid w:val="00D52E58"/>
    <w:rsid w:val="00D55D29"/>
    <w:rsid w:val="00D63C31"/>
    <w:rsid w:val="00D64C4B"/>
    <w:rsid w:val="00D714CC"/>
    <w:rsid w:val="00D75EA7"/>
    <w:rsid w:val="00D81F21"/>
    <w:rsid w:val="00D838EC"/>
    <w:rsid w:val="00D85AC1"/>
    <w:rsid w:val="00D9234D"/>
    <w:rsid w:val="00D92A02"/>
    <w:rsid w:val="00D95470"/>
    <w:rsid w:val="00DA2619"/>
    <w:rsid w:val="00DA4239"/>
    <w:rsid w:val="00DA689E"/>
    <w:rsid w:val="00DB0B61"/>
    <w:rsid w:val="00DB3C98"/>
    <w:rsid w:val="00DC047D"/>
    <w:rsid w:val="00DC090B"/>
    <w:rsid w:val="00DC15B4"/>
    <w:rsid w:val="00DC1679"/>
    <w:rsid w:val="00DC2CF1"/>
    <w:rsid w:val="00DC4777"/>
    <w:rsid w:val="00DC4FCF"/>
    <w:rsid w:val="00DC50E0"/>
    <w:rsid w:val="00DC6386"/>
    <w:rsid w:val="00DD1130"/>
    <w:rsid w:val="00DD1951"/>
    <w:rsid w:val="00DD294C"/>
    <w:rsid w:val="00DD6628"/>
    <w:rsid w:val="00DE3250"/>
    <w:rsid w:val="00DE327D"/>
    <w:rsid w:val="00DE58D6"/>
    <w:rsid w:val="00DE6028"/>
    <w:rsid w:val="00DE78A3"/>
    <w:rsid w:val="00DF1A71"/>
    <w:rsid w:val="00DF47F9"/>
    <w:rsid w:val="00DF4A9C"/>
    <w:rsid w:val="00DF68C7"/>
    <w:rsid w:val="00DF731A"/>
    <w:rsid w:val="00E170DC"/>
    <w:rsid w:val="00E254B5"/>
    <w:rsid w:val="00E26818"/>
    <w:rsid w:val="00E27FFC"/>
    <w:rsid w:val="00E30B15"/>
    <w:rsid w:val="00E337A3"/>
    <w:rsid w:val="00E342D6"/>
    <w:rsid w:val="00E3797B"/>
    <w:rsid w:val="00E4013A"/>
    <w:rsid w:val="00E40181"/>
    <w:rsid w:val="00E51860"/>
    <w:rsid w:val="00E56A01"/>
    <w:rsid w:val="00E629A1"/>
    <w:rsid w:val="00E70BE8"/>
    <w:rsid w:val="00E71249"/>
    <w:rsid w:val="00E71591"/>
    <w:rsid w:val="00E72354"/>
    <w:rsid w:val="00E74B2D"/>
    <w:rsid w:val="00E82C55"/>
    <w:rsid w:val="00E87387"/>
    <w:rsid w:val="00E87E5A"/>
    <w:rsid w:val="00E90975"/>
    <w:rsid w:val="00E92AC3"/>
    <w:rsid w:val="00EA3F61"/>
    <w:rsid w:val="00EA5B2D"/>
    <w:rsid w:val="00EA69D9"/>
    <w:rsid w:val="00EB00E0"/>
    <w:rsid w:val="00EB5C15"/>
    <w:rsid w:val="00EC059F"/>
    <w:rsid w:val="00EC1F24"/>
    <w:rsid w:val="00EC22F6"/>
    <w:rsid w:val="00EC776A"/>
    <w:rsid w:val="00ED1043"/>
    <w:rsid w:val="00ED5B9B"/>
    <w:rsid w:val="00ED6BAD"/>
    <w:rsid w:val="00ED7447"/>
    <w:rsid w:val="00EE1488"/>
    <w:rsid w:val="00EE3EC0"/>
    <w:rsid w:val="00EE4D5D"/>
    <w:rsid w:val="00EE5131"/>
    <w:rsid w:val="00EF015B"/>
    <w:rsid w:val="00EF109B"/>
    <w:rsid w:val="00EF36AF"/>
    <w:rsid w:val="00EF6166"/>
    <w:rsid w:val="00EF6BE9"/>
    <w:rsid w:val="00F00F9C"/>
    <w:rsid w:val="00F01E5F"/>
    <w:rsid w:val="00F02ABA"/>
    <w:rsid w:val="00F0437A"/>
    <w:rsid w:val="00F10A69"/>
    <w:rsid w:val="00F11037"/>
    <w:rsid w:val="00F126E7"/>
    <w:rsid w:val="00F163CA"/>
    <w:rsid w:val="00F16F1B"/>
    <w:rsid w:val="00F17E92"/>
    <w:rsid w:val="00F24A9D"/>
    <w:rsid w:val="00F250A9"/>
    <w:rsid w:val="00F30FF4"/>
    <w:rsid w:val="00F30FF5"/>
    <w:rsid w:val="00F3122E"/>
    <w:rsid w:val="00F331AD"/>
    <w:rsid w:val="00F34E74"/>
    <w:rsid w:val="00F35287"/>
    <w:rsid w:val="00F43A37"/>
    <w:rsid w:val="00F4641B"/>
    <w:rsid w:val="00F46EB8"/>
    <w:rsid w:val="00F511E4"/>
    <w:rsid w:val="00F51EAB"/>
    <w:rsid w:val="00F52D09"/>
    <w:rsid w:val="00F52E08"/>
    <w:rsid w:val="00F55B21"/>
    <w:rsid w:val="00F56EF6"/>
    <w:rsid w:val="00F61A9F"/>
    <w:rsid w:val="00F64696"/>
    <w:rsid w:val="00F65AA9"/>
    <w:rsid w:val="00F66472"/>
    <w:rsid w:val="00F6768F"/>
    <w:rsid w:val="00F72C2C"/>
    <w:rsid w:val="00F73C91"/>
    <w:rsid w:val="00F76CAB"/>
    <w:rsid w:val="00F76F30"/>
    <w:rsid w:val="00F771E6"/>
    <w:rsid w:val="00F772C6"/>
    <w:rsid w:val="00F815B5"/>
    <w:rsid w:val="00F85195"/>
    <w:rsid w:val="00F938BA"/>
    <w:rsid w:val="00FA2C46"/>
    <w:rsid w:val="00FA3525"/>
    <w:rsid w:val="00FA5E6F"/>
    <w:rsid w:val="00FB4CDA"/>
    <w:rsid w:val="00FC0D4F"/>
    <w:rsid w:val="00FC0F81"/>
    <w:rsid w:val="00FC20C9"/>
    <w:rsid w:val="00FC395C"/>
    <w:rsid w:val="00FD3766"/>
    <w:rsid w:val="00FD47C4"/>
    <w:rsid w:val="00FE2DCF"/>
    <w:rsid w:val="00FE409F"/>
    <w:rsid w:val="00FE54CC"/>
    <w:rsid w:val="00FF2FCE"/>
    <w:rsid w:val="00FF4F7D"/>
    <w:rsid w:val="00FF6D9D"/>
    <w:rsid w:val="00FF7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uiPriority="59"/>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qFormat/>
    <w:rsid w:val="007A15B2"/>
    <w:rPr>
      <w:rFonts w:ascii="Calibri" w:eastAsia="Calibri" w:hAnsi="Calibri"/>
      <w:sz w:val="22"/>
      <w:szCs w:val="22"/>
      <w:lang w:eastAsia="en-US"/>
    </w:rPr>
  </w:style>
  <w:style w:type="paragraph" w:styleId="Heading1">
    <w:name w:val="heading 1"/>
    <w:next w:val="DHHSbody"/>
    <w:link w:val="Heading1Char"/>
    <w:uiPriority w:val="1"/>
    <w:qFormat/>
    <w:rsid w:val="00673C62"/>
    <w:pPr>
      <w:keepNext/>
      <w:keepLines/>
      <w:numPr>
        <w:numId w:val="3"/>
      </w:numPr>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F24A9D"/>
    <w:pPr>
      <w:keepNext/>
      <w:keepLines/>
      <w:numPr>
        <w:ilvl w:val="1"/>
        <w:numId w:val="3"/>
      </w:numPr>
      <w:spacing w:before="240" w:after="90" w:line="320" w:lineRule="atLeast"/>
      <w:outlineLvl w:val="1"/>
    </w:pPr>
    <w:rPr>
      <w:rFonts w:ascii="Arial" w:hAnsi="Arial"/>
      <w:b/>
      <w:color w:val="201547"/>
      <w:sz w:val="26"/>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673C62"/>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F24A9D"/>
    <w:rPr>
      <w:rFonts w:ascii="Arial" w:hAnsi="Arial"/>
      <w:b/>
      <w:color w:val="201547"/>
      <w:sz w:val="26"/>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6"/>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A80CCE"/>
    <w:rPr>
      <w:rFonts w:ascii="Tahoma" w:hAnsi="Tahoma" w:cs="Tahoma"/>
      <w:sz w:val="16"/>
      <w:szCs w:val="16"/>
    </w:rPr>
  </w:style>
  <w:style w:type="character" w:customStyle="1" w:styleId="BalloonTextChar">
    <w:name w:val="Balloon Text Char"/>
    <w:basedOn w:val="DefaultParagraphFont"/>
    <w:link w:val="BalloonText"/>
    <w:uiPriority w:val="99"/>
    <w:semiHidden/>
    <w:rsid w:val="00A80CCE"/>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956749"/>
    <w:rPr>
      <w:sz w:val="16"/>
      <w:szCs w:val="16"/>
    </w:rPr>
  </w:style>
  <w:style w:type="paragraph" w:styleId="CommentText">
    <w:name w:val="annotation text"/>
    <w:basedOn w:val="Normal"/>
    <w:link w:val="CommentTextChar"/>
    <w:uiPriority w:val="99"/>
    <w:semiHidden/>
    <w:unhideWhenUsed/>
    <w:rsid w:val="00956749"/>
    <w:rPr>
      <w:sz w:val="20"/>
      <w:szCs w:val="20"/>
    </w:rPr>
  </w:style>
  <w:style w:type="character" w:customStyle="1" w:styleId="CommentTextChar">
    <w:name w:val="Comment Text Char"/>
    <w:basedOn w:val="DefaultParagraphFont"/>
    <w:link w:val="CommentText"/>
    <w:uiPriority w:val="99"/>
    <w:semiHidden/>
    <w:rsid w:val="009567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56749"/>
    <w:rPr>
      <w:b/>
      <w:bCs/>
    </w:rPr>
  </w:style>
  <w:style w:type="character" w:customStyle="1" w:styleId="CommentSubjectChar">
    <w:name w:val="Comment Subject Char"/>
    <w:basedOn w:val="CommentTextChar"/>
    <w:link w:val="CommentSubject"/>
    <w:uiPriority w:val="99"/>
    <w:semiHidden/>
    <w:rsid w:val="00956749"/>
    <w:rPr>
      <w:rFonts w:ascii="Calibri" w:eastAsia="Calibri" w:hAnsi="Calibri"/>
      <w:b/>
      <w:bCs/>
      <w:lang w:eastAsia="en-US"/>
    </w:rPr>
  </w:style>
  <w:style w:type="paragraph" w:styleId="ListParagraph">
    <w:name w:val="List Paragraph"/>
    <w:basedOn w:val="Normal"/>
    <w:uiPriority w:val="34"/>
    <w:qFormat/>
    <w:rsid w:val="00797707"/>
    <w:pPr>
      <w:ind w:left="720"/>
      <w:contextualSpacing/>
    </w:pPr>
  </w:style>
  <w:style w:type="paragraph" w:styleId="Revision">
    <w:name w:val="Revision"/>
    <w:hidden/>
    <w:uiPriority w:val="71"/>
    <w:rsid w:val="00C60354"/>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CE1D10"/>
    <w:rPr>
      <w:color w:val="808080"/>
      <w:shd w:val="clear" w:color="auto" w:fill="E6E6E6"/>
    </w:rPr>
  </w:style>
  <w:style w:type="character" w:customStyle="1" w:styleId="UnresolvedMention">
    <w:name w:val="Unresolved Mention"/>
    <w:basedOn w:val="DefaultParagraphFont"/>
    <w:uiPriority w:val="99"/>
    <w:semiHidden/>
    <w:unhideWhenUsed/>
    <w:rsid w:val="00757224"/>
    <w:rPr>
      <w:color w:val="808080"/>
      <w:shd w:val="clear" w:color="auto" w:fill="E6E6E6"/>
    </w:rPr>
  </w:style>
  <w:style w:type="paragraph" w:styleId="TOCHeading">
    <w:name w:val="TOC Heading"/>
    <w:basedOn w:val="Heading1"/>
    <w:next w:val="Normal"/>
    <w:uiPriority w:val="39"/>
    <w:semiHidden/>
    <w:unhideWhenUsed/>
    <w:qFormat/>
    <w:rsid w:val="00C80769"/>
    <w:pPr>
      <w:numPr>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customStyle="1" w:styleId="Default">
    <w:name w:val="Default"/>
    <w:rsid w:val="00F10A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uiPriority="59"/>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qFormat/>
    <w:rsid w:val="007A15B2"/>
    <w:rPr>
      <w:rFonts w:ascii="Calibri" w:eastAsia="Calibri" w:hAnsi="Calibri"/>
      <w:sz w:val="22"/>
      <w:szCs w:val="22"/>
      <w:lang w:eastAsia="en-US"/>
    </w:rPr>
  </w:style>
  <w:style w:type="paragraph" w:styleId="Heading1">
    <w:name w:val="heading 1"/>
    <w:next w:val="DHHSbody"/>
    <w:link w:val="Heading1Char"/>
    <w:uiPriority w:val="1"/>
    <w:qFormat/>
    <w:rsid w:val="00673C62"/>
    <w:pPr>
      <w:keepNext/>
      <w:keepLines/>
      <w:numPr>
        <w:numId w:val="3"/>
      </w:numPr>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F24A9D"/>
    <w:pPr>
      <w:keepNext/>
      <w:keepLines/>
      <w:numPr>
        <w:ilvl w:val="1"/>
        <w:numId w:val="3"/>
      </w:numPr>
      <w:spacing w:before="240" w:after="90" w:line="320" w:lineRule="atLeast"/>
      <w:outlineLvl w:val="1"/>
    </w:pPr>
    <w:rPr>
      <w:rFonts w:ascii="Arial" w:hAnsi="Arial"/>
      <w:b/>
      <w:color w:val="201547"/>
      <w:sz w:val="26"/>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673C62"/>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F24A9D"/>
    <w:rPr>
      <w:rFonts w:ascii="Arial" w:hAnsi="Arial"/>
      <w:b/>
      <w:color w:val="201547"/>
      <w:sz w:val="26"/>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6"/>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A80CCE"/>
    <w:rPr>
      <w:rFonts w:ascii="Tahoma" w:hAnsi="Tahoma" w:cs="Tahoma"/>
      <w:sz w:val="16"/>
      <w:szCs w:val="16"/>
    </w:rPr>
  </w:style>
  <w:style w:type="character" w:customStyle="1" w:styleId="BalloonTextChar">
    <w:name w:val="Balloon Text Char"/>
    <w:basedOn w:val="DefaultParagraphFont"/>
    <w:link w:val="BalloonText"/>
    <w:uiPriority w:val="99"/>
    <w:semiHidden/>
    <w:rsid w:val="00A80CCE"/>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956749"/>
    <w:rPr>
      <w:sz w:val="16"/>
      <w:szCs w:val="16"/>
    </w:rPr>
  </w:style>
  <w:style w:type="paragraph" w:styleId="CommentText">
    <w:name w:val="annotation text"/>
    <w:basedOn w:val="Normal"/>
    <w:link w:val="CommentTextChar"/>
    <w:uiPriority w:val="99"/>
    <w:semiHidden/>
    <w:unhideWhenUsed/>
    <w:rsid w:val="00956749"/>
    <w:rPr>
      <w:sz w:val="20"/>
      <w:szCs w:val="20"/>
    </w:rPr>
  </w:style>
  <w:style w:type="character" w:customStyle="1" w:styleId="CommentTextChar">
    <w:name w:val="Comment Text Char"/>
    <w:basedOn w:val="DefaultParagraphFont"/>
    <w:link w:val="CommentText"/>
    <w:uiPriority w:val="99"/>
    <w:semiHidden/>
    <w:rsid w:val="009567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56749"/>
    <w:rPr>
      <w:b/>
      <w:bCs/>
    </w:rPr>
  </w:style>
  <w:style w:type="character" w:customStyle="1" w:styleId="CommentSubjectChar">
    <w:name w:val="Comment Subject Char"/>
    <w:basedOn w:val="CommentTextChar"/>
    <w:link w:val="CommentSubject"/>
    <w:uiPriority w:val="99"/>
    <w:semiHidden/>
    <w:rsid w:val="00956749"/>
    <w:rPr>
      <w:rFonts w:ascii="Calibri" w:eastAsia="Calibri" w:hAnsi="Calibri"/>
      <w:b/>
      <w:bCs/>
      <w:lang w:eastAsia="en-US"/>
    </w:rPr>
  </w:style>
  <w:style w:type="paragraph" w:styleId="ListParagraph">
    <w:name w:val="List Paragraph"/>
    <w:basedOn w:val="Normal"/>
    <w:uiPriority w:val="34"/>
    <w:qFormat/>
    <w:rsid w:val="00797707"/>
    <w:pPr>
      <w:ind w:left="720"/>
      <w:contextualSpacing/>
    </w:pPr>
  </w:style>
  <w:style w:type="paragraph" w:styleId="Revision">
    <w:name w:val="Revision"/>
    <w:hidden/>
    <w:uiPriority w:val="71"/>
    <w:rsid w:val="00C60354"/>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CE1D10"/>
    <w:rPr>
      <w:color w:val="808080"/>
      <w:shd w:val="clear" w:color="auto" w:fill="E6E6E6"/>
    </w:rPr>
  </w:style>
  <w:style w:type="character" w:customStyle="1" w:styleId="UnresolvedMention">
    <w:name w:val="Unresolved Mention"/>
    <w:basedOn w:val="DefaultParagraphFont"/>
    <w:uiPriority w:val="99"/>
    <w:semiHidden/>
    <w:unhideWhenUsed/>
    <w:rsid w:val="00757224"/>
    <w:rPr>
      <w:color w:val="808080"/>
      <w:shd w:val="clear" w:color="auto" w:fill="E6E6E6"/>
    </w:rPr>
  </w:style>
  <w:style w:type="paragraph" w:styleId="TOCHeading">
    <w:name w:val="TOC Heading"/>
    <w:basedOn w:val="Heading1"/>
    <w:next w:val="Normal"/>
    <w:uiPriority w:val="39"/>
    <w:semiHidden/>
    <w:unhideWhenUsed/>
    <w:qFormat/>
    <w:rsid w:val="00C80769"/>
    <w:pPr>
      <w:numPr>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customStyle="1" w:styleId="Default">
    <w:name w:val="Default"/>
    <w:rsid w:val="00F10A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2125">
      <w:bodyDiv w:val="1"/>
      <w:marLeft w:val="0"/>
      <w:marRight w:val="0"/>
      <w:marTop w:val="0"/>
      <w:marBottom w:val="0"/>
      <w:divBdr>
        <w:top w:val="none" w:sz="0" w:space="0" w:color="auto"/>
        <w:left w:val="none" w:sz="0" w:space="0" w:color="auto"/>
        <w:bottom w:val="none" w:sz="0" w:space="0" w:color="auto"/>
        <w:right w:val="none" w:sz="0" w:space="0" w:color="auto"/>
      </w:divBdr>
    </w:div>
    <w:div w:id="140537631">
      <w:bodyDiv w:val="1"/>
      <w:marLeft w:val="0"/>
      <w:marRight w:val="0"/>
      <w:marTop w:val="0"/>
      <w:marBottom w:val="0"/>
      <w:divBdr>
        <w:top w:val="none" w:sz="0" w:space="0" w:color="auto"/>
        <w:left w:val="none" w:sz="0" w:space="0" w:color="auto"/>
        <w:bottom w:val="none" w:sz="0" w:space="0" w:color="auto"/>
        <w:right w:val="none" w:sz="0" w:space="0" w:color="auto"/>
      </w:divBdr>
    </w:div>
    <w:div w:id="163711218">
      <w:bodyDiv w:val="1"/>
      <w:marLeft w:val="0"/>
      <w:marRight w:val="0"/>
      <w:marTop w:val="0"/>
      <w:marBottom w:val="0"/>
      <w:divBdr>
        <w:top w:val="none" w:sz="0" w:space="0" w:color="auto"/>
        <w:left w:val="none" w:sz="0" w:space="0" w:color="auto"/>
        <w:bottom w:val="none" w:sz="0" w:space="0" w:color="auto"/>
        <w:right w:val="none" w:sz="0" w:space="0" w:color="auto"/>
      </w:divBdr>
    </w:div>
    <w:div w:id="189298779">
      <w:bodyDiv w:val="1"/>
      <w:marLeft w:val="0"/>
      <w:marRight w:val="0"/>
      <w:marTop w:val="0"/>
      <w:marBottom w:val="0"/>
      <w:divBdr>
        <w:top w:val="none" w:sz="0" w:space="0" w:color="auto"/>
        <w:left w:val="none" w:sz="0" w:space="0" w:color="auto"/>
        <w:bottom w:val="none" w:sz="0" w:space="0" w:color="auto"/>
        <w:right w:val="none" w:sz="0" w:space="0" w:color="auto"/>
      </w:divBdr>
    </w:div>
    <w:div w:id="214586735">
      <w:bodyDiv w:val="1"/>
      <w:marLeft w:val="0"/>
      <w:marRight w:val="0"/>
      <w:marTop w:val="0"/>
      <w:marBottom w:val="0"/>
      <w:divBdr>
        <w:top w:val="none" w:sz="0" w:space="0" w:color="auto"/>
        <w:left w:val="none" w:sz="0" w:space="0" w:color="auto"/>
        <w:bottom w:val="none" w:sz="0" w:space="0" w:color="auto"/>
        <w:right w:val="none" w:sz="0" w:space="0" w:color="auto"/>
      </w:divBdr>
    </w:div>
    <w:div w:id="244535569">
      <w:bodyDiv w:val="1"/>
      <w:marLeft w:val="0"/>
      <w:marRight w:val="0"/>
      <w:marTop w:val="0"/>
      <w:marBottom w:val="0"/>
      <w:divBdr>
        <w:top w:val="none" w:sz="0" w:space="0" w:color="auto"/>
        <w:left w:val="none" w:sz="0" w:space="0" w:color="auto"/>
        <w:bottom w:val="none" w:sz="0" w:space="0" w:color="auto"/>
        <w:right w:val="none" w:sz="0" w:space="0" w:color="auto"/>
      </w:divBdr>
    </w:div>
    <w:div w:id="274599768">
      <w:bodyDiv w:val="1"/>
      <w:marLeft w:val="0"/>
      <w:marRight w:val="0"/>
      <w:marTop w:val="0"/>
      <w:marBottom w:val="0"/>
      <w:divBdr>
        <w:top w:val="none" w:sz="0" w:space="0" w:color="auto"/>
        <w:left w:val="none" w:sz="0" w:space="0" w:color="auto"/>
        <w:bottom w:val="none" w:sz="0" w:space="0" w:color="auto"/>
        <w:right w:val="none" w:sz="0" w:space="0" w:color="auto"/>
      </w:divBdr>
    </w:div>
    <w:div w:id="439103972">
      <w:bodyDiv w:val="1"/>
      <w:marLeft w:val="0"/>
      <w:marRight w:val="0"/>
      <w:marTop w:val="0"/>
      <w:marBottom w:val="0"/>
      <w:divBdr>
        <w:top w:val="none" w:sz="0" w:space="0" w:color="auto"/>
        <w:left w:val="none" w:sz="0" w:space="0" w:color="auto"/>
        <w:bottom w:val="none" w:sz="0" w:space="0" w:color="auto"/>
        <w:right w:val="none" w:sz="0" w:space="0" w:color="auto"/>
      </w:divBdr>
    </w:div>
    <w:div w:id="774326351">
      <w:bodyDiv w:val="1"/>
      <w:marLeft w:val="0"/>
      <w:marRight w:val="0"/>
      <w:marTop w:val="0"/>
      <w:marBottom w:val="0"/>
      <w:divBdr>
        <w:top w:val="none" w:sz="0" w:space="0" w:color="auto"/>
        <w:left w:val="none" w:sz="0" w:space="0" w:color="auto"/>
        <w:bottom w:val="none" w:sz="0" w:space="0" w:color="auto"/>
        <w:right w:val="none" w:sz="0" w:space="0" w:color="auto"/>
      </w:divBdr>
    </w:div>
    <w:div w:id="778912139">
      <w:bodyDiv w:val="1"/>
      <w:marLeft w:val="0"/>
      <w:marRight w:val="0"/>
      <w:marTop w:val="0"/>
      <w:marBottom w:val="0"/>
      <w:divBdr>
        <w:top w:val="none" w:sz="0" w:space="0" w:color="auto"/>
        <w:left w:val="none" w:sz="0" w:space="0" w:color="auto"/>
        <w:bottom w:val="none" w:sz="0" w:space="0" w:color="auto"/>
        <w:right w:val="none" w:sz="0" w:space="0" w:color="auto"/>
      </w:divBdr>
    </w:div>
    <w:div w:id="965163578">
      <w:bodyDiv w:val="1"/>
      <w:marLeft w:val="0"/>
      <w:marRight w:val="0"/>
      <w:marTop w:val="0"/>
      <w:marBottom w:val="0"/>
      <w:divBdr>
        <w:top w:val="none" w:sz="0" w:space="0" w:color="auto"/>
        <w:left w:val="none" w:sz="0" w:space="0" w:color="auto"/>
        <w:bottom w:val="none" w:sz="0" w:space="0" w:color="auto"/>
        <w:right w:val="none" w:sz="0" w:space="0" w:color="auto"/>
      </w:divBdr>
    </w:div>
    <w:div w:id="967859218">
      <w:bodyDiv w:val="1"/>
      <w:marLeft w:val="0"/>
      <w:marRight w:val="0"/>
      <w:marTop w:val="0"/>
      <w:marBottom w:val="0"/>
      <w:divBdr>
        <w:top w:val="none" w:sz="0" w:space="0" w:color="auto"/>
        <w:left w:val="none" w:sz="0" w:space="0" w:color="auto"/>
        <w:bottom w:val="none" w:sz="0" w:space="0" w:color="auto"/>
        <w:right w:val="none" w:sz="0" w:space="0" w:color="auto"/>
      </w:divBdr>
    </w:div>
    <w:div w:id="995492173">
      <w:bodyDiv w:val="1"/>
      <w:marLeft w:val="0"/>
      <w:marRight w:val="0"/>
      <w:marTop w:val="0"/>
      <w:marBottom w:val="0"/>
      <w:divBdr>
        <w:top w:val="none" w:sz="0" w:space="0" w:color="auto"/>
        <w:left w:val="none" w:sz="0" w:space="0" w:color="auto"/>
        <w:bottom w:val="none" w:sz="0" w:space="0" w:color="auto"/>
        <w:right w:val="none" w:sz="0" w:space="0" w:color="auto"/>
      </w:divBdr>
    </w:div>
    <w:div w:id="1042635230">
      <w:bodyDiv w:val="1"/>
      <w:marLeft w:val="0"/>
      <w:marRight w:val="0"/>
      <w:marTop w:val="0"/>
      <w:marBottom w:val="0"/>
      <w:divBdr>
        <w:top w:val="none" w:sz="0" w:space="0" w:color="auto"/>
        <w:left w:val="none" w:sz="0" w:space="0" w:color="auto"/>
        <w:bottom w:val="none" w:sz="0" w:space="0" w:color="auto"/>
        <w:right w:val="none" w:sz="0" w:space="0" w:color="auto"/>
      </w:divBdr>
    </w:div>
    <w:div w:id="1044909123">
      <w:bodyDiv w:val="1"/>
      <w:marLeft w:val="0"/>
      <w:marRight w:val="0"/>
      <w:marTop w:val="0"/>
      <w:marBottom w:val="0"/>
      <w:divBdr>
        <w:top w:val="none" w:sz="0" w:space="0" w:color="auto"/>
        <w:left w:val="none" w:sz="0" w:space="0" w:color="auto"/>
        <w:bottom w:val="none" w:sz="0" w:space="0" w:color="auto"/>
        <w:right w:val="none" w:sz="0" w:space="0" w:color="auto"/>
      </w:divBdr>
    </w:div>
    <w:div w:id="1109932727">
      <w:bodyDiv w:val="1"/>
      <w:marLeft w:val="0"/>
      <w:marRight w:val="0"/>
      <w:marTop w:val="0"/>
      <w:marBottom w:val="0"/>
      <w:divBdr>
        <w:top w:val="none" w:sz="0" w:space="0" w:color="auto"/>
        <w:left w:val="none" w:sz="0" w:space="0" w:color="auto"/>
        <w:bottom w:val="none" w:sz="0" w:space="0" w:color="auto"/>
        <w:right w:val="none" w:sz="0" w:space="0" w:color="auto"/>
      </w:divBdr>
    </w:div>
    <w:div w:id="1251625159">
      <w:bodyDiv w:val="1"/>
      <w:marLeft w:val="0"/>
      <w:marRight w:val="0"/>
      <w:marTop w:val="0"/>
      <w:marBottom w:val="0"/>
      <w:divBdr>
        <w:top w:val="none" w:sz="0" w:space="0" w:color="auto"/>
        <w:left w:val="none" w:sz="0" w:space="0" w:color="auto"/>
        <w:bottom w:val="none" w:sz="0" w:space="0" w:color="auto"/>
        <w:right w:val="none" w:sz="0" w:space="0" w:color="auto"/>
      </w:divBdr>
    </w:div>
    <w:div w:id="128653948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59706875">
      <w:bodyDiv w:val="1"/>
      <w:marLeft w:val="0"/>
      <w:marRight w:val="0"/>
      <w:marTop w:val="0"/>
      <w:marBottom w:val="0"/>
      <w:divBdr>
        <w:top w:val="none" w:sz="0" w:space="0" w:color="auto"/>
        <w:left w:val="none" w:sz="0" w:space="0" w:color="auto"/>
        <w:bottom w:val="none" w:sz="0" w:space="0" w:color="auto"/>
        <w:right w:val="none" w:sz="0" w:space="0" w:color="auto"/>
      </w:divBdr>
    </w:div>
    <w:div w:id="1828130502">
      <w:bodyDiv w:val="1"/>
      <w:marLeft w:val="0"/>
      <w:marRight w:val="0"/>
      <w:marTop w:val="0"/>
      <w:marBottom w:val="0"/>
      <w:divBdr>
        <w:top w:val="none" w:sz="0" w:space="0" w:color="auto"/>
        <w:left w:val="none" w:sz="0" w:space="0" w:color="auto"/>
        <w:bottom w:val="none" w:sz="0" w:space="0" w:color="auto"/>
        <w:right w:val="none" w:sz="0" w:space="0" w:color="auto"/>
      </w:divBdr>
    </w:div>
    <w:div w:id="189727741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11519380">
      <w:bodyDiv w:val="1"/>
      <w:marLeft w:val="0"/>
      <w:marRight w:val="0"/>
      <w:marTop w:val="0"/>
      <w:marBottom w:val="0"/>
      <w:divBdr>
        <w:top w:val="none" w:sz="0" w:space="0" w:color="auto"/>
        <w:left w:val="none" w:sz="0" w:space="0" w:color="auto"/>
        <w:bottom w:val="none" w:sz="0" w:space="0" w:color="auto"/>
        <w:right w:val="none" w:sz="0" w:space="0" w:color="auto"/>
      </w:divBdr>
    </w:div>
    <w:div w:id="21091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ic.gov.au/awXeql" TargetMode="External"/><Relationship Id="rId18" Type="http://schemas.openxmlformats.org/officeDocument/2006/relationships/hyperlink" Target="https://www2.health.vic.gov.au/about/policy-and-funding-guidelin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humanservices.gov.au/health-professionals/forms/hw018" TargetMode="External"/><Relationship Id="rId7" Type="http://schemas.openxmlformats.org/officeDocument/2006/relationships/footnotes" Target="footnotes.xml"/><Relationship Id="rId12" Type="http://schemas.openxmlformats.org/officeDocument/2006/relationships/hyperlink" Target="https://www2.health.vic.gov.au/alcohol-and-drugs/aod-treatment-services/pathways-into-aod-treatment/intake-assessment-for-aod-treatment" TargetMode="External"/><Relationship Id="rId17" Type="http://schemas.openxmlformats.org/officeDocument/2006/relationships/hyperlink" Target="http://go.vic.gov.au/awXeq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ic.gov.au/awXeql" TargetMode="External"/><Relationship Id="rId20" Type="http://schemas.openxmlformats.org/officeDocument/2006/relationships/hyperlink" Target="http://go.vic.gov.au/awXeq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ealth.vic.gov.au/Api/downloadmedia/%7B7EC989A1-F488-4884-8E40-7F394B504DB3%7D" TargetMode="External"/><Relationship Id="rId24" Type="http://schemas.openxmlformats.org/officeDocument/2006/relationships/hyperlink" Target="mailto:AODDataDev@dhhs.vic.gov.au" TargetMode="External"/><Relationship Id="rId5" Type="http://schemas.openxmlformats.org/officeDocument/2006/relationships/settings" Target="settings.xml"/><Relationship Id="rId15" Type="http://schemas.openxmlformats.org/officeDocument/2006/relationships/hyperlink" Target="https://www2.health.vic.gov.au/primary-and-community-health/community-health/community-health-program/community-health-data-reporting" TargetMode="External"/><Relationship Id="rId23" Type="http://schemas.openxmlformats.org/officeDocument/2006/relationships/hyperlink" Target="http://go.vic.gov.au/awXeql"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go.vic.gov.au/awXeq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oddatadev@dhhs.vic.gov.au" TargetMode="External"/><Relationship Id="rId22" Type="http://schemas.openxmlformats.org/officeDocument/2006/relationships/hyperlink" Target="mailto:vadc_data@dhhs.vic.gov.au"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595B-6223-47BD-9065-822B4F78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01 Navy 2765.dot</Template>
  <TotalTime>32</TotalTime>
  <Pages>13</Pages>
  <Words>5530</Words>
  <Characters>34393</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39844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Varun Krishnan</cp:lastModifiedBy>
  <cp:revision>4</cp:revision>
  <cp:lastPrinted>2018-03-21T07:51:00Z</cp:lastPrinted>
  <dcterms:created xsi:type="dcterms:W3CDTF">2018-09-13T04:54:00Z</dcterms:created>
  <dcterms:modified xsi:type="dcterms:W3CDTF">2018-09-14T02:38:00Z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