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D197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9264" behindDoc="1" locked="1" layoutInCell="1" allowOverlap="1" wp14:anchorId="177AA5FA" wp14:editId="573E3273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08D5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2F0895" w14:paraId="16CC3C32" w14:textId="77777777" w:rsidTr="00836245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1020D7D" w14:textId="7459BEAB" w:rsidR="002F0895" w:rsidRPr="003B5733" w:rsidRDefault="002F0895" w:rsidP="00836245">
            <w:pPr>
              <w:pStyle w:val="Documenttitle"/>
            </w:pPr>
            <w:r>
              <w:t>Licence Requirements</w:t>
            </w:r>
          </w:p>
        </w:tc>
      </w:tr>
      <w:tr w:rsidR="002F0895" w14:paraId="63798D79" w14:textId="77777777" w:rsidTr="00836245">
        <w:tc>
          <w:tcPr>
            <w:tcW w:w="10348" w:type="dxa"/>
          </w:tcPr>
          <w:p w14:paraId="342DFE17" w14:textId="77777777" w:rsidR="002F0895" w:rsidRPr="00A1389F" w:rsidRDefault="002F0895" w:rsidP="00836245">
            <w:pPr>
              <w:pStyle w:val="Documentsubtitle"/>
            </w:pPr>
            <w:r>
              <w:t>First Aid Sector</w:t>
            </w:r>
          </w:p>
        </w:tc>
      </w:tr>
      <w:tr w:rsidR="002F0895" w14:paraId="1B313106" w14:textId="77777777" w:rsidTr="00836245">
        <w:tc>
          <w:tcPr>
            <w:tcW w:w="10348" w:type="dxa"/>
          </w:tcPr>
          <w:p w14:paraId="493541FC" w14:textId="14F8C082" w:rsidR="002F0895" w:rsidRPr="001E5058" w:rsidRDefault="000A77CA" w:rsidP="00836245">
            <w:pPr>
              <w:pStyle w:val="Bannermarking"/>
            </w:pPr>
            <w:r>
              <w:t>OFFICIAL</w:t>
            </w:r>
          </w:p>
        </w:tc>
      </w:tr>
    </w:tbl>
    <w:p w14:paraId="0863E8ED" w14:textId="25FDEE7B" w:rsidR="002F0895" w:rsidRDefault="002F0895" w:rsidP="002F0895">
      <w:pPr>
        <w:pStyle w:val="Body"/>
      </w:pPr>
    </w:p>
    <w:p w14:paraId="7BEB706F" w14:textId="77777777" w:rsidR="002F0895" w:rsidRPr="00B519CD" w:rsidRDefault="002F0895" w:rsidP="002F0895">
      <w:pPr>
        <w:pStyle w:val="Body"/>
        <w:sectPr w:rsidR="002F0895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908B062" w14:textId="77777777" w:rsidR="002F0895" w:rsidRPr="00200176" w:rsidRDefault="002F0895" w:rsidP="002F0895">
      <w:pPr>
        <w:pStyle w:val="Body"/>
      </w:pPr>
    </w:p>
    <w:p w14:paraId="2D634884" w14:textId="77777777" w:rsidR="002F0895" w:rsidRPr="002365B4" w:rsidRDefault="002F0895" w:rsidP="002F0895">
      <w:pPr>
        <w:pStyle w:val="Heading1"/>
        <w:spacing w:before="0"/>
      </w:pPr>
      <w:r>
        <w:t>Introduction</w:t>
      </w:r>
      <w:bookmarkStart w:id="0" w:name="_Toc66711981"/>
    </w:p>
    <w:p w14:paraId="54E1AA2C" w14:textId="6FCCC5B6" w:rsidR="002F0895" w:rsidRPr="002365B4" w:rsidRDefault="002F0895" w:rsidP="002F0895">
      <w:pPr>
        <w:pStyle w:val="Body"/>
      </w:pPr>
      <w:r>
        <w:t xml:space="preserve">This guidance </w:t>
      </w:r>
      <w:r w:rsidR="000A77CA">
        <w:t xml:space="preserve">sheet </w:t>
      </w:r>
      <w:r w:rsidR="00D84BE1">
        <w:t>provides information for</w:t>
      </w:r>
      <w:r>
        <w:t xml:space="preserve"> companies interested </w:t>
      </w:r>
      <w:r w:rsidR="000A77CA">
        <w:t>in</w:t>
      </w:r>
      <w:r>
        <w:t xml:space="preserve"> provid</w:t>
      </w:r>
      <w:r w:rsidR="000A77CA">
        <w:t>ing</w:t>
      </w:r>
      <w:r>
        <w:t xml:space="preserve"> health care in the commercial first aid sector in Victoria</w:t>
      </w:r>
      <w:r w:rsidR="000A77CA">
        <w:t xml:space="preserve">. As of 1 October, 2021, all First Aid providers will require a first aid licence under the </w:t>
      </w:r>
      <w:r w:rsidR="000A77CA" w:rsidRPr="000A77CA">
        <w:rPr>
          <w:i/>
          <w:iCs/>
        </w:rPr>
        <w:t>Non-Emergency Patient Transport and First Aid Services Act 2003</w:t>
      </w:r>
      <w:r w:rsidR="00096921">
        <w:t xml:space="preserve"> (the Act).</w:t>
      </w:r>
    </w:p>
    <w:bookmarkEnd w:id="0"/>
    <w:p w14:paraId="704A38FE" w14:textId="77777777" w:rsidR="002F0895" w:rsidRPr="00B57329" w:rsidRDefault="002F0895" w:rsidP="002F0895">
      <w:pPr>
        <w:pStyle w:val="Heading1"/>
      </w:pPr>
      <w:r>
        <w:t>Requirements</w:t>
      </w:r>
      <w:bookmarkStart w:id="1" w:name="_Hlk63948051"/>
      <w:r>
        <w:t>.</w:t>
      </w:r>
    </w:p>
    <w:bookmarkEnd w:id="1"/>
    <w:p w14:paraId="2938982D" w14:textId="70462897" w:rsidR="00096921" w:rsidRDefault="00096921" w:rsidP="00E12F5E">
      <w:pPr>
        <w:pStyle w:val="Body"/>
      </w:pPr>
      <w:r>
        <w:t>To ensure that providers are licensed under the Act</w:t>
      </w:r>
      <w:r w:rsidR="00F411E7">
        <w:t xml:space="preserve"> once it comes into force on 1 October 2021</w:t>
      </w:r>
      <w:r w:rsidR="005537B4">
        <w:t xml:space="preserve">, an initial licence </w:t>
      </w:r>
      <w:r w:rsidR="00C82F44">
        <w:t xml:space="preserve">of </w:t>
      </w:r>
      <w:r w:rsidR="00F411E7">
        <w:t xml:space="preserve">up to twelve months </w:t>
      </w:r>
      <w:r w:rsidR="005537B4">
        <w:t xml:space="preserve">will be issued to </w:t>
      </w:r>
      <w:r w:rsidR="00F411E7">
        <w:t xml:space="preserve">all </w:t>
      </w:r>
      <w:r w:rsidR="005537B4">
        <w:t>First Aid providers</w:t>
      </w:r>
      <w:r w:rsidR="00F411E7">
        <w:t xml:space="preserve"> who apply</w:t>
      </w:r>
      <w:r w:rsidR="005537B4">
        <w:t xml:space="preserve">. There is no cost for this </w:t>
      </w:r>
      <w:r w:rsidR="00C82F44">
        <w:t>initial application. Once you receive your initial licence, you must comply with the regulatory milestones outlined here</w:t>
      </w:r>
      <w:r w:rsidR="00E12F5E">
        <w:t xml:space="preserve"> and included in the new</w:t>
      </w:r>
      <w:r w:rsidR="00C82F44">
        <w:t xml:space="preserve"> </w:t>
      </w:r>
      <w:r w:rsidR="00E12F5E" w:rsidRPr="00E12F5E">
        <w:t>Non-Emergency Patient Transport and First Aid Services (First Aid Services) Regulations 2021</w:t>
      </w:r>
      <w:r w:rsidR="00E12F5E">
        <w:t>.</w:t>
      </w:r>
      <w:r w:rsidR="00D6136E">
        <w:t xml:space="preserve"> These requirements will be included as Conditions on your initial licence. </w:t>
      </w:r>
    </w:p>
    <w:p w14:paraId="6A794E66" w14:textId="4E90137A" w:rsidR="002F0895" w:rsidRDefault="002F0895" w:rsidP="00735180">
      <w:pPr>
        <w:pStyle w:val="Heading2"/>
      </w:pPr>
      <w:r w:rsidRPr="00735180">
        <w:t>Within Three Months of Operation</w:t>
      </w:r>
    </w:p>
    <w:p w14:paraId="720BAF32" w14:textId="77777777" w:rsidR="009E5522" w:rsidRPr="00AE7A1F" w:rsidRDefault="009E5522" w:rsidP="009E5522">
      <w:pPr>
        <w:pStyle w:val="Body"/>
      </w:pPr>
      <w:bookmarkStart w:id="2" w:name="_Toc256778633"/>
      <w:r>
        <w:t>The department will require documented evidence of your process and policies to support:</w:t>
      </w:r>
    </w:p>
    <w:p w14:paraId="4AC18F12" w14:textId="77777777" w:rsidR="002F0895" w:rsidRPr="00DC2E37" w:rsidRDefault="002F0895" w:rsidP="00DC2E37">
      <w:pPr>
        <w:pStyle w:val="Heading3"/>
        <w:numPr>
          <w:ilvl w:val="0"/>
          <w:numId w:val="42"/>
        </w:numPr>
      </w:pPr>
      <w:r w:rsidRPr="00DC2E37">
        <w:t>Scope of Clinical practice</w:t>
      </w:r>
    </w:p>
    <w:p w14:paraId="7E9A9494" w14:textId="6CD29C22" w:rsidR="002F0895" w:rsidRDefault="002F0895" w:rsidP="00B0124F">
      <w:pPr>
        <w:pStyle w:val="Body"/>
        <w:ind w:left="709" w:firstLine="11"/>
      </w:pPr>
      <w:r>
        <w:t xml:space="preserve">Prepare and maintain a written scope of clinical practice for </w:t>
      </w:r>
      <w:r w:rsidR="00AE7A1F">
        <w:t xml:space="preserve">your nominated </w:t>
      </w:r>
      <w:r>
        <w:t>level of first aid service</w:t>
      </w:r>
      <w:r w:rsidR="00767E57">
        <w:t xml:space="preserve"> (refer information sheet on </w:t>
      </w:r>
      <w:r w:rsidR="00767E57" w:rsidRPr="00B0124F">
        <w:rPr>
          <w:b/>
          <w:bCs/>
        </w:rPr>
        <w:t>First Aid Services</w:t>
      </w:r>
      <w:r w:rsidR="00767E57">
        <w:t xml:space="preserve"> – Basic, Intermediate or Advanced)</w:t>
      </w:r>
      <w:r w:rsidR="00AE7A1F">
        <w:t>.</w:t>
      </w:r>
    </w:p>
    <w:p w14:paraId="68BAC5FA" w14:textId="77777777" w:rsidR="00282801" w:rsidRDefault="00282801" w:rsidP="00282801">
      <w:pPr>
        <w:pStyle w:val="Heading3"/>
        <w:numPr>
          <w:ilvl w:val="0"/>
          <w:numId w:val="42"/>
        </w:numPr>
      </w:pPr>
      <w:r w:rsidRPr="000A7FC0">
        <w:t>Clinical Governance</w:t>
      </w:r>
    </w:p>
    <w:p w14:paraId="6049F1EB" w14:textId="77777777" w:rsidR="00282801" w:rsidRPr="009B27C7" w:rsidRDefault="00282801" w:rsidP="00282801">
      <w:pPr>
        <w:pStyle w:val="Body"/>
        <w:ind w:left="709" w:firstLine="11"/>
      </w:pPr>
      <w:r w:rsidRPr="009B27C7">
        <w:t>It is a requirement that a licence holder establish and maintain a clinical oversight committee which has a representative for each level of clinical staff member employed</w:t>
      </w:r>
      <w:r>
        <w:t>.</w:t>
      </w:r>
    </w:p>
    <w:p w14:paraId="0B42F950" w14:textId="0FD2A602" w:rsidR="002F0895" w:rsidRDefault="002F0895" w:rsidP="00DC2E37">
      <w:pPr>
        <w:pStyle w:val="Heading3"/>
        <w:numPr>
          <w:ilvl w:val="0"/>
          <w:numId w:val="42"/>
        </w:numPr>
      </w:pPr>
      <w:r w:rsidRPr="000A7FC0">
        <w:t xml:space="preserve">Staff </w:t>
      </w:r>
      <w:r>
        <w:t>Credentialing</w:t>
      </w:r>
    </w:p>
    <w:p w14:paraId="23633C2B" w14:textId="436110B2" w:rsidR="002F0895" w:rsidRDefault="002F0895" w:rsidP="009B27C7">
      <w:pPr>
        <w:pStyle w:val="Body"/>
        <w:ind w:left="709" w:firstLine="11"/>
      </w:pPr>
      <w:r w:rsidRPr="009B27C7">
        <w:t>Have written documentation of staff qualification and clinical credentialing</w:t>
      </w:r>
      <w:r w:rsidR="009B27C7" w:rsidRPr="009B27C7">
        <w:t>.</w:t>
      </w:r>
    </w:p>
    <w:p w14:paraId="7CB0E26A" w14:textId="77777777" w:rsidR="00282801" w:rsidRDefault="00282801" w:rsidP="00282801">
      <w:pPr>
        <w:pStyle w:val="Heading3"/>
        <w:numPr>
          <w:ilvl w:val="0"/>
          <w:numId w:val="42"/>
        </w:numPr>
      </w:pPr>
      <w:r>
        <w:t>Quality Assurance Plans</w:t>
      </w:r>
    </w:p>
    <w:p w14:paraId="28EAE6C2" w14:textId="77777777" w:rsidR="00282801" w:rsidRPr="009B27C7" w:rsidRDefault="00282801" w:rsidP="00282801">
      <w:pPr>
        <w:pStyle w:val="Body"/>
        <w:ind w:left="709" w:firstLine="11"/>
      </w:pPr>
      <w:r w:rsidRPr="009B27C7">
        <w:t>It is a requirement that a licence holder providing Advanced First Aid develop and maintain a</w:t>
      </w:r>
      <w:r>
        <w:t>n accredited</w:t>
      </w:r>
      <w:r w:rsidRPr="009B27C7">
        <w:t xml:space="preserve"> quality assurance plan</w:t>
      </w:r>
      <w:r>
        <w:t>.</w:t>
      </w:r>
    </w:p>
    <w:p w14:paraId="6625FB81" w14:textId="77777777" w:rsidR="002F0895" w:rsidRPr="00DC2E37" w:rsidRDefault="002F0895" w:rsidP="00DC2E37">
      <w:pPr>
        <w:pStyle w:val="Heading3"/>
        <w:numPr>
          <w:ilvl w:val="0"/>
          <w:numId w:val="42"/>
        </w:numPr>
      </w:pPr>
      <w:r w:rsidRPr="00DC2E37">
        <w:lastRenderedPageBreak/>
        <w:t>Insurance</w:t>
      </w:r>
    </w:p>
    <w:p w14:paraId="5A2E815E" w14:textId="041026FB" w:rsidR="002F0895" w:rsidRPr="009B27C7" w:rsidRDefault="002F0895" w:rsidP="009B27C7">
      <w:pPr>
        <w:pStyle w:val="Body"/>
        <w:ind w:left="709" w:firstLine="11"/>
      </w:pPr>
      <w:r w:rsidRPr="009B27C7">
        <w:t xml:space="preserve">A requirement that each licence holder obtain public liability insurance to a value not less than </w:t>
      </w:r>
      <w:r w:rsidR="009B27C7">
        <w:t xml:space="preserve">       </w:t>
      </w:r>
      <w:r w:rsidRPr="009B27C7">
        <w:t>$20</w:t>
      </w:r>
      <w:r w:rsidR="009B27C7">
        <w:t xml:space="preserve"> </w:t>
      </w:r>
      <w:r w:rsidRPr="009B27C7">
        <w:t>000 000</w:t>
      </w:r>
      <w:r w:rsidR="009B27C7">
        <w:t>.</w:t>
      </w:r>
    </w:p>
    <w:p w14:paraId="4525D681" w14:textId="7AB41FEE" w:rsidR="002F0895" w:rsidRPr="009B27C7" w:rsidRDefault="002F0895" w:rsidP="009B27C7">
      <w:pPr>
        <w:pStyle w:val="Body"/>
        <w:ind w:left="709" w:firstLine="11"/>
      </w:pPr>
      <w:r w:rsidRPr="009B27C7">
        <w:t>A requirement that each licence holder obtain professional indemnity liability insurance to a value not less than $20 000 000</w:t>
      </w:r>
      <w:r w:rsidR="009B27C7">
        <w:t>.</w:t>
      </w:r>
    </w:p>
    <w:bookmarkEnd w:id="2"/>
    <w:p w14:paraId="69954C1C" w14:textId="0809B53A" w:rsidR="002F0895" w:rsidRDefault="002F0895" w:rsidP="002F0895">
      <w:pPr>
        <w:pStyle w:val="Heading3"/>
        <w:rPr>
          <w:b/>
          <w:bCs w:val="0"/>
          <w:sz w:val="32"/>
          <w:szCs w:val="32"/>
        </w:rPr>
      </w:pPr>
      <w:r w:rsidRPr="008E75AE">
        <w:rPr>
          <w:b/>
          <w:bCs w:val="0"/>
          <w:sz w:val="32"/>
          <w:szCs w:val="32"/>
        </w:rPr>
        <w:t>Within Six Months of Operation</w:t>
      </w:r>
    </w:p>
    <w:p w14:paraId="216FDB05" w14:textId="50132CC3" w:rsidR="009B27C7" w:rsidRPr="00AE7A1F" w:rsidRDefault="009B27C7" w:rsidP="009B27C7">
      <w:pPr>
        <w:pStyle w:val="Body"/>
      </w:pPr>
      <w:r>
        <w:t>The department will require documented evidence of your</w:t>
      </w:r>
      <w:r w:rsidR="009E5522">
        <w:t xml:space="preserve"> process and policies to support</w:t>
      </w:r>
      <w:r>
        <w:t>:</w:t>
      </w:r>
    </w:p>
    <w:p w14:paraId="4DCDF091" w14:textId="77777777" w:rsidR="002F0895" w:rsidRDefault="002F0895" w:rsidP="009B27C7">
      <w:pPr>
        <w:pStyle w:val="Heading3"/>
        <w:numPr>
          <w:ilvl w:val="0"/>
          <w:numId w:val="43"/>
        </w:numPr>
      </w:pPr>
      <w:r>
        <w:t>Reporting</w:t>
      </w:r>
    </w:p>
    <w:p w14:paraId="7092DA64" w14:textId="6C397F48" w:rsidR="002F0895" w:rsidRPr="009B27C7" w:rsidRDefault="002F0895" w:rsidP="009B27C7">
      <w:pPr>
        <w:pStyle w:val="Body"/>
        <w:ind w:left="709"/>
      </w:pPr>
      <w:r w:rsidRPr="009B27C7">
        <w:t>It is a requirement that a licence holder report any sentinel events</w:t>
      </w:r>
      <w:r w:rsidR="00326B63">
        <w:t xml:space="preserve"> or critical incidents</w:t>
      </w:r>
      <w:r w:rsidRPr="009B27C7">
        <w:t xml:space="preserve"> to the secretary within 24 hours</w:t>
      </w:r>
      <w:r w:rsidR="00326B63">
        <w:t>.</w:t>
      </w:r>
    </w:p>
    <w:p w14:paraId="4CD127DD" w14:textId="77777777" w:rsidR="002F0895" w:rsidRPr="009B27C7" w:rsidRDefault="002F0895" w:rsidP="009B27C7">
      <w:pPr>
        <w:pStyle w:val="Heading3"/>
        <w:numPr>
          <w:ilvl w:val="0"/>
          <w:numId w:val="43"/>
        </w:numPr>
      </w:pPr>
      <w:r w:rsidRPr="009B27C7">
        <w:t>Records</w:t>
      </w:r>
    </w:p>
    <w:p w14:paraId="0EF314BE" w14:textId="5D2EECA6" w:rsidR="002F0895" w:rsidRPr="009B27C7" w:rsidRDefault="002F0895" w:rsidP="009B27C7">
      <w:pPr>
        <w:pStyle w:val="Body"/>
        <w:ind w:left="709"/>
      </w:pPr>
      <w:r w:rsidRPr="009B27C7">
        <w:t>All patient care records be maintained in accordance with regulation 38 and all staff records be maintained in accordance with regulation 39</w:t>
      </w:r>
      <w:r w:rsidR="00326B63">
        <w:t>.</w:t>
      </w:r>
    </w:p>
    <w:p w14:paraId="1E6F6D21" w14:textId="77777777" w:rsidR="002F0895" w:rsidRPr="009B27C7" w:rsidRDefault="002F0895" w:rsidP="009B27C7">
      <w:pPr>
        <w:pStyle w:val="Heading3"/>
        <w:numPr>
          <w:ilvl w:val="0"/>
          <w:numId w:val="43"/>
        </w:numPr>
      </w:pPr>
      <w:r w:rsidRPr="009B27C7">
        <w:t>Complaints</w:t>
      </w:r>
    </w:p>
    <w:p w14:paraId="33BA55FE" w14:textId="6279CDBC" w:rsidR="002F0895" w:rsidRPr="009B27C7" w:rsidRDefault="002F0895" w:rsidP="009B27C7">
      <w:pPr>
        <w:pStyle w:val="Body"/>
        <w:ind w:left="709"/>
      </w:pPr>
      <w:r w:rsidRPr="009B27C7">
        <w:t>It is a requirement that a licence holder establish a complaints register and any investigations be carried out in a man</w:t>
      </w:r>
      <w:r w:rsidR="00326B63">
        <w:t>ner</w:t>
      </w:r>
      <w:r w:rsidRPr="009B27C7">
        <w:t xml:space="preserve"> that is not detrimental to the complainant</w:t>
      </w:r>
      <w:r w:rsidR="00326B63">
        <w:t>.</w:t>
      </w:r>
    </w:p>
    <w:p w14:paraId="0E81C44C" w14:textId="77777777" w:rsidR="002F0895" w:rsidRPr="009B27C7" w:rsidRDefault="002F0895" w:rsidP="009B27C7">
      <w:pPr>
        <w:pStyle w:val="Heading3"/>
        <w:numPr>
          <w:ilvl w:val="0"/>
          <w:numId w:val="43"/>
        </w:numPr>
      </w:pPr>
      <w:r w:rsidRPr="009B27C7">
        <w:t>Infection Control</w:t>
      </w:r>
    </w:p>
    <w:p w14:paraId="235454FA" w14:textId="56849AA1" w:rsidR="002F0895" w:rsidRPr="009B27C7" w:rsidRDefault="002F0895" w:rsidP="009B27C7">
      <w:pPr>
        <w:pStyle w:val="Body"/>
        <w:ind w:left="709"/>
      </w:pPr>
      <w:r w:rsidRPr="009B27C7">
        <w:t xml:space="preserve">A licence holder of </w:t>
      </w:r>
      <w:r w:rsidR="00326B63">
        <w:t xml:space="preserve">an </w:t>
      </w:r>
      <w:r w:rsidRPr="009B27C7">
        <w:t xml:space="preserve">intermediate or advanced service must ensure that the quality assurance plan includes an </w:t>
      </w:r>
      <w:r w:rsidR="00326B63" w:rsidRPr="00326B63">
        <w:rPr>
          <w:b/>
          <w:bCs/>
        </w:rPr>
        <w:t>I</w:t>
      </w:r>
      <w:r w:rsidRPr="00326B63">
        <w:rPr>
          <w:b/>
          <w:bCs/>
        </w:rPr>
        <w:t>nfection control compliance plan</w:t>
      </w:r>
      <w:r w:rsidR="00326B63">
        <w:rPr>
          <w:b/>
          <w:bCs/>
        </w:rPr>
        <w:t>.</w:t>
      </w:r>
    </w:p>
    <w:p w14:paraId="7FF73DDE" w14:textId="1E0FE1BF" w:rsidR="002F0895" w:rsidRDefault="002F0895" w:rsidP="002F0895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Within 12 Months of Operation</w:t>
      </w:r>
    </w:p>
    <w:p w14:paraId="746CF940" w14:textId="77777777" w:rsidR="009E5522" w:rsidRPr="00AE7A1F" w:rsidRDefault="009E5522" w:rsidP="009E5522">
      <w:pPr>
        <w:pStyle w:val="Body"/>
      </w:pPr>
      <w:r>
        <w:t>The department will require documented evidence of your process and policies to support:</w:t>
      </w:r>
    </w:p>
    <w:p w14:paraId="4B0D623D" w14:textId="4F6710B1" w:rsidR="002F0895" w:rsidRPr="00157DEE" w:rsidRDefault="002F0895" w:rsidP="00F50B3F">
      <w:pPr>
        <w:pStyle w:val="Heading3"/>
        <w:numPr>
          <w:ilvl w:val="0"/>
          <w:numId w:val="44"/>
        </w:numPr>
      </w:pPr>
      <w:r>
        <w:t>Inspection &amp; Maintenance of Equipment</w:t>
      </w:r>
    </w:p>
    <w:p w14:paraId="5B7E89E9" w14:textId="3FF827AC" w:rsidR="002F0895" w:rsidRPr="00F50B3F" w:rsidRDefault="002F0895" w:rsidP="00F50B3F">
      <w:pPr>
        <w:pStyle w:val="Body"/>
        <w:ind w:left="709"/>
      </w:pPr>
      <w:r w:rsidRPr="00F50B3F">
        <w:t>Requirement that a licence holder ensure that an annual maintenance/inspection schedule is developed to ensure all equipment is safe and functional</w:t>
      </w:r>
      <w:r w:rsidR="00F50B3F">
        <w:t>.</w:t>
      </w:r>
    </w:p>
    <w:p w14:paraId="348514FD" w14:textId="77777777" w:rsidR="005A0FDA" w:rsidRDefault="005A0FDA" w:rsidP="005A0FDA">
      <w:pPr>
        <w:pStyle w:val="Body"/>
      </w:pPr>
    </w:p>
    <w:p w14:paraId="7E4ECE0E" w14:textId="23A60E73" w:rsidR="005A0FDA" w:rsidRDefault="005A0FDA" w:rsidP="005A0FDA">
      <w:pPr>
        <w:pStyle w:val="Body"/>
      </w:pPr>
      <w:r>
        <w:t xml:space="preserve">For further information </w:t>
      </w:r>
      <w:hyperlink r:id="rId19" w:history="1">
        <w:r w:rsidRPr="00C9374A">
          <w:rPr>
            <w:rStyle w:val="Hyperlink"/>
            <w:sz w:val="20"/>
          </w:rPr>
          <w:t>email NEPT, First Aid and Investigations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69F4F1E" w14:textId="77777777" w:rsidTr="00EC40D5">
        <w:tc>
          <w:tcPr>
            <w:tcW w:w="10194" w:type="dxa"/>
          </w:tcPr>
          <w:p w14:paraId="4B5CCA2A" w14:textId="5D6A3308" w:rsidR="00161CAA" w:rsidRPr="005A0FDA" w:rsidRDefault="00161CAA" w:rsidP="00161CAA">
            <w:pPr>
              <w:pStyle w:val="Accessibilitypara"/>
              <w:rPr>
                <w:sz w:val="20"/>
                <w:szCs w:val="20"/>
              </w:rPr>
            </w:pPr>
            <w:bookmarkStart w:id="3" w:name="_Hlk37240926"/>
            <w:r w:rsidRPr="005A0FDA">
              <w:rPr>
                <w:sz w:val="20"/>
                <w:szCs w:val="20"/>
              </w:rPr>
              <w:t xml:space="preserve">To receive this document in another format, </w:t>
            </w:r>
            <w:hyperlink r:id="rId20" w:history="1">
              <w:r w:rsidRPr="005A0FDA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5A0FDA">
              <w:rPr>
                <w:color w:val="004C97"/>
                <w:sz w:val="20"/>
                <w:szCs w:val="20"/>
              </w:rPr>
              <w:t xml:space="preserve"> </w:t>
            </w:r>
            <w:r w:rsidRPr="005A0FDA">
              <w:rPr>
                <w:sz w:val="20"/>
                <w:szCs w:val="20"/>
              </w:rPr>
              <w:t>&lt; NEPTFirstAidRegulation@health.vic.gov.au&gt;.</w:t>
            </w:r>
          </w:p>
          <w:p w14:paraId="41C478B6" w14:textId="77777777" w:rsidR="00161CAA" w:rsidRPr="0055119B" w:rsidRDefault="00161CAA" w:rsidP="00161CA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957B496" w14:textId="77777777" w:rsidR="00161CAA" w:rsidRPr="0055119B" w:rsidRDefault="00161CAA" w:rsidP="00161CAA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rPr>
                <w:color w:val="004C97"/>
              </w:rPr>
              <w:t>September 2021</w:t>
            </w:r>
            <w:r w:rsidRPr="0055119B">
              <w:t>.</w:t>
            </w:r>
          </w:p>
          <w:p w14:paraId="24B7A97F" w14:textId="77777777" w:rsidR="00161CAA" w:rsidRPr="0055119B" w:rsidRDefault="00161CAA" w:rsidP="00161CAA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>
              <w:t xml:space="preserve"> </w:t>
            </w:r>
            <w:r w:rsidRPr="007A2751">
              <w:rPr>
                <w:color w:val="004C97"/>
              </w:rPr>
              <w:t>https://www2.health.vic.gov.au/hospitals-and-health-services/patient-care</w:t>
            </w:r>
            <w:r w:rsidRPr="0055119B">
              <w:t>&gt;</w:t>
            </w:r>
          </w:p>
          <w:p w14:paraId="31DBC19C" w14:textId="7A5288F3" w:rsidR="0055119B" w:rsidRDefault="0055119B" w:rsidP="00E33237">
            <w:pPr>
              <w:pStyle w:val="Imprint"/>
            </w:pPr>
          </w:p>
        </w:tc>
      </w:tr>
      <w:bookmarkEnd w:id="3"/>
    </w:tbl>
    <w:p w14:paraId="38AB1CBF" w14:textId="77777777" w:rsidR="00162CA9" w:rsidRDefault="00162CA9" w:rsidP="00162CA9">
      <w:pPr>
        <w:pStyle w:val="Body"/>
      </w:pPr>
    </w:p>
    <w:sectPr w:rsidR="00162CA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2E91" w14:textId="77777777" w:rsidR="002F0895" w:rsidRDefault="002F0895">
      <w:r>
        <w:separator/>
      </w:r>
    </w:p>
  </w:endnote>
  <w:endnote w:type="continuationSeparator" w:id="0">
    <w:p w14:paraId="67FF1A33" w14:textId="77777777" w:rsidR="002F0895" w:rsidRDefault="002F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8CD8" w14:textId="77777777" w:rsidR="00FB6CBA" w:rsidRDefault="00FB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DFBAF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5A10FB5" wp14:editId="7EE4756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D7A05A2" wp14:editId="6D36D75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67382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A05A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767382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70A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BEF127E" wp14:editId="4DA5647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CC42A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F127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4CC42A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3D43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D0CB480" wp14:editId="4B7568F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0BD448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CB48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30BD448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20C5" w14:textId="77777777" w:rsidR="002F0895" w:rsidRDefault="002F0895" w:rsidP="002862F1">
      <w:pPr>
        <w:spacing w:before="120"/>
      </w:pPr>
      <w:r>
        <w:separator/>
      </w:r>
    </w:p>
  </w:footnote>
  <w:footnote w:type="continuationSeparator" w:id="0">
    <w:p w14:paraId="75996264" w14:textId="77777777" w:rsidR="002F0895" w:rsidRDefault="002F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5517" w14:textId="77777777" w:rsidR="00FB6CBA" w:rsidRDefault="00FB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C12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774B" w14:textId="77777777" w:rsidR="00FB6CBA" w:rsidRDefault="00FB6CB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3D53" w14:textId="77777777" w:rsidR="002F0895" w:rsidRPr="0051568D" w:rsidRDefault="002F0895" w:rsidP="0011701A">
    <w:pPr>
      <w:pStyle w:val="Header"/>
    </w:pPr>
    <w:r>
      <w:t>Document title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44302"/>
    <w:multiLevelType w:val="hybridMultilevel"/>
    <w:tmpl w:val="8EAC01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6807"/>
    <w:multiLevelType w:val="hybridMultilevel"/>
    <w:tmpl w:val="F9002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57470"/>
    <w:multiLevelType w:val="hybridMultilevel"/>
    <w:tmpl w:val="F2B6CB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7A55D8"/>
    <w:multiLevelType w:val="hybridMultilevel"/>
    <w:tmpl w:val="80F22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E320A"/>
    <w:multiLevelType w:val="hybridMultilevel"/>
    <w:tmpl w:val="3A147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8"/>
  </w:num>
  <w:num w:numId="25">
    <w:abstractNumId w:val="26"/>
  </w:num>
  <w:num w:numId="26">
    <w:abstractNumId w:val="21"/>
  </w:num>
  <w:num w:numId="27">
    <w:abstractNumId w:val="11"/>
  </w:num>
  <w:num w:numId="28">
    <w:abstractNumId w:val="29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6"/>
  </w:num>
  <w:num w:numId="42">
    <w:abstractNumId w:val="17"/>
  </w:num>
  <w:num w:numId="43">
    <w:abstractNumId w:val="31"/>
  </w:num>
  <w:num w:numId="4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95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2F11"/>
    <w:rsid w:val="00093402"/>
    <w:rsid w:val="00094DA3"/>
    <w:rsid w:val="00096921"/>
    <w:rsid w:val="00096CD1"/>
    <w:rsid w:val="000A012C"/>
    <w:rsid w:val="000A0EB9"/>
    <w:rsid w:val="000A186C"/>
    <w:rsid w:val="000A1EA4"/>
    <w:rsid w:val="000A2476"/>
    <w:rsid w:val="000A641A"/>
    <w:rsid w:val="000A77C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CAA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801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0895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66"/>
    <w:rsid w:val="00326B63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97305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37B4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FD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180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7E57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7C7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5522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7A1F"/>
    <w:rsid w:val="00AF0C57"/>
    <w:rsid w:val="00AF26F3"/>
    <w:rsid w:val="00AF5F04"/>
    <w:rsid w:val="00B00672"/>
    <w:rsid w:val="00B0124F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2F44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36E"/>
    <w:rsid w:val="00D618F4"/>
    <w:rsid w:val="00D714CC"/>
    <w:rsid w:val="00D75EA7"/>
    <w:rsid w:val="00D81ADF"/>
    <w:rsid w:val="00D81F21"/>
    <w:rsid w:val="00D84BE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E37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2F5E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1E7"/>
    <w:rsid w:val="00F43A37"/>
    <w:rsid w:val="00F451AB"/>
    <w:rsid w:val="00F4641B"/>
    <w:rsid w:val="00F46EB8"/>
    <w:rsid w:val="00F50B3F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CBA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F47A17"/>
  <w15:docId w15:val="{37B6D1E3-8B69-4439-ABF3-7740354E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2F0895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efault">
    <w:name w:val="Default"/>
    <w:rsid w:val="00E12F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hospitals-and-health-services/patient-car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factsheet.dotx</Template>
  <TotalTime>4</TotalTime>
  <Pages>2</Pages>
  <Words>517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licence requirments</vt:lpstr>
    </vt:vector>
  </TitlesOfParts>
  <Manager/>
  <Company>Victoria State Government, Department of Health</Company>
  <LinksUpToDate>false</LinksUpToDate>
  <CharactersWithSpaces>3673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licence requirments</dc:title>
  <dc:subject>First Aid licence requirments</dc:subject>
  <dc:creator>NEPT and First Aid</dc:creator>
  <cp:keywords/>
  <dc:description/>
  <cp:lastModifiedBy>Tyler McPherson (Health)</cp:lastModifiedBy>
  <cp:revision>4</cp:revision>
  <cp:lastPrinted>2020-03-30T03:28:00Z</cp:lastPrinted>
  <dcterms:created xsi:type="dcterms:W3CDTF">2021-09-15T01:25:00Z</dcterms:created>
  <dcterms:modified xsi:type="dcterms:W3CDTF">2021-09-15T02:03:00Z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2021-09-15T02:03:33Z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