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CC6C50" w:rsidP="00AD784C">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6660" cy="2059940"/>
            <wp:effectExtent l="0" t="0" r="0" b="0"/>
            <wp:wrapNone/>
            <wp:docPr id="32" name="Picture 3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6660" cy="2059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9A1526" w:rsidP="00A91406">
            <w:pPr>
              <w:pStyle w:val="DHHSmainheading"/>
            </w:pPr>
            <w:r>
              <w:rPr>
                <w:b/>
              </w:rPr>
              <w:t xml:space="preserve">Development of </w:t>
            </w:r>
            <w:r w:rsidR="00D2270E" w:rsidRPr="00D2270E">
              <w:rPr>
                <w:b/>
              </w:rPr>
              <w:t>Aboriginal Community Engag</w:t>
            </w:r>
            <w:r w:rsidR="00D2270E">
              <w:rPr>
                <w:b/>
              </w:rPr>
              <w:t>ement and Partnership Framework</w:t>
            </w:r>
          </w:p>
        </w:tc>
      </w:tr>
      <w:tr w:rsidR="00AD784C" w:rsidTr="00D43282">
        <w:trPr>
          <w:trHeight w:hRule="exact" w:val="847"/>
        </w:trPr>
        <w:tc>
          <w:tcPr>
            <w:tcW w:w="8046" w:type="dxa"/>
            <w:shd w:val="clear" w:color="auto" w:fill="auto"/>
            <w:tcMar>
              <w:top w:w="170" w:type="dxa"/>
              <w:bottom w:w="510" w:type="dxa"/>
            </w:tcMar>
          </w:tcPr>
          <w:p w:rsidR="00357B4E" w:rsidRPr="00AD784C" w:rsidRDefault="00D2270E" w:rsidP="00BD150F">
            <w:pPr>
              <w:pStyle w:val="DHHSmainsubheading"/>
              <w:rPr>
                <w:szCs w:val="28"/>
              </w:rPr>
            </w:pPr>
            <w:r>
              <w:rPr>
                <w:szCs w:val="28"/>
              </w:rPr>
              <w:t xml:space="preserve">Information </w:t>
            </w:r>
            <w:r w:rsidR="00903EC8">
              <w:rPr>
                <w:szCs w:val="28"/>
              </w:rPr>
              <w:t>u</w:t>
            </w:r>
            <w:r w:rsidR="00F95AC1">
              <w:rPr>
                <w:szCs w:val="28"/>
              </w:rPr>
              <w:t>pdate</w:t>
            </w:r>
            <w:r w:rsidR="00F354D3">
              <w:rPr>
                <w:szCs w:val="28"/>
              </w:rPr>
              <w:t xml:space="preserve"> 2</w:t>
            </w:r>
            <w:r w:rsidR="00875EFC">
              <w:rPr>
                <w:szCs w:val="28"/>
              </w:rPr>
              <w:t xml:space="preserve"> </w:t>
            </w:r>
            <w:r w:rsidR="004E6A44">
              <w:rPr>
                <w:szCs w:val="28"/>
              </w:rPr>
              <w:t xml:space="preserve">    </w:t>
            </w:r>
            <w:r w:rsidR="00DF425E">
              <w:rPr>
                <w:szCs w:val="28"/>
              </w:rPr>
              <w:t xml:space="preserve">                                    </w:t>
            </w:r>
            <w:r w:rsidR="00BD150F">
              <w:rPr>
                <w:szCs w:val="28"/>
              </w:rPr>
              <w:t xml:space="preserve">August </w:t>
            </w:r>
            <w:r w:rsidR="00875EFC">
              <w:rPr>
                <w:szCs w:val="28"/>
              </w:rPr>
              <w:t xml:space="preserve"> 2016</w:t>
            </w:r>
          </w:p>
        </w:tc>
      </w:tr>
    </w:tbl>
    <w:p w:rsidR="007173CA" w:rsidRDefault="007173CA" w:rsidP="007173CA">
      <w:pPr>
        <w:pStyle w:val="DHHSbody"/>
        <w:sectPr w:rsidR="007173CA" w:rsidSect="00F01E5F">
          <w:headerReference w:type="even" r:id="rId10"/>
          <w:headerReference w:type="default" r:id="rId11"/>
          <w:footerReference w:type="default" r:id="rId12"/>
          <w:headerReference w:type="first" r:id="rId13"/>
          <w:type w:val="continuous"/>
          <w:pgSz w:w="11906" w:h="16838" w:code="9"/>
          <w:pgMar w:top="1418" w:right="851" w:bottom="1134" w:left="851" w:header="567" w:footer="510" w:gutter="0"/>
          <w:cols w:space="340"/>
          <w:titlePg/>
          <w:docGrid w:linePitch="360"/>
        </w:sectPr>
      </w:pPr>
    </w:p>
    <w:p w:rsidR="00A17710" w:rsidRDefault="008D70D9" w:rsidP="00D2270E">
      <w:pPr>
        <w:pStyle w:val="DHHSbody"/>
        <w:rPr>
          <w:rFonts w:eastAsia="Times New Roman"/>
          <w:b/>
          <w:color w:val="0072CE"/>
          <w:sz w:val="24"/>
          <w:szCs w:val="24"/>
        </w:rPr>
      </w:pPr>
      <w:bookmarkStart w:id="0" w:name="_Toc440566509"/>
      <w:r w:rsidRPr="00656C44">
        <w:rPr>
          <w:rFonts w:eastAsia="Times New Roman"/>
          <w:b/>
          <w:color w:val="0072CE"/>
          <w:sz w:val="24"/>
          <w:szCs w:val="24"/>
        </w:rPr>
        <w:t>This</w:t>
      </w:r>
      <w:r w:rsidR="00A17710" w:rsidRPr="00656C44">
        <w:rPr>
          <w:rFonts w:eastAsia="Times New Roman"/>
          <w:b/>
          <w:color w:val="0072CE"/>
          <w:sz w:val="24"/>
          <w:szCs w:val="24"/>
        </w:rPr>
        <w:t xml:space="preserve"> bulletin is the second update on the development of the </w:t>
      </w:r>
      <w:r w:rsidR="00CD2BC0" w:rsidRPr="00656C44">
        <w:rPr>
          <w:rFonts w:eastAsia="Times New Roman"/>
          <w:b/>
          <w:color w:val="0072CE"/>
          <w:sz w:val="24"/>
          <w:szCs w:val="24"/>
        </w:rPr>
        <w:t xml:space="preserve">Department of Health and Human Services </w:t>
      </w:r>
      <w:r w:rsidR="00A17710" w:rsidRPr="00656C44">
        <w:rPr>
          <w:rFonts w:eastAsia="Times New Roman"/>
          <w:b/>
          <w:color w:val="0072CE"/>
          <w:sz w:val="24"/>
          <w:szCs w:val="24"/>
        </w:rPr>
        <w:t>Aboriginal Community Enga</w:t>
      </w:r>
      <w:r w:rsidR="00CD2BC0" w:rsidRPr="00656C44">
        <w:rPr>
          <w:rFonts w:eastAsia="Times New Roman"/>
          <w:b/>
          <w:color w:val="0072CE"/>
          <w:sz w:val="24"/>
          <w:szCs w:val="24"/>
        </w:rPr>
        <w:t>gement and P</w:t>
      </w:r>
      <w:r w:rsidR="00A17710" w:rsidRPr="00656C44">
        <w:rPr>
          <w:rFonts w:eastAsia="Times New Roman"/>
          <w:b/>
          <w:color w:val="0072CE"/>
          <w:sz w:val="24"/>
          <w:szCs w:val="24"/>
        </w:rPr>
        <w:t>artnership Framework.</w:t>
      </w:r>
    </w:p>
    <w:bookmarkEnd w:id="0"/>
    <w:p w:rsidR="004F4BD0" w:rsidRDefault="00BB4B4B" w:rsidP="00CD2BC0">
      <w:pPr>
        <w:pStyle w:val="DHHSbody"/>
      </w:pPr>
      <w:r w:rsidRPr="00D2270E">
        <w:t xml:space="preserve">The </w:t>
      </w:r>
      <w:r w:rsidR="00ED0CEB">
        <w:t xml:space="preserve">Department of Health and Human Services (department) </w:t>
      </w:r>
      <w:r w:rsidRPr="00D2270E">
        <w:rPr>
          <w:b/>
        </w:rPr>
        <w:t>Aboriginal Community Engagement and Partnership Framework</w:t>
      </w:r>
      <w:r>
        <w:rPr>
          <w:b/>
        </w:rPr>
        <w:t xml:space="preserve"> (engagement framework</w:t>
      </w:r>
      <w:r w:rsidR="004F4BD0">
        <w:rPr>
          <w:b/>
        </w:rPr>
        <w:t>)</w:t>
      </w:r>
      <w:r>
        <w:rPr>
          <w:b/>
        </w:rPr>
        <w:t xml:space="preserve"> </w:t>
      </w:r>
      <w:r w:rsidR="00ED0CEB" w:rsidRPr="008D2333">
        <w:t xml:space="preserve">is </w:t>
      </w:r>
      <w:r w:rsidR="00ED0CEB">
        <w:t>now underway.  The consultants,</w:t>
      </w:r>
      <w:r w:rsidR="00ED0CEB">
        <w:rPr>
          <w:iCs/>
          <w:lang w:val="en-US"/>
        </w:rPr>
        <w:t xml:space="preserve"> John Prince and Nathan Leitch from Social Compass are leading the development of the engagement framework in collaboration with the Aboriginal community and the department</w:t>
      </w:r>
      <w:r w:rsidR="00ED0CEB" w:rsidRPr="008D2333">
        <w:t>.  The engagement framework</w:t>
      </w:r>
      <w:r w:rsidR="00ED0CEB">
        <w:rPr>
          <w:b/>
        </w:rPr>
        <w:t xml:space="preserve"> </w:t>
      </w:r>
      <w:r w:rsidR="00D2270E">
        <w:t xml:space="preserve">will </w:t>
      </w:r>
      <w:r w:rsidR="008D70D9">
        <w:t>outline</w:t>
      </w:r>
      <w:r w:rsidR="004F4BD0">
        <w:t xml:space="preserve"> </w:t>
      </w:r>
      <w:r w:rsidR="007449C0">
        <w:t>innovative approa</w:t>
      </w:r>
      <w:r w:rsidR="004F4BD0">
        <w:t>ch</w:t>
      </w:r>
      <w:r w:rsidR="008D70D9">
        <w:t>es</w:t>
      </w:r>
      <w:r w:rsidR="00D2270E">
        <w:t xml:space="preserve"> for engagement, partnership and co-design between Aboriginal communities, </w:t>
      </w:r>
      <w:r w:rsidR="004F4BD0">
        <w:t xml:space="preserve">the </w:t>
      </w:r>
      <w:r w:rsidR="00ED0CEB">
        <w:t>department</w:t>
      </w:r>
      <w:r w:rsidR="004F4BD0">
        <w:t xml:space="preserve"> </w:t>
      </w:r>
      <w:r w:rsidR="00D2270E">
        <w:t>and agencies</w:t>
      </w:r>
      <w:r w:rsidR="005F2067">
        <w:t xml:space="preserve"> – with</w:t>
      </w:r>
      <w:r w:rsidR="00A836EE">
        <w:t xml:space="preserve"> the aim </w:t>
      </w:r>
      <w:r w:rsidR="005F2067">
        <w:t>of informing</w:t>
      </w:r>
      <w:r w:rsidR="00D2270E">
        <w:t xml:space="preserve"> polic</w:t>
      </w:r>
      <w:r w:rsidR="00ED0CEB">
        <w:t>ies</w:t>
      </w:r>
      <w:r w:rsidR="00D2270E">
        <w:t>, program</w:t>
      </w:r>
      <w:r w:rsidR="00ED0CEB">
        <w:t>s, services</w:t>
      </w:r>
      <w:r w:rsidR="00630A13">
        <w:t xml:space="preserve"> </w:t>
      </w:r>
      <w:r w:rsidR="00ED0CEB">
        <w:t>to achieve better</w:t>
      </w:r>
      <w:r w:rsidR="00D2270E">
        <w:t xml:space="preserve"> outcomes for Aboriginal Victorians.</w:t>
      </w:r>
      <w:r w:rsidR="00D2270E" w:rsidRPr="00D2270E">
        <w:t xml:space="preserve"> </w:t>
      </w:r>
      <w:r w:rsidR="00ED0CEB">
        <w:t xml:space="preserve"> Importantly, t</w:t>
      </w:r>
      <w:r w:rsidR="008D70D9">
        <w:t xml:space="preserve">he engagement framework will </w:t>
      </w:r>
      <w:r w:rsidR="00A836EE">
        <w:t>inform the implementation</w:t>
      </w:r>
      <w:r w:rsidR="005F2067">
        <w:t xml:space="preserve"> </w:t>
      </w:r>
      <w:r w:rsidR="00ED0CEB">
        <w:t xml:space="preserve">and governance </w:t>
      </w:r>
      <w:r w:rsidR="005F2067">
        <w:t>of</w:t>
      </w:r>
      <w:r w:rsidR="008D70D9">
        <w:t xml:space="preserve"> the </w:t>
      </w:r>
      <w:r w:rsidR="00F05691">
        <w:t xml:space="preserve">new </w:t>
      </w:r>
      <w:r w:rsidR="008D70D9">
        <w:t xml:space="preserve">Aboriginal Health, Wellbeing and Safety </w:t>
      </w:r>
      <w:r w:rsidR="00337C74">
        <w:t xml:space="preserve">Strategic </w:t>
      </w:r>
      <w:r w:rsidR="008D70D9">
        <w:t>Plan</w:t>
      </w:r>
      <w:r w:rsidR="00ED0CEB">
        <w:t xml:space="preserve"> and other key strategies across the department</w:t>
      </w:r>
    </w:p>
    <w:p w:rsidR="00630A13" w:rsidRDefault="00630A13" w:rsidP="00CD2BC0">
      <w:pPr>
        <w:pStyle w:val="DHHSbody"/>
        <w:rPr>
          <w:rFonts w:eastAsia="Times New Roman"/>
          <w:b/>
          <w:color w:val="0072CE"/>
          <w:sz w:val="24"/>
          <w:szCs w:val="24"/>
        </w:rPr>
      </w:pPr>
    </w:p>
    <w:p w:rsidR="007449C0" w:rsidRPr="000E3B21" w:rsidRDefault="00452144" w:rsidP="00CD2BC0">
      <w:pPr>
        <w:pStyle w:val="DHHSbody"/>
        <w:rPr>
          <w:rFonts w:eastAsia="Times New Roman"/>
          <w:b/>
          <w:color w:val="0072CE"/>
          <w:sz w:val="24"/>
          <w:szCs w:val="24"/>
        </w:rPr>
      </w:pPr>
      <w:r w:rsidRPr="000E3B21">
        <w:rPr>
          <w:rFonts w:eastAsia="Times New Roman"/>
          <w:b/>
          <w:color w:val="0072CE"/>
          <w:sz w:val="24"/>
          <w:szCs w:val="24"/>
        </w:rPr>
        <w:t xml:space="preserve">Discussion </w:t>
      </w:r>
      <w:r w:rsidR="00643E22">
        <w:rPr>
          <w:rFonts w:eastAsia="Times New Roman"/>
          <w:b/>
          <w:color w:val="0072CE"/>
          <w:sz w:val="24"/>
          <w:szCs w:val="24"/>
        </w:rPr>
        <w:t>P</w:t>
      </w:r>
      <w:r w:rsidRPr="000E3B21">
        <w:rPr>
          <w:rFonts w:eastAsia="Times New Roman"/>
          <w:b/>
          <w:color w:val="0072CE"/>
          <w:sz w:val="24"/>
          <w:szCs w:val="24"/>
        </w:rPr>
        <w:t>aper</w:t>
      </w:r>
      <w:r w:rsidR="00DB36E6">
        <w:rPr>
          <w:rFonts w:eastAsia="Times New Roman"/>
          <w:b/>
          <w:color w:val="0072CE"/>
          <w:sz w:val="24"/>
          <w:szCs w:val="24"/>
        </w:rPr>
        <w:t>:  Development of Aboriginal community engagement and partnership framework.</w:t>
      </w:r>
    </w:p>
    <w:p w:rsidR="00044865" w:rsidRDefault="00CE1A9B" w:rsidP="00044865">
      <w:pPr>
        <w:pStyle w:val="DHHSbody"/>
        <w:rPr>
          <w:iCs/>
          <w:lang w:val="en-US"/>
        </w:rPr>
      </w:pPr>
      <w:r>
        <w:rPr>
          <w:iCs/>
          <w:lang w:val="en-US"/>
        </w:rPr>
        <w:t xml:space="preserve">A </w:t>
      </w:r>
      <w:r w:rsidR="00643E22" w:rsidRPr="00044865">
        <w:rPr>
          <w:b/>
          <w:iCs/>
          <w:lang w:val="en-US"/>
        </w:rPr>
        <w:t>Discussion Paper</w:t>
      </w:r>
      <w:r w:rsidR="00643E22">
        <w:rPr>
          <w:iCs/>
          <w:lang w:val="en-US"/>
        </w:rPr>
        <w:t xml:space="preserve"> </w:t>
      </w:r>
      <w:r>
        <w:rPr>
          <w:iCs/>
          <w:lang w:val="en-US"/>
        </w:rPr>
        <w:t>outlining key themes</w:t>
      </w:r>
      <w:r w:rsidR="00DB36E6">
        <w:rPr>
          <w:iCs/>
          <w:lang w:val="en-US"/>
        </w:rPr>
        <w:t xml:space="preserve"> and questions pertaining to </w:t>
      </w:r>
      <w:r w:rsidR="00ED0CEB">
        <w:rPr>
          <w:iCs/>
          <w:lang w:val="en-US"/>
        </w:rPr>
        <w:t xml:space="preserve">engagement and partnerships between Aboriginal community and government </w:t>
      </w:r>
      <w:r w:rsidR="00DB36E6">
        <w:rPr>
          <w:iCs/>
          <w:lang w:val="en-US"/>
        </w:rPr>
        <w:t xml:space="preserve">can be found </w:t>
      </w:r>
      <w:r w:rsidR="00DB36E6" w:rsidRPr="008D2333">
        <w:rPr>
          <w:b/>
          <w:iCs/>
          <w:lang w:val="en-US"/>
        </w:rPr>
        <w:t>click here.</w:t>
      </w:r>
      <w:r w:rsidR="00DB36E6">
        <w:rPr>
          <w:iCs/>
          <w:lang w:val="en-US"/>
        </w:rPr>
        <w:t xml:space="preserve">  The themes and questions have been informed by previous consultations as well a c</w:t>
      </w:r>
      <w:r w:rsidR="00DB36E6" w:rsidRPr="004F4BD0">
        <w:rPr>
          <w:iCs/>
          <w:lang w:val="en-US"/>
        </w:rPr>
        <w:t>omprehensive literature review</w:t>
      </w:r>
      <w:r w:rsidR="00044865">
        <w:rPr>
          <w:iCs/>
          <w:lang w:val="en-US"/>
        </w:rPr>
        <w:t>.</w:t>
      </w:r>
      <w:r w:rsidR="00044865" w:rsidRPr="00044865">
        <w:rPr>
          <w:iCs/>
          <w:lang w:val="en-US"/>
        </w:rPr>
        <w:t xml:space="preserve"> </w:t>
      </w:r>
      <w:r w:rsidR="00044865">
        <w:rPr>
          <w:iCs/>
          <w:lang w:val="en-US"/>
        </w:rPr>
        <w:t xml:space="preserve">The literature review </w:t>
      </w:r>
      <w:r w:rsidR="00044865" w:rsidRPr="004F4BD0">
        <w:rPr>
          <w:iCs/>
          <w:lang w:val="en-US"/>
        </w:rPr>
        <w:t>align</w:t>
      </w:r>
      <w:r w:rsidR="00044865">
        <w:rPr>
          <w:iCs/>
          <w:lang w:val="en-US"/>
        </w:rPr>
        <w:t>s</w:t>
      </w:r>
      <w:r w:rsidR="00044865" w:rsidRPr="004F4BD0">
        <w:rPr>
          <w:iCs/>
          <w:lang w:val="en-US"/>
        </w:rPr>
        <w:t xml:space="preserve"> with what Aboriginal organisations an</w:t>
      </w:r>
      <w:r w:rsidR="00044865">
        <w:rPr>
          <w:iCs/>
          <w:lang w:val="en-US"/>
        </w:rPr>
        <w:t xml:space="preserve">d communities have been saying </w:t>
      </w:r>
      <w:r w:rsidR="00044865" w:rsidRPr="004F4BD0">
        <w:rPr>
          <w:iCs/>
          <w:lang w:val="en-US"/>
        </w:rPr>
        <w:t xml:space="preserve">during the consultations </w:t>
      </w:r>
      <w:r w:rsidR="00044865">
        <w:rPr>
          <w:iCs/>
          <w:lang w:val="en-US"/>
        </w:rPr>
        <w:t>conducted so far, and have been saying for many years.</w:t>
      </w:r>
    </w:p>
    <w:p w:rsidR="00044865" w:rsidRDefault="006A133D" w:rsidP="00CE1A9B">
      <w:pPr>
        <w:pStyle w:val="DHHSbody"/>
        <w:rPr>
          <w:iCs/>
          <w:lang w:val="en-US"/>
        </w:rPr>
      </w:pPr>
      <w:r>
        <w:rPr>
          <w:iCs/>
          <w:lang w:val="en-US"/>
        </w:rPr>
        <w:t>Emerging themes include: the iterative process for engagement; need for trust and respectful relationships; understanding local contexts and communities; leadership and governance, recognising power inequalities; the need for capacity building and strengthening the skills of individuals and organisations to understand each other as a basis for collaboration and that places Aboriginal aspirations and priorities within a culturally safe practice of</w:t>
      </w:r>
      <w:r w:rsidRPr="00656C44">
        <w:rPr>
          <w:iCs/>
          <w:lang w:val="en-US"/>
        </w:rPr>
        <w:t xml:space="preserve"> </w:t>
      </w:r>
      <w:r>
        <w:rPr>
          <w:iCs/>
          <w:lang w:val="en-US"/>
        </w:rPr>
        <w:t>engagement.</w:t>
      </w:r>
      <w:r w:rsidRPr="00656C44">
        <w:rPr>
          <w:iCs/>
          <w:lang w:val="en-US"/>
        </w:rPr>
        <w:t xml:space="preserve"> </w:t>
      </w:r>
      <w:r>
        <w:rPr>
          <w:iCs/>
          <w:lang w:val="en-US"/>
        </w:rPr>
        <w:t xml:space="preserve"> </w:t>
      </w:r>
    </w:p>
    <w:p w:rsidR="00FC1BB5" w:rsidRPr="00232FC2" w:rsidRDefault="00044865">
      <w:pPr>
        <w:pStyle w:val="DHHSbody"/>
        <w:rPr>
          <w:i/>
        </w:rPr>
      </w:pPr>
      <w:r>
        <w:rPr>
          <w:iCs/>
          <w:lang w:val="en-US"/>
        </w:rPr>
        <w:t xml:space="preserve">The </w:t>
      </w:r>
      <w:r w:rsidR="00643E22">
        <w:rPr>
          <w:iCs/>
          <w:lang w:val="en-US"/>
        </w:rPr>
        <w:t xml:space="preserve">Discussion Paper </w:t>
      </w:r>
      <w:r>
        <w:rPr>
          <w:iCs/>
          <w:lang w:val="en-US"/>
        </w:rPr>
        <w:t xml:space="preserve">outlines key themes and questions where you can provide feedback on commentary </w:t>
      </w:r>
      <w:r w:rsidR="00CE1A9B">
        <w:rPr>
          <w:iCs/>
          <w:lang w:val="en-US"/>
        </w:rPr>
        <w:t xml:space="preserve">during </w:t>
      </w:r>
      <w:r w:rsidR="00DB36E6">
        <w:rPr>
          <w:iCs/>
          <w:lang w:val="en-US"/>
        </w:rPr>
        <w:t xml:space="preserve">upcoming consultations and community engagement forums. </w:t>
      </w:r>
    </w:p>
    <w:p w:rsidR="006A133D" w:rsidRDefault="006A133D" w:rsidP="00DB36E6">
      <w:pPr>
        <w:pStyle w:val="DHHSbody"/>
        <w:rPr>
          <w:rFonts w:eastAsia="Times New Roman"/>
          <w:b/>
          <w:color w:val="0072CE"/>
          <w:sz w:val="24"/>
          <w:szCs w:val="24"/>
        </w:rPr>
      </w:pPr>
    </w:p>
    <w:p w:rsidR="00DB36E6" w:rsidRPr="008D2333" w:rsidRDefault="00DB36E6" w:rsidP="00DB36E6">
      <w:pPr>
        <w:pStyle w:val="DHHSbody"/>
        <w:rPr>
          <w:rFonts w:eastAsia="Times New Roman"/>
          <w:b/>
          <w:color w:val="0072CE"/>
          <w:sz w:val="24"/>
          <w:szCs w:val="24"/>
        </w:rPr>
      </w:pPr>
      <w:r w:rsidRPr="008D2333">
        <w:rPr>
          <w:rFonts w:eastAsia="Times New Roman"/>
          <w:b/>
          <w:color w:val="0072CE"/>
          <w:sz w:val="24"/>
          <w:szCs w:val="24"/>
        </w:rPr>
        <w:t>Upcoming consultations</w:t>
      </w:r>
    </w:p>
    <w:p w:rsidR="00DB36E6" w:rsidRPr="00334D23" w:rsidRDefault="00DB36E6" w:rsidP="00DB36E6">
      <w:pPr>
        <w:pStyle w:val="DHHSbody"/>
        <w:rPr>
          <w:iCs/>
          <w:lang w:val="en-US"/>
        </w:rPr>
      </w:pPr>
      <w:r w:rsidRPr="00232FC2">
        <w:rPr>
          <w:iCs/>
          <w:lang w:val="en-US"/>
        </w:rPr>
        <w:t xml:space="preserve">There </w:t>
      </w:r>
      <w:r>
        <w:rPr>
          <w:iCs/>
          <w:lang w:val="en-US"/>
        </w:rPr>
        <w:t xml:space="preserve">are several </w:t>
      </w:r>
      <w:r w:rsidRPr="00232FC2">
        <w:rPr>
          <w:iCs/>
          <w:lang w:val="en-US"/>
        </w:rPr>
        <w:t xml:space="preserve">opportunities for </w:t>
      </w:r>
      <w:r w:rsidRPr="00334D23">
        <w:rPr>
          <w:iCs/>
          <w:lang w:val="en-US"/>
        </w:rPr>
        <w:t xml:space="preserve">Aboriginal stakeholders (organisations, </w:t>
      </w:r>
      <w:r>
        <w:rPr>
          <w:iCs/>
          <w:lang w:val="en-US"/>
        </w:rPr>
        <w:t xml:space="preserve">services, </w:t>
      </w:r>
      <w:r w:rsidRPr="00334D23">
        <w:rPr>
          <w:iCs/>
          <w:lang w:val="en-US"/>
        </w:rPr>
        <w:t xml:space="preserve">committees, community members and other representatives), DHHS, </w:t>
      </w:r>
      <w:r>
        <w:rPr>
          <w:iCs/>
          <w:lang w:val="en-US"/>
        </w:rPr>
        <w:t xml:space="preserve">other </w:t>
      </w:r>
      <w:r w:rsidRPr="00334D23">
        <w:rPr>
          <w:iCs/>
          <w:lang w:val="en-US"/>
        </w:rPr>
        <w:t>agencies, and Government departments</w:t>
      </w:r>
      <w:r w:rsidRPr="00232FC2">
        <w:rPr>
          <w:iCs/>
          <w:lang w:val="en-US"/>
        </w:rPr>
        <w:t xml:space="preserve"> to have i</w:t>
      </w:r>
      <w:r w:rsidR="00630A13">
        <w:rPr>
          <w:iCs/>
          <w:lang w:val="en-US"/>
        </w:rPr>
        <w:t>nform and shape the</w:t>
      </w:r>
      <w:r>
        <w:rPr>
          <w:iCs/>
          <w:lang w:val="en-US"/>
        </w:rPr>
        <w:t xml:space="preserve"> development of the</w:t>
      </w:r>
      <w:r w:rsidR="00630A13">
        <w:rPr>
          <w:iCs/>
          <w:lang w:val="en-US"/>
        </w:rPr>
        <w:t xml:space="preserve"> engagement</w:t>
      </w:r>
      <w:r>
        <w:rPr>
          <w:iCs/>
          <w:lang w:val="en-US"/>
        </w:rPr>
        <w:t xml:space="preserve"> framework. </w:t>
      </w:r>
      <w:r w:rsidRPr="00334D23">
        <w:rPr>
          <w:iCs/>
          <w:lang w:val="en-US"/>
        </w:rPr>
        <w:t xml:space="preserve">Consultations </w:t>
      </w:r>
      <w:r>
        <w:rPr>
          <w:iCs/>
          <w:lang w:val="en-US"/>
        </w:rPr>
        <w:t xml:space="preserve">will be undertaken </w:t>
      </w:r>
      <w:r w:rsidR="00630A13">
        <w:rPr>
          <w:iCs/>
          <w:lang w:val="en-US"/>
        </w:rPr>
        <w:t xml:space="preserve">through </w:t>
      </w:r>
      <w:r w:rsidRPr="008D2333">
        <w:rPr>
          <w:b/>
          <w:iCs/>
          <w:lang w:val="en-US"/>
        </w:rPr>
        <w:t xml:space="preserve">community engagement forums, </w:t>
      </w:r>
      <w:r w:rsidRPr="00DB36E6">
        <w:rPr>
          <w:b/>
          <w:iCs/>
          <w:lang w:val="en-US"/>
        </w:rPr>
        <w:t>interview</w:t>
      </w:r>
      <w:r w:rsidR="00BD150F">
        <w:rPr>
          <w:b/>
          <w:iCs/>
          <w:lang w:val="en-US"/>
        </w:rPr>
        <w:t xml:space="preserve">s, informal conversations, </w:t>
      </w:r>
      <w:r w:rsidRPr="00DB36E6">
        <w:rPr>
          <w:b/>
          <w:iCs/>
          <w:lang w:val="en-US"/>
        </w:rPr>
        <w:t>written and online submissions.</w:t>
      </w:r>
      <w:r w:rsidR="00BD150F">
        <w:rPr>
          <w:iCs/>
          <w:lang w:val="en-US"/>
        </w:rPr>
        <w:t xml:space="preserve"> </w:t>
      </w:r>
    </w:p>
    <w:p w:rsidR="00DB36E6" w:rsidRPr="008D2333" w:rsidRDefault="00DB36E6" w:rsidP="008D2333">
      <w:pPr>
        <w:pStyle w:val="DHHSbody"/>
        <w:numPr>
          <w:ilvl w:val="0"/>
          <w:numId w:val="24"/>
        </w:numPr>
        <w:rPr>
          <w:rFonts w:eastAsia="Times New Roman"/>
          <w:b/>
          <w:color w:val="0072CE"/>
        </w:rPr>
      </w:pPr>
      <w:r w:rsidRPr="008D2333">
        <w:rPr>
          <w:rFonts w:eastAsia="Times New Roman"/>
          <w:b/>
          <w:color w:val="0072CE"/>
        </w:rPr>
        <w:t>Open community engagement forums</w:t>
      </w:r>
    </w:p>
    <w:p w:rsidR="00274767" w:rsidRDefault="00630A13" w:rsidP="00DB36E6">
      <w:pPr>
        <w:pStyle w:val="DHHSbody"/>
        <w:rPr>
          <w:b/>
          <w:iCs/>
          <w:lang w:val="en-US"/>
        </w:rPr>
      </w:pPr>
      <w:r w:rsidRPr="008D2333">
        <w:rPr>
          <w:iCs/>
          <w:lang w:val="en-US"/>
        </w:rPr>
        <w:t>There will be six open community forums in various locations across the state from 15</w:t>
      </w:r>
      <w:r w:rsidRPr="008D2333">
        <w:rPr>
          <w:iCs/>
          <w:vertAlign w:val="superscript"/>
          <w:lang w:val="en-US"/>
        </w:rPr>
        <w:t>th</w:t>
      </w:r>
      <w:r w:rsidRPr="008D2333">
        <w:rPr>
          <w:iCs/>
          <w:lang w:val="en-US"/>
        </w:rPr>
        <w:t xml:space="preserve"> August – 27</w:t>
      </w:r>
      <w:r w:rsidRPr="008D2333">
        <w:rPr>
          <w:iCs/>
          <w:vertAlign w:val="superscript"/>
          <w:lang w:val="en-US"/>
        </w:rPr>
        <w:t>th</w:t>
      </w:r>
      <w:r w:rsidRPr="008D2333">
        <w:rPr>
          <w:iCs/>
          <w:lang w:val="en-US"/>
        </w:rPr>
        <w:t xml:space="preserve"> August.  The</w:t>
      </w:r>
      <w:r>
        <w:rPr>
          <w:iCs/>
          <w:lang w:val="en-US"/>
        </w:rPr>
        <w:t xml:space="preserve"> </w:t>
      </w:r>
      <w:r w:rsidRPr="008D2333">
        <w:rPr>
          <w:iCs/>
          <w:lang w:val="en-US"/>
        </w:rPr>
        <w:t xml:space="preserve">aim of the forums is the seek feedback on proposed and existing approaches to engagement and partnership between government and community.  </w:t>
      </w:r>
      <w:r w:rsidR="00C731A4" w:rsidRPr="00503442">
        <w:rPr>
          <w:iCs/>
          <w:lang w:val="en-US"/>
        </w:rPr>
        <w:t xml:space="preserve">You are invited to attend at a location that suits you </w:t>
      </w:r>
      <w:r w:rsidR="00C731A4">
        <w:rPr>
          <w:iCs/>
          <w:lang w:val="en-US"/>
        </w:rPr>
        <w:t>and</w:t>
      </w:r>
      <w:r w:rsidR="00C731A4" w:rsidRPr="00503442">
        <w:rPr>
          <w:iCs/>
          <w:lang w:val="en-US"/>
        </w:rPr>
        <w:t xml:space="preserve"> your community</w:t>
      </w:r>
      <w:r w:rsidR="00AE2848">
        <w:rPr>
          <w:iCs/>
          <w:lang w:val="en-US"/>
        </w:rPr>
        <w:t>*</w:t>
      </w:r>
      <w:r w:rsidR="00C731A4">
        <w:rPr>
          <w:iCs/>
          <w:lang w:val="en-US"/>
        </w:rPr>
        <w:t xml:space="preserve">.  </w:t>
      </w:r>
      <w:r w:rsidRPr="008D2333">
        <w:rPr>
          <w:iCs/>
          <w:lang w:val="en-US"/>
        </w:rPr>
        <w:t>The forums are open to all Aboriginal community</w:t>
      </w:r>
      <w:r w:rsidR="00C731A4">
        <w:rPr>
          <w:iCs/>
          <w:lang w:val="en-US"/>
        </w:rPr>
        <w:t xml:space="preserve"> members</w:t>
      </w:r>
      <w:r w:rsidRPr="008D2333">
        <w:rPr>
          <w:iCs/>
          <w:lang w:val="en-US"/>
        </w:rPr>
        <w:t>, representatives</w:t>
      </w:r>
      <w:r w:rsidR="00C731A4">
        <w:rPr>
          <w:iCs/>
          <w:lang w:val="en-US"/>
        </w:rPr>
        <w:t>, agencies</w:t>
      </w:r>
      <w:r w:rsidRPr="008D2333">
        <w:rPr>
          <w:iCs/>
          <w:lang w:val="en-US"/>
        </w:rPr>
        <w:t xml:space="preserve"> and </w:t>
      </w:r>
      <w:r w:rsidR="00C731A4">
        <w:rPr>
          <w:iCs/>
          <w:lang w:val="en-US"/>
        </w:rPr>
        <w:t xml:space="preserve">other </w:t>
      </w:r>
      <w:r w:rsidRPr="008D2333">
        <w:rPr>
          <w:iCs/>
          <w:lang w:val="en-US"/>
        </w:rPr>
        <w:t>stakeholders and departmental staff</w:t>
      </w:r>
      <w:r w:rsidR="00156F90">
        <w:rPr>
          <w:b/>
          <w:iCs/>
          <w:lang w:val="en-US"/>
        </w:rPr>
        <w:t xml:space="preserve">.  </w:t>
      </w:r>
    </w:p>
    <w:tbl>
      <w:tblPr>
        <w:tblStyle w:val="GridTable1LightAccent2"/>
        <w:tblW w:w="10065" w:type="dxa"/>
        <w:tblInd w:w="108" w:type="dxa"/>
        <w:tblLook w:val="04A0" w:firstRow="1" w:lastRow="0" w:firstColumn="1" w:lastColumn="0" w:noHBand="0" w:noVBand="1"/>
      </w:tblPr>
      <w:tblGrid>
        <w:gridCol w:w="1579"/>
        <w:gridCol w:w="1008"/>
        <w:gridCol w:w="1382"/>
        <w:gridCol w:w="2977"/>
        <w:gridCol w:w="3119"/>
      </w:tblGrid>
      <w:tr w:rsidR="008B26B1" w:rsidRPr="00C20095" w:rsidTr="008B26B1">
        <w:trPr>
          <w:cnfStyle w:val="100000000000" w:firstRow="1" w:lastRow="0" w:firstColumn="0" w:lastColumn="0" w:oddVBand="0" w:evenVBand="0" w:oddHBand="0"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1579" w:type="dxa"/>
            <w:shd w:val="clear" w:color="auto" w:fill="C4BC96" w:themeFill="background2" w:themeFillShade="BF"/>
            <w:vAlign w:val="center"/>
          </w:tcPr>
          <w:p w:rsidR="008B26B1" w:rsidRPr="00C20095" w:rsidRDefault="008B26B1" w:rsidP="00AC266D">
            <w:pPr>
              <w:spacing w:before="100" w:beforeAutospacing="1" w:after="100" w:afterAutospacing="1"/>
              <w:jc w:val="center"/>
              <w:rPr>
                <w:rFonts w:asciiTheme="majorHAnsi" w:hAnsiTheme="majorHAnsi"/>
                <w:b w:val="0"/>
                <w:bCs w:val="0"/>
                <w:sz w:val="24"/>
                <w:szCs w:val="24"/>
                <w:lang w:val="en-AU"/>
              </w:rPr>
            </w:pPr>
            <w:r>
              <w:rPr>
                <w:rFonts w:asciiTheme="majorHAnsi" w:hAnsiTheme="majorHAnsi"/>
                <w:sz w:val="24"/>
                <w:szCs w:val="24"/>
                <w:lang w:val="en-AU"/>
              </w:rPr>
              <w:t>Area</w:t>
            </w:r>
          </w:p>
        </w:tc>
        <w:tc>
          <w:tcPr>
            <w:tcW w:w="1008" w:type="dxa"/>
            <w:shd w:val="clear" w:color="auto" w:fill="C4BC96" w:themeFill="background2" w:themeFillShade="BF"/>
            <w:vAlign w:val="center"/>
            <w:hideMark/>
          </w:tcPr>
          <w:p w:rsidR="008B26B1" w:rsidRPr="00C20095" w:rsidRDefault="008B26B1" w:rsidP="00AC266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24"/>
                <w:szCs w:val="24"/>
                <w:lang w:val="en-AU"/>
              </w:rPr>
            </w:pPr>
            <w:r w:rsidRPr="00C20095">
              <w:rPr>
                <w:rFonts w:asciiTheme="majorHAnsi" w:hAnsiTheme="majorHAnsi"/>
                <w:sz w:val="24"/>
                <w:szCs w:val="24"/>
                <w:lang w:val="en-AU"/>
              </w:rPr>
              <w:t>Date</w:t>
            </w:r>
          </w:p>
        </w:tc>
        <w:tc>
          <w:tcPr>
            <w:tcW w:w="1382" w:type="dxa"/>
            <w:shd w:val="clear" w:color="auto" w:fill="C4BC96" w:themeFill="background2" w:themeFillShade="BF"/>
            <w:vAlign w:val="center"/>
            <w:hideMark/>
          </w:tcPr>
          <w:p w:rsidR="008B26B1" w:rsidRPr="00C20095" w:rsidRDefault="008B26B1" w:rsidP="00AC266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24"/>
                <w:szCs w:val="24"/>
                <w:lang w:val="en-AU"/>
              </w:rPr>
            </w:pPr>
            <w:r w:rsidRPr="00C20095">
              <w:rPr>
                <w:rFonts w:asciiTheme="majorHAnsi" w:hAnsiTheme="majorHAnsi"/>
                <w:sz w:val="24"/>
                <w:szCs w:val="24"/>
                <w:lang w:val="en-AU"/>
              </w:rPr>
              <w:t>Time</w:t>
            </w:r>
          </w:p>
        </w:tc>
        <w:tc>
          <w:tcPr>
            <w:tcW w:w="2977" w:type="dxa"/>
            <w:shd w:val="clear" w:color="auto" w:fill="C4BC96" w:themeFill="background2" w:themeFillShade="BF"/>
            <w:vAlign w:val="center"/>
            <w:hideMark/>
          </w:tcPr>
          <w:p w:rsidR="008B26B1" w:rsidRPr="00C20095" w:rsidRDefault="008B26B1" w:rsidP="00AC266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24"/>
                <w:szCs w:val="24"/>
                <w:lang w:val="en-AU"/>
              </w:rPr>
            </w:pPr>
            <w:r w:rsidRPr="00C20095">
              <w:rPr>
                <w:rFonts w:asciiTheme="majorHAnsi" w:hAnsiTheme="majorHAnsi"/>
                <w:sz w:val="24"/>
                <w:szCs w:val="24"/>
                <w:lang w:val="en-AU"/>
              </w:rPr>
              <w:t>Venue</w:t>
            </w:r>
          </w:p>
        </w:tc>
        <w:tc>
          <w:tcPr>
            <w:tcW w:w="3119" w:type="dxa"/>
            <w:shd w:val="clear" w:color="auto" w:fill="C4BC96" w:themeFill="background2" w:themeFillShade="BF"/>
            <w:vAlign w:val="center"/>
          </w:tcPr>
          <w:p w:rsidR="008B26B1" w:rsidRPr="00C20095" w:rsidRDefault="008B26B1" w:rsidP="00AC266D">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sz w:val="24"/>
                <w:szCs w:val="24"/>
                <w:lang w:val="en-AU"/>
              </w:rPr>
            </w:pPr>
            <w:r w:rsidRPr="00C20095">
              <w:rPr>
                <w:rFonts w:asciiTheme="majorHAnsi" w:hAnsiTheme="majorHAnsi"/>
                <w:sz w:val="24"/>
                <w:szCs w:val="24"/>
                <w:lang w:val="en-AU"/>
              </w:rPr>
              <w:t>Location</w:t>
            </w:r>
          </w:p>
        </w:tc>
      </w:tr>
      <w:tr w:rsidR="008B26B1" w:rsidRPr="00BD565C" w:rsidTr="008B26B1">
        <w:trPr>
          <w:trHeight w:val="498"/>
        </w:trPr>
        <w:tc>
          <w:tcPr>
            <w:cnfStyle w:val="001000000000" w:firstRow="0" w:lastRow="0" w:firstColumn="1" w:lastColumn="0" w:oddVBand="0" w:evenVBand="0" w:oddHBand="0" w:evenHBand="0" w:firstRowFirstColumn="0" w:firstRowLastColumn="0" w:lastRowFirstColumn="0" w:lastRowLastColumn="0"/>
            <w:tcW w:w="1579" w:type="dxa"/>
            <w:shd w:val="clear" w:color="auto" w:fill="EEECE1" w:themeFill="background2"/>
            <w:vAlign w:val="center"/>
          </w:tcPr>
          <w:p w:rsidR="008B26B1" w:rsidRPr="00274DE4" w:rsidRDefault="008B26B1" w:rsidP="00AC266D">
            <w:pPr>
              <w:spacing w:before="100" w:beforeAutospacing="1" w:after="100" w:afterAutospacing="1"/>
              <w:jc w:val="center"/>
              <w:rPr>
                <w:rFonts w:asciiTheme="majorHAnsi" w:hAnsiTheme="majorHAnsi"/>
                <w:bCs w:val="0"/>
                <w:sz w:val="20"/>
                <w:szCs w:val="20"/>
                <w:lang w:val="en-AU"/>
              </w:rPr>
            </w:pPr>
            <w:r w:rsidRPr="00274DE4">
              <w:rPr>
                <w:rFonts w:asciiTheme="majorHAnsi" w:hAnsiTheme="majorHAnsi"/>
                <w:sz w:val="20"/>
                <w:szCs w:val="20"/>
                <w:lang w:val="en-AU"/>
              </w:rPr>
              <w:t>Melbourne</w:t>
            </w:r>
            <w:r>
              <w:rPr>
                <w:rFonts w:asciiTheme="majorHAnsi" w:hAnsiTheme="majorHAnsi"/>
                <w:sz w:val="20"/>
                <w:szCs w:val="20"/>
                <w:lang w:val="en-AU"/>
              </w:rPr>
              <w:t xml:space="preserve"> (Inner North)</w:t>
            </w:r>
          </w:p>
        </w:tc>
        <w:tc>
          <w:tcPr>
            <w:tcW w:w="1008" w:type="dxa"/>
            <w:shd w:val="clear" w:color="auto" w:fill="EEECE1" w:themeFill="background2"/>
            <w:vAlign w:val="center"/>
            <w:hideMark/>
          </w:tcPr>
          <w:p w:rsidR="008B26B1" w:rsidRPr="00274DE4" w:rsidRDefault="008B26B1" w:rsidP="00AC266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en-AU"/>
              </w:rPr>
            </w:pPr>
            <w:r w:rsidRPr="00274DE4">
              <w:rPr>
                <w:rFonts w:asciiTheme="majorHAnsi" w:hAnsiTheme="majorHAnsi"/>
                <w:bCs/>
                <w:sz w:val="20"/>
                <w:szCs w:val="20"/>
                <w:lang w:val="en-AU"/>
              </w:rPr>
              <w:t>15</w:t>
            </w:r>
            <w:r w:rsidRPr="00274DE4">
              <w:rPr>
                <w:rFonts w:asciiTheme="majorHAnsi" w:hAnsiTheme="majorHAnsi"/>
                <w:bCs/>
                <w:sz w:val="20"/>
                <w:szCs w:val="20"/>
                <w:vertAlign w:val="superscript"/>
                <w:lang w:val="en-AU"/>
              </w:rPr>
              <w:t>th</w:t>
            </w:r>
            <w:r w:rsidRPr="00274DE4">
              <w:rPr>
                <w:rFonts w:asciiTheme="majorHAnsi" w:hAnsiTheme="majorHAnsi"/>
                <w:bCs/>
                <w:sz w:val="20"/>
                <w:szCs w:val="20"/>
                <w:lang w:val="en-AU"/>
              </w:rPr>
              <w:t xml:space="preserve"> Aug</w:t>
            </w:r>
          </w:p>
        </w:tc>
        <w:tc>
          <w:tcPr>
            <w:tcW w:w="1382" w:type="dxa"/>
            <w:shd w:val="clear" w:color="auto" w:fill="EEECE1" w:themeFill="background2"/>
            <w:vAlign w:val="center"/>
            <w:hideMark/>
          </w:tcPr>
          <w:p w:rsidR="008B26B1" w:rsidRPr="00274DE4" w:rsidRDefault="008B26B1" w:rsidP="00AC266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en-AU"/>
              </w:rPr>
            </w:pPr>
            <w:r w:rsidRPr="00274DE4">
              <w:rPr>
                <w:rFonts w:asciiTheme="majorHAnsi" w:hAnsiTheme="majorHAnsi"/>
                <w:bCs/>
                <w:sz w:val="20"/>
                <w:szCs w:val="20"/>
                <w:lang w:val="en-AU"/>
              </w:rPr>
              <w:t>1pm – 4pm</w:t>
            </w:r>
          </w:p>
        </w:tc>
        <w:tc>
          <w:tcPr>
            <w:tcW w:w="2977" w:type="dxa"/>
            <w:shd w:val="clear" w:color="auto" w:fill="EEECE1" w:themeFill="background2"/>
            <w:vAlign w:val="center"/>
            <w:hideMark/>
          </w:tcPr>
          <w:p w:rsidR="008B26B1" w:rsidRPr="00274DE4" w:rsidRDefault="008B26B1" w:rsidP="00AC266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en-AU"/>
              </w:rPr>
            </w:pPr>
            <w:r w:rsidRPr="00274DE4">
              <w:rPr>
                <w:rFonts w:asciiTheme="majorHAnsi" w:hAnsiTheme="majorHAnsi"/>
                <w:bCs/>
                <w:sz w:val="20"/>
                <w:szCs w:val="20"/>
                <w:lang w:val="en-AU"/>
              </w:rPr>
              <w:t>Minajalku</w:t>
            </w:r>
            <w:r>
              <w:rPr>
                <w:rFonts w:asciiTheme="majorHAnsi" w:hAnsiTheme="majorHAnsi"/>
                <w:bCs/>
                <w:sz w:val="20"/>
                <w:szCs w:val="20"/>
                <w:lang w:val="en-AU"/>
              </w:rPr>
              <w:t xml:space="preserve"> Healing Centre</w:t>
            </w:r>
          </w:p>
        </w:tc>
        <w:tc>
          <w:tcPr>
            <w:tcW w:w="3119" w:type="dxa"/>
            <w:shd w:val="clear" w:color="auto" w:fill="EEECE1" w:themeFill="background2"/>
            <w:vAlign w:val="center"/>
          </w:tcPr>
          <w:p w:rsidR="008B26B1" w:rsidRPr="00274DE4" w:rsidRDefault="008B26B1" w:rsidP="00AC266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en-AU"/>
              </w:rPr>
            </w:pPr>
            <w:r w:rsidRPr="00274DE4">
              <w:rPr>
                <w:rFonts w:asciiTheme="majorHAnsi" w:hAnsiTheme="majorHAnsi"/>
                <w:bCs/>
                <w:sz w:val="20"/>
                <w:szCs w:val="20"/>
                <w:lang w:val="en-AU"/>
              </w:rPr>
              <w:t>11 Rossmoyne Street, Thornbury.</w:t>
            </w:r>
          </w:p>
        </w:tc>
      </w:tr>
      <w:tr w:rsidR="008B26B1" w:rsidRPr="00BD565C" w:rsidTr="008B26B1">
        <w:trPr>
          <w:trHeight w:val="498"/>
        </w:trPr>
        <w:tc>
          <w:tcPr>
            <w:cnfStyle w:val="001000000000" w:firstRow="0" w:lastRow="0" w:firstColumn="1" w:lastColumn="0" w:oddVBand="0" w:evenVBand="0" w:oddHBand="0" w:evenHBand="0" w:firstRowFirstColumn="0" w:firstRowLastColumn="0" w:lastRowFirstColumn="0" w:lastRowLastColumn="0"/>
            <w:tcW w:w="1579" w:type="dxa"/>
            <w:shd w:val="clear" w:color="auto" w:fill="EEECE1" w:themeFill="background2"/>
            <w:vAlign w:val="center"/>
          </w:tcPr>
          <w:p w:rsidR="008B26B1" w:rsidRPr="00274DE4" w:rsidRDefault="008B26B1" w:rsidP="00AC266D">
            <w:pPr>
              <w:spacing w:before="100" w:beforeAutospacing="1" w:after="100" w:afterAutospacing="1"/>
              <w:jc w:val="center"/>
              <w:rPr>
                <w:rFonts w:asciiTheme="majorHAnsi" w:hAnsiTheme="majorHAnsi"/>
                <w:bCs w:val="0"/>
                <w:sz w:val="20"/>
                <w:szCs w:val="20"/>
                <w:lang w:val="en-AU"/>
              </w:rPr>
            </w:pPr>
            <w:r w:rsidRPr="00274DE4">
              <w:rPr>
                <w:rFonts w:asciiTheme="majorHAnsi" w:hAnsiTheme="majorHAnsi"/>
                <w:sz w:val="20"/>
                <w:szCs w:val="20"/>
                <w:lang w:val="en-AU"/>
              </w:rPr>
              <w:t>Mildura</w:t>
            </w:r>
          </w:p>
        </w:tc>
        <w:tc>
          <w:tcPr>
            <w:tcW w:w="1008" w:type="dxa"/>
            <w:shd w:val="clear" w:color="auto" w:fill="EEECE1" w:themeFill="background2"/>
            <w:vAlign w:val="center"/>
            <w:hideMark/>
          </w:tcPr>
          <w:p w:rsidR="008B26B1" w:rsidRPr="00274DE4" w:rsidRDefault="008B26B1" w:rsidP="00AC266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en-AU"/>
              </w:rPr>
            </w:pPr>
            <w:r w:rsidRPr="00274DE4">
              <w:rPr>
                <w:rFonts w:asciiTheme="majorHAnsi" w:hAnsiTheme="majorHAnsi"/>
                <w:bCs/>
                <w:sz w:val="20"/>
                <w:szCs w:val="20"/>
                <w:lang w:val="en-AU"/>
              </w:rPr>
              <w:t>17</w:t>
            </w:r>
            <w:r w:rsidRPr="00274DE4">
              <w:rPr>
                <w:rFonts w:asciiTheme="majorHAnsi" w:hAnsiTheme="majorHAnsi"/>
                <w:bCs/>
                <w:sz w:val="20"/>
                <w:szCs w:val="20"/>
                <w:vertAlign w:val="superscript"/>
                <w:lang w:val="en-AU"/>
              </w:rPr>
              <w:t>th</w:t>
            </w:r>
            <w:r w:rsidRPr="00274DE4">
              <w:rPr>
                <w:rFonts w:asciiTheme="majorHAnsi" w:hAnsiTheme="majorHAnsi"/>
                <w:bCs/>
                <w:sz w:val="20"/>
                <w:szCs w:val="20"/>
                <w:lang w:val="en-AU"/>
              </w:rPr>
              <w:t xml:space="preserve"> Aug</w:t>
            </w:r>
          </w:p>
        </w:tc>
        <w:tc>
          <w:tcPr>
            <w:tcW w:w="1382" w:type="dxa"/>
            <w:shd w:val="clear" w:color="auto" w:fill="EEECE1" w:themeFill="background2"/>
            <w:vAlign w:val="center"/>
            <w:hideMark/>
          </w:tcPr>
          <w:p w:rsidR="008B26B1" w:rsidRPr="00274DE4" w:rsidRDefault="008B26B1" w:rsidP="00AC266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en-AU"/>
              </w:rPr>
            </w:pPr>
            <w:r w:rsidRPr="00274DE4">
              <w:rPr>
                <w:rFonts w:asciiTheme="majorHAnsi" w:hAnsiTheme="majorHAnsi"/>
                <w:bCs/>
                <w:sz w:val="20"/>
                <w:szCs w:val="20"/>
                <w:lang w:val="en-AU"/>
              </w:rPr>
              <w:t>11am – 2pm</w:t>
            </w:r>
          </w:p>
        </w:tc>
        <w:tc>
          <w:tcPr>
            <w:tcW w:w="2977" w:type="dxa"/>
            <w:shd w:val="clear" w:color="auto" w:fill="EEECE1" w:themeFill="background2"/>
            <w:vAlign w:val="center"/>
            <w:hideMark/>
          </w:tcPr>
          <w:p w:rsidR="008B26B1" w:rsidRPr="00274DE4" w:rsidRDefault="008B26B1" w:rsidP="00AC266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en-AU"/>
              </w:rPr>
            </w:pPr>
            <w:r w:rsidRPr="00274DE4">
              <w:rPr>
                <w:rFonts w:asciiTheme="majorHAnsi" w:hAnsiTheme="majorHAnsi"/>
                <w:bCs/>
                <w:sz w:val="20"/>
                <w:szCs w:val="20"/>
                <w:lang w:val="en-AU"/>
              </w:rPr>
              <w:t>M</w:t>
            </w:r>
            <w:r>
              <w:rPr>
                <w:rFonts w:asciiTheme="majorHAnsi" w:hAnsiTheme="majorHAnsi"/>
                <w:bCs/>
                <w:sz w:val="20"/>
                <w:szCs w:val="20"/>
                <w:lang w:val="en-AU"/>
              </w:rPr>
              <w:t xml:space="preserve">allee </w:t>
            </w:r>
            <w:r w:rsidRPr="00274DE4">
              <w:rPr>
                <w:rFonts w:asciiTheme="majorHAnsi" w:hAnsiTheme="majorHAnsi"/>
                <w:bCs/>
                <w:sz w:val="20"/>
                <w:szCs w:val="20"/>
                <w:lang w:val="en-AU"/>
              </w:rPr>
              <w:t>D</w:t>
            </w:r>
            <w:r>
              <w:rPr>
                <w:rFonts w:asciiTheme="majorHAnsi" w:hAnsiTheme="majorHAnsi"/>
                <w:bCs/>
                <w:sz w:val="20"/>
                <w:szCs w:val="20"/>
                <w:lang w:val="en-AU"/>
              </w:rPr>
              <w:t xml:space="preserve">istrict </w:t>
            </w:r>
            <w:r w:rsidRPr="00274DE4">
              <w:rPr>
                <w:rFonts w:asciiTheme="majorHAnsi" w:hAnsiTheme="majorHAnsi"/>
                <w:bCs/>
                <w:sz w:val="20"/>
                <w:szCs w:val="20"/>
                <w:lang w:val="en-AU"/>
              </w:rPr>
              <w:t>A</w:t>
            </w:r>
            <w:r>
              <w:rPr>
                <w:rFonts w:asciiTheme="majorHAnsi" w:hAnsiTheme="majorHAnsi"/>
                <w:bCs/>
                <w:sz w:val="20"/>
                <w:szCs w:val="20"/>
                <w:lang w:val="en-AU"/>
              </w:rPr>
              <w:t xml:space="preserve">boriginal </w:t>
            </w:r>
            <w:r w:rsidRPr="00274DE4">
              <w:rPr>
                <w:rFonts w:asciiTheme="majorHAnsi" w:hAnsiTheme="majorHAnsi"/>
                <w:bCs/>
                <w:sz w:val="20"/>
                <w:szCs w:val="20"/>
                <w:lang w:val="en-AU"/>
              </w:rPr>
              <w:t>S</w:t>
            </w:r>
            <w:r>
              <w:rPr>
                <w:rFonts w:asciiTheme="majorHAnsi" w:hAnsiTheme="majorHAnsi"/>
                <w:bCs/>
                <w:sz w:val="20"/>
                <w:szCs w:val="20"/>
                <w:lang w:val="en-AU"/>
              </w:rPr>
              <w:t>ervice</w:t>
            </w:r>
          </w:p>
        </w:tc>
        <w:tc>
          <w:tcPr>
            <w:tcW w:w="3119" w:type="dxa"/>
            <w:shd w:val="clear" w:color="auto" w:fill="EEECE1" w:themeFill="background2"/>
            <w:vAlign w:val="center"/>
          </w:tcPr>
          <w:p w:rsidR="008B26B1" w:rsidRPr="00274DE4" w:rsidRDefault="008B26B1" w:rsidP="00AC266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en-AU"/>
              </w:rPr>
            </w:pPr>
            <w:r w:rsidRPr="00274DE4">
              <w:rPr>
                <w:rFonts w:asciiTheme="majorHAnsi" w:hAnsiTheme="majorHAnsi"/>
                <w:bCs/>
                <w:sz w:val="20"/>
                <w:szCs w:val="20"/>
                <w:lang w:val="en-AU"/>
              </w:rPr>
              <w:t>120 Madden Avenue, Mildura.</w:t>
            </w:r>
          </w:p>
        </w:tc>
      </w:tr>
      <w:tr w:rsidR="008B26B1" w:rsidRPr="00BD565C" w:rsidTr="008B26B1">
        <w:trPr>
          <w:trHeight w:val="498"/>
        </w:trPr>
        <w:tc>
          <w:tcPr>
            <w:cnfStyle w:val="001000000000" w:firstRow="0" w:lastRow="0" w:firstColumn="1" w:lastColumn="0" w:oddVBand="0" w:evenVBand="0" w:oddHBand="0" w:evenHBand="0" w:firstRowFirstColumn="0" w:firstRowLastColumn="0" w:lastRowFirstColumn="0" w:lastRowLastColumn="0"/>
            <w:tcW w:w="1579" w:type="dxa"/>
            <w:shd w:val="clear" w:color="auto" w:fill="EEECE1" w:themeFill="background2"/>
            <w:vAlign w:val="center"/>
          </w:tcPr>
          <w:p w:rsidR="008B26B1" w:rsidRPr="00274DE4" w:rsidRDefault="008B26B1" w:rsidP="00AC266D">
            <w:pPr>
              <w:spacing w:before="100" w:beforeAutospacing="1" w:after="100" w:afterAutospacing="1"/>
              <w:jc w:val="center"/>
              <w:rPr>
                <w:rFonts w:asciiTheme="majorHAnsi" w:hAnsiTheme="majorHAnsi"/>
                <w:bCs w:val="0"/>
                <w:sz w:val="20"/>
                <w:szCs w:val="20"/>
                <w:lang w:val="en-AU"/>
              </w:rPr>
            </w:pPr>
            <w:r w:rsidRPr="00274DE4">
              <w:rPr>
                <w:rFonts w:asciiTheme="majorHAnsi" w:hAnsiTheme="majorHAnsi"/>
                <w:sz w:val="20"/>
                <w:szCs w:val="20"/>
                <w:lang w:val="en-AU"/>
              </w:rPr>
              <w:t>Warrnambool</w:t>
            </w:r>
          </w:p>
        </w:tc>
        <w:tc>
          <w:tcPr>
            <w:tcW w:w="1008" w:type="dxa"/>
            <w:shd w:val="clear" w:color="auto" w:fill="EEECE1" w:themeFill="background2"/>
            <w:vAlign w:val="center"/>
            <w:hideMark/>
          </w:tcPr>
          <w:p w:rsidR="008B26B1" w:rsidRPr="00274DE4" w:rsidRDefault="008B26B1" w:rsidP="00AC266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en-AU"/>
              </w:rPr>
            </w:pPr>
            <w:r w:rsidRPr="00274DE4">
              <w:rPr>
                <w:rFonts w:asciiTheme="majorHAnsi" w:hAnsiTheme="majorHAnsi"/>
                <w:bCs/>
                <w:sz w:val="20"/>
                <w:szCs w:val="20"/>
                <w:lang w:val="en-AU"/>
              </w:rPr>
              <w:t>22</w:t>
            </w:r>
            <w:r w:rsidRPr="00274DE4">
              <w:rPr>
                <w:rFonts w:asciiTheme="majorHAnsi" w:hAnsiTheme="majorHAnsi"/>
                <w:bCs/>
                <w:sz w:val="20"/>
                <w:szCs w:val="20"/>
                <w:vertAlign w:val="superscript"/>
                <w:lang w:val="en-AU"/>
              </w:rPr>
              <w:t>nd</w:t>
            </w:r>
            <w:r w:rsidRPr="00274DE4">
              <w:rPr>
                <w:rFonts w:asciiTheme="majorHAnsi" w:hAnsiTheme="majorHAnsi"/>
                <w:bCs/>
                <w:sz w:val="20"/>
                <w:szCs w:val="20"/>
                <w:lang w:val="en-AU"/>
              </w:rPr>
              <w:t xml:space="preserve"> Aug</w:t>
            </w:r>
          </w:p>
        </w:tc>
        <w:tc>
          <w:tcPr>
            <w:tcW w:w="1382" w:type="dxa"/>
            <w:shd w:val="clear" w:color="auto" w:fill="EEECE1" w:themeFill="background2"/>
            <w:vAlign w:val="center"/>
            <w:hideMark/>
          </w:tcPr>
          <w:p w:rsidR="008B26B1" w:rsidRPr="00274DE4" w:rsidRDefault="008B26B1" w:rsidP="00AC266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en-AU"/>
              </w:rPr>
            </w:pPr>
            <w:r>
              <w:rPr>
                <w:rFonts w:asciiTheme="majorHAnsi" w:hAnsiTheme="majorHAnsi"/>
                <w:bCs/>
                <w:sz w:val="20"/>
                <w:szCs w:val="20"/>
                <w:lang w:val="en-AU"/>
              </w:rPr>
              <w:t xml:space="preserve">11am – </w:t>
            </w:r>
            <w:r w:rsidRPr="00274DE4">
              <w:rPr>
                <w:rFonts w:asciiTheme="majorHAnsi" w:hAnsiTheme="majorHAnsi"/>
                <w:bCs/>
                <w:sz w:val="20"/>
                <w:szCs w:val="20"/>
                <w:lang w:val="en-AU"/>
              </w:rPr>
              <w:t>2pm</w:t>
            </w:r>
          </w:p>
        </w:tc>
        <w:tc>
          <w:tcPr>
            <w:tcW w:w="2977" w:type="dxa"/>
            <w:shd w:val="clear" w:color="auto" w:fill="EEECE1" w:themeFill="background2"/>
            <w:vAlign w:val="center"/>
            <w:hideMark/>
          </w:tcPr>
          <w:p w:rsidR="008B26B1" w:rsidRPr="00274DE4" w:rsidRDefault="008B26B1" w:rsidP="00AC266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en-AU"/>
              </w:rPr>
            </w:pPr>
            <w:r w:rsidRPr="00274DE4">
              <w:rPr>
                <w:rFonts w:asciiTheme="majorHAnsi" w:hAnsiTheme="majorHAnsi"/>
                <w:bCs/>
                <w:sz w:val="20"/>
                <w:szCs w:val="20"/>
                <w:lang w:val="en-AU"/>
              </w:rPr>
              <w:t>Gunditjmara</w:t>
            </w:r>
            <w:r>
              <w:rPr>
                <w:rFonts w:asciiTheme="majorHAnsi" w:hAnsiTheme="majorHAnsi"/>
                <w:bCs/>
                <w:sz w:val="20"/>
                <w:szCs w:val="20"/>
                <w:lang w:val="en-AU"/>
              </w:rPr>
              <w:t xml:space="preserve"> Aboriginal Cooperative</w:t>
            </w:r>
          </w:p>
        </w:tc>
        <w:tc>
          <w:tcPr>
            <w:tcW w:w="3119" w:type="dxa"/>
            <w:shd w:val="clear" w:color="auto" w:fill="EEECE1" w:themeFill="background2"/>
            <w:vAlign w:val="center"/>
          </w:tcPr>
          <w:p w:rsidR="008B26B1" w:rsidRPr="00274DE4" w:rsidRDefault="008B26B1" w:rsidP="00AC266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en-AU"/>
              </w:rPr>
            </w:pPr>
            <w:r w:rsidRPr="00274DE4">
              <w:rPr>
                <w:rFonts w:asciiTheme="majorHAnsi" w:hAnsiTheme="majorHAnsi"/>
                <w:bCs/>
                <w:sz w:val="20"/>
                <w:szCs w:val="20"/>
                <w:lang w:val="en-AU"/>
              </w:rPr>
              <w:t>Harris Street, Warrnambool.</w:t>
            </w:r>
          </w:p>
        </w:tc>
      </w:tr>
      <w:tr w:rsidR="008B26B1" w:rsidRPr="00BD565C" w:rsidTr="008B26B1">
        <w:trPr>
          <w:trHeight w:val="498"/>
        </w:trPr>
        <w:tc>
          <w:tcPr>
            <w:cnfStyle w:val="001000000000" w:firstRow="0" w:lastRow="0" w:firstColumn="1" w:lastColumn="0" w:oddVBand="0" w:evenVBand="0" w:oddHBand="0" w:evenHBand="0" w:firstRowFirstColumn="0" w:firstRowLastColumn="0" w:lastRowFirstColumn="0" w:lastRowLastColumn="0"/>
            <w:tcW w:w="1579" w:type="dxa"/>
            <w:shd w:val="clear" w:color="auto" w:fill="EEECE1" w:themeFill="background2"/>
            <w:vAlign w:val="center"/>
          </w:tcPr>
          <w:p w:rsidR="008B26B1" w:rsidRPr="00274DE4" w:rsidRDefault="008B26B1" w:rsidP="00AC266D">
            <w:pPr>
              <w:spacing w:before="100" w:beforeAutospacing="1" w:after="100" w:afterAutospacing="1"/>
              <w:jc w:val="center"/>
              <w:rPr>
                <w:rFonts w:asciiTheme="majorHAnsi" w:hAnsiTheme="majorHAnsi"/>
                <w:bCs w:val="0"/>
                <w:sz w:val="20"/>
                <w:szCs w:val="20"/>
                <w:lang w:val="en-AU"/>
              </w:rPr>
            </w:pPr>
            <w:r w:rsidRPr="00274DE4">
              <w:rPr>
                <w:rFonts w:asciiTheme="majorHAnsi" w:hAnsiTheme="majorHAnsi"/>
                <w:sz w:val="20"/>
                <w:szCs w:val="20"/>
                <w:lang w:val="en-AU"/>
              </w:rPr>
              <w:t>Bairnsdale</w:t>
            </w:r>
          </w:p>
        </w:tc>
        <w:tc>
          <w:tcPr>
            <w:tcW w:w="1008" w:type="dxa"/>
            <w:shd w:val="clear" w:color="auto" w:fill="EEECE1" w:themeFill="background2"/>
            <w:vAlign w:val="center"/>
          </w:tcPr>
          <w:p w:rsidR="008B26B1" w:rsidRPr="00274DE4" w:rsidRDefault="008B26B1" w:rsidP="00AC266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en-AU"/>
              </w:rPr>
            </w:pPr>
            <w:r w:rsidRPr="00274DE4">
              <w:rPr>
                <w:rFonts w:asciiTheme="majorHAnsi" w:hAnsiTheme="majorHAnsi"/>
                <w:bCs/>
                <w:sz w:val="20"/>
                <w:szCs w:val="20"/>
                <w:lang w:val="en-AU"/>
              </w:rPr>
              <w:t>23</w:t>
            </w:r>
            <w:r w:rsidRPr="00274DE4">
              <w:rPr>
                <w:rFonts w:asciiTheme="majorHAnsi" w:hAnsiTheme="majorHAnsi"/>
                <w:bCs/>
                <w:sz w:val="20"/>
                <w:szCs w:val="20"/>
                <w:vertAlign w:val="superscript"/>
                <w:lang w:val="en-AU"/>
              </w:rPr>
              <w:t>rd</w:t>
            </w:r>
            <w:r w:rsidRPr="00274DE4">
              <w:rPr>
                <w:rFonts w:asciiTheme="majorHAnsi" w:hAnsiTheme="majorHAnsi"/>
                <w:bCs/>
                <w:sz w:val="20"/>
                <w:szCs w:val="20"/>
                <w:lang w:val="en-AU"/>
              </w:rPr>
              <w:t xml:space="preserve"> Aug</w:t>
            </w:r>
          </w:p>
        </w:tc>
        <w:tc>
          <w:tcPr>
            <w:tcW w:w="1382" w:type="dxa"/>
            <w:shd w:val="clear" w:color="auto" w:fill="EEECE1" w:themeFill="background2"/>
            <w:vAlign w:val="center"/>
          </w:tcPr>
          <w:p w:rsidR="008B26B1" w:rsidRPr="00274DE4" w:rsidRDefault="008B26B1" w:rsidP="00AC266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en-AU"/>
              </w:rPr>
            </w:pPr>
            <w:r w:rsidRPr="00274DE4">
              <w:rPr>
                <w:rFonts w:asciiTheme="majorHAnsi" w:hAnsiTheme="majorHAnsi"/>
                <w:bCs/>
                <w:sz w:val="20"/>
                <w:szCs w:val="20"/>
                <w:lang w:val="en-AU"/>
              </w:rPr>
              <w:t>11am – 2pm</w:t>
            </w:r>
          </w:p>
        </w:tc>
        <w:tc>
          <w:tcPr>
            <w:tcW w:w="2977" w:type="dxa"/>
            <w:shd w:val="clear" w:color="auto" w:fill="EEECE1" w:themeFill="background2"/>
            <w:vAlign w:val="center"/>
          </w:tcPr>
          <w:p w:rsidR="008B26B1" w:rsidRPr="00274DE4" w:rsidRDefault="008B26B1" w:rsidP="00AC266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en-AU"/>
              </w:rPr>
            </w:pPr>
            <w:r w:rsidRPr="00274DE4">
              <w:rPr>
                <w:rFonts w:asciiTheme="majorHAnsi" w:hAnsiTheme="majorHAnsi"/>
                <w:bCs/>
                <w:sz w:val="20"/>
                <w:szCs w:val="20"/>
                <w:lang w:val="en-AU"/>
              </w:rPr>
              <w:t>Krowathunkooloong Keeping Place</w:t>
            </w:r>
          </w:p>
        </w:tc>
        <w:tc>
          <w:tcPr>
            <w:tcW w:w="3119" w:type="dxa"/>
            <w:shd w:val="clear" w:color="auto" w:fill="EEECE1" w:themeFill="background2"/>
            <w:vAlign w:val="center"/>
          </w:tcPr>
          <w:p w:rsidR="008B26B1" w:rsidRPr="00274DE4" w:rsidRDefault="008B26B1" w:rsidP="00AC266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en-AU"/>
              </w:rPr>
            </w:pPr>
            <w:r w:rsidRPr="00274DE4">
              <w:rPr>
                <w:rFonts w:asciiTheme="majorHAnsi" w:hAnsiTheme="majorHAnsi"/>
                <w:bCs/>
                <w:sz w:val="20"/>
                <w:szCs w:val="20"/>
                <w:lang w:val="en-AU"/>
              </w:rPr>
              <w:t>37/53 Dalmahoy Street, Bairnsdale.</w:t>
            </w:r>
          </w:p>
        </w:tc>
      </w:tr>
      <w:tr w:rsidR="008B26B1" w:rsidRPr="00BD565C" w:rsidTr="008B26B1">
        <w:trPr>
          <w:trHeight w:val="498"/>
        </w:trPr>
        <w:tc>
          <w:tcPr>
            <w:cnfStyle w:val="001000000000" w:firstRow="0" w:lastRow="0" w:firstColumn="1" w:lastColumn="0" w:oddVBand="0" w:evenVBand="0" w:oddHBand="0" w:evenHBand="0" w:firstRowFirstColumn="0" w:firstRowLastColumn="0" w:lastRowFirstColumn="0" w:lastRowLastColumn="0"/>
            <w:tcW w:w="1579" w:type="dxa"/>
            <w:shd w:val="clear" w:color="auto" w:fill="EEECE1" w:themeFill="background2"/>
            <w:vAlign w:val="center"/>
          </w:tcPr>
          <w:p w:rsidR="008B26B1" w:rsidRPr="00274DE4" w:rsidRDefault="008B26B1" w:rsidP="00AC266D">
            <w:pPr>
              <w:spacing w:before="100" w:beforeAutospacing="1" w:after="100" w:afterAutospacing="1"/>
              <w:jc w:val="center"/>
              <w:rPr>
                <w:rFonts w:asciiTheme="majorHAnsi" w:hAnsiTheme="majorHAnsi"/>
                <w:bCs w:val="0"/>
                <w:sz w:val="20"/>
                <w:szCs w:val="20"/>
                <w:lang w:val="en-AU"/>
              </w:rPr>
            </w:pPr>
            <w:r w:rsidRPr="00274DE4">
              <w:rPr>
                <w:rFonts w:asciiTheme="majorHAnsi" w:hAnsiTheme="majorHAnsi"/>
                <w:sz w:val="20"/>
                <w:szCs w:val="20"/>
                <w:lang w:val="en-AU"/>
              </w:rPr>
              <w:t>Shepparton</w:t>
            </w:r>
          </w:p>
        </w:tc>
        <w:tc>
          <w:tcPr>
            <w:tcW w:w="1008" w:type="dxa"/>
            <w:shd w:val="clear" w:color="auto" w:fill="EEECE1" w:themeFill="background2"/>
            <w:vAlign w:val="center"/>
          </w:tcPr>
          <w:p w:rsidR="008B26B1" w:rsidRPr="00274DE4" w:rsidRDefault="008B26B1" w:rsidP="00AC266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en-AU"/>
              </w:rPr>
            </w:pPr>
            <w:r w:rsidRPr="00274DE4">
              <w:rPr>
                <w:rFonts w:asciiTheme="majorHAnsi" w:hAnsiTheme="majorHAnsi"/>
                <w:bCs/>
                <w:sz w:val="20"/>
                <w:szCs w:val="20"/>
                <w:lang w:val="en-AU"/>
              </w:rPr>
              <w:t>24</w:t>
            </w:r>
            <w:r w:rsidRPr="00274DE4">
              <w:rPr>
                <w:rFonts w:asciiTheme="majorHAnsi" w:hAnsiTheme="majorHAnsi"/>
                <w:bCs/>
                <w:sz w:val="20"/>
                <w:szCs w:val="20"/>
                <w:vertAlign w:val="superscript"/>
                <w:lang w:val="en-AU"/>
              </w:rPr>
              <w:t>th</w:t>
            </w:r>
            <w:r w:rsidRPr="00274DE4">
              <w:rPr>
                <w:rFonts w:asciiTheme="majorHAnsi" w:hAnsiTheme="majorHAnsi"/>
                <w:bCs/>
                <w:sz w:val="20"/>
                <w:szCs w:val="20"/>
                <w:lang w:val="en-AU"/>
              </w:rPr>
              <w:t xml:space="preserve"> Aug</w:t>
            </w:r>
          </w:p>
        </w:tc>
        <w:tc>
          <w:tcPr>
            <w:tcW w:w="1382" w:type="dxa"/>
            <w:shd w:val="clear" w:color="auto" w:fill="EEECE1" w:themeFill="background2"/>
            <w:vAlign w:val="center"/>
          </w:tcPr>
          <w:p w:rsidR="008B26B1" w:rsidRPr="00274DE4" w:rsidRDefault="008B26B1" w:rsidP="00AC266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en-AU"/>
              </w:rPr>
            </w:pPr>
            <w:r w:rsidRPr="00274DE4">
              <w:rPr>
                <w:rFonts w:asciiTheme="majorHAnsi" w:hAnsiTheme="majorHAnsi"/>
                <w:bCs/>
                <w:sz w:val="20"/>
                <w:szCs w:val="20"/>
                <w:lang w:val="en-AU"/>
              </w:rPr>
              <w:t>11am</w:t>
            </w:r>
            <w:r>
              <w:rPr>
                <w:rFonts w:asciiTheme="majorHAnsi" w:hAnsiTheme="majorHAnsi"/>
                <w:bCs/>
                <w:sz w:val="20"/>
                <w:szCs w:val="20"/>
                <w:lang w:val="en-AU"/>
              </w:rPr>
              <w:t xml:space="preserve"> – </w:t>
            </w:r>
            <w:r w:rsidRPr="00274DE4">
              <w:rPr>
                <w:rFonts w:asciiTheme="majorHAnsi" w:hAnsiTheme="majorHAnsi"/>
                <w:bCs/>
                <w:sz w:val="20"/>
                <w:szCs w:val="20"/>
                <w:lang w:val="en-AU"/>
              </w:rPr>
              <w:t>2pm</w:t>
            </w:r>
          </w:p>
        </w:tc>
        <w:tc>
          <w:tcPr>
            <w:tcW w:w="2977" w:type="dxa"/>
            <w:shd w:val="clear" w:color="auto" w:fill="EEECE1" w:themeFill="background2"/>
            <w:vAlign w:val="center"/>
          </w:tcPr>
          <w:p w:rsidR="008B26B1" w:rsidRPr="00274DE4" w:rsidRDefault="008B26B1" w:rsidP="00AC266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en-AU"/>
              </w:rPr>
            </w:pPr>
            <w:r w:rsidRPr="00274DE4">
              <w:rPr>
                <w:rFonts w:asciiTheme="majorHAnsi" w:hAnsiTheme="majorHAnsi"/>
                <w:bCs/>
                <w:sz w:val="20"/>
                <w:szCs w:val="20"/>
                <w:lang w:val="en-AU"/>
              </w:rPr>
              <w:t>Rumbalara F</w:t>
            </w:r>
            <w:r>
              <w:rPr>
                <w:rFonts w:asciiTheme="majorHAnsi" w:hAnsiTheme="majorHAnsi"/>
                <w:bCs/>
                <w:sz w:val="20"/>
                <w:szCs w:val="20"/>
                <w:lang w:val="en-AU"/>
              </w:rPr>
              <w:t xml:space="preserve">ootball and </w:t>
            </w:r>
            <w:r w:rsidRPr="00274DE4">
              <w:rPr>
                <w:rFonts w:asciiTheme="majorHAnsi" w:hAnsiTheme="majorHAnsi"/>
                <w:bCs/>
                <w:sz w:val="20"/>
                <w:szCs w:val="20"/>
                <w:lang w:val="en-AU"/>
              </w:rPr>
              <w:t>N</w:t>
            </w:r>
            <w:r>
              <w:rPr>
                <w:rFonts w:asciiTheme="majorHAnsi" w:hAnsiTheme="majorHAnsi"/>
                <w:bCs/>
                <w:sz w:val="20"/>
                <w:szCs w:val="20"/>
                <w:lang w:val="en-AU"/>
              </w:rPr>
              <w:t xml:space="preserve">etball </w:t>
            </w:r>
            <w:r w:rsidRPr="00274DE4">
              <w:rPr>
                <w:rFonts w:asciiTheme="majorHAnsi" w:hAnsiTheme="majorHAnsi"/>
                <w:bCs/>
                <w:sz w:val="20"/>
                <w:szCs w:val="20"/>
                <w:lang w:val="en-AU"/>
              </w:rPr>
              <w:t>C</w:t>
            </w:r>
            <w:r>
              <w:rPr>
                <w:rFonts w:asciiTheme="majorHAnsi" w:hAnsiTheme="majorHAnsi"/>
                <w:bCs/>
                <w:sz w:val="20"/>
                <w:szCs w:val="20"/>
                <w:lang w:val="en-AU"/>
              </w:rPr>
              <w:t>lub</w:t>
            </w:r>
          </w:p>
        </w:tc>
        <w:tc>
          <w:tcPr>
            <w:tcW w:w="3119" w:type="dxa"/>
            <w:shd w:val="clear" w:color="auto" w:fill="EEECE1" w:themeFill="background2"/>
            <w:vAlign w:val="center"/>
          </w:tcPr>
          <w:p w:rsidR="008B26B1" w:rsidRPr="00274DE4" w:rsidRDefault="008B26B1" w:rsidP="00AC266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hAnsiTheme="majorHAnsi"/>
                <w:bCs/>
                <w:sz w:val="20"/>
                <w:szCs w:val="20"/>
                <w:lang w:val="en-AU"/>
              </w:rPr>
            </w:pPr>
            <w:r w:rsidRPr="00274DE4">
              <w:rPr>
                <w:rFonts w:asciiTheme="majorHAnsi" w:hAnsiTheme="majorHAnsi"/>
                <w:bCs/>
                <w:sz w:val="20"/>
                <w:szCs w:val="20"/>
                <w:lang w:val="en-AU"/>
              </w:rPr>
              <w:t>Mercury Drive, Shepparton.</w:t>
            </w:r>
          </w:p>
        </w:tc>
      </w:tr>
      <w:tr w:rsidR="008B26B1" w:rsidRPr="00D60D39" w:rsidTr="008B26B1">
        <w:trPr>
          <w:trHeight w:val="498"/>
        </w:trPr>
        <w:tc>
          <w:tcPr>
            <w:cnfStyle w:val="001000000000" w:firstRow="0" w:lastRow="0" w:firstColumn="1" w:lastColumn="0" w:oddVBand="0" w:evenVBand="0" w:oddHBand="0" w:evenHBand="0" w:firstRowFirstColumn="0" w:firstRowLastColumn="0" w:lastRowFirstColumn="0" w:lastRowLastColumn="0"/>
            <w:tcW w:w="1579" w:type="dxa"/>
            <w:shd w:val="clear" w:color="auto" w:fill="EEECE1" w:themeFill="background2"/>
            <w:vAlign w:val="center"/>
          </w:tcPr>
          <w:p w:rsidR="008B26B1" w:rsidRPr="00D60D39" w:rsidRDefault="008B26B1" w:rsidP="00AC266D">
            <w:pPr>
              <w:spacing w:before="100" w:beforeAutospacing="1" w:after="100" w:afterAutospacing="1"/>
              <w:jc w:val="center"/>
              <w:rPr>
                <w:rFonts w:asciiTheme="majorHAnsi" w:hAnsiTheme="majorHAnsi"/>
                <w:sz w:val="20"/>
                <w:szCs w:val="20"/>
                <w:lang w:val="en-AU"/>
              </w:rPr>
            </w:pPr>
            <w:r w:rsidRPr="00274DE4">
              <w:rPr>
                <w:rFonts w:asciiTheme="majorHAnsi" w:hAnsiTheme="majorHAnsi"/>
                <w:sz w:val="20"/>
                <w:szCs w:val="20"/>
                <w:lang w:val="en-AU"/>
              </w:rPr>
              <w:t>Melbourne</w:t>
            </w:r>
            <w:r>
              <w:rPr>
                <w:rFonts w:asciiTheme="majorHAnsi" w:hAnsiTheme="majorHAnsi"/>
                <w:sz w:val="20"/>
                <w:szCs w:val="20"/>
                <w:lang w:val="en-AU"/>
              </w:rPr>
              <w:t xml:space="preserve"> (Outer East)</w:t>
            </w:r>
          </w:p>
        </w:tc>
        <w:tc>
          <w:tcPr>
            <w:tcW w:w="1008" w:type="dxa"/>
            <w:shd w:val="clear" w:color="auto" w:fill="EEECE1" w:themeFill="background2"/>
            <w:vAlign w:val="center"/>
            <w:hideMark/>
          </w:tcPr>
          <w:p w:rsidR="008B26B1" w:rsidRPr="00D60D39" w:rsidRDefault="008B26B1" w:rsidP="00AC266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AU"/>
              </w:rPr>
            </w:pPr>
            <w:r w:rsidRPr="00274DE4">
              <w:rPr>
                <w:rFonts w:asciiTheme="majorHAnsi" w:hAnsiTheme="majorHAnsi"/>
                <w:bCs/>
                <w:sz w:val="20"/>
                <w:szCs w:val="20"/>
                <w:lang w:val="en-AU"/>
              </w:rPr>
              <w:t>25</w:t>
            </w:r>
            <w:r w:rsidRPr="00D60D39">
              <w:rPr>
                <w:rFonts w:asciiTheme="majorHAnsi" w:hAnsiTheme="majorHAnsi"/>
                <w:bCs/>
                <w:sz w:val="20"/>
                <w:szCs w:val="20"/>
                <w:lang w:val="en-AU"/>
              </w:rPr>
              <w:t>th</w:t>
            </w:r>
            <w:r w:rsidRPr="00274DE4">
              <w:rPr>
                <w:rFonts w:asciiTheme="majorHAnsi" w:hAnsiTheme="majorHAnsi"/>
                <w:bCs/>
                <w:sz w:val="20"/>
                <w:szCs w:val="20"/>
                <w:lang w:val="en-AU"/>
              </w:rPr>
              <w:t xml:space="preserve"> Aug</w:t>
            </w:r>
          </w:p>
        </w:tc>
        <w:tc>
          <w:tcPr>
            <w:tcW w:w="1382" w:type="dxa"/>
            <w:shd w:val="clear" w:color="auto" w:fill="EEECE1" w:themeFill="background2"/>
            <w:vAlign w:val="center"/>
            <w:hideMark/>
          </w:tcPr>
          <w:p w:rsidR="008B26B1" w:rsidRPr="00D60D39" w:rsidRDefault="008B26B1" w:rsidP="00AC266D">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AU"/>
              </w:rPr>
            </w:pPr>
            <w:r w:rsidRPr="00274DE4">
              <w:rPr>
                <w:rFonts w:asciiTheme="majorHAnsi" w:hAnsiTheme="majorHAnsi"/>
                <w:bCs/>
                <w:sz w:val="20"/>
                <w:szCs w:val="20"/>
                <w:lang w:val="en-AU"/>
              </w:rPr>
              <w:t>11am – 2pm</w:t>
            </w:r>
          </w:p>
        </w:tc>
        <w:tc>
          <w:tcPr>
            <w:tcW w:w="2977" w:type="dxa"/>
            <w:shd w:val="clear" w:color="auto" w:fill="EEECE1" w:themeFill="background2"/>
            <w:vAlign w:val="center"/>
            <w:hideMark/>
          </w:tcPr>
          <w:p w:rsidR="008B26B1" w:rsidRPr="00D60D39" w:rsidRDefault="008B26B1" w:rsidP="00AC266D">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AU"/>
              </w:rPr>
            </w:pPr>
            <w:r w:rsidRPr="00274DE4">
              <w:rPr>
                <w:rFonts w:asciiTheme="majorHAnsi" w:hAnsiTheme="majorHAnsi"/>
                <w:bCs/>
                <w:sz w:val="20"/>
                <w:szCs w:val="20"/>
                <w:lang w:val="en-AU"/>
              </w:rPr>
              <w:t>Mullum Mullum</w:t>
            </w:r>
            <w:r>
              <w:rPr>
                <w:rFonts w:asciiTheme="majorHAnsi" w:hAnsiTheme="majorHAnsi"/>
                <w:bCs/>
                <w:sz w:val="20"/>
                <w:szCs w:val="20"/>
                <w:lang w:val="en-AU"/>
              </w:rPr>
              <w:t xml:space="preserve"> Indigenous Gathering Place</w:t>
            </w:r>
          </w:p>
        </w:tc>
        <w:tc>
          <w:tcPr>
            <w:tcW w:w="3119" w:type="dxa"/>
            <w:shd w:val="clear" w:color="auto" w:fill="EEECE1" w:themeFill="background2"/>
            <w:vAlign w:val="center"/>
          </w:tcPr>
          <w:p w:rsidR="008B26B1" w:rsidRPr="00D60D39" w:rsidRDefault="008B26B1" w:rsidP="008B26B1">
            <w:p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lang w:val="en-AU"/>
              </w:rPr>
            </w:pPr>
            <w:r w:rsidRPr="00274DE4">
              <w:rPr>
                <w:rFonts w:asciiTheme="majorHAnsi" w:hAnsiTheme="majorHAnsi"/>
                <w:bCs/>
                <w:sz w:val="20"/>
                <w:szCs w:val="20"/>
                <w:lang w:val="en-AU"/>
              </w:rPr>
              <w:t>47 Paterson Street, Ringwood East.</w:t>
            </w:r>
          </w:p>
        </w:tc>
      </w:tr>
    </w:tbl>
    <w:p w:rsidR="00DB36E6" w:rsidRPr="007C3FA9" w:rsidRDefault="00AE2848" w:rsidP="00DB36E6">
      <w:pPr>
        <w:pStyle w:val="DHHSbody"/>
        <w:rPr>
          <w:b/>
          <w:iCs/>
          <w:lang w:val="en-US"/>
        </w:rPr>
      </w:pPr>
      <w:r>
        <w:rPr>
          <w:b/>
          <w:iCs/>
          <w:lang w:val="en-US"/>
        </w:rPr>
        <w:t>*</w:t>
      </w:r>
      <w:r w:rsidRPr="007C3FA9">
        <w:rPr>
          <w:b/>
          <w:iCs/>
          <w:lang w:val="en-US"/>
        </w:rPr>
        <w:t xml:space="preserve">FURTHER </w:t>
      </w:r>
      <w:r w:rsidR="00274767">
        <w:rPr>
          <w:b/>
          <w:iCs/>
          <w:lang w:val="en-US"/>
        </w:rPr>
        <w:t xml:space="preserve">INFORMATION on the </w:t>
      </w:r>
      <w:r w:rsidRPr="007C3FA9">
        <w:rPr>
          <w:b/>
          <w:iCs/>
          <w:lang w:val="en-US"/>
        </w:rPr>
        <w:t xml:space="preserve">engagement forums can be found </w:t>
      </w:r>
      <w:r w:rsidRPr="007C3FA9">
        <w:rPr>
          <w:b/>
          <w:iCs/>
          <w:u w:val="single"/>
          <w:lang w:val="en-US"/>
        </w:rPr>
        <w:t>here</w:t>
      </w:r>
      <w:r w:rsidR="00274767">
        <w:rPr>
          <w:b/>
          <w:iCs/>
          <w:u w:val="single"/>
          <w:lang w:val="en-US"/>
        </w:rPr>
        <w:t>.</w:t>
      </w:r>
    </w:p>
    <w:p w:rsidR="008B26B1" w:rsidRDefault="008B26B1" w:rsidP="008B26B1">
      <w:pPr>
        <w:pStyle w:val="DHHSbody"/>
        <w:ind w:left="720"/>
        <w:rPr>
          <w:rFonts w:eastAsia="Times New Roman"/>
          <w:b/>
          <w:color w:val="0072CE"/>
        </w:rPr>
      </w:pPr>
    </w:p>
    <w:p w:rsidR="00DB36E6" w:rsidRPr="008D2333" w:rsidRDefault="00630A13" w:rsidP="008D2333">
      <w:pPr>
        <w:pStyle w:val="DHHSbody"/>
        <w:numPr>
          <w:ilvl w:val="0"/>
          <w:numId w:val="24"/>
        </w:numPr>
        <w:rPr>
          <w:rFonts w:eastAsia="Times New Roman"/>
          <w:b/>
          <w:color w:val="0072CE"/>
        </w:rPr>
      </w:pPr>
      <w:r w:rsidRPr="008D2333">
        <w:rPr>
          <w:rFonts w:eastAsia="Times New Roman"/>
          <w:b/>
          <w:color w:val="0072CE"/>
        </w:rPr>
        <w:t>Written submissions</w:t>
      </w:r>
    </w:p>
    <w:p w:rsidR="00156F90" w:rsidRPr="007C3FA9" w:rsidRDefault="00630A13" w:rsidP="007C3FA9">
      <w:pPr>
        <w:pStyle w:val="DHHSbody"/>
        <w:rPr>
          <w:iCs/>
          <w:lang w:val="en-US"/>
        </w:rPr>
      </w:pPr>
      <w:r w:rsidRPr="008D2333">
        <w:rPr>
          <w:iCs/>
          <w:lang w:val="en-US"/>
        </w:rPr>
        <w:t xml:space="preserve">You </w:t>
      </w:r>
      <w:r w:rsidR="004F7C79">
        <w:rPr>
          <w:iCs/>
          <w:lang w:val="en-US"/>
        </w:rPr>
        <w:t xml:space="preserve">can also have your say in writing.  </w:t>
      </w:r>
      <w:r w:rsidR="00F05691">
        <w:rPr>
          <w:iCs/>
          <w:lang w:val="en-US"/>
        </w:rPr>
        <w:t xml:space="preserve">We </w:t>
      </w:r>
      <w:r w:rsidR="004F7C79">
        <w:rPr>
          <w:iCs/>
          <w:lang w:val="en-US"/>
        </w:rPr>
        <w:t>would</w:t>
      </w:r>
      <w:r w:rsidR="00F05691">
        <w:rPr>
          <w:iCs/>
          <w:lang w:val="en-US"/>
        </w:rPr>
        <w:t xml:space="preserve"> like to hear from </w:t>
      </w:r>
      <w:r w:rsidR="004F7C79" w:rsidRPr="008D2333">
        <w:rPr>
          <w:iCs/>
          <w:lang w:val="en-US"/>
        </w:rPr>
        <w:t>the Aboriginal community, government and other agencies, services and peak/statewide bodies working with the Aborig</w:t>
      </w:r>
      <w:r w:rsidR="004F7C79">
        <w:rPr>
          <w:iCs/>
          <w:lang w:val="en-US"/>
        </w:rPr>
        <w:t>i</w:t>
      </w:r>
      <w:r w:rsidR="004F7C79" w:rsidRPr="008D2333">
        <w:rPr>
          <w:iCs/>
          <w:lang w:val="en-US"/>
        </w:rPr>
        <w:t>nal community</w:t>
      </w:r>
      <w:r w:rsidR="004F7C79">
        <w:rPr>
          <w:b/>
          <w:iCs/>
          <w:lang w:val="en-US"/>
        </w:rPr>
        <w:t xml:space="preserve">. </w:t>
      </w:r>
      <w:r w:rsidR="00156F90" w:rsidRPr="007C3FA9">
        <w:rPr>
          <w:iCs/>
          <w:lang w:val="en-US"/>
        </w:rPr>
        <w:t xml:space="preserve">You may wish to </w:t>
      </w:r>
      <w:r w:rsidR="00D10962">
        <w:rPr>
          <w:iCs/>
          <w:lang w:val="en-US"/>
        </w:rPr>
        <w:t>consider</w:t>
      </w:r>
      <w:r w:rsidR="00156F90" w:rsidRPr="007C3FA9">
        <w:rPr>
          <w:iCs/>
          <w:lang w:val="en-US"/>
        </w:rPr>
        <w:t xml:space="preserve"> – though not feel limite</w:t>
      </w:r>
      <w:r w:rsidR="00D10962">
        <w:rPr>
          <w:iCs/>
          <w:lang w:val="en-US"/>
        </w:rPr>
        <w:t xml:space="preserve">d by – the following questions. </w:t>
      </w:r>
      <w:r w:rsidR="00156F90" w:rsidRPr="007C3FA9">
        <w:rPr>
          <w:iCs/>
          <w:lang w:val="en-US"/>
        </w:rPr>
        <w:t xml:space="preserve">They are a </w:t>
      </w:r>
      <w:r w:rsidR="00156F90" w:rsidRPr="00D10962">
        <w:rPr>
          <w:iCs/>
          <w:lang w:val="en-US"/>
        </w:rPr>
        <w:t>guide only</w:t>
      </w:r>
      <w:r w:rsidR="00D10962">
        <w:rPr>
          <w:iCs/>
          <w:lang w:val="en-US"/>
        </w:rPr>
        <w:t>:</w:t>
      </w:r>
    </w:p>
    <w:p w:rsidR="00156F90" w:rsidRPr="00274767" w:rsidRDefault="00156F90" w:rsidP="00156F90">
      <w:pPr>
        <w:numPr>
          <w:ilvl w:val="0"/>
          <w:numId w:val="26"/>
        </w:numPr>
        <w:spacing w:after="0" w:line="240" w:lineRule="auto"/>
        <w:rPr>
          <w:rFonts w:ascii="Arial" w:eastAsia="Times" w:hAnsi="Arial"/>
          <w:iCs/>
          <w:sz w:val="20"/>
          <w:szCs w:val="20"/>
          <w:lang w:val="en-US"/>
        </w:rPr>
      </w:pPr>
      <w:r w:rsidRPr="00274767">
        <w:rPr>
          <w:rFonts w:ascii="Arial" w:eastAsia="Times" w:hAnsi="Arial"/>
          <w:iCs/>
          <w:sz w:val="20"/>
          <w:szCs w:val="20"/>
          <w:lang w:val="en-US"/>
        </w:rPr>
        <w:t>In what capacity are you providing a written submission ie on whose behalf are you responding?</w:t>
      </w:r>
    </w:p>
    <w:p w:rsidR="00156F90" w:rsidRPr="00274767" w:rsidRDefault="004F7C79" w:rsidP="00156F90">
      <w:pPr>
        <w:numPr>
          <w:ilvl w:val="0"/>
          <w:numId w:val="26"/>
        </w:numPr>
        <w:spacing w:after="0" w:line="240" w:lineRule="auto"/>
        <w:rPr>
          <w:rFonts w:ascii="Arial" w:eastAsia="Times" w:hAnsi="Arial"/>
          <w:iCs/>
          <w:sz w:val="20"/>
          <w:szCs w:val="20"/>
          <w:lang w:val="en-US"/>
        </w:rPr>
      </w:pPr>
      <w:r w:rsidRPr="00274767">
        <w:rPr>
          <w:iCs/>
          <w:lang w:val="en-US"/>
        </w:rPr>
        <w:t xml:space="preserve">How does the voice of Aboriginal people and communities find its way into government? </w:t>
      </w:r>
      <w:r w:rsidR="00156F90" w:rsidRPr="00274767">
        <w:rPr>
          <w:rFonts w:ascii="Arial" w:eastAsia="Times" w:hAnsi="Arial"/>
          <w:iCs/>
          <w:sz w:val="20"/>
          <w:szCs w:val="20"/>
          <w:lang w:val="en-US"/>
        </w:rPr>
        <w:t>What would the relationship between government and communities look like if it was based upon the principles of self-determination?</w:t>
      </w:r>
    </w:p>
    <w:p w:rsidR="00156F90" w:rsidRPr="00274767" w:rsidRDefault="00156F90" w:rsidP="00156F90">
      <w:pPr>
        <w:numPr>
          <w:ilvl w:val="0"/>
          <w:numId w:val="26"/>
        </w:numPr>
        <w:spacing w:after="0" w:line="240" w:lineRule="auto"/>
        <w:rPr>
          <w:rFonts w:ascii="Arial" w:eastAsia="Times" w:hAnsi="Arial"/>
          <w:iCs/>
          <w:sz w:val="20"/>
          <w:szCs w:val="20"/>
          <w:lang w:val="en-US"/>
        </w:rPr>
      </w:pPr>
      <w:r w:rsidRPr="00274767">
        <w:rPr>
          <w:rFonts w:ascii="Arial" w:eastAsia="Times" w:hAnsi="Arial"/>
          <w:iCs/>
          <w:sz w:val="20"/>
          <w:szCs w:val="20"/>
          <w:lang w:val="en-US"/>
        </w:rPr>
        <w:t xml:space="preserve">How can government best listen to the voice of community? What is the best way to capture community voices? </w:t>
      </w:r>
    </w:p>
    <w:p w:rsidR="00156F90" w:rsidRPr="00274767" w:rsidRDefault="00156F90" w:rsidP="00156F90">
      <w:pPr>
        <w:numPr>
          <w:ilvl w:val="0"/>
          <w:numId w:val="26"/>
        </w:numPr>
        <w:spacing w:after="0" w:line="240" w:lineRule="auto"/>
        <w:rPr>
          <w:rFonts w:ascii="Arial" w:eastAsia="Times" w:hAnsi="Arial"/>
          <w:iCs/>
          <w:sz w:val="20"/>
          <w:szCs w:val="20"/>
          <w:lang w:val="en-US"/>
        </w:rPr>
      </w:pPr>
      <w:r w:rsidRPr="00274767">
        <w:rPr>
          <w:rFonts w:ascii="Arial" w:eastAsia="Times" w:hAnsi="Arial"/>
          <w:iCs/>
          <w:sz w:val="20"/>
          <w:szCs w:val="20"/>
          <w:lang w:val="en-US"/>
        </w:rPr>
        <w:t xml:space="preserve">If you have been part of an advisory / references groups (e.g. VACKH, LMARG) </w:t>
      </w:r>
      <w:r w:rsidR="004F7C79" w:rsidRPr="00274767">
        <w:rPr>
          <w:rFonts w:ascii="Arial" w:eastAsia="Times" w:hAnsi="Arial"/>
          <w:iCs/>
          <w:sz w:val="20"/>
          <w:szCs w:val="20"/>
          <w:lang w:val="en-US"/>
        </w:rPr>
        <w:t xml:space="preserve">What </w:t>
      </w:r>
      <w:r w:rsidR="004F7C79" w:rsidRPr="00274767">
        <w:rPr>
          <w:iCs/>
          <w:lang w:val="en-US"/>
        </w:rPr>
        <w:t>has worked well? What needs to change and how?</w:t>
      </w:r>
    </w:p>
    <w:p w:rsidR="00C731A4" w:rsidRDefault="00C731A4" w:rsidP="00D10962">
      <w:pPr>
        <w:pStyle w:val="DHHSbody"/>
        <w:ind w:firstLine="720"/>
        <w:rPr>
          <w:b/>
          <w:iCs/>
          <w:lang w:val="en-US"/>
        </w:rPr>
      </w:pPr>
      <w:r w:rsidRPr="007C3FA9">
        <w:rPr>
          <w:b/>
          <w:iCs/>
          <w:lang w:val="en-US"/>
        </w:rPr>
        <w:t xml:space="preserve">Submissions can </w:t>
      </w:r>
      <w:r w:rsidR="00044865" w:rsidRPr="007C3FA9">
        <w:rPr>
          <w:b/>
          <w:iCs/>
          <w:lang w:val="en-US"/>
        </w:rPr>
        <w:t xml:space="preserve">be </w:t>
      </w:r>
      <w:r w:rsidR="00FC1BB5" w:rsidRPr="007C3FA9">
        <w:rPr>
          <w:b/>
          <w:iCs/>
          <w:lang w:val="en-US"/>
        </w:rPr>
        <w:t>email</w:t>
      </w:r>
      <w:r w:rsidR="00044865" w:rsidRPr="007C3FA9">
        <w:rPr>
          <w:b/>
          <w:iCs/>
          <w:lang w:val="en-US"/>
        </w:rPr>
        <w:t>ed</w:t>
      </w:r>
      <w:r w:rsidR="00FC1BB5" w:rsidRPr="007C3FA9">
        <w:rPr>
          <w:b/>
          <w:iCs/>
          <w:lang w:val="en-US"/>
        </w:rPr>
        <w:t xml:space="preserve"> to</w:t>
      </w:r>
      <w:r w:rsidR="00044865" w:rsidRPr="007C3FA9">
        <w:rPr>
          <w:b/>
          <w:iCs/>
          <w:lang w:val="en-US"/>
        </w:rPr>
        <w:t xml:space="preserve"> </w:t>
      </w:r>
      <w:hyperlink r:id="rId14" w:history="1">
        <w:r w:rsidR="004F7C79" w:rsidRPr="00DA5DF7">
          <w:rPr>
            <w:rStyle w:val="Hyperlink"/>
            <w:b/>
            <w:iCs/>
            <w:lang w:val="en-US"/>
          </w:rPr>
          <w:t>admin@socialcompass.com</w:t>
        </w:r>
      </w:hyperlink>
    </w:p>
    <w:p w:rsidR="00FC1BB5" w:rsidRPr="008D2333" w:rsidRDefault="00FC1BB5" w:rsidP="008D2333">
      <w:pPr>
        <w:pStyle w:val="DHHSbody"/>
        <w:numPr>
          <w:ilvl w:val="0"/>
          <w:numId w:val="24"/>
        </w:numPr>
        <w:rPr>
          <w:rFonts w:eastAsia="Times New Roman"/>
          <w:b/>
          <w:color w:val="0072CE"/>
        </w:rPr>
      </w:pPr>
      <w:r w:rsidRPr="008D2333">
        <w:rPr>
          <w:rFonts w:eastAsia="Times New Roman"/>
          <w:b/>
          <w:color w:val="0072CE"/>
        </w:rPr>
        <w:t>Arrange a meeting or telephone conversation</w:t>
      </w:r>
    </w:p>
    <w:p w:rsidR="00C731A4" w:rsidRDefault="00FC1BB5">
      <w:pPr>
        <w:pStyle w:val="DHHSbody"/>
        <w:rPr>
          <w:iCs/>
          <w:lang w:val="en-US"/>
        </w:rPr>
      </w:pPr>
      <w:r>
        <w:rPr>
          <w:iCs/>
          <w:lang w:val="en-US"/>
        </w:rPr>
        <w:t>Alternatively, you may wish to share your vie</w:t>
      </w:r>
      <w:r w:rsidR="00BD150F">
        <w:rPr>
          <w:iCs/>
          <w:lang w:val="en-US"/>
        </w:rPr>
        <w:t>ws by arranging a meeting with S</w:t>
      </w:r>
      <w:r w:rsidR="00274767">
        <w:rPr>
          <w:iCs/>
          <w:lang w:val="en-US"/>
        </w:rPr>
        <w:t xml:space="preserve">ocial Compass and/or the </w:t>
      </w:r>
      <w:r>
        <w:rPr>
          <w:iCs/>
          <w:lang w:val="en-US"/>
        </w:rPr>
        <w:t xml:space="preserve">Aboriginal </w:t>
      </w:r>
      <w:r w:rsidR="00044865">
        <w:rPr>
          <w:iCs/>
          <w:lang w:val="en-US"/>
        </w:rPr>
        <w:t>Health and Wellbeing Branch</w:t>
      </w:r>
      <w:r w:rsidR="00044865" w:rsidRPr="00044865">
        <w:rPr>
          <w:iCs/>
          <w:lang w:val="en-US"/>
        </w:rPr>
        <w:t xml:space="preserve"> </w:t>
      </w:r>
      <w:r w:rsidR="00044865">
        <w:rPr>
          <w:iCs/>
          <w:lang w:val="en-US"/>
        </w:rPr>
        <w:t>(Department of Health and Human Services)</w:t>
      </w:r>
      <w:r>
        <w:rPr>
          <w:iCs/>
          <w:lang w:val="en-US"/>
        </w:rPr>
        <w:t>.  See contact details below</w:t>
      </w:r>
      <w:r w:rsidR="00BD150F">
        <w:rPr>
          <w:iCs/>
          <w:lang w:val="en-US"/>
        </w:rPr>
        <w:t>.</w:t>
      </w:r>
    </w:p>
    <w:p w:rsidR="00FC1BB5" w:rsidRDefault="00FC1BB5" w:rsidP="008D2333">
      <w:pPr>
        <w:pStyle w:val="DHHSbody"/>
        <w:numPr>
          <w:ilvl w:val="0"/>
          <w:numId w:val="24"/>
        </w:numPr>
        <w:rPr>
          <w:rFonts w:eastAsia="Times New Roman"/>
          <w:b/>
          <w:color w:val="0072CE"/>
        </w:rPr>
      </w:pPr>
      <w:r>
        <w:rPr>
          <w:rFonts w:eastAsia="Times New Roman"/>
          <w:b/>
          <w:color w:val="0072CE"/>
        </w:rPr>
        <w:t>Aboriginal youth population.</w:t>
      </w:r>
    </w:p>
    <w:p w:rsidR="00452144" w:rsidRPr="008D2333" w:rsidRDefault="00044865" w:rsidP="00972DC2">
      <w:pPr>
        <w:pStyle w:val="DHHSbody"/>
        <w:rPr>
          <w:rFonts w:eastAsia="Times New Roman"/>
          <w:color w:val="0072CE"/>
          <w:sz w:val="28"/>
          <w:szCs w:val="28"/>
        </w:rPr>
      </w:pPr>
      <w:r w:rsidRPr="008D2333">
        <w:rPr>
          <w:iCs/>
          <w:lang w:val="en-US"/>
        </w:rPr>
        <w:t xml:space="preserve">We really want to capture the voice of young Aboriginal people </w:t>
      </w:r>
      <w:r w:rsidR="00F05691">
        <w:rPr>
          <w:iCs/>
          <w:lang w:val="en-US"/>
        </w:rPr>
        <w:t>– particularly given half of Victoria’s Aboriginal population is aged under 25 y</w:t>
      </w:r>
      <w:r w:rsidR="00156F90">
        <w:rPr>
          <w:iCs/>
          <w:lang w:val="en-US"/>
        </w:rPr>
        <w:t>ears.  You</w:t>
      </w:r>
      <w:r w:rsidR="00BD150F">
        <w:rPr>
          <w:iCs/>
          <w:lang w:val="en-US"/>
        </w:rPr>
        <w:t xml:space="preserve"> can have a say on </w:t>
      </w:r>
      <w:r w:rsidR="00F05691">
        <w:rPr>
          <w:iCs/>
          <w:lang w:val="en-US"/>
        </w:rPr>
        <w:t>ways that government can listen to you (now and in the future) to better design programs, services and policies to improve health and wellbeing outcome for you and communities across Victoria.</w:t>
      </w:r>
      <w:r w:rsidRPr="008D2333">
        <w:rPr>
          <w:iCs/>
          <w:lang w:val="en-US"/>
        </w:rPr>
        <w:t xml:space="preserve">  </w:t>
      </w:r>
      <w:r w:rsidR="00274767">
        <w:rPr>
          <w:iCs/>
          <w:lang w:val="en-US"/>
        </w:rPr>
        <w:t xml:space="preserve">We encourage Aboriginal young people and their representative agencies to have a say.  You can do this by either attending a community engagement forum, or emailing or calling </w:t>
      </w:r>
      <w:r w:rsidR="00274767" w:rsidRPr="00274767">
        <w:rPr>
          <w:iCs/>
          <w:lang w:val="en-US"/>
        </w:rPr>
        <w:t>Social C</w:t>
      </w:r>
      <w:r w:rsidR="00274767">
        <w:rPr>
          <w:iCs/>
          <w:lang w:val="en-US"/>
        </w:rPr>
        <w:t xml:space="preserve">ompass </w:t>
      </w:r>
      <w:r w:rsidR="00274767" w:rsidRPr="00274767">
        <w:rPr>
          <w:iCs/>
          <w:lang w:val="en-US"/>
        </w:rPr>
        <w:t>or the Aboriginal Health and Wellbeing Branch</w:t>
      </w:r>
      <w:r w:rsidR="00274767">
        <w:rPr>
          <w:iCs/>
          <w:lang w:val="en-US"/>
        </w:rPr>
        <w:t xml:space="preserve">.  </w:t>
      </w:r>
      <w:r w:rsidR="00274767" w:rsidRPr="00274767">
        <w:rPr>
          <w:iCs/>
          <w:lang w:val="en-US"/>
        </w:rPr>
        <w:t xml:space="preserve"> </w:t>
      </w:r>
      <w:bookmarkStart w:id="1" w:name="_Toc256778633"/>
    </w:p>
    <w:p w:rsidR="008B26B1" w:rsidRDefault="008B26B1" w:rsidP="00972DC2">
      <w:pPr>
        <w:pStyle w:val="DHHSbody"/>
        <w:rPr>
          <w:rFonts w:eastAsia="Times New Roman"/>
          <w:b/>
          <w:color w:val="0072CE"/>
          <w:sz w:val="24"/>
          <w:szCs w:val="24"/>
        </w:rPr>
      </w:pPr>
    </w:p>
    <w:p w:rsidR="008B26B1" w:rsidRDefault="008B26B1" w:rsidP="00972DC2">
      <w:pPr>
        <w:pStyle w:val="DHHSbody"/>
        <w:rPr>
          <w:rFonts w:eastAsia="Times New Roman"/>
          <w:b/>
          <w:color w:val="0072CE"/>
          <w:sz w:val="24"/>
          <w:szCs w:val="24"/>
        </w:rPr>
      </w:pPr>
    </w:p>
    <w:p w:rsidR="000149D5" w:rsidRPr="000E3B21" w:rsidRDefault="00656C44" w:rsidP="00972DC2">
      <w:pPr>
        <w:pStyle w:val="DHHSbody"/>
        <w:rPr>
          <w:rFonts w:eastAsia="Times New Roman"/>
          <w:b/>
          <w:color w:val="0072CE"/>
          <w:sz w:val="24"/>
          <w:szCs w:val="24"/>
        </w:rPr>
      </w:pPr>
      <w:r w:rsidRPr="000E3B21">
        <w:rPr>
          <w:rFonts w:eastAsia="Times New Roman"/>
          <w:b/>
          <w:color w:val="0072CE"/>
          <w:sz w:val="24"/>
          <w:szCs w:val="24"/>
        </w:rPr>
        <w:t>Consultations</w:t>
      </w:r>
      <w:r w:rsidR="00452144" w:rsidRPr="000E3B21">
        <w:rPr>
          <w:rFonts w:eastAsia="Times New Roman"/>
          <w:b/>
          <w:color w:val="0072CE"/>
          <w:sz w:val="24"/>
          <w:szCs w:val="24"/>
        </w:rPr>
        <w:t xml:space="preserve"> so far</w:t>
      </w:r>
    </w:p>
    <w:p w:rsidR="00452144" w:rsidRDefault="00656C44" w:rsidP="00452144">
      <w:pPr>
        <w:pStyle w:val="DHHSbody"/>
        <w:rPr>
          <w:iCs/>
          <w:lang w:val="en-US"/>
        </w:rPr>
      </w:pPr>
      <w:r w:rsidRPr="000149D5">
        <w:rPr>
          <w:iCs/>
          <w:lang w:val="en-US"/>
        </w:rPr>
        <w:t xml:space="preserve">Consultations </w:t>
      </w:r>
      <w:r w:rsidR="00597F66" w:rsidRPr="000149D5">
        <w:rPr>
          <w:iCs/>
          <w:lang w:val="en-US"/>
        </w:rPr>
        <w:t>have commenced</w:t>
      </w:r>
      <w:r w:rsidR="00597F66">
        <w:rPr>
          <w:iCs/>
          <w:lang w:val="en-US"/>
        </w:rPr>
        <w:t xml:space="preserve"> </w:t>
      </w:r>
      <w:r w:rsidRPr="000149D5">
        <w:rPr>
          <w:iCs/>
          <w:lang w:val="en-US"/>
        </w:rPr>
        <w:t xml:space="preserve">with the Aboriginal </w:t>
      </w:r>
      <w:r w:rsidR="0098771E">
        <w:rPr>
          <w:iCs/>
          <w:lang w:val="en-US"/>
        </w:rPr>
        <w:t xml:space="preserve">agencies, </w:t>
      </w:r>
      <w:r w:rsidRPr="000149D5">
        <w:rPr>
          <w:iCs/>
          <w:lang w:val="en-US"/>
        </w:rPr>
        <w:t>community</w:t>
      </w:r>
      <w:r w:rsidR="0098771E">
        <w:rPr>
          <w:iCs/>
          <w:lang w:val="en-US"/>
        </w:rPr>
        <w:t xml:space="preserve"> representatives</w:t>
      </w:r>
      <w:r w:rsidRPr="000149D5">
        <w:rPr>
          <w:iCs/>
          <w:lang w:val="en-US"/>
        </w:rPr>
        <w:t>, the departmen</w:t>
      </w:r>
      <w:r w:rsidR="00597F66">
        <w:rPr>
          <w:iCs/>
          <w:lang w:val="en-US"/>
        </w:rPr>
        <w:t>t and other government agencies.</w:t>
      </w:r>
    </w:p>
    <w:p w:rsidR="0085066A" w:rsidRPr="000149D5" w:rsidRDefault="0085066A" w:rsidP="0085066A">
      <w:pPr>
        <w:pStyle w:val="DHHSbody"/>
        <w:rPr>
          <w:b/>
          <w:iCs/>
          <w:lang w:val="en-US"/>
        </w:rPr>
      </w:pPr>
      <w:r w:rsidRPr="000149D5">
        <w:rPr>
          <w:b/>
          <w:iCs/>
          <w:lang w:val="en-US"/>
        </w:rPr>
        <w:t>Key themes emerging from the consultations</w:t>
      </w:r>
      <w:r w:rsidR="00972DC2">
        <w:rPr>
          <w:b/>
          <w:iCs/>
          <w:lang w:val="en-US"/>
        </w:rPr>
        <w:t xml:space="preserve"> </w:t>
      </w:r>
      <w:r w:rsidRPr="000149D5">
        <w:rPr>
          <w:b/>
          <w:iCs/>
          <w:lang w:val="en-US"/>
        </w:rPr>
        <w:t>include</w:t>
      </w:r>
      <w:r w:rsidR="00972DC2">
        <w:rPr>
          <w:b/>
          <w:iCs/>
          <w:lang w:val="en-US"/>
        </w:rPr>
        <w:t>:</w:t>
      </w:r>
    </w:p>
    <w:p w:rsidR="0085066A" w:rsidRPr="000149D5" w:rsidRDefault="0085066A" w:rsidP="00D10962">
      <w:pPr>
        <w:pStyle w:val="DHHSbody"/>
        <w:numPr>
          <w:ilvl w:val="0"/>
          <w:numId w:val="18"/>
        </w:numPr>
        <w:spacing w:after="0" w:line="240" w:lineRule="auto"/>
        <w:ind w:left="714" w:hanging="357"/>
        <w:rPr>
          <w:iCs/>
          <w:lang w:val="en-US"/>
        </w:rPr>
      </w:pPr>
      <w:r w:rsidRPr="000149D5">
        <w:rPr>
          <w:iCs/>
          <w:lang w:val="en-US"/>
        </w:rPr>
        <w:t xml:space="preserve">There is a need for a long term vision and framework that is </w:t>
      </w:r>
      <w:r w:rsidR="00452144">
        <w:rPr>
          <w:iCs/>
          <w:lang w:val="en-US"/>
        </w:rPr>
        <w:t xml:space="preserve">resilient to </w:t>
      </w:r>
      <w:r w:rsidRPr="000149D5">
        <w:rPr>
          <w:iCs/>
          <w:lang w:val="en-US"/>
        </w:rPr>
        <w:t>changes in government/departments/personnel.</w:t>
      </w:r>
    </w:p>
    <w:p w:rsidR="0085066A" w:rsidRPr="000149D5" w:rsidRDefault="0085066A" w:rsidP="00D10962">
      <w:pPr>
        <w:pStyle w:val="DHHSbody"/>
        <w:numPr>
          <w:ilvl w:val="0"/>
          <w:numId w:val="18"/>
        </w:numPr>
        <w:spacing w:after="0" w:line="240" w:lineRule="auto"/>
        <w:ind w:left="714" w:hanging="357"/>
        <w:rPr>
          <w:iCs/>
          <w:lang w:val="en-US"/>
        </w:rPr>
      </w:pPr>
      <w:r w:rsidRPr="000149D5">
        <w:rPr>
          <w:iCs/>
          <w:lang w:val="en-US"/>
        </w:rPr>
        <w:t>Current engagement arrangements are complex and onerous for Aboriginal people, organisations and communities.</w:t>
      </w:r>
    </w:p>
    <w:p w:rsidR="0085066A" w:rsidRPr="000149D5" w:rsidRDefault="0085066A" w:rsidP="00D10962">
      <w:pPr>
        <w:pStyle w:val="DHHSbody"/>
        <w:numPr>
          <w:ilvl w:val="0"/>
          <w:numId w:val="18"/>
        </w:numPr>
        <w:spacing w:after="0" w:line="240" w:lineRule="auto"/>
        <w:ind w:left="714" w:hanging="357"/>
        <w:rPr>
          <w:iCs/>
          <w:lang w:val="en-US"/>
        </w:rPr>
      </w:pPr>
      <w:r w:rsidRPr="000149D5">
        <w:rPr>
          <w:iCs/>
          <w:lang w:val="en-US"/>
        </w:rPr>
        <w:t>There is a significant difference between consultation (where information is passed on) and engagement (a two-way people-to-people conversation).</w:t>
      </w:r>
    </w:p>
    <w:p w:rsidR="0085066A" w:rsidRPr="000149D5" w:rsidRDefault="0085066A" w:rsidP="00D10962">
      <w:pPr>
        <w:pStyle w:val="DHHSbody"/>
        <w:numPr>
          <w:ilvl w:val="0"/>
          <w:numId w:val="18"/>
        </w:numPr>
        <w:spacing w:after="0" w:line="240" w:lineRule="auto"/>
        <w:ind w:left="714" w:hanging="357"/>
        <w:rPr>
          <w:iCs/>
          <w:lang w:val="en-US"/>
        </w:rPr>
      </w:pPr>
      <w:r w:rsidRPr="000149D5">
        <w:rPr>
          <w:iCs/>
          <w:lang w:val="en-US"/>
        </w:rPr>
        <w:t>While communities have a tendency to be over-consulted there is too little consultation at the early stages of program / policy design.</w:t>
      </w:r>
    </w:p>
    <w:p w:rsidR="0085066A" w:rsidRPr="000149D5" w:rsidRDefault="0085066A" w:rsidP="00D10962">
      <w:pPr>
        <w:pStyle w:val="DHHSbody"/>
        <w:numPr>
          <w:ilvl w:val="0"/>
          <w:numId w:val="18"/>
        </w:numPr>
        <w:spacing w:after="0" w:line="240" w:lineRule="auto"/>
        <w:ind w:left="714" w:hanging="357"/>
        <w:rPr>
          <w:iCs/>
          <w:lang w:val="en-US"/>
        </w:rPr>
      </w:pPr>
      <w:r w:rsidRPr="000149D5">
        <w:rPr>
          <w:iCs/>
          <w:lang w:val="en-US"/>
        </w:rPr>
        <w:t>Everyone agrees that a process of co-design would enhance engagement arrangements but how this best takes place is still challenging to define.</w:t>
      </w:r>
    </w:p>
    <w:p w:rsidR="0085066A" w:rsidRPr="000149D5" w:rsidRDefault="0085066A" w:rsidP="00D10962">
      <w:pPr>
        <w:pStyle w:val="DHHSbody"/>
        <w:numPr>
          <w:ilvl w:val="0"/>
          <w:numId w:val="18"/>
        </w:numPr>
        <w:spacing w:after="0" w:line="240" w:lineRule="auto"/>
        <w:ind w:left="714" w:hanging="357"/>
        <w:rPr>
          <w:iCs/>
          <w:lang w:val="en-US"/>
        </w:rPr>
      </w:pPr>
      <w:r w:rsidRPr="000149D5">
        <w:rPr>
          <w:iCs/>
          <w:lang w:val="en-US"/>
        </w:rPr>
        <w:t>Self-determination needs to be</w:t>
      </w:r>
      <w:r w:rsidR="00BD150F">
        <w:rPr>
          <w:iCs/>
          <w:lang w:val="en-US"/>
        </w:rPr>
        <w:t xml:space="preserve"> put</w:t>
      </w:r>
      <w:r w:rsidRPr="000149D5">
        <w:rPr>
          <w:iCs/>
          <w:lang w:val="en-US"/>
        </w:rPr>
        <w:t xml:space="preserve"> in practice if it is to be more meaningful</w:t>
      </w:r>
      <w:r w:rsidR="00BD150F">
        <w:rPr>
          <w:iCs/>
          <w:lang w:val="en-US"/>
        </w:rPr>
        <w:t>;</w:t>
      </w:r>
      <w:r w:rsidR="00597F66">
        <w:rPr>
          <w:iCs/>
          <w:lang w:val="en-US"/>
        </w:rPr>
        <w:t xml:space="preserve"> </w:t>
      </w:r>
      <w:r w:rsidR="00BD150F">
        <w:rPr>
          <w:iCs/>
          <w:lang w:val="en-US"/>
        </w:rPr>
        <w:t>and</w:t>
      </w:r>
      <w:r w:rsidRPr="000149D5">
        <w:rPr>
          <w:iCs/>
          <w:lang w:val="en-US"/>
        </w:rPr>
        <w:t xml:space="preserve"> </w:t>
      </w:r>
      <w:r w:rsidR="00452144">
        <w:rPr>
          <w:iCs/>
          <w:lang w:val="en-US"/>
        </w:rPr>
        <w:t>it</w:t>
      </w:r>
      <w:r w:rsidRPr="000149D5">
        <w:rPr>
          <w:iCs/>
          <w:lang w:val="en-US"/>
        </w:rPr>
        <w:t xml:space="preserve"> needs better defining.</w:t>
      </w:r>
    </w:p>
    <w:p w:rsidR="0085066A" w:rsidRPr="000149D5" w:rsidRDefault="0085066A" w:rsidP="00D10962">
      <w:pPr>
        <w:pStyle w:val="DHHSbody"/>
        <w:numPr>
          <w:ilvl w:val="0"/>
          <w:numId w:val="18"/>
        </w:numPr>
        <w:spacing w:after="0" w:line="240" w:lineRule="auto"/>
        <w:ind w:left="714" w:hanging="357"/>
        <w:rPr>
          <w:iCs/>
          <w:lang w:val="en-US"/>
        </w:rPr>
      </w:pPr>
      <w:r w:rsidRPr="000149D5">
        <w:rPr>
          <w:iCs/>
          <w:lang w:val="en-US"/>
        </w:rPr>
        <w:t>There is a difference between the engagement practices (past, present and future) for metropolitan versus regional Aboriginal organisations and communities.</w:t>
      </w:r>
    </w:p>
    <w:p w:rsidR="0085066A" w:rsidRPr="000149D5" w:rsidRDefault="0085066A" w:rsidP="00D10962">
      <w:pPr>
        <w:pStyle w:val="DHHSbody"/>
        <w:numPr>
          <w:ilvl w:val="0"/>
          <w:numId w:val="18"/>
        </w:numPr>
        <w:spacing w:after="0" w:line="240" w:lineRule="auto"/>
        <w:ind w:left="714" w:hanging="357"/>
        <w:rPr>
          <w:iCs/>
          <w:lang w:val="en-US"/>
        </w:rPr>
      </w:pPr>
      <w:r w:rsidRPr="000149D5">
        <w:rPr>
          <w:iCs/>
          <w:lang w:val="en-US"/>
        </w:rPr>
        <w:t>There are capacity strengths and gaps at the government and community levels for engagement to meet the lofty goals articulated in the literature and consultation findings.</w:t>
      </w:r>
    </w:p>
    <w:p w:rsidR="0085066A" w:rsidRPr="000149D5" w:rsidRDefault="0085066A" w:rsidP="00D10962">
      <w:pPr>
        <w:pStyle w:val="DHHSbody"/>
        <w:numPr>
          <w:ilvl w:val="0"/>
          <w:numId w:val="18"/>
        </w:numPr>
        <w:spacing w:after="0" w:line="240" w:lineRule="auto"/>
        <w:ind w:left="714" w:hanging="357"/>
        <w:rPr>
          <w:iCs/>
          <w:lang w:val="en-US"/>
        </w:rPr>
      </w:pPr>
      <w:r w:rsidRPr="000149D5">
        <w:rPr>
          <w:iCs/>
          <w:lang w:val="en-US"/>
        </w:rPr>
        <w:t xml:space="preserve">There is a need for clarification and agreed definitions of terminology between the department and the community, </w:t>
      </w:r>
    </w:p>
    <w:p w:rsidR="00452144" w:rsidRDefault="00452144" w:rsidP="0085066A">
      <w:pPr>
        <w:pStyle w:val="DHHSbody"/>
        <w:rPr>
          <w:rFonts w:eastAsia="Times New Roman"/>
          <w:b/>
          <w:color w:val="0072CE"/>
          <w:sz w:val="28"/>
          <w:szCs w:val="28"/>
        </w:rPr>
      </w:pPr>
    </w:p>
    <w:p w:rsidR="002B62BA" w:rsidRPr="008D2333" w:rsidRDefault="004442CB" w:rsidP="002508DE">
      <w:pPr>
        <w:pStyle w:val="DHHSbody"/>
        <w:rPr>
          <w:rFonts w:eastAsia="Times New Roman"/>
          <w:b/>
          <w:color w:val="0072CE"/>
          <w:sz w:val="24"/>
          <w:szCs w:val="24"/>
        </w:rPr>
      </w:pPr>
      <w:r w:rsidRPr="008D2333">
        <w:rPr>
          <w:rFonts w:eastAsia="Times New Roman"/>
          <w:b/>
          <w:color w:val="0072CE"/>
          <w:sz w:val="24"/>
          <w:szCs w:val="24"/>
        </w:rPr>
        <w:t>Whole of government and</w:t>
      </w:r>
      <w:r w:rsidR="00925A24" w:rsidRPr="008D2333">
        <w:rPr>
          <w:rFonts w:eastAsia="Times New Roman"/>
          <w:b/>
          <w:color w:val="0072CE"/>
          <w:sz w:val="24"/>
          <w:szCs w:val="24"/>
        </w:rPr>
        <w:t xml:space="preserve"> s</w:t>
      </w:r>
      <w:r w:rsidR="00CE1A9B" w:rsidRPr="008D2333">
        <w:rPr>
          <w:rFonts w:eastAsia="Times New Roman"/>
          <w:b/>
          <w:color w:val="0072CE"/>
          <w:sz w:val="24"/>
          <w:szCs w:val="24"/>
        </w:rPr>
        <w:t xml:space="preserve">elf-determination </w:t>
      </w:r>
    </w:p>
    <w:p w:rsidR="00D26052" w:rsidRDefault="00D10962" w:rsidP="00D26052">
      <w:pPr>
        <w:pStyle w:val="DHHSbody"/>
        <w:spacing w:after="0" w:line="240" w:lineRule="auto"/>
        <w:rPr>
          <w:iCs/>
          <w:lang w:val="en-US"/>
        </w:rPr>
      </w:pPr>
      <w:r>
        <w:rPr>
          <w:iCs/>
          <w:lang w:val="en-US"/>
        </w:rPr>
        <w:t xml:space="preserve">There is a broader </w:t>
      </w:r>
      <w:r w:rsidR="003D701F" w:rsidRPr="00B00AD2">
        <w:rPr>
          <w:iCs/>
          <w:lang w:val="en-US"/>
        </w:rPr>
        <w:t>Victorian government</w:t>
      </w:r>
      <w:r w:rsidR="00FC1BB5">
        <w:rPr>
          <w:iCs/>
          <w:lang w:val="en-US"/>
        </w:rPr>
        <w:t xml:space="preserve"> commitment to </w:t>
      </w:r>
      <w:r w:rsidR="003D701F" w:rsidRPr="00B00AD2">
        <w:rPr>
          <w:iCs/>
          <w:lang w:val="en-US"/>
        </w:rPr>
        <w:t>self-determination and the proposal of a treaty.</w:t>
      </w:r>
      <w:r w:rsidR="002A7CD7" w:rsidRPr="00B00AD2">
        <w:rPr>
          <w:iCs/>
          <w:lang w:val="en-US"/>
        </w:rPr>
        <w:t xml:space="preserve">  </w:t>
      </w:r>
      <w:r w:rsidR="00B642BB" w:rsidRPr="00B00AD2">
        <w:rPr>
          <w:iCs/>
          <w:lang w:val="en-US"/>
        </w:rPr>
        <w:t>In December 2015 the Minister for Aboriginal Affairs announced a number of new forums to ensure Aboriginal people have a stronger voice at the highest levels of gover</w:t>
      </w:r>
      <w:r w:rsidR="003D701F" w:rsidRPr="00B00AD2">
        <w:rPr>
          <w:iCs/>
          <w:lang w:val="en-US"/>
        </w:rPr>
        <w:t>nment.</w:t>
      </w:r>
      <w:r w:rsidR="00FC1BB5">
        <w:rPr>
          <w:iCs/>
          <w:lang w:val="en-US"/>
        </w:rPr>
        <w:t xml:space="preserve"> These include the:</w:t>
      </w:r>
      <w:r w:rsidR="00D26052">
        <w:rPr>
          <w:iCs/>
          <w:lang w:val="en-US"/>
        </w:rPr>
        <w:t xml:space="preserve">  </w:t>
      </w:r>
    </w:p>
    <w:p w:rsidR="00B642BB" w:rsidRPr="00972DC2" w:rsidRDefault="00B642BB" w:rsidP="00D26052">
      <w:pPr>
        <w:pStyle w:val="DHHSbody"/>
        <w:numPr>
          <w:ilvl w:val="0"/>
          <w:numId w:val="28"/>
        </w:numPr>
        <w:spacing w:after="0" w:line="240" w:lineRule="auto"/>
        <w:rPr>
          <w:iCs/>
          <w:lang w:val="en-US"/>
        </w:rPr>
      </w:pPr>
      <w:r w:rsidRPr="00972DC2">
        <w:rPr>
          <w:iCs/>
          <w:lang w:val="en-US"/>
        </w:rPr>
        <w:t>Premier’s Gathering with Aboriginal leaders, focusing on high level</w:t>
      </w:r>
      <w:r>
        <w:rPr>
          <w:iCs/>
          <w:lang w:val="en-US"/>
        </w:rPr>
        <w:t xml:space="preserve"> </w:t>
      </w:r>
      <w:r w:rsidRPr="00972DC2">
        <w:rPr>
          <w:iCs/>
          <w:lang w:val="en-US"/>
        </w:rPr>
        <w:t>strategic issues</w:t>
      </w:r>
    </w:p>
    <w:p w:rsidR="00B642BB" w:rsidRPr="00972DC2" w:rsidRDefault="00B642BB" w:rsidP="00D26052">
      <w:pPr>
        <w:pStyle w:val="DHHSbody"/>
        <w:numPr>
          <w:ilvl w:val="0"/>
          <w:numId w:val="18"/>
        </w:numPr>
        <w:spacing w:after="0" w:line="240" w:lineRule="auto"/>
        <w:ind w:left="714" w:hanging="357"/>
        <w:rPr>
          <w:iCs/>
          <w:lang w:val="en-US"/>
        </w:rPr>
      </w:pPr>
      <w:r w:rsidRPr="00972DC2">
        <w:rPr>
          <w:iCs/>
          <w:lang w:val="en-US"/>
        </w:rPr>
        <w:t>Victorian Government Ministerial Forum held with Ministers across</w:t>
      </w:r>
      <w:r>
        <w:rPr>
          <w:iCs/>
          <w:lang w:val="en-US"/>
        </w:rPr>
        <w:t xml:space="preserve"> </w:t>
      </w:r>
      <w:r w:rsidRPr="00972DC2">
        <w:rPr>
          <w:iCs/>
          <w:lang w:val="en-US"/>
        </w:rPr>
        <w:t>government and Aboriginal peak and state-wide service delivery agencies</w:t>
      </w:r>
      <w:r w:rsidR="00FC1BB5">
        <w:rPr>
          <w:iCs/>
          <w:lang w:val="en-US"/>
        </w:rPr>
        <w:t>.</w:t>
      </w:r>
    </w:p>
    <w:p w:rsidR="00B642BB" w:rsidRDefault="00B642BB" w:rsidP="00D26052">
      <w:pPr>
        <w:pStyle w:val="DHHSbody"/>
        <w:numPr>
          <w:ilvl w:val="0"/>
          <w:numId w:val="18"/>
        </w:numPr>
        <w:spacing w:after="0" w:line="240" w:lineRule="auto"/>
        <w:ind w:left="714" w:hanging="357"/>
        <w:rPr>
          <w:iCs/>
          <w:lang w:val="en-US"/>
        </w:rPr>
      </w:pPr>
      <w:r w:rsidRPr="00972DC2">
        <w:rPr>
          <w:iCs/>
          <w:lang w:val="en-US"/>
        </w:rPr>
        <w:t>Aboriginal Victoria Forum with the Aboriginal community.</w:t>
      </w:r>
    </w:p>
    <w:p w:rsidR="00CE1A9B" w:rsidRDefault="00B642BB" w:rsidP="00D26052">
      <w:pPr>
        <w:pStyle w:val="DHHSbody"/>
        <w:spacing w:after="0" w:line="240" w:lineRule="auto"/>
        <w:rPr>
          <w:rFonts w:ascii="Helv" w:eastAsia="Times New Roman" w:hAnsi="Helv" w:cs="Helv"/>
          <w:color w:val="000000"/>
          <w:lang w:eastAsia="en-AU"/>
        </w:rPr>
      </w:pPr>
      <w:r>
        <w:rPr>
          <w:rFonts w:ascii="Helv" w:eastAsia="Times New Roman" w:hAnsi="Helv" w:cs="Helv"/>
          <w:color w:val="000000"/>
          <w:lang w:eastAsia="en-AU"/>
        </w:rPr>
        <w:t>For further information</w:t>
      </w:r>
      <w:r w:rsidR="00643E22">
        <w:rPr>
          <w:rFonts w:ascii="Helv" w:eastAsia="Times New Roman" w:hAnsi="Helv" w:cs="Helv"/>
          <w:color w:val="000000"/>
          <w:lang w:eastAsia="en-AU"/>
        </w:rPr>
        <w:t xml:space="preserve"> on the </w:t>
      </w:r>
      <w:r w:rsidR="00156F90">
        <w:rPr>
          <w:rFonts w:ascii="Helv" w:eastAsia="Times New Roman" w:hAnsi="Helv" w:cs="Helv"/>
          <w:color w:val="000000"/>
          <w:lang w:eastAsia="en-AU"/>
        </w:rPr>
        <w:t xml:space="preserve">broader </w:t>
      </w:r>
      <w:r w:rsidR="00643E22">
        <w:rPr>
          <w:rFonts w:ascii="Helv" w:eastAsia="Times New Roman" w:hAnsi="Helv" w:cs="Helv"/>
          <w:color w:val="000000"/>
          <w:lang w:eastAsia="en-AU"/>
        </w:rPr>
        <w:t xml:space="preserve">Victorian Government work </w:t>
      </w:r>
      <w:r w:rsidR="00156F90">
        <w:rPr>
          <w:rFonts w:ascii="Helv" w:eastAsia="Times New Roman" w:hAnsi="Helv" w:cs="Helv"/>
          <w:color w:val="000000"/>
          <w:lang w:eastAsia="en-AU"/>
        </w:rPr>
        <w:t xml:space="preserve">on </w:t>
      </w:r>
      <w:r w:rsidR="00643E22">
        <w:rPr>
          <w:rFonts w:ascii="Helv" w:eastAsia="Times New Roman" w:hAnsi="Helv" w:cs="Helv"/>
          <w:color w:val="000000"/>
          <w:lang w:eastAsia="en-AU"/>
        </w:rPr>
        <w:t>self</w:t>
      </w:r>
      <w:r w:rsidR="00156F90">
        <w:rPr>
          <w:rFonts w:ascii="Helv" w:eastAsia="Times New Roman" w:hAnsi="Helv" w:cs="Helv"/>
          <w:color w:val="000000"/>
          <w:lang w:eastAsia="en-AU"/>
        </w:rPr>
        <w:t>-</w:t>
      </w:r>
      <w:r w:rsidR="00643E22">
        <w:rPr>
          <w:rFonts w:ascii="Helv" w:eastAsia="Times New Roman" w:hAnsi="Helv" w:cs="Helv"/>
          <w:color w:val="000000"/>
          <w:lang w:eastAsia="en-AU"/>
        </w:rPr>
        <w:t xml:space="preserve">determination and a treaty: </w:t>
      </w:r>
      <w:r>
        <w:rPr>
          <w:rFonts w:ascii="Helv" w:eastAsia="Times New Roman" w:hAnsi="Helv" w:cs="Helv"/>
          <w:color w:val="000000"/>
          <w:lang w:eastAsia="en-AU"/>
        </w:rPr>
        <w:t xml:space="preserve"> </w:t>
      </w:r>
      <w:hyperlink r:id="rId15" w:history="1">
        <w:r w:rsidRPr="00EC397F">
          <w:rPr>
            <w:rStyle w:val="Hyperlink"/>
            <w:rFonts w:ascii="Helv" w:eastAsia="Times New Roman" w:hAnsi="Helv" w:cs="Helv"/>
            <w:lang w:eastAsia="en-AU"/>
          </w:rPr>
          <w:t>http://consult.aboriginalvictoria.vic.gov.au/Open-Meeting</w:t>
        </w:r>
      </w:hyperlink>
    </w:p>
    <w:p w:rsidR="00D26052" w:rsidRDefault="00D26052" w:rsidP="002508DE">
      <w:pPr>
        <w:pStyle w:val="DHHSbody"/>
        <w:rPr>
          <w:rFonts w:eastAsia="Times New Roman"/>
          <w:b/>
          <w:color w:val="0072CE"/>
          <w:sz w:val="24"/>
          <w:szCs w:val="24"/>
        </w:rPr>
      </w:pPr>
    </w:p>
    <w:p w:rsidR="002508DE" w:rsidRPr="00D10962" w:rsidRDefault="002508DE" w:rsidP="002508DE">
      <w:pPr>
        <w:pStyle w:val="DHHSbody"/>
        <w:rPr>
          <w:rFonts w:eastAsia="Times New Roman"/>
          <w:b/>
          <w:color w:val="0072CE"/>
          <w:sz w:val="24"/>
          <w:szCs w:val="24"/>
        </w:rPr>
      </w:pPr>
      <w:r w:rsidRPr="00D10962">
        <w:rPr>
          <w:rFonts w:eastAsia="Times New Roman"/>
          <w:b/>
          <w:color w:val="0072CE"/>
          <w:sz w:val="24"/>
          <w:szCs w:val="24"/>
        </w:rPr>
        <w:t xml:space="preserve">Further </w:t>
      </w:r>
      <w:r w:rsidR="00156F90" w:rsidRPr="00D10962">
        <w:rPr>
          <w:rFonts w:eastAsia="Times New Roman"/>
          <w:b/>
          <w:color w:val="0072CE"/>
          <w:sz w:val="24"/>
          <w:szCs w:val="24"/>
        </w:rPr>
        <w:t>information on the</w:t>
      </w:r>
      <w:r w:rsidR="00D10962" w:rsidRPr="00D10962">
        <w:rPr>
          <w:rFonts w:eastAsia="Times New Roman"/>
          <w:b/>
          <w:color w:val="0072CE"/>
          <w:sz w:val="24"/>
          <w:szCs w:val="24"/>
        </w:rPr>
        <w:t xml:space="preserve"> development of the </w:t>
      </w:r>
      <w:r w:rsidR="00156F90" w:rsidRPr="00D10962">
        <w:rPr>
          <w:rFonts w:eastAsia="Times New Roman"/>
          <w:b/>
          <w:color w:val="0072CE"/>
          <w:sz w:val="24"/>
          <w:szCs w:val="24"/>
        </w:rPr>
        <w:t>Aboriginal Community Engagement and Partnership Framework:</w:t>
      </w:r>
    </w:p>
    <w:p w:rsidR="00B24BBF" w:rsidRPr="00D10962" w:rsidRDefault="00B24BBF" w:rsidP="00B24BBF">
      <w:pPr>
        <w:pStyle w:val="DHHSbody"/>
        <w:spacing w:after="0" w:line="240" w:lineRule="auto"/>
        <w:ind w:firstLine="357"/>
        <w:rPr>
          <w:b/>
          <w:iCs/>
          <w:lang w:val="en-US"/>
        </w:rPr>
      </w:pPr>
      <w:r w:rsidRPr="00D10962">
        <w:rPr>
          <w:b/>
          <w:iCs/>
          <w:lang w:val="en-US"/>
        </w:rPr>
        <w:t>Aboriginal Health and Wellbeing Branch website</w:t>
      </w:r>
    </w:p>
    <w:p w:rsidR="00B24BBF" w:rsidRPr="00D10962" w:rsidRDefault="00B24BBF" w:rsidP="00B24BBF">
      <w:pPr>
        <w:pStyle w:val="DHHSbody"/>
        <w:numPr>
          <w:ilvl w:val="0"/>
          <w:numId w:val="18"/>
        </w:numPr>
        <w:spacing w:after="0" w:line="240" w:lineRule="auto"/>
        <w:ind w:left="714" w:hanging="357"/>
        <w:rPr>
          <w:iCs/>
          <w:lang w:val="en-US"/>
        </w:rPr>
      </w:pPr>
      <w:hyperlink r:id="rId16" w:history="1">
        <w:r w:rsidRPr="00D10962">
          <w:rPr>
            <w:iCs/>
            <w:lang w:val="en-US"/>
          </w:rPr>
          <w:t>https://www2.health.vic.gov.au/about/health-strategies/aboriginal-health/engagement</w:t>
        </w:r>
      </w:hyperlink>
    </w:p>
    <w:p w:rsidR="00D26052" w:rsidRDefault="00D26052" w:rsidP="00BD150F">
      <w:pPr>
        <w:pStyle w:val="DHHSbody"/>
        <w:ind w:firstLine="357"/>
        <w:rPr>
          <w:rFonts w:eastAsia="Times New Roman"/>
          <w:b/>
          <w:color w:val="0072CE"/>
          <w:sz w:val="24"/>
          <w:szCs w:val="24"/>
        </w:rPr>
      </w:pPr>
    </w:p>
    <w:p w:rsidR="00D10962" w:rsidRPr="00D10962" w:rsidRDefault="00D10962" w:rsidP="00B24BBF">
      <w:pPr>
        <w:pStyle w:val="DHHSbody"/>
        <w:rPr>
          <w:rFonts w:eastAsia="Times New Roman"/>
          <w:b/>
          <w:color w:val="0072CE"/>
          <w:sz w:val="24"/>
          <w:szCs w:val="24"/>
        </w:rPr>
      </w:pPr>
      <w:r w:rsidRPr="00D10962">
        <w:rPr>
          <w:rFonts w:eastAsia="Times New Roman"/>
          <w:b/>
          <w:color w:val="0072CE"/>
          <w:sz w:val="24"/>
          <w:szCs w:val="24"/>
        </w:rPr>
        <w:t>Contact details:</w:t>
      </w:r>
    </w:p>
    <w:p w:rsidR="002A7CD7" w:rsidRPr="00D10962" w:rsidRDefault="00DF425E" w:rsidP="00BD150F">
      <w:pPr>
        <w:pStyle w:val="DHHSbody"/>
        <w:spacing w:after="0" w:line="240" w:lineRule="auto"/>
        <w:ind w:firstLine="357"/>
        <w:rPr>
          <w:b/>
          <w:iCs/>
          <w:lang w:val="en-US"/>
        </w:rPr>
      </w:pPr>
      <w:r w:rsidRPr="00D10962">
        <w:rPr>
          <w:b/>
          <w:iCs/>
          <w:lang w:val="en-US"/>
        </w:rPr>
        <w:t>Social Compass</w:t>
      </w:r>
      <w:r w:rsidR="00D10962" w:rsidRPr="00D10962">
        <w:rPr>
          <w:b/>
          <w:iCs/>
          <w:lang w:val="en-US"/>
        </w:rPr>
        <w:t>:</w:t>
      </w:r>
    </w:p>
    <w:p w:rsidR="002A7CD7" w:rsidRPr="00F05691" w:rsidRDefault="002A7CD7" w:rsidP="00F05691">
      <w:pPr>
        <w:pStyle w:val="DHHSbody"/>
        <w:numPr>
          <w:ilvl w:val="0"/>
          <w:numId w:val="18"/>
        </w:numPr>
        <w:spacing w:after="0" w:line="240" w:lineRule="auto"/>
        <w:ind w:left="714" w:hanging="357"/>
        <w:rPr>
          <w:iCs/>
          <w:lang w:val="en-US"/>
        </w:rPr>
      </w:pPr>
      <w:r w:rsidRPr="00F05691">
        <w:rPr>
          <w:iCs/>
          <w:lang w:val="en-US"/>
        </w:rPr>
        <w:t xml:space="preserve">Dr. </w:t>
      </w:r>
      <w:r w:rsidR="00232FC2" w:rsidRPr="00F05691">
        <w:rPr>
          <w:iCs/>
          <w:lang w:val="en-US"/>
        </w:rPr>
        <w:t>John Prince</w:t>
      </w:r>
      <w:r w:rsidRPr="00F05691">
        <w:rPr>
          <w:iCs/>
          <w:lang w:val="en-US"/>
        </w:rPr>
        <w:t xml:space="preserve">, email: </w:t>
      </w:r>
      <w:hyperlink r:id="rId17" w:history="1">
        <w:r w:rsidRPr="00F05691">
          <w:rPr>
            <w:iCs/>
            <w:lang w:val="en-US"/>
          </w:rPr>
          <w:t>john@socialcompass.com</w:t>
        </w:r>
      </w:hyperlink>
      <w:r w:rsidRPr="00F05691">
        <w:rPr>
          <w:iCs/>
          <w:lang w:val="en-US"/>
        </w:rPr>
        <w:t xml:space="preserve"> or phone. 0400 944403</w:t>
      </w:r>
      <w:r w:rsidR="00232FC2" w:rsidRPr="00F05691">
        <w:rPr>
          <w:iCs/>
          <w:lang w:val="en-US"/>
        </w:rPr>
        <w:t xml:space="preserve"> </w:t>
      </w:r>
    </w:p>
    <w:p w:rsidR="002A7CD7" w:rsidRDefault="002A7CD7" w:rsidP="00F05691">
      <w:pPr>
        <w:pStyle w:val="DHHSbody"/>
        <w:numPr>
          <w:ilvl w:val="0"/>
          <w:numId w:val="18"/>
        </w:numPr>
        <w:spacing w:after="0" w:line="240" w:lineRule="auto"/>
        <w:ind w:left="714" w:hanging="357"/>
        <w:rPr>
          <w:iCs/>
          <w:lang w:val="en-US"/>
        </w:rPr>
      </w:pPr>
      <w:r w:rsidRPr="00F05691">
        <w:rPr>
          <w:iCs/>
          <w:lang w:val="en-US"/>
        </w:rPr>
        <w:t xml:space="preserve">Mr. </w:t>
      </w:r>
      <w:r w:rsidR="00232FC2" w:rsidRPr="00F05691">
        <w:rPr>
          <w:iCs/>
          <w:lang w:val="en-US"/>
        </w:rPr>
        <w:t>Nathan Leitch</w:t>
      </w:r>
      <w:r w:rsidRPr="00F05691">
        <w:rPr>
          <w:iCs/>
          <w:lang w:val="en-US"/>
        </w:rPr>
        <w:t>,</w:t>
      </w:r>
      <w:r w:rsidR="00232FC2" w:rsidRPr="00F05691">
        <w:rPr>
          <w:iCs/>
          <w:lang w:val="en-US"/>
        </w:rPr>
        <w:t xml:space="preserve"> </w:t>
      </w:r>
      <w:r w:rsidRPr="00F05691">
        <w:rPr>
          <w:iCs/>
          <w:lang w:val="en-US"/>
        </w:rPr>
        <w:t xml:space="preserve">email: </w:t>
      </w:r>
      <w:hyperlink r:id="rId18" w:history="1">
        <w:r w:rsidRPr="00F05691">
          <w:rPr>
            <w:iCs/>
            <w:lang w:val="en-US"/>
          </w:rPr>
          <w:t>nathan@socialcompass.com</w:t>
        </w:r>
      </w:hyperlink>
      <w:r w:rsidRPr="00F05691">
        <w:rPr>
          <w:iCs/>
          <w:lang w:val="en-US"/>
        </w:rPr>
        <w:t xml:space="preserve"> or phone</w:t>
      </w:r>
      <w:r w:rsidRPr="00F05691" w:rsidDel="002A7CD7">
        <w:rPr>
          <w:iCs/>
          <w:lang w:val="en-US"/>
        </w:rPr>
        <w:t xml:space="preserve"> </w:t>
      </w:r>
      <w:r w:rsidRPr="00F05691">
        <w:rPr>
          <w:iCs/>
          <w:lang w:val="en-US"/>
        </w:rPr>
        <w:t>0447 349 621</w:t>
      </w:r>
      <w:bookmarkEnd w:id="1"/>
    </w:p>
    <w:p w:rsidR="00D10962" w:rsidRPr="00F05691" w:rsidRDefault="00D10962" w:rsidP="00F05691">
      <w:pPr>
        <w:pStyle w:val="DHHSbody"/>
        <w:numPr>
          <w:ilvl w:val="0"/>
          <w:numId w:val="18"/>
        </w:numPr>
        <w:spacing w:after="0" w:line="240" w:lineRule="auto"/>
        <w:ind w:left="714" w:hanging="357"/>
        <w:rPr>
          <w:iCs/>
          <w:lang w:val="en-US"/>
        </w:rPr>
      </w:pPr>
      <w:r>
        <w:rPr>
          <w:iCs/>
          <w:lang w:val="en-US"/>
        </w:rPr>
        <w:t xml:space="preserve">Submissions can be emailed to </w:t>
      </w:r>
      <w:hyperlink r:id="rId19" w:history="1">
        <w:r w:rsidRPr="00DA5DF7">
          <w:rPr>
            <w:rStyle w:val="Hyperlink"/>
            <w:b/>
            <w:iCs/>
            <w:lang w:val="en-US"/>
          </w:rPr>
          <w:t>admin@socialcompass.com</w:t>
        </w:r>
      </w:hyperlink>
    </w:p>
    <w:p w:rsidR="002A7CD7" w:rsidRPr="00D10962" w:rsidRDefault="00DF425E" w:rsidP="00BD150F">
      <w:pPr>
        <w:pStyle w:val="DHHSbody"/>
        <w:spacing w:after="0" w:line="240" w:lineRule="auto"/>
        <w:ind w:firstLine="357"/>
        <w:rPr>
          <w:b/>
          <w:iCs/>
          <w:lang w:val="en-US"/>
        </w:rPr>
      </w:pPr>
      <w:r w:rsidRPr="00D10962">
        <w:rPr>
          <w:b/>
          <w:iCs/>
          <w:lang w:val="en-US"/>
        </w:rPr>
        <w:t>Department of Health and Human Services</w:t>
      </w:r>
    </w:p>
    <w:p w:rsidR="002A7CD7" w:rsidRPr="00D10962" w:rsidRDefault="002A7CD7" w:rsidP="00D10962">
      <w:pPr>
        <w:pStyle w:val="DHHSbody"/>
        <w:numPr>
          <w:ilvl w:val="0"/>
          <w:numId w:val="18"/>
        </w:numPr>
        <w:spacing w:after="0" w:line="240" w:lineRule="auto"/>
        <w:ind w:left="714" w:hanging="357"/>
        <w:rPr>
          <w:iCs/>
          <w:lang w:val="en-US"/>
        </w:rPr>
      </w:pPr>
      <w:r w:rsidRPr="00D10962">
        <w:rPr>
          <w:iCs/>
          <w:lang w:val="en-US"/>
        </w:rPr>
        <w:t xml:space="preserve">Marianna Pisani, email </w:t>
      </w:r>
      <w:hyperlink r:id="rId20" w:history="1">
        <w:r w:rsidRPr="00D10962">
          <w:rPr>
            <w:iCs/>
            <w:lang w:val="en-US"/>
          </w:rPr>
          <w:t>Marianna.Pisani@dhhs.vic.gov.au</w:t>
        </w:r>
      </w:hyperlink>
      <w:r w:rsidRPr="00D10962">
        <w:rPr>
          <w:iCs/>
          <w:lang w:val="en-US"/>
        </w:rPr>
        <w:t xml:space="preserve"> or phone 9096 5656 </w:t>
      </w:r>
    </w:p>
    <w:p w:rsidR="00B24BBF" w:rsidRPr="00D10962" w:rsidRDefault="00B24BBF" w:rsidP="00B24BBF">
      <w:pPr>
        <w:pStyle w:val="DHHSbody"/>
        <w:spacing w:after="0" w:line="240" w:lineRule="auto"/>
        <w:ind w:left="714"/>
        <w:rPr>
          <w:iCs/>
          <w:lang w:val="en-US"/>
        </w:rPr>
      </w:pPr>
    </w:p>
    <w:sectPr w:rsidR="00B24BBF" w:rsidRPr="00D10962" w:rsidSect="00AE2848">
      <w:type w:val="continuous"/>
      <w:pgSz w:w="11906" w:h="16838" w:code="9"/>
      <w:pgMar w:top="1440" w:right="1440" w:bottom="1440" w:left="1440"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F2C" w:rsidRDefault="00CE2F2C">
      <w:r>
        <w:separator/>
      </w:r>
    </w:p>
  </w:endnote>
  <w:endnote w:type="continuationSeparator" w:id="0">
    <w:p w:rsidR="00CE2F2C" w:rsidRDefault="00CE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1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CC6C50"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2B62BA" w:rsidP="0051568D">
    <w:pPr>
      <w:pStyle w:val="DHHSfooter"/>
    </w:pPr>
    <w:r>
      <w:t xml:space="preserve">Information Update </w:t>
    </w:r>
    <w:r w:rsidR="00972DC2">
      <w:t>2</w:t>
    </w:r>
    <w:r>
      <w:t>; Aboriginal Community Engagement and Partnership Framework</w:t>
    </w:r>
    <w:r w:rsidR="009D70A4" w:rsidRPr="00A11421">
      <w:tab/>
    </w:r>
    <w:r w:rsidR="009D70A4" w:rsidRPr="00A11421">
      <w:fldChar w:fldCharType="begin"/>
    </w:r>
    <w:r w:rsidR="009D70A4" w:rsidRPr="00A11421">
      <w:instrText xml:space="preserve"> PAGE </w:instrText>
    </w:r>
    <w:r w:rsidR="009D70A4" w:rsidRPr="00A11421">
      <w:fldChar w:fldCharType="separate"/>
    </w:r>
    <w:r w:rsidR="009F3AC3">
      <w:rPr>
        <w:noProof/>
      </w:rPr>
      <w:t>3</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F2C" w:rsidRDefault="00CE2F2C" w:rsidP="002862F1">
      <w:pPr>
        <w:spacing w:before="120"/>
      </w:pPr>
      <w:r>
        <w:separator/>
      </w:r>
    </w:p>
  </w:footnote>
  <w:footnote w:type="continuationSeparator" w:id="0">
    <w:p w:rsidR="00CE2F2C" w:rsidRDefault="00CE2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432" w:rsidRDefault="00A204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432" w:rsidRDefault="00A204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0C055AEF"/>
    <w:multiLevelType w:val="hybridMultilevel"/>
    <w:tmpl w:val="BC1646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247E6F"/>
    <w:multiLevelType w:val="hybridMultilevel"/>
    <w:tmpl w:val="406A9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DC06B3"/>
    <w:multiLevelType w:val="hybridMultilevel"/>
    <w:tmpl w:val="0A3AA524"/>
    <w:lvl w:ilvl="0" w:tplc="0C090001">
      <w:start w:val="1"/>
      <w:numFmt w:val="bullet"/>
      <w:lvlText w:val=""/>
      <w:lvlJc w:val="left"/>
      <w:pPr>
        <w:ind w:left="1110" w:hanging="360"/>
      </w:pPr>
      <w:rPr>
        <w:rFonts w:ascii="Symbol" w:hAnsi="Symbol" w:hint="default"/>
      </w:rPr>
    </w:lvl>
    <w:lvl w:ilvl="1" w:tplc="0C090003" w:tentative="1">
      <w:start w:val="1"/>
      <w:numFmt w:val="bullet"/>
      <w:lvlText w:val="o"/>
      <w:lvlJc w:val="left"/>
      <w:pPr>
        <w:ind w:left="1830" w:hanging="360"/>
      </w:pPr>
      <w:rPr>
        <w:rFonts w:ascii="Courier New" w:hAnsi="Courier New" w:cs="Courier New" w:hint="default"/>
      </w:rPr>
    </w:lvl>
    <w:lvl w:ilvl="2" w:tplc="0C090005" w:tentative="1">
      <w:start w:val="1"/>
      <w:numFmt w:val="bullet"/>
      <w:lvlText w:val=""/>
      <w:lvlJc w:val="left"/>
      <w:pPr>
        <w:ind w:left="2550" w:hanging="360"/>
      </w:pPr>
      <w:rPr>
        <w:rFonts w:ascii="Wingdings" w:hAnsi="Wingdings" w:hint="default"/>
      </w:rPr>
    </w:lvl>
    <w:lvl w:ilvl="3" w:tplc="0C090001" w:tentative="1">
      <w:start w:val="1"/>
      <w:numFmt w:val="bullet"/>
      <w:lvlText w:val=""/>
      <w:lvlJc w:val="left"/>
      <w:pPr>
        <w:ind w:left="3270" w:hanging="360"/>
      </w:pPr>
      <w:rPr>
        <w:rFonts w:ascii="Symbol" w:hAnsi="Symbol" w:hint="default"/>
      </w:rPr>
    </w:lvl>
    <w:lvl w:ilvl="4" w:tplc="0C090003" w:tentative="1">
      <w:start w:val="1"/>
      <w:numFmt w:val="bullet"/>
      <w:lvlText w:val="o"/>
      <w:lvlJc w:val="left"/>
      <w:pPr>
        <w:ind w:left="3990" w:hanging="360"/>
      </w:pPr>
      <w:rPr>
        <w:rFonts w:ascii="Courier New" w:hAnsi="Courier New" w:cs="Courier New" w:hint="default"/>
      </w:rPr>
    </w:lvl>
    <w:lvl w:ilvl="5" w:tplc="0C090005" w:tentative="1">
      <w:start w:val="1"/>
      <w:numFmt w:val="bullet"/>
      <w:lvlText w:val=""/>
      <w:lvlJc w:val="left"/>
      <w:pPr>
        <w:ind w:left="4710" w:hanging="360"/>
      </w:pPr>
      <w:rPr>
        <w:rFonts w:ascii="Wingdings" w:hAnsi="Wingdings" w:hint="default"/>
      </w:rPr>
    </w:lvl>
    <w:lvl w:ilvl="6" w:tplc="0C090001" w:tentative="1">
      <w:start w:val="1"/>
      <w:numFmt w:val="bullet"/>
      <w:lvlText w:val=""/>
      <w:lvlJc w:val="left"/>
      <w:pPr>
        <w:ind w:left="5430" w:hanging="360"/>
      </w:pPr>
      <w:rPr>
        <w:rFonts w:ascii="Symbol" w:hAnsi="Symbol" w:hint="default"/>
      </w:rPr>
    </w:lvl>
    <w:lvl w:ilvl="7" w:tplc="0C090003" w:tentative="1">
      <w:start w:val="1"/>
      <w:numFmt w:val="bullet"/>
      <w:lvlText w:val="o"/>
      <w:lvlJc w:val="left"/>
      <w:pPr>
        <w:ind w:left="6150" w:hanging="360"/>
      </w:pPr>
      <w:rPr>
        <w:rFonts w:ascii="Courier New" w:hAnsi="Courier New" w:cs="Courier New" w:hint="default"/>
      </w:rPr>
    </w:lvl>
    <w:lvl w:ilvl="8" w:tplc="0C090005" w:tentative="1">
      <w:start w:val="1"/>
      <w:numFmt w:val="bullet"/>
      <w:lvlText w:val=""/>
      <w:lvlJc w:val="left"/>
      <w:pPr>
        <w:ind w:left="6870" w:hanging="360"/>
      </w:pPr>
      <w:rPr>
        <w:rFonts w:ascii="Wingdings" w:hAnsi="Wingdings" w:hint="default"/>
      </w:rPr>
    </w:lvl>
  </w:abstractNum>
  <w:abstractNum w:abstractNumId="6">
    <w:nsid w:val="2530490D"/>
    <w:multiLevelType w:val="hybridMultilevel"/>
    <w:tmpl w:val="90023930"/>
    <w:lvl w:ilvl="0" w:tplc="0C090001">
      <w:start w:val="1"/>
      <w:numFmt w:val="bullet"/>
      <w:lvlText w:val=""/>
      <w:lvlJc w:val="left"/>
      <w:pPr>
        <w:ind w:left="831" w:hanging="360"/>
      </w:pPr>
      <w:rPr>
        <w:rFonts w:ascii="Symbol" w:hAnsi="Symbol" w:hint="default"/>
      </w:rPr>
    </w:lvl>
    <w:lvl w:ilvl="1" w:tplc="0C090003">
      <w:start w:val="1"/>
      <w:numFmt w:val="bullet"/>
      <w:lvlText w:val="o"/>
      <w:lvlJc w:val="left"/>
      <w:pPr>
        <w:ind w:left="1551" w:hanging="360"/>
      </w:pPr>
      <w:rPr>
        <w:rFonts w:ascii="Courier New" w:hAnsi="Courier New" w:cs="Courier New" w:hint="default"/>
      </w:rPr>
    </w:lvl>
    <w:lvl w:ilvl="2" w:tplc="0C090005" w:tentative="1">
      <w:start w:val="1"/>
      <w:numFmt w:val="bullet"/>
      <w:lvlText w:val=""/>
      <w:lvlJc w:val="left"/>
      <w:pPr>
        <w:ind w:left="2271" w:hanging="360"/>
      </w:pPr>
      <w:rPr>
        <w:rFonts w:ascii="Wingdings" w:hAnsi="Wingdings" w:hint="default"/>
      </w:rPr>
    </w:lvl>
    <w:lvl w:ilvl="3" w:tplc="0C090001" w:tentative="1">
      <w:start w:val="1"/>
      <w:numFmt w:val="bullet"/>
      <w:lvlText w:val=""/>
      <w:lvlJc w:val="left"/>
      <w:pPr>
        <w:ind w:left="2991" w:hanging="360"/>
      </w:pPr>
      <w:rPr>
        <w:rFonts w:ascii="Symbol" w:hAnsi="Symbol" w:hint="default"/>
      </w:rPr>
    </w:lvl>
    <w:lvl w:ilvl="4" w:tplc="0C090003" w:tentative="1">
      <w:start w:val="1"/>
      <w:numFmt w:val="bullet"/>
      <w:lvlText w:val="o"/>
      <w:lvlJc w:val="left"/>
      <w:pPr>
        <w:ind w:left="3711" w:hanging="360"/>
      </w:pPr>
      <w:rPr>
        <w:rFonts w:ascii="Courier New" w:hAnsi="Courier New" w:cs="Courier New" w:hint="default"/>
      </w:rPr>
    </w:lvl>
    <w:lvl w:ilvl="5" w:tplc="0C090005" w:tentative="1">
      <w:start w:val="1"/>
      <w:numFmt w:val="bullet"/>
      <w:lvlText w:val=""/>
      <w:lvlJc w:val="left"/>
      <w:pPr>
        <w:ind w:left="4431" w:hanging="360"/>
      </w:pPr>
      <w:rPr>
        <w:rFonts w:ascii="Wingdings" w:hAnsi="Wingdings" w:hint="default"/>
      </w:rPr>
    </w:lvl>
    <w:lvl w:ilvl="6" w:tplc="0C090001" w:tentative="1">
      <w:start w:val="1"/>
      <w:numFmt w:val="bullet"/>
      <w:lvlText w:val=""/>
      <w:lvlJc w:val="left"/>
      <w:pPr>
        <w:ind w:left="5151" w:hanging="360"/>
      </w:pPr>
      <w:rPr>
        <w:rFonts w:ascii="Symbol" w:hAnsi="Symbol" w:hint="default"/>
      </w:rPr>
    </w:lvl>
    <w:lvl w:ilvl="7" w:tplc="0C090003" w:tentative="1">
      <w:start w:val="1"/>
      <w:numFmt w:val="bullet"/>
      <w:lvlText w:val="o"/>
      <w:lvlJc w:val="left"/>
      <w:pPr>
        <w:ind w:left="5871" w:hanging="360"/>
      </w:pPr>
      <w:rPr>
        <w:rFonts w:ascii="Courier New" w:hAnsi="Courier New" w:cs="Courier New" w:hint="default"/>
      </w:rPr>
    </w:lvl>
    <w:lvl w:ilvl="8" w:tplc="0C090005" w:tentative="1">
      <w:start w:val="1"/>
      <w:numFmt w:val="bullet"/>
      <w:lvlText w:val=""/>
      <w:lvlJc w:val="left"/>
      <w:pPr>
        <w:ind w:left="6591" w:hanging="360"/>
      </w:pPr>
      <w:rPr>
        <w:rFonts w:ascii="Wingdings" w:hAnsi="Wingdings" w:hint="default"/>
      </w:rPr>
    </w:lvl>
  </w:abstractNum>
  <w:abstractNum w:abstractNumId="7">
    <w:nsid w:val="2D0D7F5A"/>
    <w:multiLevelType w:val="hybridMultilevel"/>
    <w:tmpl w:val="BC1646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26D361A"/>
    <w:multiLevelType w:val="hybridMultilevel"/>
    <w:tmpl w:val="53ECE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nsid w:val="42A56D06"/>
    <w:multiLevelType w:val="hybridMultilevel"/>
    <w:tmpl w:val="F9364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6EF7407"/>
    <w:multiLevelType w:val="hybridMultilevel"/>
    <w:tmpl w:val="F1B07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0883594"/>
    <w:multiLevelType w:val="hybridMultilevel"/>
    <w:tmpl w:val="3BD25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nsid w:val="55C77EA7"/>
    <w:multiLevelType w:val="hybridMultilevel"/>
    <w:tmpl w:val="F6106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CD06649"/>
    <w:multiLevelType w:val="hybridMultilevel"/>
    <w:tmpl w:val="AF364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F6E3A25"/>
    <w:multiLevelType w:val="hybridMultilevel"/>
    <w:tmpl w:val="DF4E4E3E"/>
    <w:lvl w:ilvl="0" w:tplc="D2E42DD0">
      <w:numFmt w:val="bullet"/>
      <w:lvlText w:val="-"/>
      <w:lvlJc w:val="left"/>
      <w:pPr>
        <w:ind w:left="405" w:hanging="360"/>
      </w:pPr>
      <w:rPr>
        <w:rFonts w:ascii="Calibri" w:eastAsia="Calibri"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7">
    <w:nsid w:val="74605317"/>
    <w:multiLevelType w:val="hybridMultilevel"/>
    <w:tmpl w:val="E4B0E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CE3549"/>
    <w:multiLevelType w:val="hybridMultilevel"/>
    <w:tmpl w:val="FDB6EC60"/>
    <w:lvl w:ilvl="0" w:tplc="D6D89FFC">
      <w:numFmt w:val="bullet"/>
      <w:lvlText w:val=""/>
      <w:lvlJc w:val="left"/>
      <w:pPr>
        <w:ind w:left="720" w:hanging="360"/>
      </w:pPr>
      <w:rPr>
        <w:rFonts w:ascii="Wingdings" w:eastAsia="Times"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9"/>
  </w:num>
  <w:num w:numId="9">
    <w:abstractNumId w:val="5"/>
  </w:num>
  <w:num w:numId="10">
    <w:abstractNumId w:val="13"/>
  </w:num>
  <w:num w:numId="11">
    <w:abstractNumId w:val="13"/>
  </w:num>
  <w:num w:numId="12">
    <w:abstractNumId w:val="13"/>
  </w:num>
  <w:num w:numId="13">
    <w:abstractNumId w:val="13"/>
  </w:num>
  <w:num w:numId="14">
    <w:abstractNumId w:val="13"/>
  </w:num>
  <w:num w:numId="15">
    <w:abstractNumId w:val="13"/>
  </w:num>
  <w:num w:numId="16">
    <w:abstractNumId w:val="16"/>
  </w:num>
  <w:num w:numId="17">
    <w:abstractNumId w:val="6"/>
  </w:num>
  <w:num w:numId="18">
    <w:abstractNumId w:val="17"/>
  </w:num>
  <w:num w:numId="19">
    <w:abstractNumId w:val="4"/>
  </w:num>
  <w:num w:numId="20">
    <w:abstractNumId w:val="14"/>
  </w:num>
  <w:num w:numId="21">
    <w:abstractNumId w:val="18"/>
  </w:num>
  <w:num w:numId="22">
    <w:abstractNumId w:val="11"/>
  </w:num>
  <w:num w:numId="23">
    <w:abstractNumId w:val="10"/>
  </w:num>
  <w:num w:numId="24">
    <w:abstractNumId w:val="3"/>
  </w:num>
  <w:num w:numId="25">
    <w:abstractNumId w:val="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5"/>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Prince">
    <w15:presenceInfo w15:providerId="Windows Live" w15:userId="3e7c3a538de364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0E"/>
    <w:rsid w:val="000072B6"/>
    <w:rsid w:val="0001021B"/>
    <w:rsid w:val="0001069A"/>
    <w:rsid w:val="00011D89"/>
    <w:rsid w:val="000149D5"/>
    <w:rsid w:val="00024D89"/>
    <w:rsid w:val="000250B6"/>
    <w:rsid w:val="00033D81"/>
    <w:rsid w:val="00041BF0"/>
    <w:rsid w:val="00044865"/>
    <w:rsid w:val="0004536B"/>
    <w:rsid w:val="00046B68"/>
    <w:rsid w:val="000527DD"/>
    <w:rsid w:val="000578B2"/>
    <w:rsid w:val="00060959"/>
    <w:rsid w:val="000663CD"/>
    <w:rsid w:val="000733FE"/>
    <w:rsid w:val="00074219"/>
    <w:rsid w:val="00074ED5"/>
    <w:rsid w:val="00082724"/>
    <w:rsid w:val="0009113B"/>
    <w:rsid w:val="00094DA3"/>
    <w:rsid w:val="00096CD1"/>
    <w:rsid w:val="000A012C"/>
    <w:rsid w:val="000A0DEC"/>
    <w:rsid w:val="000A0EB9"/>
    <w:rsid w:val="000A186C"/>
    <w:rsid w:val="000A6666"/>
    <w:rsid w:val="000B1305"/>
    <w:rsid w:val="000B543D"/>
    <w:rsid w:val="000B5BF7"/>
    <w:rsid w:val="000B6BC8"/>
    <w:rsid w:val="000C42EA"/>
    <w:rsid w:val="000C4546"/>
    <w:rsid w:val="000D1242"/>
    <w:rsid w:val="000E3B21"/>
    <w:rsid w:val="000E3CC7"/>
    <w:rsid w:val="000E6BD4"/>
    <w:rsid w:val="000F1F1E"/>
    <w:rsid w:val="000F2259"/>
    <w:rsid w:val="0010392D"/>
    <w:rsid w:val="0010447F"/>
    <w:rsid w:val="00104FE3"/>
    <w:rsid w:val="00120BD3"/>
    <w:rsid w:val="00122FEA"/>
    <w:rsid w:val="001232BD"/>
    <w:rsid w:val="00124ED5"/>
    <w:rsid w:val="00127619"/>
    <w:rsid w:val="001447B3"/>
    <w:rsid w:val="00152073"/>
    <w:rsid w:val="00152470"/>
    <w:rsid w:val="00156F90"/>
    <w:rsid w:val="00161939"/>
    <w:rsid w:val="00161AA0"/>
    <w:rsid w:val="00162093"/>
    <w:rsid w:val="001771DD"/>
    <w:rsid w:val="00177995"/>
    <w:rsid w:val="00177A8C"/>
    <w:rsid w:val="00186B33"/>
    <w:rsid w:val="00192F9D"/>
    <w:rsid w:val="00196EB8"/>
    <w:rsid w:val="00196EFB"/>
    <w:rsid w:val="001979FF"/>
    <w:rsid w:val="00197B17"/>
    <w:rsid w:val="001A3ACE"/>
    <w:rsid w:val="001C277E"/>
    <w:rsid w:val="001C2A72"/>
    <w:rsid w:val="001D0B75"/>
    <w:rsid w:val="001D3C09"/>
    <w:rsid w:val="001D44E8"/>
    <w:rsid w:val="001D60EC"/>
    <w:rsid w:val="001E44DF"/>
    <w:rsid w:val="001E68A5"/>
    <w:rsid w:val="001E6BB0"/>
    <w:rsid w:val="001F3826"/>
    <w:rsid w:val="001F5FD0"/>
    <w:rsid w:val="001F6E46"/>
    <w:rsid w:val="001F7C91"/>
    <w:rsid w:val="00206463"/>
    <w:rsid w:val="00206F2F"/>
    <w:rsid w:val="0021053D"/>
    <w:rsid w:val="00210A92"/>
    <w:rsid w:val="00216C03"/>
    <w:rsid w:val="00220C04"/>
    <w:rsid w:val="0022278D"/>
    <w:rsid w:val="0022701F"/>
    <w:rsid w:val="00232FC2"/>
    <w:rsid w:val="002333F5"/>
    <w:rsid w:val="00233724"/>
    <w:rsid w:val="002432E1"/>
    <w:rsid w:val="00243F44"/>
    <w:rsid w:val="00246207"/>
    <w:rsid w:val="00246C5E"/>
    <w:rsid w:val="002508DE"/>
    <w:rsid w:val="00251343"/>
    <w:rsid w:val="00252F50"/>
    <w:rsid w:val="00254F58"/>
    <w:rsid w:val="002620BC"/>
    <w:rsid w:val="00262802"/>
    <w:rsid w:val="00263A90"/>
    <w:rsid w:val="0026408B"/>
    <w:rsid w:val="00267C3E"/>
    <w:rsid w:val="002709BB"/>
    <w:rsid w:val="002724AC"/>
    <w:rsid w:val="00274767"/>
    <w:rsid w:val="002763B3"/>
    <w:rsid w:val="002802E3"/>
    <w:rsid w:val="0028213D"/>
    <w:rsid w:val="002862F1"/>
    <w:rsid w:val="00291373"/>
    <w:rsid w:val="0029597D"/>
    <w:rsid w:val="002962C3"/>
    <w:rsid w:val="0029752B"/>
    <w:rsid w:val="002A483C"/>
    <w:rsid w:val="002A7CD7"/>
    <w:rsid w:val="002B1190"/>
    <w:rsid w:val="002B1729"/>
    <w:rsid w:val="002B36C7"/>
    <w:rsid w:val="002B4DD4"/>
    <w:rsid w:val="002B5277"/>
    <w:rsid w:val="002B5375"/>
    <w:rsid w:val="002B62BA"/>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34D23"/>
    <w:rsid w:val="00337C74"/>
    <w:rsid w:val="003406C6"/>
    <w:rsid w:val="003418CC"/>
    <w:rsid w:val="003459BD"/>
    <w:rsid w:val="00350D38"/>
    <w:rsid w:val="00351B36"/>
    <w:rsid w:val="00357B4E"/>
    <w:rsid w:val="003744CF"/>
    <w:rsid w:val="00374717"/>
    <w:rsid w:val="0037676C"/>
    <w:rsid w:val="00377BA9"/>
    <w:rsid w:val="003829E5"/>
    <w:rsid w:val="003956CC"/>
    <w:rsid w:val="00395C9A"/>
    <w:rsid w:val="003A6B67"/>
    <w:rsid w:val="003B15E6"/>
    <w:rsid w:val="003C2045"/>
    <w:rsid w:val="003C43A1"/>
    <w:rsid w:val="003C4FC0"/>
    <w:rsid w:val="003C54E7"/>
    <w:rsid w:val="003C55F4"/>
    <w:rsid w:val="003C7A3F"/>
    <w:rsid w:val="003D2766"/>
    <w:rsid w:val="003D3E8F"/>
    <w:rsid w:val="003D6475"/>
    <w:rsid w:val="003D701F"/>
    <w:rsid w:val="003D7B58"/>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42CB"/>
    <w:rsid w:val="004468B4"/>
    <w:rsid w:val="00452144"/>
    <w:rsid w:val="0045230A"/>
    <w:rsid w:val="00457337"/>
    <w:rsid w:val="0047372D"/>
    <w:rsid w:val="004743DD"/>
    <w:rsid w:val="00474CEA"/>
    <w:rsid w:val="00475F0C"/>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212C"/>
    <w:rsid w:val="004E4649"/>
    <w:rsid w:val="004E5C2B"/>
    <w:rsid w:val="004E6A44"/>
    <w:rsid w:val="004F00DD"/>
    <w:rsid w:val="004F2133"/>
    <w:rsid w:val="004F4BD0"/>
    <w:rsid w:val="004F55F1"/>
    <w:rsid w:val="004F6936"/>
    <w:rsid w:val="004F7C79"/>
    <w:rsid w:val="00503DC6"/>
    <w:rsid w:val="00506DF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97F66"/>
    <w:rsid w:val="005B21B6"/>
    <w:rsid w:val="005B293F"/>
    <w:rsid w:val="005B3A08"/>
    <w:rsid w:val="005B7A63"/>
    <w:rsid w:val="005C0955"/>
    <w:rsid w:val="005C49DA"/>
    <w:rsid w:val="005C50F3"/>
    <w:rsid w:val="005C5D91"/>
    <w:rsid w:val="005D07B8"/>
    <w:rsid w:val="005D559C"/>
    <w:rsid w:val="005D6597"/>
    <w:rsid w:val="005E14E7"/>
    <w:rsid w:val="005E26A3"/>
    <w:rsid w:val="005E447E"/>
    <w:rsid w:val="005F0775"/>
    <w:rsid w:val="005F0CF5"/>
    <w:rsid w:val="005F0F5E"/>
    <w:rsid w:val="005F2067"/>
    <w:rsid w:val="005F21EB"/>
    <w:rsid w:val="00605908"/>
    <w:rsid w:val="00610D7C"/>
    <w:rsid w:val="00613414"/>
    <w:rsid w:val="0062408D"/>
    <w:rsid w:val="006240CC"/>
    <w:rsid w:val="00627DA7"/>
    <w:rsid w:val="00630A13"/>
    <w:rsid w:val="006358B4"/>
    <w:rsid w:val="006419AA"/>
    <w:rsid w:val="00643E22"/>
    <w:rsid w:val="00644B7E"/>
    <w:rsid w:val="006454E6"/>
    <w:rsid w:val="00646A68"/>
    <w:rsid w:val="0065092E"/>
    <w:rsid w:val="006557A7"/>
    <w:rsid w:val="00656290"/>
    <w:rsid w:val="00656C44"/>
    <w:rsid w:val="00656FA4"/>
    <w:rsid w:val="006621D7"/>
    <w:rsid w:val="0066302A"/>
    <w:rsid w:val="00670597"/>
    <w:rsid w:val="006706D0"/>
    <w:rsid w:val="00675A13"/>
    <w:rsid w:val="00677574"/>
    <w:rsid w:val="006812FA"/>
    <w:rsid w:val="0068454C"/>
    <w:rsid w:val="00691B62"/>
    <w:rsid w:val="006933B5"/>
    <w:rsid w:val="00693D14"/>
    <w:rsid w:val="006A133D"/>
    <w:rsid w:val="006A18C2"/>
    <w:rsid w:val="006A4B23"/>
    <w:rsid w:val="006B077C"/>
    <w:rsid w:val="006B6803"/>
    <w:rsid w:val="006D2A3F"/>
    <w:rsid w:val="006D2FBC"/>
    <w:rsid w:val="006E138B"/>
    <w:rsid w:val="006F1FDC"/>
    <w:rsid w:val="0070058E"/>
    <w:rsid w:val="007013EF"/>
    <w:rsid w:val="00702567"/>
    <w:rsid w:val="007173CA"/>
    <w:rsid w:val="00717A9D"/>
    <w:rsid w:val="007216AA"/>
    <w:rsid w:val="00721AB5"/>
    <w:rsid w:val="00721DEF"/>
    <w:rsid w:val="00724A43"/>
    <w:rsid w:val="00733F53"/>
    <w:rsid w:val="007346E4"/>
    <w:rsid w:val="00740F22"/>
    <w:rsid w:val="00741F1A"/>
    <w:rsid w:val="007449C0"/>
    <w:rsid w:val="007450F8"/>
    <w:rsid w:val="0074696E"/>
    <w:rsid w:val="00750135"/>
    <w:rsid w:val="00750EC2"/>
    <w:rsid w:val="00752B28"/>
    <w:rsid w:val="00754E36"/>
    <w:rsid w:val="007624EF"/>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3947"/>
    <w:rsid w:val="007C3FA9"/>
    <w:rsid w:val="007C7301"/>
    <w:rsid w:val="007C7859"/>
    <w:rsid w:val="007D2BDE"/>
    <w:rsid w:val="007D2FB6"/>
    <w:rsid w:val="007D6E2D"/>
    <w:rsid w:val="007E0DE2"/>
    <w:rsid w:val="007E3B98"/>
    <w:rsid w:val="007F1234"/>
    <w:rsid w:val="007F31B6"/>
    <w:rsid w:val="007F546C"/>
    <w:rsid w:val="007F625F"/>
    <w:rsid w:val="007F665E"/>
    <w:rsid w:val="00800412"/>
    <w:rsid w:val="0080587B"/>
    <w:rsid w:val="00806468"/>
    <w:rsid w:val="008155F0"/>
    <w:rsid w:val="00816735"/>
    <w:rsid w:val="00820141"/>
    <w:rsid w:val="00820E0C"/>
    <w:rsid w:val="008338A2"/>
    <w:rsid w:val="00841AA9"/>
    <w:rsid w:val="008463D6"/>
    <w:rsid w:val="0085066A"/>
    <w:rsid w:val="00853EE4"/>
    <w:rsid w:val="00855535"/>
    <w:rsid w:val="0086255E"/>
    <w:rsid w:val="008633F0"/>
    <w:rsid w:val="00867D9D"/>
    <w:rsid w:val="00872E0A"/>
    <w:rsid w:val="00875285"/>
    <w:rsid w:val="00875EFC"/>
    <w:rsid w:val="00876144"/>
    <w:rsid w:val="00884B62"/>
    <w:rsid w:val="0088529C"/>
    <w:rsid w:val="00887903"/>
    <w:rsid w:val="0089270A"/>
    <w:rsid w:val="00893AF6"/>
    <w:rsid w:val="00894BC4"/>
    <w:rsid w:val="008A5B32"/>
    <w:rsid w:val="008B26B1"/>
    <w:rsid w:val="008B2EE4"/>
    <w:rsid w:val="008B4D3D"/>
    <w:rsid w:val="008B57C7"/>
    <w:rsid w:val="008C2F92"/>
    <w:rsid w:val="008C6827"/>
    <w:rsid w:val="008C7A04"/>
    <w:rsid w:val="008D2333"/>
    <w:rsid w:val="008D2846"/>
    <w:rsid w:val="008D4236"/>
    <w:rsid w:val="008D462F"/>
    <w:rsid w:val="008D6DCF"/>
    <w:rsid w:val="008D70D9"/>
    <w:rsid w:val="008E4376"/>
    <w:rsid w:val="008E49F4"/>
    <w:rsid w:val="008E7A0A"/>
    <w:rsid w:val="00900719"/>
    <w:rsid w:val="009017AC"/>
    <w:rsid w:val="00903EC8"/>
    <w:rsid w:val="00904A1C"/>
    <w:rsid w:val="00905030"/>
    <w:rsid w:val="00905822"/>
    <w:rsid w:val="00906490"/>
    <w:rsid w:val="009111B2"/>
    <w:rsid w:val="00924AE1"/>
    <w:rsid w:val="00925A24"/>
    <w:rsid w:val="009269B1"/>
    <w:rsid w:val="0092724D"/>
    <w:rsid w:val="00933A3C"/>
    <w:rsid w:val="00937BD9"/>
    <w:rsid w:val="00950E2C"/>
    <w:rsid w:val="00951D50"/>
    <w:rsid w:val="009525EB"/>
    <w:rsid w:val="00954874"/>
    <w:rsid w:val="00961400"/>
    <w:rsid w:val="00963646"/>
    <w:rsid w:val="00972DC2"/>
    <w:rsid w:val="009853E1"/>
    <w:rsid w:val="00986E6B"/>
    <w:rsid w:val="0098771E"/>
    <w:rsid w:val="00991769"/>
    <w:rsid w:val="00994386"/>
    <w:rsid w:val="00995A9C"/>
    <w:rsid w:val="009A13D8"/>
    <w:rsid w:val="009A1526"/>
    <w:rsid w:val="009A279E"/>
    <w:rsid w:val="009A67D9"/>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3AC3"/>
    <w:rsid w:val="009F6BCB"/>
    <w:rsid w:val="009F7B78"/>
    <w:rsid w:val="00A0057A"/>
    <w:rsid w:val="00A10269"/>
    <w:rsid w:val="00A11421"/>
    <w:rsid w:val="00A157B1"/>
    <w:rsid w:val="00A17710"/>
    <w:rsid w:val="00A20432"/>
    <w:rsid w:val="00A22229"/>
    <w:rsid w:val="00A44882"/>
    <w:rsid w:val="00A54715"/>
    <w:rsid w:val="00A6061C"/>
    <w:rsid w:val="00A62D44"/>
    <w:rsid w:val="00A6475B"/>
    <w:rsid w:val="00A67263"/>
    <w:rsid w:val="00A7161C"/>
    <w:rsid w:val="00A77AA3"/>
    <w:rsid w:val="00A836EE"/>
    <w:rsid w:val="00A854EB"/>
    <w:rsid w:val="00A872E5"/>
    <w:rsid w:val="00A91406"/>
    <w:rsid w:val="00A96E65"/>
    <w:rsid w:val="00A97C72"/>
    <w:rsid w:val="00AA63D4"/>
    <w:rsid w:val="00AB06E8"/>
    <w:rsid w:val="00AB1CD3"/>
    <w:rsid w:val="00AB352F"/>
    <w:rsid w:val="00AB5824"/>
    <w:rsid w:val="00AB605E"/>
    <w:rsid w:val="00AC274B"/>
    <w:rsid w:val="00AC4764"/>
    <w:rsid w:val="00AC6D36"/>
    <w:rsid w:val="00AD0CBA"/>
    <w:rsid w:val="00AD26E2"/>
    <w:rsid w:val="00AD784C"/>
    <w:rsid w:val="00AE126A"/>
    <w:rsid w:val="00AE2848"/>
    <w:rsid w:val="00AE3005"/>
    <w:rsid w:val="00AE3BD5"/>
    <w:rsid w:val="00AE59A0"/>
    <w:rsid w:val="00AF0C57"/>
    <w:rsid w:val="00AF26F3"/>
    <w:rsid w:val="00AF56CD"/>
    <w:rsid w:val="00AF5F04"/>
    <w:rsid w:val="00B00672"/>
    <w:rsid w:val="00B00AD2"/>
    <w:rsid w:val="00B013E4"/>
    <w:rsid w:val="00B01B4D"/>
    <w:rsid w:val="00B06571"/>
    <w:rsid w:val="00B068BA"/>
    <w:rsid w:val="00B13851"/>
    <w:rsid w:val="00B13B1C"/>
    <w:rsid w:val="00B22291"/>
    <w:rsid w:val="00B23F9A"/>
    <w:rsid w:val="00B2417B"/>
    <w:rsid w:val="00B24BBF"/>
    <w:rsid w:val="00B24E6F"/>
    <w:rsid w:val="00B26CB5"/>
    <w:rsid w:val="00B2752E"/>
    <w:rsid w:val="00B307CC"/>
    <w:rsid w:val="00B326B7"/>
    <w:rsid w:val="00B431E8"/>
    <w:rsid w:val="00B44117"/>
    <w:rsid w:val="00B45141"/>
    <w:rsid w:val="00B5273A"/>
    <w:rsid w:val="00B57329"/>
    <w:rsid w:val="00B62B50"/>
    <w:rsid w:val="00B635B7"/>
    <w:rsid w:val="00B63AE8"/>
    <w:rsid w:val="00B642BB"/>
    <w:rsid w:val="00B65950"/>
    <w:rsid w:val="00B66D83"/>
    <w:rsid w:val="00B672C0"/>
    <w:rsid w:val="00B75646"/>
    <w:rsid w:val="00B90729"/>
    <w:rsid w:val="00B907DA"/>
    <w:rsid w:val="00B950BC"/>
    <w:rsid w:val="00B9714C"/>
    <w:rsid w:val="00BA3F8D"/>
    <w:rsid w:val="00BB4B4B"/>
    <w:rsid w:val="00BB7A10"/>
    <w:rsid w:val="00BC7468"/>
    <w:rsid w:val="00BC7D4F"/>
    <w:rsid w:val="00BC7ED7"/>
    <w:rsid w:val="00BD150F"/>
    <w:rsid w:val="00BD2850"/>
    <w:rsid w:val="00BD6AC2"/>
    <w:rsid w:val="00BE28D2"/>
    <w:rsid w:val="00BE4A64"/>
    <w:rsid w:val="00BF7F58"/>
    <w:rsid w:val="00C01381"/>
    <w:rsid w:val="00C079B8"/>
    <w:rsid w:val="00C123EA"/>
    <w:rsid w:val="00C12627"/>
    <w:rsid w:val="00C12A49"/>
    <w:rsid w:val="00C133EE"/>
    <w:rsid w:val="00C27DE9"/>
    <w:rsid w:val="00C33388"/>
    <w:rsid w:val="00C35484"/>
    <w:rsid w:val="00C37A43"/>
    <w:rsid w:val="00C4173A"/>
    <w:rsid w:val="00C44177"/>
    <w:rsid w:val="00C602FF"/>
    <w:rsid w:val="00C61174"/>
    <w:rsid w:val="00C6148F"/>
    <w:rsid w:val="00C62F7A"/>
    <w:rsid w:val="00C63B9C"/>
    <w:rsid w:val="00C6682F"/>
    <w:rsid w:val="00C7275E"/>
    <w:rsid w:val="00C731A4"/>
    <w:rsid w:val="00C74C5D"/>
    <w:rsid w:val="00C84A94"/>
    <w:rsid w:val="00C863C4"/>
    <w:rsid w:val="00C87CB7"/>
    <w:rsid w:val="00C93C3E"/>
    <w:rsid w:val="00CA12E3"/>
    <w:rsid w:val="00CA6611"/>
    <w:rsid w:val="00CA6AE6"/>
    <w:rsid w:val="00CA782F"/>
    <w:rsid w:val="00CB3285"/>
    <w:rsid w:val="00CC0C72"/>
    <w:rsid w:val="00CC2BFD"/>
    <w:rsid w:val="00CC6C50"/>
    <w:rsid w:val="00CD2BC0"/>
    <w:rsid w:val="00CD3476"/>
    <w:rsid w:val="00CD64DF"/>
    <w:rsid w:val="00CE1A9B"/>
    <w:rsid w:val="00CE2F2C"/>
    <w:rsid w:val="00CF2F50"/>
    <w:rsid w:val="00CF6732"/>
    <w:rsid w:val="00D02919"/>
    <w:rsid w:val="00D04C61"/>
    <w:rsid w:val="00D05B8D"/>
    <w:rsid w:val="00D065A2"/>
    <w:rsid w:val="00D07F00"/>
    <w:rsid w:val="00D10962"/>
    <w:rsid w:val="00D17B72"/>
    <w:rsid w:val="00D2270E"/>
    <w:rsid w:val="00D26052"/>
    <w:rsid w:val="00D3185C"/>
    <w:rsid w:val="00D33E72"/>
    <w:rsid w:val="00D35BD6"/>
    <w:rsid w:val="00D361B5"/>
    <w:rsid w:val="00D411A2"/>
    <w:rsid w:val="00D43282"/>
    <w:rsid w:val="00D43B42"/>
    <w:rsid w:val="00D4606D"/>
    <w:rsid w:val="00D50B9C"/>
    <w:rsid w:val="00D52D73"/>
    <w:rsid w:val="00D52E58"/>
    <w:rsid w:val="00D714CC"/>
    <w:rsid w:val="00D75EA7"/>
    <w:rsid w:val="00D81F21"/>
    <w:rsid w:val="00D95470"/>
    <w:rsid w:val="00DA0AEC"/>
    <w:rsid w:val="00DA2619"/>
    <w:rsid w:val="00DA4239"/>
    <w:rsid w:val="00DB0B61"/>
    <w:rsid w:val="00DB36E6"/>
    <w:rsid w:val="00DC090B"/>
    <w:rsid w:val="00DC1679"/>
    <w:rsid w:val="00DC2CF1"/>
    <w:rsid w:val="00DC4FCF"/>
    <w:rsid w:val="00DC50E0"/>
    <w:rsid w:val="00DC6386"/>
    <w:rsid w:val="00DD1130"/>
    <w:rsid w:val="00DD1951"/>
    <w:rsid w:val="00DD5DAD"/>
    <w:rsid w:val="00DD6628"/>
    <w:rsid w:val="00DE3250"/>
    <w:rsid w:val="00DE6028"/>
    <w:rsid w:val="00DE78A3"/>
    <w:rsid w:val="00DF1A71"/>
    <w:rsid w:val="00DF425E"/>
    <w:rsid w:val="00DF68C7"/>
    <w:rsid w:val="00DF731A"/>
    <w:rsid w:val="00E170DC"/>
    <w:rsid w:val="00E26818"/>
    <w:rsid w:val="00E27FFC"/>
    <w:rsid w:val="00E30B15"/>
    <w:rsid w:val="00E40181"/>
    <w:rsid w:val="00E56A01"/>
    <w:rsid w:val="00E56C14"/>
    <w:rsid w:val="00E629A1"/>
    <w:rsid w:val="00E6794C"/>
    <w:rsid w:val="00E71591"/>
    <w:rsid w:val="00E82C55"/>
    <w:rsid w:val="00E92AC3"/>
    <w:rsid w:val="00EB00E0"/>
    <w:rsid w:val="00EB303F"/>
    <w:rsid w:val="00EC059F"/>
    <w:rsid w:val="00EC1F24"/>
    <w:rsid w:val="00EC22F6"/>
    <w:rsid w:val="00ED0CEB"/>
    <w:rsid w:val="00ED5B9B"/>
    <w:rsid w:val="00ED6BAD"/>
    <w:rsid w:val="00ED7447"/>
    <w:rsid w:val="00EE1488"/>
    <w:rsid w:val="00EE4D5D"/>
    <w:rsid w:val="00EE5131"/>
    <w:rsid w:val="00EF109B"/>
    <w:rsid w:val="00EF36AF"/>
    <w:rsid w:val="00F00F9C"/>
    <w:rsid w:val="00F01E5F"/>
    <w:rsid w:val="00F02ABA"/>
    <w:rsid w:val="00F04169"/>
    <w:rsid w:val="00F0437A"/>
    <w:rsid w:val="00F05691"/>
    <w:rsid w:val="00F11037"/>
    <w:rsid w:val="00F16F1B"/>
    <w:rsid w:val="00F17B89"/>
    <w:rsid w:val="00F250A9"/>
    <w:rsid w:val="00F30FF4"/>
    <w:rsid w:val="00F3122E"/>
    <w:rsid w:val="00F331AD"/>
    <w:rsid w:val="00F35287"/>
    <w:rsid w:val="00F354D3"/>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2C14"/>
    <w:rsid w:val="00F938BA"/>
    <w:rsid w:val="00F95AC1"/>
    <w:rsid w:val="00FA2C46"/>
    <w:rsid w:val="00FA3525"/>
    <w:rsid w:val="00FB4769"/>
    <w:rsid w:val="00FB4CDA"/>
    <w:rsid w:val="00FC0F81"/>
    <w:rsid w:val="00FC1BB5"/>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qFormat/>
    <w:rsid w:val="00D2270E"/>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E56C14"/>
    <w:pPr>
      <w:keepNext/>
      <w:keepLines/>
      <w:spacing w:before="320" w:after="200" w:line="440" w:lineRule="atLeast"/>
      <w:outlineLvl w:val="0"/>
    </w:pPr>
    <w:rPr>
      <w:rFonts w:ascii="Arial" w:eastAsia="MS Gothic" w:hAnsi="Arial" w:cs="Arial"/>
      <w:bCs/>
      <w:color w:val="0072CE"/>
      <w:kern w:val="32"/>
      <w:sz w:val="36"/>
      <w:szCs w:val="40"/>
      <w:lang w:eastAsia="en-US"/>
    </w:rPr>
  </w:style>
  <w:style w:type="paragraph" w:styleId="Heading2">
    <w:name w:val="heading 2"/>
    <w:next w:val="DHHSbody"/>
    <w:link w:val="Heading2Char"/>
    <w:uiPriority w:val="1"/>
    <w:qFormat/>
    <w:rsid w:val="00E56C14"/>
    <w:pPr>
      <w:keepNext/>
      <w:keepLines/>
      <w:spacing w:before="240" w:after="90" w:line="320" w:lineRule="atLeast"/>
      <w:outlineLvl w:val="1"/>
    </w:pPr>
    <w:rPr>
      <w:rFonts w:ascii="Arial" w:hAnsi="Arial"/>
      <w:b/>
      <w:color w:val="0072CE"/>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56C14"/>
    <w:rPr>
      <w:rFonts w:ascii="Arial" w:eastAsia="MS Gothic" w:hAnsi="Arial" w:cs="Arial"/>
      <w:bCs/>
      <w:color w:val="0072CE"/>
      <w:kern w:val="32"/>
      <w:sz w:val="36"/>
      <w:szCs w:val="40"/>
      <w:lang w:eastAsia="en-US"/>
    </w:rPr>
  </w:style>
  <w:style w:type="character" w:customStyle="1" w:styleId="Heading2Char">
    <w:name w:val="Heading 2 Char"/>
    <w:link w:val="Heading2"/>
    <w:uiPriority w:val="1"/>
    <w:rsid w:val="00E56C14"/>
    <w:rPr>
      <w:rFonts w:ascii="Arial" w:hAnsi="Arial"/>
      <w:b/>
      <w:color w:val="0072CE"/>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E56C14"/>
    <w:pPr>
      <w:spacing w:before="0" w:after="200"/>
      <w:outlineLvl w:val="9"/>
    </w:pPr>
  </w:style>
  <w:style w:type="character" w:customStyle="1" w:styleId="DHHSTOCheadingfactsheetChar">
    <w:name w:val="DHHS TOC heading fact sheet Char"/>
    <w:link w:val="DHHSTOCheadingfactsheet"/>
    <w:uiPriority w:val="4"/>
    <w:rsid w:val="00E56C14"/>
    <w:rPr>
      <w:rFonts w:ascii="Arial" w:hAnsi="Arial"/>
      <w:b/>
      <w:color w:val="0072CE"/>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ListParagraph">
    <w:name w:val="List Paragraph"/>
    <w:aliases w:val="List Paragraph1,List Paragraph11,Bullet point,Recommendation,List Paragraph Number"/>
    <w:basedOn w:val="Normal"/>
    <w:link w:val="ListParagraphChar"/>
    <w:uiPriority w:val="34"/>
    <w:qFormat/>
    <w:rsid w:val="009A67D9"/>
    <w:pPr>
      <w:ind w:left="720"/>
      <w:contextualSpacing/>
    </w:pPr>
  </w:style>
  <w:style w:type="paragraph" w:styleId="BalloonText">
    <w:name w:val="Balloon Text"/>
    <w:basedOn w:val="Normal"/>
    <w:link w:val="BalloonTextChar"/>
    <w:uiPriority w:val="99"/>
    <w:semiHidden/>
    <w:unhideWhenUsed/>
    <w:rsid w:val="00CC6C50"/>
    <w:pPr>
      <w:spacing w:after="0" w:line="240" w:lineRule="auto"/>
    </w:pPr>
    <w:rPr>
      <w:rFonts w:ascii="Tahoma" w:hAnsi="Tahoma" w:cs="Tahoma"/>
      <w:sz w:val="16"/>
      <w:szCs w:val="16"/>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BalloonTextChar">
    <w:name w:val="Balloon Text Char"/>
    <w:basedOn w:val="DefaultParagraphFont"/>
    <w:link w:val="BalloonText"/>
    <w:uiPriority w:val="99"/>
    <w:semiHidden/>
    <w:rsid w:val="00CC6C50"/>
    <w:rPr>
      <w:rFonts w:ascii="Tahoma" w:eastAsia="Calibri" w:hAnsi="Tahoma" w:cs="Tahoma"/>
      <w:sz w:val="16"/>
      <w:szCs w:val="16"/>
      <w:lang w:eastAsia="en-US"/>
    </w:rPr>
  </w:style>
  <w:style w:type="paragraph" w:customStyle="1" w:styleId="DHHStablecolhead">
    <w:name w:val="DHHS table col head"/>
    <w:uiPriority w:val="3"/>
    <w:qFormat/>
    <w:rsid w:val="00E56C14"/>
    <w:pPr>
      <w:spacing w:before="80" w:after="60"/>
    </w:pPr>
    <w:rPr>
      <w:rFonts w:ascii="Arial" w:hAnsi="Arial"/>
      <w:b/>
      <w:color w:val="0072CE"/>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customStyle="1" w:styleId="ListParagraphChar">
    <w:name w:val="List Paragraph Char"/>
    <w:aliases w:val="List Paragraph1 Char,List Paragraph11 Char,Bullet point Char,Recommendation Char,List Paragraph Number Char"/>
    <w:basedOn w:val="DefaultParagraphFont"/>
    <w:link w:val="ListParagraph"/>
    <w:uiPriority w:val="34"/>
    <w:locked/>
    <w:rsid w:val="000149D5"/>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CE1A9B"/>
    <w:rPr>
      <w:sz w:val="16"/>
      <w:szCs w:val="16"/>
    </w:rPr>
  </w:style>
  <w:style w:type="paragraph" w:styleId="CommentText">
    <w:name w:val="annotation text"/>
    <w:basedOn w:val="Normal"/>
    <w:link w:val="CommentTextChar"/>
    <w:uiPriority w:val="99"/>
    <w:semiHidden/>
    <w:unhideWhenUsed/>
    <w:rsid w:val="00CE1A9B"/>
    <w:pPr>
      <w:spacing w:after="16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CE1A9B"/>
    <w:rPr>
      <w:rFonts w:asciiTheme="minorHAnsi" w:eastAsiaTheme="minorHAnsi" w:hAnsiTheme="minorHAnsi" w:cstheme="minorBidi"/>
      <w:lang w:val="en-US" w:eastAsia="en-US"/>
    </w:rPr>
  </w:style>
  <w:style w:type="table" w:customStyle="1" w:styleId="GridTable1LightAccent2">
    <w:name w:val="Grid Table 1 Light Accent 2"/>
    <w:basedOn w:val="TableNormal"/>
    <w:uiPriority w:val="46"/>
    <w:rsid w:val="00274767"/>
    <w:rPr>
      <w:rFonts w:asciiTheme="minorHAnsi" w:eastAsiaTheme="minorHAnsi" w:hAnsiTheme="minorHAnsi" w:cstheme="minorBidi"/>
      <w:sz w:val="22"/>
      <w:szCs w:val="22"/>
      <w:lang w:val="en-US"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qFormat/>
    <w:rsid w:val="00D2270E"/>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E56C14"/>
    <w:pPr>
      <w:keepNext/>
      <w:keepLines/>
      <w:spacing w:before="320" w:after="200" w:line="440" w:lineRule="atLeast"/>
      <w:outlineLvl w:val="0"/>
    </w:pPr>
    <w:rPr>
      <w:rFonts w:ascii="Arial" w:eastAsia="MS Gothic" w:hAnsi="Arial" w:cs="Arial"/>
      <w:bCs/>
      <w:color w:val="0072CE"/>
      <w:kern w:val="32"/>
      <w:sz w:val="36"/>
      <w:szCs w:val="40"/>
      <w:lang w:eastAsia="en-US"/>
    </w:rPr>
  </w:style>
  <w:style w:type="paragraph" w:styleId="Heading2">
    <w:name w:val="heading 2"/>
    <w:next w:val="DHHSbody"/>
    <w:link w:val="Heading2Char"/>
    <w:uiPriority w:val="1"/>
    <w:qFormat/>
    <w:rsid w:val="00E56C14"/>
    <w:pPr>
      <w:keepNext/>
      <w:keepLines/>
      <w:spacing w:before="240" w:after="90" w:line="320" w:lineRule="atLeast"/>
      <w:outlineLvl w:val="1"/>
    </w:pPr>
    <w:rPr>
      <w:rFonts w:ascii="Arial" w:hAnsi="Arial"/>
      <w:b/>
      <w:color w:val="0072CE"/>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56C14"/>
    <w:rPr>
      <w:rFonts w:ascii="Arial" w:eastAsia="MS Gothic" w:hAnsi="Arial" w:cs="Arial"/>
      <w:bCs/>
      <w:color w:val="0072CE"/>
      <w:kern w:val="32"/>
      <w:sz w:val="36"/>
      <w:szCs w:val="40"/>
      <w:lang w:eastAsia="en-US"/>
    </w:rPr>
  </w:style>
  <w:style w:type="character" w:customStyle="1" w:styleId="Heading2Char">
    <w:name w:val="Heading 2 Char"/>
    <w:link w:val="Heading2"/>
    <w:uiPriority w:val="1"/>
    <w:rsid w:val="00E56C14"/>
    <w:rPr>
      <w:rFonts w:ascii="Arial" w:hAnsi="Arial"/>
      <w:b/>
      <w:color w:val="0072CE"/>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E56C14"/>
    <w:pPr>
      <w:spacing w:before="0" w:after="200"/>
      <w:outlineLvl w:val="9"/>
    </w:pPr>
  </w:style>
  <w:style w:type="character" w:customStyle="1" w:styleId="DHHSTOCheadingfactsheetChar">
    <w:name w:val="DHHS TOC heading fact sheet Char"/>
    <w:link w:val="DHHSTOCheadingfactsheet"/>
    <w:uiPriority w:val="4"/>
    <w:rsid w:val="00E56C14"/>
    <w:rPr>
      <w:rFonts w:ascii="Arial" w:hAnsi="Arial"/>
      <w:b/>
      <w:color w:val="0072CE"/>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ListParagraph">
    <w:name w:val="List Paragraph"/>
    <w:aliases w:val="List Paragraph1,List Paragraph11,Bullet point,Recommendation,List Paragraph Number"/>
    <w:basedOn w:val="Normal"/>
    <w:link w:val="ListParagraphChar"/>
    <w:uiPriority w:val="34"/>
    <w:qFormat/>
    <w:rsid w:val="009A67D9"/>
    <w:pPr>
      <w:ind w:left="720"/>
      <w:contextualSpacing/>
    </w:pPr>
  </w:style>
  <w:style w:type="paragraph" w:styleId="BalloonText">
    <w:name w:val="Balloon Text"/>
    <w:basedOn w:val="Normal"/>
    <w:link w:val="BalloonTextChar"/>
    <w:uiPriority w:val="99"/>
    <w:semiHidden/>
    <w:unhideWhenUsed/>
    <w:rsid w:val="00CC6C50"/>
    <w:pPr>
      <w:spacing w:after="0" w:line="240" w:lineRule="auto"/>
    </w:pPr>
    <w:rPr>
      <w:rFonts w:ascii="Tahoma" w:hAnsi="Tahoma" w:cs="Tahoma"/>
      <w:sz w:val="16"/>
      <w:szCs w:val="16"/>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BalloonTextChar">
    <w:name w:val="Balloon Text Char"/>
    <w:basedOn w:val="DefaultParagraphFont"/>
    <w:link w:val="BalloonText"/>
    <w:uiPriority w:val="99"/>
    <w:semiHidden/>
    <w:rsid w:val="00CC6C50"/>
    <w:rPr>
      <w:rFonts w:ascii="Tahoma" w:eastAsia="Calibri" w:hAnsi="Tahoma" w:cs="Tahoma"/>
      <w:sz w:val="16"/>
      <w:szCs w:val="16"/>
      <w:lang w:eastAsia="en-US"/>
    </w:rPr>
  </w:style>
  <w:style w:type="paragraph" w:customStyle="1" w:styleId="DHHStablecolhead">
    <w:name w:val="DHHS table col head"/>
    <w:uiPriority w:val="3"/>
    <w:qFormat/>
    <w:rsid w:val="00E56C14"/>
    <w:pPr>
      <w:spacing w:before="80" w:after="60"/>
    </w:pPr>
    <w:rPr>
      <w:rFonts w:ascii="Arial" w:hAnsi="Arial"/>
      <w:b/>
      <w:color w:val="0072CE"/>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customStyle="1" w:styleId="ListParagraphChar">
    <w:name w:val="List Paragraph Char"/>
    <w:aliases w:val="List Paragraph1 Char,List Paragraph11 Char,Bullet point Char,Recommendation Char,List Paragraph Number Char"/>
    <w:basedOn w:val="DefaultParagraphFont"/>
    <w:link w:val="ListParagraph"/>
    <w:uiPriority w:val="34"/>
    <w:locked/>
    <w:rsid w:val="000149D5"/>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CE1A9B"/>
    <w:rPr>
      <w:sz w:val="16"/>
      <w:szCs w:val="16"/>
    </w:rPr>
  </w:style>
  <w:style w:type="paragraph" w:styleId="CommentText">
    <w:name w:val="annotation text"/>
    <w:basedOn w:val="Normal"/>
    <w:link w:val="CommentTextChar"/>
    <w:uiPriority w:val="99"/>
    <w:semiHidden/>
    <w:unhideWhenUsed/>
    <w:rsid w:val="00CE1A9B"/>
    <w:pPr>
      <w:spacing w:after="160" w:line="240" w:lineRule="auto"/>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CE1A9B"/>
    <w:rPr>
      <w:rFonts w:asciiTheme="minorHAnsi" w:eastAsiaTheme="minorHAnsi" w:hAnsiTheme="minorHAnsi" w:cstheme="minorBidi"/>
      <w:lang w:val="en-US" w:eastAsia="en-US"/>
    </w:rPr>
  </w:style>
  <w:style w:type="table" w:customStyle="1" w:styleId="GridTable1LightAccent2">
    <w:name w:val="Grid Table 1 Light Accent 2"/>
    <w:basedOn w:val="TableNormal"/>
    <w:uiPriority w:val="46"/>
    <w:rsid w:val="00274767"/>
    <w:rPr>
      <w:rFonts w:asciiTheme="minorHAnsi" w:eastAsiaTheme="minorHAnsi" w:hAnsiTheme="minorHAnsi" w:cstheme="minorBidi"/>
      <w:sz w:val="22"/>
      <w:szCs w:val="22"/>
      <w:lang w:val="en-US"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59393">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628858207">
      <w:bodyDiv w:val="1"/>
      <w:marLeft w:val="0"/>
      <w:marRight w:val="0"/>
      <w:marTop w:val="0"/>
      <w:marBottom w:val="0"/>
      <w:divBdr>
        <w:top w:val="none" w:sz="0" w:space="0" w:color="auto"/>
        <w:left w:val="none" w:sz="0" w:space="0" w:color="auto"/>
        <w:bottom w:val="none" w:sz="0" w:space="0" w:color="auto"/>
        <w:right w:val="none" w:sz="0" w:space="0" w:color="auto"/>
      </w:divBdr>
    </w:div>
    <w:div w:id="1864972114">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nathan@socialcompass.com"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john@socialcompass.com" TargetMode="External"/><Relationship Id="rId2" Type="http://schemas.openxmlformats.org/officeDocument/2006/relationships/styles" Target="styles.xml"/><Relationship Id="rId16" Type="http://schemas.openxmlformats.org/officeDocument/2006/relationships/hyperlink" Target="https://www2.health.vic.gov.au/about/health-strategies/aboriginal-health/engagement" TargetMode="External"/><Relationship Id="rId20" Type="http://schemas.openxmlformats.org/officeDocument/2006/relationships/hyperlink" Target="mailto:Marianna.Pisani@dhhs.vic.gov.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consult.aboriginalvictoria.vic.gov.au/Open-Meeting" TargetMode="External"/><Relationship Id="rId10" Type="http://schemas.openxmlformats.org/officeDocument/2006/relationships/header" Target="header1.xml"/><Relationship Id="rId19" Type="http://schemas.openxmlformats.org/officeDocument/2006/relationships/hyperlink" Target="mailto:admin@socialcompas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dmin@socialcompass.com"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8936</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 Pisani</dc:creator>
  <cp:lastModifiedBy>Marianna Pisani</cp:lastModifiedBy>
  <cp:revision>2</cp:revision>
  <cp:lastPrinted>2016-08-02T06:19:00Z</cp:lastPrinted>
  <dcterms:created xsi:type="dcterms:W3CDTF">2016-08-09T01:32:00Z</dcterms:created>
  <dcterms:modified xsi:type="dcterms:W3CDTF">2016-08-09T01:32:00Z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