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9572" w14:textId="77777777" w:rsidR="0074696E" w:rsidRPr="004C6EEE" w:rsidRDefault="000E0970" w:rsidP="00AD784C">
      <w:pPr>
        <w:pStyle w:val="Spacerparatopoffirstpage"/>
      </w:pPr>
      <w:r>
        <w:rPr>
          <w:lang w:eastAsia="en-AU"/>
        </w:rPr>
        <w:drawing>
          <wp:anchor distT="0" distB="0" distL="114300" distR="114300" simplePos="0" relativeHeight="251657216" behindDoc="1" locked="1" layoutInCell="0" allowOverlap="1" wp14:anchorId="0E0EB2BD" wp14:editId="484C00A3">
            <wp:simplePos x="0" y="0"/>
            <wp:positionH relativeFrom="page">
              <wp:posOffset>0</wp:posOffset>
            </wp:positionH>
            <wp:positionV relativeFrom="page">
              <wp:posOffset>0</wp:posOffset>
            </wp:positionV>
            <wp:extent cx="7569835" cy="2072640"/>
            <wp:effectExtent l="0" t="0" r="0" b="381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orative"/>
                    <pic:cNvPicPr>
                      <a:picLocks noChangeAspect="1" noChangeArrowheads="1"/>
                    </pic:cNvPicPr>
                  </pic:nvPicPr>
                  <pic:blipFill>
                    <a:blip r:embed="rId10"/>
                    <a:stretch>
                      <a:fillRect/>
                    </a:stretch>
                  </pic:blipFill>
                  <pic:spPr bwMode="auto">
                    <a:xfrm>
                      <a:off x="0" y="0"/>
                      <a:ext cx="756983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1F355" w14:textId="77777777" w:rsidR="00A62D44" w:rsidRPr="004C6EEE" w:rsidRDefault="00A62D44" w:rsidP="004C6EEE">
      <w:pPr>
        <w:pStyle w:val="Sectionbreakfirstpage"/>
        <w:sectPr w:rsidR="00A62D44" w:rsidRPr="004C6EEE" w:rsidSect="00AD784C">
          <w:headerReference w:type="even" r:id="rId11"/>
          <w:headerReference w:type="default" r:id="rId12"/>
          <w:footerReference w:type="even" r:id="rId13"/>
          <w:footerReference w:type="default" r:id="rId14"/>
          <w:headerReference w:type="first" r:id="rId15"/>
          <w:footerReference w:type="first" r:id="rId16"/>
          <w:pgSz w:w="11906" w:h="16838" w:code="9"/>
          <w:pgMar w:top="567" w:right="851" w:bottom="1418" w:left="851" w:header="510" w:footer="510" w:gutter="0"/>
          <w:cols w:space="708"/>
          <w:docGrid w:linePitch="360"/>
        </w:sectPr>
      </w:pPr>
    </w:p>
    <w:tbl>
      <w:tblPr>
        <w:tblStyle w:val="PlainTable2"/>
        <w:tblW w:w="0" w:type="auto"/>
        <w:tblBorders>
          <w:top w:val="none" w:sz="0" w:space="0" w:color="auto"/>
          <w:bottom w:val="none" w:sz="0" w:space="0" w:color="auto"/>
        </w:tblBorders>
        <w:tblLook w:val="0620" w:firstRow="1" w:lastRow="0" w:firstColumn="0" w:lastColumn="0" w:noHBand="1" w:noVBand="1"/>
      </w:tblPr>
      <w:tblGrid>
        <w:gridCol w:w="7513"/>
      </w:tblGrid>
      <w:tr w:rsidR="00AD784C" w14:paraId="11D6A31E" w14:textId="77777777" w:rsidTr="00395308">
        <w:trPr>
          <w:cnfStyle w:val="100000000000" w:firstRow="1" w:lastRow="0" w:firstColumn="0" w:lastColumn="0" w:oddVBand="0" w:evenVBand="0" w:oddHBand="0" w:evenHBand="0" w:firstRowFirstColumn="0" w:firstRowLastColumn="0" w:lastRowFirstColumn="0" w:lastRowLastColumn="0"/>
          <w:trHeight w:val="1247"/>
        </w:trPr>
        <w:tc>
          <w:tcPr>
            <w:tcW w:w="7513" w:type="dxa"/>
            <w:tcBorders>
              <w:bottom w:val="none" w:sz="0" w:space="0" w:color="auto"/>
            </w:tcBorders>
          </w:tcPr>
          <w:p w14:paraId="5E30D134" w14:textId="0FFB7B2C" w:rsidR="00AD784C" w:rsidRPr="00161AA0" w:rsidRDefault="00551830" w:rsidP="00A91406">
            <w:pPr>
              <w:pStyle w:val="DHHSmainheading"/>
            </w:pPr>
            <w:r>
              <w:t>CDIS</w:t>
            </w:r>
            <w:r w:rsidRPr="00551830">
              <w:t xml:space="preserve"> internal referral process</w:t>
            </w:r>
          </w:p>
        </w:tc>
      </w:tr>
      <w:tr w:rsidR="00AD784C" w14:paraId="1238FE56" w14:textId="77777777" w:rsidTr="00395308">
        <w:trPr>
          <w:trHeight w:hRule="exact" w:val="1162"/>
        </w:trPr>
        <w:tc>
          <w:tcPr>
            <w:tcW w:w="7513" w:type="dxa"/>
          </w:tcPr>
          <w:p w14:paraId="0E816A74" w14:textId="3DB0F24B" w:rsidR="00357B4E" w:rsidRDefault="00551830" w:rsidP="00357B4E">
            <w:pPr>
              <w:pStyle w:val="DHHSmainsubheading"/>
              <w:rPr>
                <w:szCs w:val="28"/>
              </w:rPr>
            </w:pPr>
            <w:r w:rsidRPr="00E87FF8">
              <w:rPr>
                <w:szCs w:val="28"/>
              </w:rPr>
              <w:t>Victorian Maternal and Child Health (MCH) Child Development Information System (CDIS)</w:t>
            </w:r>
          </w:p>
          <w:p w14:paraId="723C6699" w14:textId="786D6888" w:rsidR="001A222D" w:rsidRPr="00AD784C" w:rsidRDefault="001A222D" w:rsidP="00357B4E">
            <w:pPr>
              <w:pStyle w:val="DHHSmainsubheading"/>
              <w:rPr>
                <w:szCs w:val="28"/>
              </w:rPr>
            </w:pPr>
            <w:r>
              <w:rPr>
                <w:szCs w:val="28"/>
              </w:rPr>
              <w:t>December 2020</w:t>
            </w:r>
          </w:p>
        </w:tc>
      </w:tr>
    </w:tbl>
    <w:p w14:paraId="2F81DB5F" w14:textId="77777777" w:rsidR="00AD784C" w:rsidRPr="00B57329" w:rsidRDefault="00AD784C" w:rsidP="00B57329">
      <w:pPr>
        <w:pStyle w:val="DHHSTOCheadingfactsheet"/>
      </w:pPr>
      <w:r w:rsidRPr="00B57329">
        <w:t>Contents</w:t>
      </w:r>
    </w:p>
    <w:p w14:paraId="467CF31D" w14:textId="38EF5E0C" w:rsidR="00551830"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57555692" w:history="1">
        <w:r w:rsidR="00551830" w:rsidRPr="006D648A">
          <w:rPr>
            <w:rStyle w:val="Hyperlink"/>
          </w:rPr>
          <w:t>Making an internal referral from client (child) consultation</w:t>
        </w:r>
        <w:r w:rsidR="00551830">
          <w:rPr>
            <w:webHidden/>
          </w:rPr>
          <w:tab/>
        </w:r>
        <w:r w:rsidR="00551830">
          <w:rPr>
            <w:webHidden/>
          </w:rPr>
          <w:fldChar w:fldCharType="begin"/>
        </w:r>
        <w:r w:rsidR="00551830">
          <w:rPr>
            <w:webHidden/>
          </w:rPr>
          <w:instrText xml:space="preserve"> PAGEREF _Toc57555692 \h </w:instrText>
        </w:r>
        <w:r w:rsidR="00551830">
          <w:rPr>
            <w:webHidden/>
          </w:rPr>
        </w:r>
        <w:r w:rsidR="00551830">
          <w:rPr>
            <w:webHidden/>
          </w:rPr>
          <w:fldChar w:fldCharType="separate"/>
        </w:r>
        <w:r w:rsidR="00551830">
          <w:rPr>
            <w:webHidden/>
          </w:rPr>
          <w:t>1</w:t>
        </w:r>
        <w:r w:rsidR="00551830">
          <w:rPr>
            <w:webHidden/>
          </w:rPr>
          <w:fldChar w:fldCharType="end"/>
        </w:r>
      </w:hyperlink>
    </w:p>
    <w:p w14:paraId="428769CA" w14:textId="3D7EAA3C" w:rsidR="00551830" w:rsidRDefault="00055BC8">
      <w:pPr>
        <w:pStyle w:val="TOC2"/>
        <w:rPr>
          <w:rFonts w:asciiTheme="minorHAnsi" w:eastAsiaTheme="minorEastAsia" w:hAnsiTheme="minorHAnsi" w:cstheme="minorBidi"/>
          <w:sz w:val="22"/>
          <w:szCs w:val="22"/>
          <w:lang w:eastAsia="en-AU"/>
        </w:rPr>
      </w:pPr>
      <w:hyperlink w:anchor="_Toc57555693" w:history="1">
        <w:r w:rsidR="00551830" w:rsidRPr="006D648A">
          <w:rPr>
            <w:rStyle w:val="Hyperlink"/>
          </w:rPr>
          <w:t>Internal referral from client (child) consultation</w:t>
        </w:r>
        <w:r w:rsidR="00551830">
          <w:rPr>
            <w:webHidden/>
          </w:rPr>
          <w:tab/>
        </w:r>
        <w:r w:rsidR="00551830">
          <w:rPr>
            <w:webHidden/>
          </w:rPr>
          <w:fldChar w:fldCharType="begin"/>
        </w:r>
        <w:r w:rsidR="00551830">
          <w:rPr>
            <w:webHidden/>
          </w:rPr>
          <w:instrText xml:space="preserve"> PAGEREF _Toc57555693 \h </w:instrText>
        </w:r>
        <w:r w:rsidR="00551830">
          <w:rPr>
            <w:webHidden/>
          </w:rPr>
        </w:r>
        <w:r w:rsidR="00551830">
          <w:rPr>
            <w:webHidden/>
          </w:rPr>
          <w:fldChar w:fldCharType="separate"/>
        </w:r>
        <w:r w:rsidR="00551830">
          <w:rPr>
            <w:webHidden/>
          </w:rPr>
          <w:t>3</w:t>
        </w:r>
        <w:r w:rsidR="00551830">
          <w:rPr>
            <w:webHidden/>
          </w:rPr>
          <w:fldChar w:fldCharType="end"/>
        </w:r>
      </w:hyperlink>
    </w:p>
    <w:p w14:paraId="5FF24472" w14:textId="1EA8311F" w:rsidR="00551830" w:rsidRDefault="00055BC8">
      <w:pPr>
        <w:pStyle w:val="TOC2"/>
        <w:rPr>
          <w:rFonts w:asciiTheme="minorHAnsi" w:eastAsiaTheme="minorEastAsia" w:hAnsiTheme="minorHAnsi" w:cstheme="minorBidi"/>
          <w:sz w:val="22"/>
          <w:szCs w:val="22"/>
          <w:lang w:eastAsia="en-AU"/>
        </w:rPr>
      </w:pPr>
      <w:hyperlink w:anchor="_Toc57555694" w:history="1">
        <w:r w:rsidR="00551830" w:rsidRPr="006D648A">
          <w:rPr>
            <w:rStyle w:val="Hyperlink"/>
          </w:rPr>
          <w:t>Completed internal referral in client (child) consultation</w:t>
        </w:r>
        <w:r w:rsidR="00551830">
          <w:rPr>
            <w:webHidden/>
          </w:rPr>
          <w:tab/>
        </w:r>
        <w:r w:rsidR="00551830">
          <w:rPr>
            <w:webHidden/>
          </w:rPr>
          <w:fldChar w:fldCharType="begin"/>
        </w:r>
        <w:r w:rsidR="00551830">
          <w:rPr>
            <w:webHidden/>
          </w:rPr>
          <w:instrText xml:space="preserve"> PAGEREF _Toc57555694 \h </w:instrText>
        </w:r>
        <w:r w:rsidR="00551830">
          <w:rPr>
            <w:webHidden/>
          </w:rPr>
        </w:r>
        <w:r w:rsidR="00551830">
          <w:rPr>
            <w:webHidden/>
          </w:rPr>
          <w:fldChar w:fldCharType="separate"/>
        </w:r>
        <w:r w:rsidR="00551830">
          <w:rPr>
            <w:webHidden/>
          </w:rPr>
          <w:t>4</w:t>
        </w:r>
        <w:r w:rsidR="00551830">
          <w:rPr>
            <w:webHidden/>
          </w:rPr>
          <w:fldChar w:fldCharType="end"/>
        </w:r>
      </w:hyperlink>
    </w:p>
    <w:p w14:paraId="6C38AFFD" w14:textId="5E9F93AD" w:rsidR="00551830" w:rsidRDefault="00055BC8">
      <w:pPr>
        <w:pStyle w:val="TOC2"/>
        <w:rPr>
          <w:rFonts w:asciiTheme="minorHAnsi" w:eastAsiaTheme="minorEastAsia" w:hAnsiTheme="minorHAnsi" w:cstheme="minorBidi"/>
          <w:sz w:val="22"/>
          <w:szCs w:val="22"/>
          <w:lang w:eastAsia="en-AU"/>
        </w:rPr>
      </w:pPr>
      <w:hyperlink w:anchor="_Toc57555695" w:history="1">
        <w:r w:rsidR="00551830" w:rsidRPr="006D648A">
          <w:rPr>
            <w:rStyle w:val="Hyperlink"/>
          </w:rPr>
          <w:t>Editing and completing internal referrals in the client (child) referral screen</w:t>
        </w:r>
        <w:r w:rsidR="00551830">
          <w:rPr>
            <w:webHidden/>
          </w:rPr>
          <w:tab/>
        </w:r>
        <w:r w:rsidR="00551830">
          <w:rPr>
            <w:webHidden/>
          </w:rPr>
          <w:fldChar w:fldCharType="begin"/>
        </w:r>
        <w:r w:rsidR="00551830">
          <w:rPr>
            <w:webHidden/>
          </w:rPr>
          <w:instrText xml:space="preserve"> PAGEREF _Toc57555695 \h </w:instrText>
        </w:r>
        <w:r w:rsidR="00551830">
          <w:rPr>
            <w:webHidden/>
          </w:rPr>
        </w:r>
        <w:r w:rsidR="00551830">
          <w:rPr>
            <w:webHidden/>
          </w:rPr>
          <w:fldChar w:fldCharType="separate"/>
        </w:r>
        <w:r w:rsidR="00551830">
          <w:rPr>
            <w:webHidden/>
          </w:rPr>
          <w:t>5</w:t>
        </w:r>
        <w:r w:rsidR="00551830">
          <w:rPr>
            <w:webHidden/>
          </w:rPr>
          <w:fldChar w:fldCharType="end"/>
        </w:r>
      </w:hyperlink>
    </w:p>
    <w:p w14:paraId="55C4704C" w14:textId="29984A06" w:rsidR="00551830" w:rsidRDefault="00055BC8">
      <w:pPr>
        <w:pStyle w:val="TOC2"/>
        <w:rPr>
          <w:rFonts w:asciiTheme="minorHAnsi" w:eastAsiaTheme="minorEastAsia" w:hAnsiTheme="minorHAnsi" w:cstheme="minorBidi"/>
          <w:sz w:val="22"/>
          <w:szCs w:val="22"/>
          <w:lang w:eastAsia="en-AU"/>
        </w:rPr>
      </w:pPr>
      <w:hyperlink w:anchor="_Toc57555696" w:history="1">
        <w:r w:rsidR="00551830" w:rsidRPr="006D648A">
          <w:rPr>
            <w:rStyle w:val="Hyperlink"/>
          </w:rPr>
          <w:t>Editing internal referral notes in Client Notes</w:t>
        </w:r>
        <w:r w:rsidR="00551830">
          <w:rPr>
            <w:webHidden/>
          </w:rPr>
          <w:tab/>
        </w:r>
        <w:r w:rsidR="00551830">
          <w:rPr>
            <w:webHidden/>
          </w:rPr>
          <w:fldChar w:fldCharType="begin"/>
        </w:r>
        <w:r w:rsidR="00551830">
          <w:rPr>
            <w:webHidden/>
          </w:rPr>
          <w:instrText xml:space="preserve"> PAGEREF _Toc57555696 \h </w:instrText>
        </w:r>
        <w:r w:rsidR="00551830">
          <w:rPr>
            <w:webHidden/>
          </w:rPr>
        </w:r>
        <w:r w:rsidR="00551830">
          <w:rPr>
            <w:webHidden/>
          </w:rPr>
          <w:fldChar w:fldCharType="separate"/>
        </w:r>
        <w:r w:rsidR="00551830">
          <w:rPr>
            <w:webHidden/>
          </w:rPr>
          <w:t>6</w:t>
        </w:r>
        <w:r w:rsidR="00551830">
          <w:rPr>
            <w:webHidden/>
          </w:rPr>
          <w:fldChar w:fldCharType="end"/>
        </w:r>
      </w:hyperlink>
    </w:p>
    <w:p w14:paraId="6C150952" w14:textId="2A4854FF" w:rsidR="00551830" w:rsidRDefault="00055BC8">
      <w:pPr>
        <w:pStyle w:val="TOC1"/>
        <w:rPr>
          <w:rFonts w:asciiTheme="minorHAnsi" w:eastAsiaTheme="minorEastAsia" w:hAnsiTheme="minorHAnsi" w:cstheme="minorBidi"/>
          <w:b w:val="0"/>
          <w:sz w:val="22"/>
          <w:szCs w:val="22"/>
          <w:lang w:eastAsia="en-AU"/>
        </w:rPr>
      </w:pPr>
      <w:hyperlink w:anchor="_Toc57555697" w:history="1">
        <w:r w:rsidR="00551830" w:rsidRPr="006D648A">
          <w:rPr>
            <w:rStyle w:val="Hyperlink"/>
          </w:rPr>
          <w:t>Add referral letters and forms as attachments to client history</w:t>
        </w:r>
        <w:r w:rsidR="00551830">
          <w:rPr>
            <w:webHidden/>
          </w:rPr>
          <w:tab/>
        </w:r>
        <w:r w:rsidR="00551830">
          <w:rPr>
            <w:webHidden/>
          </w:rPr>
          <w:fldChar w:fldCharType="begin"/>
        </w:r>
        <w:r w:rsidR="00551830">
          <w:rPr>
            <w:webHidden/>
          </w:rPr>
          <w:instrText xml:space="preserve"> PAGEREF _Toc57555697 \h </w:instrText>
        </w:r>
        <w:r w:rsidR="00551830">
          <w:rPr>
            <w:webHidden/>
          </w:rPr>
        </w:r>
        <w:r w:rsidR="00551830">
          <w:rPr>
            <w:webHidden/>
          </w:rPr>
          <w:fldChar w:fldCharType="separate"/>
        </w:r>
        <w:r w:rsidR="00551830">
          <w:rPr>
            <w:webHidden/>
          </w:rPr>
          <w:t>8</w:t>
        </w:r>
        <w:r w:rsidR="00551830">
          <w:rPr>
            <w:webHidden/>
          </w:rPr>
          <w:fldChar w:fldCharType="end"/>
        </w:r>
      </w:hyperlink>
    </w:p>
    <w:p w14:paraId="7E137656" w14:textId="2C6E624F" w:rsidR="00551830" w:rsidRDefault="00055BC8">
      <w:pPr>
        <w:pStyle w:val="TOC2"/>
        <w:rPr>
          <w:rFonts w:asciiTheme="minorHAnsi" w:eastAsiaTheme="minorEastAsia" w:hAnsiTheme="minorHAnsi" w:cstheme="minorBidi"/>
          <w:sz w:val="22"/>
          <w:szCs w:val="22"/>
          <w:lang w:eastAsia="en-AU"/>
        </w:rPr>
      </w:pPr>
      <w:hyperlink w:anchor="_Toc57555698" w:history="1">
        <w:r w:rsidR="00551830" w:rsidRPr="006D648A">
          <w:rPr>
            <w:rStyle w:val="Hyperlink"/>
          </w:rPr>
          <w:t>View, edit and delete attachments in client history</w:t>
        </w:r>
        <w:r w:rsidR="00551830">
          <w:rPr>
            <w:webHidden/>
          </w:rPr>
          <w:tab/>
        </w:r>
        <w:r w:rsidR="00551830">
          <w:rPr>
            <w:webHidden/>
          </w:rPr>
          <w:fldChar w:fldCharType="begin"/>
        </w:r>
        <w:r w:rsidR="00551830">
          <w:rPr>
            <w:webHidden/>
          </w:rPr>
          <w:instrText xml:space="preserve"> PAGEREF _Toc57555698 \h </w:instrText>
        </w:r>
        <w:r w:rsidR="00551830">
          <w:rPr>
            <w:webHidden/>
          </w:rPr>
        </w:r>
        <w:r w:rsidR="00551830">
          <w:rPr>
            <w:webHidden/>
          </w:rPr>
          <w:fldChar w:fldCharType="separate"/>
        </w:r>
        <w:r w:rsidR="00551830">
          <w:rPr>
            <w:webHidden/>
          </w:rPr>
          <w:t>10</w:t>
        </w:r>
        <w:r w:rsidR="00551830">
          <w:rPr>
            <w:webHidden/>
          </w:rPr>
          <w:fldChar w:fldCharType="end"/>
        </w:r>
      </w:hyperlink>
    </w:p>
    <w:p w14:paraId="4BAFC2A5" w14:textId="00F11C0F" w:rsidR="00551830" w:rsidRDefault="00055BC8">
      <w:pPr>
        <w:pStyle w:val="TOC1"/>
        <w:rPr>
          <w:rFonts w:asciiTheme="minorHAnsi" w:eastAsiaTheme="minorEastAsia" w:hAnsiTheme="minorHAnsi" w:cstheme="minorBidi"/>
          <w:b w:val="0"/>
          <w:sz w:val="22"/>
          <w:szCs w:val="22"/>
          <w:lang w:eastAsia="en-AU"/>
        </w:rPr>
      </w:pPr>
      <w:hyperlink w:anchor="_Toc57555699" w:history="1">
        <w:r w:rsidR="00551830" w:rsidRPr="006D648A">
          <w:rPr>
            <w:rStyle w:val="Hyperlink"/>
          </w:rPr>
          <w:t>Add a ‘referral follow-up’ blue alert flag for internal referrals</w:t>
        </w:r>
        <w:r w:rsidR="00551830">
          <w:rPr>
            <w:webHidden/>
          </w:rPr>
          <w:tab/>
        </w:r>
        <w:r w:rsidR="00551830">
          <w:rPr>
            <w:webHidden/>
          </w:rPr>
          <w:fldChar w:fldCharType="begin"/>
        </w:r>
        <w:r w:rsidR="00551830">
          <w:rPr>
            <w:webHidden/>
          </w:rPr>
          <w:instrText xml:space="preserve"> PAGEREF _Toc57555699 \h </w:instrText>
        </w:r>
        <w:r w:rsidR="00551830">
          <w:rPr>
            <w:webHidden/>
          </w:rPr>
        </w:r>
        <w:r w:rsidR="00551830">
          <w:rPr>
            <w:webHidden/>
          </w:rPr>
          <w:fldChar w:fldCharType="separate"/>
        </w:r>
        <w:r w:rsidR="00551830">
          <w:rPr>
            <w:webHidden/>
          </w:rPr>
          <w:t>12</w:t>
        </w:r>
        <w:r w:rsidR="00551830">
          <w:rPr>
            <w:webHidden/>
          </w:rPr>
          <w:fldChar w:fldCharType="end"/>
        </w:r>
      </w:hyperlink>
    </w:p>
    <w:p w14:paraId="30CB0218" w14:textId="52B67B3F" w:rsidR="00551830" w:rsidRDefault="00055BC8">
      <w:pPr>
        <w:pStyle w:val="TOC1"/>
        <w:rPr>
          <w:rFonts w:asciiTheme="minorHAnsi" w:eastAsiaTheme="minorEastAsia" w:hAnsiTheme="minorHAnsi" w:cstheme="minorBidi"/>
          <w:b w:val="0"/>
          <w:sz w:val="22"/>
          <w:szCs w:val="22"/>
          <w:lang w:eastAsia="en-AU"/>
        </w:rPr>
      </w:pPr>
      <w:hyperlink w:anchor="_Toc57555700" w:history="1">
        <w:r w:rsidR="00551830" w:rsidRPr="006D648A">
          <w:rPr>
            <w:rStyle w:val="Hyperlink"/>
          </w:rPr>
          <w:t>Status of internal referrals</w:t>
        </w:r>
        <w:r w:rsidR="00551830">
          <w:rPr>
            <w:webHidden/>
          </w:rPr>
          <w:tab/>
        </w:r>
        <w:r w:rsidR="00551830">
          <w:rPr>
            <w:webHidden/>
          </w:rPr>
          <w:fldChar w:fldCharType="begin"/>
        </w:r>
        <w:r w:rsidR="00551830">
          <w:rPr>
            <w:webHidden/>
          </w:rPr>
          <w:instrText xml:space="preserve"> PAGEREF _Toc57555700 \h </w:instrText>
        </w:r>
        <w:r w:rsidR="00551830">
          <w:rPr>
            <w:webHidden/>
          </w:rPr>
        </w:r>
        <w:r w:rsidR="00551830">
          <w:rPr>
            <w:webHidden/>
          </w:rPr>
          <w:fldChar w:fldCharType="separate"/>
        </w:r>
        <w:r w:rsidR="00551830">
          <w:rPr>
            <w:webHidden/>
          </w:rPr>
          <w:t>13</w:t>
        </w:r>
        <w:r w:rsidR="00551830">
          <w:rPr>
            <w:webHidden/>
          </w:rPr>
          <w:fldChar w:fldCharType="end"/>
        </w:r>
      </w:hyperlink>
    </w:p>
    <w:p w14:paraId="771C1780" w14:textId="45C38BDF" w:rsidR="00551830" w:rsidRDefault="00055BC8">
      <w:pPr>
        <w:pStyle w:val="TOC1"/>
        <w:rPr>
          <w:rFonts w:asciiTheme="minorHAnsi" w:eastAsiaTheme="minorEastAsia" w:hAnsiTheme="minorHAnsi" w:cstheme="minorBidi"/>
          <w:b w:val="0"/>
          <w:sz w:val="22"/>
          <w:szCs w:val="22"/>
          <w:lang w:eastAsia="en-AU"/>
        </w:rPr>
      </w:pPr>
      <w:hyperlink w:anchor="_Toc57555701" w:history="1">
        <w:r w:rsidR="00551830" w:rsidRPr="006D648A">
          <w:rPr>
            <w:rStyle w:val="Hyperlink"/>
          </w:rPr>
          <w:t>Remove a ‘referral follow-up’ blue alert flag</w:t>
        </w:r>
        <w:r w:rsidR="00551830">
          <w:rPr>
            <w:webHidden/>
          </w:rPr>
          <w:tab/>
        </w:r>
        <w:r w:rsidR="00551830">
          <w:rPr>
            <w:webHidden/>
          </w:rPr>
          <w:fldChar w:fldCharType="begin"/>
        </w:r>
        <w:r w:rsidR="00551830">
          <w:rPr>
            <w:webHidden/>
          </w:rPr>
          <w:instrText xml:space="preserve"> PAGEREF _Toc57555701 \h </w:instrText>
        </w:r>
        <w:r w:rsidR="00551830">
          <w:rPr>
            <w:webHidden/>
          </w:rPr>
        </w:r>
        <w:r w:rsidR="00551830">
          <w:rPr>
            <w:webHidden/>
          </w:rPr>
          <w:fldChar w:fldCharType="separate"/>
        </w:r>
        <w:r w:rsidR="00551830">
          <w:rPr>
            <w:webHidden/>
          </w:rPr>
          <w:t>14</w:t>
        </w:r>
        <w:r w:rsidR="00551830">
          <w:rPr>
            <w:webHidden/>
          </w:rPr>
          <w:fldChar w:fldCharType="end"/>
        </w:r>
      </w:hyperlink>
    </w:p>
    <w:p w14:paraId="0AB02335" w14:textId="0BBE7FF7" w:rsidR="00551830" w:rsidRDefault="00AD784C" w:rsidP="00551830">
      <w:pPr>
        <w:pStyle w:val="DHHSbody"/>
        <w:spacing w:before="240"/>
        <w:sectPr w:rsidR="00551830" w:rsidSect="00F01E5F">
          <w:headerReference w:type="default" r:id="rId17"/>
          <w:footerReference w:type="default" r:id="rId18"/>
          <w:type w:val="continuous"/>
          <w:pgSz w:w="11906" w:h="16838" w:code="9"/>
          <w:pgMar w:top="1418" w:right="851" w:bottom="1134" w:left="851" w:header="567" w:footer="510" w:gutter="0"/>
          <w:cols w:space="340"/>
          <w:titlePg/>
          <w:docGrid w:linePitch="360"/>
        </w:sectPr>
      </w:pPr>
      <w:r>
        <w:fldChar w:fldCharType="end"/>
      </w:r>
    </w:p>
    <w:p w14:paraId="2243683F" w14:textId="77777777" w:rsidR="00551830" w:rsidRDefault="00551830" w:rsidP="006E7B4B">
      <w:pPr>
        <w:pStyle w:val="Heading1"/>
      </w:pPr>
      <w:bookmarkStart w:id="0" w:name="_Toc56411960"/>
      <w:bookmarkStart w:id="1" w:name="_Toc57555692"/>
      <w:r>
        <w:t>Making an internal referral from client (child) consultation</w:t>
      </w:r>
      <w:bookmarkEnd w:id="0"/>
      <w:bookmarkEnd w:id="1"/>
    </w:p>
    <w:p w14:paraId="0F02F103" w14:textId="77777777" w:rsidR="00551830" w:rsidRDefault="00551830" w:rsidP="006E7B4B">
      <w:pPr>
        <w:pStyle w:val="DHHSbody"/>
        <w:pBdr>
          <w:top w:val="single" w:sz="12" w:space="1" w:color="auto"/>
          <w:left w:val="single" w:sz="12" w:space="4" w:color="auto"/>
          <w:bottom w:val="single" w:sz="12" w:space="1" w:color="auto"/>
          <w:right w:val="single" w:sz="12" w:space="4" w:color="auto"/>
        </w:pBdr>
      </w:pPr>
      <w:r w:rsidRPr="006D0E08">
        <w:rPr>
          <w:b/>
          <w:bCs/>
        </w:rPr>
        <w:t>Important Note</w:t>
      </w:r>
      <w:r w:rsidRPr="006D0E08">
        <w:t>:</w:t>
      </w:r>
      <w:r>
        <w:t xml:space="preserve"> </w:t>
      </w:r>
    </w:p>
    <w:p w14:paraId="7EE4B56F" w14:textId="77777777" w:rsidR="00551830" w:rsidRDefault="00551830" w:rsidP="006E7B4B">
      <w:pPr>
        <w:pStyle w:val="DHHSbody"/>
        <w:pBdr>
          <w:top w:val="single" w:sz="12" w:space="1" w:color="auto"/>
          <w:left w:val="single" w:sz="12" w:space="4" w:color="auto"/>
          <w:bottom w:val="single" w:sz="12" w:space="1" w:color="auto"/>
          <w:right w:val="single" w:sz="12" w:space="4" w:color="auto"/>
        </w:pBdr>
      </w:pPr>
      <w:r>
        <w:rPr>
          <w:b/>
          <w:bCs/>
        </w:rPr>
        <w:t>All</w:t>
      </w:r>
      <w:r w:rsidRPr="006D0E08">
        <w:t xml:space="preserve"> </w:t>
      </w:r>
      <w:r>
        <w:t>r</w:t>
      </w:r>
      <w:r w:rsidRPr="006D0E08">
        <w:t>eferrals</w:t>
      </w:r>
      <w:r>
        <w:t xml:space="preserve"> </w:t>
      </w:r>
      <w:r w:rsidRPr="00A96F69">
        <w:rPr>
          <w:b/>
          <w:bCs/>
        </w:rPr>
        <w:t>except Enhanced MCH and Sleep and settling</w:t>
      </w:r>
      <w:r>
        <w:rPr>
          <w:b/>
          <w:bCs/>
        </w:rPr>
        <w:t xml:space="preserve"> outreach</w:t>
      </w:r>
      <w:r w:rsidRPr="006D0E08">
        <w:t xml:space="preserve"> are recorded from </w:t>
      </w:r>
      <w:r>
        <w:t>child history.</w:t>
      </w:r>
    </w:p>
    <w:p w14:paraId="2711701E" w14:textId="77777777" w:rsidR="00551830" w:rsidRDefault="00551830" w:rsidP="006E7B4B">
      <w:pPr>
        <w:pStyle w:val="DHHSbody"/>
        <w:pBdr>
          <w:top w:val="single" w:sz="12" w:space="1" w:color="auto"/>
          <w:left w:val="single" w:sz="12" w:space="4" w:color="auto"/>
          <w:bottom w:val="single" w:sz="12" w:space="1" w:color="auto"/>
          <w:right w:val="single" w:sz="12" w:space="4" w:color="auto"/>
        </w:pBdr>
      </w:pPr>
      <w:r w:rsidRPr="006D0E08">
        <w:t xml:space="preserve">Referrals are counted for reporting purposes from </w:t>
      </w:r>
      <w:r>
        <w:t>c</w:t>
      </w:r>
      <w:r w:rsidRPr="006D0E08">
        <w:t xml:space="preserve">hild </w:t>
      </w:r>
      <w:r>
        <w:t>h</w:t>
      </w:r>
      <w:r w:rsidRPr="006D0E08">
        <w:t>istory</w:t>
      </w:r>
      <w:r>
        <w:t>.</w:t>
      </w:r>
    </w:p>
    <w:p w14:paraId="6306EE10" w14:textId="77777777" w:rsidR="00551830" w:rsidRDefault="00551830" w:rsidP="006E7B4B">
      <w:pPr>
        <w:pStyle w:val="DHHSbody"/>
        <w:pBdr>
          <w:top w:val="single" w:sz="12" w:space="1" w:color="auto"/>
          <w:left w:val="single" w:sz="12" w:space="4" w:color="auto"/>
          <w:bottom w:val="single" w:sz="12" w:space="1" w:color="auto"/>
          <w:right w:val="single" w:sz="12" w:space="4" w:color="auto"/>
        </w:pBdr>
      </w:pPr>
      <w:r>
        <w:t xml:space="preserve">For information on EMCH and Sleep and settling outreach internal referral processes please see the specific </w:t>
      </w:r>
      <w:r w:rsidRPr="00BA17E0">
        <w:t>guidance documents for those programs.</w:t>
      </w:r>
    </w:p>
    <w:p w14:paraId="1BE7BA60" w14:textId="77777777" w:rsidR="00551830" w:rsidRDefault="00551830" w:rsidP="006E7B4B">
      <w:pPr>
        <w:pStyle w:val="DHHSnumberdigit"/>
      </w:pPr>
      <w:r>
        <w:t>In ‘Client History’, open the ‘Clinical Activity’ menu and select ‘Consultations’</w:t>
      </w:r>
    </w:p>
    <w:p w14:paraId="23E5B132" w14:textId="77777777" w:rsidR="00551830" w:rsidRDefault="00551830" w:rsidP="006E7B4B">
      <w:pPr>
        <w:pStyle w:val="DHHSnumberdigit"/>
      </w:pPr>
      <w:r>
        <w:t>Select and start the relevant consultation</w:t>
      </w:r>
    </w:p>
    <w:p w14:paraId="3DCB871B" w14:textId="77777777" w:rsidR="00551830" w:rsidRDefault="00551830" w:rsidP="006E7B4B">
      <w:pPr>
        <w:pStyle w:val="DHHSnumberdigit"/>
      </w:pPr>
      <w:r>
        <w:t>Complete the consultation</w:t>
      </w:r>
    </w:p>
    <w:p w14:paraId="440AFCA3" w14:textId="77777777" w:rsidR="00551830" w:rsidRDefault="00551830" w:rsidP="006E7B4B">
      <w:pPr>
        <w:pStyle w:val="DHHSnumberdigit"/>
      </w:pPr>
      <w:r>
        <w:t>Select ‘Internal Referral’</w:t>
      </w:r>
    </w:p>
    <w:p w14:paraId="748ACD48"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w:t>
      </w:r>
      <w:r>
        <w:fldChar w:fldCharType="end"/>
      </w:r>
      <w:r>
        <w:t>: Referrals from this assessment</w:t>
      </w:r>
    </w:p>
    <w:p w14:paraId="0BF23BB8" w14:textId="77777777" w:rsidR="00551830" w:rsidRDefault="00551830" w:rsidP="006E7B4B">
      <w:pPr>
        <w:pStyle w:val="DHHSbodyafterbullets"/>
      </w:pPr>
      <w:r>
        <w:rPr>
          <w:noProof/>
        </w:rPr>
        <w:drawing>
          <wp:inline distT="0" distB="0" distL="0" distR="0" wp14:anchorId="1116C9C9" wp14:editId="3247CDE8">
            <wp:extent cx="6271803" cy="1287892"/>
            <wp:effectExtent l="0" t="0" r="0" b="7620"/>
            <wp:docPr id="26" name="Picture 26" descr="Close up of the 'Referrals from this assessment' section of the Consultations interface showing two buttons, one for 'Internal Referral', the other for 'External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ferrals-consultation-interface.png"/>
                    <pic:cNvPicPr/>
                  </pic:nvPicPr>
                  <pic:blipFill>
                    <a:blip r:embed="rId19"/>
                    <a:stretch>
                      <a:fillRect/>
                    </a:stretch>
                  </pic:blipFill>
                  <pic:spPr>
                    <a:xfrm>
                      <a:off x="0" y="0"/>
                      <a:ext cx="6271803" cy="1287892"/>
                    </a:xfrm>
                    <a:prstGeom prst="rect">
                      <a:avLst/>
                    </a:prstGeom>
                  </pic:spPr>
                </pic:pic>
              </a:graphicData>
            </a:graphic>
          </wp:inline>
        </w:drawing>
      </w:r>
    </w:p>
    <w:p w14:paraId="66E9BF5C" w14:textId="77777777" w:rsidR="00551830" w:rsidRDefault="00551830" w:rsidP="006E7B4B">
      <w:pPr>
        <w:pStyle w:val="DHHSbodyafterbullets"/>
      </w:pPr>
      <w:r>
        <w:t xml:space="preserve">If the referral is relevant to someone other than the </w:t>
      </w:r>
      <w:r>
        <w:rPr>
          <w:b/>
          <w:bCs/>
        </w:rPr>
        <w:t>child</w:t>
      </w:r>
      <w:r>
        <w:t xml:space="preserve"> (such as the mother, father or caregiver):</w:t>
      </w:r>
    </w:p>
    <w:p w14:paraId="305F0B22" w14:textId="77777777" w:rsidR="00551830" w:rsidRDefault="00551830" w:rsidP="006E7B4B">
      <w:pPr>
        <w:pStyle w:val="DHHSnumberdigit"/>
      </w:pPr>
      <w:r w:rsidRPr="006D0E08">
        <w:t xml:space="preserve">Enter referral in </w:t>
      </w:r>
      <w:r>
        <w:t>‘Child H</w:t>
      </w:r>
      <w:r w:rsidRPr="006D0E08">
        <w:t>istory</w:t>
      </w:r>
      <w:r>
        <w:t>’</w:t>
      </w:r>
    </w:p>
    <w:p w14:paraId="493AE19B" w14:textId="77777777" w:rsidR="00551830" w:rsidRDefault="00551830" w:rsidP="008D1547">
      <w:pPr>
        <w:pStyle w:val="DHHSbullet1"/>
      </w:pPr>
      <w:r>
        <w:lastRenderedPageBreak/>
        <w:t>i</w:t>
      </w:r>
      <w:r w:rsidRPr="006D0E08">
        <w:t xml:space="preserve">n </w:t>
      </w:r>
      <w:r>
        <w:t>‘</w:t>
      </w:r>
      <w:r w:rsidRPr="006D0E08">
        <w:t>Additional Comments</w:t>
      </w:r>
      <w:r>
        <w:t>’ add ‘</w:t>
      </w:r>
      <w:r w:rsidRPr="006D0E08">
        <w:t>attachments in [relevant client’s] history</w:t>
      </w:r>
      <w:r>
        <w:t>’</w:t>
      </w:r>
    </w:p>
    <w:p w14:paraId="72EDD15F" w14:textId="77777777" w:rsidR="00551830" w:rsidRDefault="00551830" w:rsidP="008D1547">
      <w:pPr>
        <w:pStyle w:val="DHHSbullet1"/>
      </w:pPr>
      <w:r>
        <w:t>a</w:t>
      </w:r>
      <w:r w:rsidRPr="006D0E08">
        <w:t xml:space="preserve">dd </w:t>
      </w:r>
      <w:r>
        <w:t>‘</w:t>
      </w:r>
      <w:r w:rsidRPr="006D0E08">
        <w:t>Referral Follow-up</w:t>
      </w:r>
      <w:r>
        <w:t xml:space="preserve"> </w:t>
      </w:r>
      <w:r w:rsidRPr="006D0E08">
        <w:t>Blue Alert Flag</w:t>
      </w:r>
      <w:r>
        <w:t>’</w:t>
      </w:r>
    </w:p>
    <w:p w14:paraId="28861017" w14:textId="77777777" w:rsidR="00551830" w:rsidRDefault="00551830" w:rsidP="006E7B4B">
      <w:pPr>
        <w:pStyle w:val="DHHSnumberdigit"/>
      </w:pPr>
      <w:r w:rsidRPr="006D0E08">
        <w:t xml:space="preserve">Ensure that the </w:t>
      </w:r>
      <w:r>
        <w:t>r</w:t>
      </w:r>
      <w:r w:rsidRPr="006D0E08">
        <w:t xml:space="preserve">elevant </w:t>
      </w:r>
      <w:r>
        <w:t>c</w:t>
      </w:r>
      <w:r w:rsidRPr="006D0E08">
        <w:t xml:space="preserve">lient is </w:t>
      </w:r>
      <w:r>
        <w:t>o</w:t>
      </w:r>
      <w:r w:rsidRPr="006D0E08">
        <w:t>pen</w:t>
      </w:r>
      <w:r>
        <w:t xml:space="preserve"> </w:t>
      </w:r>
      <w:r w:rsidRPr="006D0E08">
        <w:t>(</w:t>
      </w:r>
      <w:r>
        <w:t>such as the</w:t>
      </w:r>
      <w:r w:rsidRPr="006D0E08">
        <w:t xml:space="preserve"> </w:t>
      </w:r>
      <w:r>
        <w:t>m</w:t>
      </w:r>
      <w:r w:rsidRPr="006D0E08">
        <w:t xml:space="preserve">other, </w:t>
      </w:r>
      <w:r>
        <w:t>f</w:t>
      </w:r>
      <w:r w:rsidRPr="006D0E08">
        <w:t>ather</w:t>
      </w:r>
      <w:r>
        <w:t xml:space="preserve"> or</w:t>
      </w:r>
      <w:r w:rsidRPr="006D0E08">
        <w:t xml:space="preserve"> </w:t>
      </w:r>
      <w:r>
        <w:t>c</w:t>
      </w:r>
      <w:r w:rsidRPr="006D0E08">
        <w:t>aregiver)</w:t>
      </w:r>
    </w:p>
    <w:p w14:paraId="3A240F75" w14:textId="77777777" w:rsidR="00551830" w:rsidRDefault="00551830" w:rsidP="006E7B4B">
      <w:pPr>
        <w:pStyle w:val="DHHSnumberdigit"/>
      </w:pPr>
      <w:r>
        <w:t>I</w:t>
      </w:r>
      <w:r w:rsidRPr="006D0E08">
        <w:t xml:space="preserve">n the </w:t>
      </w:r>
      <w:r>
        <w:t>‘</w:t>
      </w:r>
      <w:r w:rsidRPr="006D0E08">
        <w:t>Notes</w:t>
      </w:r>
      <w:r>
        <w:t>’</w:t>
      </w:r>
      <w:r w:rsidRPr="006D0E08">
        <w:t xml:space="preserve"> of th</w:t>
      </w:r>
      <w:r>
        <w:t>e</w:t>
      </w:r>
      <w:r w:rsidRPr="006D0E08">
        <w:t xml:space="preserve"> relevant </w:t>
      </w:r>
      <w:r>
        <w:t>c</w:t>
      </w:r>
      <w:r w:rsidRPr="006D0E08">
        <w:t xml:space="preserve">lient </w:t>
      </w:r>
      <w:r>
        <w:t>h</w:t>
      </w:r>
      <w:r w:rsidRPr="006D0E08">
        <w:t>istory</w:t>
      </w:r>
      <w:r>
        <w:t>, document</w:t>
      </w:r>
      <w:r w:rsidRPr="006D0E08">
        <w:t>:</w:t>
      </w:r>
    </w:p>
    <w:p w14:paraId="1471D1D3" w14:textId="77777777" w:rsidR="00551830" w:rsidRDefault="00551830" w:rsidP="008D1547">
      <w:pPr>
        <w:pStyle w:val="DHHSbullet1"/>
      </w:pPr>
      <w:r w:rsidRPr="006D0E08">
        <w:t>date referral made</w:t>
      </w:r>
    </w:p>
    <w:p w14:paraId="6D8B48B7" w14:textId="77777777" w:rsidR="00551830" w:rsidRDefault="00551830" w:rsidP="008D1547">
      <w:pPr>
        <w:pStyle w:val="DHHSbullet1"/>
      </w:pPr>
      <w:r w:rsidRPr="006D0E08">
        <w:t>name of referee</w:t>
      </w:r>
    </w:p>
    <w:p w14:paraId="1371961C" w14:textId="77777777" w:rsidR="00551830" w:rsidRDefault="00551830" w:rsidP="008D1547">
      <w:pPr>
        <w:pStyle w:val="DHHSbullet1"/>
      </w:pPr>
      <w:r w:rsidRPr="006D0E08">
        <w:t>brief referral reason</w:t>
      </w:r>
    </w:p>
    <w:p w14:paraId="07986CF1" w14:textId="77777777" w:rsidR="00551830" w:rsidRDefault="00551830" w:rsidP="008D1547">
      <w:pPr>
        <w:pStyle w:val="DHHSbullet1"/>
      </w:pPr>
      <w:r w:rsidRPr="006D0E08">
        <w:t>attachment of relevant documents/referral letter</w:t>
      </w:r>
      <w:r>
        <w:t xml:space="preserve"> </w:t>
      </w:r>
      <w:proofErr w:type="gramStart"/>
      <w:r>
        <w:t>–</w:t>
      </w:r>
      <w:r w:rsidRPr="006D0E08">
        <w:t>.</w:t>
      </w:r>
      <w:r>
        <w:t>a</w:t>
      </w:r>
      <w:r w:rsidRPr="006D0E08">
        <w:t>ttach</w:t>
      </w:r>
      <w:proofErr w:type="gramEnd"/>
      <w:r w:rsidRPr="006D0E08">
        <w:t xml:space="preserve"> </w:t>
      </w:r>
      <w:r>
        <w:t xml:space="preserve">any </w:t>
      </w:r>
      <w:r w:rsidRPr="006D0E08">
        <w:t>relevant documents</w:t>
      </w:r>
      <w:r>
        <w:t xml:space="preserve"> or </w:t>
      </w:r>
      <w:r w:rsidRPr="006D0E08">
        <w:t>referral letter</w:t>
      </w:r>
    </w:p>
    <w:p w14:paraId="7D9818F0" w14:textId="77777777" w:rsidR="00551830" w:rsidRDefault="00551830" w:rsidP="008D1547">
      <w:pPr>
        <w:pStyle w:val="DHHSbullet1"/>
      </w:pPr>
      <w:r w:rsidRPr="006D0E08">
        <w:t xml:space="preserve">add </w:t>
      </w:r>
      <w:r>
        <w:t>‘</w:t>
      </w:r>
      <w:r w:rsidRPr="006D0E08">
        <w:t>Referral Follow-up</w:t>
      </w:r>
      <w:r>
        <w:t xml:space="preserve"> </w:t>
      </w:r>
      <w:r w:rsidRPr="006D0E08">
        <w:t>Blue Alert Flag</w:t>
      </w:r>
      <w:r>
        <w:t>’</w:t>
      </w:r>
    </w:p>
    <w:p w14:paraId="4F01A2A7" w14:textId="77777777" w:rsidR="00551830" w:rsidRDefault="00551830" w:rsidP="006E7B4B">
      <w:pPr>
        <w:pStyle w:val="DHHSnumberdigit"/>
      </w:pPr>
      <w:r w:rsidRPr="006D0E08">
        <w:t>Document follow-up on status of referral</w:t>
      </w:r>
      <w:r>
        <w:t xml:space="preserve"> </w:t>
      </w:r>
      <w:r w:rsidRPr="006D0E08">
        <w:t>in:</w:t>
      </w:r>
    </w:p>
    <w:p w14:paraId="0CC9B710" w14:textId="77777777" w:rsidR="00551830" w:rsidRDefault="00551830" w:rsidP="008D1547">
      <w:pPr>
        <w:pStyle w:val="DHHSbullet1"/>
      </w:pPr>
      <w:r w:rsidRPr="006D0E08">
        <w:t>relevant</w:t>
      </w:r>
      <w:r>
        <w:t xml:space="preserve"> </w:t>
      </w:r>
      <w:r w:rsidRPr="006D0E08">
        <w:t>client history</w:t>
      </w:r>
    </w:p>
    <w:p w14:paraId="3180A4D9" w14:textId="77777777" w:rsidR="00551830" w:rsidRDefault="00551830" w:rsidP="008D1547">
      <w:pPr>
        <w:pStyle w:val="DHHSbullet1"/>
      </w:pPr>
      <w:r>
        <w:t xml:space="preserve">child </w:t>
      </w:r>
      <w:r w:rsidRPr="006D0E08">
        <w:t>history</w:t>
      </w:r>
    </w:p>
    <w:p w14:paraId="2F40EFFA" w14:textId="77777777" w:rsidR="00551830" w:rsidRDefault="00551830" w:rsidP="006E7B4B">
      <w:pPr>
        <w:pStyle w:val="DHHSnumberdigit"/>
      </w:pPr>
      <w:r w:rsidRPr="006D0E08">
        <w:t xml:space="preserve">On closure of the referral, remove </w:t>
      </w:r>
      <w:r>
        <w:t>‘</w:t>
      </w:r>
      <w:r w:rsidRPr="006D0E08">
        <w:t>Referral Follow-up Blue Alert Flag</w:t>
      </w:r>
      <w:r>
        <w:t xml:space="preserve">’ </w:t>
      </w:r>
      <w:r w:rsidRPr="006D0E08">
        <w:t>from:</w:t>
      </w:r>
    </w:p>
    <w:p w14:paraId="694306CF" w14:textId="77777777" w:rsidR="00551830" w:rsidRDefault="00551830" w:rsidP="008D1547">
      <w:pPr>
        <w:pStyle w:val="DHHSbullet1"/>
      </w:pPr>
      <w:r w:rsidRPr="006D0E08">
        <w:t>relevant client history</w:t>
      </w:r>
    </w:p>
    <w:p w14:paraId="4B692DDB" w14:textId="77777777" w:rsidR="00551830" w:rsidRDefault="00551830" w:rsidP="008D1547">
      <w:pPr>
        <w:pStyle w:val="DHHSbullet1"/>
      </w:pPr>
      <w:r w:rsidRPr="006D0E08">
        <w:t>child history</w:t>
      </w:r>
    </w:p>
    <w:p w14:paraId="1D1111AA" w14:textId="77777777" w:rsidR="00551830" w:rsidRPr="006D0E08" w:rsidRDefault="00551830" w:rsidP="006E7B4B">
      <w:pPr>
        <w:pStyle w:val="DHHSnumberdigit"/>
      </w:pPr>
      <w:r>
        <w:t>C</w:t>
      </w:r>
      <w:r w:rsidRPr="006D0E08">
        <w:t>lose relevant client history if referral closed and no further action is required</w:t>
      </w:r>
    </w:p>
    <w:p w14:paraId="32DF57D6" w14:textId="77777777" w:rsidR="00551830" w:rsidRDefault="00551830" w:rsidP="006E7B4B">
      <w:pPr>
        <w:pStyle w:val="Heading2"/>
      </w:pPr>
      <w:bookmarkStart w:id="2" w:name="_Toc56411961"/>
      <w:bookmarkStart w:id="3" w:name="_Toc57555693"/>
      <w:r>
        <w:lastRenderedPageBreak/>
        <w:t>Internal referral from client (child) consultation</w:t>
      </w:r>
      <w:bookmarkEnd w:id="2"/>
      <w:bookmarkEnd w:id="3"/>
    </w:p>
    <w:p w14:paraId="3D39859C"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w:t>
      </w:r>
      <w:r>
        <w:fldChar w:fldCharType="end"/>
      </w:r>
      <w:r>
        <w:t>: Internal Referral pop-up box interface</w:t>
      </w:r>
    </w:p>
    <w:p w14:paraId="62C7757B" w14:textId="77777777" w:rsidR="00551830" w:rsidRDefault="00551830" w:rsidP="006E7B4B">
      <w:pPr>
        <w:pStyle w:val="DHHSbody"/>
      </w:pPr>
      <w:r>
        <w:rPr>
          <w:noProof/>
        </w:rPr>
        <w:drawing>
          <wp:inline distT="0" distB="0" distL="0" distR="0" wp14:anchorId="07B3055E" wp14:editId="79E19095">
            <wp:extent cx="6479540" cy="5046526"/>
            <wp:effectExtent l="0" t="0" r="0" b="1905"/>
            <wp:docPr id="27" name="Picture 27" descr="Screenshot of Internal Referral pop-up box. Sections include 'Referring into program', 'Referral reasons', 'Referral information', 'Additional comments', 'Other agencies/professionals involved', 'Council' and 'Consent t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ternal-referral-interface-edit.png"/>
                    <pic:cNvPicPr/>
                  </pic:nvPicPr>
                  <pic:blipFill rotWithShape="1">
                    <a:blip r:embed="rId20"/>
                    <a:srcRect t="6645"/>
                    <a:stretch/>
                  </pic:blipFill>
                  <pic:spPr bwMode="auto">
                    <a:xfrm>
                      <a:off x="0" y="0"/>
                      <a:ext cx="6479540" cy="5046526"/>
                    </a:xfrm>
                    <a:prstGeom prst="rect">
                      <a:avLst/>
                    </a:prstGeom>
                    <a:ln>
                      <a:noFill/>
                    </a:ln>
                    <a:extLst>
                      <a:ext uri="{53640926-AAD7-44D8-BBD7-CCE9431645EC}">
                        <a14:shadowObscured xmlns:a14="http://schemas.microsoft.com/office/drawing/2010/main"/>
                      </a:ext>
                    </a:extLst>
                  </pic:spPr>
                </pic:pic>
              </a:graphicData>
            </a:graphic>
          </wp:inline>
        </w:drawing>
      </w:r>
    </w:p>
    <w:p w14:paraId="18F2D849" w14:textId="77777777" w:rsidR="00551830" w:rsidRPr="007325F5" w:rsidRDefault="00551830" w:rsidP="006E7B4B">
      <w:pPr>
        <w:pStyle w:val="DHHSbody"/>
      </w:pPr>
      <w:r>
        <w:t>In the Internal Referral pop-up box:</w:t>
      </w:r>
    </w:p>
    <w:p w14:paraId="376031E0" w14:textId="77777777" w:rsidR="00551830" w:rsidRDefault="00551830" w:rsidP="00551830">
      <w:pPr>
        <w:pStyle w:val="DHHSnumberdigit"/>
        <w:numPr>
          <w:ilvl w:val="0"/>
          <w:numId w:val="23"/>
        </w:numPr>
      </w:pPr>
      <w:r>
        <w:t xml:space="preserve">Program (required): </w:t>
      </w:r>
      <w:r w:rsidRPr="007325F5">
        <w:t>Select from look-up list</w:t>
      </w:r>
    </w:p>
    <w:p w14:paraId="0066318D"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3</w:t>
      </w:r>
      <w:r>
        <w:fldChar w:fldCharType="end"/>
      </w:r>
      <w:r>
        <w:t>: Referring into program options</w:t>
      </w:r>
    </w:p>
    <w:p w14:paraId="6B879329" w14:textId="77777777" w:rsidR="00551830" w:rsidRDefault="00551830" w:rsidP="006E7B4B">
      <w:pPr>
        <w:pStyle w:val="DHHSbody"/>
      </w:pPr>
      <w:r>
        <w:rPr>
          <w:noProof/>
        </w:rPr>
        <w:drawing>
          <wp:inline distT="0" distB="0" distL="0" distR="0" wp14:anchorId="5D748F20" wp14:editId="5BA3A726">
            <wp:extent cx="3886537" cy="1364098"/>
            <wp:effectExtent l="0" t="0" r="0" b="7620"/>
            <wp:docPr id="28" name="Picture 28" descr="Screenshot of 'Referring into Program' list with 'Outreach' selected. Other options include 'Breastfeeding Support Service', 'Central Enrolment' and 'Enhanced Maternal and Chil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ferring-into-program_internal-referral-interface.png"/>
                    <pic:cNvPicPr/>
                  </pic:nvPicPr>
                  <pic:blipFill>
                    <a:blip r:embed="rId21"/>
                    <a:stretch>
                      <a:fillRect/>
                    </a:stretch>
                  </pic:blipFill>
                  <pic:spPr>
                    <a:xfrm>
                      <a:off x="0" y="0"/>
                      <a:ext cx="3886537" cy="1364098"/>
                    </a:xfrm>
                    <a:prstGeom prst="rect">
                      <a:avLst/>
                    </a:prstGeom>
                  </pic:spPr>
                </pic:pic>
              </a:graphicData>
            </a:graphic>
          </wp:inline>
        </w:drawing>
      </w:r>
    </w:p>
    <w:p w14:paraId="4B257ACA" w14:textId="77777777" w:rsidR="00551830" w:rsidRDefault="00551830" w:rsidP="00551830">
      <w:pPr>
        <w:pStyle w:val="DHHSnumberdigit"/>
        <w:numPr>
          <w:ilvl w:val="0"/>
          <w:numId w:val="23"/>
        </w:numPr>
      </w:pPr>
      <w:r>
        <w:t xml:space="preserve">Referral reason(s) (required): </w:t>
      </w:r>
      <w:r w:rsidRPr="007325F5">
        <w:t>Select from look-up list</w:t>
      </w:r>
      <w:r>
        <w:t xml:space="preserve"> – m</w:t>
      </w:r>
      <w:r w:rsidRPr="007325F5">
        <w:t xml:space="preserve">ore than one </w:t>
      </w:r>
      <w:r>
        <w:t>r</w:t>
      </w:r>
      <w:r w:rsidRPr="007325F5">
        <w:t>eason</w:t>
      </w:r>
      <w:r>
        <w:t xml:space="preserve"> </w:t>
      </w:r>
      <w:r w:rsidRPr="007325F5">
        <w:t>can be selected</w:t>
      </w:r>
      <w:r>
        <w:t xml:space="preserve"> by selecting the add green plus button and picking the next reason</w:t>
      </w:r>
    </w:p>
    <w:p w14:paraId="77E47903" w14:textId="77777777" w:rsidR="00551830" w:rsidRDefault="00551830" w:rsidP="006E7B4B">
      <w:pPr>
        <w:pStyle w:val="DHHSfigurecaption"/>
      </w:pPr>
      <w:r>
        <w:lastRenderedPageBreak/>
        <w:t xml:space="preserve">Figure </w:t>
      </w:r>
      <w:r>
        <w:fldChar w:fldCharType="begin"/>
      </w:r>
      <w:r>
        <w:instrText>SEQ Figure \* ARABIC</w:instrText>
      </w:r>
      <w:r>
        <w:fldChar w:fldCharType="separate"/>
      </w:r>
      <w:r>
        <w:rPr>
          <w:noProof/>
        </w:rPr>
        <w:t>4</w:t>
      </w:r>
      <w:r>
        <w:fldChar w:fldCharType="end"/>
      </w:r>
      <w:r>
        <w:t>: Referral reason options</w:t>
      </w:r>
    </w:p>
    <w:p w14:paraId="13035BEF" w14:textId="77777777" w:rsidR="00551830" w:rsidRDefault="00551830" w:rsidP="006E7B4B">
      <w:pPr>
        <w:pStyle w:val="DHHSbody"/>
      </w:pPr>
      <w:r>
        <w:rPr>
          <w:noProof/>
        </w:rPr>
        <w:drawing>
          <wp:inline distT="0" distB="0" distL="0" distR="0" wp14:anchorId="3050458E" wp14:editId="12892FE1">
            <wp:extent cx="6479540" cy="2108200"/>
            <wp:effectExtent l="0" t="0" r="0" b="6350"/>
            <wp:docPr id="29" name="Picture 29" descr="Screenshot of Referral reason list options with 'Low income, socially isolated, single parent families' selected. Other options include 'Breastfeeding issues', 'Children with a physical or intellectual disability' and 'Drug and alcoho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ferral-reason_internal-referral-interface.png"/>
                    <pic:cNvPicPr/>
                  </pic:nvPicPr>
                  <pic:blipFill>
                    <a:blip r:embed="rId22"/>
                    <a:stretch>
                      <a:fillRect/>
                    </a:stretch>
                  </pic:blipFill>
                  <pic:spPr>
                    <a:xfrm>
                      <a:off x="0" y="0"/>
                      <a:ext cx="6479540" cy="2108200"/>
                    </a:xfrm>
                    <a:prstGeom prst="rect">
                      <a:avLst/>
                    </a:prstGeom>
                  </pic:spPr>
                </pic:pic>
              </a:graphicData>
            </a:graphic>
          </wp:inline>
        </w:drawing>
      </w:r>
    </w:p>
    <w:p w14:paraId="02EA8C69" w14:textId="77777777" w:rsidR="00551830" w:rsidRDefault="00551830" w:rsidP="00551830">
      <w:pPr>
        <w:pStyle w:val="DHHSnumberdigit"/>
        <w:numPr>
          <w:ilvl w:val="0"/>
          <w:numId w:val="23"/>
        </w:numPr>
      </w:pPr>
      <w:r w:rsidRPr="007325F5">
        <w:t>Referral Information</w:t>
      </w:r>
      <w:r>
        <w:t xml:space="preserve"> (required): Enter details in free text field</w:t>
      </w:r>
    </w:p>
    <w:p w14:paraId="7B194E8A" w14:textId="77777777" w:rsidR="00551830" w:rsidRDefault="00551830" w:rsidP="00551830">
      <w:pPr>
        <w:pStyle w:val="DHHSnumberdigit"/>
        <w:numPr>
          <w:ilvl w:val="0"/>
          <w:numId w:val="23"/>
        </w:numPr>
      </w:pPr>
      <w:r w:rsidRPr="007325F5">
        <w:t>Additional comments</w:t>
      </w:r>
      <w:r>
        <w:t xml:space="preserve">: Enter details </w:t>
      </w:r>
      <w:r w:rsidRPr="007325F5">
        <w:t>if relevant</w:t>
      </w:r>
    </w:p>
    <w:p w14:paraId="14E6FF65" w14:textId="77777777" w:rsidR="00551830" w:rsidRDefault="00551830" w:rsidP="00551830">
      <w:pPr>
        <w:pStyle w:val="DHHSnumberdigit"/>
        <w:numPr>
          <w:ilvl w:val="0"/>
          <w:numId w:val="23"/>
        </w:numPr>
      </w:pPr>
      <w:r w:rsidRPr="007325F5">
        <w:t>Other agencies</w:t>
      </w:r>
      <w:r>
        <w:t xml:space="preserve"> or </w:t>
      </w:r>
      <w:r w:rsidRPr="007325F5">
        <w:t>professionals involved</w:t>
      </w:r>
      <w:r>
        <w:t xml:space="preserve">: Enter details </w:t>
      </w:r>
      <w:r w:rsidRPr="007325F5">
        <w:t>if relevant</w:t>
      </w:r>
    </w:p>
    <w:p w14:paraId="7CE08873" w14:textId="60923575" w:rsidR="00551830" w:rsidRDefault="00551830" w:rsidP="00551830">
      <w:pPr>
        <w:pStyle w:val="DHHSnumberdigit"/>
        <w:numPr>
          <w:ilvl w:val="0"/>
          <w:numId w:val="23"/>
        </w:numPr>
      </w:pPr>
      <w:r>
        <w:t>C</w:t>
      </w:r>
      <w:r w:rsidRPr="007325F5">
        <w:t>onsent to referral</w:t>
      </w:r>
      <w:r>
        <w:t xml:space="preserve"> (required): Confirm </w:t>
      </w:r>
      <w:proofErr w:type="gramStart"/>
      <w:r>
        <w:t>whether or not</w:t>
      </w:r>
      <w:proofErr w:type="gramEnd"/>
      <w:r>
        <w:t xml:space="preserve"> the Primary Caregive</w:t>
      </w:r>
      <w:bookmarkStart w:id="4" w:name="_GoBack"/>
      <w:bookmarkEnd w:id="4"/>
      <w:r>
        <w:t>r/legal guardian has consented to the referral by selecting the Yes or No radio button</w:t>
      </w:r>
    </w:p>
    <w:p w14:paraId="4CDF9DE9" w14:textId="77777777" w:rsidR="00551830" w:rsidRPr="007325F5" w:rsidRDefault="00551830" w:rsidP="00551830">
      <w:pPr>
        <w:pStyle w:val="DHHSnumberdigit"/>
        <w:numPr>
          <w:ilvl w:val="0"/>
          <w:numId w:val="23"/>
        </w:numPr>
      </w:pPr>
      <w:r>
        <w:t xml:space="preserve">Select the </w:t>
      </w:r>
      <w:r w:rsidRPr="007325F5">
        <w:t>Save</w:t>
      </w:r>
      <w:r>
        <w:t xml:space="preserve"> button or use the ‘</w:t>
      </w:r>
      <w:r w:rsidRPr="007325F5">
        <w:t>Save and continue later</w:t>
      </w:r>
      <w:r>
        <w:t xml:space="preserve">’ button to </w:t>
      </w:r>
      <w:r w:rsidRPr="007325F5">
        <w:t xml:space="preserve">allow </w:t>
      </w:r>
      <w:r>
        <w:t xml:space="preserve">further </w:t>
      </w:r>
      <w:r w:rsidRPr="007325F5">
        <w:t>editi</w:t>
      </w:r>
      <w:r>
        <w:t>ng.</w:t>
      </w:r>
    </w:p>
    <w:p w14:paraId="39B9D07B" w14:textId="77777777" w:rsidR="00551830" w:rsidRDefault="00551830" w:rsidP="006E7B4B">
      <w:pPr>
        <w:pStyle w:val="Heading2"/>
      </w:pPr>
      <w:bookmarkStart w:id="5" w:name="_Toc56411962"/>
      <w:bookmarkStart w:id="6" w:name="_Toc57555694"/>
      <w:r>
        <w:t>Completed internal referral in client (child) consultation</w:t>
      </w:r>
      <w:bookmarkEnd w:id="5"/>
      <w:bookmarkEnd w:id="6"/>
    </w:p>
    <w:p w14:paraId="287FDA8C" w14:textId="77777777" w:rsidR="00551830" w:rsidRDefault="00551830" w:rsidP="006E7B4B">
      <w:pPr>
        <w:pStyle w:val="DHHSbody"/>
      </w:pPr>
      <w:r>
        <w:t>In the client consultation screen, ‘Draft’ will be displayed in the ‘Referrals from the assessment’ section if the ‘Save and continue’ button was selected when adding an internal referral. Draft means the internal referral can be edited and completed via Referrals (in the ‘Clinical Activity’ menu).</w:t>
      </w:r>
    </w:p>
    <w:p w14:paraId="4BEFFADC"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5</w:t>
      </w:r>
      <w:r>
        <w:fldChar w:fldCharType="end"/>
      </w:r>
      <w:r>
        <w:t>: Draft referral status</w:t>
      </w:r>
    </w:p>
    <w:p w14:paraId="5077A722" w14:textId="77777777" w:rsidR="00551830" w:rsidRDefault="00551830" w:rsidP="006E7B4B">
      <w:pPr>
        <w:pStyle w:val="DHHSbody"/>
      </w:pPr>
      <w:r>
        <w:rPr>
          <w:noProof/>
        </w:rPr>
        <w:drawing>
          <wp:inline distT="0" distB="0" distL="0" distR="0" wp14:anchorId="33FE95AB" wp14:editId="48C08D2C">
            <wp:extent cx="6479540" cy="1349375"/>
            <wp:effectExtent l="0" t="0" r="0" b="3175"/>
            <wp:docPr id="31" name="Picture 31" descr="Screenshot of the 'Referrals from this assessment' section of the consultation interface. The status of the internal referral is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ft-internal-ref_internal-referral-interface.png"/>
                    <pic:cNvPicPr/>
                  </pic:nvPicPr>
                  <pic:blipFill>
                    <a:blip r:embed="rId23"/>
                    <a:stretch>
                      <a:fillRect/>
                    </a:stretch>
                  </pic:blipFill>
                  <pic:spPr>
                    <a:xfrm>
                      <a:off x="0" y="0"/>
                      <a:ext cx="6479540" cy="1349375"/>
                    </a:xfrm>
                    <a:prstGeom prst="rect">
                      <a:avLst/>
                    </a:prstGeom>
                  </pic:spPr>
                </pic:pic>
              </a:graphicData>
            </a:graphic>
          </wp:inline>
        </w:drawing>
      </w:r>
    </w:p>
    <w:p w14:paraId="19539BB2" w14:textId="77777777" w:rsidR="00551830" w:rsidRDefault="00551830" w:rsidP="006E7B4B">
      <w:pPr>
        <w:pStyle w:val="DHHSbody"/>
      </w:pPr>
      <w:r>
        <w:t xml:space="preserve">The status will be ‘Completed’ if the ‘Save’ button was selected. This internal referral </w:t>
      </w:r>
      <w:r>
        <w:rPr>
          <w:b/>
          <w:bCs/>
        </w:rPr>
        <w:t>cannot be edited</w:t>
      </w:r>
      <w:r>
        <w:t>. Only the client notes associated with this internal referral can be edited by going to ‘Notes’ under ‘History/Notes’.</w:t>
      </w:r>
    </w:p>
    <w:p w14:paraId="3788B50F"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6</w:t>
      </w:r>
      <w:r>
        <w:fldChar w:fldCharType="end"/>
      </w:r>
      <w:r>
        <w:t>: Completed referral status</w:t>
      </w:r>
    </w:p>
    <w:p w14:paraId="1296DF89" w14:textId="77777777" w:rsidR="00551830" w:rsidRPr="00200BFB" w:rsidRDefault="00551830" w:rsidP="006E7B4B">
      <w:pPr>
        <w:pStyle w:val="DHHSbody"/>
      </w:pPr>
      <w:r>
        <w:rPr>
          <w:noProof/>
        </w:rPr>
        <w:drawing>
          <wp:inline distT="0" distB="0" distL="0" distR="0" wp14:anchorId="1DF4B8D6" wp14:editId="5063BA24">
            <wp:extent cx="6264183" cy="1051651"/>
            <wp:effectExtent l="0" t="0" r="3810" b="0"/>
            <wp:docPr id="33" name="Picture 33" descr="Screenshot of the 'Referrals from this assessment' section of the consultation interface. The status of the internal referral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leted-internal-ref_internal-referral-interface.png"/>
                    <pic:cNvPicPr/>
                  </pic:nvPicPr>
                  <pic:blipFill>
                    <a:blip r:embed="rId24"/>
                    <a:stretch>
                      <a:fillRect/>
                    </a:stretch>
                  </pic:blipFill>
                  <pic:spPr>
                    <a:xfrm>
                      <a:off x="0" y="0"/>
                      <a:ext cx="6264183" cy="1051651"/>
                    </a:xfrm>
                    <a:prstGeom prst="rect">
                      <a:avLst/>
                    </a:prstGeom>
                  </pic:spPr>
                </pic:pic>
              </a:graphicData>
            </a:graphic>
          </wp:inline>
        </w:drawing>
      </w:r>
    </w:p>
    <w:p w14:paraId="410A5181" w14:textId="77777777" w:rsidR="00551830" w:rsidRDefault="00551830" w:rsidP="006E7B4B">
      <w:pPr>
        <w:rPr>
          <w:rFonts w:ascii="Arial" w:hAnsi="Arial"/>
          <w:b/>
          <w:color w:val="C5511A"/>
          <w:sz w:val="28"/>
          <w:szCs w:val="28"/>
        </w:rPr>
      </w:pPr>
      <w:r>
        <w:br w:type="page"/>
      </w:r>
    </w:p>
    <w:p w14:paraId="43E58752" w14:textId="77777777" w:rsidR="00551830" w:rsidRDefault="00551830" w:rsidP="006E7B4B">
      <w:pPr>
        <w:pStyle w:val="Heading2"/>
      </w:pPr>
      <w:bookmarkStart w:id="7" w:name="_Toc56411963"/>
      <w:bookmarkStart w:id="8" w:name="_Toc57555695"/>
      <w:r>
        <w:lastRenderedPageBreak/>
        <w:t>Editing and completing internal referrals in the client (child) referral screen</w:t>
      </w:r>
      <w:bookmarkEnd w:id="7"/>
      <w:bookmarkEnd w:id="8"/>
    </w:p>
    <w:p w14:paraId="57853D3D" w14:textId="77777777" w:rsidR="00551830" w:rsidRDefault="00551830" w:rsidP="00551830">
      <w:pPr>
        <w:pStyle w:val="DHHSnumberdigit"/>
        <w:numPr>
          <w:ilvl w:val="0"/>
          <w:numId w:val="24"/>
        </w:numPr>
      </w:pPr>
      <w:r w:rsidRPr="00200BFB">
        <w:t xml:space="preserve">In Client History, </w:t>
      </w:r>
      <w:r>
        <w:t xml:space="preserve">open the </w:t>
      </w:r>
      <w:r w:rsidRPr="00200BFB">
        <w:t>Clinical Activity</w:t>
      </w:r>
      <w:r>
        <w:t xml:space="preserve"> menu and select </w:t>
      </w:r>
      <w:r w:rsidRPr="00200BFB">
        <w:t>Referrals</w:t>
      </w:r>
    </w:p>
    <w:p w14:paraId="2D8B2EF1" w14:textId="77777777" w:rsidR="00551830" w:rsidRDefault="00551830" w:rsidP="00551830">
      <w:pPr>
        <w:pStyle w:val="DHHSnumberdigit"/>
        <w:numPr>
          <w:ilvl w:val="0"/>
          <w:numId w:val="24"/>
        </w:numPr>
      </w:pPr>
      <w:r>
        <w:t>Under ‘Incomplete Pending Referrals’, select the ‘</w:t>
      </w:r>
      <w:r w:rsidRPr="00200BFB">
        <w:t>Open</w:t>
      </w:r>
      <w:r>
        <w:t>’ button for</w:t>
      </w:r>
      <w:r w:rsidRPr="00200BFB">
        <w:t xml:space="preserve"> </w:t>
      </w:r>
      <w:r>
        <w:t>the r</w:t>
      </w:r>
      <w:r w:rsidRPr="00200BFB">
        <w:t>eferral to be edited</w:t>
      </w:r>
      <w:r>
        <w:t xml:space="preserve"> or </w:t>
      </w:r>
      <w:r w:rsidRPr="00200BFB">
        <w:t>saved</w:t>
      </w:r>
      <w:r>
        <w:t xml:space="preserve"> (see Figure 2 for the ‘Internal Referral’ pop-up box interface)</w:t>
      </w:r>
    </w:p>
    <w:p w14:paraId="4F94AEF6" w14:textId="77777777" w:rsidR="00551830" w:rsidRDefault="00551830" w:rsidP="00E73188">
      <w:pPr>
        <w:pStyle w:val="DHHSbullet1"/>
      </w:pPr>
      <w:r>
        <w:t>‘</w:t>
      </w:r>
      <w:r w:rsidRPr="00200BFB">
        <w:t>Incomplete Pending Referrals</w:t>
      </w:r>
      <w:r>
        <w:t xml:space="preserve">’ </w:t>
      </w:r>
      <w:r w:rsidRPr="00200BFB">
        <w:t>lists incomplete referrals</w:t>
      </w:r>
    </w:p>
    <w:p w14:paraId="16090449" w14:textId="77777777" w:rsidR="00551830" w:rsidRPr="00190DDB" w:rsidRDefault="00551830" w:rsidP="00E73188">
      <w:pPr>
        <w:pStyle w:val="DHHSbullet1"/>
      </w:pPr>
      <w:r w:rsidRPr="00190DDB">
        <w:t xml:space="preserve">‘Referral Status’ lists all complete referrals with their </w:t>
      </w:r>
      <w:hyperlink w:anchor="_Status_of_internal" w:history="1">
        <w:r w:rsidRPr="00190DDB">
          <w:rPr>
            <w:rStyle w:val="Hyperlink"/>
          </w:rPr>
          <w:t>referral status</w:t>
        </w:r>
      </w:hyperlink>
      <w:r w:rsidRPr="00190DDB">
        <w:t xml:space="preserve"> as either pending, active, completed or declined</w:t>
      </w:r>
    </w:p>
    <w:p w14:paraId="72F63417"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7</w:t>
      </w:r>
      <w:r>
        <w:fldChar w:fldCharType="end"/>
      </w:r>
      <w:r>
        <w:t>: Incomplete pending referrals</w:t>
      </w:r>
    </w:p>
    <w:p w14:paraId="6A3952CF" w14:textId="77777777" w:rsidR="00551830" w:rsidRDefault="00551830" w:rsidP="006E7B4B">
      <w:pPr>
        <w:pStyle w:val="DHHSbody"/>
      </w:pPr>
      <w:r>
        <w:rPr>
          <w:noProof/>
        </w:rPr>
        <w:drawing>
          <wp:inline distT="0" distB="0" distL="0" distR="0" wp14:anchorId="1CE8CD19" wp14:editId="2A10FFA4">
            <wp:extent cx="5761539" cy="2144485"/>
            <wp:effectExtent l="0" t="0" r="0" b="8255"/>
            <wp:docPr id="34" name="Picture 34" descr="Screenshot of the 'Incomplete Pending Referrals' section of the Referrals screen. There is one incomplete referral for referrer Di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complete-pending-ref_internal-referral-interface.png"/>
                    <pic:cNvPicPr/>
                  </pic:nvPicPr>
                  <pic:blipFill>
                    <a:blip r:embed="rId25"/>
                    <a:stretch>
                      <a:fillRect/>
                    </a:stretch>
                  </pic:blipFill>
                  <pic:spPr>
                    <a:xfrm>
                      <a:off x="0" y="0"/>
                      <a:ext cx="5803531" cy="2160115"/>
                    </a:xfrm>
                    <a:prstGeom prst="rect">
                      <a:avLst/>
                    </a:prstGeom>
                  </pic:spPr>
                </pic:pic>
              </a:graphicData>
            </a:graphic>
          </wp:inline>
        </w:drawing>
      </w:r>
    </w:p>
    <w:p w14:paraId="342AC42A" w14:textId="77777777" w:rsidR="00551830" w:rsidRDefault="00551830" w:rsidP="00551830">
      <w:pPr>
        <w:pStyle w:val="DHHSnumberdigit"/>
        <w:numPr>
          <w:ilvl w:val="0"/>
          <w:numId w:val="24"/>
        </w:numPr>
      </w:pPr>
      <w:r w:rsidRPr="00200BFB">
        <w:t>Edit</w:t>
      </w:r>
      <w:r>
        <w:t xml:space="preserve"> </w:t>
      </w:r>
      <w:r w:rsidRPr="00200BFB">
        <w:t>Program</w:t>
      </w:r>
      <w:r>
        <w:t xml:space="preserve"> (required field) </w:t>
      </w:r>
      <w:r w:rsidRPr="00200BFB">
        <w:t>from look-up list</w:t>
      </w:r>
    </w:p>
    <w:p w14:paraId="67B4477D" w14:textId="77777777" w:rsidR="00551830" w:rsidRDefault="00551830" w:rsidP="00551830">
      <w:pPr>
        <w:pStyle w:val="DHHSnumberdigit"/>
        <w:numPr>
          <w:ilvl w:val="0"/>
          <w:numId w:val="24"/>
        </w:numPr>
      </w:pPr>
      <w:r w:rsidRPr="00200BFB">
        <w:t>Edit</w:t>
      </w:r>
      <w:r>
        <w:t xml:space="preserve"> </w:t>
      </w:r>
      <w:r w:rsidRPr="00200BFB">
        <w:t>Reason</w:t>
      </w:r>
      <w:r>
        <w:t xml:space="preserve"> (required field) </w:t>
      </w:r>
      <w:r w:rsidRPr="00200BFB">
        <w:t>from look-up list</w:t>
      </w:r>
      <w:r>
        <w:t xml:space="preserve"> – m</w:t>
      </w:r>
      <w:r w:rsidRPr="00200BFB">
        <w:t xml:space="preserve">ore than one </w:t>
      </w:r>
      <w:r>
        <w:t>reason c</w:t>
      </w:r>
      <w:r w:rsidRPr="00200BFB">
        <w:t>an be selected</w:t>
      </w:r>
    </w:p>
    <w:p w14:paraId="0A276426" w14:textId="77777777" w:rsidR="00551830" w:rsidRDefault="00551830" w:rsidP="00055BC8">
      <w:pPr>
        <w:pStyle w:val="DHHSbullet1"/>
      </w:pPr>
      <w:r w:rsidRPr="00200BFB">
        <w:t xml:space="preserve">select one </w:t>
      </w:r>
      <w:r>
        <w:t>r</w:t>
      </w:r>
      <w:r w:rsidRPr="00200BFB">
        <w:t>eason</w:t>
      </w:r>
      <w:r>
        <w:t xml:space="preserve"> </w:t>
      </w:r>
      <w:r w:rsidRPr="00200BFB">
        <w:t xml:space="preserve">at a time and </w:t>
      </w:r>
      <w:r>
        <w:t>select the green plus button to add</w:t>
      </w:r>
    </w:p>
    <w:p w14:paraId="2439C233" w14:textId="77777777" w:rsidR="00551830" w:rsidRDefault="00551830" w:rsidP="00055BC8">
      <w:pPr>
        <w:pStyle w:val="DHHSbullet1"/>
      </w:pPr>
      <w:r>
        <w:t>a r</w:t>
      </w:r>
      <w:r w:rsidRPr="00200BFB">
        <w:t>eason</w:t>
      </w:r>
      <w:r>
        <w:t xml:space="preserve"> </w:t>
      </w:r>
      <w:r w:rsidRPr="00200BFB">
        <w:t xml:space="preserve">can be </w:t>
      </w:r>
      <w:r>
        <w:t>removed</w:t>
      </w:r>
      <w:r w:rsidRPr="00200BFB">
        <w:t xml:space="preserve"> by </w:t>
      </w:r>
      <w:r>
        <w:t>selecting the red X button to delete</w:t>
      </w:r>
    </w:p>
    <w:p w14:paraId="56DBE170" w14:textId="77777777" w:rsidR="00551830" w:rsidRDefault="00551830" w:rsidP="00551830">
      <w:pPr>
        <w:pStyle w:val="DHHSnumberdigit"/>
        <w:numPr>
          <w:ilvl w:val="0"/>
          <w:numId w:val="24"/>
        </w:numPr>
      </w:pPr>
      <w:r w:rsidRPr="00200BFB">
        <w:t>Edit</w:t>
      </w:r>
      <w:r>
        <w:t xml:space="preserve"> </w:t>
      </w:r>
      <w:r w:rsidRPr="00200BFB">
        <w:t>Referral Information</w:t>
      </w:r>
      <w:r>
        <w:t xml:space="preserve"> (required field)</w:t>
      </w:r>
    </w:p>
    <w:p w14:paraId="4C646765" w14:textId="77777777" w:rsidR="00551830" w:rsidRDefault="00551830" w:rsidP="00551830">
      <w:pPr>
        <w:pStyle w:val="DHHSnumberdigit"/>
        <w:numPr>
          <w:ilvl w:val="0"/>
          <w:numId w:val="24"/>
        </w:numPr>
      </w:pPr>
      <w:r w:rsidRPr="00200BFB">
        <w:t>Enter</w:t>
      </w:r>
      <w:r>
        <w:t xml:space="preserve"> or </w:t>
      </w:r>
      <w:r w:rsidRPr="00200BFB">
        <w:t xml:space="preserve">edit </w:t>
      </w:r>
      <w:r>
        <w:t>a</w:t>
      </w:r>
      <w:r w:rsidRPr="00200BFB">
        <w:t>dditional comments</w:t>
      </w:r>
      <w:r>
        <w:t xml:space="preserve"> </w:t>
      </w:r>
      <w:r w:rsidRPr="00200BFB">
        <w:t>if relevant</w:t>
      </w:r>
    </w:p>
    <w:p w14:paraId="42DF6223" w14:textId="77777777" w:rsidR="00551830" w:rsidRDefault="00551830" w:rsidP="00551830">
      <w:pPr>
        <w:pStyle w:val="DHHSnumberdigit"/>
        <w:numPr>
          <w:ilvl w:val="0"/>
          <w:numId w:val="24"/>
        </w:numPr>
      </w:pPr>
      <w:r w:rsidRPr="00200BFB">
        <w:t>Enter</w:t>
      </w:r>
      <w:r>
        <w:t xml:space="preserve"> or </w:t>
      </w:r>
      <w:r w:rsidRPr="00200BFB">
        <w:t xml:space="preserve">edit </w:t>
      </w:r>
      <w:r>
        <w:t>‘</w:t>
      </w:r>
      <w:r w:rsidRPr="00200BFB">
        <w:t>Other agencies/professionals involved</w:t>
      </w:r>
      <w:r>
        <w:t xml:space="preserve">’ </w:t>
      </w:r>
      <w:r w:rsidRPr="00200BFB">
        <w:t>if relevant</w:t>
      </w:r>
    </w:p>
    <w:p w14:paraId="0EC4A765" w14:textId="5F702459" w:rsidR="00551830" w:rsidRDefault="00551830" w:rsidP="00551830">
      <w:pPr>
        <w:pStyle w:val="DHHSnumberdigit"/>
        <w:numPr>
          <w:ilvl w:val="0"/>
          <w:numId w:val="24"/>
        </w:numPr>
      </w:pPr>
      <w:r w:rsidRPr="0057492B">
        <w:t xml:space="preserve">Consent to referral (required): Confirm </w:t>
      </w:r>
      <w:proofErr w:type="gramStart"/>
      <w:r w:rsidRPr="0057492B">
        <w:t>whether or not</w:t>
      </w:r>
      <w:proofErr w:type="gramEnd"/>
      <w:r w:rsidRPr="0057492B">
        <w:t xml:space="preserve"> the child’s </w:t>
      </w:r>
      <w:r>
        <w:t xml:space="preserve">Primary Caregiver/legal guardian </w:t>
      </w:r>
      <w:r w:rsidRPr="0057492B">
        <w:t xml:space="preserve">has consented to the referral by selecting the Yes or No radio button </w:t>
      </w:r>
    </w:p>
    <w:p w14:paraId="29567687" w14:textId="77777777" w:rsidR="00551830" w:rsidRDefault="00551830" w:rsidP="00551830">
      <w:pPr>
        <w:pStyle w:val="DHHSnumberdigit"/>
        <w:numPr>
          <w:ilvl w:val="0"/>
          <w:numId w:val="24"/>
        </w:numPr>
      </w:pPr>
      <w:r>
        <w:t xml:space="preserve">Select </w:t>
      </w:r>
      <w:r w:rsidRPr="00200BFB">
        <w:t>Save</w:t>
      </w:r>
      <w:r>
        <w:t xml:space="preserve"> –n</w:t>
      </w:r>
      <w:r w:rsidRPr="00200BFB">
        <w:t>o further editing</w:t>
      </w:r>
      <w:r>
        <w:t xml:space="preserve"> will be possible</w:t>
      </w:r>
    </w:p>
    <w:p w14:paraId="750DF2A7" w14:textId="77777777" w:rsidR="00551830" w:rsidRPr="00200BFB" w:rsidRDefault="00551830" w:rsidP="006E7B4B">
      <w:pPr>
        <w:pStyle w:val="DHHSbody"/>
      </w:pPr>
      <w:r w:rsidRPr="00190DDB">
        <w:t xml:space="preserve">The completed referral will be displayed in the Referrals interface. </w:t>
      </w:r>
      <w:hyperlink w:anchor="_Status_of_internal" w:history="1">
        <w:r w:rsidRPr="00190DDB">
          <w:rPr>
            <w:rStyle w:val="Hyperlink"/>
          </w:rPr>
          <w:t>Referral status</w:t>
        </w:r>
      </w:hyperlink>
      <w:r w:rsidRPr="00190DDB">
        <w:t xml:space="preserve"> may be either pending, active, completed or declined.</w:t>
      </w:r>
    </w:p>
    <w:p w14:paraId="3322FA2A"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8</w:t>
      </w:r>
      <w:r>
        <w:fldChar w:fldCharType="end"/>
      </w:r>
      <w:r>
        <w:t>: Pending referral status</w:t>
      </w:r>
    </w:p>
    <w:p w14:paraId="5FE3DCB8" w14:textId="77777777" w:rsidR="00551830" w:rsidRDefault="00551830" w:rsidP="006E7B4B">
      <w:pPr>
        <w:pStyle w:val="DHHSbody"/>
      </w:pPr>
      <w:r>
        <w:rPr>
          <w:noProof/>
        </w:rPr>
        <w:drawing>
          <wp:inline distT="0" distB="0" distL="0" distR="0" wp14:anchorId="692BFBF6" wp14:editId="576DEDD9">
            <wp:extent cx="5430164" cy="1719943"/>
            <wp:effectExtent l="0" t="0" r="0" b="0"/>
            <wp:docPr id="35" name="Picture 35" descr="Screenshot of empty 'Incomplete Pending Referrals' section. Below it is the 'Referral Status' section. The referral from Di Wilson now appears here and the status is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tus-pending-ref_internal-referral-interface.png"/>
                    <pic:cNvPicPr/>
                  </pic:nvPicPr>
                  <pic:blipFill>
                    <a:blip r:embed="rId26"/>
                    <a:stretch>
                      <a:fillRect/>
                    </a:stretch>
                  </pic:blipFill>
                  <pic:spPr>
                    <a:xfrm>
                      <a:off x="0" y="0"/>
                      <a:ext cx="5582015" cy="1768040"/>
                    </a:xfrm>
                    <a:prstGeom prst="rect">
                      <a:avLst/>
                    </a:prstGeom>
                  </pic:spPr>
                </pic:pic>
              </a:graphicData>
            </a:graphic>
          </wp:inline>
        </w:drawing>
      </w:r>
    </w:p>
    <w:p w14:paraId="43977947" w14:textId="77777777" w:rsidR="00551830" w:rsidRDefault="00551830" w:rsidP="006E7B4B">
      <w:pPr>
        <w:pStyle w:val="Heading2"/>
      </w:pPr>
      <w:bookmarkStart w:id="9" w:name="_Toc56411964"/>
      <w:bookmarkStart w:id="10" w:name="_Toc57555696"/>
      <w:r>
        <w:lastRenderedPageBreak/>
        <w:t>Editing internal referral notes in Client Notes</w:t>
      </w:r>
      <w:bookmarkEnd w:id="9"/>
      <w:bookmarkEnd w:id="10"/>
    </w:p>
    <w:p w14:paraId="25146AFE" w14:textId="77777777" w:rsidR="00551830" w:rsidRDefault="00551830" w:rsidP="006E7B4B">
      <w:pPr>
        <w:pStyle w:val="DHHSbody"/>
        <w:pBdr>
          <w:top w:val="single" w:sz="12" w:space="1" w:color="auto"/>
          <w:left w:val="single" w:sz="12" w:space="4" w:color="auto"/>
          <w:bottom w:val="single" w:sz="12" w:space="1" w:color="auto"/>
          <w:right w:val="single" w:sz="12" w:space="4" w:color="auto"/>
        </w:pBdr>
      </w:pPr>
      <w:r>
        <w:rPr>
          <w:b/>
          <w:bCs/>
        </w:rPr>
        <w:t xml:space="preserve">Note: </w:t>
      </w:r>
      <w:r>
        <w:t xml:space="preserve">While there is the option to edit an internal referral in the client notes section, this only edits the notes and </w:t>
      </w:r>
      <w:r>
        <w:rPr>
          <w:b/>
          <w:bCs/>
        </w:rPr>
        <w:t>not the internal referral itself</w:t>
      </w:r>
      <w:r>
        <w:t>.</w:t>
      </w:r>
    </w:p>
    <w:p w14:paraId="1B594FB8" w14:textId="77777777" w:rsidR="00551830" w:rsidRDefault="00551830" w:rsidP="00551830">
      <w:pPr>
        <w:pStyle w:val="DHHSnumberdigit"/>
        <w:numPr>
          <w:ilvl w:val="0"/>
          <w:numId w:val="25"/>
        </w:numPr>
      </w:pPr>
      <w:r>
        <w:t>In the Client History screen, open the ‘History/Notes’ menu and select ‘Notes’.</w:t>
      </w:r>
    </w:p>
    <w:p w14:paraId="4C53F739" w14:textId="77777777" w:rsidR="00551830" w:rsidRDefault="00551830" w:rsidP="006E7B4B">
      <w:pPr>
        <w:pStyle w:val="DHHSnumberdigit"/>
      </w:pPr>
      <w:r>
        <w:t>Select the Edit button for the referral note you wish to edit</w:t>
      </w:r>
    </w:p>
    <w:p w14:paraId="4C401415" w14:textId="77777777" w:rsidR="00551830" w:rsidRPr="00A54D4B" w:rsidRDefault="00551830" w:rsidP="00055BC8">
      <w:pPr>
        <w:pStyle w:val="DHHSbullet1"/>
      </w:pPr>
      <w:r>
        <w:t xml:space="preserve">remember that this will </w:t>
      </w:r>
      <w:r w:rsidRPr="00A54D4B">
        <w:rPr>
          <w:b/>
          <w:bCs/>
        </w:rPr>
        <w:t>only</w:t>
      </w:r>
      <w:r>
        <w:t xml:space="preserve"> edit what has been documented in client notes and </w:t>
      </w:r>
      <w:r>
        <w:rPr>
          <w:b/>
          <w:bCs/>
        </w:rPr>
        <w:t>not</w:t>
      </w:r>
      <w:r>
        <w:t xml:space="preserve"> the internal referral.</w:t>
      </w:r>
    </w:p>
    <w:p w14:paraId="514F4351" w14:textId="77777777" w:rsidR="00551830" w:rsidRDefault="00551830" w:rsidP="006E7B4B">
      <w:pPr>
        <w:pStyle w:val="DHHSnumberdigit"/>
      </w:pPr>
      <w:r>
        <w:t>In the ‘Add/Edit Progress Note’ box:</w:t>
      </w:r>
    </w:p>
    <w:p w14:paraId="68D66486" w14:textId="77777777" w:rsidR="00551830" w:rsidRDefault="00551830" w:rsidP="00055BC8">
      <w:pPr>
        <w:pStyle w:val="DHHSbullet1"/>
      </w:pPr>
      <w:r>
        <w:t>add or edit the note</w:t>
      </w:r>
    </w:p>
    <w:p w14:paraId="03DB4A51" w14:textId="77777777" w:rsidR="00551830" w:rsidRDefault="00551830" w:rsidP="00055BC8">
      <w:pPr>
        <w:pStyle w:val="DHHSbullet1"/>
      </w:pPr>
      <w:r>
        <w:t>under ‘Edit reason’, select either ‘Incorrect Entry’ or ‘Incomplete Entry’</w:t>
      </w:r>
    </w:p>
    <w:p w14:paraId="0EBEAC8B" w14:textId="77777777" w:rsidR="00551830" w:rsidRPr="00A54D4B" w:rsidRDefault="00551830" w:rsidP="006E7B4B">
      <w:pPr>
        <w:pStyle w:val="DHHSnumberdigit"/>
      </w:pPr>
      <w:r>
        <w:t>Select ‘Save’.</w:t>
      </w:r>
    </w:p>
    <w:p w14:paraId="43EDFCEE"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9</w:t>
      </w:r>
      <w:r>
        <w:fldChar w:fldCharType="end"/>
      </w:r>
      <w:r>
        <w:t>: Add or Edit Progress Note box</w:t>
      </w:r>
    </w:p>
    <w:p w14:paraId="1C0D054A" w14:textId="77777777" w:rsidR="00551830" w:rsidRDefault="00551830" w:rsidP="006E7B4B">
      <w:pPr>
        <w:pStyle w:val="DHHSbody"/>
      </w:pPr>
      <w:r>
        <w:rPr>
          <w:noProof/>
        </w:rPr>
        <w:drawing>
          <wp:inline distT="0" distB="0" distL="0" distR="0" wp14:anchorId="2F4A83BC" wp14:editId="58AC9E55">
            <wp:extent cx="6479540" cy="3533140"/>
            <wp:effectExtent l="0" t="0" r="0" b="0"/>
            <wp:docPr id="36" name="Picture 36" descr="Screenshot of the 'Add/Edit Progress Note' box interface. It lists date, staff member and type, and has two editable fields, 'Note' and 'Edit reason'. The Note field has a character counter below it (reads '7714 character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dd-edit-note-ref_internal-referral-interface.png"/>
                    <pic:cNvPicPr/>
                  </pic:nvPicPr>
                  <pic:blipFill>
                    <a:blip r:embed="rId27"/>
                    <a:stretch>
                      <a:fillRect/>
                    </a:stretch>
                  </pic:blipFill>
                  <pic:spPr>
                    <a:xfrm>
                      <a:off x="0" y="0"/>
                      <a:ext cx="6479540" cy="3533140"/>
                    </a:xfrm>
                    <a:prstGeom prst="rect">
                      <a:avLst/>
                    </a:prstGeom>
                  </pic:spPr>
                </pic:pic>
              </a:graphicData>
            </a:graphic>
          </wp:inline>
        </w:drawing>
      </w:r>
    </w:p>
    <w:p w14:paraId="3A909EA8" w14:textId="77777777" w:rsidR="00551830" w:rsidRDefault="00551830" w:rsidP="006E7B4B">
      <w:pPr>
        <w:rPr>
          <w:rFonts w:ascii="Arial" w:eastAsia="MS Gothic" w:hAnsi="Arial"/>
          <w:b/>
          <w:bCs/>
          <w:sz w:val="24"/>
          <w:szCs w:val="26"/>
        </w:rPr>
      </w:pPr>
      <w:r>
        <w:br w:type="page"/>
      </w:r>
    </w:p>
    <w:p w14:paraId="59236467" w14:textId="77777777" w:rsidR="00551830" w:rsidRDefault="00551830" w:rsidP="006E7B4B">
      <w:pPr>
        <w:pStyle w:val="Heading3"/>
      </w:pPr>
      <w:r>
        <w:lastRenderedPageBreak/>
        <w:t>Example of completed internal referral notes</w:t>
      </w:r>
    </w:p>
    <w:p w14:paraId="3DCFA74C" w14:textId="77777777" w:rsidR="00551830" w:rsidRDefault="00551830" w:rsidP="006E7B4B">
      <w:pPr>
        <w:pStyle w:val="DHHSbody"/>
      </w:pPr>
      <w:r w:rsidRPr="00A37DAC">
        <w:t xml:space="preserve">If </w:t>
      </w:r>
      <w:r>
        <w:t>i</w:t>
      </w:r>
      <w:r w:rsidRPr="00A37DAC">
        <w:t xml:space="preserve">nternal </w:t>
      </w:r>
      <w:r>
        <w:t>r</w:t>
      </w:r>
      <w:r w:rsidRPr="00A37DAC">
        <w:t xml:space="preserve">eferral </w:t>
      </w:r>
      <w:r>
        <w:t>n</w:t>
      </w:r>
      <w:r w:rsidRPr="00A37DAC">
        <w:t xml:space="preserve">otes have been edited from </w:t>
      </w:r>
      <w:r>
        <w:t>c</w:t>
      </w:r>
      <w:r w:rsidRPr="00A37DAC">
        <w:t xml:space="preserve">lient </w:t>
      </w:r>
      <w:r>
        <w:t>n</w:t>
      </w:r>
      <w:r w:rsidRPr="00A37DAC">
        <w:t>otes</w:t>
      </w:r>
      <w:r>
        <w:t xml:space="preserve">, </w:t>
      </w:r>
      <w:r w:rsidRPr="00A37DAC">
        <w:t xml:space="preserve">the edited entry </w:t>
      </w:r>
      <w:r>
        <w:t xml:space="preserve">will be shown </w:t>
      </w:r>
      <w:r w:rsidRPr="00A37DAC">
        <w:t>with the heading</w:t>
      </w:r>
      <w:r>
        <w:t>, ‘</w:t>
      </w:r>
      <w:r w:rsidRPr="00A37DAC">
        <w:t>Supersedes Progress note previous entered on [date of original]</w:t>
      </w:r>
      <w:r>
        <w:t>’.</w:t>
      </w:r>
    </w:p>
    <w:p w14:paraId="6251ED51" w14:textId="77777777" w:rsidR="00551830" w:rsidRDefault="00551830" w:rsidP="006E7B4B">
      <w:pPr>
        <w:pStyle w:val="DHHSbody"/>
      </w:pPr>
      <w:r>
        <w:t>T</w:t>
      </w:r>
      <w:r w:rsidRPr="00A37DAC">
        <w:t xml:space="preserve">he original </w:t>
      </w:r>
      <w:r>
        <w:t>i</w:t>
      </w:r>
      <w:r w:rsidRPr="00A37DAC">
        <w:t xml:space="preserve">nternal </w:t>
      </w:r>
      <w:r>
        <w:t>r</w:t>
      </w:r>
      <w:r w:rsidRPr="00A37DAC">
        <w:t xml:space="preserve">eferral </w:t>
      </w:r>
      <w:r>
        <w:t>n</w:t>
      </w:r>
      <w:r w:rsidRPr="00A37DAC">
        <w:t>ote will have the heading</w:t>
      </w:r>
      <w:r>
        <w:t>,</w:t>
      </w:r>
      <w:r w:rsidRPr="00A37DAC">
        <w:t xml:space="preserve"> </w:t>
      </w:r>
      <w:r>
        <w:t>‘</w:t>
      </w:r>
      <w:r w:rsidRPr="00A37DAC">
        <w:t>Superseded by note entered on [date of edited</w:t>
      </w:r>
      <w:r>
        <w:t xml:space="preserve"> </w:t>
      </w:r>
      <w:r w:rsidRPr="00A37DAC">
        <w:t>version</w:t>
      </w:r>
      <w:r>
        <w:t>]’.</w:t>
      </w:r>
    </w:p>
    <w:p w14:paraId="7C0A2D0A"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10</w:t>
      </w:r>
      <w:r>
        <w:fldChar w:fldCharType="end"/>
      </w:r>
      <w:r>
        <w:t>: Internal referral progress notes</w:t>
      </w:r>
    </w:p>
    <w:p w14:paraId="2D6ED910" w14:textId="77777777" w:rsidR="00551830" w:rsidRDefault="00551830" w:rsidP="006E7B4B">
      <w:pPr>
        <w:pStyle w:val="DHHSbody"/>
      </w:pPr>
      <w:r>
        <w:rPr>
          <w:noProof/>
        </w:rPr>
        <w:drawing>
          <wp:inline distT="0" distB="0" distL="0" distR="0" wp14:anchorId="71431751" wp14:editId="35E2629B">
            <wp:extent cx="6479540" cy="3169285"/>
            <wp:effectExtent l="0" t="0" r="0" b="0"/>
            <wp:docPr id="37" name="Picture 37" descr="Screenshot of client notes screen showing two notes. The first has the heading 'Supersedes Progress Note previously entered on 25 July 2016'. The second note (dated 22 July) has the heading 'Superseded by note entered on 25 Ju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pleted-note-ref_internal-referral-interface.png"/>
                    <pic:cNvPicPr/>
                  </pic:nvPicPr>
                  <pic:blipFill>
                    <a:blip r:embed="rId28"/>
                    <a:stretch>
                      <a:fillRect/>
                    </a:stretch>
                  </pic:blipFill>
                  <pic:spPr>
                    <a:xfrm>
                      <a:off x="0" y="0"/>
                      <a:ext cx="6479540" cy="3169285"/>
                    </a:xfrm>
                    <a:prstGeom prst="rect">
                      <a:avLst/>
                    </a:prstGeom>
                  </pic:spPr>
                </pic:pic>
              </a:graphicData>
            </a:graphic>
          </wp:inline>
        </w:drawing>
      </w:r>
    </w:p>
    <w:p w14:paraId="1089FB2E" w14:textId="77777777" w:rsidR="00551830" w:rsidRDefault="00551830" w:rsidP="006E7B4B">
      <w:pPr>
        <w:rPr>
          <w:rFonts w:ascii="Arial" w:eastAsia="MS Gothic" w:hAnsi="Arial" w:cs="Arial"/>
          <w:bCs/>
          <w:color w:val="C5511A"/>
          <w:kern w:val="32"/>
          <w:sz w:val="36"/>
          <w:szCs w:val="40"/>
        </w:rPr>
      </w:pPr>
      <w:r>
        <w:br w:type="page"/>
      </w:r>
    </w:p>
    <w:p w14:paraId="1875C850" w14:textId="77777777" w:rsidR="00551830" w:rsidRDefault="00551830" w:rsidP="006E7B4B">
      <w:pPr>
        <w:pStyle w:val="Heading1"/>
      </w:pPr>
      <w:bookmarkStart w:id="11" w:name="_Toc56411965"/>
      <w:bookmarkStart w:id="12" w:name="_Toc57555697"/>
      <w:r>
        <w:lastRenderedPageBreak/>
        <w:t>Add referral letters and forms as attachments to client history</w:t>
      </w:r>
      <w:bookmarkEnd w:id="11"/>
      <w:bookmarkEnd w:id="12"/>
    </w:p>
    <w:p w14:paraId="79926C2B" w14:textId="77777777" w:rsidR="00551830" w:rsidRDefault="00551830" w:rsidP="00551830">
      <w:pPr>
        <w:pStyle w:val="DHHSnumberdigit"/>
        <w:numPr>
          <w:ilvl w:val="0"/>
          <w:numId w:val="29"/>
        </w:numPr>
      </w:pPr>
      <w:r w:rsidRPr="002C0D39">
        <w:t xml:space="preserve">In </w:t>
      </w:r>
      <w:r>
        <w:t xml:space="preserve">the </w:t>
      </w:r>
      <w:r w:rsidRPr="002C0D39">
        <w:t>Client History</w:t>
      </w:r>
      <w:r>
        <w:t xml:space="preserve"> screen, open the ‘</w:t>
      </w:r>
      <w:r w:rsidRPr="002C0D39">
        <w:t>History/Notes</w:t>
      </w:r>
      <w:r>
        <w:t>’ menu and select ‘</w:t>
      </w:r>
      <w:r w:rsidRPr="002C0D39">
        <w:t>Attachments</w:t>
      </w:r>
      <w:r>
        <w:t>’</w:t>
      </w:r>
    </w:p>
    <w:p w14:paraId="014C95ED" w14:textId="77777777" w:rsidR="00551830" w:rsidRDefault="00551830" w:rsidP="006E7B4B">
      <w:pPr>
        <w:pStyle w:val="DHHSnumberdigit"/>
      </w:pPr>
      <w:r>
        <w:t>Select the ‘</w:t>
      </w:r>
      <w:r w:rsidRPr="002C0D39">
        <w:t>Add Attachment</w:t>
      </w:r>
      <w:r>
        <w:t>’ button</w:t>
      </w:r>
    </w:p>
    <w:p w14:paraId="72205294"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11</w:t>
      </w:r>
      <w:r>
        <w:fldChar w:fldCharType="end"/>
      </w:r>
      <w:r>
        <w:t>: Attachments screen</w:t>
      </w:r>
    </w:p>
    <w:p w14:paraId="5D0CDB6C" w14:textId="77777777" w:rsidR="00551830" w:rsidRDefault="00551830" w:rsidP="006E7B4B">
      <w:pPr>
        <w:pStyle w:val="DHHSbody"/>
      </w:pPr>
      <w:r>
        <w:rPr>
          <w:noProof/>
        </w:rPr>
        <w:drawing>
          <wp:inline distT="0" distB="0" distL="0" distR="0" wp14:anchorId="48EDA89A" wp14:editId="606A030C">
            <wp:extent cx="6479540" cy="1235075"/>
            <wp:effectExtent l="0" t="0" r="0" b="3175"/>
            <wp:docPr id="38" name="Picture 38" descr="Screenshot of 'History/Notes' menu with 'Attachments' selected. Screenshot of Attachments section with 'Add Attachment' button above an empt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achments_internal-referral-interface.png"/>
                    <pic:cNvPicPr/>
                  </pic:nvPicPr>
                  <pic:blipFill>
                    <a:blip r:embed="rId29"/>
                    <a:stretch>
                      <a:fillRect/>
                    </a:stretch>
                  </pic:blipFill>
                  <pic:spPr>
                    <a:xfrm>
                      <a:off x="0" y="0"/>
                      <a:ext cx="6479540" cy="1235075"/>
                    </a:xfrm>
                    <a:prstGeom prst="rect">
                      <a:avLst/>
                    </a:prstGeom>
                  </pic:spPr>
                </pic:pic>
              </a:graphicData>
            </a:graphic>
          </wp:inline>
        </w:drawing>
      </w:r>
    </w:p>
    <w:p w14:paraId="514A9394" w14:textId="77777777" w:rsidR="00551830" w:rsidRDefault="00551830" w:rsidP="006E7B4B">
      <w:pPr>
        <w:pStyle w:val="DHHSnumberdigit"/>
      </w:pPr>
      <w:r>
        <w:t xml:space="preserve">Under attachment type, select </w:t>
      </w:r>
      <w:r w:rsidRPr="002C0D39">
        <w:t xml:space="preserve">either </w:t>
      </w:r>
      <w:r>
        <w:t>‘</w:t>
      </w:r>
      <w:r w:rsidRPr="002C0D39">
        <w:t>Electronic Upload</w:t>
      </w:r>
      <w:r>
        <w:t>’</w:t>
      </w:r>
      <w:r w:rsidRPr="002C0D39">
        <w:t xml:space="preserve"> or </w:t>
      </w:r>
      <w:r>
        <w:t>‘</w:t>
      </w:r>
      <w:r w:rsidRPr="002C0D39">
        <w:t>Physical Location</w:t>
      </w:r>
      <w:r>
        <w:t xml:space="preserve">’ – the </w:t>
      </w:r>
      <w:r w:rsidRPr="002C0D39">
        <w:t xml:space="preserve">default </w:t>
      </w:r>
      <w:r>
        <w:t>is</w:t>
      </w:r>
      <w:r w:rsidRPr="002C0D39">
        <w:t xml:space="preserve"> </w:t>
      </w:r>
      <w:r>
        <w:t>e</w:t>
      </w:r>
      <w:r w:rsidRPr="002C0D39">
        <w:t xml:space="preserve">lectronic </w:t>
      </w:r>
      <w:r>
        <w:t>u</w:t>
      </w:r>
      <w:r w:rsidRPr="002C0D39">
        <w:t>pload</w:t>
      </w:r>
    </w:p>
    <w:p w14:paraId="350C6A56" w14:textId="77777777" w:rsidR="00551830" w:rsidRDefault="00551830" w:rsidP="006E7B4B">
      <w:pPr>
        <w:pStyle w:val="DHHSnumberdigit"/>
      </w:pPr>
      <w:r w:rsidRPr="002C0D39">
        <w:t xml:space="preserve">Enter </w:t>
      </w:r>
      <w:r>
        <w:t>an ‘</w:t>
      </w:r>
      <w:r w:rsidRPr="002C0D39">
        <w:t>Attachment description</w:t>
      </w:r>
      <w:r>
        <w:t>’</w:t>
      </w:r>
    </w:p>
    <w:p w14:paraId="3858295A" w14:textId="77777777" w:rsidR="00551830" w:rsidRDefault="00551830" w:rsidP="006E7B4B">
      <w:pPr>
        <w:pStyle w:val="DHHSnumberdigit"/>
      </w:pPr>
      <w:r>
        <w:t>Under ‘</w:t>
      </w:r>
      <w:r w:rsidRPr="002C0D39">
        <w:t>Type</w:t>
      </w:r>
      <w:r>
        <w:t>’, select the kind of attachment from the list</w:t>
      </w:r>
    </w:p>
    <w:p w14:paraId="29373FCF"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12</w:t>
      </w:r>
      <w:r>
        <w:fldChar w:fldCharType="end"/>
      </w:r>
      <w:r>
        <w:t>: Add Attachment pop-up box</w:t>
      </w:r>
    </w:p>
    <w:p w14:paraId="4797A112" w14:textId="77777777" w:rsidR="00551830" w:rsidRDefault="00551830" w:rsidP="006E7B4B">
      <w:pPr>
        <w:pStyle w:val="DHHSbody"/>
      </w:pPr>
      <w:r>
        <w:rPr>
          <w:noProof/>
        </w:rPr>
        <w:drawing>
          <wp:inline distT="0" distB="0" distL="0" distR="0" wp14:anchorId="5E03BACD" wp14:editId="50222356">
            <wp:extent cx="6479540" cy="2534285"/>
            <wp:effectExtent l="0" t="0" r="0" b="0"/>
            <wp:docPr id="39" name="Picture 39" descr="Screenshot of 'Add Attachment' pop-up box interface, showing some of the options available in the 'Type' drop down list ('support letters' is selected; other options include birth details, consent form and discharg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dd-attachment_internal-referral-interface.png"/>
                    <pic:cNvPicPr/>
                  </pic:nvPicPr>
                  <pic:blipFill>
                    <a:blip r:embed="rId30"/>
                    <a:stretch>
                      <a:fillRect/>
                    </a:stretch>
                  </pic:blipFill>
                  <pic:spPr>
                    <a:xfrm>
                      <a:off x="0" y="0"/>
                      <a:ext cx="6479540" cy="2534285"/>
                    </a:xfrm>
                    <a:prstGeom prst="rect">
                      <a:avLst/>
                    </a:prstGeom>
                  </pic:spPr>
                </pic:pic>
              </a:graphicData>
            </a:graphic>
          </wp:inline>
        </w:drawing>
      </w:r>
    </w:p>
    <w:p w14:paraId="1F0B0436" w14:textId="77777777" w:rsidR="00551830" w:rsidRDefault="00551830" w:rsidP="006E7B4B">
      <w:pPr>
        <w:pStyle w:val="DHHSnumberdigit"/>
      </w:pPr>
      <w:r>
        <w:t xml:space="preserve">Select the </w:t>
      </w:r>
      <w:r w:rsidRPr="002C0D39">
        <w:t>Browse</w:t>
      </w:r>
      <w:r>
        <w:t xml:space="preserve"> button to pick the file to upload</w:t>
      </w:r>
    </w:p>
    <w:p w14:paraId="04AD48D6" w14:textId="77777777" w:rsidR="00551830" w:rsidRDefault="00551830" w:rsidP="006E7B4B">
      <w:pPr>
        <w:rPr>
          <w:rFonts w:ascii="Arial" w:eastAsia="Times" w:hAnsi="Arial"/>
        </w:rPr>
      </w:pPr>
      <w:r>
        <w:br w:type="page"/>
      </w:r>
    </w:p>
    <w:p w14:paraId="06CFFC95" w14:textId="77777777" w:rsidR="00551830" w:rsidRDefault="00551830" w:rsidP="006E7B4B">
      <w:pPr>
        <w:pStyle w:val="DHHSnumberdigit"/>
      </w:pPr>
      <w:r>
        <w:lastRenderedPageBreak/>
        <w:t xml:space="preserve">Find </w:t>
      </w:r>
      <w:r w:rsidRPr="002C0D39">
        <w:t xml:space="preserve">where the </w:t>
      </w:r>
      <w:r>
        <w:t xml:space="preserve">relevant file </w:t>
      </w:r>
      <w:r w:rsidRPr="002C0D39">
        <w:t>was saved</w:t>
      </w:r>
      <w:r>
        <w:t>, pick the file and select the Open button</w:t>
      </w:r>
    </w:p>
    <w:p w14:paraId="74199480" w14:textId="77777777" w:rsidR="00551830" w:rsidRDefault="00551830" w:rsidP="00055BC8">
      <w:pPr>
        <w:pStyle w:val="DHHSbullet1"/>
      </w:pPr>
      <w:r>
        <w:t>the file name</w:t>
      </w:r>
      <w:r w:rsidRPr="002C0D39">
        <w:t xml:space="preserve"> will then be displayed in </w:t>
      </w:r>
      <w:r>
        <w:t>‘</w:t>
      </w:r>
      <w:r w:rsidRPr="002C0D39">
        <w:t>File Name</w:t>
      </w:r>
      <w:r>
        <w:t>’ field</w:t>
      </w:r>
    </w:p>
    <w:p w14:paraId="1462F16E" w14:textId="77777777" w:rsidR="00551830" w:rsidRDefault="00551830" w:rsidP="00055BC8">
      <w:pPr>
        <w:pStyle w:val="DHHSbullet1"/>
      </w:pPr>
      <w:r>
        <w:t>b</w:t>
      </w:r>
      <w:r w:rsidRPr="002C0D39">
        <w:t xml:space="preserve">est practice </w:t>
      </w:r>
      <w:r>
        <w:t xml:space="preserve">is </w:t>
      </w:r>
      <w:r w:rsidRPr="002C0D39">
        <w:t>to save</w:t>
      </w:r>
      <w:r>
        <w:t xml:space="preserve"> the file</w:t>
      </w:r>
      <w:r w:rsidRPr="002C0D39">
        <w:t xml:space="preserve"> in </w:t>
      </w:r>
      <w:r>
        <w:t xml:space="preserve">your </w:t>
      </w:r>
      <w:r w:rsidRPr="002C0D39">
        <w:t>personal drive</w:t>
      </w:r>
      <w:r>
        <w:t xml:space="preserve"> and </w:t>
      </w:r>
      <w:r w:rsidRPr="002C0D39">
        <w:rPr>
          <w:b/>
          <w:bCs/>
        </w:rPr>
        <w:t>then delete the file once attached</w:t>
      </w:r>
    </w:p>
    <w:p w14:paraId="32D4D769"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13</w:t>
      </w:r>
      <w:r>
        <w:fldChar w:fldCharType="end"/>
      </w:r>
      <w:r>
        <w:t>: Choose file to upload</w:t>
      </w:r>
    </w:p>
    <w:p w14:paraId="2A58B7CE" w14:textId="77777777" w:rsidR="00551830" w:rsidRDefault="00551830" w:rsidP="006E7B4B">
      <w:pPr>
        <w:pStyle w:val="DHHSbody"/>
      </w:pPr>
      <w:r>
        <w:rPr>
          <w:noProof/>
        </w:rPr>
        <w:drawing>
          <wp:inline distT="0" distB="0" distL="0" distR="0" wp14:anchorId="48B2846A" wp14:editId="038EBF1D">
            <wp:extent cx="6479540" cy="3717290"/>
            <wp:effectExtent l="0" t="0" r="0" b="0"/>
            <wp:docPr id="40" name="Picture 40" descr="Screenshot of Windows file browser for choosing file to attachment. Outreach support letter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oose-file_internal-referral-interface.png"/>
                    <pic:cNvPicPr/>
                  </pic:nvPicPr>
                  <pic:blipFill>
                    <a:blip r:embed="rId31"/>
                    <a:stretch>
                      <a:fillRect/>
                    </a:stretch>
                  </pic:blipFill>
                  <pic:spPr>
                    <a:xfrm>
                      <a:off x="0" y="0"/>
                      <a:ext cx="6479540" cy="3717290"/>
                    </a:xfrm>
                    <a:prstGeom prst="rect">
                      <a:avLst/>
                    </a:prstGeom>
                  </pic:spPr>
                </pic:pic>
              </a:graphicData>
            </a:graphic>
          </wp:inline>
        </w:drawing>
      </w:r>
    </w:p>
    <w:p w14:paraId="28901974" w14:textId="77777777" w:rsidR="00551830" w:rsidRDefault="00551830" w:rsidP="006E7B4B">
      <w:pPr>
        <w:pStyle w:val="DHHSnumberdigit"/>
      </w:pPr>
      <w:r>
        <w:t xml:space="preserve">Select </w:t>
      </w:r>
      <w:r w:rsidRPr="002C0D39">
        <w:t>Save</w:t>
      </w:r>
    </w:p>
    <w:p w14:paraId="3B2D32C9" w14:textId="77777777" w:rsidR="00551830" w:rsidRPr="002C0D39" w:rsidRDefault="00551830" w:rsidP="006E7B4B">
      <w:pPr>
        <w:pStyle w:val="DHHSbody"/>
      </w:pPr>
      <w:r>
        <w:t>The referral letters and forms will be displayed in the table on the Attachments screen.</w:t>
      </w:r>
    </w:p>
    <w:p w14:paraId="500212F9"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14</w:t>
      </w:r>
      <w:r>
        <w:fldChar w:fldCharType="end"/>
      </w:r>
      <w:r>
        <w:t>: Updated Attachments screen</w:t>
      </w:r>
    </w:p>
    <w:p w14:paraId="7A9EBF02" w14:textId="77777777" w:rsidR="00551830" w:rsidRDefault="00551830" w:rsidP="006E7B4B">
      <w:pPr>
        <w:pStyle w:val="DHHSbody"/>
      </w:pPr>
      <w:r>
        <w:rPr>
          <w:noProof/>
        </w:rPr>
        <w:drawing>
          <wp:inline distT="0" distB="0" distL="0" distR="0" wp14:anchorId="16465E88" wp14:editId="24A53437">
            <wp:extent cx="6479540" cy="1062717"/>
            <wp:effectExtent l="0" t="0" r="0" b="4445"/>
            <wp:docPr id="41" name="Picture 41" descr="Screenshot of updated Attachments screen. Table now shows one item - 'Supp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pdated-attachments_internal-referral-interface.png"/>
                    <pic:cNvPicPr/>
                  </pic:nvPicPr>
                  <pic:blipFill rotWithShape="1">
                    <a:blip r:embed="rId32"/>
                    <a:srcRect t="2982" b="-1"/>
                    <a:stretch/>
                  </pic:blipFill>
                  <pic:spPr bwMode="auto">
                    <a:xfrm>
                      <a:off x="0" y="0"/>
                      <a:ext cx="6479540" cy="1062717"/>
                    </a:xfrm>
                    <a:prstGeom prst="rect">
                      <a:avLst/>
                    </a:prstGeom>
                    <a:ln>
                      <a:noFill/>
                    </a:ln>
                    <a:extLst>
                      <a:ext uri="{53640926-AAD7-44D8-BBD7-CCE9431645EC}">
                        <a14:shadowObscured xmlns:a14="http://schemas.microsoft.com/office/drawing/2010/main"/>
                      </a:ext>
                    </a:extLst>
                  </pic:spPr>
                </pic:pic>
              </a:graphicData>
            </a:graphic>
          </wp:inline>
        </w:drawing>
      </w:r>
    </w:p>
    <w:p w14:paraId="3712A6CA" w14:textId="77777777" w:rsidR="00551830" w:rsidRDefault="00551830" w:rsidP="006E7B4B">
      <w:pPr>
        <w:rPr>
          <w:rFonts w:ascii="Arial" w:hAnsi="Arial"/>
          <w:b/>
          <w:color w:val="C5511A"/>
          <w:sz w:val="28"/>
          <w:szCs w:val="28"/>
        </w:rPr>
      </w:pPr>
      <w:r>
        <w:br w:type="page"/>
      </w:r>
    </w:p>
    <w:p w14:paraId="61955EFC" w14:textId="77777777" w:rsidR="00551830" w:rsidRDefault="00551830" w:rsidP="006E7B4B">
      <w:pPr>
        <w:pStyle w:val="Heading2"/>
      </w:pPr>
      <w:bookmarkStart w:id="13" w:name="_Toc56411966"/>
      <w:bookmarkStart w:id="14" w:name="_Toc57555698"/>
      <w:r>
        <w:lastRenderedPageBreak/>
        <w:t>View, edit and delete attachments in client history</w:t>
      </w:r>
      <w:bookmarkEnd w:id="13"/>
      <w:bookmarkEnd w:id="14"/>
    </w:p>
    <w:p w14:paraId="3A69CDF4" w14:textId="77777777" w:rsidR="00551830" w:rsidRDefault="00551830" w:rsidP="00551830">
      <w:pPr>
        <w:pStyle w:val="DHHSnumberdigit"/>
        <w:numPr>
          <w:ilvl w:val="0"/>
          <w:numId w:val="26"/>
        </w:numPr>
      </w:pPr>
      <w:r w:rsidRPr="00F340FD">
        <w:t xml:space="preserve">In </w:t>
      </w:r>
      <w:r>
        <w:t xml:space="preserve">the </w:t>
      </w:r>
      <w:r w:rsidRPr="00F340FD">
        <w:t>Client History</w:t>
      </w:r>
      <w:r>
        <w:t xml:space="preserve"> screen</w:t>
      </w:r>
      <w:r w:rsidRPr="00F340FD">
        <w:t xml:space="preserve">, </w:t>
      </w:r>
      <w:r>
        <w:t>open the ‘</w:t>
      </w:r>
      <w:r w:rsidRPr="00F340FD">
        <w:t>History/Notes</w:t>
      </w:r>
      <w:r>
        <w:t>’ menu and select ‘</w:t>
      </w:r>
      <w:r w:rsidRPr="00F340FD">
        <w:t>Attachments</w:t>
      </w:r>
      <w:r>
        <w:t>’</w:t>
      </w:r>
    </w:p>
    <w:p w14:paraId="080ECC68" w14:textId="77777777" w:rsidR="00551830" w:rsidRDefault="00551830" w:rsidP="00551830">
      <w:pPr>
        <w:pStyle w:val="DHHSnumberdigit"/>
        <w:numPr>
          <w:ilvl w:val="0"/>
          <w:numId w:val="26"/>
        </w:numPr>
      </w:pPr>
      <w:r>
        <w:t xml:space="preserve">Select the </w:t>
      </w:r>
      <w:r w:rsidRPr="00F340FD">
        <w:t>Expand button</w:t>
      </w:r>
      <w:r>
        <w:t xml:space="preserve"> (plus sign in a square)</w:t>
      </w:r>
    </w:p>
    <w:p w14:paraId="3AC45F30"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15</w:t>
      </w:r>
      <w:r>
        <w:fldChar w:fldCharType="end"/>
      </w:r>
      <w:r>
        <w:t>: Attachments screen</w:t>
      </w:r>
    </w:p>
    <w:p w14:paraId="1A849120" w14:textId="77777777" w:rsidR="00551830" w:rsidRDefault="00551830" w:rsidP="006E7B4B">
      <w:pPr>
        <w:pStyle w:val="DHHSbody"/>
      </w:pPr>
      <w:r>
        <w:rPr>
          <w:noProof/>
        </w:rPr>
        <w:drawing>
          <wp:inline distT="0" distB="0" distL="0" distR="0" wp14:anchorId="70D0ED48" wp14:editId="1A2BD20E">
            <wp:extent cx="6479540" cy="1373505"/>
            <wp:effectExtent l="0" t="0" r="0" b="0"/>
            <wp:docPr id="42" name="Picture 42" descr="A screenshot of Attachments screen showing an 'Outreach Support Letter' in the attach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ew-attachments_internal-referral-interface.png"/>
                    <pic:cNvPicPr/>
                  </pic:nvPicPr>
                  <pic:blipFill>
                    <a:blip r:embed="rId33"/>
                    <a:stretch>
                      <a:fillRect/>
                    </a:stretch>
                  </pic:blipFill>
                  <pic:spPr>
                    <a:xfrm>
                      <a:off x="0" y="0"/>
                      <a:ext cx="6479540" cy="1373505"/>
                    </a:xfrm>
                    <a:prstGeom prst="rect">
                      <a:avLst/>
                    </a:prstGeom>
                  </pic:spPr>
                </pic:pic>
              </a:graphicData>
            </a:graphic>
          </wp:inline>
        </w:drawing>
      </w:r>
    </w:p>
    <w:p w14:paraId="6AC0468C" w14:textId="77777777" w:rsidR="00551830" w:rsidRDefault="00551830" w:rsidP="00551830">
      <w:pPr>
        <w:pStyle w:val="DHHSnumberdigit"/>
        <w:numPr>
          <w:ilvl w:val="0"/>
          <w:numId w:val="26"/>
        </w:numPr>
      </w:pPr>
      <w:r>
        <w:t>V</w:t>
      </w:r>
      <w:r w:rsidRPr="00F340FD">
        <w:t>iew attachment details</w:t>
      </w:r>
      <w:r>
        <w:t xml:space="preserve"> by selecting the view button (magnifying glass icon) – you can v</w:t>
      </w:r>
      <w:r w:rsidRPr="00F340FD">
        <w:t xml:space="preserve">iew attachment details </w:t>
      </w:r>
      <w:r>
        <w:t xml:space="preserve">or </w:t>
      </w:r>
      <w:r w:rsidRPr="00F340FD">
        <w:t>open</w:t>
      </w:r>
      <w:r>
        <w:t xml:space="preserve"> or </w:t>
      </w:r>
      <w:r w:rsidRPr="00F340FD">
        <w:t>save file</w:t>
      </w:r>
      <w:r>
        <w:t>s</w:t>
      </w:r>
    </w:p>
    <w:p w14:paraId="6D5F6576"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16</w:t>
      </w:r>
      <w:r>
        <w:fldChar w:fldCharType="end"/>
      </w:r>
      <w:r>
        <w:t>: View Attachment Details box</w:t>
      </w:r>
    </w:p>
    <w:p w14:paraId="7FC462B0" w14:textId="77777777" w:rsidR="00551830" w:rsidRDefault="00551830" w:rsidP="006E7B4B">
      <w:pPr>
        <w:pStyle w:val="DHHSbody"/>
      </w:pPr>
      <w:r>
        <w:rPr>
          <w:noProof/>
        </w:rPr>
        <w:drawing>
          <wp:inline distT="0" distB="0" distL="0" distR="0" wp14:anchorId="1E260FF8" wp14:editId="353F6F5E">
            <wp:extent cx="6479540" cy="1953260"/>
            <wp:effectExtent l="0" t="0" r="0" b="8890"/>
            <wp:docPr id="43" name="Picture 43" descr="Screenshot of 'View Attachment Details' box showing Link to file ('Click here to open file'), File name (Outreach Support Letter.docx), Attachment description (Outreach Support Letter)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ew-attachment-details_internal-referral-interface.png"/>
                    <pic:cNvPicPr/>
                  </pic:nvPicPr>
                  <pic:blipFill>
                    <a:blip r:embed="rId34"/>
                    <a:stretch>
                      <a:fillRect/>
                    </a:stretch>
                  </pic:blipFill>
                  <pic:spPr>
                    <a:xfrm>
                      <a:off x="0" y="0"/>
                      <a:ext cx="6479540" cy="1953260"/>
                    </a:xfrm>
                    <a:prstGeom prst="rect">
                      <a:avLst/>
                    </a:prstGeom>
                  </pic:spPr>
                </pic:pic>
              </a:graphicData>
            </a:graphic>
          </wp:inline>
        </w:drawing>
      </w:r>
    </w:p>
    <w:p w14:paraId="2C0AFFD6" w14:textId="77777777" w:rsidR="00551830" w:rsidRDefault="00551830" w:rsidP="00551830">
      <w:pPr>
        <w:pStyle w:val="DHHSnumberdigit"/>
        <w:numPr>
          <w:ilvl w:val="0"/>
          <w:numId w:val="26"/>
        </w:numPr>
      </w:pPr>
      <w:r>
        <w:t xml:space="preserve">Select the download button (icon of a drive with a down arrow) </w:t>
      </w:r>
      <w:r w:rsidRPr="00F340FD">
        <w:t xml:space="preserve">to download </w:t>
      </w:r>
      <w:r>
        <w:t>an attachment – s</w:t>
      </w:r>
      <w:r w:rsidRPr="00F340FD">
        <w:t xml:space="preserve">elect </w:t>
      </w:r>
      <w:r>
        <w:t xml:space="preserve">either </w:t>
      </w:r>
      <w:r w:rsidRPr="00F340FD">
        <w:t>Open</w:t>
      </w:r>
      <w:r>
        <w:t xml:space="preserve"> </w:t>
      </w:r>
      <w:r w:rsidRPr="00F340FD">
        <w:t>or Save</w:t>
      </w:r>
    </w:p>
    <w:p w14:paraId="3D057EFF"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17</w:t>
      </w:r>
      <w:r>
        <w:fldChar w:fldCharType="end"/>
      </w:r>
      <w:r>
        <w:t>: Open or save message</w:t>
      </w:r>
    </w:p>
    <w:p w14:paraId="16E5D6B4" w14:textId="77777777" w:rsidR="00551830" w:rsidRDefault="00551830" w:rsidP="006E7B4B">
      <w:pPr>
        <w:pStyle w:val="DHHSbody"/>
      </w:pPr>
      <w:r>
        <w:rPr>
          <w:noProof/>
        </w:rPr>
        <w:drawing>
          <wp:inline distT="0" distB="0" distL="0" distR="0" wp14:anchorId="5DA02D8E" wp14:editId="65009A91">
            <wp:extent cx="6479540" cy="426085"/>
            <wp:effectExtent l="0" t="0" r="0" b="0"/>
            <wp:docPr id="44" name="Picture 44" descr="Message: Do you want to open or save GP Referral Letter - DDH.docx (12.8 KB) from cdis.mav.asn.au?&#10;Three options: Open, Save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pen-or-save_internal-referral-interface.png"/>
                    <pic:cNvPicPr/>
                  </pic:nvPicPr>
                  <pic:blipFill>
                    <a:blip r:embed="rId35"/>
                    <a:stretch>
                      <a:fillRect/>
                    </a:stretch>
                  </pic:blipFill>
                  <pic:spPr>
                    <a:xfrm>
                      <a:off x="0" y="0"/>
                      <a:ext cx="6479540" cy="426085"/>
                    </a:xfrm>
                    <a:prstGeom prst="rect">
                      <a:avLst/>
                    </a:prstGeom>
                  </pic:spPr>
                </pic:pic>
              </a:graphicData>
            </a:graphic>
          </wp:inline>
        </w:drawing>
      </w:r>
    </w:p>
    <w:p w14:paraId="0A6A779C" w14:textId="77777777" w:rsidR="00551830" w:rsidRDefault="00551830" w:rsidP="006E7B4B">
      <w:pPr>
        <w:rPr>
          <w:rFonts w:ascii="Arial" w:eastAsia="Times" w:hAnsi="Arial"/>
        </w:rPr>
      </w:pPr>
      <w:r>
        <w:br w:type="page"/>
      </w:r>
    </w:p>
    <w:p w14:paraId="317B4256" w14:textId="77777777" w:rsidR="00551830" w:rsidRDefault="00551830" w:rsidP="00551830">
      <w:pPr>
        <w:pStyle w:val="DHHSnumberdigit"/>
        <w:numPr>
          <w:ilvl w:val="0"/>
          <w:numId w:val="26"/>
        </w:numPr>
      </w:pPr>
      <w:r>
        <w:lastRenderedPageBreak/>
        <w:t xml:space="preserve">Select the edit button (pencil icon) </w:t>
      </w:r>
      <w:r w:rsidRPr="00F340FD">
        <w:t>to edit attachment detail</w:t>
      </w:r>
      <w:r>
        <w:t>s – you can e</w:t>
      </w:r>
      <w:r w:rsidRPr="00F340FD">
        <w:t xml:space="preserve">dit </w:t>
      </w:r>
      <w:r>
        <w:t xml:space="preserve">the </w:t>
      </w:r>
      <w:r w:rsidRPr="00F340FD">
        <w:t>file name, attachment</w:t>
      </w:r>
      <w:r>
        <w:t xml:space="preserve"> </w:t>
      </w:r>
      <w:r w:rsidRPr="00F340FD">
        <w:t>description</w:t>
      </w:r>
      <w:r>
        <w:t xml:space="preserve"> and</w:t>
      </w:r>
      <w:r w:rsidRPr="00F340FD">
        <w:t xml:space="preserve"> type</w:t>
      </w:r>
    </w:p>
    <w:p w14:paraId="60ACAC97"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18</w:t>
      </w:r>
      <w:r>
        <w:fldChar w:fldCharType="end"/>
      </w:r>
      <w:r>
        <w:t>: Edit Attachment Details box</w:t>
      </w:r>
    </w:p>
    <w:p w14:paraId="5B660468" w14:textId="77777777" w:rsidR="00551830" w:rsidRDefault="00551830" w:rsidP="006E7B4B">
      <w:pPr>
        <w:pStyle w:val="DHHSbody"/>
      </w:pPr>
      <w:r>
        <w:rPr>
          <w:noProof/>
        </w:rPr>
        <w:drawing>
          <wp:inline distT="0" distB="0" distL="0" distR="0" wp14:anchorId="6336A1C9" wp14:editId="41E9988D">
            <wp:extent cx="6479540" cy="2633345"/>
            <wp:effectExtent l="0" t="0" r="0" b="0"/>
            <wp:docPr id="46" name="Picture 46" descr="Screenshot of Edit Attachment Details box:&#10;File name: Outreach Support Letter.docx&#10;description: Outreach support letter&#10;Type: 'Support letters' selected&#10;Reason: 'Document rename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dit-att-details_internal-referral-interface.png"/>
                    <pic:cNvPicPr/>
                  </pic:nvPicPr>
                  <pic:blipFill>
                    <a:blip r:embed="rId36"/>
                    <a:stretch>
                      <a:fillRect/>
                    </a:stretch>
                  </pic:blipFill>
                  <pic:spPr>
                    <a:xfrm>
                      <a:off x="0" y="0"/>
                      <a:ext cx="6479540" cy="2633345"/>
                    </a:xfrm>
                    <a:prstGeom prst="rect">
                      <a:avLst/>
                    </a:prstGeom>
                  </pic:spPr>
                </pic:pic>
              </a:graphicData>
            </a:graphic>
          </wp:inline>
        </w:drawing>
      </w:r>
    </w:p>
    <w:p w14:paraId="73C3E4AB" w14:textId="673E3C7F" w:rsidR="00551830" w:rsidRDefault="00551830" w:rsidP="00551830">
      <w:pPr>
        <w:pStyle w:val="DHHSnumberdigit"/>
        <w:numPr>
          <w:ilvl w:val="0"/>
          <w:numId w:val="26"/>
        </w:numPr>
      </w:pPr>
      <w:r>
        <w:t xml:space="preserve">Select the delete button (red X icon) </w:t>
      </w:r>
      <w:r w:rsidRPr="00F340FD">
        <w:t xml:space="preserve">to delete </w:t>
      </w:r>
      <w:r>
        <w:t xml:space="preserve">an </w:t>
      </w:r>
      <w:r w:rsidRPr="00F340FD">
        <w:t>attachment</w:t>
      </w:r>
    </w:p>
    <w:p w14:paraId="59A3BB89" w14:textId="05F2F355" w:rsidR="00880171" w:rsidRPr="00055BC8" w:rsidRDefault="00880171" w:rsidP="00055BC8">
      <w:pPr>
        <w:pStyle w:val="DHHSnumberdigit"/>
        <w:numPr>
          <w:ilvl w:val="0"/>
          <w:numId w:val="0"/>
        </w:numPr>
        <w:ind w:left="397"/>
        <w:rPr>
          <w:b/>
          <w:bCs/>
        </w:rPr>
      </w:pPr>
      <w:r w:rsidRPr="00055BC8">
        <w:rPr>
          <w:b/>
          <w:bCs/>
        </w:rPr>
        <w:t>Note</w:t>
      </w:r>
    </w:p>
    <w:p w14:paraId="3D285AA0" w14:textId="6C2F5195" w:rsidR="00551830" w:rsidRPr="00956A9A" w:rsidRDefault="00551830" w:rsidP="00055BC8">
      <w:pPr>
        <w:pStyle w:val="DHHSbullet1"/>
      </w:pPr>
      <w:r w:rsidRPr="00956A9A">
        <w:t>only management can delete</w:t>
      </w:r>
    </w:p>
    <w:p w14:paraId="5029722F" w14:textId="77777777" w:rsidR="00551830" w:rsidRDefault="00551830" w:rsidP="00055BC8">
      <w:pPr>
        <w:pStyle w:val="DHHSbullet1"/>
      </w:pPr>
      <w:r>
        <w:t>include a reason for d</w:t>
      </w:r>
      <w:r w:rsidRPr="00F340FD">
        <w:t>elet</w:t>
      </w:r>
      <w:r>
        <w:t>ing the</w:t>
      </w:r>
      <w:r w:rsidRPr="00F340FD">
        <w:t xml:space="preserve"> attachment</w:t>
      </w:r>
    </w:p>
    <w:p w14:paraId="610E488B"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19</w:t>
      </w:r>
      <w:r>
        <w:fldChar w:fldCharType="end"/>
      </w:r>
      <w:r>
        <w:t>: Delete Attachment box</w:t>
      </w:r>
    </w:p>
    <w:p w14:paraId="7C01E3AB" w14:textId="77777777" w:rsidR="00551830" w:rsidRDefault="00551830" w:rsidP="006E7B4B">
      <w:pPr>
        <w:pStyle w:val="DHHSbody"/>
      </w:pPr>
      <w:r>
        <w:rPr>
          <w:noProof/>
        </w:rPr>
        <w:drawing>
          <wp:inline distT="0" distB="0" distL="0" distR="0" wp14:anchorId="398E2EB7" wp14:editId="1EA305FD">
            <wp:extent cx="6479540" cy="1644015"/>
            <wp:effectExtent l="0" t="0" r="0" b="0"/>
            <wp:docPr id="47" name="Picture 47" descr="Screenshot of Delete Attachment box interface, with warning that 'Only management to delete'. The Reason selected is 'See notes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lete-att_internal-referral-interface.png"/>
                    <pic:cNvPicPr/>
                  </pic:nvPicPr>
                  <pic:blipFill>
                    <a:blip r:embed="rId37"/>
                    <a:stretch>
                      <a:fillRect/>
                    </a:stretch>
                  </pic:blipFill>
                  <pic:spPr>
                    <a:xfrm>
                      <a:off x="0" y="0"/>
                      <a:ext cx="6479540" cy="1644015"/>
                    </a:xfrm>
                    <a:prstGeom prst="rect">
                      <a:avLst/>
                    </a:prstGeom>
                  </pic:spPr>
                </pic:pic>
              </a:graphicData>
            </a:graphic>
          </wp:inline>
        </w:drawing>
      </w:r>
    </w:p>
    <w:p w14:paraId="6F881BE4"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20</w:t>
      </w:r>
      <w:r>
        <w:fldChar w:fldCharType="end"/>
      </w:r>
      <w:r>
        <w:t>: Notes for deleted attachments</w:t>
      </w:r>
    </w:p>
    <w:p w14:paraId="53A2F4EF" w14:textId="77777777" w:rsidR="00551830" w:rsidRPr="00F340FD" w:rsidRDefault="00551830" w:rsidP="006E7B4B">
      <w:pPr>
        <w:pStyle w:val="DHHSbody"/>
      </w:pPr>
      <w:r>
        <w:rPr>
          <w:noProof/>
        </w:rPr>
        <w:drawing>
          <wp:inline distT="0" distB="0" distL="0" distR="0" wp14:anchorId="6F2976C6" wp14:editId="24BE8F27">
            <wp:extent cx="6479540" cy="1766570"/>
            <wp:effectExtent l="0" t="0" r="0" b="5080"/>
            <wp:docPr id="48" name="Picture 48" descr="Screenshot of notes for deleted attachments. Includes what, when and by whom attachment deleted, the reason and an attachmen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elete-notes_internal-referral-interface.png"/>
                    <pic:cNvPicPr/>
                  </pic:nvPicPr>
                  <pic:blipFill>
                    <a:blip r:embed="rId38"/>
                    <a:stretch>
                      <a:fillRect/>
                    </a:stretch>
                  </pic:blipFill>
                  <pic:spPr>
                    <a:xfrm>
                      <a:off x="0" y="0"/>
                      <a:ext cx="6479540" cy="1766570"/>
                    </a:xfrm>
                    <a:prstGeom prst="rect">
                      <a:avLst/>
                    </a:prstGeom>
                  </pic:spPr>
                </pic:pic>
              </a:graphicData>
            </a:graphic>
          </wp:inline>
        </w:drawing>
      </w:r>
    </w:p>
    <w:p w14:paraId="2D9B5F73" w14:textId="77777777" w:rsidR="00551830" w:rsidRDefault="00551830" w:rsidP="006E7B4B">
      <w:pPr>
        <w:rPr>
          <w:rFonts w:ascii="Arial" w:eastAsia="MS Gothic" w:hAnsi="Arial" w:cs="Arial"/>
          <w:bCs/>
          <w:color w:val="C5511A"/>
          <w:kern w:val="32"/>
          <w:sz w:val="36"/>
          <w:szCs w:val="40"/>
        </w:rPr>
      </w:pPr>
      <w:r>
        <w:br w:type="page"/>
      </w:r>
    </w:p>
    <w:p w14:paraId="3CA98476" w14:textId="77777777" w:rsidR="00551830" w:rsidRDefault="00551830" w:rsidP="006E7B4B">
      <w:pPr>
        <w:pStyle w:val="Heading1"/>
      </w:pPr>
      <w:bookmarkStart w:id="15" w:name="_Toc56411967"/>
      <w:bookmarkStart w:id="16" w:name="_Toc57555699"/>
      <w:r>
        <w:lastRenderedPageBreak/>
        <w:t>Add a ‘referral follow-up’ blue alert flag for internal referrals</w:t>
      </w:r>
      <w:bookmarkEnd w:id="15"/>
      <w:bookmarkEnd w:id="16"/>
    </w:p>
    <w:p w14:paraId="4E4B79DC" w14:textId="77777777" w:rsidR="00551830" w:rsidRDefault="00551830" w:rsidP="00551830">
      <w:pPr>
        <w:pStyle w:val="DHHSnumberdigit"/>
        <w:numPr>
          <w:ilvl w:val="0"/>
          <w:numId w:val="27"/>
        </w:numPr>
      </w:pPr>
      <w:r w:rsidRPr="0086642D">
        <w:t xml:space="preserve">In </w:t>
      </w:r>
      <w:r>
        <w:t xml:space="preserve">Child </w:t>
      </w:r>
      <w:r w:rsidRPr="0086642D">
        <w:t xml:space="preserve">History, </w:t>
      </w:r>
      <w:r>
        <w:t xml:space="preserve">open the </w:t>
      </w:r>
      <w:r w:rsidRPr="0086642D">
        <w:t>Clinical Activity</w:t>
      </w:r>
      <w:r>
        <w:t xml:space="preserve"> menu and select ‘</w:t>
      </w:r>
      <w:r w:rsidRPr="0086642D">
        <w:t>Flags/Alerts</w:t>
      </w:r>
      <w:r>
        <w:t>’</w:t>
      </w:r>
    </w:p>
    <w:p w14:paraId="408EC257" w14:textId="77777777" w:rsidR="00551830" w:rsidRDefault="00551830" w:rsidP="00551830">
      <w:pPr>
        <w:pStyle w:val="DHHSnumberdigit"/>
        <w:numPr>
          <w:ilvl w:val="0"/>
          <w:numId w:val="27"/>
        </w:numPr>
      </w:pPr>
      <w:r>
        <w:t>Select ‘</w:t>
      </w:r>
      <w:r w:rsidRPr="0086642D">
        <w:t>Add</w:t>
      </w:r>
      <w:r>
        <w:t xml:space="preserve">’ </w:t>
      </w:r>
      <w:r w:rsidRPr="0086642D">
        <w:t xml:space="preserve">to add </w:t>
      </w:r>
      <w:r>
        <w:t>a f</w:t>
      </w:r>
      <w:r w:rsidRPr="0086642D">
        <w:t>lag</w:t>
      </w:r>
      <w:r>
        <w:t xml:space="preserve"> or an alert</w:t>
      </w:r>
    </w:p>
    <w:p w14:paraId="3FC26024"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21</w:t>
      </w:r>
      <w:r>
        <w:fldChar w:fldCharType="end"/>
      </w:r>
      <w:r>
        <w:t>: Flags/Alerts screen</w:t>
      </w:r>
    </w:p>
    <w:p w14:paraId="1EEF2B6F" w14:textId="77777777" w:rsidR="00551830" w:rsidRDefault="00551830" w:rsidP="006E7B4B">
      <w:pPr>
        <w:pStyle w:val="DHHSbody"/>
      </w:pPr>
      <w:r>
        <w:rPr>
          <w:noProof/>
        </w:rPr>
        <w:drawing>
          <wp:inline distT="0" distB="0" distL="0" distR="0" wp14:anchorId="3D86A382" wp14:editId="713B91FB">
            <wp:extent cx="6479540" cy="1015365"/>
            <wp:effectExtent l="0" t="0" r="0" b="0"/>
            <wp:docPr id="49" name="Picture 49" descr="Screenshot of 'Flags/Alerts' screen showing one blue referral follow up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lags_internal-referral-interface.png"/>
                    <pic:cNvPicPr/>
                  </pic:nvPicPr>
                  <pic:blipFill>
                    <a:blip r:embed="rId39"/>
                    <a:stretch>
                      <a:fillRect/>
                    </a:stretch>
                  </pic:blipFill>
                  <pic:spPr>
                    <a:xfrm>
                      <a:off x="0" y="0"/>
                      <a:ext cx="6479540" cy="1015365"/>
                    </a:xfrm>
                    <a:prstGeom prst="rect">
                      <a:avLst/>
                    </a:prstGeom>
                  </pic:spPr>
                </pic:pic>
              </a:graphicData>
            </a:graphic>
          </wp:inline>
        </w:drawing>
      </w:r>
    </w:p>
    <w:p w14:paraId="5861F972" w14:textId="77777777" w:rsidR="00551830" w:rsidRDefault="00551830" w:rsidP="00551830">
      <w:pPr>
        <w:pStyle w:val="DHHSnumberdigit"/>
        <w:numPr>
          <w:ilvl w:val="0"/>
          <w:numId w:val="27"/>
        </w:numPr>
      </w:pPr>
      <w:r>
        <w:t>In the ‘Add Flags/Alerts’ pop-up box:</w:t>
      </w:r>
    </w:p>
    <w:p w14:paraId="41AB6620" w14:textId="77777777" w:rsidR="00551830" w:rsidRDefault="00551830" w:rsidP="00055BC8">
      <w:pPr>
        <w:pStyle w:val="DHHSbullet1"/>
      </w:pPr>
      <w:r>
        <w:t>under</w:t>
      </w:r>
      <w:r w:rsidRPr="0086642D">
        <w:t xml:space="preserve"> </w:t>
      </w:r>
      <w:r>
        <w:t>‘</w:t>
      </w:r>
      <w:r w:rsidRPr="0086642D">
        <w:t>Category</w:t>
      </w:r>
      <w:r>
        <w:t>’</w:t>
      </w:r>
      <w:r w:rsidRPr="0086642D">
        <w:t xml:space="preserve">, </w:t>
      </w:r>
      <w:r>
        <w:t>select ‘</w:t>
      </w:r>
      <w:r w:rsidRPr="0086642D">
        <w:t>General</w:t>
      </w:r>
      <w:r>
        <w:t>’</w:t>
      </w:r>
    </w:p>
    <w:p w14:paraId="6779C00D" w14:textId="77777777" w:rsidR="00551830" w:rsidRDefault="00551830" w:rsidP="00055BC8">
      <w:pPr>
        <w:pStyle w:val="DHHSbullet1"/>
      </w:pPr>
      <w:r>
        <w:t>under ‘</w:t>
      </w:r>
      <w:r w:rsidRPr="0086642D">
        <w:t>Details</w:t>
      </w:r>
      <w:r>
        <w:t>’</w:t>
      </w:r>
      <w:r w:rsidRPr="0086642D">
        <w:t xml:space="preserve">, </w:t>
      </w:r>
      <w:r>
        <w:t>select ‘</w:t>
      </w:r>
      <w:r w:rsidRPr="0086642D">
        <w:t>referral follow-up required</w:t>
      </w:r>
      <w:r>
        <w:t>’</w:t>
      </w:r>
    </w:p>
    <w:p w14:paraId="44C9982D" w14:textId="77777777" w:rsidR="00551830" w:rsidRDefault="00551830" w:rsidP="00055BC8">
      <w:pPr>
        <w:pStyle w:val="DHHSbullet1"/>
      </w:pPr>
      <w:r w:rsidRPr="0086642D">
        <w:t xml:space="preserve">enter </w:t>
      </w:r>
      <w:r>
        <w:t>the ‘</w:t>
      </w:r>
      <w:r w:rsidRPr="0086642D">
        <w:t>Start Date</w:t>
      </w:r>
      <w:r>
        <w:t>’</w:t>
      </w:r>
      <w:r w:rsidRPr="0086642D">
        <w:t xml:space="preserve"> by using digits or calendar box</w:t>
      </w:r>
      <w:r>
        <w:t xml:space="preserve"> – the d</w:t>
      </w:r>
      <w:r w:rsidRPr="0086642D">
        <w:t>efault</w:t>
      </w:r>
      <w:r>
        <w:t xml:space="preserve"> is</w:t>
      </w:r>
      <w:r w:rsidRPr="0086642D">
        <w:t xml:space="preserve"> today’s date</w:t>
      </w:r>
    </w:p>
    <w:p w14:paraId="04DFCDF1" w14:textId="77777777" w:rsidR="00551830" w:rsidRDefault="00551830" w:rsidP="00055BC8">
      <w:pPr>
        <w:pStyle w:val="DHHSbullet1"/>
      </w:pPr>
      <w:r w:rsidRPr="0086642D">
        <w:t xml:space="preserve">enter </w:t>
      </w:r>
      <w:r>
        <w:t>c</w:t>
      </w:r>
      <w:r w:rsidRPr="0086642D">
        <w:t>omments</w:t>
      </w:r>
      <w:r>
        <w:t xml:space="preserve"> </w:t>
      </w:r>
      <w:r w:rsidRPr="0086642D">
        <w:t>if relevant</w:t>
      </w:r>
    </w:p>
    <w:p w14:paraId="18EC56FE" w14:textId="77777777" w:rsidR="00551830" w:rsidRDefault="00551830" w:rsidP="00055BC8">
      <w:pPr>
        <w:pStyle w:val="DHHSbullet1"/>
      </w:pPr>
      <w:r>
        <w:t xml:space="preserve">select the </w:t>
      </w:r>
      <w:r w:rsidRPr="0086642D">
        <w:t>Confirm</w:t>
      </w:r>
      <w:r>
        <w:t xml:space="preserve"> button</w:t>
      </w:r>
    </w:p>
    <w:p w14:paraId="3DD209D8"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22</w:t>
      </w:r>
      <w:r>
        <w:fldChar w:fldCharType="end"/>
      </w:r>
      <w:r>
        <w:t>: Add Flag/Alert box</w:t>
      </w:r>
    </w:p>
    <w:p w14:paraId="3DD06675" w14:textId="77777777" w:rsidR="00551830" w:rsidRDefault="00551830" w:rsidP="006E7B4B">
      <w:pPr>
        <w:pStyle w:val="DHHSbodyafterbullets"/>
      </w:pPr>
      <w:r>
        <w:rPr>
          <w:noProof/>
        </w:rPr>
        <w:drawing>
          <wp:inline distT="0" distB="0" distL="0" distR="0" wp14:anchorId="155C4FA2" wp14:editId="1167C0A9">
            <wp:extent cx="6346371" cy="3899000"/>
            <wp:effectExtent l="0" t="0" r="0" b="6350"/>
            <wp:docPr id="50" name="Picture 50" descr="Screenshot of 'Add Flag/Alert' box interface:&#10;Category: General&#10;Details: referral follow-up required&#10;Start date: 22/07/2016&#10;Comments: Internal Referral to Council's Dad's Playgroup made - parent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d-flag-alert_internal-referral-interface.png"/>
                    <pic:cNvPicPr/>
                  </pic:nvPicPr>
                  <pic:blipFill>
                    <a:blip r:embed="rId40"/>
                    <a:stretch>
                      <a:fillRect/>
                    </a:stretch>
                  </pic:blipFill>
                  <pic:spPr>
                    <a:xfrm>
                      <a:off x="0" y="0"/>
                      <a:ext cx="6354978" cy="3904288"/>
                    </a:xfrm>
                    <a:prstGeom prst="rect">
                      <a:avLst/>
                    </a:prstGeom>
                  </pic:spPr>
                </pic:pic>
              </a:graphicData>
            </a:graphic>
          </wp:inline>
        </w:drawing>
      </w:r>
    </w:p>
    <w:p w14:paraId="7EF758D0" w14:textId="77777777" w:rsidR="00551830" w:rsidRDefault="00551830" w:rsidP="006E7B4B">
      <w:pPr>
        <w:pStyle w:val="DHHSbodyafterbullets"/>
      </w:pPr>
      <w:r>
        <w:t xml:space="preserve">A </w:t>
      </w:r>
      <w:r w:rsidRPr="0086642D">
        <w:t xml:space="preserve">blue alert flag is </w:t>
      </w:r>
      <w:r>
        <w:t xml:space="preserve">now </w:t>
      </w:r>
      <w:r w:rsidRPr="0086642D">
        <w:t xml:space="preserve">displayed in </w:t>
      </w:r>
      <w:r>
        <w:t>Child History.</w:t>
      </w:r>
    </w:p>
    <w:p w14:paraId="72171A3F"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23</w:t>
      </w:r>
      <w:r>
        <w:fldChar w:fldCharType="end"/>
      </w:r>
      <w:r>
        <w:t>: Blue alert flag</w:t>
      </w:r>
    </w:p>
    <w:p w14:paraId="7B56D84C" w14:textId="77777777" w:rsidR="00551830" w:rsidRDefault="00551830" w:rsidP="006E7B4B">
      <w:pPr>
        <w:pStyle w:val="DHHSbody"/>
      </w:pPr>
      <w:r>
        <w:rPr>
          <w:noProof/>
        </w:rPr>
        <w:drawing>
          <wp:inline distT="0" distB="0" distL="0" distR="0" wp14:anchorId="5456DFD2" wp14:editId="23D55F9F">
            <wp:extent cx="6510091" cy="206829"/>
            <wp:effectExtent l="0" t="0" r="0" b="3175"/>
            <wp:docPr id="51" name="Picture 51" descr="Screenshot of blue square representing a blue flag at the end of the top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lue-flag-alert_internal-referral-interface.png"/>
                    <pic:cNvPicPr/>
                  </pic:nvPicPr>
                  <pic:blipFill rotWithShape="1">
                    <a:blip r:embed="rId41"/>
                    <a:srcRect l="23016" t="-37884" b="-1"/>
                    <a:stretch/>
                  </pic:blipFill>
                  <pic:spPr bwMode="auto">
                    <a:xfrm>
                      <a:off x="0" y="0"/>
                      <a:ext cx="6582644" cy="209134"/>
                    </a:xfrm>
                    <a:prstGeom prst="rect">
                      <a:avLst/>
                    </a:prstGeom>
                    <a:ln>
                      <a:noFill/>
                    </a:ln>
                    <a:extLst>
                      <a:ext uri="{53640926-AAD7-44D8-BBD7-CCE9431645EC}">
                        <a14:shadowObscured xmlns:a14="http://schemas.microsoft.com/office/drawing/2010/main"/>
                      </a:ext>
                    </a:extLst>
                  </pic:spPr>
                </pic:pic>
              </a:graphicData>
            </a:graphic>
          </wp:inline>
        </w:drawing>
      </w:r>
    </w:p>
    <w:p w14:paraId="4DB4CDBA" w14:textId="77777777" w:rsidR="00551830" w:rsidRDefault="00551830" w:rsidP="006E7B4B">
      <w:pPr>
        <w:pStyle w:val="DHHSbody"/>
      </w:pPr>
      <w:r w:rsidRPr="0086642D">
        <w:t xml:space="preserve">Repeat steps for </w:t>
      </w:r>
      <w:r>
        <w:t>r</w:t>
      </w:r>
      <w:r w:rsidRPr="0086642D">
        <w:t xml:space="preserve">elevant </w:t>
      </w:r>
      <w:r>
        <w:t>c</w:t>
      </w:r>
      <w:r w:rsidRPr="0086642D">
        <w:t xml:space="preserve">lient </w:t>
      </w:r>
      <w:r>
        <w:t>h</w:t>
      </w:r>
      <w:r w:rsidRPr="0086642D">
        <w:t>istory if appropriate</w:t>
      </w:r>
      <w:r>
        <w:t>.</w:t>
      </w:r>
    </w:p>
    <w:p w14:paraId="2C4524A0" w14:textId="77777777" w:rsidR="00551830" w:rsidRDefault="00551830" w:rsidP="006E7B4B">
      <w:pPr>
        <w:pStyle w:val="Heading1"/>
      </w:pPr>
      <w:bookmarkStart w:id="17" w:name="_Status_of_internal"/>
      <w:bookmarkStart w:id="18" w:name="_Toc56411968"/>
      <w:bookmarkStart w:id="19" w:name="_Toc57555700"/>
      <w:bookmarkEnd w:id="17"/>
      <w:r>
        <w:lastRenderedPageBreak/>
        <w:t>Status of internal referrals</w:t>
      </w:r>
      <w:bookmarkEnd w:id="18"/>
      <w:bookmarkEnd w:id="19"/>
    </w:p>
    <w:p w14:paraId="739ACF9C" w14:textId="77777777" w:rsidR="00551830" w:rsidRDefault="00551830" w:rsidP="006E7B4B">
      <w:pPr>
        <w:pStyle w:val="DHHSbody"/>
      </w:pPr>
      <w:r>
        <w:t>The status of internal referrals can be either pending, active, assigned, completed or declined.</w:t>
      </w:r>
    </w:p>
    <w:p w14:paraId="151B8A70" w14:textId="77777777" w:rsidR="00551830" w:rsidRDefault="00551830" w:rsidP="006E7B4B">
      <w:pPr>
        <w:pStyle w:val="DHHSbody"/>
      </w:pPr>
      <w:r>
        <w:t>In the client Referrals screen (open the Clinical Activity menu and select Referrals), the referral status may be:</w:t>
      </w:r>
    </w:p>
    <w:p w14:paraId="5C9A9A6A" w14:textId="77777777" w:rsidR="00551830" w:rsidRDefault="00551830" w:rsidP="006E7B4B">
      <w:pPr>
        <w:pStyle w:val="DHHSbullet1"/>
      </w:pPr>
      <w:r>
        <w:t>p</w:t>
      </w:r>
      <w:r w:rsidRPr="00D6296E">
        <w:t>ending</w:t>
      </w:r>
      <w:r>
        <w:t xml:space="preserve"> </w:t>
      </w:r>
      <w:r w:rsidRPr="00D6296E">
        <w:t>–</w:t>
      </w:r>
      <w:r>
        <w:t xml:space="preserve"> </w:t>
      </w:r>
      <w:r w:rsidRPr="00D6296E">
        <w:t>referred but not yet accepted</w:t>
      </w:r>
      <w:r>
        <w:t xml:space="preserve"> or </w:t>
      </w:r>
      <w:r w:rsidRPr="00D6296E">
        <w:t>declined</w:t>
      </w:r>
    </w:p>
    <w:p w14:paraId="3222C966" w14:textId="77777777" w:rsidR="00551830" w:rsidRDefault="00551830" w:rsidP="006E7B4B">
      <w:pPr>
        <w:pStyle w:val="DHHSbullet1"/>
      </w:pPr>
      <w:r>
        <w:t>a</w:t>
      </w:r>
      <w:r w:rsidRPr="00D6296E">
        <w:t>ctive</w:t>
      </w:r>
      <w:r>
        <w:t xml:space="preserve"> </w:t>
      </w:r>
      <w:r w:rsidRPr="00D6296E">
        <w:t>–</w:t>
      </w:r>
      <w:r>
        <w:t xml:space="preserve"> </w:t>
      </w:r>
      <w:r w:rsidRPr="00D6296E">
        <w:t>being currently actioned</w:t>
      </w:r>
      <w:r>
        <w:t xml:space="preserve"> or </w:t>
      </w:r>
      <w:r w:rsidRPr="00D6296E">
        <w:t>receiving service</w:t>
      </w:r>
    </w:p>
    <w:p w14:paraId="7B950F50" w14:textId="77777777" w:rsidR="00551830" w:rsidRDefault="00551830" w:rsidP="006E7B4B">
      <w:pPr>
        <w:pStyle w:val="DHHSbullet1"/>
      </w:pPr>
      <w:r>
        <w:t>c</w:t>
      </w:r>
      <w:r w:rsidRPr="00D6296E">
        <w:t>ompleted</w:t>
      </w:r>
      <w:r>
        <w:t xml:space="preserve"> </w:t>
      </w:r>
      <w:r w:rsidRPr="00D6296E">
        <w:t>–</w:t>
      </w:r>
      <w:r>
        <w:t xml:space="preserve"> </w:t>
      </w:r>
      <w:r w:rsidRPr="00D6296E">
        <w:t>episode of care</w:t>
      </w:r>
      <w:r>
        <w:t xml:space="preserve"> </w:t>
      </w:r>
      <w:r w:rsidRPr="00D6296E">
        <w:t>has ended</w:t>
      </w:r>
      <w:r>
        <w:t xml:space="preserve"> or </w:t>
      </w:r>
      <w:r w:rsidRPr="00D6296E">
        <w:t>been closed</w:t>
      </w:r>
    </w:p>
    <w:p w14:paraId="20797849" w14:textId="77777777" w:rsidR="00551830" w:rsidRDefault="00551830" w:rsidP="006E7B4B">
      <w:pPr>
        <w:pStyle w:val="DHHSbullet1"/>
      </w:pPr>
      <w:r>
        <w:t>d</w:t>
      </w:r>
      <w:r w:rsidRPr="00D6296E">
        <w:t>eclined</w:t>
      </w:r>
      <w:r>
        <w:t xml:space="preserve"> </w:t>
      </w:r>
      <w:r w:rsidRPr="00D6296E">
        <w:t>–</w:t>
      </w:r>
      <w:r>
        <w:t xml:space="preserve"> </w:t>
      </w:r>
      <w:r w:rsidRPr="00D6296E">
        <w:t>referral declined</w:t>
      </w:r>
      <w:r>
        <w:t>.</w:t>
      </w:r>
    </w:p>
    <w:p w14:paraId="6F0844AF"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24</w:t>
      </w:r>
      <w:r>
        <w:fldChar w:fldCharType="end"/>
      </w:r>
      <w:r>
        <w:t>: Referral status on Referrals screen</w:t>
      </w:r>
    </w:p>
    <w:p w14:paraId="2B3FE84F" w14:textId="77777777" w:rsidR="00551830" w:rsidRDefault="00551830" w:rsidP="006E7B4B">
      <w:pPr>
        <w:pStyle w:val="DHHSbodyafterbullets"/>
      </w:pPr>
      <w:r>
        <w:rPr>
          <w:noProof/>
        </w:rPr>
        <w:drawing>
          <wp:inline distT="0" distB="0" distL="0" distR="0" wp14:anchorId="4BC2128E" wp14:editId="6F4EA979">
            <wp:extent cx="5616427" cy="2972058"/>
            <wp:effectExtent l="0" t="0" r="3810" b="0"/>
            <wp:docPr id="52" name="Picture 52" descr="Screenshot of &quot;Referral Status' part of Referrals screen. The one referral in the table has a status of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f-status_internal-referral-interface.png"/>
                    <pic:cNvPicPr/>
                  </pic:nvPicPr>
                  <pic:blipFill>
                    <a:blip r:embed="rId42"/>
                    <a:stretch>
                      <a:fillRect/>
                    </a:stretch>
                  </pic:blipFill>
                  <pic:spPr>
                    <a:xfrm>
                      <a:off x="0" y="0"/>
                      <a:ext cx="5616427" cy="2972058"/>
                    </a:xfrm>
                    <a:prstGeom prst="rect">
                      <a:avLst/>
                    </a:prstGeom>
                  </pic:spPr>
                </pic:pic>
              </a:graphicData>
            </a:graphic>
          </wp:inline>
        </w:drawing>
      </w:r>
    </w:p>
    <w:p w14:paraId="4DBFE68E" w14:textId="77777777" w:rsidR="00551830" w:rsidRDefault="00551830" w:rsidP="006E7B4B">
      <w:pPr>
        <w:pStyle w:val="DHHSbodyaftertablefigure"/>
      </w:pPr>
      <w:r>
        <w:t>On the client summary page (open the Client Details menu and select ‘Summary Page’), displaying</w:t>
      </w:r>
    </w:p>
    <w:p w14:paraId="55FCB6D8" w14:textId="77777777" w:rsidR="00551830" w:rsidRDefault="00551830" w:rsidP="006E7B4B">
      <w:pPr>
        <w:pStyle w:val="DHHSbullet1"/>
      </w:pPr>
      <w:r>
        <w:t>program name means the referral has been accepted</w:t>
      </w:r>
    </w:p>
    <w:p w14:paraId="5AFF4D77" w14:textId="77777777" w:rsidR="00551830" w:rsidRDefault="00551830" w:rsidP="006E7B4B">
      <w:pPr>
        <w:pStyle w:val="DHHSbullet1"/>
      </w:pPr>
      <w:r>
        <w:t>start date means the date the referral was accepted</w:t>
      </w:r>
    </w:p>
    <w:p w14:paraId="0F4BB5A3" w14:textId="77777777" w:rsidR="00551830" w:rsidRDefault="00551830" w:rsidP="006E7B4B">
      <w:pPr>
        <w:pStyle w:val="DHHSbullet1"/>
      </w:pPr>
      <w:r>
        <w:t>end date means the date the program was closed or ended.</w:t>
      </w:r>
    </w:p>
    <w:p w14:paraId="6683D4CD"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25</w:t>
      </w:r>
      <w:r>
        <w:fldChar w:fldCharType="end"/>
      </w:r>
      <w:r>
        <w:t>: Summary Page</w:t>
      </w:r>
    </w:p>
    <w:p w14:paraId="6A87AB37" w14:textId="77777777" w:rsidR="00551830" w:rsidRDefault="00551830" w:rsidP="006E7B4B">
      <w:pPr>
        <w:pStyle w:val="DHHSbodyafterbullets"/>
      </w:pPr>
      <w:r>
        <w:rPr>
          <w:noProof/>
        </w:rPr>
        <w:drawing>
          <wp:inline distT="0" distB="0" distL="0" distR="0" wp14:anchorId="37C889A2" wp14:editId="2354DD4D">
            <wp:extent cx="6479540" cy="1438275"/>
            <wp:effectExtent l="0" t="0" r="0" b="9525"/>
            <wp:docPr id="53" name="Picture 53" descr="Screenshot of Programs part of client Summary Page. Table has one item:&#10;Program name: Outreach&#10;Start date: 22/07/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ograms-ref-status_internal-referral-interface.png"/>
                    <pic:cNvPicPr/>
                  </pic:nvPicPr>
                  <pic:blipFill>
                    <a:blip r:embed="rId43"/>
                    <a:stretch>
                      <a:fillRect/>
                    </a:stretch>
                  </pic:blipFill>
                  <pic:spPr>
                    <a:xfrm>
                      <a:off x="0" y="0"/>
                      <a:ext cx="6479540" cy="1438275"/>
                    </a:xfrm>
                    <a:prstGeom prst="rect">
                      <a:avLst/>
                    </a:prstGeom>
                  </pic:spPr>
                </pic:pic>
              </a:graphicData>
            </a:graphic>
          </wp:inline>
        </w:drawing>
      </w:r>
    </w:p>
    <w:p w14:paraId="71C048A6" w14:textId="77777777" w:rsidR="00551830" w:rsidRDefault="00551830" w:rsidP="006E7B4B">
      <w:pPr>
        <w:rPr>
          <w:rFonts w:ascii="Arial" w:eastAsia="Times" w:hAnsi="Arial"/>
        </w:rPr>
      </w:pPr>
      <w:r>
        <w:br w:type="page"/>
      </w:r>
    </w:p>
    <w:p w14:paraId="78B0092E" w14:textId="77777777" w:rsidR="00551830" w:rsidRDefault="00551830" w:rsidP="006E7B4B">
      <w:pPr>
        <w:pStyle w:val="DHHSbodyaftertablefigure"/>
      </w:pPr>
      <w:r>
        <w:lastRenderedPageBreak/>
        <w:t>In ‘Programs Active List’ and client notes:</w:t>
      </w:r>
    </w:p>
    <w:p w14:paraId="145D13BD" w14:textId="77777777" w:rsidR="00551830" w:rsidRDefault="00551830" w:rsidP="006E7B4B">
      <w:pPr>
        <w:pStyle w:val="DHHSbullet1"/>
      </w:pPr>
      <w:r>
        <w:t>active – accepted but not assigned to a worker</w:t>
      </w:r>
    </w:p>
    <w:p w14:paraId="51CAEE09" w14:textId="77777777" w:rsidR="00551830" w:rsidRDefault="00551830" w:rsidP="006E7B4B">
      <w:pPr>
        <w:pStyle w:val="DHHSbullet1"/>
      </w:pPr>
      <w:r>
        <w:t>assigned – assigned to a worker</w:t>
      </w:r>
    </w:p>
    <w:p w14:paraId="711AA7D5" w14:textId="77777777" w:rsidR="00551830" w:rsidRDefault="00551830" w:rsidP="006E7B4B">
      <w:pPr>
        <w:pStyle w:val="DHHSbullet1"/>
      </w:pPr>
      <w:r>
        <w:t>declined – referral declined.</w:t>
      </w:r>
    </w:p>
    <w:p w14:paraId="26A58B0B"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26</w:t>
      </w:r>
      <w:r>
        <w:fldChar w:fldCharType="end"/>
      </w:r>
      <w:r>
        <w:t>: Client notes</w:t>
      </w:r>
    </w:p>
    <w:p w14:paraId="37D3F7CB" w14:textId="77777777" w:rsidR="00551830" w:rsidRDefault="00551830" w:rsidP="006E7B4B">
      <w:pPr>
        <w:pStyle w:val="DHHSbodyafterbullets"/>
      </w:pPr>
      <w:r>
        <w:rPr>
          <w:noProof/>
        </w:rPr>
        <w:drawing>
          <wp:inline distT="0" distB="0" distL="0" distR="0" wp14:anchorId="09BA9776" wp14:editId="56513E17">
            <wp:extent cx="6479540" cy="1584325"/>
            <wp:effectExtent l="0" t="0" r="0" b="0"/>
            <wp:docPr id="54" name="Picture 54" descr="Screenshot of referral notes in client notes section. New Status is listed a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tes-ref-status_internal-referral-interface.png"/>
                    <pic:cNvPicPr/>
                  </pic:nvPicPr>
                  <pic:blipFill>
                    <a:blip r:embed="rId44"/>
                    <a:stretch>
                      <a:fillRect/>
                    </a:stretch>
                  </pic:blipFill>
                  <pic:spPr>
                    <a:xfrm>
                      <a:off x="0" y="0"/>
                      <a:ext cx="6479540" cy="1584325"/>
                    </a:xfrm>
                    <a:prstGeom prst="rect">
                      <a:avLst/>
                    </a:prstGeom>
                  </pic:spPr>
                </pic:pic>
              </a:graphicData>
            </a:graphic>
          </wp:inline>
        </w:drawing>
      </w:r>
    </w:p>
    <w:p w14:paraId="59D5F592" w14:textId="77777777" w:rsidR="00551830" w:rsidRDefault="00551830" w:rsidP="006E7B4B">
      <w:pPr>
        <w:pStyle w:val="Heading1"/>
      </w:pPr>
      <w:bookmarkStart w:id="20" w:name="_Toc56411969"/>
      <w:bookmarkStart w:id="21" w:name="_Toc57555701"/>
      <w:r>
        <w:t>Remove a ‘referral follow-up’ blue alert flag</w:t>
      </w:r>
      <w:bookmarkEnd w:id="20"/>
      <w:bookmarkEnd w:id="21"/>
    </w:p>
    <w:p w14:paraId="003ABF2E" w14:textId="77777777" w:rsidR="00551830" w:rsidRDefault="00551830" w:rsidP="006E7B4B">
      <w:pPr>
        <w:pStyle w:val="DHHSbody"/>
      </w:pPr>
      <w:r>
        <w:rPr>
          <w:b/>
          <w:bCs/>
        </w:rPr>
        <w:t xml:space="preserve">Note: </w:t>
      </w:r>
      <w:r w:rsidRPr="00D6296E">
        <w:t xml:space="preserve">Referral </w:t>
      </w:r>
      <w:r>
        <w:t>f</w:t>
      </w:r>
      <w:r w:rsidRPr="00D6296E">
        <w:t>ollow-up</w:t>
      </w:r>
      <w:r>
        <w:t xml:space="preserve"> b</w:t>
      </w:r>
      <w:r w:rsidRPr="00D6296E">
        <w:t xml:space="preserve">lue </w:t>
      </w:r>
      <w:r>
        <w:t>a</w:t>
      </w:r>
      <w:r w:rsidRPr="00D6296E">
        <w:t xml:space="preserve">lert </w:t>
      </w:r>
      <w:r>
        <w:t>f</w:t>
      </w:r>
      <w:r w:rsidRPr="00D6296E">
        <w:t>lags need to be reviewed at each consultation and removed if required</w:t>
      </w:r>
      <w:r>
        <w:t xml:space="preserve">. </w:t>
      </w:r>
      <w:r w:rsidRPr="00D6296E">
        <w:t xml:space="preserve">This is from both the </w:t>
      </w:r>
      <w:r>
        <w:t>c</w:t>
      </w:r>
      <w:r w:rsidRPr="00D6296E">
        <w:t xml:space="preserve">hild </w:t>
      </w:r>
      <w:r>
        <w:t>h</w:t>
      </w:r>
      <w:r w:rsidRPr="00D6296E">
        <w:t xml:space="preserve">istory </w:t>
      </w:r>
      <w:r>
        <w:t>and</w:t>
      </w:r>
      <w:r w:rsidRPr="00D6296E">
        <w:t xml:space="preserve"> relevant </w:t>
      </w:r>
      <w:r>
        <w:t>c</w:t>
      </w:r>
      <w:r w:rsidRPr="00D6296E">
        <w:t xml:space="preserve">lient </w:t>
      </w:r>
      <w:r>
        <w:t>h</w:t>
      </w:r>
      <w:r w:rsidRPr="00D6296E">
        <w:t>istory</w:t>
      </w:r>
      <w:r>
        <w:t>.</w:t>
      </w:r>
    </w:p>
    <w:p w14:paraId="68C4F2B8" w14:textId="77777777" w:rsidR="00551830" w:rsidRDefault="00551830" w:rsidP="00551830">
      <w:pPr>
        <w:pStyle w:val="DHHSnumberdigit"/>
        <w:numPr>
          <w:ilvl w:val="0"/>
          <w:numId w:val="28"/>
        </w:numPr>
      </w:pPr>
      <w:r>
        <w:t>In child history, open the Clinical Activity menu and select ‘Flags/Alerts’</w:t>
      </w:r>
    </w:p>
    <w:p w14:paraId="66A060B9" w14:textId="77777777" w:rsidR="00551830" w:rsidRDefault="00551830" w:rsidP="00551830">
      <w:pPr>
        <w:pStyle w:val="DHHSnumberdigit"/>
        <w:numPr>
          <w:ilvl w:val="0"/>
          <w:numId w:val="28"/>
        </w:numPr>
      </w:pPr>
      <w:r>
        <w:t xml:space="preserve">Select </w:t>
      </w:r>
      <w:r w:rsidRPr="00B76FCE">
        <w:t>Edit</w:t>
      </w:r>
      <w:r>
        <w:t xml:space="preserve"> </w:t>
      </w:r>
      <w:r w:rsidRPr="00B76FCE">
        <w:t xml:space="preserve">on relevant </w:t>
      </w:r>
      <w:r>
        <w:t>blue referral follow-up flag</w:t>
      </w:r>
    </w:p>
    <w:p w14:paraId="31AB864E"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27</w:t>
      </w:r>
      <w:r>
        <w:fldChar w:fldCharType="end"/>
      </w:r>
      <w:r>
        <w:t>: Flag/Alerts screen</w:t>
      </w:r>
    </w:p>
    <w:p w14:paraId="1C4C23CC" w14:textId="77777777" w:rsidR="00551830" w:rsidRDefault="00551830" w:rsidP="006E7B4B">
      <w:pPr>
        <w:pStyle w:val="DHHSbody"/>
      </w:pPr>
      <w:r>
        <w:rPr>
          <w:noProof/>
        </w:rPr>
        <w:drawing>
          <wp:inline distT="0" distB="0" distL="0" distR="0" wp14:anchorId="05C7E95A" wp14:editId="614FD1DF">
            <wp:extent cx="6479540" cy="1015365"/>
            <wp:effectExtent l="0" t="0" r="0" b="0"/>
            <wp:docPr id="55" name="Picture 55" descr="Screenshot of 'Flags/Alerts' screen. The first column of the table is Status. This will go from Active to Inactive at the end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active-notes-ref-status_internal-referral-interface.png"/>
                    <pic:cNvPicPr/>
                  </pic:nvPicPr>
                  <pic:blipFill>
                    <a:blip r:embed="rId45"/>
                    <a:stretch>
                      <a:fillRect/>
                    </a:stretch>
                  </pic:blipFill>
                  <pic:spPr>
                    <a:xfrm>
                      <a:off x="0" y="0"/>
                      <a:ext cx="6479540" cy="1015365"/>
                    </a:xfrm>
                    <a:prstGeom prst="rect">
                      <a:avLst/>
                    </a:prstGeom>
                  </pic:spPr>
                </pic:pic>
              </a:graphicData>
            </a:graphic>
          </wp:inline>
        </w:drawing>
      </w:r>
    </w:p>
    <w:p w14:paraId="30060B33" w14:textId="77777777" w:rsidR="00551830" w:rsidRDefault="00551830" w:rsidP="006E7B4B">
      <w:pPr>
        <w:pStyle w:val="DHHSnumberdigit"/>
      </w:pPr>
      <w:r>
        <w:t>In the ‘Edit Flag/Alert’ pop-up box:</w:t>
      </w:r>
    </w:p>
    <w:p w14:paraId="72E85EF1" w14:textId="77777777" w:rsidR="00551830" w:rsidRDefault="00551830" w:rsidP="00055BC8">
      <w:pPr>
        <w:pStyle w:val="DHHSbullet1"/>
      </w:pPr>
      <w:r>
        <w:t>check that the c</w:t>
      </w:r>
      <w:r w:rsidRPr="00B76FCE">
        <w:t>ategory</w:t>
      </w:r>
      <w:r>
        <w:t xml:space="preserve"> and d</w:t>
      </w:r>
      <w:r w:rsidRPr="00B76FCE">
        <w:t>etails</w:t>
      </w:r>
      <w:r>
        <w:t xml:space="preserve"> </w:t>
      </w:r>
      <w:r w:rsidRPr="00B76FCE">
        <w:t>are correct</w:t>
      </w:r>
      <w:r>
        <w:t xml:space="preserve"> – these should be</w:t>
      </w:r>
      <w:r w:rsidRPr="00B76FCE">
        <w:t xml:space="preserve"> </w:t>
      </w:r>
      <w:r>
        <w:t>‘General’ and ‘</w:t>
      </w:r>
      <w:r w:rsidRPr="00B76FCE">
        <w:t>referral follow-up required</w:t>
      </w:r>
      <w:r>
        <w:t>’ (these fields are</w:t>
      </w:r>
      <w:r w:rsidRPr="00B76FCE">
        <w:t xml:space="preserve"> </w:t>
      </w:r>
      <w:r>
        <w:t>already</w:t>
      </w:r>
      <w:r w:rsidRPr="00B76FCE">
        <w:t xml:space="preserve"> filled</w:t>
      </w:r>
      <w:r>
        <w:t>)</w:t>
      </w:r>
    </w:p>
    <w:p w14:paraId="578F4553" w14:textId="77777777" w:rsidR="00551830" w:rsidRDefault="00551830" w:rsidP="00055BC8">
      <w:pPr>
        <w:pStyle w:val="DHHSbullet1"/>
      </w:pPr>
      <w:r w:rsidRPr="00B76FCE">
        <w:t>End Date</w:t>
      </w:r>
      <w:r>
        <w:t>: enter</w:t>
      </w:r>
      <w:r w:rsidRPr="00B76FCE">
        <w:t xml:space="preserve"> by using digits or calendar box</w:t>
      </w:r>
      <w:r>
        <w:t xml:space="preserve"> (defaults to </w:t>
      </w:r>
      <w:r w:rsidRPr="00B76FCE">
        <w:t>today’s date</w:t>
      </w:r>
      <w:r>
        <w:t>)</w:t>
      </w:r>
    </w:p>
    <w:p w14:paraId="2E637212" w14:textId="77777777" w:rsidR="00551830" w:rsidRDefault="00551830" w:rsidP="00055BC8">
      <w:pPr>
        <w:pStyle w:val="DHHSbullet1"/>
      </w:pPr>
      <w:r w:rsidRPr="00B76FCE">
        <w:t>Comments</w:t>
      </w:r>
      <w:r>
        <w:t xml:space="preserve">: enter </w:t>
      </w:r>
      <w:r w:rsidRPr="00B76FCE">
        <w:t>if relevant</w:t>
      </w:r>
      <w:r>
        <w:t xml:space="preserve"> (such as </w:t>
      </w:r>
      <w:r w:rsidRPr="00B76FCE">
        <w:t>outcome and recommendations</w:t>
      </w:r>
      <w:r>
        <w:t>)</w:t>
      </w:r>
    </w:p>
    <w:p w14:paraId="381BEC1D" w14:textId="77777777" w:rsidR="00551830" w:rsidRDefault="00551830" w:rsidP="006E7B4B">
      <w:pPr>
        <w:pStyle w:val="DHHSfigurecaption"/>
      </w:pPr>
      <w:r>
        <w:lastRenderedPageBreak/>
        <w:t xml:space="preserve">Figure </w:t>
      </w:r>
      <w:r>
        <w:fldChar w:fldCharType="begin"/>
      </w:r>
      <w:r>
        <w:instrText>SEQ Figure \* ARABIC</w:instrText>
      </w:r>
      <w:r>
        <w:fldChar w:fldCharType="separate"/>
      </w:r>
      <w:r>
        <w:rPr>
          <w:noProof/>
        </w:rPr>
        <w:t>28</w:t>
      </w:r>
      <w:r>
        <w:fldChar w:fldCharType="end"/>
      </w:r>
      <w:r>
        <w:t>: Edit Flag/Alert box</w:t>
      </w:r>
    </w:p>
    <w:p w14:paraId="223DEAA1" w14:textId="77777777" w:rsidR="00551830" w:rsidRDefault="00551830" w:rsidP="006E7B4B">
      <w:pPr>
        <w:pStyle w:val="DHHSbody"/>
      </w:pPr>
      <w:r>
        <w:rPr>
          <w:noProof/>
        </w:rPr>
        <w:drawing>
          <wp:inline distT="0" distB="0" distL="0" distR="0" wp14:anchorId="4E335059" wp14:editId="219E353C">
            <wp:extent cx="5976257" cy="4050548"/>
            <wp:effectExtent l="0" t="0" r="5715" b="7620"/>
            <wp:docPr id="56" name="Picture 56" descr="Screenshot of 'Edit Flag/Alert' box interface. End date added (1/08/2016) and Comments are 'Father attended 2x Council's Dad's Playgroup sessions and does not wish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active-edit-flag-ref-status_internal-referral-interface.png"/>
                    <pic:cNvPicPr/>
                  </pic:nvPicPr>
                  <pic:blipFill>
                    <a:blip r:embed="rId46"/>
                    <a:stretch>
                      <a:fillRect/>
                    </a:stretch>
                  </pic:blipFill>
                  <pic:spPr>
                    <a:xfrm>
                      <a:off x="0" y="0"/>
                      <a:ext cx="6006796" cy="4071247"/>
                    </a:xfrm>
                    <a:prstGeom prst="rect">
                      <a:avLst/>
                    </a:prstGeom>
                  </pic:spPr>
                </pic:pic>
              </a:graphicData>
            </a:graphic>
          </wp:inline>
        </w:drawing>
      </w:r>
    </w:p>
    <w:p w14:paraId="3C5EF104" w14:textId="77777777" w:rsidR="00551830" w:rsidRDefault="00551830" w:rsidP="006E7B4B">
      <w:pPr>
        <w:pStyle w:val="DHHSnumberdigit"/>
      </w:pPr>
      <w:r>
        <w:t>Select the</w:t>
      </w:r>
      <w:r w:rsidRPr="00B76FCE">
        <w:t xml:space="preserve"> Confirm</w:t>
      </w:r>
      <w:r>
        <w:t xml:space="preserve"> button to save.</w:t>
      </w:r>
    </w:p>
    <w:p w14:paraId="2150E7B8" w14:textId="77777777" w:rsidR="00551830" w:rsidRDefault="00551830" w:rsidP="006E7B4B">
      <w:pPr>
        <w:pStyle w:val="DHHSbodyafterbullets"/>
      </w:pPr>
      <w:r w:rsidRPr="00B76FCE">
        <w:t xml:space="preserve">Client </w:t>
      </w:r>
      <w:r>
        <w:t>h</w:t>
      </w:r>
      <w:r w:rsidRPr="00B76FCE">
        <w:t>istory</w:t>
      </w:r>
      <w:r>
        <w:t xml:space="preserve"> will now display:</w:t>
      </w:r>
    </w:p>
    <w:p w14:paraId="37D63956" w14:textId="77777777" w:rsidR="00551830" w:rsidRDefault="00551830" w:rsidP="006E7B4B">
      <w:pPr>
        <w:pStyle w:val="DHHSbullet1"/>
      </w:pPr>
      <w:r w:rsidRPr="00B76FCE">
        <w:t xml:space="preserve">blue alert flag box with </w:t>
      </w:r>
      <w:r>
        <w:t>one</w:t>
      </w:r>
      <w:r w:rsidRPr="00B76FCE">
        <w:t xml:space="preserve"> less number or replaced with </w:t>
      </w:r>
      <w:r>
        <w:t xml:space="preserve">a </w:t>
      </w:r>
      <w:r w:rsidRPr="00B76FCE">
        <w:t>light blue triangle</w:t>
      </w:r>
    </w:p>
    <w:p w14:paraId="30627AA0" w14:textId="77777777" w:rsidR="00551830" w:rsidRDefault="00551830" w:rsidP="006E7B4B">
      <w:pPr>
        <w:pStyle w:val="DHHSbullet1"/>
      </w:pPr>
      <w:r w:rsidRPr="00B76FCE">
        <w:t>inactive</w:t>
      </w:r>
      <w:r>
        <w:t xml:space="preserve"> status </w:t>
      </w:r>
      <w:r w:rsidRPr="00B76FCE">
        <w:t xml:space="preserve">in </w:t>
      </w:r>
      <w:r>
        <w:t>child ‘Flags/</w:t>
      </w:r>
      <w:r w:rsidRPr="00B76FCE">
        <w:t>Alerts</w:t>
      </w:r>
      <w:r>
        <w:t>’</w:t>
      </w:r>
    </w:p>
    <w:p w14:paraId="4D07128F" w14:textId="77777777" w:rsidR="00551830" w:rsidRDefault="00551830" w:rsidP="006E7B4B">
      <w:pPr>
        <w:pStyle w:val="DHHSbullet1"/>
      </w:pPr>
      <w:r w:rsidRPr="00B76FCE">
        <w:t>end date</w:t>
      </w:r>
      <w:r>
        <w:t xml:space="preserve"> </w:t>
      </w:r>
      <w:r w:rsidRPr="00B76FCE">
        <w:t xml:space="preserve">in child </w:t>
      </w:r>
      <w:r>
        <w:t>‘</w:t>
      </w:r>
      <w:r w:rsidRPr="00B76FCE">
        <w:t>Flags/Alerts</w:t>
      </w:r>
      <w:r>
        <w:t>’.</w:t>
      </w:r>
    </w:p>
    <w:p w14:paraId="235FC7E6" w14:textId="77777777" w:rsidR="00551830" w:rsidRDefault="00551830" w:rsidP="006E7B4B">
      <w:pPr>
        <w:pStyle w:val="DHHSfigurecaption"/>
      </w:pPr>
      <w:r>
        <w:t xml:space="preserve">Figure </w:t>
      </w:r>
      <w:r>
        <w:fldChar w:fldCharType="begin"/>
      </w:r>
      <w:r>
        <w:instrText>SEQ Figure \* ARABIC</w:instrText>
      </w:r>
      <w:r>
        <w:fldChar w:fldCharType="separate"/>
      </w:r>
      <w:r>
        <w:rPr>
          <w:noProof/>
        </w:rPr>
        <w:t>29</w:t>
      </w:r>
      <w:r>
        <w:fldChar w:fldCharType="end"/>
      </w:r>
      <w:r>
        <w:t>: Triangle flag</w:t>
      </w:r>
    </w:p>
    <w:p w14:paraId="2C849521" w14:textId="77777777" w:rsidR="00551830" w:rsidRDefault="00551830" w:rsidP="006E7B4B">
      <w:pPr>
        <w:pStyle w:val="DHHSbody"/>
      </w:pPr>
      <w:r>
        <w:rPr>
          <w:noProof/>
        </w:rPr>
        <w:drawing>
          <wp:inline distT="0" distB="0" distL="0" distR="0" wp14:anchorId="4D6CFC8A" wp14:editId="69210762">
            <wp:extent cx="457200" cy="462914"/>
            <wp:effectExtent l="0" t="0" r="0" b="0"/>
            <wp:docPr id="57" name="Picture 57" descr="Screenshot of light blue triangl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iangle-flag-ref-status_internal-referral-interface.png"/>
                    <pic:cNvPicPr/>
                  </pic:nvPicPr>
                  <pic:blipFill>
                    <a:blip r:embed="rId47"/>
                    <a:stretch>
                      <a:fillRect/>
                    </a:stretch>
                  </pic:blipFill>
                  <pic:spPr>
                    <a:xfrm>
                      <a:off x="0" y="0"/>
                      <a:ext cx="470498" cy="476378"/>
                    </a:xfrm>
                    <a:prstGeom prst="rect">
                      <a:avLst/>
                    </a:prstGeom>
                  </pic:spPr>
                </pic:pic>
              </a:graphicData>
            </a:graphic>
          </wp:inline>
        </w:drawing>
      </w:r>
    </w:p>
    <w:p w14:paraId="7559CCE8" w14:textId="77777777" w:rsidR="00551830" w:rsidRPr="00D6296E" w:rsidRDefault="00551830" w:rsidP="00551830">
      <w:pPr>
        <w:pStyle w:val="DHHSbodyafterbullets"/>
      </w:pPr>
      <w:r>
        <w:rPr>
          <w:b/>
          <w:bCs/>
        </w:rPr>
        <w:t xml:space="preserve">Note: </w:t>
      </w:r>
      <w:r w:rsidRPr="00B76FCE">
        <w:t xml:space="preserve">Repeat steps for </w:t>
      </w:r>
      <w:r>
        <w:t>r</w:t>
      </w:r>
      <w:r w:rsidRPr="00B76FCE">
        <w:t xml:space="preserve">elevant </w:t>
      </w:r>
      <w:r>
        <w:t>c</w:t>
      </w:r>
      <w:r w:rsidRPr="00B76FCE">
        <w:t xml:space="preserve">lient </w:t>
      </w:r>
      <w:r>
        <w:t>h</w:t>
      </w:r>
      <w:r w:rsidRPr="00B76FCE">
        <w:t>istory if appropriate</w:t>
      </w:r>
      <w:r>
        <w:t>.</w:t>
      </w:r>
    </w:p>
    <w:tbl>
      <w:tblPr>
        <w:tblStyle w:val="PlainTable2"/>
        <w:tblW w:w="4895" w:type="pct"/>
        <w:tblLook w:val="00A0" w:firstRow="1" w:lastRow="0" w:firstColumn="1" w:lastColumn="0" w:noHBand="0" w:noVBand="0"/>
      </w:tblPr>
      <w:tblGrid>
        <w:gridCol w:w="9990"/>
      </w:tblGrid>
      <w:tr w:rsidR="006254F8" w:rsidRPr="002802E3" w14:paraId="560F3875" w14:textId="77777777" w:rsidTr="00D4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177646" w14:textId="77777777" w:rsidR="00D419FE" w:rsidRDefault="00D419FE" w:rsidP="00D419FE">
            <w:pPr>
              <w:pStyle w:val="DHHSaccessibilitypara"/>
              <w:rPr>
                <w:lang w:val="en-US"/>
              </w:rPr>
            </w:pPr>
            <w:r>
              <w:rPr>
                <w:rStyle w:val="normaltextrun1"/>
                <w:rFonts w:cs="Arial"/>
              </w:rPr>
              <w:t xml:space="preserve">To receive this publication in an accessible format phone 1300 650 172, using the National Relay Service 13 36 77 if required, or </w:t>
            </w:r>
            <w:hyperlink r:id="rId48" w:tgtFrame="_blank" w:history="1">
              <w:r>
                <w:rPr>
                  <w:rStyle w:val="normaltextrun1"/>
                  <w:rFonts w:cs="Arial"/>
                  <w:color w:val="0072CE"/>
                  <w:u w:val="single"/>
                </w:rPr>
                <w:t>email Commissioning Performance and Improvement Aged and Community Based Health Care and Cancer Services</w:t>
              </w:r>
            </w:hyperlink>
            <w:r>
              <w:rPr>
                <w:rStyle w:val="normaltextrun1"/>
                <w:rFonts w:cs="Arial"/>
                <w:color w:val="0072CE"/>
                <w:u w:val="single"/>
              </w:rPr>
              <w:t xml:space="preserve"> </w:t>
            </w:r>
            <w:r>
              <w:rPr>
                <w:rStyle w:val="normaltextrun1"/>
                <w:rFonts w:cs="Arial"/>
              </w:rPr>
              <w:t>&lt;mch@dhhs.vic.gov.au&gt;</w:t>
            </w:r>
          </w:p>
          <w:p w14:paraId="78212CE0" w14:textId="77777777" w:rsidR="00D419FE" w:rsidRDefault="00D419FE" w:rsidP="00D419FE">
            <w:pPr>
              <w:pStyle w:val="DHHSbody"/>
            </w:pPr>
            <w:r>
              <w:rPr>
                <w:rStyle w:val="normaltextrun1"/>
              </w:rPr>
              <w:t>Authorised and published by the Victorian Government, 1 Treasury Place, Melbourne.</w:t>
            </w:r>
            <w:r>
              <w:rPr>
                <w:rStyle w:val="eop"/>
              </w:rPr>
              <w:t> </w:t>
            </w:r>
          </w:p>
          <w:p w14:paraId="2BC37839" w14:textId="77777777" w:rsidR="00D419FE" w:rsidRDefault="00D419FE" w:rsidP="00D419FE">
            <w:pPr>
              <w:pStyle w:val="DHHSbody"/>
            </w:pPr>
            <w:r>
              <w:rPr>
                <w:rStyle w:val="normaltextrun1"/>
              </w:rPr>
              <w:t>© State of Victoria, Australia, Department of Health and Human Services June 2020.</w:t>
            </w:r>
            <w:r>
              <w:rPr>
                <w:rStyle w:val="eop"/>
              </w:rPr>
              <w:t> </w:t>
            </w:r>
          </w:p>
          <w:p w14:paraId="04E7FD73" w14:textId="77777777" w:rsidR="00D419FE" w:rsidRDefault="00D419FE" w:rsidP="00D419FE">
            <w:pPr>
              <w:pStyle w:val="DHHSbody"/>
              <w:rPr>
                <w:rStyle w:val="normaltextrun1"/>
              </w:rPr>
            </w:pPr>
            <w:r>
              <w:rPr>
                <w:rStyle w:val="normaltextrun1"/>
              </w:rPr>
              <w:t>ISBN 978-1-76096-022-3 (pdf/online/MS word)</w:t>
            </w:r>
          </w:p>
          <w:p w14:paraId="56D21F7F" w14:textId="578005B9" w:rsidR="006254F8" w:rsidRPr="002802E3" w:rsidRDefault="00D419FE" w:rsidP="00D419FE">
            <w:pPr>
              <w:spacing w:after="200" w:line="300" w:lineRule="atLeast"/>
            </w:pPr>
            <w:r>
              <w:rPr>
                <w:rStyle w:val="normaltextrun1"/>
              </w:rPr>
              <w:t xml:space="preserve">Available at </w:t>
            </w:r>
            <w:hyperlink r:id="rId49" w:tgtFrame="_blank" w:history="1">
              <w:r>
                <w:rPr>
                  <w:rStyle w:val="Hyperlink"/>
                </w:rPr>
                <w:t>health.vic – Child Development Information System</w:t>
              </w:r>
            </w:hyperlink>
            <w:r>
              <w:rPr>
                <w:rStyle w:val="normaltextrun1"/>
              </w:rPr>
              <w:t xml:space="preserve"> &lt;https://www2.health.vic.gov.au/primary-and-community-health/maternal-child-health/child-development-information-system&gt;</w:t>
            </w:r>
            <w:r>
              <w:rPr>
                <w:rStyle w:val="eop"/>
              </w:rPr>
              <w:t> </w:t>
            </w:r>
          </w:p>
        </w:tc>
      </w:tr>
    </w:tbl>
    <w:p w14:paraId="20F5BADF" w14:textId="77777777" w:rsidR="00B2752E" w:rsidRPr="00906490" w:rsidRDefault="00B2752E" w:rsidP="00FF6D9D">
      <w:pPr>
        <w:pStyle w:val="DHHSbody"/>
      </w:pPr>
    </w:p>
    <w:sectPr w:rsidR="00B2752E" w:rsidRPr="00906490" w:rsidSect="004013C7">
      <w:type w:val="continuous"/>
      <w:pgSz w:w="11906" w:h="16838" w:code="9"/>
      <w:pgMar w:top="1418" w:right="851" w:bottom="1134"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40255" w14:textId="77777777" w:rsidR="00335B28" w:rsidRDefault="00335B28">
      <w:r>
        <w:separator/>
      </w:r>
    </w:p>
  </w:endnote>
  <w:endnote w:type="continuationSeparator" w:id="0">
    <w:p w14:paraId="09F0A240" w14:textId="77777777" w:rsidR="00335B28" w:rsidRDefault="0033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66CD4" w14:textId="77777777" w:rsidR="00796267" w:rsidRDefault="007962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60CD" w14:textId="509B637D" w:rsidR="009D70A4" w:rsidRPr="00F65AA9" w:rsidRDefault="00551830" w:rsidP="0051568D">
    <w:pPr>
      <w:pStyle w:val="DHHSfooter"/>
    </w:pPr>
    <w:r>
      <w:rPr>
        <w:noProof/>
        <w:lang w:eastAsia="en-AU"/>
      </w:rPr>
      <mc:AlternateContent>
        <mc:Choice Requires="wps">
          <w:drawing>
            <wp:anchor distT="0" distB="0" distL="114300" distR="114300" simplePos="0" relativeHeight="251661312" behindDoc="0" locked="0" layoutInCell="0" allowOverlap="1" wp14:anchorId="7444A486" wp14:editId="26C13B71">
              <wp:simplePos x="0" y="0"/>
              <wp:positionH relativeFrom="page">
                <wp:posOffset>0</wp:posOffset>
              </wp:positionH>
              <wp:positionV relativeFrom="page">
                <wp:posOffset>10189210</wp:posOffset>
              </wp:positionV>
              <wp:extent cx="7560310" cy="311785"/>
              <wp:effectExtent l="0" t="0" r="0" b="12065"/>
              <wp:wrapNone/>
              <wp:docPr id="2" name="MSIPCM392d4dc3bb52ebfd5e7f1f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13A49" w14:textId="39FE4594" w:rsidR="00551830" w:rsidRPr="00551830" w:rsidRDefault="00551830" w:rsidP="00551830">
                          <w:pPr>
                            <w:jc w:val="center"/>
                            <w:rPr>
                              <w:rFonts w:ascii="Arial Black" w:hAnsi="Arial Black"/>
                              <w:color w:val="000000"/>
                            </w:rPr>
                          </w:pPr>
                          <w:r w:rsidRPr="0055183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44A486" id="_x0000_t202" coordsize="21600,21600" o:spt="202" path="m,l,21600r21600,l21600,xe">
              <v:stroke joinstyle="miter"/>
              <v:path gradientshapeok="t" o:connecttype="rect"/>
            </v:shapetype>
            <v:shape id="MSIPCM392d4dc3bb52ebfd5e7f1f46" o:spid="_x0000_s1026" type="#_x0000_t202"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6IPQIAAF0EAAAOAAAAZHJzL2Uyb0RvYy54bWysVEtv2zAMvg/YfxB0X2zn2RpxiixFhgJp&#10;GyAdepZlKTFgi5qkxM5+/SjZSYuup2EXmSIpPr6P9PyurStyEsaWoDKaDGJKhOJQlGqf0Z8v6283&#10;lFjHVMEqUCKjZ2Hp3eLrl3mjUzGEA1SFMASDKJs2OqMH53QaRZYfRM3sALRQaJRgaubwavZRYViD&#10;0esqGsbxNGrAFNoAF9ai9r4z0kWIL6Xg7llKKxypMoq1uXCacOb+jBZzlu4N04eS92Wwf6iiZqXC&#10;pNdQ98wxcjTlX6HqkhuwIN2AQx2BlCUXoQfsJok/dLM7MC1CLwiO1VeY7P8Ly59OW0PKIqNDShSr&#10;kaLH3cN29Ti6HRbjgo/yfDIUuSwmYiYTOZ56xBptU3y40/jUtd+hReYveotKD0QrTe2/2CJBO2J/&#10;vuItWkc4KmeTaTxK0MTRNkqS2c3Eh4neXmtj3Q8BNfFCRg3yGWBmp411nevFxSdTsC6rKnBaKdJk&#10;dDqaxOHB1YLBK4U5fA9drV5ybd72jeVQnLEvA92sWM3XJSbfMOu2zOBwYL048O4ZD1kBJoFeouQA&#10;5vdneu+PnKGVkgaHLaP215EZQUn1oJDN22Q89tMZLiiY99r8olXHegU4xwmulOZB9L6uuojSQP2K&#10;+7D02dDEFMecGc0v4sp1o4/7xMVyGZxwDjVzG7XT3If2MHpIX9pXZnSPu0PGnuAyjiz9AH/n2xGw&#10;PDqQZeDGA9uh2eONMxzY7ffNL8n7e/B6+yss/gA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BTnuiD0CAABdBAAADgAA&#10;AAAAAAAAAAAAAAAuAgAAZHJzL2Uyb0RvYy54bWxQSwECLQAUAAYACAAAACEASA1emt8AAAALAQAA&#10;DwAAAAAAAAAAAAAAAACXBAAAZHJzL2Rvd25yZXYueG1sUEsFBgAAAAAEAAQA8wAAAKMFAAAAAA==&#10;" o:allowincell="f" filled="f" stroked="f" strokeweight=".5pt">
              <v:textbox inset=",0,,0">
                <w:txbxContent>
                  <w:p w14:paraId="6E713A49" w14:textId="39FE4594" w:rsidR="00551830" w:rsidRPr="00551830" w:rsidRDefault="00551830" w:rsidP="00551830">
                    <w:pPr>
                      <w:jc w:val="center"/>
                      <w:rPr>
                        <w:rFonts w:ascii="Arial Black" w:hAnsi="Arial Black"/>
                        <w:color w:val="000000"/>
                      </w:rPr>
                    </w:pPr>
                    <w:r w:rsidRPr="00551830">
                      <w:rPr>
                        <w:rFonts w:ascii="Arial Black" w:hAnsi="Arial Black"/>
                        <w:color w:val="000000"/>
                      </w:rPr>
                      <w:t>OFFICIAL</w:t>
                    </w:r>
                  </w:p>
                </w:txbxContent>
              </v:textbox>
              <w10:wrap anchorx="page" anchory="page"/>
            </v:shape>
          </w:pict>
        </mc:Fallback>
      </mc:AlternateContent>
    </w:r>
    <w:r w:rsidR="000E0970">
      <w:rPr>
        <w:noProof/>
        <w:lang w:eastAsia="en-AU"/>
      </w:rPr>
      <w:drawing>
        <wp:anchor distT="0" distB="0" distL="114300" distR="114300" simplePos="0" relativeHeight="251658240" behindDoc="0" locked="1" layoutInCell="0" allowOverlap="1" wp14:anchorId="4930A030" wp14:editId="5E1229CD">
          <wp:simplePos x="0" y="0"/>
          <wp:positionH relativeFrom="page">
            <wp:posOffset>0</wp:posOffset>
          </wp:positionH>
          <wp:positionV relativeFrom="page">
            <wp:posOffset>9901555</wp:posOffset>
          </wp:positionV>
          <wp:extent cx="7561580" cy="791210"/>
          <wp:effectExtent l="0" t="0" r="1270" b="889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F45C5" w14:textId="79516769" w:rsidR="00551830" w:rsidRDefault="00551830">
    <w:pPr>
      <w:pStyle w:val="Footer"/>
    </w:pPr>
    <w:r>
      <w:rPr>
        <w:noProof/>
      </w:rPr>
      <mc:AlternateContent>
        <mc:Choice Requires="wps">
          <w:drawing>
            <wp:anchor distT="0" distB="0" distL="114300" distR="114300" simplePos="1" relativeHeight="251662336" behindDoc="0" locked="0" layoutInCell="0" allowOverlap="1" wp14:anchorId="42F9271F" wp14:editId="79DA8FCF">
              <wp:simplePos x="0" y="10189687"/>
              <wp:positionH relativeFrom="page">
                <wp:posOffset>0</wp:posOffset>
              </wp:positionH>
              <wp:positionV relativeFrom="page">
                <wp:posOffset>10189210</wp:posOffset>
              </wp:positionV>
              <wp:extent cx="7560310" cy="311785"/>
              <wp:effectExtent l="0" t="0" r="0" b="12065"/>
              <wp:wrapNone/>
              <wp:docPr id="4" name="MSIPCM46de42c891ff245d06cd6e0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3E97E1" w14:textId="718B382B" w:rsidR="00551830" w:rsidRPr="00551830" w:rsidRDefault="00551830" w:rsidP="00551830">
                          <w:pPr>
                            <w:jc w:val="center"/>
                            <w:rPr>
                              <w:rFonts w:ascii="Arial Black" w:hAnsi="Arial Black"/>
                              <w:color w:val="000000"/>
                            </w:rPr>
                          </w:pPr>
                          <w:r w:rsidRPr="0055183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F9271F" id="_x0000_t202" coordsize="21600,21600" o:spt="202" path="m,l,21600r21600,l21600,xe">
              <v:stroke joinstyle="miter"/>
              <v:path gradientshapeok="t" o:connecttype="rect"/>
            </v:shapetype>
            <v:shape id="MSIPCM46de42c891ff245d06cd6e0e" o:spid="_x0000_s1027" type="#_x0000_t202" style="position:absolute;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NePwIAAGQEAAAOAAAAZHJzL2Uyb0RvYy54bWysVN9v2jAQfp+0/8Hy+0gCgVJEqBgVUyXa&#10;ItGpz8axSaTE59mGhP31OzuEVl2fpr0457vz/fi+u8zv2roiJ2FsCSqjySCmRCgOeakOGf35sv42&#10;pcQ6pnJWgRIZPQtL7xZfv8wbPRNDKKDKhSEYRNlZozNaOKdnUWR5IWpmB6CFQqMEUzOHV3OIcsMa&#10;jF5X0TCOJ1EDJtcGuLAWtfedkS5CfCkFd89SWuFIlVGszYXThHPvz2gxZ7ODYboo+aUM9g9V1KxU&#10;mPQa6p45Ro6m/CtUXXIDFqQbcKgjkLLkIvSA3STxh252BdMi9ILgWH2Fyf6/sPzptDWkzDOaUqJY&#10;jRQ97h62q8d0kot0yKe3iZTDdJzHE55PRCw8Yo22M3y40/jUtd+hReZ7vUWlB6KVpvZfbJGgHbE/&#10;X/EWrSMclTfjSTxK0MTRNkqSm+nYh4neXmtj3Q8BNfFCRg3yGWBmp411nWvv4pMpWJdVFTitFGky&#10;OhmN4/DgasHglcIcvoeuVi+5dt8GFK597CE/Y3sGupGxmq9LrGHDrNsygzOCZePcu2c8ZAWYCy4S&#10;JQWY35/pvT9Sh1ZKGpy5jNpfR2YEJdWDQlJvkzT1QxouKJj32n2vVcd6BTjOCW6W5kH0vq7qRWmg&#10;fsW1WPpsaGKKY86M7ntx5boNwLXiYrkMTjiOmrmN2mnuQ3s0PbIv7Ssz+gK/Q+KeoJ9KNvvAQufb&#10;8bA8OpBloMjj26F5gR1HOZB8WTu/K+/vwevt57D4A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C3UzNePwIAAGQEAAAO&#10;AAAAAAAAAAAAAAAAAC4CAABkcnMvZTJvRG9jLnhtbFBLAQItABQABgAIAAAAIQBIDV6a3wAAAAsB&#10;AAAPAAAAAAAAAAAAAAAAAJkEAABkcnMvZG93bnJldi54bWxQSwUGAAAAAAQABADzAAAApQUAAAAA&#10;" o:allowincell="f" filled="f" stroked="f" strokeweight=".5pt">
              <v:textbox inset=",0,,0">
                <w:txbxContent>
                  <w:p w14:paraId="5C3E97E1" w14:textId="718B382B" w:rsidR="00551830" w:rsidRPr="00551830" w:rsidRDefault="00551830" w:rsidP="00551830">
                    <w:pPr>
                      <w:jc w:val="center"/>
                      <w:rPr>
                        <w:rFonts w:ascii="Arial Black" w:hAnsi="Arial Black"/>
                        <w:color w:val="000000"/>
                      </w:rPr>
                    </w:pPr>
                    <w:r w:rsidRPr="00551830">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663E" w14:textId="77777777" w:rsidR="00551830" w:rsidRPr="00A11421" w:rsidRDefault="00551830" w:rsidP="0051568D">
    <w:pPr>
      <w:pStyle w:val="DHHSfooter"/>
    </w:pPr>
    <w:r>
      <w:rPr>
        <w:noProof/>
      </w:rPr>
      <mc:AlternateContent>
        <mc:Choice Requires="wps">
          <w:drawing>
            <wp:anchor distT="0" distB="0" distL="114300" distR="114300" simplePos="0" relativeHeight="251660288" behindDoc="0" locked="0" layoutInCell="0" allowOverlap="1" wp14:anchorId="4A072CC0" wp14:editId="50CBFF72">
              <wp:simplePos x="0" y="0"/>
              <wp:positionH relativeFrom="page">
                <wp:posOffset>0</wp:posOffset>
              </wp:positionH>
              <wp:positionV relativeFrom="page">
                <wp:posOffset>10189210</wp:posOffset>
              </wp:positionV>
              <wp:extent cx="7560310" cy="311785"/>
              <wp:effectExtent l="0" t="0" r="0" b="12065"/>
              <wp:wrapNone/>
              <wp:docPr id="3" name="MSIPCM25694681a13fc3bc8c4dcb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51EDB" w14:textId="129C3945" w:rsidR="00551830" w:rsidRPr="00B35D16" w:rsidRDefault="00551830" w:rsidP="00B35D16">
                          <w:pPr>
                            <w:jc w:val="center"/>
                            <w:rPr>
                              <w:rFonts w:ascii="Arial Black" w:hAnsi="Arial Black"/>
                              <w:color w:val="000000"/>
                            </w:rPr>
                          </w:pPr>
                          <w:r>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072CC0" id="_x0000_t202" coordsize="21600,21600" o:spt="202" path="m,l,21600r21600,l21600,xe">
              <v:stroke joinstyle="miter"/>
              <v:path gradientshapeok="t" o:connecttype="rect"/>
            </v:shapetype>
            <v:shape id="MSIPCM25694681a13fc3bc8c4dcb88" o:spid="_x0000_s1028" type="#_x0000_t202"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x3QAIAAGQEAAAOAAAAZHJzL2Uyb0RvYy54bWysVEtv2zAMvg/YfxB0X2zn1TSIU2QpMhRI&#10;2wDp0LMsS7EBW9QkJXb260fJcVp0PQ27yBRJ8fF9pBd3bV2RkzC2BJXSZBBTIhSHvFSHlP582Xyb&#10;UWIdUzmrQImUnoWld8uvXxaNnoshFFDlwhAMouy80SktnNPzKLK8EDWzA9BCoVGCqZnDqzlEuWEN&#10;Rq+raBjH06gBk2sDXFiL2vvOSJchvpSCu2cprXCkSinW5sJpwpn5M1ou2PxgmC5KfimD/UMVNSsV&#10;Jr2GumeOkaMp/wpVl9yABekGHOoIpCy5CD1gN0n8oZt9wbQIvSA4Vl9hsv8vLH867Qwp85SOKFGs&#10;Rooe9w+79eNwMr0dT2cJS0aSjzI+4+OcZ7OZR6zRdo4P9xqfuvY7tMh8r7eo9EC00tT+iy0StCP2&#10;5yveonWEo/JmMo1HCZo42kZJcjOb+DDR22ttrPshoCZeSKlBPgPM7LS1rnPtXXwyBZuyqgKnlSJN&#10;SqejSRweXC0YvFKYw/fQ1eol12ZtQGHY95FBfsb2DHQjYzXflFjDllm3YwZnBMvGuXfPeMgKMBdc&#10;JEoKML8/03t/pA6tlDQ4cym1v47MCEqqB4Wk3ibjsR/ScEHBvNdmvVYd6zXgOCe4WZoH0fu6qhel&#10;gfoV12Lls6GJKY45U5r14tp1G4BrxcVqFZxwHDVzW7XX3If2aHpkX9pXZvQFfofEPUE/lWz+gYXO&#10;t+NhdXQgy0CRx7dD8wI7jnIg+bJ2flfe34PX289h+QcAAP//AwBQSwMEFAAGAAgAAAAhAEgNXprf&#10;AAAACwEAAA8AAABkcnMvZG93bnJldi54bWxMj81OwzAQhO9IvIO1SNyoUyiBhjgVAnFBQhWl6tmJ&#10;Nz9NvI5it03ens0Jbrszq9lv0s1oO3HGwTeOFCwXEQikwpmGKgX7n4+7ZxA+aDK6c4QKJvSwya6v&#10;Up0Yd6FvPO9CJTiEfKIV1CH0iZS+qNFqv3A9EnulG6wOvA6VNIO+cLjt5H0UxdLqhvhDrXt8q7Fo&#10;dyerYLVd56U8tvb4NX1OU9OWh/e8VOr2Znx9ARFwDH/HMOMzOmTMlLsTGS86BVwksBpHqxjE7C/X&#10;EU/5rD0+PIHMUvm/Q/YLAAD//wMAUEsBAi0AFAAGAAgAAAAhALaDOJL+AAAA4QEAABMAAAAAAAAA&#10;AAAAAAAAAAAAAFtDb250ZW50X1R5cGVzXS54bWxQSwECLQAUAAYACAAAACEAOP0h/9YAAACUAQAA&#10;CwAAAAAAAAAAAAAAAAAvAQAAX3JlbHMvLnJlbHNQSwECLQAUAAYACAAAACEA0iBMd0ACAABkBAAA&#10;DgAAAAAAAAAAAAAAAAAuAgAAZHJzL2Uyb0RvYy54bWxQSwECLQAUAAYACAAAACEASA1emt8AAAAL&#10;AQAADwAAAAAAAAAAAAAAAACaBAAAZHJzL2Rvd25yZXYueG1sUEsFBgAAAAAEAAQA8wAAAKYFAAAA&#10;AA==&#10;" o:allowincell="f" filled="f" stroked="f" strokeweight=".5pt">
              <v:textbox inset=",0,,0">
                <w:txbxContent>
                  <w:p w14:paraId="33251EDB" w14:textId="129C3945" w:rsidR="00551830" w:rsidRPr="00B35D16" w:rsidRDefault="00551830" w:rsidP="00B35D16">
                    <w:pPr>
                      <w:jc w:val="center"/>
                      <w:rPr>
                        <w:rFonts w:ascii="Arial Black" w:hAnsi="Arial Black"/>
                        <w:color w:val="000000"/>
                      </w:rPr>
                    </w:pPr>
                    <w:r>
                      <w:rPr>
                        <w:rFonts w:ascii="Arial Black" w:hAnsi="Arial Black"/>
                        <w:color w:val="000000"/>
                      </w:rPr>
                      <w:t>OFFICIAL</w:t>
                    </w:r>
                  </w:p>
                </w:txbxContent>
              </v:textbox>
              <w10:wrap anchorx="page" anchory="page"/>
            </v:shape>
          </w:pict>
        </mc:Fallback>
      </mc:AlternateContent>
    </w:r>
    <w:r>
      <w:t>Internal referral</w:t>
    </w:r>
    <w:r w:rsidRPr="006D757E">
      <w:t xml:space="preserve"> process</w:t>
    </w:r>
    <w:r>
      <w:t>: MCH CDIS</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F2846" w14:textId="77777777" w:rsidR="00335B28" w:rsidRDefault="00335B28" w:rsidP="002862F1">
      <w:pPr>
        <w:spacing w:before="120"/>
      </w:pPr>
      <w:r>
        <w:separator/>
      </w:r>
    </w:p>
  </w:footnote>
  <w:footnote w:type="continuationSeparator" w:id="0">
    <w:p w14:paraId="02D368D7" w14:textId="77777777" w:rsidR="00335B28" w:rsidRDefault="0033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2FA7E" w14:textId="77777777" w:rsidR="00796267" w:rsidRDefault="00796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70CFE" w14:textId="77777777" w:rsidR="00796267" w:rsidRDefault="00796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DF030" w14:textId="77777777" w:rsidR="00796267" w:rsidRDefault="007962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8566" w14:textId="77777777" w:rsidR="00551830" w:rsidRPr="0051568D" w:rsidRDefault="00551830"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B8D43DB"/>
    <w:multiLevelType w:val="multilevel"/>
    <w:tmpl w:val="1376D9DC"/>
    <w:numStyleLink w:val="ZZNumbersdigit"/>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30"/>
    <w:rsid w:val="00007225"/>
    <w:rsid w:val="000072B6"/>
    <w:rsid w:val="0001021B"/>
    <w:rsid w:val="00011D89"/>
    <w:rsid w:val="000154FD"/>
    <w:rsid w:val="00024D89"/>
    <w:rsid w:val="000250B6"/>
    <w:rsid w:val="00033D81"/>
    <w:rsid w:val="00041BF0"/>
    <w:rsid w:val="0004536B"/>
    <w:rsid w:val="00046B68"/>
    <w:rsid w:val="000527DD"/>
    <w:rsid w:val="00055BC8"/>
    <w:rsid w:val="000578B2"/>
    <w:rsid w:val="00060959"/>
    <w:rsid w:val="000663CD"/>
    <w:rsid w:val="000733FE"/>
    <w:rsid w:val="00074219"/>
    <w:rsid w:val="00074ED5"/>
    <w:rsid w:val="0008508E"/>
    <w:rsid w:val="00087228"/>
    <w:rsid w:val="0009113B"/>
    <w:rsid w:val="00093402"/>
    <w:rsid w:val="00094DA3"/>
    <w:rsid w:val="00096CD1"/>
    <w:rsid w:val="000A012C"/>
    <w:rsid w:val="000A0EB9"/>
    <w:rsid w:val="000A186C"/>
    <w:rsid w:val="000A1EA4"/>
    <w:rsid w:val="000B3EDB"/>
    <w:rsid w:val="000B543D"/>
    <w:rsid w:val="000B5BF7"/>
    <w:rsid w:val="000B6BC8"/>
    <w:rsid w:val="000C0303"/>
    <w:rsid w:val="000C42EA"/>
    <w:rsid w:val="000C4546"/>
    <w:rsid w:val="000D1242"/>
    <w:rsid w:val="000E0970"/>
    <w:rsid w:val="000E3CC7"/>
    <w:rsid w:val="000E6BD4"/>
    <w:rsid w:val="000F1F1E"/>
    <w:rsid w:val="000F2259"/>
    <w:rsid w:val="0010392D"/>
    <w:rsid w:val="0010447F"/>
    <w:rsid w:val="00104FE3"/>
    <w:rsid w:val="001160E0"/>
    <w:rsid w:val="00120BD3"/>
    <w:rsid w:val="00122FEA"/>
    <w:rsid w:val="001232BD"/>
    <w:rsid w:val="00124ED5"/>
    <w:rsid w:val="001276FA"/>
    <w:rsid w:val="001447B3"/>
    <w:rsid w:val="00152073"/>
    <w:rsid w:val="00156598"/>
    <w:rsid w:val="00161939"/>
    <w:rsid w:val="00161AA0"/>
    <w:rsid w:val="00162093"/>
    <w:rsid w:val="00172BAF"/>
    <w:rsid w:val="001771DD"/>
    <w:rsid w:val="00177995"/>
    <w:rsid w:val="00177A8C"/>
    <w:rsid w:val="00186B33"/>
    <w:rsid w:val="00187090"/>
    <w:rsid w:val="00192F9D"/>
    <w:rsid w:val="00196EB8"/>
    <w:rsid w:val="00196EFB"/>
    <w:rsid w:val="001979FF"/>
    <w:rsid w:val="00197B17"/>
    <w:rsid w:val="001A1C54"/>
    <w:rsid w:val="001A222D"/>
    <w:rsid w:val="001A3ACE"/>
    <w:rsid w:val="001B0DAC"/>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36A4"/>
    <w:rsid w:val="00254F58"/>
    <w:rsid w:val="002620BC"/>
    <w:rsid w:val="00262802"/>
    <w:rsid w:val="00263A90"/>
    <w:rsid w:val="0026408B"/>
    <w:rsid w:val="00267C3E"/>
    <w:rsid w:val="002709BB"/>
    <w:rsid w:val="00273BAC"/>
    <w:rsid w:val="002763B3"/>
    <w:rsid w:val="002802E3"/>
    <w:rsid w:val="0028213D"/>
    <w:rsid w:val="002862F1"/>
    <w:rsid w:val="00291373"/>
    <w:rsid w:val="0029597D"/>
    <w:rsid w:val="002962C3"/>
    <w:rsid w:val="0029752B"/>
    <w:rsid w:val="002A4814"/>
    <w:rsid w:val="002A483C"/>
    <w:rsid w:val="002B0C7C"/>
    <w:rsid w:val="002B1729"/>
    <w:rsid w:val="002B36C7"/>
    <w:rsid w:val="002B4DD4"/>
    <w:rsid w:val="002B5277"/>
    <w:rsid w:val="002B5375"/>
    <w:rsid w:val="002B77C1"/>
    <w:rsid w:val="002C2728"/>
    <w:rsid w:val="002D5006"/>
    <w:rsid w:val="002E01D0"/>
    <w:rsid w:val="002E161D"/>
    <w:rsid w:val="002E3100"/>
    <w:rsid w:val="002E6C95"/>
    <w:rsid w:val="002E7878"/>
    <w:rsid w:val="002E7C36"/>
    <w:rsid w:val="002F5F31"/>
    <w:rsid w:val="002F5F46"/>
    <w:rsid w:val="00302216"/>
    <w:rsid w:val="00303E53"/>
    <w:rsid w:val="00306E5F"/>
    <w:rsid w:val="00307E14"/>
    <w:rsid w:val="00313F2C"/>
    <w:rsid w:val="00314054"/>
    <w:rsid w:val="00316F27"/>
    <w:rsid w:val="00322E4B"/>
    <w:rsid w:val="00327870"/>
    <w:rsid w:val="0033259D"/>
    <w:rsid w:val="003333D2"/>
    <w:rsid w:val="00335B28"/>
    <w:rsid w:val="003406C6"/>
    <w:rsid w:val="003418CC"/>
    <w:rsid w:val="003459BD"/>
    <w:rsid w:val="00350D38"/>
    <w:rsid w:val="00351B36"/>
    <w:rsid w:val="00357B4E"/>
    <w:rsid w:val="003716FD"/>
    <w:rsid w:val="0037204B"/>
    <w:rsid w:val="00374219"/>
    <w:rsid w:val="003744CF"/>
    <w:rsid w:val="00374717"/>
    <w:rsid w:val="0037676C"/>
    <w:rsid w:val="00381043"/>
    <w:rsid w:val="003829E5"/>
    <w:rsid w:val="00395308"/>
    <w:rsid w:val="003956CC"/>
    <w:rsid w:val="00395C9A"/>
    <w:rsid w:val="003A6B67"/>
    <w:rsid w:val="003B13B6"/>
    <w:rsid w:val="003B15E6"/>
    <w:rsid w:val="003C08A2"/>
    <w:rsid w:val="003C2045"/>
    <w:rsid w:val="003C43A1"/>
    <w:rsid w:val="003C4FC0"/>
    <w:rsid w:val="003C55F4"/>
    <w:rsid w:val="003C7897"/>
    <w:rsid w:val="003C7A3F"/>
    <w:rsid w:val="003D2766"/>
    <w:rsid w:val="003D3E8F"/>
    <w:rsid w:val="003D6475"/>
    <w:rsid w:val="003E375C"/>
    <w:rsid w:val="003E4086"/>
    <w:rsid w:val="003F0445"/>
    <w:rsid w:val="003F0CF0"/>
    <w:rsid w:val="003F14B1"/>
    <w:rsid w:val="003F3289"/>
    <w:rsid w:val="004013C7"/>
    <w:rsid w:val="00401FCF"/>
    <w:rsid w:val="00406285"/>
    <w:rsid w:val="004148F9"/>
    <w:rsid w:val="0042084E"/>
    <w:rsid w:val="00421EEF"/>
    <w:rsid w:val="00424D65"/>
    <w:rsid w:val="00442C6C"/>
    <w:rsid w:val="00443CBE"/>
    <w:rsid w:val="00443E8A"/>
    <w:rsid w:val="004441BC"/>
    <w:rsid w:val="004468B4"/>
    <w:rsid w:val="0045230A"/>
    <w:rsid w:val="00457337"/>
    <w:rsid w:val="0047372D"/>
    <w:rsid w:val="00473BA3"/>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033"/>
    <w:rsid w:val="004D016B"/>
    <w:rsid w:val="004D1B22"/>
    <w:rsid w:val="004D36F2"/>
    <w:rsid w:val="004E1106"/>
    <w:rsid w:val="004E138F"/>
    <w:rsid w:val="004E4649"/>
    <w:rsid w:val="004E5C2B"/>
    <w:rsid w:val="004F00DD"/>
    <w:rsid w:val="004F2133"/>
    <w:rsid w:val="004F55F1"/>
    <w:rsid w:val="004F6936"/>
    <w:rsid w:val="00503DC6"/>
    <w:rsid w:val="00506F5D"/>
    <w:rsid w:val="00510C37"/>
    <w:rsid w:val="005126D0"/>
    <w:rsid w:val="0051568D"/>
    <w:rsid w:val="00526C15"/>
    <w:rsid w:val="00536499"/>
    <w:rsid w:val="00543903"/>
    <w:rsid w:val="00543F11"/>
    <w:rsid w:val="00546305"/>
    <w:rsid w:val="00547A95"/>
    <w:rsid w:val="00551830"/>
    <w:rsid w:val="00572031"/>
    <w:rsid w:val="00572282"/>
    <w:rsid w:val="00576E84"/>
    <w:rsid w:val="00582B8C"/>
    <w:rsid w:val="0058757E"/>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F0775"/>
    <w:rsid w:val="005F0CF5"/>
    <w:rsid w:val="005F21EB"/>
    <w:rsid w:val="00605908"/>
    <w:rsid w:val="00610D7C"/>
    <w:rsid w:val="00613414"/>
    <w:rsid w:val="00620154"/>
    <w:rsid w:val="0062408D"/>
    <w:rsid w:val="006240CC"/>
    <w:rsid w:val="006254F8"/>
    <w:rsid w:val="00627DA7"/>
    <w:rsid w:val="006358B4"/>
    <w:rsid w:val="006419AA"/>
    <w:rsid w:val="00644B1F"/>
    <w:rsid w:val="00644B7E"/>
    <w:rsid w:val="006454E6"/>
    <w:rsid w:val="00646235"/>
    <w:rsid w:val="00646A68"/>
    <w:rsid w:val="0065092E"/>
    <w:rsid w:val="006557A7"/>
    <w:rsid w:val="00656290"/>
    <w:rsid w:val="006621D7"/>
    <w:rsid w:val="0066302A"/>
    <w:rsid w:val="00670597"/>
    <w:rsid w:val="006706D0"/>
    <w:rsid w:val="00677574"/>
    <w:rsid w:val="0068454C"/>
    <w:rsid w:val="00691B62"/>
    <w:rsid w:val="006933B5"/>
    <w:rsid w:val="00693D14"/>
    <w:rsid w:val="006A18C2"/>
    <w:rsid w:val="006B077C"/>
    <w:rsid w:val="006B6803"/>
    <w:rsid w:val="006D0F16"/>
    <w:rsid w:val="006D2A3F"/>
    <w:rsid w:val="006D2FBC"/>
    <w:rsid w:val="006E138B"/>
    <w:rsid w:val="006F1FDC"/>
    <w:rsid w:val="006F6B8C"/>
    <w:rsid w:val="007013EF"/>
    <w:rsid w:val="007173CA"/>
    <w:rsid w:val="007216AA"/>
    <w:rsid w:val="00721AB5"/>
    <w:rsid w:val="00721CFB"/>
    <w:rsid w:val="00721DEF"/>
    <w:rsid w:val="00724A43"/>
    <w:rsid w:val="007346E4"/>
    <w:rsid w:val="00735E74"/>
    <w:rsid w:val="00740F22"/>
    <w:rsid w:val="00741F1A"/>
    <w:rsid w:val="007450F8"/>
    <w:rsid w:val="0074696E"/>
    <w:rsid w:val="00750135"/>
    <w:rsid w:val="00750EC2"/>
    <w:rsid w:val="00752B28"/>
    <w:rsid w:val="00754E36"/>
    <w:rsid w:val="00763139"/>
    <w:rsid w:val="00770F37"/>
    <w:rsid w:val="007711A0"/>
    <w:rsid w:val="00772D5E"/>
    <w:rsid w:val="00776928"/>
    <w:rsid w:val="00785677"/>
    <w:rsid w:val="00786F16"/>
    <w:rsid w:val="00791BD7"/>
    <w:rsid w:val="007933F7"/>
    <w:rsid w:val="00796267"/>
    <w:rsid w:val="00796E20"/>
    <w:rsid w:val="00797C32"/>
    <w:rsid w:val="007A11E8"/>
    <w:rsid w:val="007B0914"/>
    <w:rsid w:val="007B1374"/>
    <w:rsid w:val="007B589F"/>
    <w:rsid w:val="007B6186"/>
    <w:rsid w:val="007B73BC"/>
    <w:rsid w:val="007C20B9"/>
    <w:rsid w:val="007C7301"/>
    <w:rsid w:val="007C7859"/>
    <w:rsid w:val="007D2BDE"/>
    <w:rsid w:val="007D2FB6"/>
    <w:rsid w:val="007D49EB"/>
    <w:rsid w:val="007E0DE2"/>
    <w:rsid w:val="007E3B98"/>
    <w:rsid w:val="007E417A"/>
    <w:rsid w:val="007F31B6"/>
    <w:rsid w:val="007F546C"/>
    <w:rsid w:val="007F625F"/>
    <w:rsid w:val="007F665E"/>
    <w:rsid w:val="00800412"/>
    <w:rsid w:val="0080587B"/>
    <w:rsid w:val="00806468"/>
    <w:rsid w:val="008155F0"/>
    <w:rsid w:val="00816735"/>
    <w:rsid w:val="00820141"/>
    <w:rsid w:val="00820E0C"/>
    <w:rsid w:val="0082366F"/>
    <w:rsid w:val="008338A2"/>
    <w:rsid w:val="00841AA9"/>
    <w:rsid w:val="00853EE4"/>
    <w:rsid w:val="00855535"/>
    <w:rsid w:val="00857C5A"/>
    <w:rsid w:val="0086255E"/>
    <w:rsid w:val="008633F0"/>
    <w:rsid w:val="00867D9D"/>
    <w:rsid w:val="00872E0A"/>
    <w:rsid w:val="00875285"/>
    <w:rsid w:val="00880171"/>
    <w:rsid w:val="00884B62"/>
    <w:rsid w:val="0088529C"/>
    <w:rsid w:val="00887903"/>
    <w:rsid w:val="0089270A"/>
    <w:rsid w:val="00893AF6"/>
    <w:rsid w:val="00894BC4"/>
    <w:rsid w:val="008A28A8"/>
    <w:rsid w:val="008A5B32"/>
    <w:rsid w:val="008B2EE4"/>
    <w:rsid w:val="008B42BA"/>
    <w:rsid w:val="008B4D3D"/>
    <w:rsid w:val="008B57C7"/>
    <w:rsid w:val="008C2F92"/>
    <w:rsid w:val="008D1547"/>
    <w:rsid w:val="008D2846"/>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338F"/>
    <w:rsid w:val="00937BD9"/>
    <w:rsid w:val="00950E2C"/>
    <w:rsid w:val="00951D50"/>
    <w:rsid w:val="009525EB"/>
    <w:rsid w:val="00954874"/>
    <w:rsid w:val="00961400"/>
    <w:rsid w:val="00963646"/>
    <w:rsid w:val="0096632D"/>
    <w:rsid w:val="0097559F"/>
    <w:rsid w:val="009853E1"/>
    <w:rsid w:val="00986E6B"/>
    <w:rsid w:val="00991769"/>
    <w:rsid w:val="00994386"/>
    <w:rsid w:val="009A13D8"/>
    <w:rsid w:val="009A279E"/>
    <w:rsid w:val="009B0A6F"/>
    <w:rsid w:val="009B0A94"/>
    <w:rsid w:val="009B59E9"/>
    <w:rsid w:val="009B70AA"/>
    <w:rsid w:val="009C5E77"/>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0776B"/>
    <w:rsid w:val="00A11421"/>
    <w:rsid w:val="00A157B1"/>
    <w:rsid w:val="00A22229"/>
    <w:rsid w:val="00A330BB"/>
    <w:rsid w:val="00A44882"/>
    <w:rsid w:val="00A52482"/>
    <w:rsid w:val="00A54715"/>
    <w:rsid w:val="00A6061C"/>
    <w:rsid w:val="00A62D44"/>
    <w:rsid w:val="00A67263"/>
    <w:rsid w:val="00A7161C"/>
    <w:rsid w:val="00A77AA3"/>
    <w:rsid w:val="00A854EB"/>
    <w:rsid w:val="00A872E5"/>
    <w:rsid w:val="00A91406"/>
    <w:rsid w:val="00A96E65"/>
    <w:rsid w:val="00A97C72"/>
    <w:rsid w:val="00AA63D4"/>
    <w:rsid w:val="00AB06E8"/>
    <w:rsid w:val="00AB1CD3"/>
    <w:rsid w:val="00AB352F"/>
    <w:rsid w:val="00AC274B"/>
    <w:rsid w:val="00AC4764"/>
    <w:rsid w:val="00AC529A"/>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57329"/>
    <w:rsid w:val="00B60E61"/>
    <w:rsid w:val="00B62B50"/>
    <w:rsid w:val="00B635B7"/>
    <w:rsid w:val="00B63AE8"/>
    <w:rsid w:val="00B65950"/>
    <w:rsid w:val="00B66D83"/>
    <w:rsid w:val="00B672C0"/>
    <w:rsid w:val="00B75646"/>
    <w:rsid w:val="00B90729"/>
    <w:rsid w:val="00B907DA"/>
    <w:rsid w:val="00B950BC"/>
    <w:rsid w:val="00B9714C"/>
    <w:rsid w:val="00BA29AD"/>
    <w:rsid w:val="00BA3F8D"/>
    <w:rsid w:val="00BB7A10"/>
    <w:rsid w:val="00BC7468"/>
    <w:rsid w:val="00BC7D4F"/>
    <w:rsid w:val="00BC7ED7"/>
    <w:rsid w:val="00BD2850"/>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82F"/>
    <w:rsid w:val="00C7275E"/>
    <w:rsid w:val="00C74C5D"/>
    <w:rsid w:val="00C863C4"/>
    <w:rsid w:val="00C920EA"/>
    <w:rsid w:val="00C93C3E"/>
    <w:rsid w:val="00CA12E3"/>
    <w:rsid w:val="00CA6611"/>
    <w:rsid w:val="00CA6AE6"/>
    <w:rsid w:val="00CA782F"/>
    <w:rsid w:val="00CB3285"/>
    <w:rsid w:val="00CC0C72"/>
    <w:rsid w:val="00CC2BFD"/>
    <w:rsid w:val="00CD3476"/>
    <w:rsid w:val="00CD64DF"/>
    <w:rsid w:val="00CF2F50"/>
    <w:rsid w:val="00CF6198"/>
    <w:rsid w:val="00D02919"/>
    <w:rsid w:val="00D04C61"/>
    <w:rsid w:val="00D05B8D"/>
    <w:rsid w:val="00D065A2"/>
    <w:rsid w:val="00D07F00"/>
    <w:rsid w:val="00D17B72"/>
    <w:rsid w:val="00D3185C"/>
    <w:rsid w:val="00D3318E"/>
    <w:rsid w:val="00D33E72"/>
    <w:rsid w:val="00D35BD6"/>
    <w:rsid w:val="00D361B5"/>
    <w:rsid w:val="00D411A2"/>
    <w:rsid w:val="00D419FE"/>
    <w:rsid w:val="00D4606D"/>
    <w:rsid w:val="00D50B9C"/>
    <w:rsid w:val="00D52D73"/>
    <w:rsid w:val="00D52E58"/>
    <w:rsid w:val="00D56B20"/>
    <w:rsid w:val="00D714CC"/>
    <w:rsid w:val="00D75EA7"/>
    <w:rsid w:val="00D81F21"/>
    <w:rsid w:val="00D95470"/>
    <w:rsid w:val="00DA2619"/>
    <w:rsid w:val="00DA4239"/>
    <w:rsid w:val="00DB0B61"/>
    <w:rsid w:val="00DB52FB"/>
    <w:rsid w:val="00DC090B"/>
    <w:rsid w:val="00DC1679"/>
    <w:rsid w:val="00DC2CF1"/>
    <w:rsid w:val="00DC4FCF"/>
    <w:rsid w:val="00DC50E0"/>
    <w:rsid w:val="00DC6386"/>
    <w:rsid w:val="00DD1130"/>
    <w:rsid w:val="00DD1951"/>
    <w:rsid w:val="00DD6628"/>
    <w:rsid w:val="00DD6945"/>
    <w:rsid w:val="00DE3250"/>
    <w:rsid w:val="00DE6028"/>
    <w:rsid w:val="00DE78A3"/>
    <w:rsid w:val="00DF1A71"/>
    <w:rsid w:val="00DF68C7"/>
    <w:rsid w:val="00DF731A"/>
    <w:rsid w:val="00E11332"/>
    <w:rsid w:val="00E11352"/>
    <w:rsid w:val="00E170DC"/>
    <w:rsid w:val="00E26818"/>
    <w:rsid w:val="00E27FFC"/>
    <w:rsid w:val="00E30B15"/>
    <w:rsid w:val="00E40181"/>
    <w:rsid w:val="00E56A01"/>
    <w:rsid w:val="00E629A1"/>
    <w:rsid w:val="00E6363A"/>
    <w:rsid w:val="00E6794C"/>
    <w:rsid w:val="00E71591"/>
    <w:rsid w:val="00E73188"/>
    <w:rsid w:val="00E80DE3"/>
    <w:rsid w:val="00E82C55"/>
    <w:rsid w:val="00E92AC3"/>
    <w:rsid w:val="00EB00E0"/>
    <w:rsid w:val="00EC059F"/>
    <w:rsid w:val="00EC1F24"/>
    <w:rsid w:val="00EC22F6"/>
    <w:rsid w:val="00ED5B9B"/>
    <w:rsid w:val="00ED6BAD"/>
    <w:rsid w:val="00ED7447"/>
    <w:rsid w:val="00EE1488"/>
    <w:rsid w:val="00EE3E24"/>
    <w:rsid w:val="00EE4D5D"/>
    <w:rsid w:val="00EE5131"/>
    <w:rsid w:val="00EF109B"/>
    <w:rsid w:val="00EF36AF"/>
    <w:rsid w:val="00F00F9C"/>
    <w:rsid w:val="00F01E5F"/>
    <w:rsid w:val="00F02ABA"/>
    <w:rsid w:val="00F0437A"/>
    <w:rsid w:val="00F11037"/>
    <w:rsid w:val="00F16F1B"/>
    <w:rsid w:val="00F250A9"/>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A5A53"/>
    <w:rsid w:val="00FB4769"/>
    <w:rsid w:val="00FB4CDA"/>
    <w:rsid w:val="00FC0F81"/>
    <w:rsid w:val="00FC395C"/>
    <w:rsid w:val="00FD3766"/>
    <w:rsid w:val="00FD47C4"/>
    <w:rsid w:val="00FD55DC"/>
    <w:rsid w:val="00FE2DCF"/>
    <w:rsid w:val="00FE3FA7"/>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94885C2"/>
  <w15:docId w15:val="{099BAADC-3CBA-41AC-933C-70EA31D96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154FD"/>
    <w:rPr>
      <w:rFonts w:ascii="Cambria" w:hAnsi="Cambria"/>
      <w:lang w:eastAsia="en-US"/>
    </w:rPr>
  </w:style>
  <w:style w:type="paragraph" w:styleId="Heading1">
    <w:name w:val="heading 1"/>
    <w:next w:val="DHHSbody"/>
    <w:link w:val="Heading1Char"/>
    <w:uiPriority w:val="1"/>
    <w:qFormat/>
    <w:rsid w:val="00087228"/>
    <w:pPr>
      <w:keepNext/>
      <w:keepLines/>
      <w:spacing w:before="320" w:after="200" w:line="440" w:lineRule="atLeast"/>
      <w:outlineLvl w:val="0"/>
    </w:pPr>
    <w:rPr>
      <w:rFonts w:ascii="Arial" w:eastAsia="MS Gothic" w:hAnsi="Arial" w:cs="Arial"/>
      <w:bCs/>
      <w:color w:val="C5511A"/>
      <w:kern w:val="32"/>
      <w:sz w:val="36"/>
      <w:szCs w:val="40"/>
      <w:lang w:eastAsia="en-US"/>
    </w:rPr>
  </w:style>
  <w:style w:type="paragraph" w:styleId="Heading2">
    <w:name w:val="heading 2"/>
    <w:next w:val="DHHSbody"/>
    <w:link w:val="Heading2Char"/>
    <w:uiPriority w:val="1"/>
    <w:qFormat/>
    <w:rsid w:val="00087228"/>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087228"/>
    <w:rPr>
      <w:rFonts w:ascii="Arial" w:eastAsia="MS Gothic" w:hAnsi="Arial" w:cs="Arial"/>
      <w:bCs/>
      <w:color w:val="C5511A"/>
      <w:kern w:val="32"/>
      <w:sz w:val="36"/>
      <w:szCs w:val="40"/>
      <w:lang w:eastAsia="en-US"/>
    </w:rPr>
  </w:style>
  <w:style w:type="character" w:customStyle="1" w:styleId="Heading2Char">
    <w:name w:val="Heading 2 Char"/>
    <w:link w:val="Heading2"/>
    <w:uiPriority w:val="1"/>
    <w:rsid w:val="00087228"/>
    <w:rPr>
      <w:rFonts w:ascii="Arial" w:hAnsi="Arial"/>
      <w:b/>
      <w:color w:val="C5511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C621B1"/>
    <w:pPr>
      <w:keepLines/>
      <w:tabs>
        <w:tab w:val="right" w:leader="dot" w:pos="10206"/>
      </w:tabs>
      <w:spacing w:before="120" w:after="6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087228"/>
    <w:pPr>
      <w:spacing w:before="0" w:after="200"/>
      <w:outlineLvl w:val="9"/>
    </w:pPr>
  </w:style>
  <w:style w:type="character" w:customStyle="1" w:styleId="DHHSTOCheadingfactsheetChar">
    <w:name w:val="DHHS TOC heading fact sheet Char"/>
    <w:link w:val="DHHSTOCheadingfactsheet"/>
    <w:uiPriority w:val="4"/>
    <w:rsid w:val="00087228"/>
    <w:rPr>
      <w:rFonts w:ascii="Arial" w:hAnsi="Arial"/>
      <w:b/>
      <w:color w:val="C5511A"/>
      <w:sz w:val="28"/>
      <w:szCs w:val="28"/>
      <w:lang w:eastAsia="en-US"/>
    </w:rPr>
  </w:style>
  <w:style w:type="paragraph" w:styleId="TOC2">
    <w:name w:val="toc 2"/>
    <w:uiPriority w:val="39"/>
    <w:rsid w:val="00C621B1"/>
    <w:pPr>
      <w:keepLines/>
      <w:tabs>
        <w:tab w:val="right" w:leader="dot" w:pos="10206"/>
      </w:tabs>
      <w:spacing w:after="6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087228"/>
    <w:pPr>
      <w:spacing w:before="80" w:after="60"/>
    </w:pPr>
    <w:rPr>
      <w:rFonts w:ascii="Arial" w:hAnsi="Arial"/>
      <w:b/>
      <w:color w:val="C5511A"/>
      <w:lang w:eastAsia="en-US"/>
    </w:rPr>
  </w:style>
  <w:style w:type="paragraph" w:customStyle="1" w:styleId="DHHSbulletafternumbers1">
    <w:name w:val="DHHS bullet after numbers 1"/>
    <w:basedOn w:val="DHHSbody"/>
    <w:uiPriority w:val="4"/>
    <w:rsid w:val="008E7B49"/>
    <w:pPr>
      <w:numPr>
        <w:ilvl w:val="2"/>
        <w:numId w:val="2"/>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8E7B49"/>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8"/>
      </w:numPr>
    </w:pPr>
  </w:style>
  <w:style w:type="paragraph" w:customStyle="1" w:styleId="DHHSnumberloweralphaindent">
    <w:name w:val="DHHS number lower alpha indent"/>
    <w:basedOn w:val="DHHSbody"/>
    <w:uiPriority w:val="3"/>
    <w:rsid w:val="00721CFB"/>
    <w:pPr>
      <w:numPr>
        <w:ilvl w:val="1"/>
        <w:numId w:val="20"/>
      </w:numPr>
    </w:pPr>
  </w:style>
  <w:style w:type="paragraph" w:customStyle="1" w:styleId="DHHSnumberdigitindent">
    <w:name w:val="DHHS number digit indent"/>
    <w:basedOn w:val="DHHSnumberloweralphaindent"/>
    <w:uiPriority w:val="3"/>
    <w:rsid w:val="008E7B49"/>
    <w:pPr>
      <w:numPr>
        <w:numId w:val="2"/>
      </w:numPr>
    </w:pPr>
  </w:style>
  <w:style w:type="paragraph" w:customStyle="1" w:styleId="DHHSnumberloweralpha">
    <w:name w:val="DHHS number lower alpha"/>
    <w:basedOn w:val="DHHSbody"/>
    <w:uiPriority w:val="3"/>
    <w:rsid w:val="00721CFB"/>
    <w:pPr>
      <w:numPr>
        <w:numId w:val="20"/>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BalloonText">
    <w:name w:val="Balloon Text"/>
    <w:basedOn w:val="Normal"/>
    <w:link w:val="BalloonTextChar"/>
    <w:uiPriority w:val="99"/>
    <w:semiHidden/>
    <w:unhideWhenUsed/>
    <w:rsid w:val="00551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30"/>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1160E0"/>
    <w:rPr>
      <w:sz w:val="16"/>
      <w:szCs w:val="16"/>
    </w:rPr>
  </w:style>
  <w:style w:type="paragraph" w:styleId="CommentText">
    <w:name w:val="annotation text"/>
    <w:basedOn w:val="Normal"/>
    <w:link w:val="CommentTextChar"/>
    <w:uiPriority w:val="99"/>
    <w:semiHidden/>
    <w:unhideWhenUsed/>
    <w:rsid w:val="001160E0"/>
  </w:style>
  <w:style w:type="character" w:customStyle="1" w:styleId="CommentTextChar">
    <w:name w:val="Comment Text Char"/>
    <w:basedOn w:val="DefaultParagraphFont"/>
    <w:link w:val="CommentText"/>
    <w:uiPriority w:val="99"/>
    <w:semiHidden/>
    <w:rsid w:val="001160E0"/>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160E0"/>
    <w:rPr>
      <w:b/>
      <w:bCs/>
    </w:rPr>
  </w:style>
  <w:style w:type="character" w:customStyle="1" w:styleId="CommentSubjectChar">
    <w:name w:val="Comment Subject Char"/>
    <w:basedOn w:val="CommentTextChar"/>
    <w:link w:val="CommentSubject"/>
    <w:uiPriority w:val="99"/>
    <w:semiHidden/>
    <w:rsid w:val="001160E0"/>
    <w:rPr>
      <w:rFonts w:ascii="Cambria" w:hAnsi="Cambria"/>
      <w:b/>
      <w:bCs/>
      <w:lang w:eastAsia="en-US"/>
    </w:rPr>
  </w:style>
  <w:style w:type="character" w:styleId="UnresolvedMention">
    <w:name w:val="Unresolved Mention"/>
    <w:basedOn w:val="DefaultParagraphFont"/>
    <w:uiPriority w:val="99"/>
    <w:unhideWhenUsed/>
    <w:rsid w:val="00313F2C"/>
    <w:rPr>
      <w:color w:val="605E5C"/>
      <w:shd w:val="clear" w:color="auto" w:fill="E1DFDD"/>
    </w:rPr>
  </w:style>
  <w:style w:type="character" w:styleId="Mention">
    <w:name w:val="Mention"/>
    <w:basedOn w:val="DefaultParagraphFont"/>
    <w:uiPriority w:val="99"/>
    <w:unhideWhenUsed/>
    <w:rsid w:val="00313F2C"/>
    <w:rPr>
      <w:color w:val="2B579A"/>
      <w:shd w:val="clear" w:color="auto" w:fill="E1DFDD"/>
    </w:rPr>
  </w:style>
  <w:style w:type="table" w:styleId="PlainTable2">
    <w:name w:val="Plain Table 2"/>
    <w:basedOn w:val="TableNormal"/>
    <w:uiPriority w:val="42"/>
    <w:rsid w:val="0018709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op">
    <w:name w:val="eop"/>
    <w:basedOn w:val="DefaultParagraphFont"/>
    <w:rsid w:val="00D419FE"/>
  </w:style>
  <w:style w:type="character" w:customStyle="1" w:styleId="normaltextrun1">
    <w:name w:val="normaltextrun1"/>
    <w:basedOn w:val="DefaultParagraphFont"/>
    <w:rsid w:val="00D41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27820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2.health.vic.gov.au/primary-and-community-health/maternal-child-health/child-development-information-system"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mailto:mch@dhhs.vic.gov.au" TargetMode="External"/><Relationship Id="rId8" Type="http://schemas.openxmlformats.org/officeDocument/2006/relationships/footnotes" Target="foot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adyforSimontoreview xmlns="35a6475d-fdaf-4e44-ad26-67993a5eb8cb">false</ReadyforSimontoreview>
    <ReadyforCheryl xmlns="35a6475d-fdaf-4e44-ad26-67993a5eb8cb">true</ReadyforChery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13" ma:contentTypeDescription="Create a new document." ma:contentTypeScope="" ma:versionID="b2777ec391c46b245c3719f8a80e99c4">
  <xsd:schema xmlns:xsd="http://www.w3.org/2001/XMLSchema" xmlns:xs="http://www.w3.org/2001/XMLSchema" xmlns:p="http://schemas.microsoft.com/office/2006/metadata/properties" xmlns:ns2="35a6475d-fdaf-4e44-ad26-67993a5eb8cb" xmlns:ns3="809e95fe-ce31-4ae8-bff2-815e252e6c7f" targetNamespace="http://schemas.microsoft.com/office/2006/metadata/properties" ma:root="true" ma:fieldsID="6131ccd5e00a6a5442401c97326e5dfd" ns2:_="" ns3:_="">
    <xsd:import namespace="35a6475d-fdaf-4e44-ad26-67993a5eb8cb"/>
    <xsd:import namespace="809e95fe-ce31-4ae8-bff2-815e252e6c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adyforSimontoreview" minOccurs="0"/>
                <xsd:element ref="ns2:ReadyforChery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adyforSimontoreview" ma:index="19" nillable="true" ma:displayName="Simon reviewed" ma:default="0" ma:description="Agreed process Sim &gt; Simon &gt; Cheryl" ma:format="Dropdown" ma:internalName="ReadyforSimontoreview">
      <xsd:simpleType>
        <xsd:restriction base="dms:Boolean"/>
      </xsd:simpleType>
    </xsd:element>
    <xsd:element name="ReadyforCheryl" ma:index="20" nillable="true" ma:displayName="Cheryl reviewed" ma:default="1" ma:description="Simon reviews and then updates this so Simone can share" ma:format="Dropdown" ma:internalName="ReadyforChery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616A4B-C8E0-4BC7-A9B9-DFBC82EB17CE}">
  <ds:schemaRefs>
    <ds:schemaRef ds:uri="http://purl.org/dc/terms/"/>
    <ds:schemaRef ds:uri="http://schemas.openxmlformats.org/package/2006/metadata/core-properties"/>
    <ds:schemaRef ds:uri="809e95fe-ce31-4ae8-bff2-815e252e6c7f"/>
    <ds:schemaRef ds:uri="http://schemas.microsoft.com/office/2006/documentManagement/types"/>
    <ds:schemaRef ds:uri="http://schemas.microsoft.com/office/infopath/2007/PartnerControls"/>
    <ds:schemaRef ds:uri="http://purl.org/dc/elements/1.1/"/>
    <ds:schemaRef ds:uri="http://schemas.microsoft.com/office/2006/metadata/properties"/>
    <ds:schemaRef ds:uri="35a6475d-fdaf-4e44-ad26-67993a5eb8cb"/>
    <ds:schemaRef ds:uri="http://www.w3.org/XML/1998/namespace"/>
    <ds:schemaRef ds:uri="http://purl.org/dc/dcmitype/"/>
  </ds:schemaRefs>
</ds:datastoreItem>
</file>

<file path=customXml/itemProps2.xml><?xml version="1.0" encoding="utf-8"?>
<ds:datastoreItem xmlns:ds="http://schemas.openxmlformats.org/officeDocument/2006/customXml" ds:itemID="{3B45B2E2-C929-423D-B129-62CC6A491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A75572-DCFF-4B62-A2E9-944DBF3FFD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16</Pages>
  <Words>1739</Words>
  <Characters>11130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12844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Cripps (DHHS)</dc:creator>
  <cp:lastModifiedBy>Simon</cp:lastModifiedBy>
  <cp:revision>17</cp:revision>
  <cp:lastPrinted>2017-07-07T00:32:00Z</cp:lastPrinted>
  <dcterms:created xsi:type="dcterms:W3CDTF">2020-11-29T04:20:00Z</dcterms:created>
  <dcterms:modified xsi:type="dcterms:W3CDTF">2020-12-07T10:58:00Z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2020-11-29T04:55:12Z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9a36b86b-0bd6-4d97-876e-71f585fd1744</vt:lpwstr>
  </property>
  <property fmtid="{D5CDD505-2E9C-101B-9397-08002B2CF9AE}" pid="9" name="MSIP_Label_43e64453-338c-4f93-8a4d-0039a0a41f2a_ContentBits">
    <vt:lpwstr>2</vt:lpwstr>
  </property>
  <property fmtid="{D5CDD505-2E9C-101B-9397-08002B2CF9AE}" pid="10" name="ContentTypeId">
    <vt:lpwstr>0x0101002F209C19F1B35A4D851C7AB95CE09F78</vt:lpwstr>
  </property>
</Properties>
</file>