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E030B" w14:textId="77777777" w:rsidR="0074696E" w:rsidRPr="00383C57" w:rsidRDefault="00FF188F" w:rsidP="00EC40D5">
      <w:pPr>
        <w:pStyle w:val="Sectionbreakfirstpage"/>
        <w:rPr>
          <w:rFonts w:cs="Arial"/>
        </w:rPr>
      </w:pPr>
      <w:r w:rsidRPr="00383C57">
        <w:rPr>
          <w:rFonts w:cs="Arial"/>
        </w:rPr>
        <w:drawing>
          <wp:anchor distT="0" distB="0" distL="114300" distR="114300" simplePos="0" relativeHeight="251658240" behindDoc="1" locked="1" layoutInCell="1" allowOverlap="0" wp14:anchorId="0F7A5AEE" wp14:editId="63FF284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400" cy="1360800"/>
            <wp:effectExtent l="0" t="0" r="635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6400" cy="136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7A05A" w14:textId="77777777" w:rsidR="00A62D44" w:rsidRPr="00383C57" w:rsidRDefault="00A62D44" w:rsidP="00EC40D5">
      <w:pPr>
        <w:pStyle w:val="Sectionbreakfirstpage"/>
        <w:rPr>
          <w:rFonts w:cs="Arial"/>
        </w:rPr>
        <w:sectPr w:rsidR="00A62D44" w:rsidRPr="00383C57" w:rsidSect="00E6262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0348"/>
      </w:tblGrid>
      <w:tr w:rsidR="003B5733" w:rsidRPr="00383C57" w14:paraId="038E8104" w14:textId="77777777" w:rsidTr="002F5FAD">
        <w:trPr>
          <w:trHeight w:val="622"/>
        </w:trPr>
        <w:tc>
          <w:tcPr>
            <w:tcW w:w="10348" w:type="dxa"/>
            <w:tcMar>
              <w:top w:w="1531" w:type="dxa"/>
              <w:left w:w="0" w:type="dxa"/>
              <w:right w:w="0" w:type="dxa"/>
            </w:tcMar>
          </w:tcPr>
          <w:p w14:paraId="36AF70FE" w14:textId="222319F1" w:rsidR="003B5733" w:rsidRPr="00383C57" w:rsidRDefault="00360223" w:rsidP="003B5733">
            <w:pPr>
              <w:pStyle w:val="Documenttitle"/>
              <w:rPr>
                <w:rFonts w:cs="Arial"/>
              </w:rPr>
            </w:pPr>
            <w:r w:rsidRPr="00383C57">
              <w:rPr>
                <w:rFonts w:cs="Arial"/>
              </w:rPr>
              <w:t>Vaccine side effects</w:t>
            </w:r>
          </w:p>
        </w:tc>
      </w:tr>
      <w:tr w:rsidR="003B5733" w:rsidRPr="00383C57" w14:paraId="27116546" w14:textId="77777777" w:rsidTr="002F5FAD">
        <w:tc>
          <w:tcPr>
            <w:tcW w:w="10348" w:type="dxa"/>
          </w:tcPr>
          <w:p w14:paraId="4DC7CC61" w14:textId="77777777" w:rsidR="003B5733" w:rsidRPr="00383C57" w:rsidRDefault="00360223" w:rsidP="00360223">
            <w:pPr>
              <w:pStyle w:val="Heading4"/>
              <w:rPr>
                <w:rFonts w:cs="Arial"/>
                <w:b w:val="0"/>
                <w:bCs w:val="0"/>
                <w:sz w:val="28"/>
                <w:szCs w:val="28"/>
              </w:rPr>
            </w:pPr>
            <w:r w:rsidRPr="00383C57">
              <w:rPr>
                <w:rFonts w:cs="Arial"/>
                <w:b w:val="0"/>
                <w:bCs w:val="0"/>
                <w:sz w:val="28"/>
                <w:szCs w:val="28"/>
              </w:rPr>
              <w:t>Please wait a minimum 15 minutes after vaccination.</w:t>
            </w:r>
          </w:p>
          <w:p w14:paraId="0CF82789" w14:textId="3800FFC9" w:rsidR="00360223" w:rsidRPr="00383C57" w:rsidRDefault="00360223" w:rsidP="00CC4833">
            <w:pPr>
              <w:pStyle w:val="Heading4"/>
              <w:spacing w:after="0"/>
              <w:rPr>
                <w:rFonts w:cs="Arial"/>
              </w:rPr>
            </w:pPr>
            <w:r w:rsidRPr="00383C57">
              <w:rPr>
                <w:rFonts w:cs="Arial"/>
                <w:b w:val="0"/>
                <w:bCs w:val="0"/>
                <w:sz w:val="28"/>
                <w:szCs w:val="28"/>
              </w:rPr>
              <w:t>See over page for side effects common to all vaccines.</w:t>
            </w:r>
          </w:p>
        </w:tc>
      </w:tr>
      <w:tr w:rsidR="003B5733" w:rsidRPr="00383C57" w14:paraId="4567F6C3" w14:textId="77777777" w:rsidTr="002F5FAD">
        <w:tc>
          <w:tcPr>
            <w:tcW w:w="10348" w:type="dxa"/>
          </w:tcPr>
          <w:p w14:paraId="6166F23D" w14:textId="7B5F9866" w:rsidR="003B5733" w:rsidRPr="00383C57" w:rsidRDefault="003B5733" w:rsidP="001E5058">
            <w:pPr>
              <w:pStyle w:val="Bannermarking"/>
              <w:rPr>
                <w:rFonts w:cs="Arial"/>
              </w:rPr>
            </w:pPr>
          </w:p>
        </w:tc>
      </w:tr>
    </w:tbl>
    <w:p w14:paraId="626A9775" w14:textId="77777777" w:rsidR="00580394" w:rsidRPr="00383C57" w:rsidRDefault="00580394" w:rsidP="007173CA">
      <w:pPr>
        <w:pStyle w:val="Body"/>
        <w:rPr>
          <w:rFonts w:cs="Arial"/>
        </w:rPr>
        <w:sectPr w:rsidR="00580394" w:rsidRPr="00383C57" w:rsidSect="00E62622">
          <w:headerReference w:type="default" r:id="rId18"/>
          <w:type w:val="continuous"/>
          <w:pgSz w:w="11906" w:h="16838" w:code="9"/>
          <w:pgMar w:top="1418" w:right="851" w:bottom="1418" w:left="851" w:header="851" w:footer="851" w:gutter="0"/>
          <w:cols w:space="340"/>
          <w:titlePg/>
          <w:docGrid w:linePitch="360"/>
        </w:sectPr>
      </w:pPr>
    </w:p>
    <w:p w14:paraId="2A3493D9" w14:textId="36A9AAC5" w:rsidR="006E23AA" w:rsidRPr="00383C57" w:rsidRDefault="006E23AA" w:rsidP="006E23AA">
      <w:pPr>
        <w:pStyle w:val="DHHSbody"/>
        <w:rPr>
          <w:rFonts w:cs="Arial"/>
          <w:sz w:val="21"/>
          <w:szCs w:val="21"/>
        </w:rPr>
      </w:pPr>
      <w:bookmarkStart w:id="0" w:name="_Toc353007749"/>
      <w:bookmarkStart w:id="1" w:name="_Toc256778633"/>
      <w:r w:rsidRPr="00383C57">
        <w:rPr>
          <w:rFonts w:cs="Arial"/>
          <w:sz w:val="21"/>
          <w:szCs w:val="21"/>
        </w:rPr>
        <w:t>This is the accessible version of the form used by immunisation nurses when vaccines are given. The hardcopy version records the date and time the vaccines are given</w:t>
      </w:r>
      <w:r w:rsidR="50D8F36A" w:rsidRPr="00383C57">
        <w:rPr>
          <w:rFonts w:cs="Arial"/>
          <w:sz w:val="21"/>
          <w:szCs w:val="21"/>
        </w:rPr>
        <w:t xml:space="preserve"> </w:t>
      </w:r>
      <w:r w:rsidRPr="00383C57">
        <w:rPr>
          <w:rFonts w:cs="Arial"/>
          <w:sz w:val="21"/>
          <w:szCs w:val="21"/>
        </w:rPr>
        <w:t>and how they are administered (either by mouth, or in right arm, left arm, right leg or left leg).</w:t>
      </w:r>
    </w:p>
    <w:p w14:paraId="3E18BFAD" w14:textId="77777777" w:rsidR="006E23AA" w:rsidRPr="00CC4833" w:rsidRDefault="006E23AA" w:rsidP="006E23AA">
      <w:pPr>
        <w:pStyle w:val="DHHSbody"/>
        <w:rPr>
          <w:rFonts w:cs="Arial"/>
          <w:b/>
          <w:bCs/>
          <w:sz w:val="21"/>
          <w:szCs w:val="21"/>
        </w:rPr>
      </w:pPr>
      <w:r w:rsidRPr="00CC4833">
        <w:rPr>
          <w:rFonts w:cs="Arial"/>
          <w:b/>
          <w:bCs/>
          <w:sz w:val="21"/>
          <w:szCs w:val="21"/>
        </w:rPr>
        <w:t>Date vaccine given:</w:t>
      </w:r>
    </w:p>
    <w:p w14:paraId="567E3380" w14:textId="77777777" w:rsidR="006E23AA" w:rsidRPr="00CC4833" w:rsidRDefault="006E23AA" w:rsidP="006E23AA">
      <w:pPr>
        <w:pStyle w:val="DHHSbody"/>
        <w:rPr>
          <w:rFonts w:cs="Arial"/>
          <w:b/>
          <w:bCs/>
          <w:sz w:val="21"/>
          <w:szCs w:val="21"/>
        </w:rPr>
      </w:pPr>
      <w:r w:rsidRPr="00CC4833">
        <w:rPr>
          <w:rFonts w:cs="Arial"/>
          <w:b/>
          <w:bCs/>
          <w:sz w:val="21"/>
          <w:szCs w:val="21"/>
        </w:rPr>
        <w:t>Time vaccine given:</w:t>
      </w:r>
    </w:p>
    <w:bookmarkEnd w:id="0"/>
    <w:p w14:paraId="05BA894E" w14:textId="18BF009D" w:rsidR="006E23AA" w:rsidRDefault="006E23AA" w:rsidP="006E23AA">
      <w:pPr>
        <w:pStyle w:val="Heading1"/>
        <w:rPr>
          <w:lang w:val="en-GB"/>
        </w:rPr>
      </w:pPr>
      <w:r w:rsidRPr="00383C57">
        <w:rPr>
          <w:lang w:val="en-GB"/>
        </w:rPr>
        <w:t>Rotavirus vaccine</w:t>
      </w:r>
    </w:p>
    <w:p w14:paraId="515FFDF6" w14:textId="5C68E0D3" w:rsidR="00557822" w:rsidRPr="00FA483E" w:rsidRDefault="00557822" w:rsidP="00557822">
      <w:pPr>
        <w:pStyle w:val="Body"/>
        <w:rPr>
          <w:lang w:val="en-GB"/>
        </w:rPr>
      </w:pPr>
      <w:r w:rsidRPr="00FA483E">
        <w:t>(Rotarix®)</w:t>
      </w:r>
    </w:p>
    <w:p w14:paraId="4B53E421" w14:textId="77777777" w:rsidR="00557822" w:rsidRDefault="00557822" w:rsidP="006E23AA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557822">
        <w:rPr>
          <w:rFonts w:eastAsia="Times" w:cs="Arial"/>
          <w:b w:val="0"/>
          <w:color w:val="auto"/>
          <w:sz w:val="21"/>
          <w:szCs w:val="21"/>
        </w:rPr>
        <w:t xml:space="preserve">See ‘Common reactions’ </w:t>
      </w:r>
    </w:p>
    <w:p w14:paraId="02D99E0D" w14:textId="77777777" w:rsidR="00FA483E" w:rsidRDefault="00557822" w:rsidP="00FA483E">
      <w:pPr>
        <w:pStyle w:val="Bullet1"/>
        <w:rPr>
          <w:b/>
        </w:rPr>
      </w:pPr>
      <w:r w:rsidRPr="00557822">
        <w:t xml:space="preserve">Vaccine virus can be shed in poo. </w:t>
      </w:r>
    </w:p>
    <w:p w14:paraId="6E1E88B1" w14:textId="47B19623" w:rsidR="00557822" w:rsidRDefault="00557822" w:rsidP="00FA483E">
      <w:pPr>
        <w:pStyle w:val="Bullet1"/>
        <w:rPr>
          <w:b/>
        </w:rPr>
      </w:pPr>
      <w:r w:rsidRPr="00557822">
        <w:t>Handwashing is important after every nappy change.</w:t>
      </w:r>
    </w:p>
    <w:p w14:paraId="7D2C9E10" w14:textId="073DEFA0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33B8BD2E" w14:textId="7799E939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By mouth</w:t>
      </w:r>
    </w:p>
    <w:p w14:paraId="513E60CE" w14:textId="313780C2" w:rsidR="006E23AA" w:rsidRDefault="006E23AA" w:rsidP="006E23AA">
      <w:pPr>
        <w:pStyle w:val="Heading1"/>
      </w:pPr>
      <w:r w:rsidRPr="00383C57">
        <w:rPr>
          <w:lang w:val="en-GB"/>
        </w:rPr>
        <w:t>Diphtheria-tetanus-</w:t>
      </w:r>
      <w:r w:rsidR="001E56F4" w:rsidRPr="00383C57">
        <w:rPr>
          <w:lang w:val="en-GB"/>
        </w:rPr>
        <w:t>pertussis</w:t>
      </w:r>
      <w:r w:rsidR="0038356A" w:rsidRPr="00383C57">
        <w:rPr>
          <w:lang w:val="en-GB"/>
        </w:rPr>
        <w:t>- (</w:t>
      </w:r>
      <w:r w:rsidR="001E56F4" w:rsidRPr="00383C57">
        <w:rPr>
          <w:lang w:val="en-GB"/>
        </w:rPr>
        <w:t>whooping cough)</w:t>
      </w:r>
      <w:r w:rsidRPr="00383C57">
        <w:rPr>
          <w:lang w:val="en-GB"/>
        </w:rPr>
        <w:t xml:space="preserve">-polio-hepatitis </w:t>
      </w:r>
      <w:r w:rsidRPr="00383C57">
        <w:t>B-Hib* vaccine</w:t>
      </w:r>
    </w:p>
    <w:p w14:paraId="45A0F20F" w14:textId="426CA185" w:rsidR="00557822" w:rsidRPr="00557822" w:rsidRDefault="00557822" w:rsidP="00557822">
      <w:pPr>
        <w:pStyle w:val="Body"/>
      </w:pPr>
      <w:r w:rsidRPr="00557822">
        <w:t xml:space="preserve">(Infanrix® </w:t>
      </w:r>
      <w:proofErr w:type="spellStart"/>
      <w:r w:rsidRPr="00557822">
        <w:t>hexa</w:t>
      </w:r>
      <w:proofErr w:type="spellEnd"/>
      <w:r w:rsidRPr="00557822">
        <w:t xml:space="preserve"> or </w:t>
      </w:r>
      <w:proofErr w:type="spellStart"/>
      <w:r w:rsidRPr="00557822">
        <w:t>Vaxelis</w:t>
      </w:r>
      <w:proofErr w:type="spellEnd"/>
      <w:r w:rsidRPr="00557822">
        <w:t>®)</w:t>
      </w:r>
    </w:p>
    <w:p w14:paraId="712941F2" w14:textId="25EDF884" w:rsidR="00557822" w:rsidRDefault="006E23AA" w:rsidP="006E23AA">
      <w:pPr>
        <w:pStyle w:val="DHHSbody"/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*</w:t>
      </w:r>
      <w:r w:rsidRPr="00383C57">
        <w:rPr>
          <w:rFonts w:cs="Arial"/>
          <w:i/>
          <w:sz w:val="21"/>
          <w:szCs w:val="21"/>
        </w:rPr>
        <w:t>Haemophilus influenzae</w:t>
      </w:r>
      <w:r w:rsidRPr="00383C57">
        <w:rPr>
          <w:rFonts w:cs="Arial"/>
          <w:sz w:val="21"/>
          <w:szCs w:val="21"/>
        </w:rPr>
        <w:t xml:space="preserve"> type b</w:t>
      </w:r>
    </w:p>
    <w:p w14:paraId="18229CA6" w14:textId="5B66B78D" w:rsidR="00557822" w:rsidRPr="00383C57" w:rsidRDefault="00557822" w:rsidP="006E23AA">
      <w:pPr>
        <w:pStyle w:val="DHHSbody"/>
        <w:rPr>
          <w:rFonts w:cs="Arial"/>
          <w:sz w:val="21"/>
          <w:szCs w:val="21"/>
        </w:rPr>
      </w:pPr>
      <w:r w:rsidRPr="00557822">
        <w:rPr>
          <w:rFonts w:cs="Arial"/>
          <w:sz w:val="21"/>
          <w:szCs w:val="21"/>
        </w:rPr>
        <w:t>See ‘Common reactions’</w:t>
      </w:r>
    </w:p>
    <w:p w14:paraId="70B8B96B" w14:textId="77777777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79AE371A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2B84DCC1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231598C7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leg</w:t>
      </w:r>
    </w:p>
    <w:p w14:paraId="0E92DAC5" w14:textId="0351E3B9" w:rsidR="006E23AA" w:rsidRPr="00383C57" w:rsidRDefault="006E23AA" w:rsidP="005B0139">
      <w:pPr>
        <w:pStyle w:val="Bullet1"/>
        <w:rPr>
          <w:rFonts w:cs="Arial"/>
          <w:szCs w:val="21"/>
        </w:rPr>
      </w:pPr>
      <w:r w:rsidRPr="00383C57">
        <w:rPr>
          <w:rFonts w:cs="Arial"/>
          <w:szCs w:val="21"/>
        </w:rPr>
        <w:t>Left leg</w:t>
      </w:r>
    </w:p>
    <w:p w14:paraId="32DF6E31" w14:textId="005690D3" w:rsidR="006E23AA" w:rsidRDefault="006E23AA" w:rsidP="006E23AA">
      <w:pPr>
        <w:pStyle w:val="Heading1"/>
        <w:rPr>
          <w:lang w:val="en-GB"/>
        </w:rPr>
      </w:pPr>
      <w:r w:rsidRPr="00383C57">
        <w:rPr>
          <w:lang w:val="en-GB"/>
        </w:rPr>
        <w:lastRenderedPageBreak/>
        <w:t>Pneumococcal vaccine</w:t>
      </w:r>
    </w:p>
    <w:p w14:paraId="4D6E3755" w14:textId="65E9C679" w:rsidR="00557822" w:rsidRDefault="00557822" w:rsidP="00557822">
      <w:pPr>
        <w:pStyle w:val="Body"/>
      </w:pPr>
      <w:r w:rsidRPr="00557822">
        <w:t>Child/Adolescent: (Prevenar 20®)</w:t>
      </w:r>
    </w:p>
    <w:p w14:paraId="3DBA8007" w14:textId="34AD4FD5" w:rsidR="00557822" w:rsidRPr="00557822" w:rsidRDefault="00557822" w:rsidP="00557822">
      <w:pPr>
        <w:pStyle w:val="Body"/>
        <w:rPr>
          <w:lang w:val="en-GB"/>
        </w:rPr>
      </w:pPr>
      <w:r w:rsidRPr="00557822">
        <w:t>See ‘Common reactions’</w:t>
      </w:r>
    </w:p>
    <w:p w14:paraId="4093113D" w14:textId="77777777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650916EB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28C11355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120F752E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leg</w:t>
      </w:r>
    </w:p>
    <w:p w14:paraId="760F1C41" w14:textId="2855EC2B" w:rsidR="006E23AA" w:rsidRPr="00383C57" w:rsidRDefault="006E23AA" w:rsidP="005B0139">
      <w:pPr>
        <w:pStyle w:val="Bullet1"/>
        <w:rPr>
          <w:rFonts w:cs="Arial"/>
          <w:szCs w:val="21"/>
        </w:rPr>
      </w:pPr>
      <w:r w:rsidRPr="00383C57">
        <w:rPr>
          <w:rFonts w:cs="Arial"/>
          <w:szCs w:val="21"/>
        </w:rPr>
        <w:t>Left leg</w:t>
      </w:r>
    </w:p>
    <w:p w14:paraId="3CBBF2CF" w14:textId="756F753A" w:rsidR="006E23AA" w:rsidRDefault="006E23AA" w:rsidP="006E23AA">
      <w:pPr>
        <w:pStyle w:val="Heading1"/>
        <w:rPr>
          <w:lang w:val="en-US"/>
        </w:rPr>
      </w:pPr>
      <w:r w:rsidRPr="00383C57">
        <w:rPr>
          <w:lang w:val="en-US"/>
        </w:rPr>
        <w:t>Meningococcal ACWY vaccine</w:t>
      </w:r>
    </w:p>
    <w:p w14:paraId="48D17260" w14:textId="77777777" w:rsidR="00557822" w:rsidRDefault="00557822" w:rsidP="00557822">
      <w:pPr>
        <w:pStyle w:val="Body"/>
      </w:pPr>
      <w:r w:rsidRPr="00557822">
        <w:t>Child: (</w:t>
      </w:r>
      <w:proofErr w:type="spellStart"/>
      <w:r w:rsidRPr="00557822">
        <w:t>Nimenrix</w:t>
      </w:r>
      <w:proofErr w:type="spellEnd"/>
      <w:r w:rsidRPr="00557822">
        <w:t xml:space="preserve">®) </w:t>
      </w:r>
    </w:p>
    <w:p w14:paraId="593B7B8A" w14:textId="3FD5D41A" w:rsidR="00557822" w:rsidRDefault="00557822" w:rsidP="00557822">
      <w:pPr>
        <w:pStyle w:val="Body"/>
      </w:pPr>
      <w:r w:rsidRPr="00557822">
        <w:t>Adolescent: (</w:t>
      </w:r>
      <w:proofErr w:type="spellStart"/>
      <w:r w:rsidRPr="00557822">
        <w:t>MenQuadfi</w:t>
      </w:r>
      <w:proofErr w:type="spellEnd"/>
      <w:r w:rsidRPr="00557822">
        <w:t>®)</w:t>
      </w:r>
    </w:p>
    <w:p w14:paraId="335C2D0C" w14:textId="0A27476F" w:rsidR="00557822" w:rsidRPr="00557822" w:rsidRDefault="00557822" w:rsidP="00557822">
      <w:pPr>
        <w:pStyle w:val="Body"/>
        <w:rPr>
          <w:lang w:val="en-US"/>
        </w:rPr>
      </w:pPr>
      <w:r w:rsidRPr="00557822">
        <w:rPr>
          <w:lang w:val="en-US"/>
        </w:rPr>
        <w:t>See ‘Common reactions’</w:t>
      </w:r>
    </w:p>
    <w:p w14:paraId="115EB928" w14:textId="01E9B8D0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79F1F1B8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51D316E7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2A228DE3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leg</w:t>
      </w:r>
    </w:p>
    <w:p w14:paraId="166CE7FE" w14:textId="174AB6DD" w:rsidR="00557822" w:rsidRPr="00557822" w:rsidRDefault="006E23AA" w:rsidP="00557822">
      <w:pPr>
        <w:pStyle w:val="Bullet1"/>
        <w:rPr>
          <w:rFonts w:cs="Arial"/>
          <w:szCs w:val="21"/>
        </w:rPr>
      </w:pPr>
      <w:r w:rsidRPr="00383C57">
        <w:rPr>
          <w:rFonts w:cs="Arial"/>
          <w:szCs w:val="21"/>
        </w:rPr>
        <w:t>Left leg</w:t>
      </w:r>
    </w:p>
    <w:p w14:paraId="4736CAB9" w14:textId="67B84050" w:rsidR="00557822" w:rsidRDefault="00557822" w:rsidP="00557822">
      <w:pPr>
        <w:pStyle w:val="Heading1"/>
        <w:rPr>
          <w:lang w:val="en-US"/>
        </w:rPr>
      </w:pPr>
      <w:r w:rsidRPr="00383C57">
        <w:rPr>
          <w:lang w:val="en-US"/>
        </w:rPr>
        <w:t xml:space="preserve">Meningococcal </w:t>
      </w:r>
      <w:r>
        <w:rPr>
          <w:lang w:val="en-US"/>
        </w:rPr>
        <w:t>B</w:t>
      </w:r>
      <w:r w:rsidRPr="00383C57">
        <w:rPr>
          <w:lang w:val="en-US"/>
        </w:rPr>
        <w:t xml:space="preserve"> vaccine</w:t>
      </w:r>
    </w:p>
    <w:p w14:paraId="527760CE" w14:textId="77777777" w:rsidR="00557822" w:rsidRDefault="00557822" w:rsidP="00557822">
      <w:pPr>
        <w:pStyle w:val="Body"/>
      </w:pPr>
      <w:r w:rsidRPr="00557822">
        <w:t>(Bexsero®)</w:t>
      </w:r>
    </w:p>
    <w:p w14:paraId="4508B5B3" w14:textId="1755D274" w:rsidR="00557822" w:rsidRDefault="00557822" w:rsidP="00557822">
      <w:pPr>
        <w:pStyle w:val="Body"/>
        <w:rPr>
          <w:lang w:val="en-US"/>
        </w:rPr>
      </w:pPr>
      <w:r w:rsidRPr="00557822">
        <w:rPr>
          <w:lang w:val="en-US"/>
        </w:rPr>
        <w:t>See ‘Common reactions’</w:t>
      </w:r>
    </w:p>
    <w:p w14:paraId="1EC80AB9" w14:textId="219A2980" w:rsidR="00557822" w:rsidRDefault="00557822" w:rsidP="00557822">
      <w:pPr>
        <w:pStyle w:val="Bullet1"/>
      </w:pPr>
      <w:r w:rsidRPr="00557822">
        <w:t>Fever (can be &gt;38.5°C) in children</w:t>
      </w:r>
      <w:r>
        <w:t xml:space="preserve"> &lt;2 years.</w:t>
      </w:r>
    </w:p>
    <w:p w14:paraId="75E0CEC5" w14:textId="7A59B80A" w:rsidR="00557822" w:rsidRPr="00557822" w:rsidRDefault="00557822" w:rsidP="00557822">
      <w:pPr>
        <w:pStyle w:val="Bullet1"/>
        <w:rPr>
          <w:lang w:val="en-US"/>
        </w:rPr>
      </w:pPr>
      <w:r w:rsidRPr="00557822">
        <w:t>To reduce the likelihood of fever in children give paracetamol in the 30 minutes before vaccination, or as soon as possible after vaccination. This should be followed by 2 more doses of paracetamol given 6 hours apart, even if no fever present.</w:t>
      </w:r>
    </w:p>
    <w:p w14:paraId="7A2F805F" w14:textId="77777777" w:rsidR="00557822" w:rsidRPr="00383C57" w:rsidRDefault="00557822" w:rsidP="00557822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0B5CAF61" w14:textId="77777777" w:rsidR="00557822" w:rsidRPr="00383C57" w:rsidRDefault="00557822" w:rsidP="00557822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7DC0E13E" w14:textId="77777777" w:rsidR="00557822" w:rsidRPr="00383C57" w:rsidRDefault="00557822" w:rsidP="00557822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6B8E12E3" w14:textId="77777777" w:rsidR="00557822" w:rsidRPr="00383C57" w:rsidRDefault="00557822" w:rsidP="00557822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leg</w:t>
      </w:r>
    </w:p>
    <w:p w14:paraId="447788F9" w14:textId="10653FBC" w:rsidR="00557822" w:rsidRDefault="00557822" w:rsidP="00557822">
      <w:pPr>
        <w:pStyle w:val="Bullet1"/>
        <w:rPr>
          <w:rFonts w:cs="Arial"/>
          <w:szCs w:val="21"/>
        </w:rPr>
      </w:pPr>
      <w:r w:rsidRPr="00383C57">
        <w:rPr>
          <w:rFonts w:cs="Arial"/>
          <w:szCs w:val="21"/>
        </w:rPr>
        <w:t>Left leg</w:t>
      </w:r>
    </w:p>
    <w:p w14:paraId="64A0BEFE" w14:textId="77777777" w:rsidR="00557822" w:rsidRDefault="00557822" w:rsidP="00557822">
      <w:pPr>
        <w:pStyle w:val="Bullet1"/>
        <w:numPr>
          <w:ilvl w:val="0"/>
          <w:numId w:val="0"/>
        </w:numPr>
        <w:ind w:left="284" w:hanging="284"/>
        <w:rPr>
          <w:rFonts w:cs="Arial"/>
          <w:szCs w:val="21"/>
        </w:rPr>
      </w:pPr>
    </w:p>
    <w:p w14:paraId="51062140" w14:textId="77777777" w:rsidR="002B7ECC" w:rsidRDefault="002B7ECC" w:rsidP="002B7ECC">
      <w:pPr>
        <w:pStyle w:val="Body"/>
      </w:pPr>
    </w:p>
    <w:p w14:paraId="659BF397" w14:textId="77777777" w:rsidR="002B7ECC" w:rsidRDefault="002B7ECC" w:rsidP="002B7ECC">
      <w:pPr>
        <w:pStyle w:val="Body"/>
      </w:pPr>
    </w:p>
    <w:p w14:paraId="72C2C2B0" w14:textId="0E837E96" w:rsidR="00557822" w:rsidRDefault="00557822" w:rsidP="00557822">
      <w:pPr>
        <w:pStyle w:val="Heading1"/>
      </w:pPr>
      <w:r w:rsidRPr="00383C57">
        <w:lastRenderedPageBreak/>
        <w:t>Measles-mumps-rubella vaccine</w:t>
      </w:r>
    </w:p>
    <w:p w14:paraId="1DDD635F" w14:textId="4A3E0A16" w:rsidR="00557822" w:rsidRPr="00557822" w:rsidRDefault="00557822" w:rsidP="00557822">
      <w:pPr>
        <w:pStyle w:val="Body"/>
      </w:pPr>
      <w:r w:rsidRPr="00557822">
        <w:t xml:space="preserve">(MMRII® or </w:t>
      </w:r>
      <w:proofErr w:type="spellStart"/>
      <w:r w:rsidRPr="00557822">
        <w:t>Priorix</w:t>
      </w:r>
      <w:proofErr w:type="spellEnd"/>
      <w:r w:rsidRPr="00557822">
        <w:t>®)</w:t>
      </w:r>
    </w:p>
    <w:p w14:paraId="702107B5" w14:textId="77777777" w:rsidR="00557822" w:rsidRDefault="00557822" w:rsidP="00557822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557822">
        <w:rPr>
          <w:rFonts w:eastAsia="Times" w:cs="Arial"/>
          <w:b w:val="0"/>
          <w:color w:val="auto"/>
          <w:sz w:val="21"/>
          <w:szCs w:val="21"/>
        </w:rPr>
        <w:t xml:space="preserve">See ‘Common reactions’ </w:t>
      </w:r>
    </w:p>
    <w:p w14:paraId="10F9FC07" w14:textId="77777777" w:rsidR="00557822" w:rsidRDefault="00557822" w:rsidP="00557822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557822">
        <w:rPr>
          <w:rFonts w:eastAsia="Times" w:cs="Arial"/>
          <w:b w:val="0"/>
          <w:color w:val="auto"/>
          <w:sz w:val="21"/>
          <w:szCs w:val="21"/>
        </w:rPr>
        <w:t xml:space="preserve">Reactions that may present 7–10 days (range 5–12 days) after vaccination: </w:t>
      </w:r>
    </w:p>
    <w:p w14:paraId="648B2332" w14:textId="3B087ECA" w:rsidR="00557822" w:rsidRDefault="00557822" w:rsidP="00557822">
      <w:pPr>
        <w:pStyle w:val="Bullet1"/>
        <w:rPr>
          <w:b/>
        </w:rPr>
      </w:pPr>
      <w:r w:rsidRPr="00557822">
        <w:t xml:space="preserve">fever (can be &gt;39°C) </w:t>
      </w:r>
    </w:p>
    <w:p w14:paraId="428A1201" w14:textId="01C2851B" w:rsidR="00557822" w:rsidRDefault="00557822" w:rsidP="00557822">
      <w:pPr>
        <w:pStyle w:val="Bullet1"/>
        <w:rPr>
          <w:b/>
        </w:rPr>
      </w:pPr>
      <w:r w:rsidRPr="00557822">
        <w:t xml:space="preserve">faint red rash (not infectious) </w:t>
      </w:r>
    </w:p>
    <w:p w14:paraId="76497809" w14:textId="1E2B3916" w:rsidR="00557822" w:rsidRDefault="00557822" w:rsidP="00557822">
      <w:pPr>
        <w:pStyle w:val="Bullet1"/>
        <w:rPr>
          <w:b/>
        </w:rPr>
      </w:pPr>
      <w:r w:rsidRPr="00557822">
        <w:t xml:space="preserve">head cold symptoms </w:t>
      </w:r>
    </w:p>
    <w:p w14:paraId="5BAD7F4F" w14:textId="71B2FB68" w:rsidR="00557822" w:rsidRDefault="00557822" w:rsidP="00557822">
      <w:pPr>
        <w:pStyle w:val="Bullet1"/>
        <w:rPr>
          <w:b/>
        </w:rPr>
      </w:pPr>
      <w:r w:rsidRPr="00557822">
        <w:t>swelling in the neck/under the chin</w:t>
      </w:r>
    </w:p>
    <w:p w14:paraId="641E4DBB" w14:textId="61C4F30F" w:rsidR="00557822" w:rsidRPr="00383C57" w:rsidRDefault="00557822" w:rsidP="00557822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7998EA61" w14:textId="77777777" w:rsidR="00557822" w:rsidRPr="00383C57" w:rsidRDefault="00557822" w:rsidP="00557822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7A647735" w14:textId="77777777" w:rsidR="00557822" w:rsidRPr="00383C57" w:rsidRDefault="00557822" w:rsidP="00557822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7B3E22B6" w14:textId="77777777" w:rsidR="00557822" w:rsidRPr="00383C57" w:rsidRDefault="00557822" w:rsidP="00557822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leg</w:t>
      </w:r>
    </w:p>
    <w:p w14:paraId="19C6A711" w14:textId="38C24887" w:rsidR="00557822" w:rsidRPr="00383C57" w:rsidRDefault="00557822" w:rsidP="00557822">
      <w:pPr>
        <w:pStyle w:val="Bullet1"/>
        <w:rPr>
          <w:rFonts w:cs="Arial"/>
          <w:szCs w:val="21"/>
        </w:rPr>
      </w:pPr>
      <w:r w:rsidRPr="00383C57">
        <w:rPr>
          <w:rFonts w:cs="Arial"/>
          <w:szCs w:val="21"/>
        </w:rPr>
        <w:t>Left leg</w:t>
      </w:r>
    </w:p>
    <w:p w14:paraId="7E39FE03" w14:textId="77777777" w:rsidR="00557822" w:rsidRPr="00383C57" w:rsidRDefault="00557822" w:rsidP="00C25416">
      <w:pPr>
        <w:pStyle w:val="Bullet1"/>
        <w:numPr>
          <w:ilvl w:val="0"/>
          <w:numId w:val="0"/>
        </w:numPr>
        <w:rPr>
          <w:rFonts w:cs="Arial"/>
          <w:szCs w:val="21"/>
        </w:rPr>
      </w:pPr>
    </w:p>
    <w:p w14:paraId="36226CFD" w14:textId="77777777" w:rsidR="006E23AA" w:rsidRDefault="006E23AA" w:rsidP="006E23AA">
      <w:pPr>
        <w:pStyle w:val="Heading1"/>
        <w:rPr>
          <w:lang w:val="en-US"/>
        </w:rPr>
      </w:pPr>
      <w:proofErr w:type="spellStart"/>
      <w:r w:rsidRPr="00383C57">
        <w:rPr>
          <w:i/>
          <w:lang w:val="en-US"/>
        </w:rPr>
        <w:t>Haemophilus</w:t>
      </w:r>
      <w:proofErr w:type="spellEnd"/>
      <w:r w:rsidRPr="00383C57">
        <w:rPr>
          <w:i/>
          <w:lang w:val="en-US"/>
        </w:rPr>
        <w:t xml:space="preserve"> influenzae</w:t>
      </w:r>
      <w:r w:rsidRPr="00383C57">
        <w:rPr>
          <w:lang w:val="en-US"/>
        </w:rPr>
        <w:t xml:space="preserve"> type b (Hib)</w:t>
      </w:r>
    </w:p>
    <w:p w14:paraId="5F975428" w14:textId="77266731" w:rsidR="00557822" w:rsidRDefault="00557822" w:rsidP="00557822">
      <w:pPr>
        <w:pStyle w:val="Body"/>
      </w:pPr>
      <w:r w:rsidRPr="00557822">
        <w:t>(</w:t>
      </w:r>
      <w:proofErr w:type="spellStart"/>
      <w:r w:rsidRPr="00557822">
        <w:t>ActHIB</w:t>
      </w:r>
      <w:proofErr w:type="spellEnd"/>
      <w:r w:rsidRPr="00557822">
        <w:t>®)</w:t>
      </w:r>
    </w:p>
    <w:p w14:paraId="6DDFF723" w14:textId="3BF07062" w:rsidR="00557822" w:rsidRPr="00557822" w:rsidRDefault="00557822" w:rsidP="00557822">
      <w:pPr>
        <w:pStyle w:val="Body"/>
        <w:rPr>
          <w:lang w:val="en-US"/>
        </w:rPr>
      </w:pPr>
      <w:r w:rsidRPr="00557822">
        <w:t>See ‘Common reactions’</w:t>
      </w:r>
    </w:p>
    <w:p w14:paraId="61BBF9AE" w14:textId="77777777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036664E7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0A39997C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5EC1D9ED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leg</w:t>
      </w:r>
    </w:p>
    <w:p w14:paraId="4DD2358F" w14:textId="75CC46BA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leg</w:t>
      </w:r>
    </w:p>
    <w:p w14:paraId="145D8E56" w14:textId="433CA034" w:rsidR="006E23AA" w:rsidRDefault="006E23AA" w:rsidP="006E23AA">
      <w:pPr>
        <w:pStyle w:val="Heading1"/>
      </w:pPr>
      <w:r w:rsidRPr="00383C57">
        <w:t>Diphtheria-tetanus-</w:t>
      </w:r>
      <w:r w:rsidR="001E56F4" w:rsidRPr="00383C57">
        <w:t>pertussis (</w:t>
      </w:r>
      <w:r w:rsidRPr="00383C57">
        <w:t>whooping cough</w:t>
      </w:r>
      <w:r w:rsidR="001E56F4" w:rsidRPr="00383C57">
        <w:t>)</w:t>
      </w:r>
      <w:r w:rsidRPr="00383C57">
        <w:t xml:space="preserve"> vaccine</w:t>
      </w:r>
    </w:p>
    <w:p w14:paraId="20E342FB" w14:textId="218C4257" w:rsidR="00557822" w:rsidRPr="00557822" w:rsidRDefault="00557822" w:rsidP="00557822">
      <w:pPr>
        <w:pStyle w:val="Body"/>
      </w:pPr>
      <w:r w:rsidRPr="00557822">
        <w:t xml:space="preserve">Child: (Infanrix® or </w:t>
      </w:r>
      <w:proofErr w:type="spellStart"/>
      <w:r w:rsidRPr="00557822">
        <w:t>Tripacel</w:t>
      </w:r>
      <w:proofErr w:type="spellEnd"/>
      <w:r w:rsidRPr="00557822">
        <w:t>®)</w:t>
      </w:r>
    </w:p>
    <w:p w14:paraId="36A53012" w14:textId="77777777" w:rsidR="00557822" w:rsidRDefault="00557822" w:rsidP="006E23AA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557822">
        <w:rPr>
          <w:rFonts w:eastAsia="Times" w:cs="Arial"/>
          <w:b w:val="0"/>
          <w:color w:val="auto"/>
          <w:sz w:val="21"/>
          <w:szCs w:val="21"/>
        </w:rPr>
        <w:t xml:space="preserve">See ‘Common reactions’ </w:t>
      </w:r>
    </w:p>
    <w:p w14:paraId="6730CF00" w14:textId="77777777" w:rsidR="00557822" w:rsidRDefault="00557822" w:rsidP="00C25416">
      <w:pPr>
        <w:pStyle w:val="Bullet1"/>
        <w:rPr>
          <w:b/>
        </w:rPr>
      </w:pPr>
      <w:r w:rsidRPr="00557822">
        <w:t>Some 18-month-olds may develop a large injection site reaction, with redness and swelling from the shoulder to the elbow. These reactions usually start 24–72 hours after vaccination and resolve on their own within 1-7 days. This reaction should be reported to the immunisation provider or SAEFVIC (contact details overleaf).</w:t>
      </w:r>
    </w:p>
    <w:p w14:paraId="4252B162" w14:textId="7A31E526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796BE68C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3B7882EB" w14:textId="4095E329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1943472B" w14:textId="05C720A9" w:rsidR="006E23AA" w:rsidRDefault="006E23AA" w:rsidP="006E23AA">
      <w:pPr>
        <w:pStyle w:val="Heading1"/>
      </w:pPr>
      <w:r w:rsidRPr="00383C57">
        <w:lastRenderedPageBreak/>
        <w:t>Measles-mumps-rubella-</w:t>
      </w:r>
      <w:r w:rsidR="001E56F4" w:rsidRPr="00383C57">
        <w:t>varicella (</w:t>
      </w:r>
      <w:r w:rsidRPr="00383C57">
        <w:t>chickenpox</w:t>
      </w:r>
      <w:r w:rsidR="001E56F4" w:rsidRPr="00383C57">
        <w:t>)</w:t>
      </w:r>
      <w:r w:rsidRPr="00383C57">
        <w:t xml:space="preserve"> vaccine</w:t>
      </w:r>
    </w:p>
    <w:p w14:paraId="57DCD2A3" w14:textId="50DF4FFA" w:rsidR="00557822" w:rsidRPr="00557822" w:rsidRDefault="00557822" w:rsidP="00557822">
      <w:pPr>
        <w:pStyle w:val="Body"/>
      </w:pPr>
      <w:r w:rsidRPr="00557822">
        <w:t>(</w:t>
      </w:r>
      <w:proofErr w:type="spellStart"/>
      <w:r w:rsidRPr="00557822">
        <w:t>Priorix</w:t>
      </w:r>
      <w:proofErr w:type="spellEnd"/>
      <w:r w:rsidRPr="00557822">
        <w:t>-Tetra®)</w:t>
      </w:r>
    </w:p>
    <w:p w14:paraId="4634B821" w14:textId="77777777" w:rsidR="00557822" w:rsidRDefault="00557822" w:rsidP="006E23AA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557822">
        <w:rPr>
          <w:rFonts w:eastAsia="Times" w:cs="Arial"/>
          <w:b w:val="0"/>
          <w:color w:val="auto"/>
          <w:sz w:val="21"/>
          <w:szCs w:val="21"/>
        </w:rPr>
        <w:t xml:space="preserve">See ‘Common reactions’ </w:t>
      </w:r>
    </w:p>
    <w:p w14:paraId="690D21A8" w14:textId="77777777" w:rsidR="00557822" w:rsidRDefault="00557822" w:rsidP="006E23AA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557822">
        <w:rPr>
          <w:rFonts w:eastAsia="Times" w:cs="Arial"/>
          <w:b w:val="0"/>
          <w:color w:val="auto"/>
          <w:sz w:val="21"/>
          <w:szCs w:val="21"/>
        </w:rPr>
        <w:t xml:space="preserve">Reactions that may present 7–10 days (range 5–12 days) after vaccination: </w:t>
      </w:r>
    </w:p>
    <w:p w14:paraId="6E4E1177" w14:textId="44B09A24" w:rsidR="00557822" w:rsidRDefault="00557822" w:rsidP="00557822">
      <w:pPr>
        <w:pStyle w:val="Bullet1"/>
        <w:rPr>
          <w:b/>
        </w:rPr>
      </w:pPr>
      <w:r w:rsidRPr="00557822">
        <w:t xml:space="preserve">fever (can be &gt;39°C) </w:t>
      </w:r>
    </w:p>
    <w:p w14:paraId="75B5EED8" w14:textId="5BD57F40" w:rsidR="00557822" w:rsidRDefault="00557822" w:rsidP="00557822">
      <w:pPr>
        <w:pStyle w:val="Bullet1"/>
        <w:rPr>
          <w:b/>
        </w:rPr>
      </w:pPr>
      <w:r w:rsidRPr="00557822">
        <w:t xml:space="preserve">faint red rash (not infectious) </w:t>
      </w:r>
    </w:p>
    <w:p w14:paraId="04128872" w14:textId="4235BE75" w:rsidR="00557822" w:rsidRDefault="00557822" w:rsidP="00557822">
      <w:pPr>
        <w:pStyle w:val="Bullet1"/>
        <w:rPr>
          <w:b/>
        </w:rPr>
      </w:pPr>
      <w:r w:rsidRPr="00557822">
        <w:t xml:space="preserve">head cold symptoms </w:t>
      </w:r>
    </w:p>
    <w:p w14:paraId="3AC1FFB3" w14:textId="7E4E7BDD" w:rsidR="00557822" w:rsidRDefault="00557822" w:rsidP="00557822">
      <w:pPr>
        <w:pStyle w:val="Bullet1"/>
        <w:rPr>
          <w:b/>
        </w:rPr>
      </w:pPr>
      <w:r w:rsidRPr="00557822">
        <w:t>swelling in the neck/under the chin</w:t>
      </w:r>
    </w:p>
    <w:p w14:paraId="74FC5420" w14:textId="77777777" w:rsidR="00557822" w:rsidRDefault="00557822" w:rsidP="006E23AA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557822">
        <w:rPr>
          <w:rFonts w:eastAsia="Times" w:cs="Arial"/>
          <w:b w:val="0"/>
          <w:color w:val="auto"/>
          <w:sz w:val="21"/>
          <w:szCs w:val="21"/>
        </w:rPr>
        <w:t xml:space="preserve">About 5 to 26 days after vaccination: </w:t>
      </w:r>
    </w:p>
    <w:p w14:paraId="624987F8" w14:textId="23F2B6DC" w:rsidR="00557822" w:rsidRDefault="00557822" w:rsidP="00557822">
      <w:pPr>
        <w:pStyle w:val="Bullet1"/>
        <w:rPr>
          <w:b/>
        </w:rPr>
      </w:pPr>
      <w:r w:rsidRPr="00557822">
        <w:t>Mild chickenpox- like rash</w:t>
      </w:r>
    </w:p>
    <w:p w14:paraId="25002874" w14:textId="0F343E5F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121CBC1E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7369736F" w14:textId="315DED3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18FC215D" w14:textId="2001FED2" w:rsidR="006E23AA" w:rsidRDefault="006E23AA" w:rsidP="006E23AA">
      <w:pPr>
        <w:pStyle w:val="Heading1"/>
      </w:pPr>
      <w:r w:rsidRPr="00383C57">
        <w:t>Diphtheria-tetanus-</w:t>
      </w:r>
      <w:r w:rsidR="001E56F4" w:rsidRPr="00383C57">
        <w:t>pertussis (</w:t>
      </w:r>
      <w:r w:rsidRPr="00383C57">
        <w:t>whooping cough</w:t>
      </w:r>
      <w:r w:rsidR="001E56F4" w:rsidRPr="00383C57">
        <w:t>)</w:t>
      </w:r>
      <w:r w:rsidRPr="00383C57">
        <w:t>-polio vaccine</w:t>
      </w:r>
    </w:p>
    <w:p w14:paraId="0CFB268C" w14:textId="2E47C5DC" w:rsidR="00341936" w:rsidRPr="00341936" w:rsidRDefault="00341936" w:rsidP="00341936">
      <w:pPr>
        <w:pStyle w:val="Body"/>
      </w:pPr>
      <w:r w:rsidRPr="00341936">
        <w:t xml:space="preserve">(Infanrix® IPV or </w:t>
      </w:r>
      <w:proofErr w:type="spellStart"/>
      <w:r w:rsidRPr="00341936">
        <w:t>Quadracel</w:t>
      </w:r>
      <w:proofErr w:type="spellEnd"/>
      <w:r w:rsidRPr="00341936">
        <w:t>®)</w:t>
      </w:r>
    </w:p>
    <w:p w14:paraId="0B22B8FD" w14:textId="77777777" w:rsidR="00341936" w:rsidRDefault="00341936" w:rsidP="006E23AA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341936">
        <w:rPr>
          <w:rFonts w:eastAsia="Times" w:cs="Arial"/>
          <w:b w:val="0"/>
          <w:color w:val="auto"/>
          <w:sz w:val="21"/>
          <w:szCs w:val="21"/>
        </w:rPr>
        <w:t xml:space="preserve">See ‘Common reactions’ </w:t>
      </w:r>
    </w:p>
    <w:p w14:paraId="486327C1" w14:textId="77777777" w:rsidR="00792E07" w:rsidRDefault="00341936" w:rsidP="002B7EB9">
      <w:pPr>
        <w:pStyle w:val="Bullet1"/>
        <w:rPr>
          <w:b/>
        </w:rPr>
      </w:pPr>
      <w:r w:rsidRPr="00341936">
        <w:t>Some 4-year-olds may develop a large injection site reaction, with redness and swelling from the shoulder to the elbow. These reactions usually start 24–72 hours after vaccination and resolve on their own within 1-7 days. This reaction should be reported to the immunisation provider or SAEFVIC (contact details overleaf).</w:t>
      </w:r>
    </w:p>
    <w:p w14:paraId="4BE0FE23" w14:textId="7B2B54DA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1182653A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527213BF" w14:textId="4A337569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754165A5" w14:textId="77777777" w:rsidR="006E23AA" w:rsidRDefault="006E23AA" w:rsidP="006E23AA">
      <w:pPr>
        <w:pStyle w:val="Heading1"/>
      </w:pPr>
      <w:r w:rsidRPr="00383C57">
        <w:t>Human papillomavirus (HPV) vaccine</w:t>
      </w:r>
    </w:p>
    <w:p w14:paraId="50C1C0FB" w14:textId="0018F4A3" w:rsidR="00792E07" w:rsidRPr="00792E07" w:rsidRDefault="00792E07" w:rsidP="00792E07">
      <w:pPr>
        <w:pStyle w:val="Body"/>
      </w:pPr>
      <w:r w:rsidRPr="00792E07">
        <w:t>(Gardasil®)</w:t>
      </w:r>
    </w:p>
    <w:p w14:paraId="09D4E7FA" w14:textId="77777777" w:rsidR="00792E07" w:rsidRDefault="00792E07" w:rsidP="006E23AA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792E07">
        <w:rPr>
          <w:rFonts w:eastAsia="Times" w:cs="Arial"/>
          <w:b w:val="0"/>
          <w:color w:val="auto"/>
          <w:sz w:val="21"/>
          <w:szCs w:val="21"/>
        </w:rPr>
        <w:t xml:space="preserve">See ‘Common reactions’ </w:t>
      </w:r>
    </w:p>
    <w:p w14:paraId="315E1276" w14:textId="714CDBCA" w:rsidR="00792E07" w:rsidRDefault="00792E07" w:rsidP="00792E07">
      <w:pPr>
        <w:pStyle w:val="Bullet1"/>
        <w:rPr>
          <w:b/>
        </w:rPr>
      </w:pPr>
      <w:r w:rsidRPr="00792E07">
        <w:t>Mild nausea</w:t>
      </w:r>
    </w:p>
    <w:p w14:paraId="51709660" w14:textId="47D42A0D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6745BF5C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79CB0822" w14:textId="332C296B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30E2DE08" w14:textId="5F5F6435" w:rsidR="6F0B74B9" w:rsidRDefault="6F0B74B9" w:rsidP="6279DE94">
      <w:pPr>
        <w:pStyle w:val="Heading1"/>
      </w:pPr>
      <w:r w:rsidRPr="00383C57">
        <w:lastRenderedPageBreak/>
        <w:t>Varicella (chickenpox) vaccine</w:t>
      </w:r>
    </w:p>
    <w:p w14:paraId="20F93342" w14:textId="32E6CBB0" w:rsidR="005929A9" w:rsidRDefault="005929A9" w:rsidP="005929A9">
      <w:pPr>
        <w:pStyle w:val="Body"/>
      </w:pPr>
      <w:r w:rsidRPr="005929A9">
        <w:t>(</w:t>
      </w:r>
      <w:proofErr w:type="spellStart"/>
      <w:r w:rsidRPr="005929A9">
        <w:t>Varilrix</w:t>
      </w:r>
      <w:proofErr w:type="spellEnd"/>
      <w:r w:rsidRPr="005929A9">
        <w:t>®)</w:t>
      </w:r>
    </w:p>
    <w:p w14:paraId="6F9D4D22" w14:textId="1CE26FB6" w:rsidR="00863767" w:rsidRPr="00863767" w:rsidRDefault="00863767" w:rsidP="00863767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077009">
        <w:rPr>
          <w:rFonts w:eastAsia="Times" w:cs="Arial"/>
          <w:b w:val="0"/>
          <w:color w:val="auto"/>
          <w:sz w:val="21"/>
          <w:szCs w:val="21"/>
        </w:rPr>
        <w:t>See ‘Common reactions’</w:t>
      </w:r>
    </w:p>
    <w:p w14:paraId="49FCC385" w14:textId="77777777" w:rsidR="005929A9" w:rsidRDefault="005929A9" w:rsidP="6279DE94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5929A9">
        <w:rPr>
          <w:rFonts w:eastAsia="Times" w:cs="Arial"/>
          <w:b w:val="0"/>
          <w:color w:val="auto"/>
          <w:sz w:val="21"/>
          <w:szCs w:val="21"/>
        </w:rPr>
        <w:t xml:space="preserve">About 7 to 10 days after vaccination: </w:t>
      </w:r>
    </w:p>
    <w:p w14:paraId="030C3F3C" w14:textId="5373737F" w:rsidR="005929A9" w:rsidRDefault="005929A9" w:rsidP="005929A9">
      <w:pPr>
        <w:pStyle w:val="Bullet1"/>
        <w:rPr>
          <w:b/>
        </w:rPr>
      </w:pPr>
      <w:r w:rsidRPr="005929A9">
        <w:t xml:space="preserve">fever (can be &gt;39°C) </w:t>
      </w:r>
    </w:p>
    <w:p w14:paraId="1A3F8007" w14:textId="77777777" w:rsidR="005929A9" w:rsidRDefault="005929A9" w:rsidP="6279DE94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5929A9">
        <w:rPr>
          <w:rFonts w:eastAsia="Times" w:cs="Arial"/>
          <w:b w:val="0"/>
          <w:color w:val="auto"/>
          <w:sz w:val="21"/>
          <w:szCs w:val="21"/>
        </w:rPr>
        <w:t xml:space="preserve">About 5 to 26 days after vaccination: </w:t>
      </w:r>
    </w:p>
    <w:p w14:paraId="76A1C0A1" w14:textId="2020F474" w:rsidR="005929A9" w:rsidRDefault="005929A9" w:rsidP="005929A9">
      <w:pPr>
        <w:pStyle w:val="Bullet1"/>
        <w:rPr>
          <w:b/>
        </w:rPr>
      </w:pPr>
      <w:r w:rsidRPr="005929A9">
        <w:t xml:space="preserve">fever </w:t>
      </w:r>
    </w:p>
    <w:p w14:paraId="6AEC50C1" w14:textId="488939DF" w:rsidR="005929A9" w:rsidRDefault="005929A9" w:rsidP="005929A9">
      <w:pPr>
        <w:pStyle w:val="Bullet1"/>
        <w:rPr>
          <w:b/>
        </w:rPr>
      </w:pPr>
      <w:r w:rsidRPr="005929A9">
        <w:t>mild chickenpox-like rash (usually lasts for less than 1 week.)</w:t>
      </w:r>
    </w:p>
    <w:p w14:paraId="3CDF16B6" w14:textId="2281DC47" w:rsidR="6F0B74B9" w:rsidRPr="00383C57" w:rsidRDefault="6F0B74B9" w:rsidP="6279DE94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1801C9BA" w14:textId="77777777" w:rsidR="6F0B74B9" w:rsidRPr="00383C57" w:rsidRDefault="6F0B74B9" w:rsidP="6279DE94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677E53C2" w14:textId="403DB368" w:rsidR="6F0B74B9" w:rsidRPr="00383C57" w:rsidRDefault="6F0B74B9" w:rsidP="6279DE94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7F0337EF" w14:textId="77777777" w:rsidR="006E23AA" w:rsidRPr="00383C57" w:rsidRDefault="006E23AA" w:rsidP="006E23AA">
      <w:pPr>
        <w:pStyle w:val="Heading1"/>
      </w:pPr>
      <w:r w:rsidRPr="00383C57">
        <w:t>Influenza vaccine</w:t>
      </w:r>
    </w:p>
    <w:p w14:paraId="68723DCE" w14:textId="77777777" w:rsidR="00077009" w:rsidRDefault="00077009" w:rsidP="006E23AA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077009">
        <w:rPr>
          <w:rFonts w:eastAsia="Times" w:cs="Arial"/>
          <w:b w:val="0"/>
          <w:color w:val="auto"/>
          <w:sz w:val="21"/>
          <w:szCs w:val="21"/>
        </w:rPr>
        <w:t>See ‘Common reactions’</w:t>
      </w:r>
    </w:p>
    <w:p w14:paraId="5B222F2F" w14:textId="1DC34D1E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497910B7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bookmarkStart w:id="2" w:name="_Hlk94004883"/>
      <w:r w:rsidRPr="00383C57">
        <w:rPr>
          <w:rFonts w:cs="Arial"/>
          <w:sz w:val="21"/>
          <w:szCs w:val="21"/>
        </w:rPr>
        <w:t>Right arm</w:t>
      </w:r>
    </w:p>
    <w:p w14:paraId="448312DF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7377DF68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leg</w:t>
      </w:r>
    </w:p>
    <w:bookmarkEnd w:id="2"/>
    <w:p w14:paraId="55C83C5A" w14:textId="3E00B382" w:rsidR="00077009" w:rsidRPr="001448BA" w:rsidRDefault="006E23AA" w:rsidP="001448BA">
      <w:pPr>
        <w:pStyle w:val="Bullet1"/>
        <w:rPr>
          <w:rFonts w:cs="Arial"/>
        </w:rPr>
      </w:pPr>
      <w:r w:rsidRPr="00383C57">
        <w:rPr>
          <w:rFonts w:cs="Arial"/>
        </w:rPr>
        <w:t>Left leg</w:t>
      </w:r>
    </w:p>
    <w:p w14:paraId="3E844975" w14:textId="289B1CC5" w:rsidR="00077009" w:rsidRPr="00077009" w:rsidRDefault="00077009" w:rsidP="00077009">
      <w:pPr>
        <w:pStyle w:val="Heading1"/>
      </w:pPr>
      <w:r w:rsidRPr="00077009">
        <w:t xml:space="preserve">Diphtheria-tetanus-pertussis (whooping cough) vaccine </w:t>
      </w:r>
    </w:p>
    <w:p w14:paraId="4F8C63D9" w14:textId="7402D91B" w:rsidR="00077009" w:rsidRDefault="00077009" w:rsidP="00077009">
      <w:pPr>
        <w:pStyle w:val="Bullet1"/>
        <w:numPr>
          <w:ilvl w:val="0"/>
          <w:numId w:val="0"/>
        </w:numPr>
        <w:ind w:left="284" w:hanging="284"/>
        <w:rPr>
          <w:rFonts w:cs="Arial"/>
        </w:rPr>
      </w:pPr>
      <w:r w:rsidRPr="00077009">
        <w:rPr>
          <w:rFonts w:cs="Arial"/>
        </w:rPr>
        <w:t xml:space="preserve">Adult: (Boostrix® or </w:t>
      </w:r>
      <w:proofErr w:type="spellStart"/>
      <w:r w:rsidRPr="00077009">
        <w:rPr>
          <w:rFonts w:cs="Arial"/>
        </w:rPr>
        <w:t>Adacel</w:t>
      </w:r>
      <w:proofErr w:type="spellEnd"/>
      <w:r w:rsidRPr="00077009">
        <w:rPr>
          <w:rFonts w:cs="Arial"/>
        </w:rPr>
        <w:t>®)</w:t>
      </w:r>
    </w:p>
    <w:p w14:paraId="4D4CE58A" w14:textId="77777777" w:rsidR="00077009" w:rsidRDefault="00077009" w:rsidP="00077009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077009">
        <w:rPr>
          <w:rFonts w:eastAsia="Times" w:cs="Arial"/>
          <w:b w:val="0"/>
          <w:color w:val="auto"/>
          <w:sz w:val="21"/>
          <w:szCs w:val="21"/>
        </w:rPr>
        <w:t>See ‘Common reactions’</w:t>
      </w:r>
    </w:p>
    <w:p w14:paraId="1A0EC1D1" w14:textId="77777777" w:rsidR="00077009" w:rsidRPr="00383C57" w:rsidRDefault="00077009" w:rsidP="00077009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432E2ADE" w14:textId="77777777" w:rsidR="00077009" w:rsidRPr="00383C57" w:rsidRDefault="00077009" w:rsidP="0007700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60E85D37" w14:textId="4D868201" w:rsidR="00077009" w:rsidRPr="001448BA" w:rsidRDefault="00077009" w:rsidP="001448BA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13036B39" w14:textId="77777777" w:rsidR="007971B6" w:rsidRDefault="007971B6" w:rsidP="008F63A9">
      <w:pPr>
        <w:pStyle w:val="Heading1"/>
      </w:pPr>
    </w:p>
    <w:p w14:paraId="7D672AC0" w14:textId="77777777" w:rsidR="007971B6" w:rsidRDefault="007971B6" w:rsidP="007971B6">
      <w:pPr>
        <w:pStyle w:val="Body"/>
      </w:pPr>
    </w:p>
    <w:p w14:paraId="212DFDF1" w14:textId="77777777" w:rsidR="007971B6" w:rsidRPr="007971B6" w:rsidRDefault="007971B6" w:rsidP="007971B6">
      <w:pPr>
        <w:pStyle w:val="Body"/>
      </w:pPr>
    </w:p>
    <w:p w14:paraId="7F2EDCED" w14:textId="74A2577E" w:rsidR="008F63A9" w:rsidRDefault="008F63A9" w:rsidP="008F63A9">
      <w:pPr>
        <w:pStyle w:val="Heading1"/>
      </w:pPr>
      <w:r w:rsidRPr="008F63A9">
        <w:lastRenderedPageBreak/>
        <w:t xml:space="preserve">Pneumococcal vaccine </w:t>
      </w:r>
    </w:p>
    <w:p w14:paraId="4C7FAD04" w14:textId="7D9CB092" w:rsidR="008F63A9" w:rsidRDefault="008F63A9" w:rsidP="00077009">
      <w:pPr>
        <w:pStyle w:val="Bullet1"/>
        <w:numPr>
          <w:ilvl w:val="0"/>
          <w:numId w:val="0"/>
        </w:numPr>
        <w:ind w:left="284" w:hanging="284"/>
        <w:rPr>
          <w:rFonts w:cs="Arial"/>
        </w:rPr>
      </w:pPr>
      <w:r w:rsidRPr="008F63A9">
        <w:rPr>
          <w:rFonts w:cs="Arial"/>
        </w:rPr>
        <w:t>Adult: (Capvaxive®)</w:t>
      </w:r>
    </w:p>
    <w:p w14:paraId="76FF8B25" w14:textId="77777777" w:rsidR="008F63A9" w:rsidRDefault="008F63A9" w:rsidP="008F63A9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077009">
        <w:rPr>
          <w:rFonts w:eastAsia="Times" w:cs="Arial"/>
          <w:b w:val="0"/>
          <w:color w:val="auto"/>
          <w:sz w:val="21"/>
          <w:szCs w:val="21"/>
        </w:rPr>
        <w:t>See ‘Common reactions’</w:t>
      </w:r>
    </w:p>
    <w:p w14:paraId="4489F092" w14:textId="77777777" w:rsidR="008F63A9" w:rsidRPr="00383C57" w:rsidRDefault="008F63A9" w:rsidP="008F63A9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7ADEDAB1" w14:textId="77777777" w:rsidR="008F63A9" w:rsidRPr="00383C57" w:rsidRDefault="008F63A9" w:rsidP="008F63A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219BF480" w14:textId="6A0C66E1" w:rsidR="008F63A9" w:rsidRPr="001448BA" w:rsidRDefault="008F63A9" w:rsidP="001448BA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1C66BF55" w14:textId="77777777" w:rsidR="3392BE2D" w:rsidRDefault="3392BE2D" w:rsidP="6279DE94">
      <w:pPr>
        <w:pStyle w:val="Heading1"/>
      </w:pPr>
      <w:r w:rsidRPr="00383C57">
        <w:t>Zoster (shingles) vaccine</w:t>
      </w:r>
    </w:p>
    <w:p w14:paraId="3735E34D" w14:textId="116C67C2" w:rsidR="001D2194" w:rsidRPr="001D2194" w:rsidRDefault="001D2194" w:rsidP="001D2194">
      <w:pPr>
        <w:pStyle w:val="Body"/>
      </w:pPr>
      <w:r w:rsidRPr="001D2194">
        <w:t>(Shingrix®)</w:t>
      </w:r>
    </w:p>
    <w:p w14:paraId="600B3C1A" w14:textId="77777777" w:rsidR="001D2194" w:rsidRDefault="001D2194" w:rsidP="6279DE94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1D2194">
        <w:rPr>
          <w:rFonts w:eastAsia="Times" w:cs="Arial"/>
          <w:b w:val="0"/>
          <w:color w:val="auto"/>
          <w:sz w:val="21"/>
          <w:szCs w:val="21"/>
        </w:rPr>
        <w:t xml:space="preserve">See ‘Common reactions’ </w:t>
      </w:r>
    </w:p>
    <w:p w14:paraId="2654274D" w14:textId="11C92D3B" w:rsidR="001D2194" w:rsidRDefault="001D2194" w:rsidP="001D2194">
      <w:pPr>
        <w:pStyle w:val="Bullet1"/>
        <w:rPr>
          <w:b/>
        </w:rPr>
      </w:pPr>
      <w:r w:rsidRPr="001D2194">
        <w:t>Upset stomach</w:t>
      </w:r>
    </w:p>
    <w:p w14:paraId="68B8CE6C" w14:textId="159C401C" w:rsidR="3392BE2D" w:rsidRPr="00383C57" w:rsidRDefault="3392BE2D" w:rsidP="6279DE94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089491BB" w14:textId="77777777" w:rsidR="3392BE2D" w:rsidRPr="00383C57" w:rsidRDefault="3392BE2D" w:rsidP="6279DE94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53D37943" w14:textId="78D3B694" w:rsidR="3392BE2D" w:rsidRPr="00383C57" w:rsidRDefault="3392BE2D" w:rsidP="6279DE94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3C0C51F3" w14:textId="695CCCF9" w:rsidR="006E23AA" w:rsidRDefault="006E23AA" w:rsidP="006E23AA">
      <w:pPr>
        <w:pStyle w:val="Heading1"/>
      </w:pPr>
      <w:r w:rsidRPr="00383C57">
        <w:t>Polio vaccine</w:t>
      </w:r>
    </w:p>
    <w:p w14:paraId="04CCAE7F" w14:textId="342C1945" w:rsidR="00BC3BEC" w:rsidRPr="00BC3BEC" w:rsidRDefault="00BC3BEC" w:rsidP="00BC3BEC">
      <w:pPr>
        <w:pStyle w:val="Body"/>
      </w:pPr>
      <w:r w:rsidRPr="00BC3BEC">
        <w:t>Child/Adult: (IPOL®)</w:t>
      </w:r>
    </w:p>
    <w:p w14:paraId="68E2807B" w14:textId="77777777" w:rsidR="00BC3BEC" w:rsidRDefault="00BC3BEC" w:rsidP="006E23AA">
      <w:pPr>
        <w:pStyle w:val="Heading2"/>
        <w:rPr>
          <w:rFonts w:eastAsia="Times" w:cs="Arial"/>
          <w:b w:val="0"/>
          <w:color w:val="auto"/>
          <w:sz w:val="21"/>
          <w:szCs w:val="21"/>
        </w:rPr>
      </w:pPr>
      <w:r w:rsidRPr="00BC3BEC">
        <w:rPr>
          <w:rFonts w:eastAsia="Times" w:cs="Arial"/>
          <w:b w:val="0"/>
          <w:color w:val="auto"/>
          <w:sz w:val="21"/>
          <w:szCs w:val="21"/>
        </w:rPr>
        <w:t>See ‘Common reactions’</w:t>
      </w:r>
    </w:p>
    <w:p w14:paraId="78BE3B1C" w14:textId="7AF37528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34EE9F5A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4164150A" w14:textId="037C4C3D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3787F634" w14:textId="77777777" w:rsidR="006E23AA" w:rsidRDefault="006E23AA" w:rsidP="006E23AA">
      <w:pPr>
        <w:pStyle w:val="Heading1"/>
      </w:pPr>
      <w:r w:rsidRPr="00383C57">
        <w:t>Hepatitis B vaccine</w:t>
      </w:r>
    </w:p>
    <w:p w14:paraId="2FFFA643" w14:textId="56A5389F" w:rsidR="00BC3BEC" w:rsidRPr="00BC3BEC" w:rsidRDefault="00BC3BEC" w:rsidP="00BC3BEC">
      <w:pPr>
        <w:pStyle w:val="Body"/>
      </w:pPr>
      <w:r w:rsidRPr="00BC3BEC">
        <w:t>See ‘Common reactions</w:t>
      </w:r>
      <w:r w:rsidR="00C25754">
        <w:t>’</w:t>
      </w:r>
    </w:p>
    <w:p w14:paraId="75FCECFF" w14:textId="77777777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031CF71D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0940CC69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15EE8675" w14:textId="77777777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leg</w:t>
      </w:r>
    </w:p>
    <w:p w14:paraId="7A7C5223" w14:textId="62A312FE" w:rsidR="007971B6" w:rsidRPr="007971B6" w:rsidRDefault="006E23AA" w:rsidP="6279DE94">
      <w:pPr>
        <w:pStyle w:val="Bullet1"/>
        <w:rPr>
          <w:rFonts w:cs="Arial"/>
          <w:szCs w:val="21"/>
        </w:rPr>
      </w:pPr>
      <w:r w:rsidRPr="00383C57">
        <w:rPr>
          <w:rFonts w:cs="Arial"/>
        </w:rPr>
        <w:t>Left leg</w:t>
      </w:r>
    </w:p>
    <w:p w14:paraId="51B8D606" w14:textId="77777777" w:rsidR="007971B6" w:rsidRPr="007971B6" w:rsidRDefault="007971B6" w:rsidP="007971B6">
      <w:pPr>
        <w:pStyle w:val="Bullet1"/>
        <w:numPr>
          <w:ilvl w:val="0"/>
          <w:numId w:val="0"/>
        </w:numPr>
        <w:ind w:left="284"/>
        <w:rPr>
          <w:rFonts w:cs="Arial"/>
          <w:szCs w:val="21"/>
        </w:rPr>
      </w:pPr>
    </w:p>
    <w:p w14:paraId="5FD84418" w14:textId="2E3D2334" w:rsidR="164CDFEB" w:rsidRDefault="00DA21CE" w:rsidP="6279DE94">
      <w:pPr>
        <w:pStyle w:val="Heading1"/>
      </w:pPr>
      <w:r>
        <w:lastRenderedPageBreak/>
        <w:t>Respiratory Syncytial Virus (RSV)</w:t>
      </w:r>
      <w:r w:rsidR="0038356A">
        <w:t xml:space="preserve"> vaccine</w:t>
      </w:r>
    </w:p>
    <w:p w14:paraId="0B7ECE48" w14:textId="77777777" w:rsidR="00BC3BEC" w:rsidRDefault="00BC3BEC" w:rsidP="00BC3BEC">
      <w:pPr>
        <w:pStyle w:val="Body"/>
      </w:pPr>
      <w:r w:rsidRPr="00BC3BEC">
        <w:t xml:space="preserve">Pregnant women: (Abrysvo®) </w:t>
      </w:r>
    </w:p>
    <w:p w14:paraId="1C75228A" w14:textId="64257177" w:rsidR="00BC3BEC" w:rsidRPr="00BC3BEC" w:rsidRDefault="00BC3BEC" w:rsidP="00BC3BEC">
      <w:pPr>
        <w:pStyle w:val="Body"/>
      </w:pPr>
      <w:r w:rsidRPr="00BC3BEC">
        <w:t>Adults: (Arexvy®)</w:t>
      </w:r>
    </w:p>
    <w:p w14:paraId="5F4B86B4" w14:textId="77777777" w:rsidR="00BC6679" w:rsidRDefault="00BC6679" w:rsidP="6279DE94">
      <w:pPr>
        <w:pStyle w:val="Heading2"/>
        <w:rPr>
          <w:rFonts w:eastAsia="Times"/>
          <w:b w:val="0"/>
          <w:color w:val="auto"/>
          <w:sz w:val="21"/>
          <w:szCs w:val="20"/>
        </w:rPr>
      </w:pPr>
      <w:r w:rsidRPr="00BC6679">
        <w:rPr>
          <w:rFonts w:eastAsia="Times"/>
          <w:b w:val="0"/>
          <w:color w:val="auto"/>
          <w:sz w:val="21"/>
          <w:szCs w:val="20"/>
        </w:rPr>
        <w:t>See ‘Common reactions’</w:t>
      </w:r>
    </w:p>
    <w:p w14:paraId="41555F8A" w14:textId="4C1BBDC2" w:rsidR="164CDFEB" w:rsidRPr="00383C57" w:rsidRDefault="164CDFEB" w:rsidP="6279DE94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2ED8D746" w14:textId="77777777" w:rsidR="164CDFEB" w:rsidRPr="00383C57" w:rsidRDefault="164CDFEB" w:rsidP="6279DE94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782825FD" w14:textId="77777777" w:rsidR="164CDFEB" w:rsidRPr="00383C57" w:rsidRDefault="164CDFEB" w:rsidP="6279DE94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6D1F2816" w14:textId="237D49F5" w:rsidR="164CDFEB" w:rsidRPr="00383C57" w:rsidRDefault="164CDFEB" w:rsidP="6279DE94">
      <w:pPr>
        <w:pStyle w:val="Heading1"/>
      </w:pPr>
      <w:r w:rsidRPr="00383C57">
        <w:t>Other</w:t>
      </w:r>
    </w:p>
    <w:p w14:paraId="11863006" w14:textId="77777777" w:rsidR="164CDFEB" w:rsidRPr="00383C57" w:rsidRDefault="164CDFEB" w:rsidP="6279DE94">
      <w:pPr>
        <w:pStyle w:val="Heading2"/>
        <w:rPr>
          <w:rFonts w:cs="Arial"/>
        </w:rPr>
      </w:pPr>
      <w:r w:rsidRPr="00383C57">
        <w:rPr>
          <w:rFonts w:cs="Arial"/>
        </w:rPr>
        <w:t>Vaccine given:</w:t>
      </w:r>
    </w:p>
    <w:p w14:paraId="3E049597" w14:textId="77777777" w:rsidR="164CDFEB" w:rsidRPr="00383C57" w:rsidRDefault="164CDFEB" w:rsidP="6279DE94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arm</w:t>
      </w:r>
    </w:p>
    <w:p w14:paraId="26D073A1" w14:textId="77777777" w:rsidR="164CDFEB" w:rsidRPr="00383C57" w:rsidRDefault="164CDFEB" w:rsidP="6279DE94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Left arm</w:t>
      </w:r>
    </w:p>
    <w:p w14:paraId="0013E979" w14:textId="77777777" w:rsidR="164CDFEB" w:rsidRPr="00383C57" w:rsidRDefault="164CDFEB" w:rsidP="6279DE94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Right leg</w:t>
      </w:r>
    </w:p>
    <w:p w14:paraId="11FCA230" w14:textId="3E566269" w:rsidR="164CDFEB" w:rsidRPr="00383C57" w:rsidRDefault="164CDFEB" w:rsidP="6279DE94">
      <w:pPr>
        <w:pStyle w:val="Bullet1"/>
        <w:rPr>
          <w:rFonts w:cs="Arial"/>
        </w:rPr>
      </w:pPr>
      <w:r w:rsidRPr="00383C57">
        <w:rPr>
          <w:rFonts w:cs="Arial"/>
        </w:rPr>
        <w:t>Left leg</w:t>
      </w:r>
    </w:p>
    <w:p w14:paraId="45BB2234" w14:textId="5CEE6789" w:rsidR="006E23AA" w:rsidRPr="00383C57" w:rsidRDefault="006E23AA" w:rsidP="006E23AA">
      <w:pPr>
        <w:pStyle w:val="Heading1"/>
        <w:rPr>
          <w:lang w:val="en-GB"/>
        </w:rPr>
      </w:pPr>
      <w:r w:rsidRPr="00383C57">
        <w:rPr>
          <w:lang w:val="en-GB"/>
        </w:rPr>
        <w:t xml:space="preserve">Common </w:t>
      </w:r>
      <w:r w:rsidR="0096070E">
        <w:rPr>
          <w:lang w:val="en-GB"/>
        </w:rPr>
        <w:t>reactions that can</w:t>
      </w:r>
      <w:r w:rsidRPr="00383C57">
        <w:rPr>
          <w:lang w:val="en-GB"/>
        </w:rPr>
        <w:t xml:space="preserve"> occur soon after vaccination and last 1 to 2 days</w:t>
      </w:r>
    </w:p>
    <w:p w14:paraId="371BEEB2" w14:textId="77777777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Vaccinations may cause the following reactions:</w:t>
      </w:r>
    </w:p>
    <w:p w14:paraId="45A209DA" w14:textId="1B7A12F1" w:rsidR="006B613F" w:rsidRDefault="006E23AA" w:rsidP="006E23AA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Mild fever (&lt;38.5˚C) that doesn’t last long</w:t>
      </w:r>
    </w:p>
    <w:p w14:paraId="07D7341F" w14:textId="00A6797D" w:rsidR="006B613F" w:rsidRDefault="006B613F" w:rsidP="006E23AA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6B613F">
        <w:rPr>
          <w:rFonts w:cs="Arial"/>
          <w:sz w:val="21"/>
          <w:szCs w:val="21"/>
        </w:rPr>
        <w:t>Fatigue</w:t>
      </w:r>
    </w:p>
    <w:p w14:paraId="7B2DB02D" w14:textId="130A2918" w:rsidR="006B613F" w:rsidRDefault="006B613F" w:rsidP="006E23AA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6B613F">
        <w:rPr>
          <w:rFonts w:cs="Arial"/>
          <w:sz w:val="21"/>
          <w:szCs w:val="21"/>
        </w:rPr>
        <w:t>Grizzly, unsettled or unhappy</w:t>
      </w:r>
    </w:p>
    <w:p w14:paraId="514569A5" w14:textId="23723F3F" w:rsidR="006B613F" w:rsidRDefault="003C1D3C" w:rsidP="006E23AA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C1D3C">
        <w:rPr>
          <w:rFonts w:cs="Arial"/>
          <w:sz w:val="21"/>
          <w:szCs w:val="21"/>
        </w:rPr>
        <w:t>Needle site: sore, red, burning, itching or swelling for 1-2 days and/or small hard lump for a few weeks</w:t>
      </w:r>
    </w:p>
    <w:p w14:paraId="34DA28A5" w14:textId="77777777" w:rsidR="003C1D3C" w:rsidRDefault="003C1D3C" w:rsidP="006E23AA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C1D3C">
        <w:rPr>
          <w:rFonts w:cs="Arial"/>
          <w:sz w:val="21"/>
          <w:szCs w:val="21"/>
        </w:rPr>
        <w:t xml:space="preserve">Muscle aches </w:t>
      </w:r>
    </w:p>
    <w:p w14:paraId="20851214" w14:textId="004B7A00" w:rsidR="006B613F" w:rsidRPr="003C1D3C" w:rsidRDefault="003C1D3C" w:rsidP="006E23AA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C1D3C">
        <w:rPr>
          <w:rFonts w:cs="Arial"/>
          <w:sz w:val="21"/>
          <w:szCs w:val="21"/>
        </w:rPr>
        <w:t>Headache</w:t>
      </w:r>
    </w:p>
    <w:p w14:paraId="14187967" w14:textId="22CCA93B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What to do at home:</w:t>
      </w:r>
    </w:p>
    <w:p w14:paraId="3279A55D" w14:textId="77777777" w:rsidR="00624E47" w:rsidRPr="00624E47" w:rsidRDefault="00624E47" w:rsidP="00624E47">
      <w:pPr>
        <w:pStyle w:val="Bullet1"/>
        <w:rPr>
          <w:b/>
        </w:rPr>
      </w:pPr>
      <w:r w:rsidRPr="00624E47">
        <w:t>If the child has a fever, do not have too many clothes or blankets on. Paracetamol or ibuprofen can be given (check the label for correct use).</w:t>
      </w:r>
    </w:p>
    <w:p w14:paraId="58A088C2" w14:textId="73114CD0" w:rsidR="00624E47" w:rsidRPr="00424025" w:rsidRDefault="00424025" w:rsidP="00624E47">
      <w:pPr>
        <w:pStyle w:val="Bullet1"/>
      </w:pPr>
      <w:r w:rsidRPr="00424025">
        <w:t>Breastfeed more frequently and/or give extra fluids.</w:t>
      </w:r>
    </w:p>
    <w:p w14:paraId="71B09668" w14:textId="5FA55F55" w:rsidR="00424025" w:rsidRDefault="00424025" w:rsidP="00624E47">
      <w:pPr>
        <w:pStyle w:val="Bullet1"/>
        <w:rPr>
          <w:b/>
        </w:rPr>
      </w:pPr>
      <w:r w:rsidRPr="00424025">
        <w:t>Put a cold wet cloth on the injection site</w:t>
      </w:r>
      <w:r w:rsidRPr="00424025">
        <w:rPr>
          <w:bCs/>
        </w:rPr>
        <w:t>.</w:t>
      </w:r>
    </w:p>
    <w:p w14:paraId="0BEEA74C" w14:textId="118B9256" w:rsidR="006E23AA" w:rsidRPr="00383C57" w:rsidRDefault="006E23AA" w:rsidP="006E23AA">
      <w:pPr>
        <w:pStyle w:val="Heading2"/>
        <w:rPr>
          <w:rFonts w:cs="Arial"/>
        </w:rPr>
      </w:pPr>
      <w:r w:rsidRPr="00383C57">
        <w:rPr>
          <w:rFonts w:cs="Arial"/>
        </w:rPr>
        <w:t>When to seek medical advice:</w:t>
      </w:r>
    </w:p>
    <w:p w14:paraId="437B0620" w14:textId="77777777" w:rsidR="00F202EC" w:rsidRDefault="00424025" w:rsidP="006E23AA">
      <w:pPr>
        <w:pStyle w:val="Bullet1"/>
        <w:rPr>
          <w:rFonts w:cs="Arial"/>
          <w:szCs w:val="21"/>
        </w:rPr>
      </w:pPr>
      <w:r w:rsidRPr="00424025">
        <w:rPr>
          <w:rFonts w:cs="Arial"/>
          <w:szCs w:val="21"/>
        </w:rPr>
        <w:t>If pain and fever are not relieved by paracetamol or ibuprofen</w:t>
      </w:r>
      <w:r w:rsidR="00F202EC">
        <w:rPr>
          <w:rFonts w:cs="Arial"/>
          <w:szCs w:val="21"/>
        </w:rPr>
        <w:t>.</w:t>
      </w:r>
    </w:p>
    <w:p w14:paraId="6E0EEB80" w14:textId="772E3A2F" w:rsidR="00F202EC" w:rsidRPr="00F202EC" w:rsidRDefault="00F202EC" w:rsidP="006E23AA">
      <w:pPr>
        <w:pStyle w:val="Bullet1"/>
        <w:rPr>
          <w:rFonts w:cs="Arial"/>
          <w:szCs w:val="21"/>
        </w:rPr>
      </w:pPr>
      <w:r w:rsidRPr="00F202EC">
        <w:t>If the reactions are not going away or getting worse or if you are worried at all, then see your doctor or go to hospital.</w:t>
      </w:r>
    </w:p>
    <w:p w14:paraId="561CE425" w14:textId="4D5F6FE0" w:rsidR="00F202EC" w:rsidRPr="00F202EC" w:rsidRDefault="00F202EC" w:rsidP="006E23AA">
      <w:pPr>
        <w:pStyle w:val="Bullet1"/>
        <w:rPr>
          <w:rFonts w:cs="Arial"/>
          <w:szCs w:val="21"/>
        </w:rPr>
      </w:pPr>
      <w:r w:rsidRPr="00F202EC">
        <w:rPr>
          <w:rFonts w:cs="Arial"/>
          <w:szCs w:val="21"/>
        </w:rPr>
        <w:t>Any rare reactions.</w:t>
      </w:r>
    </w:p>
    <w:p w14:paraId="49515B7B" w14:textId="0D0403B5" w:rsidR="006E23AA" w:rsidRPr="00383C57" w:rsidRDefault="006E23AA" w:rsidP="006E23AA">
      <w:pPr>
        <w:pStyle w:val="Heading1"/>
        <w:rPr>
          <w:lang w:val="en-GB"/>
        </w:rPr>
      </w:pPr>
      <w:r w:rsidRPr="00383C57">
        <w:rPr>
          <w:lang w:val="en-GB"/>
        </w:rPr>
        <w:lastRenderedPageBreak/>
        <w:t xml:space="preserve">Very rare vaccine side effects requiring immediate medical attention </w:t>
      </w:r>
    </w:p>
    <w:p w14:paraId="206D77A4" w14:textId="77777777" w:rsidR="00E87FC6" w:rsidRDefault="00E87FC6" w:rsidP="00E87FC6">
      <w:pPr>
        <w:pStyle w:val="DHHSbullet2"/>
        <w:ind w:left="0" w:firstLine="0"/>
        <w:rPr>
          <w:rFonts w:cs="Arial"/>
          <w:sz w:val="21"/>
          <w:szCs w:val="21"/>
        </w:rPr>
      </w:pPr>
      <w:r w:rsidRPr="00E87FC6">
        <w:rPr>
          <w:rFonts w:cs="Arial"/>
          <w:b/>
          <w:bCs/>
          <w:sz w:val="21"/>
          <w:szCs w:val="21"/>
        </w:rPr>
        <w:t>Seizure/Febrile convulsion:</w:t>
      </w:r>
      <w:r w:rsidRPr="00E87FC6">
        <w:rPr>
          <w:rFonts w:cs="Arial"/>
          <w:sz w:val="21"/>
          <w:szCs w:val="21"/>
        </w:rPr>
        <w:t xml:space="preserve"> caused by a high fever, generally occurs in children under 3 years of age. </w:t>
      </w:r>
    </w:p>
    <w:p w14:paraId="578BB44C" w14:textId="77777777" w:rsidR="00F70B0B" w:rsidRDefault="00F70B0B" w:rsidP="00E87FC6">
      <w:pPr>
        <w:pStyle w:val="DHHSbullet2"/>
        <w:ind w:left="0" w:firstLine="0"/>
        <w:rPr>
          <w:rFonts w:cs="Arial"/>
          <w:b/>
          <w:bCs/>
          <w:sz w:val="21"/>
          <w:szCs w:val="21"/>
        </w:rPr>
      </w:pPr>
    </w:p>
    <w:p w14:paraId="14831020" w14:textId="5AA06D3D" w:rsidR="00E87FC6" w:rsidRDefault="00E87FC6" w:rsidP="00E87FC6">
      <w:pPr>
        <w:pStyle w:val="DHHSbullet2"/>
        <w:ind w:left="0" w:firstLine="0"/>
        <w:rPr>
          <w:rFonts w:cs="Arial"/>
          <w:sz w:val="21"/>
          <w:szCs w:val="21"/>
        </w:rPr>
      </w:pPr>
      <w:r w:rsidRPr="00E87FC6">
        <w:rPr>
          <w:rFonts w:cs="Arial"/>
          <w:b/>
          <w:bCs/>
          <w:sz w:val="21"/>
          <w:szCs w:val="21"/>
        </w:rPr>
        <w:t>Bowel blockage (intussusception):</w:t>
      </w:r>
      <w:r w:rsidRPr="00E87FC6">
        <w:rPr>
          <w:rFonts w:cs="Arial"/>
          <w:sz w:val="21"/>
          <w:szCs w:val="21"/>
        </w:rPr>
        <w:t xml:space="preserve"> occurs when a portion of the bowel slides into the next, like the pieces of a telescope. This can occur in a child in the 7 days following the 1st and 2nd dose of rotavirus vaccine. Signs of bowel blockage include: </w:t>
      </w:r>
    </w:p>
    <w:p w14:paraId="58873866" w14:textId="0B45FE0B" w:rsidR="00E87FC6" w:rsidRDefault="00E87FC6" w:rsidP="00E87FC6">
      <w:pPr>
        <w:pStyle w:val="Bullet1"/>
      </w:pPr>
      <w:r w:rsidRPr="00E87FC6">
        <w:t xml:space="preserve">bouts of crying </w:t>
      </w:r>
    </w:p>
    <w:p w14:paraId="418619E4" w14:textId="6EFA6022" w:rsidR="00E87FC6" w:rsidRDefault="00E87FC6" w:rsidP="00E87FC6">
      <w:pPr>
        <w:pStyle w:val="Bullet1"/>
      </w:pPr>
      <w:r w:rsidRPr="00E87FC6">
        <w:t xml:space="preserve">lethargy </w:t>
      </w:r>
    </w:p>
    <w:p w14:paraId="0E8912B2" w14:textId="5DF40531" w:rsidR="00E87FC6" w:rsidRDefault="00E87FC6" w:rsidP="00E87FC6">
      <w:pPr>
        <w:pStyle w:val="Bullet1"/>
      </w:pPr>
      <w:r w:rsidRPr="00E87FC6">
        <w:t xml:space="preserve">pale appearance </w:t>
      </w:r>
    </w:p>
    <w:p w14:paraId="59CB8149" w14:textId="04F4BA61" w:rsidR="00E87FC6" w:rsidRDefault="00E87FC6" w:rsidP="00E87FC6">
      <w:pPr>
        <w:pStyle w:val="Bullet1"/>
      </w:pPr>
      <w:r w:rsidRPr="00E87FC6">
        <w:t xml:space="preserve">vomiting </w:t>
      </w:r>
    </w:p>
    <w:p w14:paraId="793340EB" w14:textId="77777777" w:rsidR="00E87FC6" w:rsidRDefault="00E87FC6" w:rsidP="00E87FC6">
      <w:pPr>
        <w:pStyle w:val="DHHSbullet2"/>
        <w:ind w:left="0" w:firstLine="0"/>
        <w:rPr>
          <w:rFonts w:cs="Arial"/>
          <w:sz w:val="21"/>
          <w:szCs w:val="21"/>
        </w:rPr>
      </w:pPr>
    </w:p>
    <w:p w14:paraId="5F084CAB" w14:textId="77777777" w:rsidR="002F72EF" w:rsidRDefault="00E87FC6" w:rsidP="00E87FC6">
      <w:pPr>
        <w:pStyle w:val="DHHSbullet2"/>
        <w:ind w:left="0" w:firstLine="0"/>
        <w:rPr>
          <w:rFonts w:cs="Arial"/>
          <w:sz w:val="21"/>
          <w:szCs w:val="21"/>
        </w:rPr>
      </w:pPr>
      <w:r w:rsidRPr="00E87FC6">
        <w:rPr>
          <w:rFonts w:cs="Arial"/>
          <w:b/>
          <w:bCs/>
          <w:sz w:val="21"/>
          <w:szCs w:val="21"/>
        </w:rPr>
        <w:t>Hypotonic/hyporesponsive episode:</w:t>
      </w:r>
      <w:r w:rsidRPr="00E87FC6">
        <w:rPr>
          <w:rFonts w:cs="Arial"/>
          <w:sz w:val="21"/>
          <w:szCs w:val="21"/>
        </w:rPr>
        <w:t xml:space="preserve"> the child suddenly becomes pale, limp and unresponsive within 1 to 48 hours after vaccination. The child typically fully recovers soon after. </w:t>
      </w:r>
    </w:p>
    <w:p w14:paraId="22A40ECE" w14:textId="77777777" w:rsidR="002F72EF" w:rsidRDefault="002F72EF" w:rsidP="00E87FC6">
      <w:pPr>
        <w:pStyle w:val="DHHSbullet2"/>
        <w:ind w:left="0" w:firstLine="0"/>
        <w:rPr>
          <w:rFonts w:cs="Arial"/>
          <w:sz w:val="21"/>
          <w:szCs w:val="21"/>
        </w:rPr>
      </w:pPr>
    </w:p>
    <w:p w14:paraId="36EE5D84" w14:textId="77777777" w:rsidR="002F72EF" w:rsidRDefault="00E87FC6" w:rsidP="00E87FC6">
      <w:pPr>
        <w:pStyle w:val="DHHSbullet2"/>
        <w:ind w:left="0" w:firstLine="0"/>
        <w:rPr>
          <w:rFonts w:cs="Arial"/>
          <w:sz w:val="21"/>
          <w:szCs w:val="21"/>
        </w:rPr>
      </w:pPr>
      <w:r w:rsidRPr="002F72EF">
        <w:rPr>
          <w:rFonts w:cs="Arial"/>
          <w:b/>
          <w:bCs/>
          <w:sz w:val="21"/>
          <w:szCs w:val="21"/>
        </w:rPr>
        <w:t>Anaphylaxis:</w:t>
      </w:r>
      <w:r w:rsidRPr="00E87FC6">
        <w:rPr>
          <w:rFonts w:cs="Arial"/>
          <w:sz w:val="21"/>
          <w:szCs w:val="21"/>
        </w:rPr>
        <w:t xml:space="preserve"> A severe allergic reaction occurring suddenly, usually within 15 minutes of vaccine administration but can occur within hours of administration. Early signs of anaphylaxis include: </w:t>
      </w:r>
    </w:p>
    <w:p w14:paraId="4CF81CB4" w14:textId="58D2833A" w:rsidR="002F72EF" w:rsidRDefault="00E87FC6" w:rsidP="002F72EF">
      <w:pPr>
        <w:pStyle w:val="Bullet1"/>
      </w:pPr>
      <w:r w:rsidRPr="00E87FC6">
        <w:t xml:space="preserve">redness and or itching of the skin </w:t>
      </w:r>
    </w:p>
    <w:p w14:paraId="5FD25DB1" w14:textId="217FB14D" w:rsidR="002F72EF" w:rsidRDefault="00E87FC6" w:rsidP="002F72EF">
      <w:pPr>
        <w:pStyle w:val="Bullet1"/>
      </w:pPr>
      <w:r w:rsidRPr="00E87FC6">
        <w:t xml:space="preserve">breathing problems </w:t>
      </w:r>
    </w:p>
    <w:p w14:paraId="41E3B42D" w14:textId="4CF3B44F" w:rsidR="002F72EF" w:rsidRDefault="00E87FC6" w:rsidP="002F72EF">
      <w:pPr>
        <w:pStyle w:val="Bullet1"/>
      </w:pPr>
      <w:r w:rsidRPr="00E87FC6">
        <w:t>a sense of distress</w:t>
      </w:r>
    </w:p>
    <w:p w14:paraId="5894BDD5" w14:textId="2DBC12A8" w:rsidR="007E6DBD" w:rsidRPr="00383C57" w:rsidRDefault="00E87FC6" w:rsidP="002F72EF">
      <w:pPr>
        <w:pStyle w:val="Bullet1"/>
        <w:rPr>
          <w:lang w:val="en-GB"/>
        </w:rPr>
      </w:pPr>
      <w:r w:rsidRPr="00E87FC6">
        <w:t>pulling the legs up to the stomach due to abdominal pai</w:t>
      </w:r>
      <w:r w:rsidR="007074CB">
        <w:t>n</w:t>
      </w:r>
    </w:p>
    <w:p w14:paraId="135C056F" w14:textId="34210181" w:rsidR="006E23AA" w:rsidRDefault="000347EA" w:rsidP="006E23AA">
      <w:pPr>
        <w:pStyle w:val="Heading1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52F61309" wp14:editId="1B191282">
            <wp:simplePos x="0" y="0"/>
            <wp:positionH relativeFrom="column">
              <wp:posOffset>5096818</wp:posOffset>
            </wp:positionH>
            <wp:positionV relativeFrom="paragraph">
              <wp:posOffset>617855</wp:posOffset>
            </wp:positionV>
            <wp:extent cx="1115695" cy="1115695"/>
            <wp:effectExtent l="0" t="0" r="8255" b="8255"/>
            <wp:wrapSquare wrapText="bothSides"/>
            <wp:docPr id="1" name="Picture 1" descr="QR code for the Victorian vaccine safety service web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 for the Victorian vaccine safety service websit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23AA" w:rsidRPr="00383C57">
        <w:t>For significant or unexpected side effects following immunisation</w:t>
      </w:r>
    </w:p>
    <w:p w14:paraId="101336F7" w14:textId="12AA0D86" w:rsidR="00EE10DE" w:rsidRDefault="00EE10DE" w:rsidP="00EE10DE">
      <w:pPr>
        <w:pStyle w:val="Body"/>
      </w:pPr>
      <w:r w:rsidRPr="00EE10DE">
        <w:t xml:space="preserve">Seek medical attention. If you think your situation is an emergency, you should always </w:t>
      </w:r>
      <w:r w:rsidRPr="00664919">
        <w:rPr>
          <w:b/>
          <w:bCs/>
        </w:rPr>
        <w:t>call 000</w:t>
      </w:r>
      <w:r w:rsidRPr="00EE10DE">
        <w:t xml:space="preserve"> or go to the hospital.</w:t>
      </w:r>
    </w:p>
    <w:p w14:paraId="290A2952" w14:textId="0AA48765" w:rsidR="00EE10DE" w:rsidRDefault="00EE10DE" w:rsidP="00EE10DE">
      <w:pPr>
        <w:pStyle w:val="Body"/>
      </w:pPr>
      <w:r w:rsidRPr="00EE10DE">
        <w:t>Report online to SAEFVIC – The Victorian Vaccine Safety Service at www.saefvic.org.au/ or scan the QR code.</w:t>
      </w:r>
    </w:p>
    <w:p w14:paraId="3DA704D7" w14:textId="7677DACD" w:rsidR="00EE10DE" w:rsidRPr="00EE10DE" w:rsidRDefault="00EE10DE" w:rsidP="00EE10DE">
      <w:pPr>
        <w:pStyle w:val="Body"/>
      </w:pPr>
      <w:r w:rsidRPr="00EE10DE">
        <w:t>Contact Nurse-On Call 1300 606 024 from anywhere in Victoria for free health advice 24 hours a day.</w:t>
      </w:r>
    </w:p>
    <w:p w14:paraId="23C5F9AD" w14:textId="77777777" w:rsidR="006E23AA" w:rsidRPr="00383C57" w:rsidRDefault="006E23AA" w:rsidP="006E23AA">
      <w:pPr>
        <w:pStyle w:val="Heading1"/>
      </w:pPr>
      <w:r w:rsidRPr="00383C57">
        <w:t xml:space="preserve">Translating and interpreting service </w:t>
      </w:r>
    </w:p>
    <w:p w14:paraId="7D081B04" w14:textId="2BE7C9F0" w:rsidR="006E23AA" w:rsidRPr="00383C57" w:rsidRDefault="006E23AA" w:rsidP="006E23AA">
      <w:pPr>
        <w:pStyle w:val="DHHSbody"/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Call 131 450</w:t>
      </w:r>
      <w:r w:rsidR="00E73F59">
        <w:rPr>
          <w:rFonts w:cs="Arial"/>
          <w:sz w:val="21"/>
          <w:szCs w:val="21"/>
        </w:rPr>
        <w:t>.</w:t>
      </w:r>
    </w:p>
    <w:p w14:paraId="3B0158FF" w14:textId="77777777" w:rsidR="006E23AA" w:rsidRPr="00383C57" w:rsidRDefault="006E23AA" w:rsidP="006E23AA">
      <w:pPr>
        <w:pStyle w:val="Heading1"/>
      </w:pPr>
      <w:r w:rsidRPr="00383C57">
        <w:t xml:space="preserve">For further information: </w:t>
      </w:r>
    </w:p>
    <w:p w14:paraId="3DC001E2" w14:textId="79DECCE6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>Contact your doctor</w:t>
      </w:r>
      <w:r w:rsidR="007E6DBD" w:rsidRPr="00383C57">
        <w:rPr>
          <w:rFonts w:cs="Arial"/>
          <w:sz w:val="21"/>
          <w:szCs w:val="21"/>
        </w:rPr>
        <w:t>,</w:t>
      </w:r>
      <w:r w:rsidRPr="00383C57">
        <w:rPr>
          <w:rFonts w:cs="Arial"/>
          <w:sz w:val="21"/>
          <w:szCs w:val="21"/>
        </w:rPr>
        <w:t xml:space="preserve"> local council immunisation service</w:t>
      </w:r>
      <w:r w:rsidR="007E6DBD" w:rsidRPr="00383C57">
        <w:rPr>
          <w:rFonts w:cs="Arial"/>
          <w:sz w:val="21"/>
          <w:szCs w:val="21"/>
        </w:rPr>
        <w:t xml:space="preserve"> or community pharmacist</w:t>
      </w:r>
      <w:r w:rsidRPr="00383C57">
        <w:rPr>
          <w:rFonts w:cs="Arial"/>
          <w:sz w:val="21"/>
          <w:szCs w:val="21"/>
        </w:rPr>
        <w:t>.</w:t>
      </w:r>
    </w:p>
    <w:p w14:paraId="0A150D60" w14:textId="19EDB6D8" w:rsidR="006E23AA" w:rsidRPr="00383C57" w:rsidRDefault="006E23AA" w:rsidP="005B0139">
      <w:pPr>
        <w:pStyle w:val="DHHSbullet1"/>
        <w:numPr>
          <w:ilvl w:val="0"/>
          <w:numId w:val="2"/>
        </w:numPr>
        <w:rPr>
          <w:rFonts w:cs="Arial"/>
          <w:sz w:val="21"/>
          <w:szCs w:val="21"/>
        </w:rPr>
      </w:pPr>
      <w:r w:rsidRPr="00383C57">
        <w:rPr>
          <w:rFonts w:cs="Arial"/>
          <w:sz w:val="21"/>
          <w:szCs w:val="21"/>
        </w:rPr>
        <w:t xml:space="preserve">Visit </w:t>
      </w:r>
      <w:hyperlink r:id="rId20">
        <w:r w:rsidRPr="00383C57">
          <w:rPr>
            <w:rStyle w:val="Hyperlink"/>
            <w:rFonts w:cs="Arial"/>
            <w:sz w:val="21"/>
            <w:szCs w:val="21"/>
          </w:rPr>
          <w:t>Better Health Channel</w:t>
        </w:r>
      </w:hyperlink>
      <w:r w:rsidRPr="00383C57">
        <w:rPr>
          <w:rFonts w:cs="Arial"/>
          <w:sz w:val="21"/>
          <w:szCs w:val="21"/>
        </w:rPr>
        <w:t xml:space="preserve"> &lt;www.betterhealth.vic.gov.au&gt;</w:t>
      </w:r>
    </w:p>
    <w:bookmarkEnd w:id="1"/>
    <w:p w14:paraId="59104FE6" w14:textId="77777777" w:rsidR="00200176" w:rsidRPr="00383C57" w:rsidRDefault="00200176" w:rsidP="00200176">
      <w:pPr>
        <w:pStyle w:val="Body"/>
        <w:rPr>
          <w:rFonts w:cs="Arial"/>
        </w:rPr>
      </w:pP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55119B" w:rsidRPr="00383C57" w14:paraId="5C4D9DD6" w14:textId="77777777" w:rsidTr="6279DE94">
        <w:tc>
          <w:tcPr>
            <w:tcW w:w="10194" w:type="dxa"/>
          </w:tcPr>
          <w:p w14:paraId="61D62091" w14:textId="11819A0C" w:rsidR="0055119B" w:rsidRPr="002A65C9" w:rsidRDefault="0055119B" w:rsidP="0055119B">
            <w:pPr>
              <w:pStyle w:val="Accessibilitypara"/>
              <w:rPr>
                <w:rFonts w:cs="Arial"/>
                <w:sz w:val="20"/>
                <w:szCs w:val="20"/>
              </w:rPr>
            </w:pPr>
            <w:bookmarkStart w:id="3" w:name="_Hlk37240926"/>
            <w:r w:rsidRPr="002A65C9">
              <w:rPr>
                <w:rFonts w:cs="Arial"/>
                <w:sz w:val="20"/>
                <w:szCs w:val="20"/>
              </w:rPr>
              <w:lastRenderedPageBreak/>
              <w:t>To receive this document in another format,</w:t>
            </w:r>
            <w:r w:rsidR="006E23AA" w:rsidRPr="002A65C9">
              <w:rPr>
                <w:rFonts w:cs="Arial"/>
                <w:sz w:val="20"/>
                <w:szCs w:val="20"/>
              </w:rPr>
              <w:t xml:space="preserve"> </w:t>
            </w:r>
            <w:r w:rsidRPr="002A65C9">
              <w:rPr>
                <w:rFonts w:cs="Arial"/>
                <w:sz w:val="20"/>
                <w:szCs w:val="20"/>
              </w:rPr>
              <w:t xml:space="preserve">email </w:t>
            </w:r>
            <w:hyperlink r:id="rId21" w:history="1">
              <w:r w:rsidR="00D3014F" w:rsidRPr="002A65C9">
                <w:rPr>
                  <w:rStyle w:val="Hyperlink"/>
                  <w:sz w:val="20"/>
                  <w:szCs w:val="20"/>
                </w:rPr>
                <w:t>Immunisation Program</w:t>
              </w:r>
            </w:hyperlink>
            <w:r w:rsidR="00D3014F" w:rsidRPr="002A65C9">
              <w:rPr>
                <w:sz w:val="20"/>
                <w:szCs w:val="20"/>
              </w:rPr>
              <w:t xml:space="preserve"> </w:t>
            </w:r>
            <w:r w:rsidRPr="002A65C9">
              <w:rPr>
                <w:rFonts w:cs="Arial"/>
                <w:sz w:val="20"/>
                <w:szCs w:val="20"/>
              </w:rPr>
              <w:t>&lt;</w:t>
            </w:r>
            <w:r w:rsidR="006E23AA" w:rsidRPr="002A65C9">
              <w:rPr>
                <w:rFonts w:cs="Arial"/>
                <w:sz w:val="20"/>
                <w:szCs w:val="20"/>
              </w:rPr>
              <w:t>immunisation@health.vic.gov.au</w:t>
            </w:r>
            <w:r w:rsidRPr="002A65C9">
              <w:rPr>
                <w:rFonts w:cs="Arial"/>
                <w:sz w:val="20"/>
                <w:szCs w:val="20"/>
              </w:rPr>
              <w:t>&gt;.</w:t>
            </w:r>
          </w:p>
          <w:p w14:paraId="3AF08627" w14:textId="0996042A" w:rsidR="002A65C9" w:rsidRPr="002A65C9" w:rsidRDefault="002A65C9" w:rsidP="0055119B">
            <w:pPr>
              <w:pStyle w:val="Accessibilitypara"/>
              <w:rPr>
                <w:rFonts w:cs="Arial"/>
                <w:sz w:val="20"/>
                <w:szCs w:val="20"/>
              </w:rPr>
            </w:pPr>
            <w:r w:rsidRPr="002A65C9">
              <w:rPr>
                <w:rFonts w:cs="Arial"/>
                <w:sz w:val="20"/>
                <w:szCs w:val="20"/>
              </w:rPr>
              <w:t>Material adapted from Australian Technical Advisory Group on Immunisation (ATAGI)</w:t>
            </w:r>
            <w:r>
              <w:rPr>
                <w:rFonts w:cs="Arial"/>
                <w:sz w:val="20"/>
                <w:szCs w:val="20"/>
              </w:rPr>
              <w:t>,</w:t>
            </w:r>
            <w:r w:rsidRPr="002A65C9">
              <w:rPr>
                <w:rFonts w:cs="Arial"/>
                <w:sz w:val="20"/>
                <w:szCs w:val="20"/>
              </w:rPr>
              <w:t xml:space="preserve"> Australian Immunisation Handbook, Australian Government Department of Health, Canberra,</w:t>
            </w:r>
            <w:r w:rsidR="0038356A">
              <w:rPr>
                <w:rFonts w:cs="Arial"/>
                <w:sz w:val="20"/>
                <w:szCs w:val="20"/>
              </w:rPr>
              <w:t xml:space="preserve"> 202</w:t>
            </w:r>
            <w:r w:rsidR="006D76FD">
              <w:rPr>
                <w:rFonts w:cs="Arial"/>
                <w:sz w:val="20"/>
                <w:szCs w:val="20"/>
              </w:rPr>
              <w:t>6</w:t>
            </w:r>
            <w:r w:rsidR="0038356A">
              <w:rPr>
                <w:rFonts w:cs="Arial"/>
                <w:sz w:val="20"/>
                <w:szCs w:val="20"/>
              </w:rPr>
              <w:t xml:space="preserve"> </w:t>
            </w:r>
            <w:r w:rsidR="00DE772A">
              <w:rPr>
                <w:rFonts w:cs="Arial"/>
                <w:sz w:val="20"/>
                <w:szCs w:val="20"/>
              </w:rPr>
              <w:t>&lt;</w:t>
            </w:r>
            <w:r w:rsidR="00DE772A" w:rsidRPr="00DE772A">
              <w:rPr>
                <w:rFonts w:cs="Arial"/>
                <w:sz w:val="20"/>
                <w:szCs w:val="20"/>
              </w:rPr>
              <w:t>https://immunisationhandbook.health.gov.au</w:t>
            </w:r>
            <w:r w:rsidR="00DE772A">
              <w:rPr>
                <w:rFonts w:cs="Arial"/>
                <w:sz w:val="20"/>
                <w:szCs w:val="20"/>
              </w:rPr>
              <w:t>&gt;</w:t>
            </w:r>
          </w:p>
          <w:p w14:paraId="6EAC37BC" w14:textId="77777777" w:rsidR="0055119B" w:rsidRPr="002A65C9" w:rsidRDefault="0055119B" w:rsidP="00E33237">
            <w:pPr>
              <w:pStyle w:val="Imprint"/>
              <w:rPr>
                <w:rFonts w:cs="Arial"/>
              </w:rPr>
            </w:pPr>
            <w:r w:rsidRPr="002A65C9">
              <w:rPr>
                <w:rFonts w:cs="Arial"/>
              </w:rPr>
              <w:t>Authorised and published by the Victorian Government, 1 Treasury Place, Melbourne.</w:t>
            </w:r>
          </w:p>
          <w:p w14:paraId="5FE31810" w14:textId="63B36D73" w:rsidR="0055119B" w:rsidRPr="002A65C9" w:rsidRDefault="0055119B" w:rsidP="00E33237">
            <w:pPr>
              <w:pStyle w:val="Imprint"/>
              <w:rPr>
                <w:rFonts w:cs="Arial"/>
              </w:rPr>
            </w:pPr>
            <w:r w:rsidRPr="002A65C9">
              <w:rPr>
                <w:rFonts w:cs="Arial"/>
              </w:rPr>
              <w:t xml:space="preserve">© State of Victoria, Australia, </w:t>
            </w:r>
            <w:r w:rsidR="001E2A36" w:rsidRPr="002A65C9">
              <w:rPr>
                <w:rFonts w:cs="Arial"/>
              </w:rPr>
              <w:t>Department of Health</w:t>
            </w:r>
            <w:r w:rsidRPr="002A65C9">
              <w:rPr>
                <w:rFonts w:cs="Arial"/>
              </w:rPr>
              <w:t>,</w:t>
            </w:r>
            <w:r w:rsidR="00E161E0">
              <w:rPr>
                <w:rFonts w:cs="Arial"/>
              </w:rPr>
              <w:t xml:space="preserve"> </w:t>
            </w:r>
            <w:r w:rsidR="006D76FD">
              <w:rPr>
                <w:rFonts w:cs="Arial"/>
              </w:rPr>
              <w:t>September</w:t>
            </w:r>
            <w:r w:rsidR="00E73F59">
              <w:rPr>
                <w:rFonts w:cs="Arial"/>
              </w:rPr>
              <w:t xml:space="preserve"> </w:t>
            </w:r>
            <w:r w:rsidR="00D3014F" w:rsidRPr="002A65C9">
              <w:rPr>
                <w:rFonts w:cs="Arial"/>
              </w:rPr>
              <w:t>20</w:t>
            </w:r>
            <w:r w:rsidR="006D76FD">
              <w:rPr>
                <w:rFonts w:cs="Arial"/>
              </w:rPr>
              <w:t>26.</w:t>
            </w:r>
          </w:p>
          <w:p w14:paraId="11008727" w14:textId="41DA98D5" w:rsidR="0055119B" w:rsidRPr="00383C57" w:rsidRDefault="0055119B" w:rsidP="006E23AA">
            <w:pPr>
              <w:pStyle w:val="Imprint"/>
              <w:rPr>
                <w:rFonts w:cs="Arial"/>
              </w:rPr>
            </w:pPr>
            <w:r w:rsidRPr="002A65C9">
              <w:rPr>
                <w:rFonts w:cs="Arial"/>
              </w:rPr>
              <w:t xml:space="preserve">Available at </w:t>
            </w:r>
            <w:hyperlink r:id="rId22">
              <w:r w:rsidR="006E23AA" w:rsidRPr="002A65C9">
                <w:rPr>
                  <w:rStyle w:val="Hyperlink"/>
                  <w:rFonts w:cs="Arial"/>
                </w:rPr>
                <w:t>Victorian government immunisation website</w:t>
              </w:r>
            </w:hyperlink>
            <w:r w:rsidR="006E23AA" w:rsidRPr="002A65C9">
              <w:rPr>
                <w:rFonts w:cs="Arial"/>
              </w:rPr>
              <w:t xml:space="preserve"> </w:t>
            </w:r>
            <w:r w:rsidRPr="002A65C9">
              <w:rPr>
                <w:rFonts w:cs="Arial"/>
              </w:rPr>
              <w:t>&lt;</w:t>
            </w:r>
            <w:r w:rsidR="006E23AA" w:rsidRPr="002A65C9">
              <w:rPr>
                <w:rFonts w:cs="Arial"/>
              </w:rPr>
              <w:t xml:space="preserve"> https://www.health.vic.gov.au/public-health/immunisation</w:t>
            </w:r>
            <w:r w:rsidRPr="002A65C9">
              <w:rPr>
                <w:rFonts w:cs="Arial"/>
              </w:rPr>
              <w:t>&gt;</w:t>
            </w:r>
            <w:r w:rsidR="006E23AA" w:rsidRPr="002A65C9">
              <w:rPr>
                <w:rFonts w:cs="Arial"/>
              </w:rPr>
              <w:t>.</w:t>
            </w:r>
          </w:p>
        </w:tc>
      </w:tr>
      <w:bookmarkEnd w:id="3"/>
    </w:tbl>
    <w:p w14:paraId="28ACFD33" w14:textId="77777777" w:rsidR="00162CA9" w:rsidRPr="00383C57" w:rsidRDefault="00162CA9" w:rsidP="00162CA9">
      <w:pPr>
        <w:pStyle w:val="Body"/>
        <w:rPr>
          <w:rFonts w:cs="Arial"/>
        </w:rPr>
      </w:pPr>
    </w:p>
    <w:sectPr w:rsidR="00162CA9" w:rsidRPr="00383C57" w:rsidSect="00E62622">
      <w:footerReference w:type="default" r:id="rId23"/>
      <w:type w:val="continuous"/>
      <w:pgSz w:w="11906" w:h="16838" w:code="9"/>
      <w:pgMar w:top="1418" w:right="851" w:bottom="1418" w:left="851" w:header="680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63C7" w14:textId="77777777" w:rsidR="005E1C20" w:rsidRDefault="005E1C20">
      <w:r>
        <w:separator/>
      </w:r>
    </w:p>
  </w:endnote>
  <w:endnote w:type="continuationSeparator" w:id="0">
    <w:p w14:paraId="703E35E2" w14:textId="77777777" w:rsidR="005E1C20" w:rsidRDefault="005E1C20">
      <w:r>
        <w:continuationSeparator/>
      </w:r>
    </w:p>
  </w:endnote>
  <w:endnote w:type="continuationNotice" w:id="1">
    <w:p w14:paraId="069C013A" w14:textId="77777777" w:rsidR="005E1C20" w:rsidRDefault="005E1C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D08BD" w14:textId="77777777" w:rsidR="00383C57" w:rsidRDefault="00383C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2B38B" w14:textId="0E519268" w:rsidR="00E261B3" w:rsidRPr="00F65AA9" w:rsidRDefault="00881FB1" w:rsidP="00F84FA0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7" behindDoc="0" locked="0" layoutInCell="0" allowOverlap="1" wp14:anchorId="6A6A55BA" wp14:editId="0A7C1028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3" name="MSIPCM55534e499b0e6adf53db39f1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F88C295" w14:textId="6CB7E363" w:rsidR="00881FB1" w:rsidRPr="00881FB1" w:rsidRDefault="00881FB1" w:rsidP="00881FB1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881FB1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6A55BA" id="_x0000_t202" coordsize="21600,21600" o:spt="202" path="m,l,21600r21600,l21600,xe">
              <v:stroke joinstyle="miter"/>
              <v:path gradientshapeok="t" o:connecttype="rect"/>
            </v:shapetype>
            <v:shape id="MSIPCM55534e499b0e6adf53db39f1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2.3pt;width:595.3pt;height:24.55pt;z-index:25165926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1F88C295" w14:textId="6CB7E363" w:rsidR="00881FB1" w:rsidRPr="00881FB1" w:rsidRDefault="00881FB1" w:rsidP="00881FB1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881FB1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2251A">
      <w:rPr>
        <w:noProof/>
        <w:lang w:eastAsia="en-AU"/>
      </w:rPr>
      <w:drawing>
        <wp:anchor distT="0" distB="0" distL="114300" distR="114300" simplePos="0" relativeHeight="251658242" behindDoc="1" locked="1" layoutInCell="1" allowOverlap="1" wp14:anchorId="33DD963D" wp14:editId="1CE49281">
          <wp:simplePos x="542260" y="9324753"/>
          <wp:positionH relativeFrom="page">
            <wp:align>left</wp:align>
          </wp:positionH>
          <wp:positionV relativeFrom="page">
            <wp:align>bottom</wp:align>
          </wp:positionV>
          <wp:extent cx="7560000" cy="964800"/>
          <wp:effectExtent l="0" t="0" r="3175" b="6985"/>
          <wp:wrapNone/>
          <wp:docPr id="8" name="Picture 8" descr="Victoria State Government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Victoria State Government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6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C9FC9E6" wp14:editId="49117244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Text Box 5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F61763E" w14:textId="77777777" w:rsidR="00E261B3" w:rsidRPr="00B21F90" w:rsidRDefault="00E261B3" w:rsidP="00B21F90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9FC9E6" id="Text Box 5" o:spid="_x0000_s1027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" o:allowincell="f" filled="f" stroked="f" strokeweight=".5pt">
              <v:textbox inset=",0,,0">
                <w:txbxContent>
                  <w:p w14:paraId="1F61763E" w14:textId="77777777" w:rsidR="00E261B3" w:rsidRPr="00B21F90" w:rsidRDefault="00E261B3" w:rsidP="00B21F90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5763" w14:textId="7DACB3AB" w:rsidR="00E261B3" w:rsidRDefault="00881FB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60291" behindDoc="0" locked="0" layoutInCell="0" allowOverlap="1" wp14:anchorId="65759364" wp14:editId="7F34276E">
              <wp:simplePos x="0" y="10189687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4" name="MSIPCM0b6f449c86095c1ddff37d40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A966C2E" w14:textId="3E87C577" w:rsidR="00881FB1" w:rsidRPr="00881FB1" w:rsidRDefault="00881FB1" w:rsidP="00881FB1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881FB1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759364" id="_x0000_t202" coordsize="21600,21600" o:spt="202" path="m,l,21600r21600,l21600,xe">
              <v:stroke joinstyle="miter"/>
              <v:path gradientshapeok="t" o:connecttype="rect"/>
            </v:shapetype>
            <v:shape id="MSIPCM0b6f449c86095c1ddff37d40" o:spid="_x0000_s1028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2.3pt;width:595.3pt;height:24.55pt;z-index:25166029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0A966C2E" w14:textId="3E87C577" w:rsidR="00881FB1" w:rsidRPr="00881FB1" w:rsidRDefault="00881FB1" w:rsidP="00881FB1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881FB1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261B3">
      <w:rPr>
        <w:noProof/>
      </w:rPr>
      <mc:AlternateContent>
        <mc:Choice Requires="wps">
          <w:drawing>
            <wp:anchor distT="0" distB="0" distL="114300" distR="114300" simplePos="1" relativeHeight="251658241" behindDoc="0" locked="0" layoutInCell="0" allowOverlap="1" wp14:anchorId="3D598254" wp14:editId="2DE9B260">
              <wp:simplePos x="0" y="10189687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6" name="Text Box 6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BA82A4" w14:textId="77777777" w:rsidR="00E261B3" w:rsidRPr="00B21F90" w:rsidRDefault="00E261B3" w:rsidP="00B21F90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98254" id="Text Box 6" o:spid="_x0000_s1029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2.3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BLApg3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59BA82A4" w14:textId="77777777" w:rsidR="00E261B3" w:rsidRPr="00B21F90" w:rsidRDefault="00E261B3" w:rsidP="00B21F90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27772" w14:textId="4D341BEC" w:rsidR="00373890" w:rsidRPr="00F65AA9" w:rsidRDefault="00881FB1" w:rsidP="00F84FA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5" behindDoc="0" locked="0" layoutInCell="0" allowOverlap="1" wp14:anchorId="631FFB8F" wp14:editId="2D5924E7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9" name="MSIPCM6edd4025b1dde51c58cd8f7d" descr="{&quot;HashCode&quot;:904758361,&quot;Height&quot;:841.0,&quot;Width&quot;:595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54726AA" w14:textId="64CF6A3A" w:rsidR="00881FB1" w:rsidRPr="00881FB1" w:rsidRDefault="00881FB1" w:rsidP="00881FB1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881FB1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1FFB8F" id="_x0000_t202" coordsize="21600,21600" o:spt="202" path="m,l,21600r21600,l21600,xe">
              <v:stroke joinstyle="miter"/>
              <v:path gradientshapeok="t" o:connecttype="rect"/>
            </v:shapetype>
            <v:shape id="MSIPCM6edd4025b1dde51c58cd8f7d" o:spid="_x0000_s1030" type="#_x0000_t202" alt="{&quot;HashCode&quot;:904758361,&quot;Height&quot;:841.0,&quot;Width&quot;:595.0,&quot;Placement&quot;:&quot;Footer&quot;,&quot;Index&quot;:&quot;Primary&quot;,&quot;Section&quot;:3,&quot;Top&quot;:0.0,&quot;Left&quot;:0.0}" style="position:absolute;left:0;text-align:left;margin-left:0;margin-top:802.3pt;width:595.3pt;height:24.55pt;z-index:2516613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AZof46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354726AA" w14:textId="64CF6A3A" w:rsidR="00881FB1" w:rsidRPr="00881FB1" w:rsidRDefault="00881FB1" w:rsidP="00881FB1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881FB1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7FF7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0" allowOverlap="1" wp14:anchorId="796CC8E4" wp14:editId="5D63BF9F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7" name="Text Box 7" descr="{&quot;HashCode&quot;:904758361,&quot;Height&quot;:841.0,&quot;Width&quot;:595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C66E1DA" w14:textId="77777777" w:rsidR="00B07FF7" w:rsidRPr="00B07FF7" w:rsidRDefault="00B07FF7" w:rsidP="00B07FF7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</w:rPr>
                          </w:pPr>
                          <w:r w:rsidRPr="00B07FF7">
                            <w:rPr>
                              <w:rFonts w:ascii="Arial Black" w:hAnsi="Arial Black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6CC8E4" id="Text Box 7" o:spid="_x0000_s1031" type="#_x0000_t202" alt="{&quot;HashCode&quot;:904758361,&quot;Height&quot;:841.0,&quot;Width&quot;:595.0,&quot;Placement&quot;:&quot;Footer&quot;,&quot;Index&quot;:&quot;Primary&quot;,&quot;Section&quot;:3,&quot;Top&quot;:0.0,&quot;Left&quot;:0.0}" style="position:absolute;left:0;text-align:left;margin-left:0;margin-top:802.3pt;width:595.3pt;height:24.55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" o:allowincell="f" filled="f" stroked="f" strokeweight=".5pt">
              <v:textbox inset=",0,,0">
                <w:txbxContent>
                  <w:p w14:paraId="2C66E1DA" w14:textId="77777777" w:rsidR="00B07FF7" w:rsidRPr="00B07FF7" w:rsidRDefault="00B07FF7" w:rsidP="00B07FF7">
                    <w:pPr>
                      <w:jc w:val="center"/>
                      <w:rPr>
                        <w:rFonts w:ascii="Arial Black" w:hAnsi="Arial Black"/>
                        <w:color w:val="000000"/>
                      </w:rPr>
                    </w:pPr>
                    <w:r w:rsidRPr="00B07FF7">
                      <w:rPr>
                        <w:rFonts w:ascii="Arial Black" w:hAnsi="Arial Black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51344" w14:textId="77777777" w:rsidR="005E1C20" w:rsidRDefault="005E1C20" w:rsidP="002862F1">
      <w:pPr>
        <w:spacing w:before="120"/>
      </w:pPr>
      <w:r>
        <w:separator/>
      </w:r>
    </w:p>
  </w:footnote>
  <w:footnote w:type="continuationSeparator" w:id="0">
    <w:p w14:paraId="077C534D" w14:textId="77777777" w:rsidR="005E1C20" w:rsidRDefault="005E1C20">
      <w:r>
        <w:continuationSeparator/>
      </w:r>
    </w:p>
  </w:footnote>
  <w:footnote w:type="continuationNotice" w:id="1">
    <w:p w14:paraId="236B3B1D" w14:textId="77777777" w:rsidR="005E1C20" w:rsidRDefault="005E1C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37A82" w14:textId="77777777" w:rsidR="00383C57" w:rsidRDefault="00383C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CE4E" w14:textId="77777777" w:rsidR="00EC40D5" w:rsidRDefault="00EC40D5" w:rsidP="00EC40D5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102C4" w14:textId="77777777" w:rsidR="00383C57" w:rsidRDefault="00383C5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6AD69" w14:textId="40C4C2B0" w:rsidR="00E261B3" w:rsidRPr="00902D24" w:rsidRDefault="00902D24" w:rsidP="0011701A">
    <w:pPr>
      <w:pStyle w:val="Header"/>
      <w:rPr>
        <w:rFonts w:ascii="Arial" w:hAnsi="Arial"/>
      </w:rPr>
    </w:pPr>
    <w:r w:rsidRPr="00902D24">
      <w:rPr>
        <w:rFonts w:ascii="Arial" w:hAnsi="Arial"/>
      </w:rPr>
      <w:t>Vaccine side effects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D2E30"/>
    <w:multiLevelType w:val="multilevel"/>
    <w:tmpl w:val="4A1477D0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FDB6654"/>
    <w:multiLevelType w:val="hybridMultilevel"/>
    <w:tmpl w:val="C0006E48"/>
    <w:lvl w:ilvl="0" w:tplc="705CDAB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00545"/>
    <w:multiLevelType w:val="hybridMultilevel"/>
    <w:tmpl w:val="D40A45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04C1C"/>
    <w:multiLevelType w:val="hybridMultilevel"/>
    <w:tmpl w:val="242C0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95113"/>
    <w:multiLevelType w:val="hybridMultilevel"/>
    <w:tmpl w:val="2B98C80A"/>
    <w:lvl w:ilvl="0" w:tplc="705CDABE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B563C80"/>
    <w:multiLevelType w:val="hybridMultilevel"/>
    <w:tmpl w:val="5E2086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F58E8"/>
    <w:multiLevelType w:val="hybridMultilevel"/>
    <w:tmpl w:val="1A8CC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63560"/>
    <w:multiLevelType w:val="hybridMultilevel"/>
    <w:tmpl w:val="CCDC94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6C68D4"/>
    <w:multiLevelType w:val="multilevel"/>
    <w:tmpl w:val="1D06E7FE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9" w15:restartNumberingAfterBreak="0">
    <w:nsid w:val="3EC54A41"/>
    <w:multiLevelType w:val="multilevel"/>
    <w:tmpl w:val="46940C74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20A0C36"/>
    <w:multiLevelType w:val="hybridMultilevel"/>
    <w:tmpl w:val="478C14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611C2"/>
    <w:multiLevelType w:val="multilevel"/>
    <w:tmpl w:val="96B4DF56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4BA1E5A"/>
    <w:multiLevelType w:val="multilevel"/>
    <w:tmpl w:val="EC2C0F22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7906D58"/>
    <w:multiLevelType w:val="hybridMultilevel"/>
    <w:tmpl w:val="44E8E9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3C5BF7"/>
    <w:multiLevelType w:val="hybridMultilevel"/>
    <w:tmpl w:val="BDAE5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09259F"/>
    <w:multiLevelType w:val="multilevel"/>
    <w:tmpl w:val="866C5A8E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4C8109E"/>
    <w:multiLevelType w:val="multilevel"/>
    <w:tmpl w:val="DA127E9A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3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num w:numId="1" w16cid:durableId="129514824">
    <w:abstractNumId w:val="8"/>
  </w:num>
  <w:num w:numId="2" w16cid:durableId="360516476">
    <w:abstractNumId w:val="12"/>
  </w:num>
  <w:num w:numId="3" w16cid:durableId="954210657">
    <w:abstractNumId w:val="11"/>
  </w:num>
  <w:num w:numId="4" w16cid:durableId="833569702">
    <w:abstractNumId w:val="15"/>
  </w:num>
  <w:num w:numId="5" w16cid:durableId="1957516420">
    <w:abstractNumId w:val="9"/>
  </w:num>
  <w:num w:numId="6" w16cid:durableId="1162813872">
    <w:abstractNumId w:val="0"/>
  </w:num>
  <w:num w:numId="7" w16cid:durableId="270015182">
    <w:abstractNumId w:val="1"/>
  </w:num>
  <w:num w:numId="8" w16cid:durableId="969671742">
    <w:abstractNumId w:val="16"/>
  </w:num>
  <w:num w:numId="9" w16cid:durableId="2047757824">
    <w:abstractNumId w:val="4"/>
  </w:num>
  <w:num w:numId="10" w16cid:durableId="922226192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4525931">
    <w:abstractNumId w:val="7"/>
  </w:num>
  <w:num w:numId="12" w16cid:durableId="1634558410">
    <w:abstractNumId w:val="13"/>
  </w:num>
  <w:num w:numId="13" w16cid:durableId="723145070">
    <w:abstractNumId w:val="6"/>
  </w:num>
  <w:num w:numId="14" w16cid:durableId="1017731873">
    <w:abstractNumId w:val="10"/>
  </w:num>
  <w:num w:numId="15" w16cid:durableId="1423650105">
    <w:abstractNumId w:val="3"/>
  </w:num>
  <w:num w:numId="16" w16cid:durableId="1400060540">
    <w:abstractNumId w:val="14"/>
  </w:num>
  <w:num w:numId="17" w16cid:durableId="1866361271">
    <w:abstractNumId w:val="12"/>
  </w:num>
  <w:num w:numId="18" w16cid:durableId="1523199636">
    <w:abstractNumId w:val="5"/>
  </w:num>
  <w:num w:numId="19" w16cid:durableId="860626946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23"/>
    <w:rsid w:val="00000719"/>
    <w:rsid w:val="00003403"/>
    <w:rsid w:val="00005347"/>
    <w:rsid w:val="000072B6"/>
    <w:rsid w:val="0001021B"/>
    <w:rsid w:val="00011D89"/>
    <w:rsid w:val="0001254E"/>
    <w:rsid w:val="000154FD"/>
    <w:rsid w:val="00016FBF"/>
    <w:rsid w:val="00022271"/>
    <w:rsid w:val="000235E8"/>
    <w:rsid w:val="00024D89"/>
    <w:rsid w:val="000250B6"/>
    <w:rsid w:val="00033D81"/>
    <w:rsid w:val="000347EA"/>
    <w:rsid w:val="00037366"/>
    <w:rsid w:val="00041BF0"/>
    <w:rsid w:val="00042C8A"/>
    <w:rsid w:val="00044DCC"/>
    <w:rsid w:val="0004536B"/>
    <w:rsid w:val="00046B68"/>
    <w:rsid w:val="000527DD"/>
    <w:rsid w:val="000578B2"/>
    <w:rsid w:val="00060959"/>
    <w:rsid w:val="00060C8F"/>
    <w:rsid w:val="0006298A"/>
    <w:rsid w:val="000663CD"/>
    <w:rsid w:val="000733FE"/>
    <w:rsid w:val="00074219"/>
    <w:rsid w:val="00074ED5"/>
    <w:rsid w:val="00077009"/>
    <w:rsid w:val="000835C6"/>
    <w:rsid w:val="0008508E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1910"/>
    <w:rsid w:val="000E3CC7"/>
    <w:rsid w:val="000E6BD4"/>
    <w:rsid w:val="000E6D6D"/>
    <w:rsid w:val="000F1F1E"/>
    <w:rsid w:val="000F2259"/>
    <w:rsid w:val="000F2DDA"/>
    <w:rsid w:val="000F5213"/>
    <w:rsid w:val="00101001"/>
    <w:rsid w:val="00103276"/>
    <w:rsid w:val="0010392D"/>
    <w:rsid w:val="0010447F"/>
    <w:rsid w:val="00104FE3"/>
    <w:rsid w:val="0010714F"/>
    <w:rsid w:val="001120C5"/>
    <w:rsid w:val="00116A66"/>
    <w:rsid w:val="0011701A"/>
    <w:rsid w:val="00120BD3"/>
    <w:rsid w:val="00122FEA"/>
    <w:rsid w:val="001232BD"/>
    <w:rsid w:val="00124ED5"/>
    <w:rsid w:val="001276FA"/>
    <w:rsid w:val="0014255B"/>
    <w:rsid w:val="001447B3"/>
    <w:rsid w:val="001448BA"/>
    <w:rsid w:val="00152073"/>
    <w:rsid w:val="00154E2D"/>
    <w:rsid w:val="001552C1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964"/>
    <w:rsid w:val="001771DD"/>
    <w:rsid w:val="00177995"/>
    <w:rsid w:val="00177A8C"/>
    <w:rsid w:val="00181B22"/>
    <w:rsid w:val="00186B33"/>
    <w:rsid w:val="00192F9D"/>
    <w:rsid w:val="00196EB8"/>
    <w:rsid w:val="00196EFB"/>
    <w:rsid w:val="001979FF"/>
    <w:rsid w:val="00197B17"/>
    <w:rsid w:val="001A1950"/>
    <w:rsid w:val="001A1C54"/>
    <w:rsid w:val="001A3ACE"/>
    <w:rsid w:val="001B058F"/>
    <w:rsid w:val="001B738B"/>
    <w:rsid w:val="001C09DB"/>
    <w:rsid w:val="001C277E"/>
    <w:rsid w:val="001C2A72"/>
    <w:rsid w:val="001C31B7"/>
    <w:rsid w:val="001D0B75"/>
    <w:rsid w:val="001D2194"/>
    <w:rsid w:val="001D39A5"/>
    <w:rsid w:val="001D3C09"/>
    <w:rsid w:val="001D44E8"/>
    <w:rsid w:val="001D5D56"/>
    <w:rsid w:val="001D60EC"/>
    <w:rsid w:val="001D6F59"/>
    <w:rsid w:val="001E0C5D"/>
    <w:rsid w:val="001E2A36"/>
    <w:rsid w:val="001E44DF"/>
    <w:rsid w:val="001E5058"/>
    <w:rsid w:val="001E56F4"/>
    <w:rsid w:val="001E68A5"/>
    <w:rsid w:val="001E6BB0"/>
    <w:rsid w:val="001E7282"/>
    <w:rsid w:val="001F3186"/>
    <w:rsid w:val="001F3826"/>
    <w:rsid w:val="001F38EC"/>
    <w:rsid w:val="001F6E46"/>
    <w:rsid w:val="001F7186"/>
    <w:rsid w:val="001F7C91"/>
    <w:rsid w:val="00200176"/>
    <w:rsid w:val="002033B7"/>
    <w:rsid w:val="00206463"/>
    <w:rsid w:val="00206F2F"/>
    <w:rsid w:val="0021053D"/>
    <w:rsid w:val="00210A92"/>
    <w:rsid w:val="00216C03"/>
    <w:rsid w:val="00220C04"/>
    <w:rsid w:val="0022278D"/>
    <w:rsid w:val="0022701F"/>
    <w:rsid w:val="00227C68"/>
    <w:rsid w:val="002333F5"/>
    <w:rsid w:val="00233724"/>
    <w:rsid w:val="002365B4"/>
    <w:rsid w:val="00240D8D"/>
    <w:rsid w:val="002432E1"/>
    <w:rsid w:val="00245C46"/>
    <w:rsid w:val="00246207"/>
    <w:rsid w:val="00246C5E"/>
    <w:rsid w:val="00250960"/>
    <w:rsid w:val="00251343"/>
    <w:rsid w:val="002536A4"/>
    <w:rsid w:val="00254F58"/>
    <w:rsid w:val="002620BC"/>
    <w:rsid w:val="00262802"/>
    <w:rsid w:val="00263A90"/>
    <w:rsid w:val="00263C1F"/>
    <w:rsid w:val="0026408B"/>
    <w:rsid w:val="00267C3E"/>
    <w:rsid w:val="002709BB"/>
    <w:rsid w:val="0027113F"/>
    <w:rsid w:val="00273BAC"/>
    <w:rsid w:val="00274B5C"/>
    <w:rsid w:val="002763B3"/>
    <w:rsid w:val="002802E3"/>
    <w:rsid w:val="0028213D"/>
    <w:rsid w:val="002862F1"/>
    <w:rsid w:val="00291373"/>
    <w:rsid w:val="0029597D"/>
    <w:rsid w:val="002962C3"/>
    <w:rsid w:val="0029752B"/>
    <w:rsid w:val="00297885"/>
    <w:rsid w:val="002A0A9C"/>
    <w:rsid w:val="002A483C"/>
    <w:rsid w:val="002A65C9"/>
    <w:rsid w:val="002B0C7C"/>
    <w:rsid w:val="002B1729"/>
    <w:rsid w:val="002B36C7"/>
    <w:rsid w:val="002B4DD4"/>
    <w:rsid w:val="002B5277"/>
    <w:rsid w:val="002B52FF"/>
    <w:rsid w:val="002B5375"/>
    <w:rsid w:val="002B77C1"/>
    <w:rsid w:val="002B7EB9"/>
    <w:rsid w:val="002B7ECC"/>
    <w:rsid w:val="002C0ED7"/>
    <w:rsid w:val="002C11D5"/>
    <w:rsid w:val="002C2728"/>
    <w:rsid w:val="002D1E0D"/>
    <w:rsid w:val="002D1FD1"/>
    <w:rsid w:val="002D5006"/>
    <w:rsid w:val="002E01D0"/>
    <w:rsid w:val="002E161D"/>
    <w:rsid w:val="002E3100"/>
    <w:rsid w:val="002E6C95"/>
    <w:rsid w:val="002E7C36"/>
    <w:rsid w:val="002F0107"/>
    <w:rsid w:val="002F3D32"/>
    <w:rsid w:val="002F5F31"/>
    <w:rsid w:val="002F5F46"/>
    <w:rsid w:val="002F5FAD"/>
    <w:rsid w:val="002F72EF"/>
    <w:rsid w:val="00302216"/>
    <w:rsid w:val="00303E53"/>
    <w:rsid w:val="00305CC1"/>
    <w:rsid w:val="00306E5F"/>
    <w:rsid w:val="00307E14"/>
    <w:rsid w:val="00314054"/>
    <w:rsid w:val="00315BD8"/>
    <w:rsid w:val="00316F27"/>
    <w:rsid w:val="003214F1"/>
    <w:rsid w:val="00322E4B"/>
    <w:rsid w:val="00327870"/>
    <w:rsid w:val="0033259D"/>
    <w:rsid w:val="003333D2"/>
    <w:rsid w:val="003406C6"/>
    <w:rsid w:val="003418CC"/>
    <w:rsid w:val="00341936"/>
    <w:rsid w:val="003459BD"/>
    <w:rsid w:val="00350D38"/>
    <w:rsid w:val="00351B36"/>
    <w:rsid w:val="00357B4E"/>
    <w:rsid w:val="00360223"/>
    <w:rsid w:val="003716FD"/>
    <w:rsid w:val="0037204B"/>
    <w:rsid w:val="00373890"/>
    <w:rsid w:val="003744CF"/>
    <w:rsid w:val="00374717"/>
    <w:rsid w:val="0037676C"/>
    <w:rsid w:val="00381043"/>
    <w:rsid w:val="003829E5"/>
    <w:rsid w:val="0038356A"/>
    <w:rsid w:val="00383C57"/>
    <w:rsid w:val="00386109"/>
    <w:rsid w:val="00386944"/>
    <w:rsid w:val="00387225"/>
    <w:rsid w:val="003956CC"/>
    <w:rsid w:val="00395C9A"/>
    <w:rsid w:val="003A0853"/>
    <w:rsid w:val="003A6B67"/>
    <w:rsid w:val="003B0D6E"/>
    <w:rsid w:val="003B13B6"/>
    <w:rsid w:val="003B15E6"/>
    <w:rsid w:val="003B408A"/>
    <w:rsid w:val="003B5733"/>
    <w:rsid w:val="003C08A2"/>
    <w:rsid w:val="003C1D3C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5CB9"/>
    <w:rsid w:val="004013C7"/>
    <w:rsid w:val="00401FCF"/>
    <w:rsid w:val="0040248F"/>
    <w:rsid w:val="00406285"/>
    <w:rsid w:val="004112C6"/>
    <w:rsid w:val="004148F9"/>
    <w:rsid w:val="00414D4A"/>
    <w:rsid w:val="0042084E"/>
    <w:rsid w:val="00421EEF"/>
    <w:rsid w:val="00424025"/>
    <w:rsid w:val="00424D65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6E79"/>
    <w:rsid w:val="00470D7D"/>
    <w:rsid w:val="0047372D"/>
    <w:rsid w:val="00473BA3"/>
    <w:rsid w:val="004743DD"/>
    <w:rsid w:val="00474CEA"/>
    <w:rsid w:val="00483968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C3F26"/>
    <w:rsid w:val="004C5541"/>
    <w:rsid w:val="004C63B5"/>
    <w:rsid w:val="004C6EEE"/>
    <w:rsid w:val="004C702B"/>
    <w:rsid w:val="004D0033"/>
    <w:rsid w:val="004D016B"/>
    <w:rsid w:val="004D1B22"/>
    <w:rsid w:val="004D23CC"/>
    <w:rsid w:val="004D36F2"/>
    <w:rsid w:val="004D6B66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503DC6"/>
    <w:rsid w:val="00506F5D"/>
    <w:rsid w:val="00510C37"/>
    <w:rsid w:val="005126D0"/>
    <w:rsid w:val="0051568D"/>
    <w:rsid w:val="00522375"/>
    <w:rsid w:val="00526AC7"/>
    <w:rsid w:val="00526C15"/>
    <w:rsid w:val="00536395"/>
    <w:rsid w:val="00536499"/>
    <w:rsid w:val="00543903"/>
    <w:rsid w:val="00543F11"/>
    <w:rsid w:val="00546305"/>
    <w:rsid w:val="00547A95"/>
    <w:rsid w:val="0055119B"/>
    <w:rsid w:val="0055207A"/>
    <w:rsid w:val="005548B5"/>
    <w:rsid w:val="00557822"/>
    <w:rsid w:val="00572031"/>
    <w:rsid w:val="00572282"/>
    <w:rsid w:val="00573CE3"/>
    <w:rsid w:val="00576E84"/>
    <w:rsid w:val="00580394"/>
    <w:rsid w:val="005809CD"/>
    <w:rsid w:val="00582B8C"/>
    <w:rsid w:val="0058757E"/>
    <w:rsid w:val="005928E6"/>
    <w:rsid w:val="005929A9"/>
    <w:rsid w:val="00596A4B"/>
    <w:rsid w:val="00597507"/>
    <w:rsid w:val="005A479D"/>
    <w:rsid w:val="005B0139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6597"/>
    <w:rsid w:val="005E14E7"/>
    <w:rsid w:val="005E1C20"/>
    <w:rsid w:val="005E26A3"/>
    <w:rsid w:val="005E2ECB"/>
    <w:rsid w:val="005E447E"/>
    <w:rsid w:val="005E4FD1"/>
    <w:rsid w:val="005F0775"/>
    <w:rsid w:val="005F0CF5"/>
    <w:rsid w:val="005F21EB"/>
    <w:rsid w:val="005F5563"/>
    <w:rsid w:val="005F658B"/>
    <w:rsid w:val="00603790"/>
    <w:rsid w:val="00605908"/>
    <w:rsid w:val="00610D7C"/>
    <w:rsid w:val="00613414"/>
    <w:rsid w:val="00620154"/>
    <w:rsid w:val="0062408D"/>
    <w:rsid w:val="006240CC"/>
    <w:rsid w:val="00624940"/>
    <w:rsid w:val="00624E47"/>
    <w:rsid w:val="006254F8"/>
    <w:rsid w:val="006267E3"/>
    <w:rsid w:val="00627DA7"/>
    <w:rsid w:val="00630BBA"/>
    <w:rsid w:val="00630DA4"/>
    <w:rsid w:val="00632597"/>
    <w:rsid w:val="006358B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8D8"/>
    <w:rsid w:val="006621D7"/>
    <w:rsid w:val="0066302A"/>
    <w:rsid w:val="00664919"/>
    <w:rsid w:val="00667770"/>
    <w:rsid w:val="00670597"/>
    <w:rsid w:val="006706D0"/>
    <w:rsid w:val="00677574"/>
    <w:rsid w:val="0068454C"/>
    <w:rsid w:val="00691B62"/>
    <w:rsid w:val="006933B5"/>
    <w:rsid w:val="00693D14"/>
    <w:rsid w:val="00696F27"/>
    <w:rsid w:val="006A18C2"/>
    <w:rsid w:val="006A3383"/>
    <w:rsid w:val="006B077C"/>
    <w:rsid w:val="006B613F"/>
    <w:rsid w:val="006B6803"/>
    <w:rsid w:val="006C1FA7"/>
    <w:rsid w:val="006D0F16"/>
    <w:rsid w:val="006D2A3F"/>
    <w:rsid w:val="006D2FBC"/>
    <w:rsid w:val="006D5734"/>
    <w:rsid w:val="006D76FD"/>
    <w:rsid w:val="006E0541"/>
    <w:rsid w:val="006E138B"/>
    <w:rsid w:val="006E23AA"/>
    <w:rsid w:val="006F0330"/>
    <w:rsid w:val="006F1FDC"/>
    <w:rsid w:val="006F6B8C"/>
    <w:rsid w:val="007013EF"/>
    <w:rsid w:val="00702288"/>
    <w:rsid w:val="007055BD"/>
    <w:rsid w:val="007074CB"/>
    <w:rsid w:val="007173CA"/>
    <w:rsid w:val="007216AA"/>
    <w:rsid w:val="00721AB5"/>
    <w:rsid w:val="00721CFB"/>
    <w:rsid w:val="00721DEF"/>
    <w:rsid w:val="0072251A"/>
    <w:rsid w:val="00724A43"/>
    <w:rsid w:val="007273AC"/>
    <w:rsid w:val="00731AD4"/>
    <w:rsid w:val="00733C54"/>
    <w:rsid w:val="007346E4"/>
    <w:rsid w:val="00734FCA"/>
    <w:rsid w:val="0073582E"/>
    <w:rsid w:val="00740F22"/>
    <w:rsid w:val="00741CF0"/>
    <w:rsid w:val="00741F1A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70F37"/>
    <w:rsid w:val="007711A0"/>
    <w:rsid w:val="00772D5E"/>
    <w:rsid w:val="007743F7"/>
    <w:rsid w:val="0077463E"/>
    <w:rsid w:val="00776928"/>
    <w:rsid w:val="00776E0F"/>
    <w:rsid w:val="007774B1"/>
    <w:rsid w:val="00777BE1"/>
    <w:rsid w:val="007833D8"/>
    <w:rsid w:val="00785677"/>
    <w:rsid w:val="00786F16"/>
    <w:rsid w:val="007875EA"/>
    <w:rsid w:val="00790DA4"/>
    <w:rsid w:val="00791BD7"/>
    <w:rsid w:val="00792E07"/>
    <w:rsid w:val="007933F7"/>
    <w:rsid w:val="00796E20"/>
    <w:rsid w:val="007971B6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C1838"/>
    <w:rsid w:val="007C20B9"/>
    <w:rsid w:val="007C67C9"/>
    <w:rsid w:val="007C7301"/>
    <w:rsid w:val="007C7859"/>
    <w:rsid w:val="007C7F28"/>
    <w:rsid w:val="007D1466"/>
    <w:rsid w:val="007D2BDE"/>
    <w:rsid w:val="007D2FB6"/>
    <w:rsid w:val="007D49EB"/>
    <w:rsid w:val="007D5E1C"/>
    <w:rsid w:val="007E0DE2"/>
    <w:rsid w:val="007E1227"/>
    <w:rsid w:val="007E3B98"/>
    <w:rsid w:val="007E417A"/>
    <w:rsid w:val="007E6DBD"/>
    <w:rsid w:val="007F31B6"/>
    <w:rsid w:val="007F546C"/>
    <w:rsid w:val="007F625F"/>
    <w:rsid w:val="007F665E"/>
    <w:rsid w:val="00800412"/>
    <w:rsid w:val="0080587B"/>
    <w:rsid w:val="00806468"/>
    <w:rsid w:val="008119CA"/>
    <w:rsid w:val="008130C4"/>
    <w:rsid w:val="008155F0"/>
    <w:rsid w:val="00816735"/>
    <w:rsid w:val="00820141"/>
    <w:rsid w:val="00820E0C"/>
    <w:rsid w:val="008213F0"/>
    <w:rsid w:val="00823275"/>
    <w:rsid w:val="0082366F"/>
    <w:rsid w:val="008338A2"/>
    <w:rsid w:val="00835FAF"/>
    <w:rsid w:val="00841AA9"/>
    <w:rsid w:val="008474FE"/>
    <w:rsid w:val="00853EE4"/>
    <w:rsid w:val="00855535"/>
    <w:rsid w:val="00855920"/>
    <w:rsid w:val="00857C5A"/>
    <w:rsid w:val="0086255E"/>
    <w:rsid w:val="008633F0"/>
    <w:rsid w:val="00863767"/>
    <w:rsid w:val="00864EC5"/>
    <w:rsid w:val="00867D9D"/>
    <w:rsid w:val="00872E0A"/>
    <w:rsid w:val="00873594"/>
    <w:rsid w:val="00875285"/>
    <w:rsid w:val="00881FB1"/>
    <w:rsid w:val="00884B62"/>
    <w:rsid w:val="0088529C"/>
    <w:rsid w:val="00887903"/>
    <w:rsid w:val="008926E2"/>
    <w:rsid w:val="0089270A"/>
    <w:rsid w:val="00893AF6"/>
    <w:rsid w:val="00894BC4"/>
    <w:rsid w:val="008A28A8"/>
    <w:rsid w:val="008A5120"/>
    <w:rsid w:val="008A5B32"/>
    <w:rsid w:val="008B2EE4"/>
    <w:rsid w:val="008B4D3D"/>
    <w:rsid w:val="008B57C7"/>
    <w:rsid w:val="008C2F92"/>
    <w:rsid w:val="008C3697"/>
    <w:rsid w:val="008C5557"/>
    <w:rsid w:val="008C589D"/>
    <w:rsid w:val="008C6D51"/>
    <w:rsid w:val="008C7CB1"/>
    <w:rsid w:val="008D2846"/>
    <w:rsid w:val="008D4236"/>
    <w:rsid w:val="008D462F"/>
    <w:rsid w:val="008D6DCF"/>
    <w:rsid w:val="008E3DE9"/>
    <w:rsid w:val="008E4376"/>
    <w:rsid w:val="008E7A0A"/>
    <w:rsid w:val="008E7B49"/>
    <w:rsid w:val="008F59F6"/>
    <w:rsid w:val="008F63A9"/>
    <w:rsid w:val="00900719"/>
    <w:rsid w:val="009017AC"/>
    <w:rsid w:val="00902A9A"/>
    <w:rsid w:val="00902D24"/>
    <w:rsid w:val="00904A1C"/>
    <w:rsid w:val="00905030"/>
    <w:rsid w:val="00906490"/>
    <w:rsid w:val="00907E12"/>
    <w:rsid w:val="009111B2"/>
    <w:rsid w:val="009151F5"/>
    <w:rsid w:val="009220CA"/>
    <w:rsid w:val="00924AE1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615A"/>
    <w:rsid w:val="0096070E"/>
    <w:rsid w:val="00961400"/>
    <w:rsid w:val="00963646"/>
    <w:rsid w:val="0096632D"/>
    <w:rsid w:val="009718C7"/>
    <w:rsid w:val="0097559F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232C"/>
    <w:rsid w:val="00994386"/>
    <w:rsid w:val="009977F7"/>
    <w:rsid w:val="009A13D8"/>
    <w:rsid w:val="009A279E"/>
    <w:rsid w:val="009A3015"/>
    <w:rsid w:val="009A3490"/>
    <w:rsid w:val="009B0A6F"/>
    <w:rsid w:val="009B0A94"/>
    <w:rsid w:val="009B2AE8"/>
    <w:rsid w:val="009B59E9"/>
    <w:rsid w:val="009B70AA"/>
    <w:rsid w:val="009C5E77"/>
    <w:rsid w:val="009C7A7E"/>
    <w:rsid w:val="009D02E8"/>
    <w:rsid w:val="009D51D0"/>
    <w:rsid w:val="009D70A4"/>
    <w:rsid w:val="009D7B14"/>
    <w:rsid w:val="009E08D1"/>
    <w:rsid w:val="009E1B95"/>
    <w:rsid w:val="009E496F"/>
    <w:rsid w:val="009E4B0D"/>
    <w:rsid w:val="009E5250"/>
    <w:rsid w:val="009E7F92"/>
    <w:rsid w:val="009F02A3"/>
    <w:rsid w:val="009F2578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389F"/>
    <w:rsid w:val="00A157B1"/>
    <w:rsid w:val="00A22229"/>
    <w:rsid w:val="00A24442"/>
    <w:rsid w:val="00A330BB"/>
    <w:rsid w:val="00A44882"/>
    <w:rsid w:val="00A45125"/>
    <w:rsid w:val="00A51C4B"/>
    <w:rsid w:val="00A54715"/>
    <w:rsid w:val="00A54E45"/>
    <w:rsid w:val="00A6061C"/>
    <w:rsid w:val="00A62D44"/>
    <w:rsid w:val="00A67263"/>
    <w:rsid w:val="00A7161C"/>
    <w:rsid w:val="00A77AA3"/>
    <w:rsid w:val="00A80421"/>
    <w:rsid w:val="00A8236D"/>
    <w:rsid w:val="00A854EB"/>
    <w:rsid w:val="00A872E5"/>
    <w:rsid w:val="00A91406"/>
    <w:rsid w:val="00A96E65"/>
    <w:rsid w:val="00A97C72"/>
    <w:rsid w:val="00AA268E"/>
    <w:rsid w:val="00AA310B"/>
    <w:rsid w:val="00AA63D4"/>
    <w:rsid w:val="00AB06E8"/>
    <w:rsid w:val="00AB1CD3"/>
    <w:rsid w:val="00AB352F"/>
    <w:rsid w:val="00AC274B"/>
    <w:rsid w:val="00AC4764"/>
    <w:rsid w:val="00AC6D36"/>
    <w:rsid w:val="00AD0CBA"/>
    <w:rsid w:val="00AD177A"/>
    <w:rsid w:val="00AD26E2"/>
    <w:rsid w:val="00AD4784"/>
    <w:rsid w:val="00AD784C"/>
    <w:rsid w:val="00AE126A"/>
    <w:rsid w:val="00AE1BAE"/>
    <w:rsid w:val="00AE3005"/>
    <w:rsid w:val="00AE3BD5"/>
    <w:rsid w:val="00AE59A0"/>
    <w:rsid w:val="00AF0C57"/>
    <w:rsid w:val="00AF26F3"/>
    <w:rsid w:val="00AF5F04"/>
    <w:rsid w:val="00B00672"/>
    <w:rsid w:val="00B01B4D"/>
    <w:rsid w:val="00B06571"/>
    <w:rsid w:val="00B068BA"/>
    <w:rsid w:val="00B07FF7"/>
    <w:rsid w:val="00B13851"/>
    <w:rsid w:val="00B13B1C"/>
    <w:rsid w:val="00B14780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F3D"/>
    <w:rsid w:val="00B431E8"/>
    <w:rsid w:val="00B45141"/>
    <w:rsid w:val="00B46DE7"/>
    <w:rsid w:val="00B519CD"/>
    <w:rsid w:val="00B5273A"/>
    <w:rsid w:val="00B56F04"/>
    <w:rsid w:val="00B57329"/>
    <w:rsid w:val="00B60E61"/>
    <w:rsid w:val="00B62B50"/>
    <w:rsid w:val="00B635B7"/>
    <w:rsid w:val="00B63AE8"/>
    <w:rsid w:val="00B65950"/>
    <w:rsid w:val="00B6647D"/>
    <w:rsid w:val="00B66D83"/>
    <w:rsid w:val="00B672C0"/>
    <w:rsid w:val="00B676FD"/>
    <w:rsid w:val="00B72164"/>
    <w:rsid w:val="00B75646"/>
    <w:rsid w:val="00B8125E"/>
    <w:rsid w:val="00B90729"/>
    <w:rsid w:val="00B907DA"/>
    <w:rsid w:val="00B94CD5"/>
    <w:rsid w:val="00B950BC"/>
    <w:rsid w:val="00B9714C"/>
    <w:rsid w:val="00BA29AD"/>
    <w:rsid w:val="00BA33CF"/>
    <w:rsid w:val="00BA3F8D"/>
    <w:rsid w:val="00BB7A10"/>
    <w:rsid w:val="00BC024E"/>
    <w:rsid w:val="00BC3BEC"/>
    <w:rsid w:val="00BC3E8F"/>
    <w:rsid w:val="00BC60BE"/>
    <w:rsid w:val="00BC6679"/>
    <w:rsid w:val="00BC7468"/>
    <w:rsid w:val="00BC7D4F"/>
    <w:rsid w:val="00BC7ED7"/>
    <w:rsid w:val="00BD2850"/>
    <w:rsid w:val="00BE28D2"/>
    <w:rsid w:val="00BE4A64"/>
    <w:rsid w:val="00BE5E43"/>
    <w:rsid w:val="00BF30B2"/>
    <w:rsid w:val="00BF557D"/>
    <w:rsid w:val="00BF7F58"/>
    <w:rsid w:val="00C01381"/>
    <w:rsid w:val="00C01AB1"/>
    <w:rsid w:val="00C026A0"/>
    <w:rsid w:val="00C06137"/>
    <w:rsid w:val="00C079B8"/>
    <w:rsid w:val="00C10037"/>
    <w:rsid w:val="00C123EA"/>
    <w:rsid w:val="00C12A49"/>
    <w:rsid w:val="00C133EE"/>
    <w:rsid w:val="00C149D0"/>
    <w:rsid w:val="00C25416"/>
    <w:rsid w:val="00C25754"/>
    <w:rsid w:val="00C26588"/>
    <w:rsid w:val="00C27DE9"/>
    <w:rsid w:val="00C32989"/>
    <w:rsid w:val="00C33388"/>
    <w:rsid w:val="00C35484"/>
    <w:rsid w:val="00C4173A"/>
    <w:rsid w:val="00C50DED"/>
    <w:rsid w:val="00C55283"/>
    <w:rsid w:val="00C602FF"/>
    <w:rsid w:val="00C61174"/>
    <w:rsid w:val="00C6148F"/>
    <w:rsid w:val="00C621B1"/>
    <w:rsid w:val="00C62F7A"/>
    <w:rsid w:val="00C63B9C"/>
    <w:rsid w:val="00C6682F"/>
    <w:rsid w:val="00C67BF4"/>
    <w:rsid w:val="00C7275E"/>
    <w:rsid w:val="00C74C5D"/>
    <w:rsid w:val="00C863C4"/>
    <w:rsid w:val="00C8746D"/>
    <w:rsid w:val="00C920EA"/>
    <w:rsid w:val="00C93C3E"/>
    <w:rsid w:val="00CA12E3"/>
    <w:rsid w:val="00CA1476"/>
    <w:rsid w:val="00CA6611"/>
    <w:rsid w:val="00CA6AE6"/>
    <w:rsid w:val="00CA782F"/>
    <w:rsid w:val="00CB187B"/>
    <w:rsid w:val="00CB2835"/>
    <w:rsid w:val="00CB3285"/>
    <w:rsid w:val="00CB4500"/>
    <w:rsid w:val="00CB4F2B"/>
    <w:rsid w:val="00CB7800"/>
    <w:rsid w:val="00CC0C72"/>
    <w:rsid w:val="00CC2BFD"/>
    <w:rsid w:val="00CC4833"/>
    <w:rsid w:val="00CD3476"/>
    <w:rsid w:val="00CD64DF"/>
    <w:rsid w:val="00CE10AB"/>
    <w:rsid w:val="00CE225F"/>
    <w:rsid w:val="00CF2F50"/>
    <w:rsid w:val="00CF6198"/>
    <w:rsid w:val="00D02919"/>
    <w:rsid w:val="00D04C61"/>
    <w:rsid w:val="00D05B8D"/>
    <w:rsid w:val="00D065A2"/>
    <w:rsid w:val="00D079AA"/>
    <w:rsid w:val="00D07F00"/>
    <w:rsid w:val="00D10F04"/>
    <w:rsid w:val="00D1130F"/>
    <w:rsid w:val="00D175BE"/>
    <w:rsid w:val="00D17B72"/>
    <w:rsid w:val="00D3014F"/>
    <w:rsid w:val="00D3185C"/>
    <w:rsid w:val="00D3205F"/>
    <w:rsid w:val="00D3282E"/>
    <w:rsid w:val="00D3318E"/>
    <w:rsid w:val="00D33E72"/>
    <w:rsid w:val="00D35BD6"/>
    <w:rsid w:val="00D361B5"/>
    <w:rsid w:val="00D405AC"/>
    <w:rsid w:val="00D411A2"/>
    <w:rsid w:val="00D4606D"/>
    <w:rsid w:val="00D46C92"/>
    <w:rsid w:val="00D50B9C"/>
    <w:rsid w:val="00D52D73"/>
    <w:rsid w:val="00D52E58"/>
    <w:rsid w:val="00D56B20"/>
    <w:rsid w:val="00D578B3"/>
    <w:rsid w:val="00D618F4"/>
    <w:rsid w:val="00D714CC"/>
    <w:rsid w:val="00D75EA7"/>
    <w:rsid w:val="00D81ADF"/>
    <w:rsid w:val="00D81F21"/>
    <w:rsid w:val="00D864F2"/>
    <w:rsid w:val="00D92F95"/>
    <w:rsid w:val="00D943F8"/>
    <w:rsid w:val="00D95470"/>
    <w:rsid w:val="00D96B55"/>
    <w:rsid w:val="00DA21CE"/>
    <w:rsid w:val="00DA2619"/>
    <w:rsid w:val="00DA4239"/>
    <w:rsid w:val="00DA65DE"/>
    <w:rsid w:val="00DB0B61"/>
    <w:rsid w:val="00DB1474"/>
    <w:rsid w:val="00DB2962"/>
    <w:rsid w:val="00DB52FB"/>
    <w:rsid w:val="00DC013B"/>
    <w:rsid w:val="00DC090B"/>
    <w:rsid w:val="00DC1679"/>
    <w:rsid w:val="00DC219B"/>
    <w:rsid w:val="00DC2CF1"/>
    <w:rsid w:val="00DC4322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E2D04"/>
    <w:rsid w:val="00DE3250"/>
    <w:rsid w:val="00DE451A"/>
    <w:rsid w:val="00DE6028"/>
    <w:rsid w:val="00DE772A"/>
    <w:rsid w:val="00DE78A3"/>
    <w:rsid w:val="00DF0095"/>
    <w:rsid w:val="00DF1A71"/>
    <w:rsid w:val="00DF50FC"/>
    <w:rsid w:val="00DF68C7"/>
    <w:rsid w:val="00DF731A"/>
    <w:rsid w:val="00E06B75"/>
    <w:rsid w:val="00E11332"/>
    <w:rsid w:val="00E11352"/>
    <w:rsid w:val="00E161E0"/>
    <w:rsid w:val="00E170DC"/>
    <w:rsid w:val="00E17546"/>
    <w:rsid w:val="00E210B5"/>
    <w:rsid w:val="00E261B3"/>
    <w:rsid w:val="00E26818"/>
    <w:rsid w:val="00E27FFC"/>
    <w:rsid w:val="00E30B15"/>
    <w:rsid w:val="00E33237"/>
    <w:rsid w:val="00E40181"/>
    <w:rsid w:val="00E47170"/>
    <w:rsid w:val="00E54950"/>
    <w:rsid w:val="00E56A01"/>
    <w:rsid w:val="00E62622"/>
    <w:rsid w:val="00E629A1"/>
    <w:rsid w:val="00E6794C"/>
    <w:rsid w:val="00E71591"/>
    <w:rsid w:val="00E71CEB"/>
    <w:rsid w:val="00E73F59"/>
    <w:rsid w:val="00E7474F"/>
    <w:rsid w:val="00E80DE3"/>
    <w:rsid w:val="00E82C55"/>
    <w:rsid w:val="00E8787E"/>
    <w:rsid w:val="00E87FC6"/>
    <w:rsid w:val="00E92AC3"/>
    <w:rsid w:val="00EA1360"/>
    <w:rsid w:val="00EA2F6A"/>
    <w:rsid w:val="00EB00E0"/>
    <w:rsid w:val="00EC059F"/>
    <w:rsid w:val="00EC1F24"/>
    <w:rsid w:val="00EC22F6"/>
    <w:rsid w:val="00EC40D5"/>
    <w:rsid w:val="00ED5B9B"/>
    <w:rsid w:val="00ED6BAD"/>
    <w:rsid w:val="00ED7447"/>
    <w:rsid w:val="00EE00D6"/>
    <w:rsid w:val="00EE10DE"/>
    <w:rsid w:val="00EE11E7"/>
    <w:rsid w:val="00EE1488"/>
    <w:rsid w:val="00EE29AD"/>
    <w:rsid w:val="00EE3E24"/>
    <w:rsid w:val="00EE4D5D"/>
    <w:rsid w:val="00EE5131"/>
    <w:rsid w:val="00EF109B"/>
    <w:rsid w:val="00EF201C"/>
    <w:rsid w:val="00EF36AF"/>
    <w:rsid w:val="00EF43DC"/>
    <w:rsid w:val="00EF4494"/>
    <w:rsid w:val="00EF59A3"/>
    <w:rsid w:val="00EF6675"/>
    <w:rsid w:val="00F00F9C"/>
    <w:rsid w:val="00F01E5F"/>
    <w:rsid w:val="00F024F3"/>
    <w:rsid w:val="00F02ABA"/>
    <w:rsid w:val="00F0437A"/>
    <w:rsid w:val="00F101B8"/>
    <w:rsid w:val="00F11037"/>
    <w:rsid w:val="00F16F1B"/>
    <w:rsid w:val="00F202EC"/>
    <w:rsid w:val="00F250A9"/>
    <w:rsid w:val="00F267AF"/>
    <w:rsid w:val="00F30FF4"/>
    <w:rsid w:val="00F3122E"/>
    <w:rsid w:val="00F32368"/>
    <w:rsid w:val="00F331AD"/>
    <w:rsid w:val="00F35287"/>
    <w:rsid w:val="00F40A70"/>
    <w:rsid w:val="00F43A37"/>
    <w:rsid w:val="00F451AB"/>
    <w:rsid w:val="00F4641B"/>
    <w:rsid w:val="00F46EB8"/>
    <w:rsid w:val="00F50CD1"/>
    <w:rsid w:val="00F511E4"/>
    <w:rsid w:val="00F52D09"/>
    <w:rsid w:val="00F52E08"/>
    <w:rsid w:val="00F53A66"/>
    <w:rsid w:val="00F53DDD"/>
    <w:rsid w:val="00F5462D"/>
    <w:rsid w:val="00F550A5"/>
    <w:rsid w:val="00F55B21"/>
    <w:rsid w:val="00F56EF6"/>
    <w:rsid w:val="00F60082"/>
    <w:rsid w:val="00F61A9F"/>
    <w:rsid w:val="00F61B5F"/>
    <w:rsid w:val="00F64696"/>
    <w:rsid w:val="00F65AA9"/>
    <w:rsid w:val="00F6768F"/>
    <w:rsid w:val="00F70B0B"/>
    <w:rsid w:val="00F71238"/>
    <w:rsid w:val="00F72C2C"/>
    <w:rsid w:val="00F76CAB"/>
    <w:rsid w:val="00F772C6"/>
    <w:rsid w:val="00F815B5"/>
    <w:rsid w:val="00F84FA0"/>
    <w:rsid w:val="00F85195"/>
    <w:rsid w:val="00F868E3"/>
    <w:rsid w:val="00F938BA"/>
    <w:rsid w:val="00F97919"/>
    <w:rsid w:val="00FA2C46"/>
    <w:rsid w:val="00FA3525"/>
    <w:rsid w:val="00FA483E"/>
    <w:rsid w:val="00FA5A53"/>
    <w:rsid w:val="00FB2551"/>
    <w:rsid w:val="00FB4769"/>
    <w:rsid w:val="00FB4CDA"/>
    <w:rsid w:val="00FB6481"/>
    <w:rsid w:val="00FB6D36"/>
    <w:rsid w:val="00FC0965"/>
    <w:rsid w:val="00FC0F81"/>
    <w:rsid w:val="00FC252F"/>
    <w:rsid w:val="00FC395C"/>
    <w:rsid w:val="00FC5E8E"/>
    <w:rsid w:val="00FD3766"/>
    <w:rsid w:val="00FD47C4"/>
    <w:rsid w:val="00FD722A"/>
    <w:rsid w:val="00FE2DCF"/>
    <w:rsid w:val="00FE3FA7"/>
    <w:rsid w:val="00FE47B5"/>
    <w:rsid w:val="00FF188F"/>
    <w:rsid w:val="00FF2A4E"/>
    <w:rsid w:val="00FF2FCE"/>
    <w:rsid w:val="00FF4DE4"/>
    <w:rsid w:val="00FF4F7D"/>
    <w:rsid w:val="00FF54DF"/>
    <w:rsid w:val="00FF6D9D"/>
    <w:rsid w:val="00FF7DD5"/>
    <w:rsid w:val="01B3A3F4"/>
    <w:rsid w:val="07F47D20"/>
    <w:rsid w:val="0B1215B0"/>
    <w:rsid w:val="0CCA80D3"/>
    <w:rsid w:val="0D2F908B"/>
    <w:rsid w:val="1096E487"/>
    <w:rsid w:val="142AC387"/>
    <w:rsid w:val="164CDFEB"/>
    <w:rsid w:val="194BC72A"/>
    <w:rsid w:val="1BB6F129"/>
    <w:rsid w:val="3392BE2D"/>
    <w:rsid w:val="3FC0A007"/>
    <w:rsid w:val="44AA9D2C"/>
    <w:rsid w:val="47E23DEE"/>
    <w:rsid w:val="4D233537"/>
    <w:rsid w:val="50D8F36A"/>
    <w:rsid w:val="50DE7AC9"/>
    <w:rsid w:val="537CD090"/>
    <w:rsid w:val="54C69B2A"/>
    <w:rsid w:val="593EEFD8"/>
    <w:rsid w:val="5BADE257"/>
    <w:rsid w:val="6279DE94"/>
    <w:rsid w:val="690D3A77"/>
    <w:rsid w:val="6F0B74B9"/>
    <w:rsid w:val="72F5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2DC03E"/>
  <w15:docId w15:val="{85FEF1CC-9627-4692-8087-80275B3F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6E23AA"/>
    <w:rPr>
      <w:rFonts w:ascii="Cambria" w:hAnsi="Cambria"/>
      <w:lang w:eastAsia="en-US"/>
    </w:rPr>
  </w:style>
  <w:style w:type="paragraph" w:styleId="Heading1">
    <w:name w:val="heading 1"/>
    <w:next w:val="Body"/>
    <w:link w:val="Heading1Char"/>
    <w:uiPriority w:val="1"/>
    <w:qFormat/>
    <w:rsid w:val="00FF188F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AF272F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15BD8"/>
    <w:pPr>
      <w:keepNext/>
      <w:keepLines/>
      <w:spacing w:before="240" w:after="9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1E0C5D"/>
    <w:pPr>
      <w:keepNext/>
      <w:keepLines/>
      <w:spacing w:before="280" w:after="120" w:line="310" w:lineRule="atLeast"/>
      <w:outlineLvl w:val="2"/>
    </w:pPr>
    <w:rPr>
      <w:rFonts w:ascii="Arial" w:eastAsia="MS Gothic" w:hAnsi="Arial"/>
      <w:bCs/>
      <w:color w:val="53565A"/>
      <w:sz w:val="27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1E0C5D"/>
    <w:pPr>
      <w:keepNext/>
      <w:keepLines/>
      <w:spacing w:before="240" w:after="12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"/>
    <w:semiHidden/>
    <w:qFormat/>
    <w:rsid w:val="001E0C5D"/>
    <w:pPr>
      <w:keepNext/>
      <w:keepLines/>
      <w:spacing w:before="240" w:after="60" w:line="240" w:lineRule="atLeast"/>
      <w:outlineLvl w:val="4"/>
    </w:pPr>
    <w:rPr>
      <w:rFonts w:eastAsia="MS Mincho"/>
      <w:b/>
      <w:bCs/>
      <w:iCs/>
      <w:color w:val="53565A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FF188F"/>
    <w:rPr>
      <w:rFonts w:ascii="Arial" w:eastAsia="MS Gothic" w:hAnsi="Arial" w:cs="Arial"/>
      <w:bCs/>
      <w:color w:val="AF272F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15BD8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E0C5D"/>
    <w:rPr>
      <w:rFonts w:ascii="Arial" w:eastAsia="MS Gothic" w:hAnsi="Arial"/>
      <w:bCs/>
      <w:color w:val="53565A"/>
      <w:sz w:val="27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E0C5D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855920"/>
    <w:pPr>
      <w:spacing w:after="300"/>
    </w:pPr>
    <w:rPr>
      <w:rFonts w:cs="Arial"/>
      <w:b/>
      <w:color w:val="53565A"/>
      <w:sz w:val="18"/>
      <w:szCs w:val="18"/>
    </w:rPr>
  </w:style>
  <w:style w:type="paragraph" w:styleId="Footer">
    <w:name w:val="footer"/>
    <w:uiPriority w:val="8"/>
    <w:rsid w:val="00373890"/>
    <w:pPr>
      <w:spacing w:before="300"/>
      <w:jc w:val="right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1E0C5D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2365B4"/>
    <w:pPr>
      <w:numPr>
        <w:numId w:val="2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D46C92"/>
    <w:pPr>
      <w:keepNext/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"/>
    <w:semiHidden/>
    <w:rsid w:val="001E0C5D"/>
    <w:rPr>
      <w:rFonts w:ascii="Arial" w:eastAsia="MS Mincho" w:hAnsi="Arial"/>
      <w:b/>
      <w:bCs/>
      <w:iCs/>
      <w:color w:val="53565A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3B5733"/>
    <w:pPr>
      <w:spacing w:before="48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3B5733"/>
    <w:rPr>
      <w:rFonts w:ascii="Arial" w:hAnsi="Arial"/>
      <w:b/>
      <w:color w:val="53565A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D46C92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D46C92"/>
    <w:pPr>
      <w:ind w:left="567"/>
    </w:pPr>
  </w:style>
  <w:style w:type="paragraph" w:styleId="TOC5">
    <w:name w:val="toc 5"/>
    <w:basedOn w:val="TOC4"/>
    <w:rsid w:val="00DB1474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basedOn w:val="Spacerparatopoffirstpage"/>
    <w:uiPriority w:val="5"/>
    <w:rsid w:val="00EC40D5"/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4A4195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FF188F"/>
    <w:pPr>
      <w:spacing w:after="240" w:line="560" w:lineRule="atLeast"/>
    </w:pPr>
    <w:rPr>
      <w:rFonts w:ascii="Arial" w:hAnsi="Arial"/>
      <w:b/>
      <w:color w:val="AF272F"/>
      <w:sz w:val="48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3B5733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8E7B49"/>
    <w:pPr>
      <w:numPr>
        <w:ilvl w:val="1"/>
        <w:numId w:val="2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8E7B49"/>
    <w:pPr>
      <w:numPr>
        <w:ilvl w:val="1"/>
        <w:numId w:val="3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8E7B49"/>
    <w:pPr>
      <w:numPr>
        <w:numId w:val="3"/>
      </w:numPr>
    </w:pPr>
  </w:style>
  <w:style w:type="numbering" w:customStyle="1" w:styleId="ZZTablebullets">
    <w:name w:val="ZZ Table bullets"/>
    <w:basedOn w:val="NoList"/>
    <w:rsid w:val="008E7B49"/>
    <w:pPr>
      <w:numPr>
        <w:numId w:val="3"/>
      </w:numPr>
    </w:pPr>
  </w:style>
  <w:style w:type="paragraph" w:customStyle="1" w:styleId="Tablecolhead">
    <w:name w:val="Table col head"/>
    <w:uiPriority w:val="3"/>
    <w:qFormat/>
    <w:rsid w:val="001E0C5D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101001"/>
    <w:pPr>
      <w:numPr>
        <w:ilvl w:val="2"/>
        <w:numId w:val="1"/>
      </w:numPr>
    </w:pPr>
  </w:style>
  <w:style w:type="character" w:styleId="Hyperlink">
    <w:name w:val="Hyperlink"/>
    <w:uiPriority w:val="99"/>
    <w:rsid w:val="001E0C5D"/>
    <w:rPr>
      <w:color w:val="004C97"/>
      <w:u w:val="dotted"/>
    </w:rPr>
  </w:style>
  <w:style w:type="paragraph" w:customStyle="1" w:styleId="Documentsubtitle">
    <w:name w:val="Document subtitle"/>
    <w:uiPriority w:val="8"/>
    <w:rsid w:val="003B5733"/>
    <w:pPr>
      <w:spacing w:after="12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8E7B49"/>
    <w:pPr>
      <w:numPr>
        <w:numId w:val="2"/>
      </w:numPr>
    </w:pPr>
  </w:style>
  <w:style w:type="numbering" w:customStyle="1" w:styleId="ZZNumbersdigit">
    <w:name w:val="ZZ Numbers digit"/>
    <w:rsid w:val="00101001"/>
    <w:pPr>
      <w:numPr>
        <w:numId w:val="1"/>
      </w:numPr>
    </w:pPr>
  </w:style>
  <w:style w:type="numbering" w:customStyle="1" w:styleId="ZZQuotebullets">
    <w:name w:val="ZZ Quote bullets"/>
    <w:basedOn w:val="ZZNumbersdigit"/>
    <w:rsid w:val="008E7B49"/>
    <w:pPr>
      <w:numPr>
        <w:numId w:val="4"/>
      </w:numPr>
    </w:pPr>
  </w:style>
  <w:style w:type="paragraph" w:customStyle="1" w:styleId="Numberdigit">
    <w:name w:val="Number digit"/>
    <w:basedOn w:val="Body"/>
    <w:uiPriority w:val="2"/>
    <w:rsid w:val="00857C5A"/>
    <w:pPr>
      <w:numPr>
        <w:numId w:val="1"/>
      </w:numPr>
    </w:pPr>
  </w:style>
  <w:style w:type="paragraph" w:customStyle="1" w:styleId="Numberloweralphaindent">
    <w:name w:val="Number lower alpha indent"/>
    <w:basedOn w:val="Body"/>
    <w:uiPriority w:val="3"/>
    <w:rsid w:val="00721CFB"/>
    <w:pPr>
      <w:numPr>
        <w:ilvl w:val="1"/>
        <w:numId w:val="6"/>
      </w:numPr>
    </w:pPr>
  </w:style>
  <w:style w:type="paragraph" w:customStyle="1" w:styleId="Numberdigitindent">
    <w:name w:val="Number digit indent"/>
    <w:basedOn w:val="Numberloweralphaindent"/>
    <w:uiPriority w:val="3"/>
    <w:rsid w:val="00101001"/>
    <w:pPr>
      <w:numPr>
        <w:numId w:val="1"/>
      </w:numPr>
    </w:pPr>
  </w:style>
  <w:style w:type="paragraph" w:customStyle="1" w:styleId="Numberloweralpha">
    <w:name w:val="Number lower alpha"/>
    <w:basedOn w:val="Body"/>
    <w:uiPriority w:val="3"/>
    <w:rsid w:val="00721CFB"/>
    <w:pPr>
      <w:numPr>
        <w:numId w:val="6"/>
      </w:numPr>
    </w:pPr>
  </w:style>
  <w:style w:type="paragraph" w:customStyle="1" w:styleId="Numberlowerroman">
    <w:name w:val="Number lower roman"/>
    <w:basedOn w:val="Body"/>
    <w:uiPriority w:val="3"/>
    <w:rsid w:val="00721CFB"/>
    <w:pPr>
      <w:numPr>
        <w:numId w:val="5"/>
      </w:numPr>
    </w:pPr>
  </w:style>
  <w:style w:type="paragraph" w:customStyle="1" w:styleId="Numberlowerromanindent">
    <w:name w:val="Number lower roman indent"/>
    <w:basedOn w:val="Body"/>
    <w:uiPriority w:val="3"/>
    <w:rsid w:val="00721CFB"/>
    <w:pPr>
      <w:numPr>
        <w:ilvl w:val="1"/>
        <w:numId w:val="5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101001"/>
    <w:pPr>
      <w:numPr>
        <w:ilvl w:val="3"/>
        <w:numId w:val="1"/>
      </w:numPr>
    </w:pPr>
  </w:style>
  <w:style w:type="numbering" w:customStyle="1" w:styleId="ZZNumberslowerroman">
    <w:name w:val="ZZ Numbers lower roman"/>
    <w:basedOn w:val="ZZQuotebullets"/>
    <w:rsid w:val="00721CFB"/>
    <w:pPr>
      <w:numPr>
        <w:numId w:val="5"/>
      </w:numPr>
    </w:pPr>
  </w:style>
  <w:style w:type="numbering" w:customStyle="1" w:styleId="ZZNumbersloweralpha">
    <w:name w:val="ZZ Numbers lower alpha"/>
    <w:basedOn w:val="NoList"/>
    <w:rsid w:val="00721CFB"/>
    <w:pPr>
      <w:numPr>
        <w:numId w:val="6"/>
      </w:numPr>
    </w:pPr>
  </w:style>
  <w:style w:type="paragraph" w:customStyle="1" w:styleId="Quotebullet1">
    <w:name w:val="Quote bullet 1"/>
    <w:basedOn w:val="Quotetext"/>
    <w:rsid w:val="008E7B49"/>
    <w:pPr>
      <w:numPr>
        <w:numId w:val="4"/>
      </w:numPr>
    </w:pPr>
  </w:style>
  <w:style w:type="paragraph" w:customStyle="1" w:styleId="Quotebullet2">
    <w:name w:val="Quote bullet 2"/>
    <w:basedOn w:val="Quotetext"/>
    <w:rsid w:val="008E7B49"/>
    <w:pPr>
      <w:numPr>
        <w:ilvl w:val="1"/>
        <w:numId w:val="4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3B573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BC3E8F"/>
    <w:pPr>
      <w:spacing w:after="6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FF188F"/>
    <w:pPr>
      <w:spacing w:line="320" w:lineRule="atLeast"/>
    </w:pPr>
    <w:rPr>
      <w:color w:val="AF272F"/>
      <w:sz w:val="24"/>
    </w:rPr>
  </w:style>
  <w:style w:type="paragraph" w:customStyle="1" w:styleId="DHHSbody">
    <w:name w:val="DHHS body"/>
    <w:qFormat/>
    <w:rsid w:val="006E23AA"/>
    <w:pPr>
      <w:spacing w:after="120" w:line="270" w:lineRule="atLeast"/>
    </w:pPr>
    <w:rPr>
      <w:rFonts w:ascii="Arial" w:eastAsia="Times" w:hAnsi="Arial"/>
      <w:lang w:eastAsia="en-US"/>
    </w:rPr>
  </w:style>
  <w:style w:type="paragraph" w:customStyle="1" w:styleId="DHHSbullet1">
    <w:name w:val="DHHS bullet 1"/>
    <w:basedOn w:val="DHHSbody"/>
    <w:qFormat/>
    <w:rsid w:val="006E23AA"/>
    <w:pPr>
      <w:spacing w:after="40"/>
      <w:ind w:left="284" w:hanging="284"/>
    </w:pPr>
  </w:style>
  <w:style w:type="paragraph" w:customStyle="1" w:styleId="DHHSaccessibilitypara">
    <w:name w:val="DHHS accessibility para"/>
    <w:uiPriority w:val="8"/>
    <w:rsid w:val="006E23AA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bullet2">
    <w:name w:val="DHHS bullet 2"/>
    <w:basedOn w:val="DHHSbody"/>
    <w:uiPriority w:val="2"/>
    <w:qFormat/>
    <w:rsid w:val="006E23AA"/>
    <w:pPr>
      <w:spacing w:after="40"/>
      <w:ind w:left="567" w:hanging="283"/>
    </w:pPr>
  </w:style>
  <w:style w:type="paragraph" w:customStyle="1" w:styleId="DHHStablebullet">
    <w:name w:val="DHHS table bullet"/>
    <w:basedOn w:val="Normal"/>
    <w:uiPriority w:val="3"/>
    <w:qFormat/>
    <w:rsid w:val="006E23AA"/>
    <w:pPr>
      <w:spacing w:before="80" w:after="60"/>
      <w:ind w:left="227" w:hanging="227"/>
    </w:pPr>
    <w:rPr>
      <w:rFonts w:ascii="Arial" w:hAnsi="Arial"/>
    </w:rPr>
  </w:style>
  <w:style w:type="paragraph" w:customStyle="1" w:styleId="DHHSbulletindent">
    <w:name w:val="DHHS bullet indent"/>
    <w:basedOn w:val="DHHSbody"/>
    <w:uiPriority w:val="4"/>
    <w:rsid w:val="006E23AA"/>
    <w:pPr>
      <w:spacing w:after="40"/>
      <w:ind w:left="680" w:hanging="283"/>
    </w:pPr>
  </w:style>
  <w:style w:type="paragraph" w:customStyle="1" w:styleId="DHHSbullet1lastline">
    <w:name w:val="DHHS bullet 1 last line"/>
    <w:basedOn w:val="DHHSbullet1"/>
    <w:qFormat/>
    <w:rsid w:val="006E23AA"/>
    <w:p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6E23AA"/>
    <w:pPr>
      <w:spacing w:after="120"/>
    </w:pPr>
  </w:style>
  <w:style w:type="paragraph" w:customStyle="1" w:styleId="DHHSbulletindentlastline">
    <w:name w:val="DHHS bullet indent last line"/>
    <w:basedOn w:val="DHHSbody"/>
    <w:uiPriority w:val="4"/>
    <w:rsid w:val="006E23AA"/>
    <w:pPr>
      <w:ind w:left="680" w:hanging="283"/>
    </w:pPr>
  </w:style>
  <w:style w:type="character" w:customStyle="1" w:styleId="HeaderChar">
    <w:name w:val="Header Char"/>
    <w:basedOn w:val="DefaultParagraphFont"/>
    <w:link w:val="Header"/>
    <w:uiPriority w:val="99"/>
    <w:rsid w:val="00702288"/>
    <w:rPr>
      <w:rFonts w:ascii="Cambria" w:hAnsi="Cambria" w:cs="Arial"/>
      <w:b/>
      <w:color w:val="53565A"/>
      <w:sz w:val="18"/>
      <w:szCs w:val="18"/>
      <w:lang w:eastAsia="en-US"/>
    </w:rPr>
  </w:style>
  <w:style w:type="character" w:styleId="Mention">
    <w:name w:val="Mention"/>
    <w:basedOn w:val="DefaultParagraphFont"/>
    <w:uiPriority w:val="99"/>
    <w:unhideWhenUsed/>
    <w:rsid w:val="00BC024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mailto:immunisation@health.vic.gov.a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s://www.betterhealth.vic.gov.a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www.health.vic.gov.au/publications/vaccine-side-effect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56f13c3b-1a5e-4b20-8813-0ef8710fa369" xsi:nil="true"/>
    <TaxCatchAll xmlns="5ce0f2b5-5be5-4508-bce9-d7011ece0659" xsi:nil="true"/>
    <TRIMNumber xmlns="56f13c3b-1a5e-4b20-8813-0ef8710fa369" xsi:nil="true"/>
    <lcf76f155ced4ddcb4097134ff3c332f xmlns="56f13c3b-1a5e-4b20-8813-0ef8710fa369">
      <Terms xmlns="http://schemas.microsoft.com/office/infopath/2007/PartnerControls"/>
    </lcf76f155ced4ddcb4097134ff3c332f>
    <ReconciledwithInvoice xmlns="56f13c3b-1a5e-4b20-8813-0ef8710fa369" xsi:nil="true"/>
    <NumericalOrder xmlns="56f13c3b-1a5e-4b20-8813-0ef8710fa369" xsi:nil="true"/>
    <Notes xmlns="56f13c3b-1a5e-4b20-8813-0ef8710fa369" xsi:nil="true"/>
    <Update xmlns="56f13c3b-1a5e-4b20-8813-0ef8710fa369">true</Update>
    <Details xmlns="56f13c3b-1a5e-4b20-8813-0ef8710fa36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FF03779B5A84C9EDCC583EFC503D8" ma:contentTypeVersion="26" ma:contentTypeDescription="Create a new document." ma:contentTypeScope="" ma:versionID="7559f65a9d66f25fb70be786d46a3f3b">
  <xsd:schema xmlns:xsd="http://www.w3.org/2001/XMLSchema" xmlns:xs="http://www.w3.org/2001/XMLSchema" xmlns:p="http://schemas.microsoft.com/office/2006/metadata/properties" xmlns:ns2="56f13c3b-1a5e-4b20-8813-0ef8710fa369" xmlns:ns3="bef801f1-2872-443b-a104-0f84f9fd0895" xmlns:ns4="5ce0f2b5-5be5-4508-bce9-d7011ece0659" targetNamespace="http://schemas.microsoft.com/office/2006/metadata/properties" ma:root="true" ma:fieldsID="46f0552c3a122cae8814f9067d9fb86a" ns2:_="" ns3:_="" ns4:_="">
    <xsd:import namespace="56f13c3b-1a5e-4b20-8813-0ef8710fa369"/>
    <xsd:import namespace="bef801f1-2872-443b-a104-0f84f9fd0895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Preview" minOccurs="0"/>
                <xsd:element ref="ns2:lcf76f155ced4ddcb4097134ff3c332f" minOccurs="0"/>
                <xsd:element ref="ns4:TaxCatchAll" minOccurs="0"/>
                <xsd:element ref="ns2:ReconciledwithInvoice" minOccurs="0"/>
                <xsd:element ref="ns2:MediaLengthInSeconds" minOccurs="0"/>
                <xsd:element ref="ns2:TRIMNumber" minOccurs="0"/>
                <xsd:element ref="ns2:MediaServiceObjectDetectorVersions" minOccurs="0"/>
                <xsd:element ref="ns2:MediaServiceSearchProperties" minOccurs="0"/>
                <xsd:element ref="ns2:NumericalOrder" minOccurs="0"/>
                <xsd:element ref="ns2:Update" minOccurs="0"/>
                <xsd:element ref="ns2:Detail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13c3b-1a5e-4b20-8813-0ef8710fa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eview" ma:index="20" nillable="true" ma:displayName="Preview" ma:format="Thumbnail" ma:internalName="Preview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ReconciledwithInvoice" ma:index="24" nillable="true" ma:displayName="Reconciled with Invoice" ma:description="Credit Matched With Monthly Invoice" ma:format="Dropdown" ma:internalName="ReconciledwithInvoice">
      <xsd:simpleType>
        <xsd:restriction base="dms:Text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TRIMNumber" ma:index="26" nillable="true" ma:displayName="TRIM Number" ma:format="Dropdown" ma:internalName="TRIMNumber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mericalOrder" ma:index="29" nillable="true" ma:displayName="Numerical Order" ma:decimals="0" ma:format="Dropdown" ma:internalName="NumericalOrder" ma:percentage="FALSE">
      <xsd:simpleType>
        <xsd:restriction base="dms:Number"/>
      </xsd:simpleType>
    </xsd:element>
    <xsd:element name="Update" ma:index="30" nillable="true" ma:displayName="To update" ma:default="1" ma:format="Dropdown" ma:internalName="Update">
      <xsd:simpleType>
        <xsd:restriction base="dms:Boolean"/>
      </xsd:simpleType>
    </xsd:element>
    <xsd:element name="Details" ma:index="31" nillable="true" ma:displayName="Details" ma:format="Dropdown" ma:internalName="Details">
      <xsd:simpleType>
        <xsd:restriction base="dms:Text">
          <xsd:maxLength value="255"/>
        </xsd:restriction>
      </xsd:simpleType>
    </xsd:element>
    <xsd:element name="Notes" ma:index="32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801f1-2872-443b-a104-0f84f9fd08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63edf56-f7bf-4105-a90c-c93683ef9dba}" ma:internalName="TaxCatchAll" ma:showField="CatchAllData" ma:web="bef801f1-2872-443b-a104-0f84f9fd08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56f13c3b-1a5e-4b20-8813-0ef8710fa369"/>
    <ds:schemaRef ds:uri="5ce0f2b5-5be5-4508-bce9-d7011ece0659"/>
  </ds:schemaRefs>
</ds:datastoreItem>
</file>

<file path=customXml/itemProps2.xml><?xml version="1.0" encoding="utf-8"?>
<ds:datastoreItem xmlns:ds="http://schemas.openxmlformats.org/officeDocument/2006/customXml" ds:itemID="{D3D053C6-3833-41EC-B2D5-C27F208B85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654805-D8DB-4796-B399-9888D0660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13c3b-1a5e-4b20-8813-0ef8710fa369"/>
    <ds:schemaRef ds:uri="bef801f1-2872-443b-a104-0f84f9fd0895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9</Pages>
  <Words>1122</Words>
  <Characters>6580</Characters>
  <Application>Microsoft Office Word</Application>
  <DocSecurity>0</DocSecurity>
  <Lines>168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Vaccine side effects</vt:lpstr>
    </vt:vector>
  </TitlesOfParts>
  <Manager>Immunisation Program</Manager>
  <Company>Victoria State Government, Department of Health</Company>
  <LinksUpToDate>false</LinksUpToDate>
  <CharactersWithSpaces>7596</CharactersWithSpaces>
  <SharedDoc>false</SharedDoc>
  <HyperlinkBase>https://www.health.vic.gov.au/publications/vaccine-side-effects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Vaccine side effects</dc:title>
  <dc:subject>Vaccine side effects</dc:subject>
  <dc:creator>immunisation@health.vic.gov.au</dc:creator>
  <cp:keywords>Vaccine side effect information for immunisation providers to give to individuals who have been immunised.</cp:keywords>
  <dc:description/>
  <cp:lastModifiedBy>Monique Thomaidis (Health)</cp:lastModifiedBy>
  <cp:revision>32</cp:revision>
  <cp:lastPrinted>2020-03-30T21:28:00Z</cp:lastPrinted>
  <dcterms:created xsi:type="dcterms:W3CDTF">2026-09-15T01:56:00Z</dcterms:created>
  <dcterms:modified xsi:type="dcterms:W3CDTF">2026-09-15T02:28:00Z</dcterms:modified>
  <cp:category>Immunisation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0x010100A2DFF03779B5A84C9EDCC583EFC503D8</vt:lpwstr>
  </property>
  <property fmtid="{D5CDD505-2E9C-101B-9397-08002B2CF9AE}" pid="4" name="version">
    <vt:lpwstr>v5 12032021</vt:lpwstr>
  </property>
  <property fmtid="{D5CDD505-2E9C-101B-9397-08002B2CF9AE}" pid="5" name="MediaServiceImageTags">
    <vt:lpwstr/>
  </property>
  <property fmtid="{D5CDD505-2E9C-101B-9397-08002B2CF9AE}" pid="6" name="MSIP_Label_43e64453-338c-4f93-8a4d-0039a0a41f2a_Enabled">
    <vt:lpwstr>true</vt:lpwstr>
  </property>
  <property fmtid="{D5CDD505-2E9C-101B-9397-08002B2CF9AE}" pid="7" name="MSIP_Label_43e64453-338c-4f93-8a4d-0039a0a41f2a_SetDate">
    <vt:lpwstr>2023-10-11T21:12:27Z</vt:lpwstr>
  </property>
  <property fmtid="{D5CDD505-2E9C-101B-9397-08002B2CF9AE}" pid="8" name="MSIP_Label_43e64453-338c-4f93-8a4d-0039a0a41f2a_Method">
    <vt:lpwstr>Privileged</vt:lpwstr>
  </property>
  <property fmtid="{D5CDD505-2E9C-101B-9397-08002B2CF9AE}" pid="9" name="MSIP_Label_43e64453-338c-4f93-8a4d-0039a0a41f2a_Name">
    <vt:lpwstr>43e64453-338c-4f93-8a4d-0039a0a41f2a</vt:lpwstr>
  </property>
  <property fmtid="{D5CDD505-2E9C-101B-9397-08002B2CF9AE}" pid="10" name="MSIP_Label_43e64453-338c-4f93-8a4d-0039a0a41f2a_SiteId">
    <vt:lpwstr>c0e0601f-0fac-449c-9c88-a104c4eb9f28</vt:lpwstr>
  </property>
  <property fmtid="{D5CDD505-2E9C-101B-9397-08002B2CF9AE}" pid="11" name="MSIP_Label_43e64453-338c-4f93-8a4d-0039a0a41f2a_ActionId">
    <vt:lpwstr>7a1840a9-dabc-449a-9a0a-995da3668ed1</vt:lpwstr>
  </property>
  <property fmtid="{D5CDD505-2E9C-101B-9397-08002B2CF9AE}" pid="12" name="MSIP_Label_43e64453-338c-4f93-8a4d-0039a0a41f2a_ContentBits">
    <vt:lpwstr>2</vt:lpwstr>
  </property>
  <property fmtid="{D5CDD505-2E9C-101B-9397-08002B2CF9AE}" pid="14" name="docLang">
    <vt:lpwstr>en</vt:lpwstr>
  </property>
</Properties>
</file>