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2CB3C" w14:textId="77777777" w:rsidR="0074696E" w:rsidRPr="004C6EEE" w:rsidRDefault="008C3697" w:rsidP="00EC40D5">
      <w:pPr>
        <w:pStyle w:val="Sectionbreakfirstpage"/>
      </w:pPr>
      <w:r>
        <w:drawing>
          <wp:anchor distT="0" distB="0" distL="114300" distR="114300" simplePos="0" relativeHeight="251658240" behindDoc="1" locked="1" layoutInCell="1" allowOverlap="1" wp14:anchorId="34E1559E" wp14:editId="439E6936">
            <wp:simplePos x="0" y="0"/>
            <wp:positionH relativeFrom="page">
              <wp:align>left</wp:align>
            </wp:positionH>
            <wp:positionV relativeFrom="page">
              <wp:align>top</wp:align>
            </wp:positionV>
            <wp:extent cx="7557770" cy="1727835"/>
            <wp:effectExtent l="0" t="0" r="5080" b="5715"/>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1"/>
                    <a:stretch>
                      <a:fillRect/>
                    </a:stretch>
                  </pic:blipFill>
                  <pic:spPr>
                    <a:xfrm>
                      <a:off x="0" y="0"/>
                      <a:ext cx="7558092" cy="1728000"/>
                    </a:xfrm>
                    <a:prstGeom prst="rect">
                      <a:avLst/>
                    </a:prstGeom>
                  </pic:spPr>
                </pic:pic>
              </a:graphicData>
            </a:graphic>
            <wp14:sizeRelH relativeFrom="page">
              <wp14:pctWidth>0</wp14:pctWidth>
            </wp14:sizeRelH>
            <wp14:sizeRelV relativeFrom="page">
              <wp14:pctHeight>0</wp14:pctHeight>
            </wp14:sizeRelV>
          </wp:anchor>
        </w:drawing>
      </w:r>
    </w:p>
    <w:p w14:paraId="00EBB1C4" w14:textId="77777777" w:rsidR="00A62D44" w:rsidRPr="004C6EEE" w:rsidRDefault="00A62D44" w:rsidP="00EC40D5">
      <w:pPr>
        <w:pStyle w:val="Sectionbreakfirstpage"/>
        <w:sectPr w:rsidR="00A62D44" w:rsidRPr="004C6EEE" w:rsidSect="00E62622">
          <w:headerReference w:type="default" r:id="rId12"/>
          <w:footerReference w:type="default" r:id="rId13"/>
          <w:footerReference w:type="first" r:id="rId14"/>
          <w:pgSz w:w="11906" w:h="16838" w:code="9"/>
          <w:pgMar w:top="454" w:right="851" w:bottom="1418" w:left="851" w:header="340" w:footer="851" w:gutter="0"/>
          <w:cols w:space="708"/>
          <w:docGrid w:linePitch="360"/>
        </w:sectPr>
      </w:pPr>
    </w:p>
    <w:tbl>
      <w:tblPr>
        <w:tblStyle w:val="TableGrid"/>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8222"/>
      </w:tblGrid>
      <w:tr w:rsidR="006977D5" w14:paraId="7F32E646" w14:textId="77777777" w:rsidTr="00105F3B">
        <w:tc>
          <w:tcPr>
            <w:tcW w:w="0" w:type="auto"/>
            <w:tcMar>
              <w:top w:w="1701" w:type="dxa"/>
              <w:left w:w="0" w:type="dxa"/>
              <w:right w:w="0" w:type="dxa"/>
            </w:tcMar>
          </w:tcPr>
          <w:p w14:paraId="6D0F4E11" w14:textId="77777777" w:rsidR="006977D5" w:rsidRPr="003B5733" w:rsidRDefault="006977D5" w:rsidP="006977D5">
            <w:pPr>
              <w:pStyle w:val="Documenttitle"/>
            </w:pPr>
            <w:r w:rsidRPr="00C22078">
              <w:t>Public Health Service</w:t>
            </w:r>
          </w:p>
        </w:tc>
      </w:tr>
      <w:tr w:rsidR="006977D5" w14:paraId="7953F660" w14:textId="77777777" w:rsidTr="00105F3B">
        <w:tc>
          <w:tcPr>
            <w:tcW w:w="0" w:type="auto"/>
          </w:tcPr>
          <w:p w14:paraId="5EB8F9CC" w14:textId="5849A59C" w:rsidR="006977D5" w:rsidRPr="00A1389F" w:rsidRDefault="006977D5" w:rsidP="006977D5">
            <w:pPr>
              <w:pStyle w:val="Documentsubtitle"/>
            </w:pPr>
            <w:r w:rsidRPr="00C22078">
              <w:t xml:space="preserve">Board </w:t>
            </w:r>
            <w:r w:rsidR="00851F68">
              <w:t>Chair</w:t>
            </w:r>
            <w:r w:rsidRPr="00C22078">
              <w:t xml:space="preserve"> Position Description</w:t>
            </w:r>
          </w:p>
        </w:tc>
      </w:tr>
      <w:tr w:rsidR="003B5733" w14:paraId="4CBADF65" w14:textId="77777777" w:rsidTr="00105F3B">
        <w:tc>
          <w:tcPr>
            <w:tcW w:w="0" w:type="auto"/>
          </w:tcPr>
          <w:p w14:paraId="251FB6F7" w14:textId="67EBF6ED" w:rsidR="003B5733" w:rsidRDefault="003B5733" w:rsidP="004B7311">
            <w:pPr>
              <w:pStyle w:val="Bannermarking"/>
            </w:pPr>
          </w:p>
        </w:tc>
      </w:tr>
    </w:tbl>
    <w:p w14:paraId="551BABF6" w14:textId="5FD41673" w:rsidR="00870CA9" w:rsidRDefault="00870CA9" w:rsidP="00870CA9">
      <w:pPr>
        <w:spacing w:line="256" w:lineRule="auto"/>
        <w:ind w:right="116"/>
        <w:rPr>
          <w:rFonts w:eastAsia="Arial" w:cs="Arial"/>
          <w:sz w:val="20"/>
        </w:rPr>
      </w:pPr>
      <w:bookmarkStart w:id="0" w:name="_Hlk63942099"/>
      <w:r w:rsidRPr="00BB4C8F">
        <w:rPr>
          <w:rFonts w:eastAsia="Arial" w:cs="Arial"/>
          <w:bCs/>
          <w:sz w:val="20"/>
        </w:rPr>
        <w:t>Public health services</w:t>
      </w:r>
      <w:r w:rsidRPr="00C22078">
        <w:rPr>
          <w:rFonts w:eastAsia="Arial" w:cs="Arial"/>
          <w:sz w:val="20"/>
        </w:rPr>
        <w:t xml:space="preserve"> deliver</w:t>
      </w:r>
      <w:r>
        <w:rPr>
          <w:rFonts w:eastAsia="Arial" w:cs="Arial"/>
          <w:sz w:val="20"/>
        </w:rPr>
        <w:t xml:space="preserve"> a range of</w:t>
      </w:r>
      <w:r w:rsidRPr="00C22078">
        <w:rPr>
          <w:rFonts w:eastAsia="Arial" w:cs="Arial"/>
          <w:sz w:val="20"/>
        </w:rPr>
        <w:t xml:space="preserve"> health, mental health</w:t>
      </w:r>
      <w:r>
        <w:rPr>
          <w:rFonts w:eastAsia="Arial" w:cs="Arial"/>
          <w:sz w:val="20"/>
        </w:rPr>
        <w:t>, community health</w:t>
      </w:r>
      <w:r w:rsidRPr="00C22078">
        <w:rPr>
          <w:rFonts w:eastAsia="Arial" w:cs="Arial"/>
          <w:sz w:val="20"/>
        </w:rPr>
        <w:t xml:space="preserve"> and aged care services </w:t>
      </w:r>
      <w:r w:rsidR="0065214F">
        <w:rPr>
          <w:rFonts w:eastAsia="Arial" w:cs="Arial"/>
          <w:sz w:val="20"/>
        </w:rPr>
        <w:t>across</w:t>
      </w:r>
      <w:r w:rsidRPr="00C22078">
        <w:rPr>
          <w:rFonts w:eastAsia="Arial" w:cs="Arial"/>
          <w:sz w:val="20"/>
        </w:rPr>
        <w:t xml:space="preserve"> Melbourne and </w:t>
      </w:r>
      <w:r>
        <w:rPr>
          <w:rFonts w:eastAsia="Arial" w:cs="Arial"/>
          <w:sz w:val="20"/>
        </w:rPr>
        <w:t>the</w:t>
      </w:r>
      <w:r w:rsidRPr="00C22078">
        <w:rPr>
          <w:rFonts w:eastAsia="Arial" w:cs="Arial"/>
          <w:sz w:val="20"/>
        </w:rPr>
        <w:t xml:space="preserve"> major regional </w:t>
      </w:r>
      <w:r>
        <w:rPr>
          <w:rFonts w:eastAsia="Arial" w:cs="Arial"/>
          <w:sz w:val="20"/>
        </w:rPr>
        <w:t>areas</w:t>
      </w:r>
      <w:r w:rsidRPr="00C22078">
        <w:rPr>
          <w:rFonts w:eastAsia="Arial" w:cs="Arial"/>
          <w:sz w:val="20"/>
        </w:rPr>
        <w:t xml:space="preserve"> of Geelong, Bendigo, </w:t>
      </w:r>
      <w:r>
        <w:rPr>
          <w:rFonts w:eastAsia="Arial" w:cs="Arial"/>
          <w:sz w:val="20"/>
        </w:rPr>
        <w:t>Grampians</w:t>
      </w:r>
      <w:r w:rsidRPr="00C22078">
        <w:rPr>
          <w:rFonts w:eastAsia="Arial" w:cs="Arial"/>
          <w:sz w:val="20"/>
        </w:rPr>
        <w:t xml:space="preserve">, Albury </w:t>
      </w:r>
      <w:r>
        <w:rPr>
          <w:rFonts w:eastAsia="Arial" w:cs="Arial"/>
          <w:sz w:val="20"/>
        </w:rPr>
        <w:t xml:space="preserve">and </w:t>
      </w:r>
      <w:r w:rsidRPr="00C22078">
        <w:rPr>
          <w:rFonts w:eastAsia="Arial" w:cs="Arial"/>
          <w:sz w:val="20"/>
        </w:rPr>
        <w:t>Wodonga, the Latrobe Valley and the Goulburn Valley</w:t>
      </w:r>
      <w:r>
        <w:rPr>
          <w:rFonts w:eastAsia="Arial" w:cs="Arial"/>
          <w:sz w:val="20"/>
        </w:rPr>
        <w:t xml:space="preserve">. </w:t>
      </w:r>
    </w:p>
    <w:p w14:paraId="3E844F41" w14:textId="5B2EAF89" w:rsidR="006977D5" w:rsidRDefault="00870CA9" w:rsidP="007A3B04">
      <w:pPr>
        <w:spacing w:before="262" w:line="254" w:lineRule="auto"/>
        <w:ind w:right="180"/>
        <w:rPr>
          <w:sz w:val="20"/>
        </w:rPr>
      </w:pPr>
      <w:r w:rsidRPr="00870CA9">
        <w:rPr>
          <w:sz w:val="20"/>
        </w:rPr>
        <w:t xml:space="preserve">Public health services are entities operating under the </w:t>
      </w:r>
      <w:r w:rsidRPr="00BB4C8F">
        <w:rPr>
          <w:i/>
          <w:iCs/>
          <w:sz w:val="20"/>
        </w:rPr>
        <w:t>Health Service</w:t>
      </w:r>
      <w:r w:rsidR="00BF1F46">
        <w:rPr>
          <w:i/>
          <w:iCs/>
          <w:sz w:val="20"/>
        </w:rPr>
        <w:t>s</w:t>
      </w:r>
      <w:r w:rsidRPr="00BB4C8F">
        <w:rPr>
          <w:i/>
          <w:iCs/>
          <w:sz w:val="20"/>
        </w:rPr>
        <w:t xml:space="preserve"> Act (Vic) 1988</w:t>
      </w:r>
      <w:r w:rsidRPr="00870CA9">
        <w:rPr>
          <w:sz w:val="20"/>
        </w:rPr>
        <w:t xml:space="preserve"> and are integral to the Victorian health system.</w:t>
      </w:r>
      <w:r>
        <w:rPr>
          <w:sz w:val="20"/>
        </w:rPr>
        <w:t xml:space="preserve"> </w:t>
      </w:r>
      <w:r w:rsidR="006977D5" w:rsidRPr="00C22078">
        <w:rPr>
          <w:sz w:val="20"/>
        </w:rPr>
        <w:t>The board</w:t>
      </w:r>
      <w:r w:rsidR="000838F2">
        <w:rPr>
          <w:sz w:val="20"/>
        </w:rPr>
        <w:t>, the chair</w:t>
      </w:r>
      <w:r w:rsidR="006977D5" w:rsidRPr="00C22078">
        <w:rPr>
          <w:sz w:val="20"/>
        </w:rPr>
        <w:t xml:space="preserve"> and individual directors of a public health service have formal duties and responsibilities to</w:t>
      </w:r>
      <w:r w:rsidR="006977D5" w:rsidRPr="00C22078">
        <w:rPr>
          <w:spacing w:val="-25"/>
          <w:sz w:val="20"/>
        </w:rPr>
        <w:t xml:space="preserve"> </w:t>
      </w:r>
      <w:r w:rsidR="006977D5" w:rsidRPr="00C22078">
        <w:rPr>
          <w:sz w:val="20"/>
        </w:rPr>
        <w:t xml:space="preserve">the Minister for Health (the Minister), the Secretary of the Department of Health (the department) and </w:t>
      </w:r>
      <w:r w:rsidR="00C93552">
        <w:rPr>
          <w:sz w:val="20"/>
        </w:rPr>
        <w:t>Victorian communities.</w:t>
      </w:r>
      <w:r w:rsidR="006977D5" w:rsidRPr="00C22078">
        <w:rPr>
          <w:spacing w:val="-9"/>
          <w:sz w:val="20"/>
        </w:rPr>
        <w:t xml:space="preserve"> </w:t>
      </w:r>
      <w:bookmarkStart w:id="1" w:name="_Toc440566508"/>
      <w:bookmarkEnd w:id="0"/>
      <w:r w:rsidR="000C20C2" w:rsidRPr="00C22078">
        <w:rPr>
          <w:sz w:val="20"/>
        </w:rPr>
        <w:t xml:space="preserve"> </w:t>
      </w:r>
    </w:p>
    <w:p w14:paraId="253FD642" w14:textId="31535C78" w:rsidR="00A25696" w:rsidRPr="00EC5225" w:rsidRDefault="00A25696" w:rsidP="00A25696">
      <w:pPr>
        <w:pStyle w:val="Heading2"/>
        <w:rPr>
          <w:color w:val="C31E57"/>
        </w:rPr>
      </w:pPr>
      <w:bookmarkStart w:id="2" w:name="_Toc440566509"/>
      <w:bookmarkEnd w:id="1"/>
      <w:r>
        <w:rPr>
          <w:color w:val="C31E57"/>
        </w:rPr>
        <w:t xml:space="preserve">Equal </w:t>
      </w:r>
      <w:r w:rsidR="0071707B">
        <w:rPr>
          <w:color w:val="C31E57"/>
        </w:rPr>
        <w:t>o</w:t>
      </w:r>
      <w:r>
        <w:rPr>
          <w:color w:val="C31E57"/>
        </w:rPr>
        <w:t xml:space="preserve">pportunity and </w:t>
      </w:r>
      <w:r w:rsidR="0071707B">
        <w:rPr>
          <w:color w:val="C31E57"/>
        </w:rPr>
        <w:t>d</w:t>
      </w:r>
      <w:r>
        <w:rPr>
          <w:color w:val="C31E57"/>
        </w:rPr>
        <w:t>iversity</w:t>
      </w:r>
    </w:p>
    <w:p w14:paraId="4B35DAB8" w14:textId="2D20663B" w:rsidR="00451C1C" w:rsidRPr="007A3B04" w:rsidRDefault="00443EDD" w:rsidP="00451C1C">
      <w:pPr>
        <w:spacing w:line="256" w:lineRule="auto"/>
        <w:ind w:right="116"/>
        <w:rPr>
          <w:rFonts w:eastAsia="Arial" w:cs="Arial"/>
          <w:sz w:val="20"/>
        </w:rPr>
      </w:pPr>
      <w:r>
        <w:rPr>
          <w:rFonts w:eastAsia="Arial" w:cs="Arial"/>
          <w:sz w:val="20"/>
        </w:rPr>
        <w:t>T</w:t>
      </w:r>
      <w:r w:rsidR="00451C1C" w:rsidRPr="001E334E">
        <w:rPr>
          <w:rFonts w:eastAsia="Arial" w:cs="Arial"/>
          <w:sz w:val="20"/>
        </w:rPr>
        <w:t xml:space="preserve">he Department of Health </w:t>
      </w:r>
      <w:r w:rsidR="00AF48EA">
        <w:rPr>
          <w:rFonts w:eastAsia="Arial" w:cs="Arial"/>
          <w:sz w:val="20"/>
        </w:rPr>
        <w:t>is</w:t>
      </w:r>
      <w:r w:rsidR="00451C1C" w:rsidRPr="001E334E">
        <w:rPr>
          <w:rFonts w:eastAsia="Arial" w:cs="Arial"/>
          <w:sz w:val="20"/>
        </w:rPr>
        <w:t xml:space="preserve"> committed to creating a health system </w:t>
      </w:r>
      <w:r w:rsidR="00451C1C">
        <w:rPr>
          <w:rFonts w:eastAsia="Arial" w:cs="Arial"/>
          <w:sz w:val="20"/>
        </w:rPr>
        <w:t>that</w:t>
      </w:r>
      <w:r w:rsidR="00451C1C" w:rsidRPr="001E334E">
        <w:rPr>
          <w:rFonts w:eastAsia="Arial" w:cs="Arial"/>
          <w:sz w:val="20"/>
        </w:rPr>
        <w:t xml:space="preserve"> embrace</w:t>
      </w:r>
      <w:r w:rsidR="00451C1C">
        <w:rPr>
          <w:rFonts w:eastAsia="Arial" w:cs="Arial"/>
          <w:sz w:val="20"/>
        </w:rPr>
        <w:t>s</w:t>
      </w:r>
      <w:r w:rsidR="00451C1C" w:rsidRPr="001E334E">
        <w:rPr>
          <w:rFonts w:eastAsia="Arial" w:cs="Arial"/>
          <w:sz w:val="20"/>
        </w:rPr>
        <w:t xml:space="preserve"> individual differences to build a culture where everyone feels safe and valued. Having people with a diverse range of knowledge, skills, life experiences, cultural perspectives and personal qualities </w:t>
      </w:r>
      <w:r w:rsidR="00106CB7">
        <w:rPr>
          <w:rFonts w:eastAsia="Arial" w:cs="Arial"/>
          <w:sz w:val="20"/>
        </w:rPr>
        <w:t xml:space="preserve">across </w:t>
      </w:r>
      <w:r w:rsidR="004F23D2">
        <w:rPr>
          <w:rFonts w:eastAsia="Arial" w:cs="Arial"/>
          <w:sz w:val="20"/>
        </w:rPr>
        <w:t xml:space="preserve">all </w:t>
      </w:r>
      <w:r w:rsidR="001C58BB">
        <w:rPr>
          <w:rFonts w:eastAsia="Arial" w:cs="Arial"/>
          <w:sz w:val="20"/>
        </w:rPr>
        <w:t xml:space="preserve">levels </w:t>
      </w:r>
      <w:r w:rsidR="004F23D2">
        <w:rPr>
          <w:rFonts w:eastAsia="Arial" w:cs="Arial"/>
          <w:sz w:val="20"/>
        </w:rPr>
        <w:t xml:space="preserve">of </w:t>
      </w:r>
      <w:r w:rsidR="00715CA8">
        <w:rPr>
          <w:rFonts w:eastAsia="Arial" w:cs="Arial"/>
          <w:sz w:val="20"/>
        </w:rPr>
        <w:t xml:space="preserve">the health system is important </w:t>
      </w:r>
      <w:r w:rsidR="00451C1C" w:rsidRPr="001E334E">
        <w:rPr>
          <w:rFonts w:eastAsia="Arial" w:cs="Arial"/>
          <w:sz w:val="20"/>
        </w:rPr>
        <w:t>to</w:t>
      </w:r>
      <w:r w:rsidR="00EA7728">
        <w:rPr>
          <w:rFonts w:eastAsia="Arial" w:cs="Arial"/>
          <w:sz w:val="20"/>
        </w:rPr>
        <w:t xml:space="preserve"> </w:t>
      </w:r>
      <w:r w:rsidR="00451C1C" w:rsidRPr="001E334E">
        <w:rPr>
          <w:rFonts w:eastAsia="Arial" w:cs="Arial"/>
          <w:sz w:val="20"/>
        </w:rPr>
        <w:t>better reflect the Victorian communities we serve</w:t>
      </w:r>
      <w:r w:rsidR="0011740E">
        <w:rPr>
          <w:rFonts w:eastAsia="Arial" w:cs="Arial"/>
          <w:sz w:val="20"/>
        </w:rPr>
        <w:t xml:space="preserve"> and creat</w:t>
      </w:r>
      <w:r w:rsidR="00E6646B">
        <w:rPr>
          <w:rFonts w:eastAsia="Arial" w:cs="Arial"/>
          <w:sz w:val="20"/>
        </w:rPr>
        <w:t>e</w:t>
      </w:r>
      <w:r w:rsidR="0011740E">
        <w:rPr>
          <w:rFonts w:eastAsia="Arial" w:cs="Arial"/>
          <w:sz w:val="20"/>
        </w:rPr>
        <w:t xml:space="preserve"> a safe culture</w:t>
      </w:r>
      <w:r w:rsidR="00E6646B">
        <w:rPr>
          <w:rFonts w:eastAsia="Arial" w:cs="Arial"/>
          <w:sz w:val="20"/>
        </w:rPr>
        <w:t xml:space="preserve"> for everyone</w:t>
      </w:r>
      <w:r w:rsidR="00451C1C" w:rsidRPr="001E334E">
        <w:rPr>
          <w:rFonts w:eastAsia="Arial" w:cs="Arial"/>
          <w:sz w:val="20"/>
        </w:rPr>
        <w:t xml:space="preserve">.    </w:t>
      </w:r>
    </w:p>
    <w:p w14:paraId="6C149264" w14:textId="7B0C9EC8" w:rsidR="00451C1C" w:rsidRPr="004F0179" w:rsidRDefault="005C02F7" w:rsidP="00451C1C">
      <w:pPr>
        <w:spacing w:line="240" w:lineRule="atLeast"/>
        <w:ind w:right="181"/>
        <w:rPr>
          <w:rFonts w:eastAsia="Arial" w:cs="Arial"/>
          <w:sz w:val="20"/>
        </w:rPr>
      </w:pPr>
      <w:r>
        <w:rPr>
          <w:rFonts w:eastAsia="Arial" w:cs="Arial"/>
          <w:sz w:val="20"/>
        </w:rPr>
        <w:t>We particularly encourage applications from</w:t>
      </w:r>
      <w:r w:rsidR="00F825EE">
        <w:rPr>
          <w:rFonts w:eastAsia="Arial" w:cs="Arial"/>
          <w:sz w:val="20"/>
        </w:rPr>
        <w:t>:</w:t>
      </w:r>
      <w:r w:rsidR="00451C1C" w:rsidRPr="004F0179">
        <w:rPr>
          <w:rFonts w:eastAsia="Arial" w:cs="Arial"/>
          <w:sz w:val="20"/>
        </w:rPr>
        <w:t xml:space="preserve"> First Nations people, people liv</w:t>
      </w:r>
      <w:r w:rsidR="00EA0EC8">
        <w:rPr>
          <w:rFonts w:eastAsia="Arial" w:cs="Arial"/>
          <w:sz w:val="20"/>
        </w:rPr>
        <w:t>ing</w:t>
      </w:r>
      <w:r w:rsidR="00451C1C" w:rsidRPr="004F0179">
        <w:rPr>
          <w:rFonts w:eastAsia="Arial" w:cs="Arial"/>
          <w:sz w:val="20"/>
        </w:rPr>
        <w:t xml:space="preserve"> with a disability, people from culturally </w:t>
      </w:r>
      <w:r w:rsidR="001800AC">
        <w:rPr>
          <w:rFonts w:eastAsia="Arial" w:cs="Arial"/>
          <w:sz w:val="20"/>
        </w:rPr>
        <w:t xml:space="preserve">and linguistically </w:t>
      </w:r>
      <w:r w:rsidR="00451C1C" w:rsidRPr="004F0179">
        <w:rPr>
          <w:rFonts w:eastAsia="Arial" w:cs="Arial"/>
          <w:sz w:val="20"/>
        </w:rPr>
        <w:t xml:space="preserve">diverse backgrounds, people who identify as Lesbian, Gay, Bisexual, Trans and gender diverse, Intersex, Queer and Asexual (LGBTIQA+), </w:t>
      </w:r>
      <w:r w:rsidR="0043318C">
        <w:rPr>
          <w:rFonts w:eastAsia="Arial" w:cs="Arial"/>
          <w:sz w:val="20"/>
        </w:rPr>
        <w:t>people of all genders, ages and backgrounds</w:t>
      </w:r>
      <w:r w:rsidR="00451C1C" w:rsidRPr="004F0179">
        <w:rPr>
          <w:rFonts w:eastAsia="Arial" w:cs="Arial"/>
          <w:sz w:val="20"/>
        </w:rPr>
        <w:t xml:space="preserve">. </w:t>
      </w:r>
    </w:p>
    <w:p w14:paraId="4081005E" w14:textId="77777777" w:rsidR="0055525A" w:rsidRPr="00EC5225" w:rsidRDefault="0055525A" w:rsidP="0055525A">
      <w:pPr>
        <w:pStyle w:val="Heading2"/>
        <w:rPr>
          <w:color w:val="C31E57"/>
        </w:rPr>
      </w:pPr>
      <w:r w:rsidRPr="00EC5225">
        <w:rPr>
          <w:color w:val="C31E57"/>
        </w:rPr>
        <w:t>Legislative framework</w:t>
      </w:r>
    </w:p>
    <w:p w14:paraId="6E5255AC" w14:textId="7DFB732A" w:rsidR="006B1ED4" w:rsidRDefault="00C34601" w:rsidP="00C34601">
      <w:pPr>
        <w:widowControl w:val="0"/>
        <w:spacing w:before="140" w:line="256" w:lineRule="auto"/>
        <w:ind w:right="180"/>
        <w:rPr>
          <w:rFonts w:eastAsia="Calibri" w:cs="Arial"/>
          <w:sz w:val="20"/>
        </w:rPr>
      </w:pPr>
      <w:r w:rsidRPr="00AA1069">
        <w:rPr>
          <w:rFonts w:eastAsia="Calibri" w:cs="Arial"/>
          <w:sz w:val="20"/>
        </w:rPr>
        <w:t>The board</w:t>
      </w:r>
      <w:r w:rsidRPr="00C34601">
        <w:rPr>
          <w:rFonts w:eastAsia="Calibri" w:cs="Arial"/>
          <w:sz w:val="20"/>
        </w:rPr>
        <w:t xml:space="preserve"> is responsible for ensuring the health service is compliant with all relevant legislati</w:t>
      </w:r>
      <w:r w:rsidR="007072ED">
        <w:rPr>
          <w:rFonts w:eastAsia="Calibri" w:cs="Arial"/>
          <w:sz w:val="20"/>
        </w:rPr>
        <w:t>on</w:t>
      </w:r>
      <w:r w:rsidRPr="00C34601">
        <w:rPr>
          <w:rFonts w:eastAsia="Calibri" w:cs="Arial"/>
          <w:sz w:val="20"/>
        </w:rPr>
        <w:t>. For health service boards</w:t>
      </w:r>
      <w:r w:rsidR="00A35A57">
        <w:rPr>
          <w:rFonts w:eastAsia="Calibri" w:cs="Arial"/>
          <w:sz w:val="20"/>
        </w:rPr>
        <w:t>,</w:t>
      </w:r>
      <w:r w:rsidRPr="00C34601">
        <w:rPr>
          <w:rFonts w:eastAsia="Calibri" w:cs="Arial"/>
          <w:sz w:val="20"/>
        </w:rPr>
        <w:t xml:space="preserve"> responsibilities are primarily derived from the </w:t>
      </w:r>
      <w:r w:rsidR="008706BD" w:rsidRPr="00C22078">
        <w:rPr>
          <w:rFonts w:eastAsia="Calibri" w:cs="Arial"/>
          <w:i/>
          <w:sz w:val="20"/>
        </w:rPr>
        <w:t xml:space="preserve">Health Services Act </w:t>
      </w:r>
      <w:r w:rsidR="00050076" w:rsidRPr="00C22078">
        <w:rPr>
          <w:rFonts w:eastAsia="Calibri" w:cs="Arial"/>
          <w:i/>
          <w:sz w:val="20"/>
        </w:rPr>
        <w:t>(Vic)</w:t>
      </w:r>
      <w:r w:rsidR="00050076">
        <w:rPr>
          <w:rFonts w:eastAsia="Calibri" w:cs="Arial"/>
          <w:i/>
          <w:sz w:val="20"/>
        </w:rPr>
        <w:t xml:space="preserve"> </w:t>
      </w:r>
      <w:r w:rsidR="008706BD" w:rsidRPr="00C22078">
        <w:rPr>
          <w:rFonts w:eastAsia="Calibri" w:cs="Arial"/>
          <w:i/>
          <w:sz w:val="20"/>
        </w:rPr>
        <w:t>1988</w:t>
      </w:r>
      <w:r w:rsidR="00050076">
        <w:rPr>
          <w:rFonts w:eastAsia="Calibri" w:cs="Arial"/>
          <w:i/>
          <w:sz w:val="20"/>
        </w:rPr>
        <w:t>.</w:t>
      </w:r>
      <w:r w:rsidR="008706BD" w:rsidRPr="00C22078">
        <w:rPr>
          <w:rFonts w:eastAsia="Calibri" w:cs="Arial"/>
          <w:i/>
          <w:sz w:val="20"/>
        </w:rPr>
        <w:t xml:space="preserve"> </w:t>
      </w:r>
    </w:p>
    <w:p w14:paraId="2FF7FD8D" w14:textId="10DB5487" w:rsidR="0055525A" w:rsidRDefault="0055525A" w:rsidP="0055525A">
      <w:pPr>
        <w:widowControl w:val="0"/>
        <w:spacing w:before="140" w:line="256" w:lineRule="auto"/>
        <w:ind w:right="180"/>
        <w:rPr>
          <w:rFonts w:eastAsia="Calibri" w:cs="Arial"/>
          <w:sz w:val="20"/>
        </w:rPr>
      </w:pPr>
      <w:r w:rsidRPr="00C22078">
        <w:rPr>
          <w:rFonts w:eastAsia="Calibri" w:cs="Arial"/>
          <w:sz w:val="20"/>
        </w:rPr>
        <w:t xml:space="preserve">The </w:t>
      </w:r>
      <w:r w:rsidRPr="00C22078">
        <w:rPr>
          <w:rFonts w:eastAsia="Calibri" w:cs="Arial"/>
          <w:i/>
          <w:sz w:val="20"/>
        </w:rPr>
        <w:t xml:space="preserve">Health Services Act </w:t>
      </w:r>
      <w:r w:rsidR="00050076" w:rsidRPr="00C22078">
        <w:rPr>
          <w:rFonts w:eastAsia="Calibri" w:cs="Arial"/>
          <w:i/>
          <w:sz w:val="20"/>
        </w:rPr>
        <w:t>(Vic</w:t>
      </w:r>
      <w:r w:rsidR="00050076">
        <w:rPr>
          <w:rFonts w:eastAsia="Calibri" w:cs="Arial"/>
          <w:i/>
          <w:sz w:val="20"/>
        </w:rPr>
        <w:t>)</w:t>
      </w:r>
      <w:r w:rsidR="00050076" w:rsidRPr="00C22078">
        <w:rPr>
          <w:rFonts w:eastAsia="Calibri" w:cs="Arial"/>
          <w:i/>
          <w:sz w:val="20"/>
        </w:rPr>
        <w:t xml:space="preserve"> </w:t>
      </w:r>
      <w:r w:rsidRPr="00C22078">
        <w:rPr>
          <w:rFonts w:eastAsia="Calibri" w:cs="Arial"/>
          <w:i/>
          <w:sz w:val="20"/>
        </w:rPr>
        <w:t>1988</w:t>
      </w:r>
      <w:r w:rsidRPr="00C22078">
        <w:rPr>
          <w:rFonts w:eastAsia="Calibri" w:cs="Arial"/>
          <w:sz w:val="20"/>
        </w:rPr>
        <w:t xml:space="preserve"> establishes the boards of Victoria’s health services, and defines their </w:t>
      </w:r>
      <w:r w:rsidR="000D3372">
        <w:rPr>
          <w:rFonts w:eastAsia="Calibri" w:cs="Arial"/>
          <w:sz w:val="20"/>
        </w:rPr>
        <w:t xml:space="preserve">functions, </w:t>
      </w:r>
      <w:r w:rsidRPr="00C22078">
        <w:rPr>
          <w:rFonts w:eastAsia="Calibri" w:cs="Arial"/>
          <w:sz w:val="20"/>
        </w:rPr>
        <w:t>duties, rights</w:t>
      </w:r>
      <w:r>
        <w:rPr>
          <w:rFonts w:eastAsia="Calibri" w:cs="Arial"/>
          <w:sz w:val="20"/>
        </w:rPr>
        <w:t>,</w:t>
      </w:r>
      <w:r w:rsidRPr="00C22078">
        <w:rPr>
          <w:rFonts w:eastAsia="Calibri" w:cs="Arial"/>
          <w:sz w:val="20"/>
        </w:rPr>
        <w:t xml:space="preserve"> and responsibilities. </w:t>
      </w:r>
    </w:p>
    <w:p w14:paraId="57C6D72C" w14:textId="6D7CEFDD" w:rsidR="0055525A" w:rsidRPr="00C22078" w:rsidRDefault="0055525A" w:rsidP="0055525A">
      <w:pPr>
        <w:widowControl w:val="0"/>
        <w:spacing w:before="140" w:line="256" w:lineRule="auto"/>
        <w:ind w:right="180"/>
        <w:rPr>
          <w:rFonts w:eastAsia="Calibri" w:cs="Arial"/>
          <w:sz w:val="20"/>
        </w:rPr>
      </w:pPr>
      <w:r>
        <w:rPr>
          <w:rFonts w:eastAsia="Calibri" w:cs="Arial"/>
          <w:sz w:val="20"/>
        </w:rPr>
        <w:t>D</w:t>
      </w:r>
      <w:r w:rsidRPr="006D4419">
        <w:rPr>
          <w:rFonts w:eastAsia="Calibri" w:cs="Arial"/>
          <w:sz w:val="20"/>
        </w:rPr>
        <w:t>irector</w:t>
      </w:r>
      <w:r>
        <w:rPr>
          <w:rFonts w:eastAsia="Calibri" w:cs="Arial"/>
          <w:sz w:val="20"/>
        </w:rPr>
        <w:t>s</w:t>
      </w:r>
      <w:r w:rsidRPr="006D4419">
        <w:rPr>
          <w:rFonts w:eastAsia="Calibri" w:cs="Arial"/>
          <w:sz w:val="20"/>
        </w:rPr>
        <w:t xml:space="preserve"> on the board of a public health </w:t>
      </w:r>
      <w:r w:rsidR="00F33015">
        <w:rPr>
          <w:rFonts w:eastAsia="Calibri" w:cs="Arial"/>
          <w:sz w:val="20"/>
        </w:rPr>
        <w:t xml:space="preserve">service </w:t>
      </w:r>
      <w:r>
        <w:rPr>
          <w:rFonts w:eastAsia="Calibri" w:cs="Arial"/>
          <w:sz w:val="20"/>
        </w:rPr>
        <w:t>are</w:t>
      </w:r>
      <w:r w:rsidRPr="006D4419">
        <w:rPr>
          <w:rFonts w:eastAsia="Calibri" w:cs="Arial"/>
          <w:sz w:val="20"/>
        </w:rPr>
        <w:t xml:space="preserve"> considered public official</w:t>
      </w:r>
      <w:r w:rsidR="00321AE4">
        <w:rPr>
          <w:rFonts w:eastAsia="Calibri" w:cs="Arial"/>
          <w:sz w:val="20"/>
        </w:rPr>
        <w:t>s</w:t>
      </w:r>
      <w:r w:rsidRPr="006D4419">
        <w:rPr>
          <w:rFonts w:eastAsia="Calibri" w:cs="Arial"/>
          <w:sz w:val="20"/>
        </w:rPr>
        <w:t xml:space="preserve"> under section 4 of the </w:t>
      </w:r>
      <w:r w:rsidRPr="00520220">
        <w:rPr>
          <w:rFonts w:eastAsia="Calibri" w:cs="Arial"/>
          <w:i/>
          <w:iCs/>
          <w:sz w:val="20"/>
        </w:rPr>
        <w:t xml:space="preserve">Public Administration Act </w:t>
      </w:r>
      <w:r w:rsidR="0087258B" w:rsidRPr="00520220">
        <w:rPr>
          <w:rFonts w:eastAsia="Calibri" w:cs="Arial"/>
          <w:i/>
          <w:iCs/>
          <w:sz w:val="20"/>
        </w:rPr>
        <w:t>(Vic)</w:t>
      </w:r>
      <w:r w:rsidR="0087258B">
        <w:rPr>
          <w:rFonts w:eastAsia="Calibri" w:cs="Arial"/>
          <w:i/>
          <w:iCs/>
          <w:sz w:val="20"/>
        </w:rPr>
        <w:t xml:space="preserve"> </w:t>
      </w:r>
      <w:r w:rsidRPr="00520220">
        <w:rPr>
          <w:rFonts w:eastAsia="Calibri" w:cs="Arial"/>
          <w:i/>
          <w:iCs/>
          <w:sz w:val="20"/>
        </w:rPr>
        <w:t>2004.</w:t>
      </w:r>
      <w:r w:rsidRPr="006D4419">
        <w:rPr>
          <w:rFonts w:eastAsia="Calibri" w:cs="Arial"/>
          <w:sz w:val="20"/>
        </w:rPr>
        <w:t xml:space="preserve"> As such </w:t>
      </w:r>
      <w:r>
        <w:rPr>
          <w:rFonts w:eastAsia="Calibri" w:cs="Arial"/>
          <w:sz w:val="20"/>
        </w:rPr>
        <w:t>directors</w:t>
      </w:r>
      <w:r w:rsidRPr="006D4419">
        <w:rPr>
          <w:rFonts w:eastAsia="Calibri" w:cs="Arial"/>
          <w:sz w:val="20"/>
        </w:rPr>
        <w:t xml:space="preserve"> are bound by the legislated requirements of the Victorian public sector values and the Directors’ Code of Conduct.</w:t>
      </w:r>
      <w:r>
        <w:rPr>
          <w:rFonts w:eastAsia="Calibri" w:cs="Arial"/>
          <w:sz w:val="20"/>
        </w:rPr>
        <w:t xml:space="preserve"> </w:t>
      </w:r>
    </w:p>
    <w:p w14:paraId="0239A1BC" w14:textId="663524EA" w:rsidR="0055525A" w:rsidRPr="00E02956" w:rsidRDefault="0055525A" w:rsidP="0055525A">
      <w:pPr>
        <w:widowControl w:val="0"/>
        <w:spacing w:before="140" w:line="256" w:lineRule="auto"/>
        <w:ind w:right="180"/>
        <w:rPr>
          <w:rFonts w:eastAsia="Arial" w:cs="Arial"/>
        </w:rPr>
      </w:pPr>
      <w:r w:rsidRPr="00C22078">
        <w:rPr>
          <w:rFonts w:eastAsia="Calibri" w:cs="Arial"/>
          <w:sz w:val="20"/>
        </w:rPr>
        <w:t xml:space="preserve">The </w:t>
      </w:r>
      <w:r w:rsidRPr="00C22078">
        <w:rPr>
          <w:rFonts w:eastAsia="Calibri" w:cs="Arial"/>
          <w:i/>
          <w:sz w:val="20"/>
        </w:rPr>
        <w:t xml:space="preserve">Financial Management Act </w:t>
      </w:r>
      <w:r w:rsidR="0087258B" w:rsidRPr="00C22078">
        <w:rPr>
          <w:rFonts w:eastAsia="Calibri" w:cs="Arial"/>
          <w:i/>
          <w:sz w:val="20"/>
        </w:rPr>
        <w:t>(Vic)</w:t>
      </w:r>
      <w:r w:rsidR="0087258B">
        <w:rPr>
          <w:rFonts w:eastAsia="Calibri" w:cs="Arial"/>
          <w:i/>
          <w:sz w:val="20"/>
        </w:rPr>
        <w:t xml:space="preserve"> </w:t>
      </w:r>
      <w:r w:rsidRPr="00C22078">
        <w:rPr>
          <w:rFonts w:eastAsia="Calibri" w:cs="Arial"/>
          <w:i/>
          <w:sz w:val="20"/>
        </w:rPr>
        <w:t xml:space="preserve">1994 </w:t>
      </w:r>
      <w:r w:rsidRPr="00C22078">
        <w:rPr>
          <w:rFonts w:eastAsia="Calibri" w:cs="Arial"/>
          <w:sz w:val="20"/>
        </w:rPr>
        <w:t xml:space="preserve">also applies to the financial administration of </w:t>
      </w:r>
      <w:r w:rsidR="004C1BF4">
        <w:rPr>
          <w:rFonts w:eastAsia="Calibri" w:cs="Arial"/>
          <w:sz w:val="20"/>
        </w:rPr>
        <w:t>public</w:t>
      </w:r>
      <w:r w:rsidR="004C1BF4" w:rsidRPr="00C22078">
        <w:rPr>
          <w:rFonts w:eastAsia="Calibri" w:cs="Arial"/>
          <w:sz w:val="20"/>
        </w:rPr>
        <w:t xml:space="preserve"> </w:t>
      </w:r>
      <w:r w:rsidR="00BE4C86">
        <w:rPr>
          <w:rFonts w:eastAsia="Calibri" w:cs="Arial"/>
          <w:sz w:val="20"/>
        </w:rPr>
        <w:t>health services</w:t>
      </w:r>
      <w:r w:rsidR="00756B0D">
        <w:rPr>
          <w:rFonts w:eastAsia="Calibri" w:cs="Arial"/>
          <w:sz w:val="20"/>
        </w:rPr>
        <w:t xml:space="preserve"> </w:t>
      </w:r>
      <w:r w:rsidR="00BE4C86">
        <w:rPr>
          <w:rFonts w:eastAsia="Calibri" w:cs="Arial"/>
          <w:sz w:val="20"/>
        </w:rPr>
        <w:t xml:space="preserve">relating to the </w:t>
      </w:r>
      <w:r w:rsidR="00756B0D" w:rsidRPr="00756B0D">
        <w:rPr>
          <w:rFonts w:eastAsia="Calibri" w:cs="Arial"/>
          <w:sz w:val="20"/>
        </w:rPr>
        <w:t>accounting and reporting of public money and public property</w:t>
      </w:r>
      <w:r w:rsidRPr="00C22078">
        <w:rPr>
          <w:rFonts w:eastAsia="Calibri" w:cs="Arial"/>
          <w:sz w:val="20"/>
        </w:rPr>
        <w:t>.</w:t>
      </w:r>
      <w:r>
        <w:rPr>
          <w:rFonts w:eastAsia="Calibri" w:cs="Arial"/>
          <w:sz w:val="20"/>
        </w:rPr>
        <w:t xml:space="preserve"> </w:t>
      </w:r>
    </w:p>
    <w:p w14:paraId="6E7827D4" w14:textId="553BD8BF" w:rsidR="006977D5" w:rsidRPr="00EC5225" w:rsidRDefault="006977D5" w:rsidP="006977D5">
      <w:pPr>
        <w:pStyle w:val="Heading2"/>
        <w:rPr>
          <w:color w:val="C31E57"/>
        </w:rPr>
      </w:pPr>
      <w:r w:rsidRPr="00EC5225">
        <w:rPr>
          <w:color w:val="C31E57"/>
        </w:rPr>
        <w:t xml:space="preserve">Role of the </w:t>
      </w:r>
      <w:r w:rsidR="0071707B">
        <w:rPr>
          <w:color w:val="C31E57"/>
        </w:rPr>
        <w:t>b</w:t>
      </w:r>
      <w:r w:rsidRPr="00EC5225">
        <w:rPr>
          <w:color w:val="C31E57"/>
        </w:rPr>
        <w:t>oard</w:t>
      </w:r>
      <w:bookmarkEnd w:id="2"/>
    </w:p>
    <w:p w14:paraId="129CD279" w14:textId="67B009AD" w:rsidR="006977D5" w:rsidRPr="00C22078" w:rsidRDefault="006977D5" w:rsidP="006977D5">
      <w:pPr>
        <w:spacing w:before="137" w:line="256" w:lineRule="auto"/>
        <w:ind w:right="180"/>
        <w:rPr>
          <w:rFonts w:eastAsia="Arial" w:cs="Arial"/>
          <w:sz w:val="20"/>
        </w:rPr>
      </w:pPr>
      <w:r w:rsidRPr="00C22078">
        <w:rPr>
          <w:sz w:val="20"/>
        </w:rPr>
        <w:t xml:space="preserve">The role of a </w:t>
      </w:r>
      <w:r w:rsidR="00BC3216">
        <w:rPr>
          <w:sz w:val="20"/>
        </w:rPr>
        <w:t xml:space="preserve">public </w:t>
      </w:r>
      <w:r w:rsidRPr="00C22078">
        <w:rPr>
          <w:sz w:val="20"/>
        </w:rPr>
        <w:t xml:space="preserve">health service board is to oversee the performance of its </w:t>
      </w:r>
      <w:r w:rsidR="00A14314">
        <w:rPr>
          <w:sz w:val="20"/>
        </w:rPr>
        <w:t>organisation</w:t>
      </w:r>
      <w:r w:rsidRPr="00C22078">
        <w:rPr>
          <w:sz w:val="20"/>
        </w:rPr>
        <w:t xml:space="preserve"> and ensure</w:t>
      </w:r>
      <w:r w:rsidRPr="00C22078">
        <w:rPr>
          <w:spacing w:val="-26"/>
          <w:sz w:val="20"/>
        </w:rPr>
        <w:t xml:space="preserve"> </w:t>
      </w:r>
      <w:r w:rsidRPr="00C22078">
        <w:rPr>
          <w:sz w:val="20"/>
        </w:rPr>
        <w:t xml:space="preserve">that it is meeting the policy and </w:t>
      </w:r>
      <w:r w:rsidR="004C393B">
        <w:rPr>
          <w:sz w:val="20"/>
        </w:rPr>
        <w:t>strategic</w:t>
      </w:r>
      <w:r w:rsidR="004C393B" w:rsidRPr="00C22078">
        <w:rPr>
          <w:sz w:val="20"/>
        </w:rPr>
        <w:t xml:space="preserve"> </w:t>
      </w:r>
      <w:r w:rsidRPr="00C22078">
        <w:rPr>
          <w:sz w:val="20"/>
        </w:rPr>
        <w:t>objectives of the</w:t>
      </w:r>
      <w:r w:rsidRPr="0086272F">
        <w:rPr>
          <w:sz w:val="20"/>
        </w:rPr>
        <w:t xml:space="preserve"> </w:t>
      </w:r>
      <w:r w:rsidR="00FE22ED" w:rsidRPr="0086272F">
        <w:rPr>
          <w:sz w:val="20"/>
        </w:rPr>
        <w:t>H</w:t>
      </w:r>
      <w:r w:rsidR="00EC2DC9" w:rsidRPr="0086272F">
        <w:rPr>
          <w:sz w:val="20"/>
        </w:rPr>
        <w:t xml:space="preserve">ealth </w:t>
      </w:r>
      <w:r w:rsidRPr="00C22078">
        <w:rPr>
          <w:sz w:val="20"/>
        </w:rPr>
        <w:t>Minister</w:t>
      </w:r>
      <w:r w:rsidR="00697568">
        <w:rPr>
          <w:sz w:val="20"/>
        </w:rPr>
        <w:t xml:space="preserve"> and government of the day</w:t>
      </w:r>
      <w:r w:rsidRPr="00C22078">
        <w:rPr>
          <w:sz w:val="20"/>
        </w:rPr>
        <w:t>.</w:t>
      </w:r>
      <w:r w:rsidRPr="00C22078">
        <w:rPr>
          <w:rFonts w:eastAsia="Arial" w:cs="Arial"/>
          <w:sz w:val="20"/>
        </w:rPr>
        <w:t xml:space="preserve"> The board is held to be ultimately responsible for all aspects of the </w:t>
      </w:r>
      <w:r w:rsidR="00A14314">
        <w:rPr>
          <w:rFonts w:eastAsia="Arial" w:cs="Arial"/>
          <w:sz w:val="20"/>
        </w:rPr>
        <w:t>organisation</w:t>
      </w:r>
      <w:r w:rsidRPr="00C22078">
        <w:rPr>
          <w:rFonts w:eastAsia="Arial" w:cs="Arial"/>
          <w:sz w:val="20"/>
        </w:rPr>
        <w:t>’s</w:t>
      </w:r>
      <w:r w:rsidRPr="00C22078">
        <w:rPr>
          <w:rFonts w:eastAsia="Arial" w:cs="Arial"/>
          <w:spacing w:val="-27"/>
          <w:sz w:val="20"/>
        </w:rPr>
        <w:t xml:space="preserve"> </w:t>
      </w:r>
      <w:r w:rsidRPr="00C22078">
        <w:rPr>
          <w:rFonts w:eastAsia="Arial" w:cs="Arial"/>
          <w:sz w:val="20"/>
        </w:rPr>
        <w:t>activities. This includes, among other</w:t>
      </w:r>
      <w:r w:rsidRPr="00C22078">
        <w:rPr>
          <w:rFonts w:eastAsia="Arial" w:cs="Arial"/>
          <w:spacing w:val="-10"/>
          <w:sz w:val="20"/>
        </w:rPr>
        <w:t xml:space="preserve"> </w:t>
      </w:r>
      <w:r w:rsidRPr="00C22078">
        <w:rPr>
          <w:rFonts w:eastAsia="Arial" w:cs="Arial"/>
          <w:sz w:val="20"/>
        </w:rPr>
        <w:t>things:</w:t>
      </w:r>
    </w:p>
    <w:p w14:paraId="25433983" w14:textId="4ED352AB" w:rsidR="006977D5" w:rsidRPr="003329A2" w:rsidRDefault="006977D5" w:rsidP="006977D5">
      <w:pPr>
        <w:pStyle w:val="ListParagraph"/>
        <w:widowControl w:val="0"/>
        <w:numPr>
          <w:ilvl w:val="0"/>
          <w:numId w:val="7"/>
        </w:numPr>
        <w:tabs>
          <w:tab w:val="left" w:pos="541"/>
        </w:tabs>
        <w:spacing w:before="124" w:line="253" w:lineRule="exact"/>
        <w:ind w:left="426" w:right="180"/>
        <w:contextualSpacing w:val="0"/>
        <w:rPr>
          <w:rFonts w:eastAsia="Arial" w:cs="Arial"/>
        </w:rPr>
      </w:pPr>
      <w:r w:rsidRPr="003329A2">
        <w:t>setting the vision, strategy</w:t>
      </w:r>
      <w:r w:rsidR="000F0BDC">
        <w:t>,</w:t>
      </w:r>
      <w:r w:rsidRPr="003329A2">
        <w:t xml:space="preserve"> and direction of the organisation, in line with </w:t>
      </w:r>
      <w:r w:rsidR="00EF24A2">
        <w:t>g</w:t>
      </w:r>
      <w:r w:rsidRPr="00DA778A">
        <w:t>overnment</w:t>
      </w:r>
      <w:r w:rsidR="000B0ABC">
        <w:t xml:space="preserve"> </w:t>
      </w:r>
      <w:r w:rsidR="00636F47">
        <w:t>priorities</w:t>
      </w:r>
    </w:p>
    <w:p w14:paraId="1F0209FE" w14:textId="5CC817BD" w:rsidR="006977D5" w:rsidRPr="009B3028" w:rsidRDefault="006977D5" w:rsidP="006977D5">
      <w:pPr>
        <w:pStyle w:val="ListParagraph"/>
        <w:widowControl w:val="0"/>
        <w:numPr>
          <w:ilvl w:val="0"/>
          <w:numId w:val="7"/>
        </w:numPr>
        <w:tabs>
          <w:tab w:val="left" w:pos="541"/>
        </w:tabs>
        <w:spacing w:before="128"/>
        <w:ind w:left="426" w:right="180"/>
        <w:contextualSpacing w:val="0"/>
        <w:rPr>
          <w:rFonts w:eastAsia="Arial" w:cs="Arial"/>
        </w:rPr>
      </w:pPr>
      <w:r w:rsidRPr="00ED2FC6">
        <w:t>having ultimate accountability for the delivery of safe and quality</w:t>
      </w:r>
      <w:r w:rsidRPr="00ED2FC6">
        <w:rPr>
          <w:spacing w:val="-14"/>
        </w:rPr>
        <w:t xml:space="preserve"> </w:t>
      </w:r>
      <w:r w:rsidRPr="00ED2FC6">
        <w:t>care</w:t>
      </w:r>
      <w:r w:rsidR="003B3012">
        <w:t xml:space="preserve">, including </w:t>
      </w:r>
      <w:r w:rsidR="007A0377">
        <w:t>cultural safety</w:t>
      </w:r>
      <w:r w:rsidR="002845F1">
        <w:t xml:space="preserve"> and freedom from </w:t>
      </w:r>
      <w:r w:rsidR="00213DEE">
        <w:t xml:space="preserve">racism, </w:t>
      </w:r>
      <w:r w:rsidR="002845F1">
        <w:t>discrimination</w:t>
      </w:r>
      <w:r w:rsidR="0075769A">
        <w:t>, harassment</w:t>
      </w:r>
      <w:r w:rsidR="00741ABE">
        <w:t>,</w:t>
      </w:r>
      <w:r w:rsidR="0075769A">
        <w:t xml:space="preserve"> and bullying</w:t>
      </w:r>
    </w:p>
    <w:p w14:paraId="61A10C58" w14:textId="73E02A53" w:rsidR="007E47D1" w:rsidRPr="00ED2FC6" w:rsidRDefault="007E47D1" w:rsidP="007E47D1">
      <w:pPr>
        <w:pStyle w:val="ListParagraph"/>
        <w:widowControl w:val="0"/>
        <w:numPr>
          <w:ilvl w:val="0"/>
          <w:numId w:val="7"/>
        </w:numPr>
        <w:tabs>
          <w:tab w:val="left" w:pos="541"/>
        </w:tabs>
        <w:spacing w:before="128"/>
        <w:ind w:left="426" w:right="180"/>
        <w:contextualSpacing w:val="0"/>
        <w:rPr>
          <w:rFonts w:eastAsia="Arial" w:cs="Arial"/>
        </w:rPr>
      </w:pPr>
      <w:r>
        <w:t>having ultimate accountability of the organisational culture, including a workforce that feels safe</w:t>
      </w:r>
      <w:r w:rsidR="00E932FA">
        <w:t xml:space="preserve"> and valued</w:t>
      </w:r>
    </w:p>
    <w:p w14:paraId="1EF58BAA" w14:textId="77777777" w:rsidR="00DC25C2" w:rsidRPr="00BB4C8F" w:rsidRDefault="00DC25C2" w:rsidP="00DC25C2">
      <w:pPr>
        <w:pStyle w:val="ListParagraph"/>
        <w:widowControl w:val="0"/>
        <w:numPr>
          <w:ilvl w:val="0"/>
          <w:numId w:val="7"/>
        </w:numPr>
        <w:tabs>
          <w:tab w:val="left" w:pos="541"/>
        </w:tabs>
        <w:spacing w:before="124"/>
        <w:ind w:left="426" w:right="180"/>
        <w:contextualSpacing w:val="0"/>
        <w:rPr>
          <w:rFonts w:eastAsia="Arial" w:cs="Arial"/>
        </w:rPr>
      </w:pPr>
      <w:r w:rsidRPr="00ED2FC6">
        <w:t>ensuring the financial viability</w:t>
      </w:r>
      <w:r>
        <w:t xml:space="preserve"> and sustainability</w:t>
      </w:r>
      <w:r w:rsidRPr="00ED2FC6">
        <w:t xml:space="preserve"> of the</w:t>
      </w:r>
      <w:r w:rsidRPr="00ED2FC6">
        <w:rPr>
          <w:spacing w:val="-7"/>
        </w:rPr>
        <w:t xml:space="preserve"> </w:t>
      </w:r>
      <w:r w:rsidRPr="00ED2FC6">
        <w:t>organisation</w:t>
      </w:r>
    </w:p>
    <w:p w14:paraId="707D85A5" w14:textId="77777777" w:rsidR="0075769A" w:rsidRPr="009B3028" w:rsidRDefault="0075769A" w:rsidP="009B3028">
      <w:pPr>
        <w:pStyle w:val="ListParagraph"/>
        <w:widowControl w:val="0"/>
        <w:numPr>
          <w:ilvl w:val="0"/>
          <w:numId w:val="7"/>
        </w:numPr>
        <w:tabs>
          <w:tab w:val="left" w:pos="541"/>
        </w:tabs>
        <w:spacing w:before="128"/>
        <w:ind w:left="426" w:right="180"/>
        <w:contextualSpacing w:val="0"/>
      </w:pPr>
      <w:r w:rsidRPr="00ED2FC6">
        <w:lastRenderedPageBreak/>
        <w:t>oversight of the performance and delivery of key policy</w:t>
      </w:r>
      <w:r w:rsidRPr="009B3028">
        <w:t xml:space="preserve"> </w:t>
      </w:r>
      <w:r w:rsidRPr="00ED2FC6">
        <w:t>priorities</w:t>
      </w:r>
    </w:p>
    <w:p w14:paraId="1DCB65BB" w14:textId="4467738A" w:rsidR="006977D5" w:rsidRPr="00ED2FC6" w:rsidRDefault="002B57CF" w:rsidP="002B57CF">
      <w:pPr>
        <w:pStyle w:val="ListParagraph"/>
        <w:widowControl w:val="0"/>
        <w:numPr>
          <w:ilvl w:val="0"/>
          <w:numId w:val="7"/>
        </w:numPr>
        <w:tabs>
          <w:tab w:val="left" w:pos="541"/>
        </w:tabs>
        <w:spacing w:before="124"/>
        <w:ind w:left="426" w:right="180"/>
        <w:contextualSpacing w:val="0"/>
        <w:rPr>
          <w:rFonts w:eastAsia="Arial" w:cs="Arial"/>
        </w:rPr>
      </w:pPr>
      <w:r>
        <w:t xml:space="preserve">recruitment, support and monitoring </w:t>
      </w:r>
      <w:r w:rsidR="006977D5" w:rsidRPr="00ED2FC6">
        <w:t>of the</w:t>
      </w:r>
      <w:r w:rsidR="006977D5" w:rsidRPr="00ED2FC6">
        <w:rPr>
          <w:spacing w:val="-6"/>
        </w:rPr>
        <w:t xml:space="preserve"> </w:t>
      </w:r>
      <w:r w:rsidR="006977D5" w:rsidRPr="00ED2FC6">
        <w:t>C</w:t>
      </w:r>
      <w:r w:rsidR="005B6D99">
        <w:t xml:space="preserve">hief Executive </w:t>
      </w:r>
      <w:r w:rsidR="006977D5" w:rsidRPr="00ED2FC6">
        <w:t>O</w:t>
      </w:r>
      <w:r w:rsidR="005B6D99">
        <w:t>fficer</w:t>
      </w:r>
      <w:r w:rsidR="006977D5" w:rsidRPr="00ED2FC6">
        <w:t>.</w:t>
      </w:r>
    </w:p>
    <w:p w14:paraId="46758EC7" w14:textId="3E854C91" w:rsidR="006977D5" w:rsidRDefault="006977D5" w:rsidP="006977D5">
      <w:pPr>
        <w:spacing w:before="143" w:line="254" w:lineRule="auto"/>
        <w:ind w:right="180"/>
        <w:rPr>
          <w:sz w:val="20"/>
        </w:rPr>
      </w:pPr>
      <w:r w:rsidRPr="00C22078">
        <w:rPr>
          <w:sz w:val="20"/>
        </w:rPr>
        <w:t xml:space="preserve">Collectively, the board is responsible for creating a governance environment that acts in the best interests of </w:t>
      </w:r>
      <w:r w:rsidR="00B830C5">
        <w:rPr>
          <w:sz w:val="20"/>
        </w:rPr>
        <w:t>Victorian communi</w:t>
      </w:r>
      <w:r w:rsidR="00844F7A">
        <w:rPr>
          <w:sz w:val="20"/>
        </w:rPr>
        <w:t>ties</w:t>
      </w:r>
      <w:r w:rsidR="006246D7">
        <w:rPr>
          <w:sz w:val="20"/>
        </w:rPr>
        <w:t xml:space="preserve"> and </w:t>
      </w:r>
      <w:r w:rsidR="0077787E">
        <w:rPr>
          <w:sz w:val="20"/>
        </w:rPr>
        <w:t xml:space="preserve">of </w:t>
      </w:r>
      <w:r w:rsidR="005C2618" w:rsidRPr="00C22078">
        <w:rPr>
          <w:sz w:val="20"/>
        </w:rPr>
        <w:t xml:space="preserve">the </w:t>
      </w:r>
      <w:r w:rsidR="005C2618">
        <w:rPr>
          <w:sz w:val="20"/>
        </w:rPr>
        <w:t>organisation</w:t>
      </w:r>
      <w:r w:rsidR="0077787E">
        <w:rPr>
          <w:sz w:val="20"/>
        </w:rPr>
        <w:t xml:space="preserve"> as part </w:t>
      </w:r>
      <w:r w:rsidR="00F73C9D">
        <w:rPr>
          <w:sz w:val="20"/>
        </w:rPr>
        <w:t xml:space="preserve">of </w:t>
      </w:r>
      <w:r w:rsidR="00674918">
        <w:rPr>
          <w:sz w:val="20"/>
        </w:rPr>
        <w:t>an integrated health system</w:t>
      </w:r>
      <w:r w:rsidR="0005739D">
        <w:rPr>
          <w:sz w:val="20"/>
        </w:rPr>
        <w:t xml:space="preserve">. </w:t>
      </w:r>
    </w:p>
    <w:p w14:paraId="2E98CF4B" w14:textId="2885B1A1" w:rsidR="00570828" w:rsidRDefault="00570828" w:rsidP="00570828">
      <w:pPr>
        <w:pStyle w:val="Heading2"/>
        <w:rPr>
          <w:color w:val="C31E57"/>
        </w:rPr>
      </w:pPr>
      <w:r w:rsidRPr="00EC5225">
        <w:rPr>
          <w:color w:val="C31E57"/>
        </w:rPr>
        <w:t xml:space="preserve">Role of </w:t>
      </w:r>
      <w:r>
        <w:rPr>
          <w:color w:val="C31E57"/>
        </w:rPr>
        <w:t>the chair</w:t>
      </w:r>
    </w:p>
    <w:p w14:paraId="771486CF" w14:textId="0D290661" w:rsidR="001D74BF" w:rsidRDefault="00023DC3" w:rsidP="00023DC3">
      <w:pPr>
        <w:spacing w:before="143" w:line="254" w:lineRule="auto"/>
        <w:ind w:right="180"/>
        <w:rPr>
          <w:rFonts w:eastAsia="Arial" w:cs="Arial"/>
          <w:sz w:val="20"/>
        </w:rPr>
      </w:pPr>
      <w:r w:rsidRPr="00023DC3">
        <w:rPr>
          <w:rFonts w:eastAsia="Arial" w:cs="Arial"/>
          <w:sz w:val="20"/>
        </w:rPr>
        <w:t xml:space="preserve">The </w:t>
      </w:r>
      <w:r>
        <w:rPr>
          <w:rFonts w:eastAsia="Arial" w:cs="Arial"/>
          <w:sz w:val="20"/>
        </w:rPr>
        <w:t>c</w:t>
      </w:r>
      <w:r w:rsidRPr="00023DC3">
        <w:rPr>
          <w:rFonts w:eastAsia="Arial" w:cs="Arial"/>
          <w:sz w:val="20"/>
        </w:rPr>
        <w:t xml:space="preserve">hair of a public health service is appointed </w:t>
      </w:r>
      <w:r w:rsidR="00523F59">
        <w:rPr>
          <w:rFonts w:eastAsia="Arial" w:cs="Arial"/>
          <w:sz w:val="20"/>
        </w:rPr>
        <w:t xml:space="preserve">by the Minster for Health </w:t>
      </w:r>
      <w:r w:rsidRPr="00023DC3">
        <w:rPr>
          <w:rFonts w:eastAsia="Arial" w:cs="Arial"/>
          <w:sz w:val="20"/>
        </w:rPr>
        <w:t>as both a director under section 65</w:t>
      </w:r>
      <w:proofErr w:type="gramStart"/>
      <w:r w:rsidRPr="00023DC3">
        <w:rPr>
          <w:rFonts w:eastAsia="Arial" w:cs="Arial"/>
          <w:sz w:val="20"/>
        </w:rPr>
        <w:t>T(</w:t>
      </w:r>
      <w:proofErr w:type="gramEnd"/>
      <w:r w:rsidRPr="00023DC3">
        <w:rPr>
          <w:rFonts w:eastAsia="Arial" w:cs="Arial"/>
          <w:sz w:val="20"/>
        </w:rPr>
        <w:t xml:space="preserve">1) of the </w:t>
      </w:r>
      <w:r w:rsidRPr="0032351C">
        <w:rPr>
          <w:rFonts w:eastAsia="Arial" w:cs="Arial"/>
          <w:i/>
          <w:iCs/>
          <w:sz w:val="20"/>
        </w:rPr>
        <w:t xml:space="preserve">Health Services Act </w:t>
      </w:r>
      <w:r w:rsidR="0032351C" w:rsidRPr="0032351C">
        <w:rPr>
          <w:rFonts w:eastAsia="Arial" w:cs="Arial"/>
          <w:i/>
          <w:iCs/>
          <w:sz w:val="20"/>
        </w:rPr>
        <w:t xml:space="preserve">(Vic) </w:t>
      </w:r>
      <w:r w:rsidRPr="0032351C">
        <w:rPr>
          <w:rFonts w:eastAsia="Arial" w:cs="Arial"/>
          <w:i/>
          <w:iCs/>
          <w:sz w:val="20"/>
        </w:rPr>
        <w:t>1988</w:t>
      </w:r>
      <w:r w:rsidRPr="00023DC3">
        <w:rPr>
          <w:rFonts w:eastAsia="Arial" w:cs="Arial"/>
          <w:sz w:val="20"/>
        </w:rPr>
        <w:t xml:space="preserve"> and the chair under section 65</w:t>
      </w:r>
      <w:proofErr w:type="gramStart"/>
      <w:r w:rsidRPr="00023DC3">
        <w:rPr>
          <w:rFonts w:eastAsia="Arial" w:cs="Arial"/>
          <w:sz w:val="20"/>
        </w:rPr>
        <w:t>T(</w:t>
      </w:r>
      <w:proofErr w:type="gramEnd"/>
      <w:r w:rsidRPr="00023DC3">
        <w:rPr>
          <w:rFonts w:eastAsia="Arial" w:cs="Arial"/>
          <w:sz w:val="20"/>
        </w:rPr>
        <w:t xml:space="preserve">2). In addition to the </w:t>
      </w:r>
      <w:r w:rsidR="00A86CDF">
        <w:rPr>
          <w:rFonts w:eastAsia="Arial" w:cs="Arial"/>
          <w:sz w:val="20"/>
        </w:rPr>
        <w:t>duties and responsibilities</w:t>
      </w:r>
      <w:r w:rsidRPr="00023DC3">
        <w:rPr>
          <w:rFonts w:eastAsia="Arial" w:cs="Arial"/>
          <w:sz w:val="20"/>
        </w:rPr>
        <w:t xml:space="preserve"> appointed as a director</w:t>
      </w:r>
      <w:r w:rsidR="00076FF3">
        <w:rPr>
          <w:rFonts w:eastAsia="Arial" w:cs="Arial"/>
          <w:sz w:val="20"/>
        </w:rPr>
        <w:t xml:space="preserve"> (see below)</w:t>
      </w:r>
      <w:r w:rsidR="00707818">
        <w:rPr>
          <w:rFonts w:eastAsia="Arial" w:cs="Arial"/>
          <w:sz w:val="20"/>
        </w:rPr>
        <w:t>,</w:t>
      </w:r>
      <w:r w:rsidRPr="00023DC3">
        <w:rPr>
          <w:rFonts w:eastAsia="Arial" w:cs="Arial"/>
          <w:sz w:val="20"/>
        </w:rPr>
        <w:t xml:space="preserve"> a board chair has additional duties in leading the board. </w:t>
      </w:r>
    </w:p>
    <w:p w14:paraId="1071DDB5" w14:textId="77777777" w:rsidR="001D74BF" w:rsidRDefault="001D74BF" w:rsidP="00023DC3">
      <w:pPr>
        <w:spacing w:before="143" w:line="254" w:lineRule="auto"/>
        <w:ind w:right="180"/>
        <w:rPr>
          <w:rFonts w:eastAsia="Arial" w:cs="Arial"/>
          <w:sz w:val="20"/>
        </w:rPr>
      </w:pPr>
      <w:r>
        <w:rPr>
          <w:rFonts w:eastAsia="Arial" w:cs="Arial"/>
          <w:sz w:val="20"/>
        </w:rPr>
        <w:t>Board chairs are expected to:</w:t>
      </w:r>
    </w:p>
    <w:p w14:paraId="65242210" w14:textId="0AE99B75" w:rsidR="001D6AB4" w:rsidRPr="00865BFB" w:rsidRDefault="001D6AB4" w:rsidP="00865BFB">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rsidRPr="00865BFB">
        <w:rPr>
          <w:rFonts w:eastAsia="Arial" w:cs="Arial"/>
        </w:rPr>
        <w:t xml:space="preserve">Inform the Minister and the department of major issues of public concern or risks that affect or may affect the organisation. This includes bringing any actual, potential, or perceived conflicts of interest or conflicts of duty to the attention of the department. </w:t>
      </w:r>
    </w:p>
    <w:p w14:paraId="0A8A86E3" w14:textId="4AC39CC4" w:rsidR="001D6AB4" w:rsidRPr="0035500F" w:rsidRDefault="004533C1" w:rsidP="001D6AB4">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rsidRPr="004533C1">
        <w:rPr>
          <w:rFonts w:eastAsia="Arial" w:cs="Arial"/>
        </w:rPr>
        <w:t xml:space="preserve">Lead the effective conduct of board meetings, ensuring all relevant matters are </w:t>
      </w:r>
      <w:proofErr w:type="gramStart"/>
      <w:r w:rsidRPr="004533C1">
        <w:rPr>
          <w:rFonts w:eastAsia="Arial" w:cs="Arial"/>
        </w:rPr>
        <w:t>considered</w:t>
      </w:r>
      <w:proofErr w:type="gramEnd"/>
      <w:r w:rsidRPr="004533C1">
        <w:rPr>
          <w:rFonts w:eastAsia="Arial" w:cs="Arial"/>
        </w:rPr>
        <w:t xml:space="preserve"> and directors are encouraged to contribute to informed and collective decision-making.</w:t>
      </w:r>
      <w:r w:rsidR="001D6AB4">
        <w:rPr>
          <w:rFonts w:eastAsia="Arial" w:cs="Arial"/>
        </w:rPr>
        <w:t xml:space="preserve"> </w:t>
      </w:r>
    </w:p>
    <w:p w14:paraId="65968AC4" w14:textId="77777777" w:rsidR="001D6AB4" w:rsidRPr="0035500F" w:rsidRDefault="001D6AB4" w:rsidP="001D6AB4">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rsidRPr="0035500F">
        <w:rPr>
          <w:rFonts w:eastAsia="Arial" w:cs="Arial"/>
        </w:rPr>
        <w:t>Lead the recruitment</w:t>
      </w:r>
      <w:r>
        <w:rPr>
          <w:rFonts w:eastAsia="Arial" w:cs="Arial"/>
        </w:rPr>
        <w:t>, support</w:t>
      </w:r>
      <w:r w:rsidRPr="0035500F">
        <w:rPr>
          <w:rFonts w:eastAsia="Arial" w:cs="Arial"/>
        </w:rPr>
        <w:t xml:space="preserve"> and performance monitoring of the Chief Executive Officer.</w:t>
      </w:r>
    </w:p>
    <w:p w14:paraId="2324D3FE" w14:textId="4541CD12" w:rsidR="000938F7" w:rsidRPr="00ED747E" w:rsidRDefault="000938F7" w:rsidP="000938F7">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rsidRPr="0035500F">
        <w:rPr>
          <w:rFonts w:eastAsia="Arial" w:cs="Arial"/>
        </w:rPr>
        <w:t>Take a leadership role in managing relationships</w:t>
      </w:r>
      <w:r w:rsidR="00597F00">
        <w:rPr>
          <w:rFonts w:eastAsia="Arial" w:cs="Arial"/>
        </w:rPr>
        <w:t xml:space="preserve"> and</w:t>
      </w:r>
      <w:r w:rsidR="000958BE">
        <w:rPr>
          <w:rFonts w:eastAsia="Arial" w:cs="Arial"/>
        </w:rPr>
        <w:t xml:space="preserve"> developing </w:t>
      </w:r>
      <w:r w:rsidR="001C448A">
        <w:rPr>
          <w:rFonts w:eastAsia="Arial" w:cs="Arial"/>
        </w:rPr>
        <w:t>enduring collaborations and partnerships</w:t>
      </w:r>
      <w:r w:rsidR="007521D7">
        <w:rPr>
          <w:rFonts w:eastAsia="Arial" w:cs="Arial"/>
        </w:rPr>
        <w:t xml:space="preserve"> for</w:t>
      </w:r>
      <w:r w:rsidR="001C448A">
        <w:rPr>
          <w:rFonts w:eastAsia="Arial" w:cs="Arial"/>
        </w:rPr>
        <w:t xml:space="preserve"> the benefit of </w:t>
      </w:r>
      <w:r w:rsidR="007521D7">
        <w:rPr>
          <w:rFonts w:eastAsia="Arial" w:cs="Arial"/>
        </w:rPr>
        <w:t xml:space="preserve">the </w:t>
      </w:r>
      <w:r w:rsidR="007819B6">
        <w:rPr>
          <w:rFonts w:eastAsia="Arial" w:cs="Arial"/>
        </w:rPr>
        <w:t>communities</w:t>
      </w:r>
      <w:r w:rsidR="007521D7">
        <w:rPr>
          <w:rFonts w:eastAsia="Arial" w:cs="Arial"/>
        </w:rPr>
        <w:t xml:space="preserve"> served by the health service</w:t>
      </w:r>
      <w:r w:rsidRPr="00ED747E">
        <w:rPr>
          <w:rFonts w:eastAsia="Arial" w:cs="Arial"/>
        </w:rPr>
        <w:t>.</w:t>
      </w:r>
      <w:r w:rsidR="007819B6">
        <w:rPr>
          <w:rFonts w:eastAsia="Arial" w:cs="Arial"/>
        </w:rPr>
        <w:t xml:space="preserve"> </w:t>
      </w:r>
    </w:p>
    <w:p w14:paraId="4D606291" w14:textId="77777777" w:rsidR="000938F7" w:rsidRPr="0035500F" w:rsidRDefault="000938F7" w:rsidP="000938F7">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rsidRPr="0035500F">
        <w:rPr>
          <w:rFonts w:eastAsia="Arial" w:cs="Arial"/>
        </w:rPr>
        <w:t xml:space="preserve">Facilitate regular performance assessments of the board as a whole and of individual </w:t>
      </w:r>
      <w:r>
        <w:rPr>
          <w:rFonts w:eastAsia="Arial" w:cs="Arial"/>
        </w:rPr>
        <w:t>members</w:t>
      </w:r>
      <w:r w:rsidRPr="0035500F">
        <w:rPr>
          <w:rFonts w:eastAsia="Arial" w:cs="Arial"/>
        </w:rPr>
        <w:t xml:space="preserve"> to ensure good governance and to assist in the identification of capability gaps and opportunities for further development.</w:t>
      </w:r>
    </w:p>
    <w:p w14:paraId="43A91243" w14:textId="35D52F7B" w:rsidR="0042302F" w:rsidRDefault="0035500F" w:rsidP="005F7FD6">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rsidRPr="005F7FD6">
        <w:rPr>
          <w:rFonts w:eastAsia="Arial" w:cs="Arial"/>
        </w:rPr>
        <w:t xml:space="preserve">Promote and develop </w:t>
      </w:r>
      <w:r w:rsidR="004607E4" w:rsidRPr="005F7FD6">
        <w:rPr>
          <w:rFonts w:eastAsia="Arial" w:cs="Arial"/>
        </w:rPr>
        <w:t>board</w:t>
      </w:r>
      <w:r w:rsidRPr="005F7FD6">
        <w:rPr>
          <w:rFonts w:eastAsia="Arial" w:cs="Arial"/>
        </w:rPr>
        <w:t xml:space="preserve"> policies and procedures to improve performance, ensure legislative compliance, and </w:t>
      </w:r>
      <w:r w:rsidR="00340CE2" w:rsidRPr="005F7FD6">
        <w:rPr>
          <w:rFonts w:eastAsia="Arial" w:cs="Arial"/>
        </w:rPr>
        <w:t>ensure</w:t>
      </w:r>
      <w:r w:rsidRPr="005F7FD6">
        <w:rPr>
          <w:rFonts w:eastAsia="Arial" w:cs="Arial"/>
        </w:rPr>
        <w:t xml:space="preserve"> appropriate risk management strategies are in place</w:t>
      </w:r>
      <w:r w:rsidR="005F7FD6" w:rsidRPr="005F7FD6">
        <w:rPr>
          <w:rFonts w:eastAsia="Arial" w:cs="Arial"/>
        </w:rPr>
        <w:t>, and</w:t>
      </w:r>
      <w:r w:rsidR="005F7FD6">
        <w:rPr>
          <w:rFonts w:eastAsia="Arial" w:cs="Arial"/>
        </w:rPr>
        <w:t xml:space="preserve"> i</w:t>
      </w:r>
      <w:r w:rsidR="0042302F" w:rsidRPr="005F7FD6">
        <w:rPr>
          <w:rFonts w:eastAsia="Arial" w:cs="Arial"/>
        </w:rPr>
        <w:t xml:space="preserve">n accordance with Section 80 of the </w:t>
      </w:r>
      <w:r w:rsidR="0042302F" w:rsidRPr="0086272F">
        <w:rPr>
          <w:rFonts w:eastAsia="Arial" w:cs="Arial"/>
          <w:i/>
          <w:iCs/>
        </w:rPr>
        <w:t>Public Administration Act 2004</w:t>
      </w:r>
      <w:r w:rsidR="003D1C47">
        <w:rPr>
          <w:rFonts w:eastAsia="Arial" w:cs="Arial"/>
          <w:i/>
          <w:iCs/>
        </w:rPr>
        <w:t>,</w:t>
      </w:r>
      <w:r w:rsidR="0042302F" w:rsidRPr="005F7FD6">
        <w:rPr>
          <w:rFonts w:eastAsia="Arial" w:cs="Arial"/>
        </w:rPr>
        <w:t xml:space="preserve"> ensure that all relevant policies are readily accessible to all board members.</w:t>
      </w:r>
    </w:p>
    <w:p w14:paraId="2C602E97" w14:textId="5098B657" w:rsidR="002E0F7F" w:rsidRPr="00ED2FC6" w:rsidRDefault="002E0F7F" w:rsidP="002E0F7F">
      <w:pPr>
        <w:pStyle w:val="ListParagraph"/>
        <w:widowControl w:val="0"/>
        <w:numPr>
          <w:ilvl w:val="0"/>
          <w:numId w:val="8"/>
        </w:numPr>
        <w:tabs>
          <w:tab w:val="left" w:pos="541"/>
        </w:tabs>
        <w:spacing w:before="120" w:after="120" w:line="276" w:lineRule="auto"/>
        <w:ind w:left="538" w:right="401" w:hanging="425"/>
        <w:contextualSpacing w:val="0"/>
        <w:rPr>
          <w:rFonts w:eastAsia="Arial" w:cs="Arial"/>
        </w:rPr>
      </w:pPr>
      <w:r>
        <w:t>Commit the time required to fully exercise the duties required of the position (minimum of 3</w:t>
      </w:r>
      <w:r w:rsidR="004E335A">
        <w:t>-5</w:t>
      </w:r>
      <w:r>
        <w:t xml:space="preserve"> days per month)</w:t>
      </w:r>
      <w:r w:rsidRPr="00ED2FC6">
        <w:t xml:space="preserve">. Time </w:t>
      </w:r>
      <w:r>
        <w:t>is needed to</w:t>
      </w:r>
      <w:r w:rsidRPr="00ED2FC6">
        <w:t>:</w:t>
      </w:r>
    </w:p>
    <w:p w14:paraId="00E82349" w14:textId="755A1BBF" w:rsidR="002E0F7F" w:rsidRPr="00ED2FC6" w:rsidRDefault="00004B03" w:rsidP="002E0F7F">
      <w:pPr>
        <w:pStyle w:val="ListParagraph"/>
        <w:widowControl w:val="0"/>
        <w:numPr>
          <w:ilvl w:val="1"/>
          <w:numId w:val="8"/>
        </w:numPr>
        <w:tabs>
          <w:tab w:val="left" w:pos="966"/>
        </w:tabs>
        <w:spacing w:before="120" w:line="256" w:lineRule="auto"/>
        <w:ind w:right="401"/>
        <w:contextualSpacing w:val="0"/>
        <w:rPr>
          <w:rFonts w:eastAsia="Arial" w:cs="Arial"/>
        </w:rPr>
      </w:pPr>
      <w:r>
        <w:t xml:space="preserve">chair </w:t>
      </w:r>
      <w:r w:rsidR="002E0F7F" w:rsidRPr="00ED2FC6">
        <w:t>approximately 1</w:t>
      </w:r>
      <w:r w:rsidR="002E0F7F">
        <w:t>1</w:t>
      </w:r>
      <w:r w:rsidR="002E0F7F" w:rsidRPr="00ED2FC6">
        <w:t xml:space="preserve"> board meetings per year </w:t>
      </w:r>
      <w:r w:rsidR="002E0F7F">
        <w:t xml:space="preserve">which are usually held monthly and during business hours. While </w:t>
      </w:r>
      <w:r w:rsidR="002E0F7F" w:rsidRPr="00BB4C8F">
        <w:t>m</w:t>
      </w:r>
      <w:r w:rsidR="002E0F7F" w:rsidRPr="005B7333">
        <w:t>eetings may be attended in person or on-line</w:t>
      </w:r>
      <w:r w:rsidR="002E0F7F" w:rsidRPr="00BB4C8F">
        <w:t xml:space="preserve">, it is important that all board directors attend some meetings in person and onsite of the health service. </w:t>
      </w:r>
    </w:p>
    <w:p w14:paraId="649E657C" w14:textId="77777777" w:rsidR="002E0F7F" w:rsidRPr="00ED2FC6" w:rsidRDefault="002E0F7F" w:rsidP="002E0F7F">
      <w:pPr>
        <w:pStyle w:val="ListParagraph"/>
        <w:widowControl w:val="0"/>
        <w:numPr>
          <w:ilvl w:val="1"/>
          <w:numId w:val="8"/>
        </w:numPr>
        <w:tabs>
          <w:tab w:val="left" w:pos="966"/>
        </w:tabs>
        <w:spacing w:before="142" w:line="271" w:lineRule="auto"/>
        <w:ind w:right="144"/>
        <w:contextualSpacing w:val="0"/>
        <w:rPr>
          <w:rFonts w:eastAsia="Arial" w:cs="Arial"/>
        </w:rPr>
      </w:pPr>
      <w:r w:rsidRPr="00ED2FC6">
        <w:t xml:space="preserve">participate on </w:t>
      </w:r>
      <w:r>
        <w:t xml:space="preserve">two or more standing and/or ad hoc </w:t>
      </w:r>
      <w:r w:rsidRPr="00ED2FC6">
        <w:t>committees of the board</w:t>
      </w:r>
      <w:r>
        <w:t xml:space="preserve"> (there are a minimum of four committees per board, dedicated to Finance, Audit and Risk, Quality and Safety, and Community Advisory). These meetings are usually held quarterly.</w:t>
      </w:r>
    </w:p>
    <w:p w14:paraId="2BA82835" w14:textId="1A42845B" w:rsidR="002E0F7F" w:rsidRPr="00877ADD" w:rsidRDefault="002E0F7F" w:rsidP="002E0F7F">
      <w:pPr>
        <w:pStyle w:val="ListParagraph"/>
        <w:widowControl w:val="0"/>
        <w:numPr>
          <w:ilvl w:val="1"/>
          <w:numId w:val="8"/>
        </w:numPr>
        <w:tabs>
          <w:tab w:val="left" w:pos="966"/>
        </w:tabs>
        <w:spacing w:before="125" w:line="256" w:lineRule="auto"/>
        <w:ind w:right="263"/>
        <w:contextualSpacing w:val="0"/>
        <w:rPr>
          <w:rFonts w:eastAsia="Arial" w:cs="Arial"/>
        </w:rPr>
      </w:pPr>
      <w:r w:rsidRPr="00ED2FC6">
        <w:t>review agenda items</w:t>
      </w:r>
      <w:r>
        <w:t xml:space="preserve">, </w:t>
      </w:r>
      <w:r w:rsidRPr="00ED2FC6">
        <w:t>papers</w:t>
      </w:r>
      <w:r>
        <w:t xml:space="preserve"> and minutes of board and </w:t>
      </w:r>
      <w:r w:rsidR="007737FC">
        <w:t>subcommittee</w:t>
      </w:r>
      <w:r>
        <w:t xml:space="preserve"> meetings</w:t>
      </w:r>
      <w:r w:rsidR="00CE2A9F">
        <w:t>.</w:t>
      </w:r>
    </w:p>
    <w:p w14:paraId="2F750998" w14:textId="3265E54E" w:rsidR="00CE2A9F" w:rsidRPr="005A5FE8" w:rsidRDefault="00D62D62" w:rsidP="002E0F7F">
      <w:pPr>
        <w:pStyle w:val="ListParagraph"/>
        <w:widowControl w:val="0"/>
        <w:numPr>
          <w:ilvl w:val="1"/>
          <w:numId w:val="8"/>
        </w:numPr>
        <w:tabs>
          <w:tab w:val="left" w:pos="966"/>
        </w:tabs>
        <w:spacing w:before="125" w:line="256" w:lineRule="auto"/>
        <w:ind w:right="263"/>
        <w:contextualSpacing w:val="0"/>
        <w:rPr>
          <w:rFonts w:eastAsia="Arial" w:cs="Arial"/>
        </w:rPr>
      </w:pPr>
      <w:r w:rsidRPr="005A5FE8">
        <w:rPr>
          <w:rFonts w:eastAsia="Arial" w:cs="Arial"/>
        </w:rPr>
        <w:t>meaningfully engage with the Local Health Service Network (Network) leadership committee and engage all board chairs and CEOs to meet the Network’s Statement of Expectations, drive collaboration and system improvement</w:t>
      </w:r>
      <w:r w:rsidR="005A5FE8">
        <w:rPr>
          <w:rFonts w:eastAsia="Arial" w:cs="Arial"/>
        </w:rPr>
        <w:t>.</w:t>
      </w:r>
      <w:r w:rsidR="0043093A">
        <w:rPr>
          <w:rFonts w:eastAsia="Arial" w:cs="Arial"/>
          <w:highlight w:val="yellow"/>
        </w:rPr>
        <w:t xml:space="preserve"> </w:t>
      </w:r>
    </w:p>
    <w:p w14:paraId="2A1ED2B9" w14:textId="3DC76C2B" w:rsidR="002E0F7F" w:rsidRPr="002E0F7F" w:rsidRDefault="002E0F7F" w:rsidP="00877ADD">
      <w:pPr>
        <w:pStyle w:val="ListParagraph"/>
        <w:widowControl w:val="0"/>
        <w:numPr>
          <w:ilvl w:val="1"/>
          <w:numId w:val="8"/>
        </w:numPr>
        <w:tabs>
          <w:tab w:val="left" w:pos="966"/>
        </w:tabs>
        <w:spacing w:before="140" w:line="271" w:lineRule="auto"/>
        <w:ind w:right="312"/>
        <w:contextualSpacing w:val="0"/>
        <w:rPr>
          <w:rFonts w:eastAsia="Arial" w:cs="Arial"/>
        </w:rPr>
      </w:pPr>
      <w:r w:rsidRPr="00ED2FC6">
        <w:rPr>
          <w:rFonts w:eastAsia="Arial" w:cs="Arial"/>
        </w:rPr>
        <w:t>attend events where the health service requires representation</w:t>
      </w:r>
      <w:r>
        <w:rPr>
          <w:rFonts w:eastAsia="Arial" w:cs="Arial"/>
        </w:rPr>
        <w:t xml:space="preserve">. These are usually in person events such as the Annual General Meeting, strategy or planning days, and visits to facilities overseen by the board. </w:t>
      </w:r>
    </w:p>
    <w:p w14:paraId="6591FB01" w14:textId="66061607" w:rsidR="006977D5" w:rsidRPr="00EC5225" w:rsidRDefault="006977D5" w:rsidP="00CF6D4A">
      <w:pPr>
        <w:pStyle w:val="Heading2"/>
        <w:rPr>
          <w:color w:val="C31E57"/>
        </w:rPr>
      </w:pPr>
      <w:r w:rsidRPr="00EC5225">
        <w:rPr>
          <w:color w:val="C31E57"/>
        </w:rPr>
        <w:lastRenderedPageBreak/>
        <w:t>Role of directors</w:t>
      </w:r>
    </w:p>
    <w:p w14:paraId="2B14B56D" w14:textId="0C62AEEC" w:rsidR="006977D5" w:rsidRDefault="006977D5" w:rsidP="006977D5">
      <w:pPr>
        <w:spacing w:before="143" w:line="254" w:lineRule="auto"/>
        <w:ind w:right="180"/>
        <w:rPr>
          <w:sz w:val="20"/>
        </w:rPr>
      </w:pPr>
      <w:r w:rsidRPr="00C22078">
        <w:rPr>
          <w:rFonts w:eastAsia="Arial" w:cs="Arial"/>
          <w:sz w:val="20"/>
        </w:rPr>
        <w:t>Board directors are an integral part of Victoria’s health</w:t>
      </w:r>
      <w:r w:rsidRPr="00C22078">
        <w:rPr>
          <w:rFonts w:eastAsia="Arial" w:cs="Arial"/>
          <w:spacing w:val="-25"/>
          <w:sz w:val="20"/>
        </w:rPr>
        <w:t xml:space="preserve"> </w:t>
      </w:r>
      <w:r w:rsidRPr="00C22078">
        <w:rPr>
          <w:rFonts w:eastAsia="Arial" w:cs="Arial"/>
          <w:sz w:val="20"/>
        </w:rPr>
        <w:t xml:space="preserve">system. </w:t>
      </w:r>
      <w:r w:rsidR="006B3736">
        <w:rPr>
          <w:rFonts w:eastAsia="Arial" w:cs="Arial"/>
          <w:sz w:val="20"/>
        </w:rPr>
        <w:t>Board d</w:t>
      </w:r>
      <w:r w:rsidR="00352F21" w:rsidRPr="003E388F">
        <w:rPr>
          <w:rFonts w:eastAsia="Arial" w:cs="Arial"/>
          <w:sz w:val="20"/>
        </w:rPr>
        <w:t xml:space="preserve">irectors </w:t>
      </w:r>
      <w:r w:rsidRPr="003E388F">
        <w:rPr>
          <w:rFonts w:eastAsia="Arial" w:cs="Arial"/>
          <w:sz w:val="20"/>
        </w:rPr>
        <w:t xml:space="preserve">are selected for </w:t>
      </w:r>
      <w:r w:rsidR="00960E34" w:rsidRPr="00960E34">
        <w:rPr>
          <w:rFonts w:eastAsia="Arial" w:cs="Arial"/>
          <w:sz w:val="20"/>
        </w:rPr>
        <w:t>their capabilities, encompassing personal and professional attributes, skills, knowledge and experience</w:t>
      </w:r>
      <w:r w:rsidRPr="00C22078">
        <w:rPr>
          <w:sz w:val="20"/>
        </w:rPr>
        <w:t xml:space="preserve">, which </w:t>
      </w:r>
      <w:r w:rsidR="00DC23B3">
        <w:rPr>
          <w:sz w:val="20"/>
        </w:rPr>
        <w:t xml:space="preserve">are expected to </w:t>
      </w:r>
      <w:r w:rsidR="003B4044">
        <w:rPr>
          <w:sz w:val="20"/>
        </w:rPr>
        <w:t>be</w:t>
      </w:r>
      <w:r w:rsidRPr="00C22078">
        <w:rPr>
          <w:sz w:val="20"/>
        </w:rPr>
        <w:t xml:space="preserve"> develop</w:t>
      </w:r>
      <w:r w:rsidR="00B64E9E">
        <w:rPr>
          <w:sz w:val="20"/>
        </w:rPr>
        <w:t>ed</w:t>
      </w:r>
      <w:r w:rsidRPr="00C22078">
        <w:rPr>
          <w:sz w:val="20"/>
        </w:rPr>
        <w:t xml:space="preserve"> while on the </w:t>
      </w:r>
      <w:r w:rsidR="00715BA7">
        <w:rPr>
          <w:sz w:val="20"/>
        </w:rPr>
        <w:t xml:space="preserve">health service </w:t>
      </w:r>
      <w:r w:rsidRPr="00C22078">
        <w:rPr>
          <w:sz w:val="20"/>
        </w:rPr>
        <w:t>board.</w:t>
      </w:r>
    </w:p>
    <w:p w14:paraId="293548BC" w14:textId="77777777" w:rsidR="006977D5" w:rsidRPr="00C22078" w:rsidRDefault="006977D5" w:rsidP="006977D5">
      <w:pPr>
        <w:spacing w:before="137"/>
        <w:ind w:right="180"/>
        <w:rPr>
          <w:rFonts w:eastAsia="Arial" w:cs="Arial"/>
          <w:sz w:val="20"/>
        </w:rPr>
      </w:pPr>
      <w:r w:rsidRPr="00C22078">
        <w:rPr>
          <w:sz w:val="20"/>
        </w:rPr>
        <w:t>Board directors</w:t>
      </w:r>
      <w:r w:rsidRPr="00C22078">
        <w:rPr>
          <w:spacing w:val="-15"/>
          <w:sz w:val="20"/>
        </w:rPr>
        <w:t xml:space="preserve"> </w:t>
      </w:r>
      <w:r w:rsidRPr="00C22078">
        <w:rPr>
          <w:sz w:val="20"/>
        </w:rPr>
        <w:t>are expected</w:t>
      </w:r>
      <w:r w:rsidRPr="00C22078">
        <w:rPr>
          <w:spacing w:val="-3"/>
          <w:sz w:val="20"/>
        </w:rPr>
        <w:t xml:space="preserve"> </w:t>
      </w:r>
      <w:r w:rsidRPr="00C22078">
        <w:rPr>
          <w:sz w:val="20"/>
        </w:rPr>
        <w:t>to:</w:t>
      </w:r>
    </w:p>
    <w:p w14:paraId="283126EE" w14:textId="40DD3EAB" w:rsidR="006977D5" w:rsidRPr="00ED2FC6" w:rsidRDefault="006977D5" w:rsidP="00BB4C8F">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rsidRPr="00ED2FC6">
        <w:rPr>
          <w:rFonts w:eastAsia="Arial" w:cs="Arial"/>
        </w:rPr>
        <w:t xml:space="preserve">Commit to the delivery of safe, high quality, </w:t>
      </w:r>
      <w:r w:rsidR="00185087">
        <w:rPr>
          <w:rFonts w:eastAsia="Arial" w:cs="Arial"/>
        </w:rPr>
        <w:t xml:space="preserve">culturally safe, </w:t>
      </w:r>
      <w:r w:rsidRPr="00ED2FC6">
        <w:rPr>
          <w:rFonts w:eastAsia="Arial" w:cs="Arial"/>
        </w:rPr>
        <w:t>person-centred care – a genuine interest in</w:t>
      </w:r>
      <w:r w:rsidRPr="00ED2FC6">
        <w:rPr>
          <w:rFonts w:eastAsia="Arial" w:cs="Arial"/>
          <w:spacing w:val="-20"/>
        </w:rPr>
        <w:t xml:space="preserve"> </w:t>
      </w:r>
      <w:r w:rsidRPr="00ED2FC6">
        <w:rPr>
          <w:rFonts w:eastAsia="Arial" w:cs="Arial"/>
        </w:rPr>
        <w:t>the fundamental purpose of the organisation and its role in the health service</w:t>
      </w:r>
      <w:r w:rsidRPr="00ED2FC6">
        <w:rPr>
          <w:rFonts w:eastAsia="Arial" w:cs="Arial"/>
          <w:spacing w:val="-19"/>
        </w:rPr>
        <w:t xml:space="preserve"> </w:t>
      </w:r>
      <w:r w:rsidRPr="00ED2FC6">
        <w:rPr>
          <w:rFonts w:eastAsia="Arial" w:cs="Arial"/>
        </w:rPr>
        <w:t>system</w:t>
      </w:r>
      <w:r w:rsidR="7CC78EB7" w:rsidRPr="00ED2FC6">
        <w:rPr>
          <w:rFonts w:eastAsia="Arial" w:cs="Arial"/>
        </w:rPr>
        <w:t>.</w:t>
      </w:r>
    </w:p>
    <w:p w14:paraId="2BD2AF41" w14:textId="02BA0309" w:rsidR="00C062C1" w:rsidRPr="008C7369" w:rsidRDefault="00C062C1" w:rsidP="00BB4C8F">
      <w:pPr>
        <w:pStyle w:val="ListParagraph"/>
        <w:widowControl w:val="0"/>
        <w:numPr>
          <w:ilvl w:val="0"/>
          <w:numId w:val="8"/>
        </w:numPr>
        <w:tabs>
          <w:tab w:val="left" w:pos="541"/>
        </w:tabs>
        <w:spacing w:before="120" w:after="120" w:line="271" w:lineRule="auto"/>
        <w:ind w:left="538" w:right="212" w:hanging="425"/>
        <w:contextualSpacing w:val="0"/>
        <w:rPr>
          <w:rFonts w:eastAsia="Arial" w:cs="Arial"/>
        </w:rPr>
      </w:pPr>
      <w:r w:rsidRPr="008C7369">
        <w:rPr>
          <w:rFonts w:eastAsia="Arial" w:cs="Arial"/>
        </w:rPr>
        <w:t>Have integrity and be accountable – dedication to fulfilling a director’s duties and</w:t>
      </w:r>
      <w:r w:rsidRPr="008C7369">
        <w:rPr>
          <w:rFonts w:eastAsia="Arial" w:cs="Arial"/>
          <w:spacing w:val="-28"/>
        </w:rPr>
        <w:t xml:space="preserve"> </w:t>
      </w:r>
      <w:r w:rsidRPr="008C7369">
        <w:rPr>
          <w:rFonts w:eastAsia="Arial" w:cs="Arial"/>
        </w:rPr>
        <w:t>responsibilities, putting</w:t>
      </w:r>
      <w:r>
        <w:rPr>
          <w:rFonts w:eastAsia="Arial" w:cs="Arial"/>
        </w:rPr>
        <w:t xml:space="preserve"> </w:t>
      </w:r>
      <w:r w:rsidRPr="008C7369">
        <w:rPr>
          <w:rFonts w:eastAsia="Arial" w:cs="Arial"/>
        </w:rPr>
        <w:t>the organisation’s interests before personal interests</w:t>
      </w:r>
      <w:r w:rsidR="00CE70F3">
        <w:rPr>
          <w:rFonts w:eastAsia="Arial" w:cs="Arial"/>
        </w:rPr>
        <w:t>,</w:t>
      </w:r>
      <w:r w:rsidRPr="008C7369">
        <w:rPr>
          <w:rFonts w:eastAsia="Arial" w:cs="Arial"/>
        </w:rPr>
        <w:t xml:space="preserve"> and acting</w:t>
      </w:r>
      <w:r w:rsidRPr="008C7369">
        <w:rPr>
          <w:rFonts w:eastAsia="Arial" w:cs="Arial"/>
          <w:spacing w:val="-11"/>
        </w:rPr>
        <w:t xml:space="preserve"> </w:t>
      </w:r>
      <w:r w:rsidR="00B64E9E">
        <w:rPr>
          <w:rFonts w:eastAsia="Arial" w:cs="Arial"/>
        </w:rPr>
        <w:t>without bias</w:t>
      </w:r>
      <w:r w:rsidR="003B2C77">
        <w:rPr>
          <w:rFonts w:eastAsia="Arial" w:cs="Arial"/>
        </w:rPr>
        <w:t xml:space="preserve"> or favours</w:t>
      </w:r>
      <w:r w:rsidR="0D4AE0C1" w:rsidRPr="008C7369">
        <w:rPr>
          <w:rFonts w:eastAsia="Arial" w:cs="Arial"/>
        </w:rPr>
        <w:t>.</w:t>
      </w:r>
    </w:p>
    <w:p w14:paraId="46146EFB" w14:textId="6D1F9993" w:rsidR="00F12D92" w:rsidRPr="00ED2FC6" w:rsidRDefault="00F12D92" w:rsidP="00BB4C8F">
      <w:pPr>
        <w:pStyle w:val="ListParagraph"/>
        <w:widowControl w:val="0"/>
        <w:numPr>
          <w:ilvl w:val="0"/>
          <w:numId w:val="8"/>
        </w:numPr>
        <w:tabs>
          <w:tab w:val="left" w:pos="541"/>
        </w:tabs>
        <w:spacing w:before="120" w:after="120" w:line="271" w:lineRule="auto"/>
        <w:ind w:left="538" w:right="312" w:hanging="425"/>
        <w:contextualSpacing w:val="0"/>
        <w:rPr>
          <w:rFonts w:eastAsia="Arial" w:cs="Arial"/>
        </w:rPr>
      </w:pPr>
      <w:r w:rsidRPr="00ED2FC6">
        <w:t>Provide constructive challenge and oversight - the curiosity to ask questions and the courage</w:t>
      </w:r>
      <w:r w:rsidRPr="00ED2FC6">
        <w:rPr>
          <w:spacing w:val="-23"/>
        </w:rPr>
        <w:t xml:space="preserve"> </w:t>
      </w:r>
      <w:r w:rsidRPr="00ED2FC6">
        <w:t>to challenge</w:t>
      </w:r>
      <w:r w:rsidR="00D50695">
        <w:t>,</w:t>
      </w:r>
      <w:r w:rsidRPr="00ED2FC6">
        <w:t xml:space="preserve"> where</w:t>
      </w:r>
      <w:r w:rsidRPr="00ED2FC6">
        <w:rPr>
          <w:spacing w:val="-18"/>
        </w:rPr>
        <w:t xml:space="preserve"> </w:t>
      </w:r>
      <w:r w:rsidRPr="00ED2FC6">
        <w:t>necessary</w:t>
      </w:r>
      <w:r w:rsidR="00662F1A">
        <w:t xml:space="preserve"> in a </w:t>
      </w:r>
      <w:r w:rsidR="00B83A16">
        <w:t>respectful manner</w:t>
      </w:r>
      <w:r w:rsidRPr="00ED2FC6">
        <w:t>.</w:t>
      </w:r>
    </w:p>
    <w:p w14:paraId="462AF9CF" w14:textId="3AC25AB9" w:rsidR="006977D5" w:rsidRDefault="006977D5" w:rsidP="00BB4C8F">
      <w:pPr>
        <w:pStyle w:val="ListParagraph"/>
        <w:widowControl w:val="0"/>
        <w:numPr>
          <w:ilvl w:val="0"/>
          <w:numId w:val="8"/>
        </w:numPr>
        <w:tabs>
          <w:tab w:val="left" w:pos="541"/>
        </w:tabs>
        <w:spacing w:before="120" w:after="120" w:line="273" w:lineRule="auto"/>
        <w:ind w:left="538" w:right="144" w:hanging="425"/>
        <w:contextualSpacing w:val="0"/>
        <w:rPr>
          <w:rFonts w:eastAsia="Arial" w:cs="Arial"/>
        </w:rPr>
      </w:pPr>
      <w:r w:rsidRPr="00ED2FC6">
        <w:rPr>
          <w:rFonts w:eastAsia="Arial" w:cs="Arial"/>
        </w:rPr>
        <w:t xml:space="preserve">Use and interpret complex information – understanding the need for information </w:t>
      </w:r>
      <w:r w:rsidR="003B2C77">
        <w:rPr>
          <w:rFonts w:eastAsia="Arial" w:cs="Arial"/>
        </w:rPr>
        <w:t>to enable good</w:t>
      </w:r>
      <w:r w:rsidRPr="00ED2FC6">
        <w:rPr>
          <w:rFonts w:eastAsia="Arial" w:cs="Arial"/>
        </w:rPr>
        <w:t xml:space="preserve"> decisions</w:t>
      </w:r>
      <w:r w:rsidR="6A22A732" w:rsidRPr="00ED2FC6">
        <w:rPr>
          <w:rFonts w:eastAsia="Arial" w:cs="Arial"/>
        </w:rPr>
        <w:t>.</w:t>
      </w:r>
      <w:bookmarkStart w:id="3" w:name="_Hlk63943238"/>
    </w:p>
    <w:p w14:paraId="31708A76" w14:textId="325EB89E" w:rsidR="00FF7448" w:rsidRPr="00BB4C8F" w:rsidRDefault="00FF7448" w:rsidP="00BB4C8F">
      <w:pPr>
        <w:pStyle w:val="ListParagraph"/>
        <w:widowControl w:val="0"/>
        <w:numPr>
          <w:ilvl w:val="0"/>
          <w:numId w:val="8"/>
        </w:numPr>
        <w:spacing w:before="120" w:after="120" w:line="256" w:lineRule="auto"/>
        <w:ind w:left="538" w:right="180" w:hanging="425"/>
        <w:contextualSpacing w:val="0"/>
        <w:rPr>
          <w:rFonts w:eastAsia="Arial" w:cs="Arial"/>
        </w:rPr>
      </w:pPr>
      <w:bookmarkStart w:id="4" w:name="_Hlk63942619"/>
      <w:bookmarkEnd w:id="3"/>
      <w:r w:rsidRPr="006C661D">
        <w:rPr>
          <w:rFonts w:eastAsia="Arial" w:cs="Arial"/>
        </w:rPr>
        <w:t xml:space="preserve">Adhere to the relevant obligations and duties set out in the </w:t>
      </w:r>
      <w:r w:rsidRPr="00C45DA4">
        <w:rPr>
          <w:rFonts w:eastAsia="Arial" w:cs="Arial"/>
        </w:rPr>
        <w:t>Victorian Public Sector</w:t>
      </w:r>
      <w:r w:rsidRPr="00C45DA4">
        <w:rPr>
          <w:rFonts w:eastAsia="Arial" w:cs="Arial"/>
          <w:spacing w:val="-20"/>
        </w:rPr>
        <w:t xml:space="preserve"> </w:t>
      </w:r>
      <w:r w:rsidRPr="00C45DA4">
        <w:rPr>
          <w:rFonts w:eastAsia="Arial" w:cs="Arial"/>
        </w:rPr>
        <w:t xml:space="preserve">Commission’s (VPSC) </w:t>
      </w:r>
      <w:r w:rsidR="000420F8">
        <w:rPr>
          <w:rFonts w:eastAsia="Arial" w:cs="Arial"/>
        </w:rPr>
        <w:t>website</w:t>
      </w:r>
      <w:r w:rsidR="009D40FC">
        <w:rPr>
          <w:rFonts w:eastAsia="Arial" w:cs="Arial"/>
        </w:rPr>
        <w:t xml:space="preserve">, including the </w:t>
      </w:r>
      <w:r w:rsidRPr="00C45DA4">
        <w:rPr>
          <w:rFonts w:eastAsia="Arial" w:cs="Arial"/>
        </w:rPr>
        <w:t>Directors’ Code of Conduct</w:t>
      </w:r>
      <w:r w:rsidRPr="00C45DA4">
        <w:rPr>
          <w:rStyle w:val="FootnoteReference"/>
          <w:rFonts w:eastAsia="Arial" w:cs="Arial"/>
        </w:rPr>
        <w:footnoteReference w:id="2"/>
      </w:r>
      <w:r>
        <w:rPr>
          <w:rFonts w:eastAsia="Arial" w:cs="Arial"/>
        </w:rPr>
        <w:t xml:space="preserve"> </w:t>
      </w:r>
      <w:r w:rsidR="00997151">
        <w:rPr>
          <w:rFonts w:eastAsia="Arial" w:cs="Arial"/>
        </w:rPr>
        <w:t xml:space="preserve">and </w:t>
      </w:r>
      <w:r w:rsidR="00CF4B30">
        <w:rPr>
          <w:rFonts w:eastAsia="Arial" w:cs="Arial"/>
        </w:rPr>
        <w:t>G</w:t>
      </w:r>
      <w:r w:rsidR="00997151">
        <w:rPr>
          <w:rFonts w:eastAsia="Arial" w:cs="Arial"/>
        </w:rPr>
        <w:t xml:space="preserve">overnment </w:t>
      </w:r>
      <w:r w:rsidR="00B67679">
        <w:rPr>
          <w:rFonts w:eastAsia="Arial" w:cs="Arial"/>
        </w:rPr>
        <w:t xml:space="preserve">board </w:t>
      </w:r>
      <w:r w:rsidR="00E006EB">
        <w:rPr>
          <w:rFonts w:eastAsia="Arial" w:cs="Arial"/>
        </w:rPr>
        <w:t xml:space="preserve">duties and </w:t>
      </w:r>
      <w:r w:rsidR="00997151">
        <w:rPr>
          <w:rFonts w:eastAsia="Arial" w:cs="Arial"/>
        </w:rPr>
        <w:t>responsibilities</w:t>
      </w:r>
      <w:r w:rsidR="009E4418">
        <w:rPr>
          <w:rStyle w:val="FootnoteReference"/>
          <w:rFonts w:eastAsia="Arial" w:cs="Arial"/>
        </w:rPr>
        <w:footnoteReference w:id="3"/>
      </w:r>
      <w:r w:rsidR="00B67679">
        <w:rPr>
          <w:rFonts w:eastAsia="Arial" w:cs="Arial"/>
        </w:rPr>
        <w:t xml:space="preserve">. </w:t>
      </w:r>
    </w:p>
    <w:p w14:paraId="06E59422" w14:textId="321E2076" w:rsidR="006977D5" w:rsidRPr="00346B5A" w:rsidRDefault="00FB16B8" w:rsidP="00BB4C8F">
      <w:pPr>
        <w:pStyle w:val="ListParagraph"/>
        <w:widowControl w:val="0"/>
        <w:numPr>
          <w:ilvl w:val="0"/>
          <w:numId w:val="8"/>
        </w:numPr>
        <w:spacing w:before="120" w:after="120" w:line="256" w:lineRule="auto"/>
        <w:ind w:left="538" w:right="180" w:hanging="425"/>
        <w:contextualSpacing w:val="0"/>
        <w:rPr>
          <w:rFonts w:eastAsia="Arial" w:cs="Arial"/>
        </w:rPr>
      </w:pPr>
      <w:r>
        <w:t>Understand</w:t>
      </w:r>
      <w:r w:rsidR="006977D5" w:rsidRPr="00C6289A">
        <w:t xml:space="preserve"> the </w:t>
      </w:r>
      <w:r w:rsidR="006977D5" w:rsidRPr="003E388F">
        <w:rPr>
          <w:i/>
          <w:iCs/>
        </w:rPr>
        <w:t>Health Services Act 1988</w:t>
      </w:r>
      <w:r w:rsidR="001B69B4" w:rsidRPr="003E388F">
        <w:rPr>
          <w:i/>
          <w:iCs/>
        </w:rPr>
        <w:t xml:space="preserve"> (Vic)</w:t>
      </w:r>
      <w:r w:rsidR="006977D5">
        <w:t xml:space="preserve"> </w:t>
      </w:r>
      <w:r w:rsidR="006977D5" w:rsidRPr="00C6289A">
        <w:t>and other applicable</w:t>
      </w:r>
      <w:r w:rsidR="006977D5" w:rsidRPr="00C6289A">
        <w:rPr>
          <w:spacing w:val="-22"/>
        </w:rPr>
        <w:t xml:space="preserve"> </w:t>
      </w:r>
      <w:r w:rsidR="006977D5">
        <w:t>legislation and regulations</w:t>
      </w:r>
      <w:r w:rsidR="006977D5" w:rsidRPr="00C6289A">
        <w:t>.</w:t>
      </w:r>
    </w:p>
    <w:p w14:paraId="22562959" w14:textId="32E50F39" w:rsidR="00306C6C" w:rsidRPr="0042366C" w:rsidRDefault="00306C6C" w:rsidP="00306C6C">
      <w:pPr>
        <w:pStyle w:val="ListParagraph"/>
        <w:widowControl w:val="0"/>
        <w:numPr>
          <w:ilvl w:val="0"/>
          <w:numId w:val="8"/>
        </w:numPr>
        <w:tabs>
          <w:tab w:val="left" w:pos="541"/>
        </w:tabs>
        <w:spacing w:before="128"/>
        <w:ind w:right="180"/>
        <w:contextualSpacing w:val="0"/>
      </w:pPr>
      <w:r>
        <w:t>D</w:t>
      </w:r>
      <w:r w:rsidRPr="0042366C">
        <w:t>evelop a comprehensive understanding of the health service’s finances, scope of services, strategic context, and legal framework.</w:t>
      </w:r>
    </w:p>
    <w:p w14:paraId="5E7CF985" w14:textId="69149F70" w:rsidR="00306C6C" w:rsidRDefault="00976363" w:rsidP="00306C6C">
      <w:pPr>
        <w:pStyle w:val="ListParagraph"/>
        <w:widowControl w:val="0"/>
        <w:numPr>
          <w:ilvl w:val="0"/>
          <w:numId w:val="8"/>
        </w:numPr>
        <w:tabs>
          <w:tab w:val="left" w:pos="541"/>
        </w:tabs>
        <w:spacing w:before="128"/>
        <w:ind w:right="180"/>
        <w:contextualSpacing w:val="0"/>
      </w:pPr>
      <w:r>
        <w:t>E</w:t>
      </w:r>
      <w:r w:rsidR="00306C6C" w:rsidRPr="0042366C">
        <w:t>nsure the organisation carries out its functions in a manner that is safe, effective, efficient and consistent with prudent financial management practices</w:t>
      </w:r>
      <w:r w:rsidR="00383404">
        <w:t>.</w:t>
      </w:r>
    </w:p>
    <w:p w14:paraId="274C236E" w14:textId="38389A3B" w:rsidR="00383404" w:rsidRPr="0042366C" w:rsidRDefault="00DD69BF" w:rsidP="00306C6C">
      <w:pPr>
        <w:pStyle w:val="ListParagraph"/>
        <w:widowControl w:val="0"/>
        <w:numPr>
          <w:ilvl w:val="0"/>
          <w:numId w:val="8"/>
        </w:numPr>
        <w:tabs>
          <w:tab w:val="left" w:pos="541"/>
        </w:tabs>
        <w:spacing w:before="128"/>
        <w:ind w:right="180"/>
        <w:contextualSpacing w:val="0"/>
      </w:pPr>
      <w:r>
        <w:t>Have a lens on how the organ</w:t>
      </w:r>
      <w:r w:rsidR="00C9562B">
        <w:t xml:space="preserve">isation </w:t>
      </w:r>
      <w:r w:rsidR="00294A44">
        <w:t xml:space="preserve">partners </w:t>
      </w:r>
      <w:r w:rsidR="00844124">
        <w:t xml:space="preserve">with other health providers to enable seamless </w:t>
      </w:r>
      <w:r w:rsidR="00AB1DA7">
        <w:t>health care</w:t>
      </w:r>
      <w:r w:rsidR="00832220">
        <w:t xml:space="preserve"> </w:t>
      </w:r>
      <w:r w:rsidR="00294A44">
        <w:t xml:space="preserve">for </w:t>
      </w:r>
      <w:r w:rsidR="00B050A6">
        <w:t>Victorians</w:t>
      </w:r>
      <w:r w:rsidR="00294A44">
        <w:t xml:space="preserve"> </w:t>
      </w:r>
      <w:r w:rsidR="00832220">
        <w:t>at the right place</w:t>
      </w:r>
      <w:r w:rsidR="007A68BA">
        <w:t xml:space="preserve"> and </w:t>
      </w:r>
      <w:r w:rsidR="007D0B89">
        <w:t xml:space="preserve">right </w:t>
      </w:r>
      <w:r w:rsidR="007A68BA">
        <w:t>time</w:t>
      </w:r>
      <w:r w:rsidR="00AB1DA7">
        <w:t xml:space="preserve">. </w:t>
      </w:r>
    </w:p>
    <w:p w14:paraId="5F36E782" w14:textId="39EBCC89" w:rsidR="006977D5" w:rsidRPr="00ED2FC6" w:rsidRDefault="006977D5" w:rsidP="006977D5">
      <w:pPr>
        <w:pStyle w:val="ListParagraph"/>
        <w:widowControl w:val="0"/>
        <w:numPr>
          <w:ilvl w:val="0"/>
          <w:numId w:val="8"/>
        </w:numPr>
        <w:tabs>
          <w:tab w:val="left" w:pos="541"/>
        </w:tabs>
        <w:spacing w:before="125"/>
        <w:ind w:right="180"/>
        <w:contextualSpacing w:val="0"/>
        <w:rPr>
          <w:rFonts w:eastAsia="Arial" w:cs="Arial"/>
        </w:rPr>
      </w:pPr>
      <w:r w:rsidRPr="00ED2FC6">
        <w:t xml:space="preserve">Undertake </w:t>
      </w:r>
      <w:r w:rsidR="00421D1F">
        <w:t>both local and statewide b</w:t>
      </w:r>
      <w:r w:rsidR="00CB2933">
        <w:t xml:space="preserve">oard </w:t>
      </w:r>
      <w:r w:rsidR="008918EB">
        <w:t>i</w:t>
      </w:r>
      <w:r w:rsidR="00CB2933">
        <w:t>nduction</w:t>
      </w:r>
      <w:r w:rsidR="008918EB">
        <w:t>,</w:t>
      </w:r>
      <w:r w:rsidR="00CB2933">
        <w:t xml:space="preserve"> </w:t>
      </w:r>
      <w:r w:rsidR="008918EB">
        <w:t>c</w:t>
      </w:r>
      <w:r w:rsidR="00B26E44">
        <w:t xml:space="preserve">linical </w:t>
      </w:r>
      <w:r w:rsidR="008918EB">
        <w:t>g</w:t>
      </w:r>
      <w:r w:rsidR="00B26E44">
        <w:t xml:space="preserve">overnance </w:t>
      </w:r>
      <w:r w:rsidRPr="00ED2FC6">
        <w:t xml:space="preserve">training and </w:t>
      </w:r>
      <w:r w:rsidR="00CB2933">
        <w:t xml:space="preserve">any other professional </w:t>
      </w:r>
      <w:r w:rsidRPr="00ED2FC6">
        <w:t>development required to fully discharge their</w:t>
      </w:r>
      <w:r w:rsidRPr="00ED2FC6">
        <w:rPr>
          <w:spacing w:val="-26"/>
        </w:rPr>
        <w:t xml:space="preserve"> </w:t>
      </w:r>
      <w:r w:rsidRPr="00ED2FC6">
        <w:t>responsibilities.</w:t>
      </w:r>
    </w:p>
    <w:p w14:paraId="585C599D" w14:textId="77777777" w:rsidR="006977D5" w:rsidRPr="00EC5225" w:rsidRDefault="006977D5" w:rsidP="006977D5">
      <w:pPr>
        <w:pStyle w:val="Heading2"/>
        <w:rPr>
          <w:color w:val="C31E57"/>
        </w:rPr>
      </w:pPr>
      <w:r w:rsidRPr="00EC5225">
        <w:rPr>
          <w:color w:val="C31E57"/>
        </w:rPr>
        <w:t>Indemnification and remuneration</w:t>
      </w:r>
    </w:p>
    <w:p w14:paraId="69E6D1BF" w14:textId="39FF760D" w:rsidR="006977D5" w:rsidRPr="000A2B37" w:rsidRDefault="006977D5" w:rsidP="006977D5">
      <w:pPr>
        <w:rPr>
          <w:rFonts w:eastAsia="Arial" w:cs="Arial"/>
          <w:sz w:val="20"/>
        </w:rPr>
      </w:pPr>
      <w:r w:rsidRPr="000A2B37">
        <w:rPr>
          <w:rFonts w:eastAsia="Arial" w:cs="Arial"/>
          <w:sz w:val="20"/>
        </w:rPr>
        <w:t xml:space="preserve">The health service indemnifies board directors </w:t>
      </w:r>
      <w:r w:rsidR="002B6CE4" w:rsidRPr="000A2B37">
        <w:rPr>
          <w:rFonts w:eastAsia="Arial" w:cs="Arial"/>
          <w:sz w:val="20"/>
        </w:rPr>
        <w:t>and chairs</w:t>
      </w:r>
      <w:r w:rsidRPr="000A2B37">
        <w:rPr>
          <w:rFonts w:eastAsia="Arial" w:cs="Arial"/>
          <w:sz w:val="20"/>
        </w:rPr>
        <w:t xml:space="preserve"> so that they are not personally liable for anything done, or omitted to be done</w:t>
      </w:r>
      <w:r w:rsidRPr="00037582">
        <w:rPr>
          <w:rFonts w:eastAsia="Arial" w:cs="Arial"/>
          <w:sz w:val="20"/>
        </w:rPr>
        <w:t xml:space="preserve">, </w:t>
      </w:r>
      <w:r w:rsidRPr="009B3028">
        <w:rPr>
          <w:rFonts w:eastAsia="Arial" w:cs="Arial"/>
          <w:sz w:val="20"/>
        </w:rPr>
        <w:t>in good faith</w:t>
      </w:r>
      <w:r w:rsidRPr="000A2B37">
        <w:rPr>
          <w:rFonts w:eastAsia="Arial" w:cs="Arial"/>
          <w:sz w:val="20"/>
        </w:rPr>
        <w:t xml:space="preserve"> when carrying out their duties. Any liability resulting from an act or omission attaches instead to the health service</w:t>
      </w:r>
      <w:r w:rsidR="002E01F4" w:rsidRPr="000A2B37">
        <w:rPr>
          <w:rFonts w:eastAsia="Arial" w:cs="Arial"/>
          <w:sz w:val="20"/>
        </w:rPr>
        <w:t xml:space="preserve"> rather than individuals</w:t>
      </w:r>
      <w:r w:rsidRPr="000A2B37">
        <w:rPr>
          <w:rFonts w:eastAsia="Arial" w:cs="Arial"/>
          <w:sz w:val="20"/>
        </w:rPr>
        <w:t>.</w:t>
      </w:r>
      <w:r w:rsidR="00397BC7" w:rsidRPr="000A2B37">
        <w:rPr>
          <w:rFonts w:eastAsia="Arial" w:cs="Arial"/>
          <w:sz w:val="20"/>
        </w:rPr>
        <w:t xml:space="preserve"> </w:t>
      </w:r>
    </w:p>
    <w:p w14:paraId="5F93BD5A" w14:textId="1F3FCE14" w:rsidR="00665380" w:rsidRPr="000A2B37" w:rsidRDefault="006977D5" w:rsidP="006977D5">
      <w:pPr>
        <w:spacing w:after="0" w:line="240" w:lineRule="auto"/>
        <w:rPr>
          <w:rFonts w:eastAsia="Arial" w:cs="Arial"/>
          <w:sz w:val="20"/>
        </w:rPr>
      </w:pPr>
      <w:bookmarkStart w:id="5" w:name="_Hlk63942634"/>
      <w:r w:rsidRPr="000A2B37">
        <w:rPr>
          <w:rFonts w:eastAsia="Arial" w:cs="Arial"/>
          <w:sz w:val="20"/>
        </w:rPr>
        <w:t xml:space="preserve">Directors </w:t>
      </w:r>
      <w:r w:rsidR="00B711CC" w:rsidRPr="000A2B37">
        <w:rPr>
          <w:rFonts w:eastAsia="Arial" w:cs="Arial"/>
          <w:sz w:val="20"/>
        </w:rPr>
        <w:t>and chairs</w:t>
      </w:r>
      <w:r w:rsidRPr="000A2B37">
        <w:rPr>
          <w:rFonts w:eastAsia="Arial" w:cs="Arial"/>
          <w:sz w:val="20"/>
        </w:rPr>
        <w:t xml:space="preserve"> are entitled to remuneration for their services </w:t>
      </w:r>
      <w:r w:rsidR="00FC52E0">
        <w:rPr>
          <w:rFonts w:eastAsia="Arial" w:cs="Arial"/>
          <w:sz w:val="20"/>
        </w:rPr>
        <w:t>on</w:t>
      </w:r>
      <w:r w:rsidRPr="000A2B37">
        <w:rPr>
          <w:rFonts w:eastAsia="Arial" w:cs="Arial"/>
          <w:sz w:val="20"/>
        </w:rPr>
        <w:t xml:space="preserve"> a public board. </w:t>
      </w:r>
      <w:r w:rsidR="00A73351" w:rsidRPr="000A2B37">
        <w:rPr>
          <w:rFonts w:eastAsia="Arial" w:cs="Arial"/>
          <w:sz w:val="20"/>
        </w:rPr>
        <w:t xml:space="preserve">Public health services have been classified as </w:t>
      </w:r>
      <w:r w:rsidR="00896B02">
        <w:rPr>
          <w:rFonts w:eastAsia="Arial" w:cs="Arial"/>
          <w:sz w:val="20"/>
        </w:rPr>
        <w:t>Group</w:t>
      </w:r>
      <w:r w:rsidR="00A73351" w:rsidRPr="000A2B37">
        <w:rPr>
          <w:rFonts w:eastAsia="Arial" w:cs="Arial"/>
          <w:sz w:val="20"/>
        </w:rPr>
        <w:t xml:space="preserve"> A boards and fall within band 2 to 4</w:t>
      </w:r>
      <w:r w:rsidRPr="000A2B37">
        <w:rPr>
          <w:rFonts w:eastAsia="Arial" w:cs="Arial"/>
          <w:sz w:val="20"/>
        </w:rPr>
        <w:t>.</w:t>
      </w:r>
      <w:bookmarkEnd w:id="4"/>
      <w:bookmarkEnd w:id="5"/>
      <w:r w:rsidR="00A73351" w:rsidRPr="000A2B37">
        <w:rPr>
          <w:rFonts w:eastAsia="Arial" w:cs="Arial"/>
          <w:sz w:val="20"/>
        </w:rPr>
        <w:t xml:space="preserve"> The renumeration rates for </w:t>
      </w:r>
      <w:r w:rsidR="00B711CC" w:rsidRPr="000A2B37">
        <w:rPr>
          <w:rFonts w:eastAsia="Arial" w:cs="Arial"/>
          <w:sz w:val="20"/>
        </w:rPr>
        <w:t>chairs are</w:t>
      </w:r>
      <w:r w:rsidR="000A2B37" w:rsidRPr="000A2B37">
        <w:rPr>
          <w:rFonts w:eastAsia="Arial" w:cs="Arial"/>
          <w:sz w:val="20"/>
        </w:rPr>
        <w:t xml:space="preserve"> based on the board</w:t>
      </w:r>
      <w:r w:rsidR="00A73351" w:rsidRPr="000A2B37">
        <w:rPr>
          <w:rFonts w:eastAsia="Arial" w:cs="Arial"/>
          <w:sz w:val="20"/>
        </w:rPr>
        <w:t xml:space="preserve"> classifications</w:t>
      </w:r>
      <w:r w:rsidR="000A2B37" w:rsidRPr="000A2B37">
        <w:rPr>
          <w:rFonts w:eastAsia="Arial" w:cs="Arial"/>
          <w:sz w:val="20"/>
        </w:rPr>
        <w:t>:</w:t>
      </w:r>
      <w:r w:rsidR="000A2B37" w:rsidRPr="000A2B37">
        <w:rPr>
          <w:rFonts w:eastAsia="Arial" w:cs="Arial"/>
          <w:sz w:val="20"/>
        </w:rPr>
        <w:br/>
      </w:r>
    </w:p>
    <w:p w14:paraId="4CFC6C49" w14:textId="4FAE2F6B" w:rsidR="00977DF8" w:rsidRPr="000A2B37" w:rsidRDefault="00977DF8" w:rsidP="00977DF8">
      <w:pPr>
        <w:pStyle w:val="ListParagraph"/>
        <w:numPr>
          <w:ilvl w:val="0"/>
          <w:numId w:val="24"/>
        </w:numPr>
        <w:spacing w:after="120" w:line="21" w:lineRule="atLeast"/>
        <w:rPr>
          <w:rFonts w:eastAsia="Arial" w:cs="Arial"/>
        </w:rPr>
      </w:pPr>
      <w:bookmarkStart w:id="6" w:name="_Hlk212049543"/>
      <w:r w:rsidRPr="000A2B37">
        <w:rPr>
          <w:rFonts w:eastAsia="Arial" w:cs="Arial"/>
        </w:rPr>
        <w:t>Band 2</w:t>
      </w:r>
      <w:r w:rsidR="00896B02">
        <w:rPr>
          <w:rFonts w:eastAsia="Arial" w:cs="Arial"/>
        </w:rPr>
        <w:t xml:space="preserve"> </w:t>
      </w:r>
      <w:r w:rsidRPr="000A2B37">
        <w:rPr>
          <w:rFonts w:eastAsia="Arial" w:cs="Arial"/>
        </w:rPr>
        <w:t>- $</w:t>
      </w:r>
      <w:r w:rsidR="008C1183">
        <w:rPr>
          <w:rFonts w:eastAsia="Arial" w:cs="Arial"/>
        </w:rPr>
        <w:t>10</w:t>
      </w:r>
      <w:r w:rsidR="009846DF">
        <w:rPr>
          <w:rFonts w:eastAsia="Arial" w:cs="Arial"/>
        </w:rPr>
        <w:t>3</w:t>
      </w:r>
      <w:r w:rsidR="008C1183">
        <w:rPr>
          <w:rFonts w:eastAsia="Arial" w:cs="Arial"/>
        </w:rPr>
        <w:t>,</w:t>
      </w:r>
      <w:r w:rsidR="009846DF">
        <w:rPr>
          <w:rFonts w:eastAsia="Arial" w:cs="Arial"/>
        </w:rPr>
        <w:t>906</w:t>
      </w:r>
      <w:r w:rsidRPr="000A2B37">
        <w:rPr>
          <w:rFonts w:eastAsia="Arial" w:cs="Arial"/>
        </w:rPr>
        <w:t xml:space="preserve"> per annum</w:t>
      </w:r>
    </w:p>
    <w:p w14:paraId="0AD30CF5" w14:textId="7344924E" w:rsidR="00977DF8" w:rsidRPr="000A2B37" w:rsidRDefault="00977DF8" w:rsidP="00977DF8">
      <w:pPr>
        <w:pStyle w:val="ListParagraph"/>
        <w:numPr>
          <w:ilvl w:val="0"/>
          <w:numId w:val="24"/>
        </w:numPr>
        <w:spacing w:after="120" w:line="21" w:lineRule="atLeast"/>
        <w:rPr>
          <w:rFonts w:eastAsia="Arial" w:cs="Arial"/>
        </w:rPr>
      </w:pPr>
      <w:r w:rsidRPr="000A2B37">
        <w:rPr>
          <w:rFonts w:eastAsia="Arial" w:cs="Arial"/>
        </w:rPr>
        <w:t>Band 3 - $</w:t>
      </w:r>
      <w:r w:rsidR="00A25494">
        <w:rPr>
          <w:rFonts w:eastAsia="Arial" w:cs="Arial"/>
        </w:rPr>
        <w:t>7</w:t>
      </w:r>
      <w:r w:rsidR="00CC275F">
        <w:rPr>
          <w:rFonts w:eastAsia="Arial" w:cs="Arial"/>
        </w:rPr>
        <w:t>9</w:t>
      </w:r>
      <w:r w:rsidR="0038536A">
        <w:rPr>
          <w:rFonts w:eastAsia="Arial" w:cs="Arial"/>
        </w:rPr>
        <w:t>,</w:t>
      </w:r>
      <w:r w:rsidR="00CC275F">
        <w:rPr>
          <w:rFonts w:eastAsia="Arial" w:cs="Arial"/>
        </w:rPr>
        <w:t>258</w:t>
      </w:r>
      <w:r w:rsidRPr="000A2B37">
        <w:rPr>
          <w:rFonts w:eastAsia="Arial" w:cs="Arial"/>
        </w:rPr>
        <w:t xml:space="preserve"> per annum</w:t>
      </w:r>
    </w:p>
    <w:p w14:paraId="5DA4BDB6" w14:textId="6BE2CC48" w:rsidR="00977DF8" w:rsidRPr="000A2B37" w:rsidRDefault="00977DF8" w:rsidP="00977DF8">
      <w:pPr>
        <w:pStyle w:val="ListParagraph"/>
        <w:numPr>
          <w:ilvl w:val="0"/>
          <w:numId w:val="24"/>
        </w:numPr>
        <w:spacing w:after="120" w:line="21" w:lineRule="atLeast"/>
        <w:rPr>
          <w:rFonts w:eastAsia="Arial" w:cs="Arial"/>
        </w:rPr>
      </w:pPr>
      <w:r w:rsidRPr="000A2B37">
        <w:rPr>
          <w:rFonts w:eastAsia="Arial" w:cs="Arial"/>
        </w:rPr>
        <w:t>Band 4</w:t>
      </w:r>
      <w:r w:rsidR="00896B02">
        <w:rPr>
          <w:rFonts w:eastAsia="Arial" w:cs="Arial"/>
        </w:rPr>
        <w:t xml:space="preserve"> </w:t>
      </w:r>
      <w:r w:rsidRPr="000A2B37">
        <w:rPr>
          <w:rFonts w:eastAsia="Arial" w:cs="Arial"/>
        </w:rPr>
        <w:t>- $</w:t>
      </w:r>
      <w:r w:rsidR="00A25494">
        <w:rPr>
          <w:rFonts w:eastAsia="Arial" w:cs="Arial"/>
        </w:rPr>
        <w:t>5</w:t>
      </w:r>
      <w:r w:rsidR="00CC275F">
        <w:rPr>
          <w:rFonts w:eastAsia="Arial" w:cs="Arial"/>
        </w:rPr>
        <w:t>4</w:t>
      </w:r>
      <w:r w:rsidR="00A25494">
        <w:rPr>
          <w:rFonts w:eastAsia="Arial" w:cs="Arial"/>
        </w:rPr>
        <w:t>,</w:t>
      </w:r>
      <w:r w:rsidR="00CC275F">
        <w:rPr>
          <w:rFonts w:eastAsia="Arial" w:cs="Arial"/>
        </w:rPr>
        <w:t>626</w:t>
      </w:r>
      <w:r w:rsidRPr="000A2B37">
        <w:rPr>
          <w:rFonts w:eastAsia="Arial" w:cs="Arial"/>
        </w:rPr>
        <w:t xml:space="preserve"> per annum</w:t>
      </w:r>
    </w:p>
    <w:bookmarkEnd w:id="6"/>
    <w:p w14:paraId="2669537A" w14:textId="7C0B83D9" w:rsidR="005E4961" w:rsidRPr="00DB17AF" w:rsidRDefault="00B7013C" w:rsidP="00BB4C8F">
      <w:pPr>
        <w:rPr>
          <w:rFonts w:eastAsia="Arial" w:cs="Arial"/>
        </w:rPr>
      </w:pPr>
      <w:r w:rsidRPr="00B7013C">
        <w:rPr>
          <w:rFonts w:eastAsia="Arial" w:cs="Arial"/>
          <w:sz w:val="20"/>
        </w:rPr>
        <w:t>A list of the classification of the public health services is available at Health Service Board Meeting</w:t>
      </w:r>
      <w:r w:rsidR="003C3785">
        <w:rPr>
          <w:rFonts w:eastAsia="Arial" w:cs="Arial"/>
          <w:sz w:val="20"/>
        </w:rPr>
        <w:t xml:space="preserve"> document</w:t>
      </w:r>
      <w:r w:rsidRPr="00B7013C">
        <w:rPr>
          <w:rFonts w:eastAsia="Arial" w:cs="Arial"/>
          <w:sz w:val="20"/>
        </w:rPr>
        <w:t xml:space="preserve"> which is attached to th</w:t>
      </w:r>
      <w:r w:rsidR="00783111">
        <w:rPr>
          <w:rFonts w:eastAsia="Arial" w:cs="Arial"/>
          <w:sz w:val="20"/>
        </w:rPr>
        <w:t>e</w:t>
      </w:r>
      <w:r w:rsidRPr="00B7013C">
        <w:rPr>
          <w:rFonts w:eastAsia="Arial" w:cs="Arial"/>
          <w:sz w:val="20"/>
        </w:rPr>
        <w:t xml:space="preserve"> advertisement on the Join a Public Board website.</w:t>
      </w:r>
      <w:r w:rsidR="00AC574C">
        <w:t xml:space="preserve"> </w:t>
      </w:r>
    </w:p>
    <w:p w14:paraId="5D00581E" w14:textId="332F20DA" w:rsidR="006977D5" w:rsidRPr="00EC5225" w:rsidRDefault="006977D5" w:rsidP="006977D5">
      <w:pPr>
        <w:pStyle w:val="Heading2"/>
        <w:rPr>
          <w:color w:val="C31E57"/>
        </w:rPr>
      </w:pPr>
      <w:bookmarkStart w:id="7" w:name="_Hlk63943124"/>
      <w:bookmarkStart w:id="8" w:name="_Hlk63942678"/>
      <w:bookmarkStart w:id="9" w:name="_Hlk63942399"/>
      <w:r w:rsidRPr="00EC5225">
        <w:rPr>
          <w:color w:val="C31E57"/>
        </w:rPr>
        <w:lastRenderedPageBreak/>
        <w:t xml:space="preserve">Key </w:t>
      </w:r>
      <w:r w:rsidR="0071707B">
        <w:rPr>
          <w:color w:val="C31E57"/>
        </w:rPr>
        <w:t>s</w:t>
      </w:r>
      <w:r w:rsidRPr="00EC5225">
        <w:rPr>
          <w:color w:val="C31E57"/>
        </w:rPr>
        <w:t xml:space="preserve">election </w:t>
      </w:r>
      <w:r w:rsidR="0071707B">
        <w:rPr>
          <w:color w:val="C31E57"/>
        </w:rPr>
        <w:t>c</w:t>
      </w:r>
      <w:r w:rsidRPr="00EC5225">
        <w:rPr>
          <w:color w:val="C31E57"/>
        </w:rPr>
        <w:t>riteria</w:t>
      </w:r>
    </w:p>
    <w:bookmarkEnd w:id="7"/>
    <w:p w14:paraId="7B2D8393" w14:textId="46CED62B" w:rsidR="00B738DC" w:rsidRPr="003E388F" w:rsidRDefault="00F43F4E" w:rsidP="003E388F">
      <w:pPr>
        <w:pStyle w:val="Heading3"/>
        <w:spacing w:before="0" w:after="0" w:line="240" w:lineRule="auto"/>
        <w:rPr>
          <w:rFonts w:eastAsia="Times New Roman" w:cs="Arial"/>
          <w:bCs w:val="0"/>
          <w:color w:val="auto"/>
          <w:sz w:val="20"/>
          <w:szCs w:val="20"/>
        </w:rPr>
      </w:pPr>
      <w:r w:rsidRPr="00F43F4E">
        <w:rPr>
          <w:rFonts w:eastAsia="Times New Roman" w:cs="Arial"/>
          <w:bCs w:val="0"/>
          <w:color w:val="auto"/>
          <w:sz w:val="20"/>
          <w:szCs w:val="20"/>
        </w:rPr>
        <w:t>While Victorian public health boards are based on capabilities, boards are more effective when these capabilities also represent the</w:t>
      </w:r>
      <w:r w:rsidR="00C05961">
        <w:rPr>
          <w:rFonts w:eastAsia="Times New Roman" w:cs="Arial"/>
          <w:bCs w:val="0"/>
          <w:color w:val="auto"/>
          <w:sz w:val="20"/>
          <w:szCs w:val="20"/>
        </w:rPr>
        <w:t xml:space="preserve"> </w:t>
      </w:r>
      <w:r w:rsidR="00F85F59">
        <w:rPr>
          <w:rFonts w:eastAsia="Times New Roman" w:cs="Arial"/>
          <w:bCs w:val="0"/>
          <w:color w:val="auto"/>
          <w:sz w:val="20"/>
          <w:szCs w:val="20"/>
        </w:rPr>
        <w:t xml:space="preserve">breadth </w:t>
      </w:r>
      <w:r w:rsidRPr="00F43F4E">
        <w:rPr>
          <w:rFonts w:eastAsia="Times New Roman" w:cs="Arial"/>
          <w:bCs w:val="0"/>
          <w:color w:val="auto"/>
          <w:sz w:val="20"/>
          <w:szCs w:val="20"/>
        </w:rPr>
        <w:t xml:space="preserve">of voices of Victorian communities. </w:t>
      </w:r>
      <w:r w:rsidR="00384B5E" w:rsidRPr="00384B5E">
        <w:rPr>
          <w:rFonts w:eastAsia="Times New Roman" w:cs="Arial"/>
          <w:bCs w:val="0"/>
          <w:color w:val="auto"/>
          <w:sz w:val="20"/>
          <w:szCs w:val="20"/>
        </w:rPr>
        <w:t xml:space="preserve">A diverse leadership of the health system that represents the variety of backgrounds and cultures of Victorian communities enables the vision of achieving the best health, wellbeing and safety for everyone.  </w:t>
      </w:r>
    </w:p>
    <w:p w14:paraId="7E4AD2C6" w14:textId="77777777" w:rsidR="00E87A47" w:rsidRDefault="00E87A47" w:rsidP="00E87A47">
      <w:pPr>
        <w:pStyle w:val="Heading3"/>
      </w:pPr>
      <w:r>
        <w:t>Board Director Capability Framework</w:t>
      </w:r>
    </w:p>
    <w:p w14:paraId="1784F623" w14:textId="1D172D3C" w:rsidR="00E87A47" w:rsidRDefault="00973774" w:rsidP="00E87A47">
      <w:pPr>
        <w:pStyle w:val="BodyText"/>
        <w:spacing w:after="120"/>
        <w:ind w:right="108"/>
      </w:pPr>
      <w:r w:rsidRPr="00973774">
        <w:t xml:space="preserve">The Board Director Capability Framework (the Framework) has been developed by the department to enable board directors to have a clear expectation of </w:t>
      </w:r>
      <w:r w:rsidR="00F961D6">
        <w:t xml:space="preserve">the skills, knowledge </w:t>
      </w:r>
      <w:r w:rsidR="005B3B9E">
        <w:t xml:space="preserve">and experiences that are </w:t>
      </w:r>
      <w:r w:rsidRPr="00973774">
        <w:t xml:space="preserve">important </w:t>
      </w:r>
      <w:r w:rsidR="005B3B9E">
        <w:t>for</w:t>
      </w:r>
      <w:r w:rsidRPr="00973774">
        <w:t xml:space="preserve"> an effective board to oversee the Victorian public health services.</w:t>
      </w:r>
      <w:r w:rsidR="00E87A47" w:rsidRPr="00395C1A">
        <w:t xml:space="preserve"> </w:t>
      </w:r>
    </w:p>
    <w:p w14:paraId="5D6B6E6F" w14:textId="1D2F1597" w:rsidR="005938FF" w:rsidRDefault="001A5D89" w:rsidP="00E87A47">
      <w:pPr>
        <w:pStyle w:val="BodyText"/>
        <w:spacing w:after="120"/>
        <w:ind w:right="108"/>
      </w:pPr>
      <w:r w:rsidRPr="003D7262">
        <w:t xml:space="preserve">To support and strengthen public health service boards, the department has outlined key attributes and capabilities. While some capabilities are </w:t>
      </w:r>
      <w:r w:rsidR="00E35C9A">
        <w:t>necessary</w:t>
      </w:r>
      <w:r w:rsidRPr="003D7262">
        <w:t xml:space="preserve">, all the attributes are necessary for </w:t>
      </w:r>
      <w:r w:rsidR="00AD0D0D">
        <w:t>contemp</w:t>
      </w:r>
      <w:r w:rsidR="0017786C">
        <w:t>orary and</w:t>
      </w:r>
      <w:r w:rsidR="00AD0D0D" w:rsidRPr="003D7262">
        <w:t xml:space="preserve"> </w:t>
      </w:r>
      <w:r w:rsidRPr="003D7262">
        <w:t>effective governance of a public health service. Some capabilities will depend upon the strategic outlook of the organisation and may be prioritised by a board based on its strategic focus.</w:t>
      </w:r>
    </w:p>
    <w:p w14:paraId="62E34819" w14:textId="0E1BC154" w:rsidR="00E87A47" w:rsidRDefault="00E34711" w:rsidP="00E87A47">
      <w:pPr>
        <w:pStyle w:val="BodyText"/>
        <w:spacing w:after="120"/>
        <w:ind w:right="108"/>
      </w:pPr>
      <w:r>
        <w:t xml:space="preserve">Chairs </w:t>
      </w:r>
      <w:r w:rsidR="00E87A47">
        <w:t>appointed to a board are preferred to be proficient in the</w:t>
      </w:r>
      <w:r w:rsidR="00CE17DB">
        <w:t>ir</w:t>
      </w:r>
      <w:r w:rsidR="00EC71D9">
        <w:t xml:space="preserve"> nominated</w:t>
      </w:r>
      <w:r w:rsidR="00E87A47">
        <w:t xml:space="preserve"> capabilities and </w:t>
      </w:r>
      <w:r w:rsidR="00E87A47" w:rsidRPr="00395C1A">
        <w:t xml:space="preserve">are expected to attain the foundation level on </w:t>
      </w:r>
      <w:r w:rsidR="00EC71D9">
        <w:t>the</w:t>
      </w:r>
      <w:r w:rsidR="00E87A47" w:rsidRPr="00395C1A">
        <w:t xml:space="preserve"> remaining </w:t>
      </w:r>
      <w:r w:rsidR="00E87A47">
        <w:t>capabilities</w:t>
      </w:r>
      <w:r w:rsidR="00E87A47" w:rsidRPr="00395C1A">
        <w:t xml:space="preserve"> within their first year </w:t>
      </w:r>
      <w:r w:rsidR="00E87A47">
        <w:t>after</w:t>
      </w:r>
      <w:r w:rsidR="00E87A47" w:rsidRPr="00395C1A">
        <w:t xml:space="preserve"> appointment.</w:t>
      </w:r>
      <w:r w:rsidR="00E87A47">
        <w:t xml:space="preserve"> </w:t>
      </w:r>
    </w:p>
    <w:p w14:paraId="4B0748C5" w14:textId="49150887" w:rsidR="005674D6" w:rsidRDefault="00E34711" w:rsidP="00E87A47">
      <w:pPr>
        <w:pStyle w:val="BodyText"/>
        <w:spacing w:after="120"/>
        <w:ind w:right="108"/>
      </w:pPr>
      <w:r w:rsidRPr="00F64003">
        <w:t>C</w:t>
      </w:r>
      <w:r w:rsidR="005674D6" w:rsidRPr="00F64003">
        <w:t xml:space="preserve">hairs appointed to a board are </w:t>
      </w:r>
      <w:r w:rsidR="0092035C">
        <w:t>also expected to have the following capabilities:</w:t>
      </w:r>
    </w:p>
    <w:p w14:paraId="0352B32C" w14:textId="457CE491" w:rsidR="00D317CE" w:rsidRDefault="00D317CE" w:rsidP="008C5CDB">
      <w:pPr>
        <w:pStyle w:val="BodyText"/>
        <w:numPr>
          <w:ilvl w:val="0"/>
          <w:numId w:val="24"/>
        </w:numPr>
        <w:spacing w:after="120"/>
        <w:ind w:right="108"/>
      </w:pPr>
      <w:r w:rsidRPr="00F64003">
        <w:t>develop and execute strategy</w:t>
      </w:r>
      <w:r>
        <w:t xml:space="preserve"> and create a culture of inclusiveness, collaborati</w:t>
      </w:r>
      <w:r w:rsidR="0054391D">
        <w:t>on</w:t>
      </w:r>
      <w:r>
        <w:t xml:space="preserve">, collegiality </w:t>
      </w:r>
      <w:r w:rsidR="003D167C">
        <w:t xml:space="preserve">and </w:t>
      </w:r>
      <w:r>
        <w:t>avoiding groupthink</w:t>
      </w:r>
      <w:r w:rsidR="00A166B5">
        <w:t>.</w:t>
      </w:r>
      <w:r>
        <w:t xml:space="preserve"> </w:t>
      </w:r>
    </w:p>
    <w:p w14:paraId="0FEAE4B7" w14:textId="5B9BDC6F" w:rsidR="00663099" w:rsidRDefault="009D09BF" w:rsidP="00D317CE">
      <w:pPr>
        <w:pStyle w:val="BodyText"/>
        <w:numPr>
          <w:ilvl w:val="0"/>
          <w:numId w:val="24"/>
        </w:numPr>
        <w:spacing w:after="120"/>
        <w:ind w:right="108"/>
      </w:pPr>
      <w:r>
        <w:t xml:space="preserve">actively </w:t>
      </w:r>
      <w:r w:rsidR="00C07465">
        <w:t>manag</w:t>
      </w:r>
      <w:r w:rsidR="00663099">
        <w:t>e</w:t>
      </w:r>
      <w:r w:rsidR="00C07465">
        <w:t xml:space="preserve"> </w:t>
      </w:r>
      <w:r w:rsidR="00D317CE">
        <w:t>difficult conversations and sensitive to the Chief Executive Officer and fellow board directors in communicating with them</w:t>
      </w:r>
      <w:r w:rsidR="00A166B5">
        <w:t>.</w:t>
      </w:r>
      <w:r w:rsidR="00D317CE">
        <w:t xml:space="preserve"> </w:t>
      </w:r>
    </w:p>
    <w:p w14:paraId="42BBB75F" w14:textId="635956AE" w:rsidR="00911866" w:rsidRDefault="00663099" w:rsidP="008C5CDB">
      <w:pPr>
        <w:pStyle w:val="BodyText"/>
        <w:numPr>
          <w:ilvl w:val="0"/>
          <w:numId w:val="24"/>
        </w:numPr>
        <w:spacing w:after="120"/>
        <w:ind w:right="108"/>
      </w:pPr>
      <w:r>
        <w:t>B</w:t>
      </w:r>
      <w:r w:rsidR="00D317CE">
        <w:t>uild</w:t>
      </w:r>
      <w:r>
        <w:t xml:space="preserve"> </w:t>
      </w:r>
      <w:r w:rsidR="00B6096F">
        <w:t xml:space="preserve">and maintain effective </w:t>
      </w:r>
      <w:r w:rsidR="00810F66">
        <w:t xml:space="preserve">working relationships </w:t>
      </w:r>
      <w:r w:rsidR="00D317CE">
        <w:t xml:space="preserve">with the department, the board, management of the </w:t>
      </w:r>
      <w:r w:rsidR="002859E6">
        <w:t>organisation</w:t>
      </w:r>
      <w:r w:rsidR="00D317CE">
        <w:t xml:space="preserve">, </w:t>
      </w:r>
      <w:r w:rsidR="00D4501C">
        <w:t>health services within your Network</w:t>
      </w:r>
      <w:r w:rsidR="00EF5395">
        <w:t>,</w:t>
      </w:r>
      <w:r w:rsidR="00D4501C">
        <w:t xml:space="preserve"> </w:t>
      </w:r>
      <w:r w:rsidR="002859E6">
        <w:t xml:space="preserve">and other </w:t>
      </w:r>
      <w:r w:rsidR="00D317CE">
        <w:t>stakeholders</w:t>
      </w:r>
      <w:r w:rsidR="00F64003">
        <w:t>.</w:t>
      </w:r>
    </w:p>
    <w:p w14:paraId="105D0428" w14:textId="223C2EC7" w:rsidR="00E87A47" w:rsidRDefault="00E87A47" w:rsidP="00E87A47">
      <w:pPr>
        <w:pStyle w:val="BodyText"/>
        <w:spacing w:after="120"/>
        <w:ind w:right="108"/>
      </w:pPr>
      <w:r>
        <w:t xml:space="preserve">For further information about the framework refer to </w:t>
      </w:r>
      <w:hyperlink r:id="rId15" w:history="1">
        <w:r w:rsidR="00274226" w:rsidRPr="00EA7ED8">
          <w:rPr>
            <w:rStyle w:val="Hyperlink"/>
            <w:u w:val="single"/>
          </w:rPr>
          <w:t>board applications</w:t>
        </w:r>
      </w:hyperlink>
      <w:r w:rsidR="00274226">
        <w:t xml:space="preserve"> </w:t>
      </w:r>
      <w:r w:rsidR="00274226" w:rsidRPr="00D05E1D">
        <w:t>&lt;</w:t>
      </w:r>
      <w:r w:rsidR="00274226" w:rsidRPr="0036432B">
        <w:t>https://www.health.vic.gov.au/board-applications</w:t>
      </w:r>
      <w:r w:rsidR="00274226" w:rsidRPr="00D05E1D">
        <w:t>&gt;</w:t>
      </w:r>
      <w:r w:rsidR="00690D5B">
        <w:rPr>
          <w:rFonts w:eastAsia="Arial" w:cs="Arial"/>
        </w:rPr>
        <w:t>.</w:t>
      </w:r>
      <w:r>
        <w:t xml:space="preserve"> </w:t>
      </w:r>
    </w:p>
    <w:bookmarkEnd w:id="8"/>
    <w:p w14:paraId="7F0BE370" w14:textId="64C85C82" w:rsidR="006977D5" w:rsidRDefault="009A6A43" w:rsidP="006977D5">
      <w:pPr>
        <w:pStyle w:val="Heading3"/>
      </w:pPr>
      <w:r>
        <w:t>Board capabilities</w:t>
      </w:r>
    </w:p>
    <w:p w14:paraId="1A93EF0F" w14:textId="62369E89" w:rsidR="003D7262" w:rsidRDefault="001A5D89" w:rsidP="008E7983">
      <w:pPr>
        <w:pStyle w:val="BodyText"/>
        <w:spacing w:after="120"/>
        <w:ind w:right="108"/>
      </w:pPr>
      <w:r w:rsidRPr="005938FF">
        <w:t xml:space="preserve">Board </w:t>
      </w:r>
      <w:r>
        <w:t xml:space="preserve">directors </w:t>
      </w:r>
      <w:r w:rsidR="00E74880">
        <w:t xml:space="preserve">and chairs </w:t>
      </w:r>
      <w:r w:rsidRPr="005938FF">
        <w:t xml:space="preserve">are expected to, collectively as a board, cover </w:t>
      </w:r>
      <w:r w:rsidR="00D640C1">
        <w:t xml:space="preserve">the </w:t>
      </w:r>
      <w:r w:rsidRPr="005938FF">
        <w:t xml:space="preserve">range of </w:t>
      </w:r>
      <w:r w:rsidR="00E35C9A">
        <w:t xml:space="preserve">necessary </w:t>
      </w:r>
      <w:r w:rsidRPr="005938FF">
        <w:t>capabilities to ensure good governance and a culture of inclusiveness, integrity, and safety.</w:t>
      </w:r>
    </w:p>
    <w:p w14:paraId="06214643" w14:textId="14DEFE2B" w:rsidR="006977D5" w:rsidRPr="00D82B51" w:rsidRDefault="006977D5" w:rsidP="008E7983">
      <w:pPr>
        <w:pStyle w:val="BodyText"/>
        <w:spacing w:after="120"/>
        <w:ind w:right="108"/>
      </w:pPr>
      <w:r w:rsidRPr="00D82B51">
        <w:t xml:space="preserve">The department has </w:t>
      </w:r>
      <w:r w:rsidR="00F640B3">
        <w:t>outlined</w:t>
      </w:r>
      <w:r w:rsidR="00F640B3" w:rsidRPr="00D82B51">
        <w:t xml:space="preserve"> </w:t>
      </w:r>
      <w:r w:rsidRPr="00D82B51">
        <w:t xml:space="preserve">13 </w:t>
      </w:r>
      <w:r w:rsidR="009A6A43">
        <w:t>capabilities</w:t>
      </w:r>
      <w:r w:rsidR="009A6A43" w:rsidRPr="00D82B51">
        <w:t xml:space="preserve"> </w:t>
      </w:r>
      <w:r w:rsidR="005A32EA">
        <w:t>which</w:t>
      </w:r>
      <w:r w:rsidRPr="00D82B51">
        <w:t xml:space="preserve"> are grouped into two tiers:</w:t>
      </w:r>
    </w:p>
    <w:p w14:paraId="45913482" w14:textId="4BF81CC8" w:rsidR="006977D5" w:rsidRPr="00D82B51" w:rsidRDefault="006977D5" w:rsidP="008E7983">
      <w:pPr>
        <w:pStyle w:val="BodyText"/>
        <w:widowControl w:val="0"/>
        <w:numPr>
          <w:ilvl w:val="0"/>
          <w:numId w:val="10"/>
        </w:numPr>
        <w:ind w:left="426" w:right="108" w:hanging="357"/>
      </w:pPr>
      <w:r w:rsidRPr="00D82B51">
        <w:t xml:space="preserve">Tier 1 – </w:t>
      </w:r>
      <w:r w:rsidR="00D51D8C" w:rsidRPr="00D82B51">
        <w:t xml:space="preserve">necessary </w:t>
      </w:r>
      <w:r w:rsidR="00D51D8C">
        <w:t>capabilities</w:t>
      </w:r>
      <w:r w:rsidR="00D51D8C" w:rsidRPr="00D82B51">
        <w:t xml:space="preserve"> </w:t>
      </w:r>
      <w:r w:rsidR="00F640B3">
        <w:t>that support effective go</w:t>
      </w:r>
      <w:r w:rsidR="00A82CAA">
        <w:t>vernance</w:t>
      </w:r>
      <w:r w:rsidRPr="00D82B51">
        <w:t>; and</w:t>
      </w:r>
    </w:p>
    <w:p w14:paraId="6E983398" w14:textId="313079F5" w:rsidR="006977D5" w:rsidRPr="00D82B51" w:rsidRDefault="006977D5" w:rsidP="008E7983">
      <w:pPr>
        <w:pStyle w:val="BodyText"/>
        <w:widowControl w:val="0"/>
        <w:numPr>
          <w:ilvl w:val="0"/>
          <w:numId w:val="10"/>
        </w:numPr>
        <w:spacing w:after="120"/>
        <w:ind w:left="426" w:right="108" w:hanging="357"/>
      </w:pPr>
      <w:r w:rsidRPr="00D82B51">
        <w:t xml:space="preserve">Tier 2 – important </w:t>
      </w:r>
      <w:r w:rsidR="005E1433">
        <w:t>capabilities</w:t>
      </w:r>
      <w:r w:rsidR="005E1433" w:rsidRPr="00D82B51">
        <w:t xml:space="preserve"> </w:t>
      </w:r>
      <w:r w:rsidRPr="00D82B51">
        <w:t xml:space="preserve">that </w:t>
      </w:r>
      <w:r w:rsidR="00A82CAA" w:rsidRPr="00A82CAA">
        <w:t>will depend upon the strategic outlook of the organisation and may be prioritised by a board based on its strategic focus</w:t>
      </w:r>
      <w:r w:rsidRPr="00D82B51">
        <w:t xml:space="preserve">. </w:t>
      </w:r>
    </w:p>
    <w:p w14:paraId="60003C49" w14:textId="56B0C9D4" w:rsidR="006977D5" w:rsidRPr="00D82B51" w:rsidRDefault="006977D5" w:rsidP="008E7983">
      <w:pPr>
        <w:pStyle w:val="BodyText"/>
        <w:spacing w:after="120"/>
        <w:ind w:right="108"/>
      </w:pPr>
      <w:r w:rsidRPr="00D82B51">
        <w:t xml:space="preserve">In ensuring </w:t>
      </w:r>
      <w:r w:rsidR="002E5373">
        <w:t>these</w:t>
      </w:r>
      <w:r w:rsidRPr="00D82B51">
        <w:t xml:space="preserve"> </w:t>
      </w:r>
      <w:r w:rsidR="009A6A43">
        <w:t xml:space="preserve">capabilities </w:t>
      </w:r>
      <w:r w:rsidRPr="00D82B51">
        <w:t>are present on the board</w:t>
      </w:r>
      <w:r w:rsidR="00FC7ECE">
        <w:t>,</w:t>
      </w:r>
      <w:r w:rsidRPr="00D82B51">
        <w:t xml:space="preserve"> applicants are asked to nominate and provide supporting information on </w:t>
      </w:r>
      <w:r w:rsidR="00943885">
        <w:t xml:space="preserve">their </w:t>
      </w:r>
      <w:r w:rsidR="006D683D">
        <w:t xml:space="preserve">main </w:t>
      </w:r>
      <w:r w:rsidRPr="00D82B51">
        <w:t xml:space="preserve">three </w:t>
      </w:r>
      <w:r w:rsidR="00AE0A47">
        <w:t>capab</w:t>
      </w:r>
      <w:r w:rsidR="005E1433">
        <w:t>ilities</w:t>
      </w:r>
      <w:r w:rsidR="006D683D">
        <w:t xml:space="preserve"> that they will bring to the board</w:t>
      </w:r>
      <w:r w:rsidRPr="00D82B51">
        <w:t xml:space="preserve">. </w:t>
      </w:r>
    </w:p>
    <w:p w14:paraId="7699BC87" w14:textId="26DE0064" w:rsidR="006977D5" w:rsidRDefault="006977D5" w:rsidP="00ED30BC">
      <w:pPr>
        <w:pStyle w:val="Heading4"/>
      </w:pPr>
      <w:r>
        <w:t xml:space="preserve">Tier 1 – </w:t>
      </w:r>
      <w:r w:rsidR="00925C74">
        <w:t>C</w:t>
      </w:r>
      <w:r w:rsidR="00CF627B">
        <w:t xml:space="preserve">apabilities </w:t>
      </w:r>
      <w:r>
        <w:t>necessary for a board</w:t>
      </w:r>
    </w:p>
    <w:p w14:paraId="02E281C8" w14:textId="77777777" w:rsidR="006977D5" w:rsidRPr="004061A5" w:rsidRDefault="006977D5" w:rsidP="00BB4C8F">
      <w:pPr>
        <w:spacing w:after="0"/>
        <w:ind w:left="567"/>
        <w:jc w:val="both"/>
        <w:rPr>
          <w:rFonts w:eastAsia="MS Gothic"/>
          <w:bCs/>
          <w:iCs/>
        </w:rPr>
      </w:pPr>
      <w:r w:rsidRPr="004061A5">
        <w:rPr>
          <w:rFonts w:eastAsia="MS Gothic"/>
          <w:bCs/>
          <w:iCs/>
          <w:sz w:val="20"/>
        </w:rPr>
        <w:t>Audit and risk management</w:t>
      </w:r>
    </w:p>
    <w:p w14:paraId="46997726" w14:textId="77777777" w:rsidR="006977D5" w:rsidRPr="004061A5" w:rsidRDefault="006977D5" w:rsidP="00BB4C8F">
      <w:pPr>
        <w:spacing w:after="0"/>
        <w:ind w:left="567"/>
        <w:jc w:val="both"/>
        <w:rPr>
          <w:rFonts w:eastAsia="MS Gothic"/>
          <w:bCs/>
          <w:iCs/>
        </w:rPr>
      </w:pPr>
      <w:r w:rsidRPr="004061A5">
        <w:rPr>
          <w:rFonts w:eastAsia="MS Gothic"/>
          <w:bCs/>
          <w:iCs/>
          <w:sz w:val="20"/>
        </w:rPr>
        <w:t>Clinical governance</w:t>
      </w:r>
    </w:p>
    <w:p w14:paraId="087CCE11" w14:textId="77777777" w:rsidR="006977D5" w:rsidRPr="004061A5" w:rsidRDefault="006977D5" w:rsidP="00BB4C8F">
      <w:pPr>
        <w:spacing w:after="0"/>
        <w:ind w:left="567"/>
        <w:jc w:val="both"/>
        <w:rPr>
          <w:rFonts w:eastAsia="MS Gothic"/>
          <w:bCs/>
          <w:iCs/>
        </w:rPr>
      </w:pPr>
      <w:r w:rsidRPr="004061A5">
        <w:rPr>
          <w:rFonts w:eastAsia="MS Gothic"/>
          <w:bCs/>
          <w:iCs/>
          <w:sz w:val="20"/>
        </w:rPr>
        <w:t xml:space="preserve">Corporate governance </w:t>
      </w:r>
    </w:p>
    <w:p w14:paraId="36FA23D0" w14:textId="77777777" w:rsidR="006977D5" w:rsidRPr="004061A5" w:rsidRDefault="006977D5" w:rsidP="00BB4C8F">
      <w:pPr>
        <w:spacing w:after="0"/>
        <w:ind w:left="567"/>
        <w:jc w:val="both"/>
        <w:rPr>
          <w:rFonts w:eastAsia="MS Gothic"/>
          <w:bCs/>
          <w:iCs/>
        </w:rPr>
      </w:pPr>
      <w:r w:rsidRPr="004061A5">
        <w:rPr>
          <w:rFonts w:eastAsia="MS Gothic"/>
          <w:bCs/>
          <w:iCs/>
          <w:sz w:val="20"/>
        </w:rPr>
        <w:t>Financial management and accounting</w:t>
      </w:r>
    </w:p>
    <w:p w14:paraId="353CC0E6" w14:textId="77777777" w:rsidR="006977D5" w:rsidRPr="004061A5" w:rsidRDefault="006977D5" w:rsidP="00BB4C8F">
      <w:pPr>
        <w:spacing w:after="0"/>
        <w:ind w:left="567"/>
        <w:jc w:val="both"/>
        <w:rPr>
          <w:rFonts w:eastAsia="MS Gothic"/>
          <w:bCs/>
          <w:iCs/>
        </w:rPr>
      </w:pPr>
      <w:r w:rsidRPr="004061A5">
        <w:rPr>
          <w:rFonts w:eastAsia="MS Gothic"/>
          <w:bCs/>
          <w:iCs/>
          <w:sz w:val="20"/>
        </w:rPr>
        <w:t>Law</w:t>
      </w:r>
    </w:p>
    <w:p w14:paraId="76C10554" w14:textId="77777777" w:rsidR="006977D5" w:rsidRPr="004061A5" w:rsidRDefault="006977D5" w:rsidP="00BB4C8F">
      <w:pPr>
        <w:spacing w:after="0"/>
        <w:ind w:left="567"/>
        <w:jc w:val="both"/>
        <w:rPr>
          <w:rFonts w:eastAsia="MS Gothic"/>
          <w:bCs/>
          <w:iCs/>
        </w:rPr>
      </w:pPr>
      <w:r w:rsidRPr="004061A5">
        <w:rPr>
          <w:rFonts w:eastAsia="MS Gothic"/>
          <w:bCs/>
          <w:iCs/>
          <w:sz w:val="20"/>
        </w:rPr>
        <w:t>Patient (user) experience and consumer engagement</w:t>
      </w:r>
    </w:p>
    <w:p w14:paraId="65F6562F" w14:textId="77777777" w:rsidR="006977D5" w:rsidRPr="004061A5" w:rsidRDefault="006977D5" w:rsidP="00BB4C8F">
      <w:pPr>
        <w:spacing w:after="0"/>
        <w:ind w:left="567"/>
        <w:jc w:val="both"/>
        <w:rPr>
          <w:rFonts w:eastAsia="MS Gothic"/>
          <w:bCs/>
          <w:iCs/>
        </w:rPr>
      </w:pPr>
      <w:r w:rsidRPr="004061A5">
        <w:rPr>
          <w:rFonts w:eastAsia="MS Gothic"/>
          <w:bCs/>
          <w:iCs/>
          <w:sz w:val="20"/>
        </w:rPr>
        <w:t>Registered clinician</w:t>
      </w:r>
    </w:p>
    <w:p w14:paraId="36552DDB" w14:textId="64D6F891" w:rsidR="006977D5" w:rsidRPr="004061A5" w:rsidRDefault="006977D5" w:rsidP="00BB4C8F">
      <w:pPr>
        <w:spacing w:after="0"/>
        <w:ind w:left="567"/>
        <w:jc w:val="both"/>
        <w:rPr>
          <w:rFonts w:eastAsia="MS Gothic"/>
          <w:bCs/>
          <w:iCs/>
        </w:rPr>
      </w:pPr>
      <w:r w:rsidRPr="004061A5">
        <w:rPr>
          <w:rFonts w:eastAsia="MS Gothic"/>
          <w:bCs/>
          <w:iCs/>
          <w:sz w:val="20"/>
        </w:rPr>
        <w:t>Strategic leadership</w:t>
      </w:r>
    </w:p>
    <w:p w14:paraId="2DD21BBF" w14:textId="260ABDE6" w:rsidR="000C5936" w:rsidRPr="00BB4C8F" w:rsidRDefault="000C5936">
      <w:pPr>
        <w:spacing w:after="0" w:line="240" w:lineRule="auto"/>
        <w:rPr>
          <w:rFonts w:eastAsia="MS Mincho"/>
          <w:b/>
          <w:bCs/>
          <w:color w:val="53565A"/>
          <w:sz w:val="20"/>
        </w:rPr>
      </w:pPr>
    </w:p>
    <w:p w14:paraId="7CCCE9CB" w14:textId="29333DAF" w:rsidR="006977D5" w:rsidRDefault="006977D5" w:rsidP="006977D5">
      <w:pPr>
        <w:pStyle w:val="Heading4"/>
      </w:pPr>
      <w:r>
        <w:lastRenderedPageBreak/>
        <w:t xml:space="preserve">Tier 2 – </w:t>
      </w:r>
      <w:r w:rsidR="00925C74">
        <w:t>C</w:t>
      </w:r>
      <w:r w:rsidR="00CF627B">
        <w:t xml:space="preserve">apabilities </w:t>
      </w:r>
      <w:r>
        <w:t>important for a board</w:t>
      </w:r>
    </w:p>
    <w:p w14:paraId="5C321CA3" w14:textId="77777777" w:rsidR="006977D5" w:rsidRPr="004061A5" w:rsidRDefault="006977D5" w:rsidP="00BB4C8F">
      <w:pPr>
        <w:spacing w:after="0"/>
        <w:ind w:left="567"/>
        <w:jc w:val="both"/>
        <w:rPr>
          <w:rFonts w:eastAsia="MS Gothic"/>
          <w:bCs/>
          <w:iCs/>
        </w:rPr>
      </w:pPr>
      <w:r w:rsidRPr="004061A5">
        <w:rPr>
          <w:rFonts w:eastAsia="MS Gothic"/>
          <w:bCs/>
          <w:iCs/>
          <w:sz w:val="20"/>
        </w:rPr>
        <w:t>Asset management</w:t>
      </w:r>
    </w:p>
    <w:p w14:paraId="098177DA" w14:textId="77777777" w:rsidR="006977D5" w:rsidRPr="004061A5" w:rsidRDefault="006977D5" w:rsidP="00BB4C8F">
      <w:pPr>
        <w:spacing w:after="0"/>
        <w:ind w:left="567"/>
        <w:jc w:val="both"/>
        <w:rPr>
          <w:rFonts w:eastAsia="MS Gothic"/>
          <w:bCs/>
          <w:iCs/>
        </w:rPr>
      </w:pPr>
      <w:r w:rsidRPr="004061A5">
        <w:rPr>
          <w:rFonts w:eastAsia="MS Gothic"/>
          <w:bCs/>
          <w:iCs/>
          <w:sz w:val="20"/>
        </w:rPr>
        <w:t>Communications and stakeholder engagement</w:t>
      </w:r>
    </w:p>
    <w:p w14:paraId="46DFA97B" w14:textId="77777777" w:rsidR="006977D5" w:rsidRPr="004061A5" w:rsidRDefault="006977D5" w:rsidP="00BB4C8F">
      <w:pPr>
        <w:spacing w:after="0"/>
        <w:ind w:left="567"/>
        <w:jc w:val="both"/>
        <w:rPr>
          <w:rFonts w:eastAsia="MS Gothic"/>
          <w:bCs/>
          <w:iCs/>
        </w:rPr>
      </w:pPr>
      <w:r w:rsidRPr="004061A5">
        <w:rPr>
          <w:rFonts w:eastAsia="MS Gothic"/>
          <w:bCs/>
          <w:iCs/>
          <w:sz w:val="20"/>
        </w:rPr>
        <w:t>Community Services</w:t>
      </w:r>
    </w:p>
    <w:p w14:paraId="0D75B1DF" w14:textId="11DF9145" w:rsidR="006977D5" w:rsidRPr="004061A5" w:rsidRDefault="006977D5" w:rsidP="00BB4C8F">
      <w:pPr>
        <w:spacing w:after="0"/>
        <w:ind w:left="567"/>
        <w:jc w:val="both"/>
        <w:rPr>
          <w:rFonts w:eastAsia="MS Gothic"/>
          <w:bCs/>
          <w:iCs/>
        </w:rPr>
      </w:pPr>
      <w:r w:rsidRPr="004061A5">
        <w:rPr>
          <w:rFonts w:eastAsia="MS Gothic"/>
          <w:bCs/>
          <w:iCs/>
          <w:sz w:val="20"/>
        </w:rPr>
        <w:t xml:space="preserve">Human resources management </w:t>
      </w:r>
    </w:p>
    <w:p w14:paraId="48D4BCC9" w14:textId="35ADDA47" w:rsidR="006977D5" w:rsidRPr="00BB4C8F" w:rsidRDefault="006977D5" w:rsidP="004061A5">
      <w:pPr>
        <w:spacing w:after="0"/>
        <w:ind w:left="567"/>
        <w:jc w:val="both"/>
        <w:rPr>
          <w:rFonts w:eastAsia="MS Gothic"/>
          <w:bCs/>
          <w:iCs/>
          <w:sz w:val="20"/>
        </w:rPr>
      </w:pPr>
      <w:r w:rsidRPr="00BB4C8F">
        <w:rPr>
          <w:rFonts w:eastAsia="MS Gothic"/>
          <w:bCs/>
          <w:iCs/>
          <w:sz w:val="20"/>
        </w:rPr>
        <w:t>ICT strategy and governance</w:t>
      </w:r>
    </w:p>
    <w:p w14:paraId="05686086" w14:textId="77777777" w:rsidR="004061A5" w:rsidRPr="004061A5" w:rsidRDefault="004061A5" w:rsidP="00BB4C8F">
      <w:pPr>
        <w:spacing w:after="0"/>
        <w:ind w:left="567"/>
        <w:jc w:val="both"/>
        <w:rPr>
          <w:rFonts w:eastAsia="MS Gothic"/>
          <w:bCs/>
          <w:iCs/>
        </w:rPr>
      </w:pPr>
    </w:p>
    <w:p w14:paraId="3F06C34E" w14:textId="306013E8" w:rsidR="0081320F" w:rsidRPr="00EC5225" w:rsidRDefault="0081320F" w:rsidP="0081320F">
      <w:pPr>
        <w:pStyle w:val="Heading2"/>
        <w:spacing w:before="0" w:after="120" w:line="21" w:lineRule="atLeast"/>
        <w:rPr>
          <w:color w:val="C31E57"/>
        </w:rPr>
      </w:pPr>
      <w:bookmarkStart w:id="10" w:name="_Hlk85106241"/>
      <w:bookmarkStart w:id="11" w:name="_Hlk85106204"/>
      <w:bookmarkStart w:id="12" w:name="_Hlk85103539"/>
      <w:bookmarkStart w:id="13" w:name="_Hlk63942431"/>
      <w:r>
        <w:rPr>
          <w:color w:val="C31E57"/>
        </w:rPr>
        <w:t xml:space="preserve">Data and </w:t>
      </w:r>
      <w:r w:rsidR="0071707B">
        <w:rPr>
          <w:color w:val="C31E57"/>
        </w:rPr>
        <w:t>p</w:t>
      </w:r>
      <w:r>
        <w:rPr>
          <w:color w:val="C31E57"/>
        </w:rPr>
        <w:t>rivacy</w:t>
      </w:r>
    </w:p>
    <w:p w14:paraId="017F6633" w14:textId="77777777" w:rsidR="0081320F" w:rsidRDefault="0081320F" w:rsidP="0081320F">
      <w:pPr>
        <w:spacing w:line="21" w:lineRule="atLeast"/>
        <w:ind w:right="116"/>
        <w:rPr>
          <w:rFonts w:eastAsia="Arial" w:cs="Arial"/>
          <w:sz w:val="20"/>
        </w:rPr>
      </w:pPr>
      <w:r w:rsidRPr="0011514D">
        <w:rPr>
          <w:rFonts w:eastAsia="Arial" w:cs="Arial"/>
          <w:sz w:val="20"/>
        </w:rPr>
        <w:t xml:space="preserve">When collecting and using personal information, </w:t>
      </w:r>
      <w:r>
        <w:rPr>
          <w:rFonts w:eastAsia="Arial" w:cs="Arial"/>
          <w:sz w:val="20"/>
        </w:rPr>
        <w:t>the D</w:t>
      </w:r>
      <w:r w:rsidRPr="0011514D">
        <w:rPr>
          <w:rFonts w:eastAsia="Arial" w:cs="Arial"/>
          <w:sz w:val="20"/>
        </w:rPr>
        <w:t>epartment</w:t>
      </w:r>
      <w:r>
        <w:rPr>
          <w:rFonts w:eastAsia="Arial" w:cs="Arial"/>
          <w:sz w:val="20"/>
        </w:rPr>
        <w:t xml:space="preserve"> of Health</w:t>
      </w:r>
      <w:r w:rsidRPr="0011514D">
        <w:rPr>
          <w:rFonts w:eastAsia="Arial" w:cs="Arial"/>
          <w:sz w:val="20"/>
        </w:rPr>
        <w:t xml:space="preserve"> act</w:t>
      </w:r>
      <w:r>
        <w:rPr>
          <w:rFonts w:eastAsia="Arial" w:cs="Arial"/>
          <w:sz w:val="20"/>
        </w:rPr>
        <w:t>s</w:t>
      </w:r>
      <w:r w:rsidRPr="0011514D">
        <w:rPr>
          <w:rFonts w:eastAsia="Arial" w:cs="Arial"/>
          <w:sz w:val="20"/>
        </w:rPr>
        <w:t xml:space="preserve"> in accordance with the Victorian Government Privacy Statement, and the </w:t>
      </w:r>
      <w:r w:rsidRPr="0011514D">
        <w:rPr>
          <w:rFonts w:eastAsia="Arial" w:cs="Arial"/>
          <w:i/>
          <w:iCs/>
          <w:sz w:val="20"/>
        </w:rPr>
        <w:t>Privacy and Data Protection Act 2014 (Vic)</w:t>
      </w:r>
      <w:r w:rsidRPr="0011514D">
        <w:rPr>
          <w:rFonts w:eastAsia="Arial" w:cs="Arial"/>
          <w:sz w:val="20"/>
        </w:rPr>
        <w:t xml:space="preserve"> which contains the Information Privacy Principles (IPPs).</w:t>
      </w:r>
      <w:r>
        <w:rPr>
          <w:rFonts w:eastAsia="Arial" w:cs="Arial"/>
          <w:sz w:val="20"/>
        </w:rPr>
        <w:t xml:space="preserve"> </w:t>
      </w:r>
    </w:p>
    <w:p w14:paraId="0F80645C" w14:textId="77777777" w:rsidR="0081320F" w:rsidRPr="00665380" w:rsidRDefault="0081320F" w:rsidP="0081320F">
      <w:pPr>
        <w:spacing w:line="21" w:lineRule="atLeast"/>
        <w:ind w:right="116"/>
        <w:rPr>
          <w:rFonts w:eastAsia="Arial" w:cs="Arial"/>
          <w:sz w:val="20"/>
        </w:rPr>
      </w:pPr>
      <w:r>
        <w:rPr>
          <w:rFonts w:eastAsia="Arial" w:cs="Arial"/>
          <w:sz w:val="20"/>
        </w:rPr>
        <w:t>Individuals do not</w:t>
      </w:r>
      <w:r w:rsidRPr="00665380">
        <w:rPr>
          <w:rFonts w:eastAsia="Arial" w:cs="Arial"/>
          <w:sz w:val="20"/>
        </w:rPr>
        <w:t xml:space="preserve"> have to disclose any personal information if </w:t>
      </w:r>
      <w:r>
        <w:rPr>
          <w:rFonts w:eastAsia="Arial" w:cs="Arial"/>
          <w:sz w:val="20"/>
        </w:rPr>
        <w:t>they</w:t>
      </w:r>
      <w:r w:rsidRPr="00665380">
        <w:rPr>
          <w:rFonts w:eastAsia="Arial" w:cs="Arial"/>
          <w:sz w:val="20"/>
        </w:rPr>
        <w:t xml:space="preserve"> do not want to, but it can help </w:t>
      </w:r>
      <w:r>
        <w:rPr>
          <w:rFonts w:eastAsia="Arial" w:cs="Arial"/>
          <w:sz w:val="20"/>
        </w:rPr>
        <w:t>the board and the department to</w:t>
      </w:r>
      <w:r w:rsidRPr="00665380">
        <w:rPr>
          <w:rFonts w:eastAsia="Arial" w:cs="Arial"/>
          <w:sz w:val="20"/>
        </w:rPr>
        <w:t xml:space="preserve"> understand how </w:t>
      </w:r>
      <w:r>
        <w:rPr>
          <w:rFonts w:eastAsia="Arial" w:cs="Arial"/>
          <w:sz w:val="20"/>
        </w:rPr>
        <w:t>people</w:t>
      </w:r>
      <w:r w:rsidRPr="00665380">
        <w:rPr>
          <w:rFonts w:eastAsia="Arial" w:cs="Arial"/>
          <w:sz w:val="20"/>
        </w:rPr>
        <w:t xml:space="preserve"> can </w:t>
      </w:r>
      <w:r>
        <w:rPr>
          <w:rFonts w:eastAsia="Arial" w:cs="Arial"/>
          <w:sz w:val="20"/>
        </w:rPr>
        <w:t xml:space="preserve">be </w:t>
      </w:r>
      <w:r w:rsidRPr="00665380">
        <w:rPr>
          <w:rFonts w:eastAsia="Arial" w:cs="Arial"/>
          <w:sz w:val="20"/>
        </w:rPr>
        <w:t>support</w:t>
      </w:r>
      <w:r>
        <w:rPr>
          <w:rFonts w:eastAsia="Arial" w:cs="Arial"/>
          <w:sz w:val="20"/>
        </w:rPr>
        <w:t>ed</w:t>
      </w:r>
      <w:r w:rsidRPr="00665380">
        <w:rPr>
          <w:rFonts w:eastAsia="Arial" w:cs="Arial"/>
          <w:sz w:val="20"/>
        </w:rPr>
        <w:t xml:space="preserve"> through the recruitment process and beyond.</w:t>
      </w:r>
      <w:r>
        <w:rPr>
          <w:rFonts w:eastAsia="Arial" w:cs="Arial"/>
          <w:sz w:val="20"/>
        </w:rPr>
        <w:t xml:space="preserve"> </w:t>
      </w:r>
    </w:p>
    <w:p w14:paraId="3FD79AA3" w14:textId="6199CEA3" w:rsidR="008925C2" w:rsidRDefault="00B5274C" w:rsidP="0081320F">
      <w:pPr>
        <w:spacing w:line="21" w:lineRule="atLeast"/>
        <w:ind w:right="116"/>
        <w:rPr>
          <w:rFonts w:eastAsia="Arial" w:cs="Arial"/>
          <w:sz w:val="20"/>
        </w:rPr>
      </w:pPr>
      <w:r w:rsidRPr="00B5274C">
        <w:rPr>
          <w:rFonts w:eastAsia="Arial" w:cs="Arial"/>
          <w:sz w:val="20"/>
        </w:rPr>
        <w:t xml:space="preserve">Applicants should read the </w:t>
      </w:r>
      <w:r>
        <w:rPr>
          <w:rFonts w:eastAsia="Arial" w:cs="Arial"/>
          <w:sz w:val="20"/>
        </w:rPr>
        <w:t xml:space="preserve">Privacy and Consent Statement </w:t>
      </w:r>
      <w:r w:rsidRPr="00B5274C">
        <w:rPr>
          <w:rFonts w:eastAsia="Arial" w:cs="Arial"/>
          <w:sz w:val="20"/>
        </w:rPr>
        <w:t xml:space="preserve">available at </w:t>
      </w:r>
      <w:hyperlink r:id="rId16" w:history="1">
        <w:r w:rsidR="00274226" w:rsidRPr="00EA7ED8">
          <w:rPr>
            <w:rStyle w:val="Hyperlink"/>
            <w:u w:val="single"/>
          </w:rPr>
          <w:t>board applications</w:t>
        </w:r>
      </w:hyperlink>
      <w:r w:rsidR="00274226">
        <w:t xml:space="preserve"> </w:t>
      </w:r>
      <w:r w:rsidR="00274226" w:rsidRPr="00D05E1D">
        <w:t>&lt;</w:t>
      </w:r>
      <w:r w:rsidR="00274226" w:rsidRPr="0036432B">
        <w:t>https://www.health.vic.gov.au/board-applications</w:t>
      </w:r>
      <w:r w:rsidR="00274226" w:rsidRPr="00D05E1D">
        <w:t>&gt;</w:t>
      </w:r>
      <w:r w:rsidR="008925C2">
        <w:rPr>
          <w:rFonts w:eastAsia="Arial" w:cs="Arial"/>
          <w:sz w:val="20"/>
        </w:rPr>
        <w:t>.</w:t>
      </w:r>
    </w:p>
    <w:p w14:paraId="72A55290" w14:textId="26695185" w:rsidR="0081320F" w:rsidRPr="002D6B1E" w:rsidRDefault="0081320F" w:rsidP="0081320F">
      <w:pPr>
        <w:spacing w:line="21" w:lineRule="atLeast"/>
        <w:ind w:right="116"/>
        <w:rPr>
          <w:rFonts w:eastAsia="Arial" w:cs="Arial"/>
          <w:sz w:val="20"/>
        </w:rPr>
      </w:pPr>
      <w:r>
        <w:rPr>
          <w:rFonts w:eastAsia="Arial" w:cs="Arial"/>
          <w:sz w:val="20"/>
        </w:rPr>
        <w:t xml:space="preserve">The department welcomes the opportunity to </w:t>
      </w:r>
      <w:r w:rsidRPr="002D6B1E">
        <w:rPr>
          <w:rFonts w:eastAsia="Arial" w:cs="Arial"/>
          <w:sz w:val="20"/>
        </w:rPr>
        <w:t xml:space="preserve">discuss </w:t>
      </w:r>
      <w:r w:rsidR="00934CD0">
        <w:rPr>
          <w:rFonts w:eastAsia="Arial" w:cs="Arial"/>
          <w:sz w:val="20"/>
        </w:rPr>
        <w:t xml:space="preserve">reasonable </w:t>
      </w:r>
      <w:r w:rsidR="00757F8E">
        <w:rPr>
          <w:rFonts w:eastAsia="Arial" w:cs="Arial"/>
          <w:sz w:val="20"/>
        </w:rPr>
        <w:t xml:space="preserve">adjustment or </w:t>
      </w:r>
      <w:r>
        <w:rPr>
          <w:rFonts w:eastAsia="Arial" w:cs="Arial"/>
          <w:sz w:val="20"/>
        </w:rPr>
        <w:t>support that can be provided through</w:t>
      </w:r>
      <w:r w:rsidR="00757F8E">
        <w:rPr>
          <w:rFonts w:eastAsia="Arial" w:cs="Arial"/>
          <w:sz w:val="20"/>
        </w:rPr>
        <w:t xml:space="preserve">out </w:t>
      </w:r>
      <w:r>
        <w:rPr>
          <w:rFonts w:eastAsia="Arial" w:cs="Arial"/>
          <w:sz w:val="20"/>
        </w:rPr>
        <w:t xml:space="preserve">the recruitment process and/or post appointment. A discussion can be arranged by contacting </w:t>
      </w:r>
      <w:hyperlink r:id="rId17" w:history="1">
        <w:r w:rsidRPr="004D27CB">
          <w:rPr>
            <w:rStyle w:val="Hyperlink"/>
            <w:rFonts w:eastAsia="Arial" w:cs="Arial"/>
            <w:sz w:val="20"/>
          </w:rPr>
          <w:t>healthservicegovernance@health.vic.gov.au</w:t>
        </w:r>
      </w:hyperlink>
      <w:r>
        <w:rPr>
          <w:rFonts w:eastAsia="Arial" w:cs="Arial"/>
          <w:sz w:val="20"/>
        </w:rPr>
        <w:t xml:space="preserve">.  </w:t>
      </w:r>
    </w:p>
    <w:p w14:paraId="316DE58F" w14:textId="77777777" w:rsidR="0081320F" w:rsidRDefault="0081320F" w:rsidP="009A6A43">
      <w:pPr>
        <w:pStyle w:val="BodyText"/>
        <w:spacing w:after="120"/>
        <w:ind w:right="108"/>
        <w:jc w:val="both"/>
      </w:pPr>
    </w:p>
    <w:bookmarkEnd w:id="9"/>
    <w:bookmarkEnd w:id="10"/>
    <w:bookmarkEnd w:id="11"/>
    <w:bookmarkEnd w:id="12"/>
    <w:bookmarkEnd w:id="13"/>
    <w:p w14:paraId="6FAE0960" w14:textId="77777777" w:rsidR="00E21FDE" w:rsidRDefault="00E21FDE" w:rsidP="00E21FDE"/>
    <w:tbl>
      <w:tblPr>
        <w:tblStyle w:val="TableGrid"/>
        <w:tblW w:w="0" w:type="auto"/>
        <w:tblCellMar>
          <w:bottom w:w="108" w:type="dxa"/>
        </w:tblCellMar>
        <w:tblLook w:val="0620" w:firstRow="1" w:lastRow="0" w:firstColumn="0" w:lastColumn="0" w:noHBand="1" w:noVBand="1"/>
      </w:tblPr>
      <w:tblGrid>
        <w:gridCol w:w="10194"/>
      </w:tblGrid>
      <w:tr w:rsidR="00E21FDE" w14:paraId="3EFBFCBE" w14:textId="77777777" w:rsidTr="001F11CC">
        <w:tc>
          <w:tcPr>
            <w:tcW w:w="10194" w:type="dxa"/>
          </w:tcPr>
          <w:p w14:paraId="02AAA336" w14:textId="7278A836" w:rsidR="00E21FDE" w:rsidRPr="0055119B" w:rsidRDefault="00E21FDE" w:rsidP="001F11CC">
            <w:pPr>
              <w:pStyle w:val="Accessibilitypara"/>
            </w:pPr>
            <w:bookmarkStart w:id="14" w:name="_Hlk37240926"/>
            <w:r w:rsidRPr="004C0C42">
              <w:t xml:space="preserve">If you would like help understanding this document or would like to receive it in another </w:t>
            </w:r>
            <w:proofErr w:type="gramStart"/>
            <w:r w:rsidRPr="004C0C42">
              <w:t>format</w:t>
            </w:r>
            <w:proofErr w:type="gramEnd"/>
            <w:r w:rsidRPr="004C0C42">
              <w:t xml:space="preserve"> </w:t>
            </w:r>
            <w:r>
              <w:t xml:space="preserve">please phone </w:t>
            </w:r>
            <w:r w:rsidR="00CF2A3B">
              <w:t xml:space="preserve">03 </w:t>
            </w:r>
            <w:r>
              <w:t xml:space="preserve">9456 3724, </w:t>
            </w:r>
            <w:r w:rsidRPr="004C0C42">
              <w:t>using the National Relay Service 133 677 if required</w:t>
            </w:r>
            <w:r>
              <w:t xml:space="preserve">, or email </w:t>
            </w:r>
            <w:hyperlink r:id="rId18" w:history="1">
              <w:r w:rsidR="00005E3A" w:rsidRPr="004D5AFE">
                <w:rPr>
                  <w:rStyle w:val="Hyperlink"/>
                </w:rPr>
                <w:t>healthservicegovernance@health.vic.gov.au</w:t>
              </w:r>
            </w:hyperlink>
          </w:p>
          <w:p w14:paraId="6744017E" w14:textId="77777777" w:rsidR="00E21FDE" w:rsidRPr="003B2043" w:rsidRDefault="00E21FDE" w:rsidP="001F11CC">
            <w:pPr>
              <w:pStyle w:val="DHHSbody"/>
            </w:pPr>
            <w:r w:rsidRPr="003B2043">
              <w:t>Authorised and published by the Victorian Government, 1 Treasury Place, Melbourne.</w:t>
            </w:r>
          </w:p>
          <w:p w14:paraId="36FA256E" w14:textId="44436212" w:rsidR="00E21FDE" w:rsidRPr="003B2043" w:rsidRDefault="00E21FDE" w:rsidP="001F11CC">
            <w:pPr>
              <w:pStyle w:val="DHHSbody"/>
            </w:pPr>
            <w:r w:rsidRPr="003B2043">
              <w:t xml:space="preserve">© State of Victoria, </w:t>
            </w:r>
            <w:r>
              <w:t xml:space="preserve">Australia, </w:t>
            </w:r>
            <w:r w:rsidRPr="003B2043">
              <w:t>Department of Health</w:t>
            </w:r>
            <w:r>
              <w:t>,</w:t>
            </w:r>
            <w:r w:rsidRPr="003B2043">
              <w:t xml:space="preserve"> </w:t>
            </w:r>
            <w:r w:rsidR="00236D5A">
              <w:t>October</w:t>
            </w:r>
            <w:r>
              <w:t xml:space="preserve"> </w:t>
            </w:r>
            <w:r w:rsidRPr="003B2043">
              <w:t>20</w:t>
            </w:r>
            <w:r>
              <w:t>2</w:t>
            </w:r>
            <w:r w:rsidR="002032FB">
              <w:t>6</w:t>
            </w:r>
            <w:r w:rsidRPr="003B2043">
              <w:t>.</w:t>
            </w:r>
          </w:p>
          <w:p w14:paraId="357AB199" w14:textId="6104E4EE" w:rsidR="00E21FDE" w:rsidRDefault="00E21FDE" w:rsidP="001F11CC">
            <w:pPr>
              <w:pStyle w:val="Imprint"/>
            </w:pPr>
            <w:r w:rsidRPr="00136F1B">
              <w:rPr>
                <w:szCs w:val="19"/>
              </w:rPr>
              <w:t xml:space="preserve">Available at </w:t>
            </w:r>
            <w:hyperlink r:id="rId19" w:history="1">
              <w:r w:rsidR="00952012" w:rsidRPr="00AC4305">
                <w:rPr>
                  <w:rStyle w:val="Hyperlink"/>
                  <w:szCs w:val="19"/>
                </w:rPr>
                <w:t>Applying for board positions</w:t>
              </w:r>
            </w:hyperlink>
            <w:r w:rsidR="00952012">
              <w:rPr>
                <w:szCs w:val="19"/>
              </w:rPr>
              <w:t xml:space="preserve"> </w:t>
            </w:r>
            <w:r w:rsidR="00952012" w:rsidRPr="00136F1B">
              <w:t>&lt;</w:t>
            </w:r>
            <w:r w:rsidR="00952012" w:rsidRPr="0003648E">
              <w:t>https://www.health.vic.gov.au/board-applications</w:t>
            </w:r>
            <w:r w:rsidR="00952012" w:rsidRPr="00136F1B">
              <w:t>&gt;</w:t>
            </w:r>
          </w:p>
        </w:tc>
      </w:tr>
      <w:bookmarkEnd w:id="14"/>
    </w:tbl>
    <w:p w14:paraId="641BEDC5" w14:textId="77777777" w:rsidR="00E21FDE" w:rsidRDefault="00E21FDE" w:rsidP="00E21FDE">
      <w:pPr>
        <w:pStyle w:val="Body"/>
      </w:pPr>
    </w:p>
    <w:p w14:paraId="5FFF5B17" w14:textId="77777777" w:rsidR="006977D5" w:rsidRDefault="006977D5" w:rsidP="006977D5">
      <w:pPr>
        <w:pStyle w:val="TOCheadingfactsheet"/>
      </w:pPr>
    </w:p>
    <w:sectPr w:rsidR="006977D5" w:rsidSect="006977D5">
      <w:headerReference w:type="default" r:id="rId20"/>
      <w:footerReference w:type="default" r:id="rId21"/>
      <w:type w:val="continuous"/>
      <w:pgSz w:w="11906" w:h="16838" w:code="9"/>
      <w:pgMar w:top="1418" w:right="851" w:bottom="1418" w:left="851" w:header="851" w:footer="851"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5819E" w14:textId="77777777" w:rsidR="005D07B0" w:rsidRDefault="005D07B0">
      <w:r>
        <w:separator/>
      </w:r>
    </w:p>
  </w:endnote>
  <w:endnote w:type="continuationSeparator" w:id="0">
    <w:p w14:paraId="5BC148DA" w14:textId="77777777" w:rsidR="005D07B0" w:rsidRDefault="005D07B0">
      <w:r>
        <w:continuationSeparator/>
      </w:r>
    </w:p>
  </w:endnote>
  <w:endnote w:type="continuationNotice" w:id="1">
    <w:p w14:paraId="34ABBC7F" w14:textId="77777777" w:rsidR="005D07B0" w:rsidRDefault="005D07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Franklin Gothic Medium Cond"/>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2459" w14:textId="77777777" w:rsidR="00E261B3" w:rsidRPr="00F65AA9" w:rsidRDefault="00315BD8" w:rsidP="00F84FA0">
    <w:pPr>
      <w:pStyle w:val="Footer"/>
    </w:pPr>
    <w:r>
      <w:rPr>
        <w:noProof/>
        <w:lang w:eastAsia="en-AU"/>
      </w:rPr>
      <w:drawing>
        <wp:anchor distT="0" distB="0" distL="114300" distR="114300" simplePos="0" relativeHeight="251658242" behindDoc="1" locked="1" layoutInCell="1" allowOverlap="1" wp14:anchorId="605E0BBD" wp14:editId="5F166F27">
          <wp:simplePos x="0" y="0"/>
          <wp:positionH relativeFrom="page">
            <wp:align>left</wp:align>
          </wp:positionH>
          <wp:positionV relativeFrom="page">
            <wp:align>bottom</wp:align>
          </wp:positionV>
          <wp:extent cx="7560000" cy="964800"/>
          <wp:effectExtent l="0" t="0" r="3175" b="6985"/>
          <wp:wrapNone/>
          <wp:docPr id="764735462" name="Picture 7647354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000" cy="964800"/>
                  </a:xfrm>
                  <a:prstGeom prst="rect">
                    <a:avLst/>
                  </a:prstGeom>
                </pic:spPr>
              </pic:pic>
            </a:graphicData>
          </a:graphic>
          <wp14:sizeRelH relativeFrom="page">
            <wp14:pctWidth>0</wp14:pctWidth>
          </wp14:sizeRelH>
          <wp14:sizeRelV relativeFrom="page">
            <wp14:pctHeight>0</wp14:pctHeight>
          </wp14:sizeRelV>
        </wp:anchor>
      </w:drawing>
    </w:r>
    <w:r w:rsidR="00E261B3">
      <w:rPr>
        <w:noProof/>
        <w:lang w:eastAsia="en-AU"/>
      </w:rPr>
      <mc:AlternateContent>
        <mc:Choice Requires="wps">
          <w:drawing>
            <wp:anchor distT="0" distB="0" distL="114300" distR="114300" simplePos="0" relativeHeight="251658240" behindDoc="0" locked="0" layoutInCell="0" allowOverlap="1" wp14:anchorId="651C41F1" wp14:editId="081AAFAB">
              <wp:simplePos x="0" y="0"/>
              <wp:positionH relativeFrom="page">
                <wp:posOffset>0</wp:posOffset>
              </wp:positionH>
              <wp:positionV relativeFrom="page">
                <wp:posOffset>10189210</wp:posOffset>
              </wp:positionV>
              <wp:extent cx="7560310" cy="311785"/>
              <wp:effectExtent l="0" t="0" r="0" b="12065"/>
              <wp:wrapNone/>
              <wp:docPr id="5" name="Text Box 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E8BA7C"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51C41F1" id="_x0000_t202" coordsize="21600,21600" o:spt="202" path="m,l,21600r21600,l21600,xe">
              <v:stroke joinstyle="miter"/>
              <v:path gradientshapeok="t" o:connecttype="rect"/>
            </v:shapetype>
            <v:shape id="Text Box 5"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16E8BA7C"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FBC11" w14:textId="77777777" w:rsidR="00E261B3" w:rsidRDefault="00E261B3">
    <w:pPr>
      <w:pStyle w:val="Footer"/>
    </w:pPr>
    <w:r>
      <w:rPr>
        <w:noProof/>
      </w:rPr>
      <mc:AlternateContent>
        <mc:Choice Requires="wps">
          <w:drawing>
            <wp:anchor distT="0" distB="0" distL="114300" distR="114300" simplePos="0" relativeHeight="251658241" behindDoc="0" locked="0" layoutInCell="0" allowOverlap="1" wp14:anchorId="02D1E2EE" wp14:editId="48FB7397">
              <wp:simplePos x="0" y="0"/>
              <wp:positionH relativeFrom="page">
                <wp:posOffset>0</wp:posOffset>
              </wp:positionH>
              <wp:positionV relativeFrom="page">
                <wp:posOffset>10189687</wp:posOffset>
              </wp:positionV>
              <wp:extent cx="7560310" cy="311785"/>
              <wp:effectExtent l="0" t="0" r="0" b="12065"/>
              <wp:wrapNone/>
              <wp:docPr id="6" name="Text Box 6"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92864E"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2D1E2EE" id="_x0000_t202" coordsize="21600,21600" o:spt="202" path="m,l,21600r21600,l21600,xe">
              <v:stroke joinstyle="miter"/>
              <v:path gradientshapeok="t" o:connecttype="rect"/>
            </v:shapetype>
            <v:shape id="Text Box 6" o:spid="_x0000_s1027"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3292864E"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7D1D7" w14:textId="5D799CD1" w:rsidR="006977D5" w:rsidRPr="00F65AA9" w:rsidRDefault="006977D5" w:rsidP="006977D5">
    <w:pPr>
      <w:pStyle w:val="Footer"/>
    </w:pPr>
  </w:p>
  <w:p w14:paraId="4665BD46" w14:textId="77777777" w:rsidR="006977D5" w:rsidRPr="00A11421" w:rsidRDefault="006977D5" w:rsidP="0051568D">
    <w:pPr>
      <w:pStyle w:val="DHHSfooter"/>
    </w:pPr>
    <w:r>
      <w:rPr>
        <w:noProof/>
      </w:rPr>
      <mc:AlternateContent>
        <mc:Choice Requires="wps">
          <w:drawing>
            <wp:anchor distT="0" distB="0" distL="114300" distR="114300" simplePos="0" relativeHeight="251658243" behindDoc="0" locked="0" layoutInCell="0" allowOverlap="1" wp14:anchorId="7CCCD8BE" wp14:editId="59A3E396">
              <wp:simplePos x="0" y="0"/>
              <wp:positionH relativeFrom="page">
                <wp:posOffset>0</wp:posOffset>
              </wp:positionH>
              <wp:positionV relativeFrom="page">
                <wp:posOffset>10189210</wp:posOffset>
              </wp:positionV>
              <wp:extent cx="7560310" cy="311785"/>
              <wp:effectExtent l="0" t="0" r="0" b="12065"/>
              <wp:wrapNone/>
              <wp:docPr id="8" name="Text Box 8"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F413C1" w14:textId="13FC51E5" w:rsidR="006977D5" w:rsidRPr="006977D5" w:rsidRDefault="006977D5" w:rsidP="006977D5">
                          <w:pPr>
                            <w:spacing w:after="0"/>
                            <w:jc w:val="center"/>
                            <w:rPr>
                              <w:color w:val="000000"/>
                              <w:sz w:val="20"/>
                            </w:rPr>
                          </w:pPr>
                          <w:r w:rsidRPr="006977D5">
                            <w:rPr>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CCCD8BE" id="_x0000_t202" coordsize="21600,21600" o:spt="202" path="m,l,21600r21600,l21600,xe">
              <v:stroke joinstyle="miter"/>
              <v:path gradientshapeok="t" o:connecttype="rect"/>
            </v:shapetype>
            <v:shape id="Text Box 8" o:spid="_x0000_s1028" type="#_x0000_t202" alt="{&quot;HashCode&quot;:904758361,&quot;Height&quot;:841.0,&quot;Width&quot;:595.0,&quot;Placement&quot;:&quot;Footer&quot;,&quot;Index&quot;:&quot;Primary&quot;,&quot;Section&quot;:2,&quot;Top&quot;:0.0,&quot;Left&quot;:0.0}" style="position:absolute;margin-left:0;margin-top:802.3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26F413C1" w14:textId="13FC51E5" w:rsidR="006977D5" w:rsidRPr="006977D5" w:rsidRDefault="006977D5" w:rsidP="006977D5">
                    <w:pPr>
                      <w:spacing w:after="0"/>
                      <w:jc w:val="center"/>
                      <w:rPr>
                        <w:color w:val="000000"/>
                        <w:sz w:val="20"/>
                      </w:rPr>
                    </w:pPr>
                    <w:r w:rsidRPr="006977D5">
                      <w:rPr>
                        <w:color w:val="000000"/>
                        <w:sz w:val="20"/>
                      </w:rPr>
                      <w:t>OFFICIAL</w:t>
                    </w:r>
                  </w:p>
                </w:txbxContent>
              </v:textbox>
              <w10:wrap anchorx="page" anchory="page"/>
            </v:shape>
          </w:pict>
        </mc:Fallback>
      </mc:AlternateContent>
    </w:r>
    <w:r w:rsidRPr="00A1142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43EF5" w14:textId="77777777" w:rsidR="005D07B0" w:rsidRDefault="005D07B0" w:rsidP="002862F1">
      <w:pPr>
        <w:spacing w:before="120"/>
      </w:pPr>
      <w:r>
        <w:separator/>
      </w:r>
    </w:p>
  </w:footnote>
  <w:footnote w:type="continuationSeparator" w:id="0">
    <w:p w14:paraId="1428D2DF" w14:textId="77777777" w:rsidR="005D07B0" w:rsidRDefault="005D07B0">
      <w:r>
        <w:continuationSeparator/>
      </w:r>
    </w:p>
  </w:footnote>
  <w:footnote w:type="continuationNotice" w:id="1">
    <w:p w14:paraId="7B45743B" w14:textId="77777777" w:rsidR="005D07B0" w:rsidRDefault="005D07B0">
      <w:pPr>
        <w:spacing w:after="0" w:line="240" w:lineRule="auto"/>
      </w:pPr>
    </w:p>
  </w:footnote>
  <w:footnote w:id="2">
    <w:p w14:paraId="323B7CB2" w14:textId="02FEBFEF" w:rsidR="00FF7448" w:rsidRPr="00346B5A" w:rsidRDefault="00FF7448" w:rsidP="00FF7448">
      <w:pPr>
        <w:spacing w:after="0" w:line="240" w:lineRule="auto"/>
        <w:ind w:left="142" w:hanging="142"/>
        <w:rPr>
          <w:rFonts w:cs="Arial"/>
          <w:sz w:val="18"/>
          <w:szCs w:val="18"/>
        </w:rPr>
      </w:pPr>
      <w:r w:rsidRPr="00346B5A">
        <w:rPr>
          <w:rStyle w:val="FootnoteReference"/>
          <w:rFonts w:cs="Arial"/>
          <w:sz w:val="18"/>
          <w:szCs w:val="18"/>
        </w:rPr>
        <w:footnoteRef/>
      </w:r>
      <w:r w:rsidRPr="00346B5A">
        <w:rPr>
          <w:rFonts w:cs="Arial"/>
          <w:sz w:val="18"/>
          <w:szCs w:val="18"/>
        </w:rPr>
        <w:t xml:space="preserve"> Available from:</w:t>
      </w:r>
      <w:r w:rsidRPr="00346B5A">
        <w:rPr>
          <w:rFonts w:cs="Arial"/>
          <w:spacing w:val="-10"/>
          <w:sz w:val="18"/>
          <w:szCs w:val="18"/>
        </w:rPr>
        <w:t xml:space="preserve"> </w:t>
      </w:r>
      <w:hyperlink r:id="rId1">
        <w:r w:rsidRPr="00DE1E75">
          <w:rPr>
            <w:rFonts w:cs="Arial"/>
            <w:color w:val="0070C0"/>
            <w:sz w:val="18"/>
            <w:szCs w:val="18"/>
            <w:u w:val="single" w:color="0000D3"/>
          </w:rPr>
          <w:t>https://vpsc.vic.gov.au/resources/code-of-conduct-for-directors/</w:t>
        </w:r>
      </w:hyperlink>
    </w:p>
  </w:footnote>
  <w:footnote w:id="3">
    <w:p w14:paraId="4687AC88" w14:textId="61D89835" w:rsidR="009E4418" w:rsidRDefault="009E4418">
      <w:pPr>
        <w:pStyle w:val="FootnoteText"/>
      </w:pPr>
      <w:r>
        <w:rPr>
          <w:rStyle w:val="FootnoteReference"/>
        </w:rPr>
        <w:footnoteRef/>
      </w:r>
      <w:r>
        <w:t xml:space="preserve"> </w:t>
      </w:r>
      <w:r w:rsidR="00770197">
        <w:t xml:space="preserve">Available from </w:t>
      </w:r>
      <w:hyperlink r:id="rId2" w:history="1">
        <w:r w:rsidR="00770197">
          <w:rPr>
            <w:rStyle w:val="Hyperlink"/>
          </w:rPr>
          <w:t>Duties and responsibilities of boards and board directors | boards.vic.gov.au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67A0" w14:textId="77777777" w:rsidR="00EC40D5" w:rsidRDefault="00EC40D5" w:rsidP="00EC40D5">
    <w:pPr>
      <w:pStyle w:val="Heade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692E0" w14:textId="7205B532" w:rsidR="006977D5" w:rsidRPr="0051568D" w:rsidRDefault="006977D5" w:rsidP="004B7311">
    <w:pPr>
      <w:pStyle w:val="Header"/>
    </w:pPr>
    <w:r>
      <w:rPr>
        <w:noProof/>
      </w:rPr>
      <w:drawing>
        <wp:anchor distT="0" distB="0" distL="114300" distR="114300" simplePos="0" relativeHeight="251658244" behindDoc="1" locked="1" layoutInCell="1" allowOverlap="1" wp14:anchorId="4C7384EE" wp14:editId="06BF87E4">
          <wp:simplePos x="0" y="0"/>
          <wp:positionH relativeFrom="page">
            <wp:posOffset>36830</wp:posOffset>
          </wp:positionH>
          <wp:positionV relativeFrom="page">
            <wp:posOffset>0</wp:posOffset>
          </wp:positionV>
          <wp:extent cx="7523480" cy="269875"/>
          <wp:effectExtent l="0" t="0" r="127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23480" cy="269875"/>
                  </a:xfrm>
                  <a:prstGeom prst="rect">
                    <a:avLst/>
                  </a:prstGeom>
                </pic:spPr>
              </pic:pic>
            </a:graphicData>
          </a:graphic>
          <wp14:sizeRelH relativeFrom="page">
            <wp14:pctWidth>0</wp14:pctWidth>
          </wp14:sizeRelH>
          <wp14:sizeRelV relativeFrom="page">
            <wp14:pctHeight>0</wp14:pctHeight>
          </wp14:sizeRelV>
        </wp:anchor>
      </w:drawing>
    </w:r>
    <w:r>
      <w:t xml:space="preserve">Public Health Service Board </w:t>
    </w:r>
    <w:r w:rsidR="00DF14D2">
      <w:t xml:space="preserve">Chair </w:t>
    </w:r>
    <w:r>
      <w:t>Position Description</w:t>
    </w:r>
    <w:r>
      <w:ptab w:relativeTo="margin" w:alignment="right" w:leader="none"/>
    </w:r>
    <w:r w:rsidRPr="007E1227">
      <w:rPr>
        <w:b/>
        <w:bCs/>
      </w:rPr>
      <w:fldChar w:fldCharType="begin"/>
    </w:r>
    <w:r w:rsidRPr="007E1227">
      <w:rPr>
        <w:b/>
        <w:bCs/>
      </w:rPr>
      <w:instrText xml:space="preserve"> PAGE </w:instrText>
    </w:r>
    <w:r w:rsidRPr="007E1227">
      <w:rPr>
        <w:b/>
        <w:bCs/>
      </w:rPr>
      <w:fldChar w:fldCharType="separate"/>
    </w:r>
    <w:r>
      <w:rPr>
        <w:b/>
        <w:bCs/>
      </w:rPr>
      <w:t>5</w:t>
    </w:r>
    <w:r w:rsidRPr="007E1227">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E5B"/>
    <w:multiLevelType w:val="hybridMultilevel"/>
    <w:tmpl w:val="C07613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753ACD"/>
    <w:multiLevelType w:val="hybridMultilevel"/>
    <w:tmpl w:val="1C88D954"/>
    <w:lvl w:ilvl="0" w:tplc="F7366742">
      <w:start w:val="1"/>
      <w:numFmt w:val="bullet"/>
      <w:lvlText w:val=""/>
      <w:lvlJc w:val="left"/>
      <w:pPr>
        <w:ind w:left="540" w:hanging="358"/>
      </w:pPr>
      <w:rPr>
        <w:rFonts w:ascii="Symbol" w:eastAsia="Symbol" w:hAnsi="Symbol" w:hint="default"/>
        <w:w w:val="100"/>
        <w:sz w:val="22"/>
        <w:szCs w:val="22"/>
      </w:rPr>
    </w:lvl>
    <w:lvl w:ilvl="1" w:tplc="ED22B466">
      <w:start w:val="1"/>
      <w:numFmt w:val="bullet"/>
      <w:lvlText w:val="•"/>
      <w:lvlJc w:val="left"/>
      <w:pPr>
        <w:ind w:left="1499" w:hanging="358"/>
      </w:pPr>
      <w:rPr>
        <w:rFonts w:hint="default"/>
      </w:rPr>
    </w:lvl>
    <w:lvl w:ilvl="2" w:tplc="24624210">
      <w:start w:val="1"/>
      <w:numFmt w:val="bullet"/>
      <w:lvlText w:val="•"/>
      <w:lvlJc w:val="left"/>
      <w:pPr>
        <w:ind w:left="2459" w:hanging="358"/>
      </w:pPr>
      <w:rPr>
        <w:rFonts w:hint="default"/>
      </w:rPr>
    </w:lvl>
    <w:lvl w:ilvl="3" w:tplc="C7CA0F26">
      <w:start w:val="1"/>
      <w:numFmt w:val="bullet"/>
      <w:lvlText w:val="•"/>
      <w:lvlJc w:val="left"/>
      <w:pPr>
        <w:ind w:left="3419" w:hanging="358"/>
      </w:pPr>
      <w:rPr>
        <w:rFonts w:hint="default"/>
      </w:rPr>
    </w:lvl>
    <w:lvl w:ilvl="4" w:tplc="A5A2AD30">
      <w:start w:val="1"/>
      <w:numFmt w:val="bullet"/>
      <w:lvlText w:val="•"/>
      <w:lvlJc w:val="left"/>
      <w:pPr>
        <w:ind w:left="4379" w:hanging="358"/>
      </w:pPr>
      <w:rPr>
        <w:rFonts w:hint="default"/>
      </w:rPr>
    </w:lvl>
    <w:lvl w:ilvl="5" w:tplc="B712A604">
      <w:start w:val="1"/>
      <w:numFmt w:val="bullet"/>
      <w:lvlText w:val="•"/>
      <w:lvlJc w:val="left"/>
      <w:pPr>
        <w:ind w:left="5339" w:hanging="358"/>
      </w:pPr>
      <w:rPr>
        <w:rFonts w:hint="default"/>
      </w:rPr>
    </w:lvl>
    <w:lvl w:ilvl="6" w:tplc="95E6063C">
      <w:start w:val="1"/>
      <w:numFmt w:val="bullet"/>
      <w:lvlText w:val="•"/>
      <w:lvlJc w:val="left"/>
      <w:pPr>
        <w:ind w:left="6299" w:hanging="358"/>
      </w:pPr>
      <w:rPr>
        <w:rFonts w:hint="default"/>
      </w:rPr>
    </w:lvl>
    <w:lvl w:ilvl="7" w:tplc="6BECD526">
      <w:start w:val="1"/>
      <w:numFmt w:val="bullet"/>
      <w:lvlText w:val="•"/>
      <w:lvlJc w:val="left"/>
      <w:pPr>
        <w:ind w:left="7259" w:hanging="358"/>
      </w:pPr>
      <w:rPr>
        <w:rFonts w:hint="default"/>
      </w:rPr>
    </w:lvl>
    <w:lvl w:ilvl="8" w:tplc="CB4236B2">
      <w:start w:val="1"/>
      <w:numFmt w:val="bullet"/>
      <w:lvlText w:val="•"/>
      <w:lvlJc w:val="left"/>
      <w:pPr>
        <w:ind w:left="8219" w:hanging="358"/>
      </w:pPr>
      <w:rPr>
        <w:rFonts w:hint="default"/>
      </w:rPr>
    </w:lvl>
  </w:abstractNum>
  <w:abstractNum w:abstractNumId="2" w15:restartNumberingAfterBreak="0">
    <w:nsid w:val="0BAD2E30"/>
    <w:multiLevelType w:val="multilevel"/>
    <w:tmpl w:val="4A1477D0"/>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 w15:restartNumberingAfterBreak="0">
    <w:nsid w:val="0D954504"/>
    <w:multiLevelType w:val="hybridMultilevel"/>
    <w:tmpl w:val="BFC0A2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C831C9"/>
    <w:multiLevelType w:val="hybridMultilevel"/>
    <w:tmpl w:val="3496A5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3F3F48"/>
    <w:multiLevelType w:val="hybridMultilevel"/>
    <w:tmpl w:val="4D868C58"/>
    <w:lvl w:ilvl="0" w:tplc="AC6E9B6E">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24A22B3"/>
    <w:multiLevelType w:val="hybridMultilevel"/>
    <w:tmpl w:val="C94616A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7" w15:restartNumberingAfterBreak="0">
    <w:nsid w:val="233A3330"/>
    <w:multiLevelType w:val="hybridMultilevel"/>
    <w:tmpl w:val="D2D6DE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8160C58"/>
    <w:multiLevelType w:val="hybridMultilevel"/>
    <w:tmpl w:val="197E50F8"/>
    <w:lvl w:ilvl="0" w:tplc="CEEE33DE">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8684F07"/>
    <w:multiLevelType w:val="hybridMultilevel"/>
    <w:tmpl w:val="1E0C0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CE347EC"/>
    <w:multiLevelType w:val="hybridMultilevel"/>
    <w:tmpl w:val="B4E09CEE"/>
    <w:lvl w:ilvl="0" w:tplc="0C09000F">
      <w:start w:val="1"/>
      <w:numFmt w:val="decimal"/>
      <w:lvlText w:val="%1."/>
      <w:lvlJc w:val="left"/>
      <w:pPr>
        <w:ind w:left="927" w:hanging="360"/>
      </w:pPr>
      <w:rPr>
        <w:rFonts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1" w15:restartNumberingAfterBreak="0">
    <w:nsid w:val="30317EEC"/>
    <w:multiLevelType w:val="hybridMultilevel"/>
    <w:tmpl w:val="ED741852"/>
    <w:lvl w:ilvl="0" w:tplc="467A12FE">
      <w:start w:val="1"/>
      <w:numFmt w:val="decimal"/>
      <w:lvlText w:val="%1."/>
      <w:lvlJc w:val="left"/>
      <w:pPr>
        <w:ind w:left="679" w:hanging="567"/>
      </w:pPr>
      <w:rPr>
        <w:rFonts w:ascii="Arial" w:eastAsia="Arial" w:hAnsi="Arial" w:hint="default"/>
        <w:color w:val="4F81BC"/>
        <w:spacing w:val="-1"/>
        <w:w w:val="100"/>
        <w:sz w:val="28"/>
        <w:szCs w:val="28"/>
      </w:rPr>
    </w:lvl>
    <w:lvl w:ilvl="1" w:tplc="0EAACD5A">
      <w:start w:val="1"/>
      <w:numFmt w:val="decimal"/>
      <w:lvlText w:val="%2."/>
      <w:lvlJc w:val="left"/>
      <w:pPr>
        <w:ind w:left="1042" w:hanging="360"/>
      </w:pPr>
      <w:rPr>
        <w:rFonts w:ascii="Arial" w:eastAsia="Arial" w:hAnsi="Arial" w:hint="default"/>
        <w:spacing w:val="-1"/>
        <w:w w:val="99"/>
        <w:sz w:val="20"/>
        <w:szCs w:val="20"/>
      </w:rPr>
    </w:lvl>
    <w:lvl w:ilvl="2" w:tplc="921A6EF4">
      <w:start w:val="1"/>
      <w:numFmt w:val="bullet"/>
      <w:lvlText w:val="•"/>
      <w:lvlJc w:val="left"/>
      <w:pPr>
        <w:ind w:left="2051" w:hanging="360"/>
      </w:pPr>
      <w:rPr>
        <w:rFonts w:hint="default"/>
      </w:rPr>
    </w:lvl>
    <w:lvl w:ilvl="3" w:tplc="0D82B4A8">
      <w:start w:val="1"/>
      <w:numFmt w:val="bullet"/>
      <w:lvlText w:val="•"/>
      <w:lvlJc w:val="left"/>
      <w:pPr>
        <w:ind w:left="3062" w:hanging="360"/>
      </w:pPr>
      <w:rPr>
        <w:rFonts w:hint="default"/>
      </w:rPr>
    </w:lvl>
    <w:lvl w:ilvl="4" w:tplc="2ECA5AA6">
      <w:start w:val="1"/>
      <w:numFmt w:val="bullet"/>
      <w:lvlText w:val="•"/>
      <w:lvlJc w:val="left"/>
      <w:pPr>
        <w:ind w:left="4073" w:hanging="360"/>
      </w:pPr>
      <w:rPr>
        <w:rFonts w:hint="default"/>
      </w:rPr>
    </w:lvl>
    <w:lvl w:ilvl="5" w:tplc="FCA4B8E6">
      <w:start w:val="1"/>
      <w:numFmt w:val="bullet"/>
      <w:lvlText w:val="•"/>
      <w:lvlJc w:val="left"/>
      <w:pPr>
        <w:ind w:left="5084" w:hanging="360"/>
      </w:pPr>
      <w:rPr>
        <w:rFonts w:hint="default"/>
      </w:rPr>
    </w:lvl>
    <w:lvl w:ilvl="6" w:tplc="0268AF62">
      <w:start w:val="1"/>
      <w:numFmt w:val="bullet"/>
      <w:lvlText w:val="•"/>
      <w:lvlJc w:val="left"/>
      <w:pPr>
        <w:ind w:left="6095" w:hanging="360"/>
      </w:pPr>
      <w:rPr>
        <w:rFonts w:hint="default"/>
      </w:rPr>
    </w:lvl>
    <w:lvl w:ilvl="7" w:tplc="C458EA8C">
      <w:start w:val="1"/>
      <w:numFmt w:val="bullet"/>
      <w:lvlText w:val="•"/>
      <w:lvlJc w:val="left"/>
      <w:pPr>
        <w:ind w:left="7106" w:hanging="360"/>
      </w:pPr>
      <w:rPr>
        <w:rFonts w:hint="default"/>
      </w:rPr>
    </w:lvl>
    <w:lvl w:ilvl="8" w:tplc="A6D81E46">
      <w:start w:val="1"/>
      <w:numFmt w:val="bullet"/>
      <w:lvlText w:val="•"/>
      <w:lvlJc w:val="left"/>
      <w:pPr>
        <w:ind w:left="8117" w:hanging="360"/>
      </w:pPr>
      <w:rPr>
        <w:rFonts w:hint="default"/>
      </w:rPr>
    </w:lvl>
  </w:abstractNum>
  <w:abstractNum w:abstractNumId="12" w15:restartNumberingAfterBreak="0">
    <w:nsid w:val="3E6C68D4"/>
    <w:multiLevelType w:val="multilevel"/>
    <w:tmpl w:val="1D06E7FE"/>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3" w15:restartNumberingAfterBreak="0">
    <w:nsid w:val="3EA33F54"/>
    <w:multiLevelType w:val="hybridMultilevel"/>
    <w:tmpl w:val="6D2803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EC54A41"/>
    <w:multiLevelType w:val="multilevel"/>
    <w:tmpl w:val="46940C74"/>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41E53402"/>
    <w:multiLevelType w:val="hybridMultilevel"/>
    <w:tmpl w:val="84DA28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7C50C81"/>
    <w:multiLevelType w:val="hybridMultilevel"/>
    <w:tmpl w:val="B3E02AB6"/>
    <w:lvl w:ilvl="0" w:tplc="0C090001">
      <w:start w:val="1"/>
      <w:numFmt w:val="bullet"/>
      <w:lvlText w:val=""/>
      <w:lvlJc w:val="left"/>
      <w:pPr>
        <w:ind w:left="1399" w:hanging="360"/>
      </w:pPr>
      <w:rPr>
        <w:rFonts w:ascii="Symbol" w:hAnsi="Symbol" w:hint="default"/>
      </w:rPr>
    </w:lvl>
    <w:lvl w:ilvl="1" w:tplc="0C090003" w:tentative="1">
      <w:start w:val="1"/>
      <w:numFmt w:val="bullet"/>
      <w:lvlText w:val="o"/>
      <w:lvlJc w:val="left"/>
      <w:pPr>
        <w:ind w:left="2119" w:hanging="360"/>
      </w:pPr>
      <w:rPr>
        <w:rFonts w:ascii="Courier New" w:hAnsi="Courier New" w:cs="Courier New" w:hint="default"/>
      </w:rPr>
    </w:lvl>
    <w:lvl w:ilvl="2" w:tplc="0C090005" w:tentative="1">
      <w:start w:val="1"/>
      <w:numFmt w:val="bullet"/>
      <w:lvlText w:val=""/>
      <w:lvlJc w:val="left"/>
      <w:pPr>
        <w:ind w:left="2839" w:hanging="360"/>
      </w:pPr>
      <w:rPr>
        <w:rFonts w:ascii="Wingdings" w:hAnsi="Wingdings" w:hint="default"/>
      </w:rPr>
    </w:lvl>
    <w:lvl w:ilvl="3" w:tplc="0C090001" w:tentative="1">
      <w:start w:val="1"/>
      <w:numFmt w:val="bullet"/>
      <w:lvlText w:val=""/>
      <w:lvlJc w:val="left"/>
      <w:pPr>
        <w:ind w:left="3559" w:hanging="360"/>
      </w:pPr>
      <w:rPr>
        <w:rFonts w:ascii="Symbol" w:hAnsi="Symbol" w:hint="default"/>
      </w:rPr>
    </w:lvl>
    <w:lvl w:ilvl="4" w:tplc="0C090003" w:tentative="1">
      <w:start w:val="1"/>
      <w:numFmt w:val="bullet"/>
      <w:lvlText w:val="o"/>
      <w:lvlJc w:val="left"/>
      <w:pPr>
        <w:ind w:left="4279" w:hanging="360"/>
      </w:pPr>
      <w:rPr>
        <w:rFonts w:ascii="Courier New" w:hAnsi="Courier New" w:cs="Courier New" w:hint="default"/>
      </w:rPr>
    </w:lvl>
    <w:lvl w:ilvl="5" w:tplc="0C090005" w:tentative="1">
      <w:start w:val="1"/>
      <w:numFmt w:val="bullet"/>
      <w:lvlText w:val=""/>
      <w:lvlJc w:val="left"/>
      <w:pPr>
        <w:ind w:left="4999" w:hanging="360"/>
      </w:pPr>
      <w:rPr>
        <w:rFonts w:ascii="Wingdings" w:hAnsi="Wingdings" w:hint="default"/>
      </w:rPr>
    </w:lvl>
    <w:lvl w:ilvl="6" w:tplc="0C090001" w:tentative="1">
      <w:start w:val="1"/>
      <w:numFmt w:val="bullet"/>
      <w:lvlText w:val=""/>
      <w:lvlJc w:val="left"/>
      <w:pPr>
        <w:ind w:left="5719" w:hanging="360"/>
      </w:pPr>
      <w:rPr>
        <w:rFonts w:ascii="Symbol" w:hAnsi="Symbol" w:hint="default"/>
      </w:rPr>
    </w:lvl>
    <w:lvl w:ilvl="7" w:tplc="0C090003" w:tentative="1">
      <w:start w:val="1"/>
      <w:numFmt w:val="bullet"/>
      <w:lvlText w:val="o"/>
      <w:lvlJc w:val="left"/>
      <w:pPr>
        <w:ind w:left="6439" w:hanging="360"/>
      </w:pPr>
      <w:rPr>
        <w:rFonts w:ascii="Courier New" w:hAnsi="Courier New" w:cs="Courier New" w:hint="default"/>
      </w:rPr>
    </w:lvl>
    <w:lvl w:ilvl="8" w:tplc="0C090005" w:tentative="1">
      <w:start w:val="1"/>
      <w:numFmt w:val="bullet"/>
      <w:lvlText w:val=""/>
      <w:lvlJc w:val="left"/>
      <w:pPr>
        <w:ind w:left="7159" w:hanging="360"/>
      </w:pPr>
      <w:rPr>
        <w:rFonts w:ascii="Wingdings" w:hAnsi="Wingdings" w:hint="default"/>
      </w:rPr>
    </w:lvl>
  </w:abstractNum>
  <w:abstractNum w:abstractNumId="17" w15:restartNumberingAfterBreak="0">
    <w:nsid w:val="541611C2"/>
    <w:multiLevelType w:val="multilevel"/>
    <w:tmpl w:val="96B4DF56"/>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8" w15:restartNumberingAfterBreak="0">
    <w:nsid w:val="54BA1E5A"/>
    <w:multiLevelType w:val="multilevel"/>
    <w:tmpl w:val="EC2C0F22"/>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9" w15:restartNumberingAfterBreak="0">
    <w:nsid w:val="5885331B"/>
    <w:multiLevelType w:val="hybridMultilevel"/>
    <w:tmpl w:val="AA24A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E440F43"/>
    <w:multiLevelType w:val="hybridMultilevel"/>
    <w:tmpl w:val="723E17C6"/>
    <w:lvl w:ilvl="0" w:tplc="7494F23E">
      <w:start w:val="1"/>
      <w:numFmt w:val="bullet"/>
      <w:lvlText w:val=""/>
      <w:lvlJc w:val="left"/>
      <w:pPr>
        <w:ind w:left="540" w:hanging="428"/>
      </w:pPr>
      <w:rPr>
        <w:rFonts w:ascii="Symbol" w:eastAsia="Symbol" w:hAnsi="Symbol" w:hint="default"/>
        <w:w w:val="100"/>
      </w:rPr>
    </w:lvl>
    <w:lvl w:ilvl="1" w:tplc="DA0EDD8A">
      <w:start w:val="1"/>
      <w:numFmt w:val="bullet"/>
      <w:lvlText w:val="o"/>
      <w:lvlJc w:val="left"/>
      <w:pPr>
        <w:ind w:left="965" w:hanging="425"/>
      </w:pPr>
      <w:rPr>
        <w:rFonts w:ascii="Courier New" w:eastAsia="Courier New" w:hAnsi="Courier New" w:hint="default"/>
        <w:w w:val="100"/>
        <w:sz w:val="22"/>
        <w:szCs w:val="22"/>
      </w:rPr>
    </w:lvl>
    <w:lvl w:ilvl="2" w:tplc="A34E6794">
      <w:start w:val="1"/>
      <w:numFmt w:val="bullet"/>
      <w:lvlText w:val="•"/>
      <w:lvlJc w:val="left"/>
      <w:pPr>
        <w:ind w:left="1100" w:hanging="425"/>
      </w:pPr>
      <w:rPr>
        <w:rFonts w:hint="default"/>
      </w:rPr>
    </w:lvl>
    <w:lvl w:ilvl="3" w:tplc="F38A7F08">
      <w:start w:val="1"/>
      <w:numFmt w:val="bullet"/>
      <w:lvlText w:val="•"/>
      <w:lvlJc w:val="left"/>
      <w:pPr>
        <w:ind w:left="2229" w:hanging="425"/>
      </w:pPr>
      <w:rPr>
        <w:rFonts w:hint="default"/>
      </w:rPr>
    </w:lvl>
    <w:lvl w:ilvl="4" w:tplc="B4B899FE">
      <w:start w:val="1"/>
      <w:numFmt w:val="bullet"/>
      <w:lvlText w:val="•"/>
      <w:lvlJc w:val="left"/>
      <w:pPr>
        <w:ind w:left="3359" w:hanging="425"/>
      </w:pPr>
      <w:rPr>
        <w:rFonts w:hint="default"/>
      </w:rPr>
    </w:lvl>
    <w:lvl w:ilvl="5" w:tplc="3B20B518">
      <w:start w:val="1"/>
      <w:numFmt w:val="bullet"/>
      <w:lvlText w:val="•"/>
      <w:lvlJc w:val="left"/>
      <w:pPr>
        <w:ind w:left="4489" w:hanging="425"/>
      </w:pPr>
      <w:rPr>
        <w:rFonts w:hint="default"/>
      </w:rPr>
    </w:lvl>
    <w:lvl w:ilvl="6" w:tplc="F1B8E3E6">
      <w:start w:val="1"/>
      <w:numFmt w:val="bullet"/>
      <w:lvlText w:val="•"/>
      <w:lvlJc w:val="left"/>
      <w:pPr>
        <w:ind w:left="5619" w:hanging="425"/>
      </w:pPr>
      <w:rPr>
        <w:rFonts w:hint="default"/>
      </w:rPr>
    </w:lvl>
    <w:lvl w:ilvl="7" w:tplc="A8C61E44">
      <w:start w:val="1"/>
      <w:numFmt w:val="bullet"/>
      <w:lvlText w:val="•"/>
      <w:lvlJc w:val="left"/>
      <w:pPr>
        <w:ind w:left="6749" w:hanging="425"/>
      </w:pPr>
      <w:rPr>
        <w:rFonts w:hint="default"/>
      </w:rPr>
    </w:lvl>
    <w:lvl w:ilvl="8" w:tplc="7D3CC4B0">
      <w:start w:val="1"/>
      <w:numFmt w:val="bullet"/>
      <w:lvlText w:val="•"/>
      <w:lvlJc w:val="left"/>
      <w:pPr>
        <w:ind w:left="7879" w:hanging="425"/>
      </w:pPr>
      <w:rPr>
        <w:rFonts w:hint="default"/>
      </w:rPr>
    </w:lvl>
  </w:abstractNum>
  <w:abstractNum w:abstractNumId="21" w15:restartNumberingAfterBreak="0">
    <w:nsid w:val="5EC86DBD"/>
    <w:multiLevelType w:val="hybridMultilevel"/>
    <w:tmpl w:val="69CE758C"/>
    <w:lvl w:ilvl="0" w:tplc="0C09000F">
      <w:start w:val="1"/>
      <w:numFmt w:val="decimal"/>
      <w:lvlText w:val="%1."/>
      <w:lvlJc w:val="left"/>
      <w:pPr>
        <w:ind w:left="927" w:hanging="360"/>
      </w:pPr>
      <w:rPr>
        <w:rFonts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2" w15:restartNumberingAfterBreak="0">
    <w:nsid w:val="6309259F"/>
    <w:multiLevelType w:val="multilevel"/>
    <w:tmpl w:val="866C5A8E"/>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7C6D40EE"/>
    <w:multiLevelType w:val="hybridMultilevel"/>
    <w:tmpl w:val="FFFAE1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8119017">
    <w:abstractNumId w:val="12"/>
  </w:num>
  <w:num w:numId="2" w16cid:durableId="1081414838">
    <w:abstractNumId w:val="18"/>
  </w:num>
  <w:num w:numId="3" w16cid:durableId="858397360">
    <w:abstractNumId w:val="17"/>
  </w:num>
  <w:num w:numId="4" w16cid:durableId="54281942">
    <w:abstractNumId w:val="22"/>
  </w:num>
  <w:num w:numId="5" w16cid:durableId="1115711671">
    <w:abstractNumId w:val="14"/>
  </w:num>
  <w:num w:numId="6" w16cid:durableId="2002392070">
    <w:abstractNumId w:val="2"/>
  </w:num>
  <w:num w:numId="7" w16cid:durableId="1486242470">
    <w:abstractNumId w:val="1"/>
  </w:num>
  <w:num w:numId="8" w16cid:durableId="572275970">
    <w:abstractNumId w:val="20"/>
  </w:num>
  <w:num w:numId="9" w16cid:durableId="863442436">
    <w:abstractNumId w:val="11"/>
  </w:num>
  <w:num w:numId="10" w16cid:durableId="1581981773">
    <w:abstractNumId w:val="16"/>
  </w:num>
  <w:num w:numId="11" w16cid:durableId="1914460804">
    <w:abstractNumId w:val="10"/>
  </w:num>
  <w:num w:numId="12" w16cid:durableId="891037732">
    <w:abstractNumId w:val="21"/>
  </w:num>
  <w:num w:numId="13" w16cid:durableId="452554054">
    <w:abstractNumId w:val="9"/>
  </w:num>
  <w:num w:numId="14" w16cid:durableId="1764569793">
    <w:abstractNumId w:val="4"/>
  </w:num>
  <w:num w:numId="15" w16cid:durableId="1157113709">
    <w:abstractNumId w:val="6"/>
  </w:num>
  <w:num w:numId="16" w16cid:durableId="695085090">
    <w:abstractNumId w:val="8"/>
  </w:num>
  <w:num w:numId="17" w16cid:durableId="1441485366">
    <w:abstractNumId w:val="3"/>
  </w:num>
  <w:num w:numId="18" w16cid:durableId="778305643">
    <w:abstractNumId w:val="7"/>
  </w:num>
  <w:num w:numId="19" w16cid:durableId="1244337782">
    <w:abstractNumId w:val="13"/>
  </w:num>
  <w:num w:numId="20" w16cid:durableId="1352993888">
    <w:abstractNumId w:val="23"/>
  </w:num>
  <w:num w:numId="21" w16cid:durableId="1648590293">
    <w:abstractNumId w:val="19"/>
  </w:num>
  <w:num w:numId="22" w16cid:durableId="706294204">
    <w:abstractNumId w:val="5"/>
  </w:num>
  <w:num w:numId="23" w16cid:durableId="770976099">
    <w:abstractNumId w:val="0"/>
  </w:num>
  <w:num w:numId="24" w16cid:durableId="2046438664">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7D5"/>
    <w:rsid w:val="00000719"/>
    <w:rsid w:val="000011C7"/>
    <w:rsid w:val="00003403"/>
    <w:rsid w:val="000039E4"/>
    <w:rsid w:val="00004B03"/>
    <w:rsid w:val="00005347"/>
    <w:rsid w:val="000059D6"/>
    <w:rsid w:val="00005E3A"/>
    <w:rsid w:val="000072B6"/>
    <w:rsid w:val="000079BA"/>
    <w:rsid w:val="0001021B"/>
    <w:rsid w:val="00010A41"/>
    <w:rsid w:val="00011B6F"/>
    <w:rsid w:val="00011D89"/>
    <w:rsid w:val="00011DC8"/>
    <w:rsid w:val="00013B05"/>
    <w:rsid w:val="0001546A"/>
    <w:rsid w:val="000154FD"/>
    <w:rsid w:val="00015890"/>
    <w:rsid w:val="00022271"/>
    <w:rsid w:val="000235E8"/>
    <w:rsid w:val="00023DC3"/>
    <w:rsid w:val="000245AB"/>
    <w:rsid w:val="00024D89"/>
    <w:rsid w:val="000250B6"/>
    <w:rsid w:val="00027AA2"/>
    <w:rsid w:val="00027B17"/>
    <w:rsid w:val="00027E23"/>
    <w:rsid w:val="000333D2"/>
    <w:rsid w:val="00033D81"/>
    <w:rsid w:val="00034B59"/>
    <w:rsid w:val="00037366"/>
    <w:rsid w:val="00037582"/>
    <w:rsid w:val="00041BF0"/>
    <w:rsid w:val="000420F8"/>
    <w:rsid w:val="00042C8A"/>
    <w:rsid w:val="000440CA"/>
    <w:rsid w:val="000448EA"/>
    <w:rsid w:val="0004536B"/>
    <w:rsid w:val="00046B68"/>
    <w:rsid w:val="00050076"/>
    <w:rsid w:val="00050246"/>
    <w:rsid w:val="00051191"/>
    <w:rsid w:val="000511F5"/>
    <w:rsid w:val="000527DD"/>
    <w:rsid w:val="0005739D"/>
    <w:rsid w:val="000578B2"/>
    <w:rsid w:val="00060959"/>
    <w:rsid w:val="000609D0"/>
    <w:rsid w:val="00060C8F"/>
    <w:rsid w:val="000614C4"/>
    <w:rsid w:val="000621CA"/>
    <w:rsid w:val="0006271C"/>
    <w:rsid w:val="0006298A"/>
    <w:rsid w:val="000652B8"/>
    <w:rsid w:val="000663CD"/>
    <w:rsid w:val="000733FE"/>
    <w:rsid w:val="00074219"/>
    <w:rsid w:val="0007424C"/>
    <w:rsid w:val="00074ED5"/>
    <w:rsid w:val="00075C28"/>
    <w:rsid w:val="00075DAD"/>
    <w:rsid w:val="00076FF3"/>
    <w:rsid w:val="0008018F"/>
    <w:rsid w:val="00081B76"/>
    <w:rsid w:val="00081E59"/>
    <w:rsid w:val="000838F2"/>
    <w:rsid w:val="0008508E"/>
    <w:rsid w:val="00085EC2"/>
    <w:rsid w:val="0008662C"/>
    <w:rsid w:val="00087951"/>
    <w:rsid w:val="0009113B"/>
    <w:rsid w:val="00093402"/>
    <w:rsid w:val="000934B2"/>
    <w:rsid w:val="000938F7"/>
    <w:rsid w:val="00094DA3"/>
    <w:rsid w:val="000958BE"/>
    <w:rsid w:val="00096CD1"/>
    <w:rsid w:val="00096FD3"/>
    <w:rsid w:val="000A012C"/>
    <w:rsid w:val="000A0EB9"/>
    <w:rsid w:val="000A186C"/>
    <w:rsid w:val="000A18C4"/>
    <w:rsid w:val="000A1EA4"/>
    <w:rsid w:val="000A2476"/>
    <w:rsid w:val="000A2B37"/>
    <w:rsid w:val="000A3765"/>
    <w:rsid w:val="000A641A"/>
    <w:rsid w:val="000B0ABC"/>
    <w:rsid w:val="000B0D1E"/>
    <w:rsid w:val="000B0E8F"/>
    <w:rsid w:val="000B3AEB"/>
    <w:rsid w:val="000B3EDB"/>
    <w:rsid w:val="000B447C"/>
    <w:rsid w:val="000B543D"/>
    <w:rsid w:val="000B55F9"/>
    <w:rsid w:val="000B5BF7"/>
    <w:rsid w:val="000B6BC8"/>
    <w:rsid w:val="000C0303"/>
    <w:rsid w:val="000C07EB"/>
    <w:rsid w:val="000C20C2"/>
    <w:rsid w:val="000C42EA"/>
    <w:rsid w:val="000C4546"/>
    <w:rsid w:val="000C5936"/>
    <w:rsid w:val="000C7BCE"/>
    <w:rsid w:val="000D1242"/>
    <w:rsid w:val="000D2003"/>
    <w:rsid w:val="000D3372"/>
    <w:rsid w:val="000D466E"/>
    <w:rsid w:val="000D704A"/>
    <w:rsid w:val="000E0970"/>
    <w:rsid w:val="000E1910"/>
    <w:rsid w:val="000E26AE"/>
    <w:rsid w:val="000E3B19"/>
    <w:rsid w:val="000E3CC7"/>
    <w:rsid w:val="000E5024"/>
    <w:rsid w:val="000E56FC"/>
    <w:rsid w:val="000E6BD4"/>
    <w:rsid w:val="000E6D6D"/>
    <w:rsid w:val="000F0BDC"/>
    <w:rsid w:val="000F18A7"/>
    <w:rsid w:val="000F1F1E"/>
    <w:rsid w:val="000F2259"/>
    <w:rsid w:val="000F23C4"/>
    <w:rsid w:val="000F2DDA"/>
    <w:rsid w:val="000F5213"/>
    <w:rsid w:val="00101001"/>
    <w:rsid w:val="00103276"/>
    <w:rsid w:val="0010392D"/>
    <w:rsid w:val="0010447F"/>
    <w:rsid w:val="00104FE3"/>
    <w:rsid w:val="001056E1"/>
    <w:rsid w:val="00105F3B"/>
    <w:rsid w:val="00106CB7"/>
    <w:rsid w:val="0010714F"/>
    <w:rsid w:val="00110E89"/>
    <w:rsid w:val="001120C5"/>
    <w:rsid w:val="00112811"/>
    <w:rsid w:val="00112857"/>
    <w:rsid w:val="00116299"/>
    <w:rsid w:val="0011701A"/>
    <w:rsid w:val="0011740E"/>
    <w:rsid w:val="00120BD3"/>
    <w:rsid w:val="00122FEA"/>
    <w:rsid w:val="001232BD"/>
    <w:rsid w:val="001248E4"/>
    <w:rsid w:val="00124ED5"/>
    <w:rsid w:val="001276FA"/>
    <w:rsid w:val="001327AC"/>
    <w:rsid w:val="001347E9"/>
    <w:rsid w:val="00140435"/>
    <w:rsid w:val="00141E97"/>
    <w:rsid w:val="0014255B"/>
    <w:rsid w:val="001447B3"/>
    <w:rsid w:val="00152073"/>
    <w:rsid w:val="0015376B"/>
    <w:rsid w:val="00154E2D"/>
    <w:rsid w:val="00156598"/>
    <w:rsid w:val="0015664C"/>
    <w:rsid w:val="00157B6A"/>
    <w:rsid w:val="00160237"/>
    <w:rsid w:val="00161939"/>
    <w:rsid w:val="00161AA0"/>
    <w:rsid w:val="00161D2E"/>
    <w:rsid w:val="00161F3E"/>
    <w:rsid w:val="00162093"/>
    <w:rsid w:val="00162CA9"/>
    <w:rsid w:val="0016438B"/>
    <w:rsid w:val="001644BE"/>
    <w:rsid w:val="00165459"/>
    <w:rsid w:val="00165A57"/>
    <w:rsid w:val="001712C2"/>
    <w:rsid w:val="00172BAF"/>
    <w:rsid w:val="00173797"/>
    <w:rsid w:val="00177033"/>
    <w:rsid w:val="001771DD"/>
    <w:rsid w:val="00177306"/>
    <w:rsid w:val="0017786C"/>
    <w:rsid w:val="00177995"/>
    <w:rsid w:val="00177A8C"/>
    <w:rsid w:val="001800AC"/>
    <w:rsid w:val="00180381"/>
    <w:rsid w:val="0018077B"/>
    <w:rsid w:val="00180C6F"/>
    <w:rsid w:val="00182CC8"/>
    <w:rsid w:val="00185087"/>
    <w:rsid w:val="001851A0"/>
    <w:rsid w:val="00186B33"/>
    <w:rsid w:val="0018727D"/>
    <w:rsid w:val="00187A27"/>
    <w:rsid w:val="00192F9D"/>
    <w:rsid w:val="0019432A"/>
    <w:rsid w:val="00195A80"/>
    <w:rsid w:val="00195E7E"/>
    <w:rsid w:val="00196EB8"/>
    <w:rsid w:val="00196EFB"/>
    <w:rsid w:val="001979FF"/>
    <w:rsid w:val="00197B17"/>
    <w:rsid w:val="001A0F78"/>
    <w:rsid w:val="001A1950"/>
    <w:rsid w:val="001A1C54"/>
    <w:rsid w:val="001A28DB"/>
    <w:rsid w:val="001A3ACE"/>
    <w:rsid w:val="001A5D89"/>
    <w:rsid w:val="001B058F"/>
    <w:rsid w:val="001B09F9"/>
    <w:rsid w:val="001B3311"/>
    <w:rsid w:val="001B69B4"/>
    <w:rsid w:val="001B738B"/>
    <w:rsid w:val="001B76E9"/>
    <w:rsid w:val="001C09DB"/>
    <w:rsid w:val="001C277E"/>
    <w:rsid w:val="001C2A72"/>
    <w:rsid w:val="001C31B7"/>
    <w:rsid w:val="001C407F"/>
    <w:rsid w:val="001C448A"/>
    <w:rsid w:val="001C58BB"/>
    <w:rsid w:val="001D0B75"/>
    <w:rsid w:val="001D1B6B"/>
    <w:rsid w:val="001D39A5"/>
    <w:rsid w:val="001D3C09"/>
    <w:rsid w:val="001D3CFD"/>
    <w:rsid w:val="001D44E8"/>
    <w:rsid w:val="001D4D71"/>
    <w:rsid w:val="001D5679"/>
    <w:rsid w:val="001D60EC"/>
    <w:rsid w:val="001D6AB4"/>
    <w:rsid w:val="001D6F59"/>
    <w:rsid w:val="001D74BF"/>
    <w:rsid w:val="001E0C5D"/>
    <w:rsid w:val="001E2281"/>
    <w:rsid w:val="001E2A36"/>
    <w:rsid w:val="001E44DF"/>
    <w:rsid w:val="001E5281"/>
    <w:rsid w:val="001E6366"/>
    <w:rsid w:val="001E68A5"/>
    <w:rsid w:val="001E6BB0"/>
    <w:rsid w:val="001E7282"/>
    <w:rsid w:val="001F11CC"/>
    <w:rsid w:val="001F2127"/>
    <w:rsid w:val="001F3826"/>
    <w:rsid w:val="001F459E"/>
    <w:rsid w:val="001F4817"/>
    <w:rsid w:val="001F4D13"/>
    <w:rsid w:val="001F6E46"/>
    <w:rsid w:val="001F7C91"/>
    <w:rsid w:val="002032FB"/>
    <w:rsid w:val="002033B7"/>
    <w:rsid w:val="00203E95"/>
    <w:rsid w:val="00206463"/>
    <w:rsid w:val="00206F2F"/>
    <w:rsid w:val="0021053D"/>
    <w:rsid w:val="00210A92"/>
    <w:rsid w:val="00210EB3"/>
    <w:rsid w:val="0021237A"/>
    <w:rsid w:val="00213DEE"/>
    <w:rsid w:val="00216C03"/>
    <w:rsid w:val="00220BF5"/>
    <w:rsid w:val="00220C04"/>
    <w:rsid w:val="00220D1F"/>
    <w:rsid w:val="0022278D"/>
    <w:rsid w:val="002236A6"/>
    <w:rsid w:val="00223DB2"/>
    <w:rsid w:val="0022701F"/>
    <w:rsid w:val="00227C68"/>
    <w:rsid w:val="002321A7"/>
    <w:rsid w:val="00232590"/>
    <w:rsid w:val="002329D9"/>
    <w:rsid w:val="002333F5"/>
    <w:rsid w:val="00233724"/>
    <w:rsid w:val="00233CF6"/>
    <w:rsid w:val="002365B4"/>
    <w:rsid w:val="00236D5A"/>
    <w:rsid w:val="0023789B"/>
    <w:rsid w:val="00241392"/>
    <w:rsid w:val="00241F35"/>
    <w:rsid w:val="002432E1"/>
    <w:rsid w:val="00244A5F"/>
    <w:rsid w:val="00245B8C"/>
    <w:rsid w:val="00245CE9"/>
    <w:rsid w:val="00246207"/>
    <w:rsid w:val="00246C5E"/>
    <w:rsid w:val="00250960"/>
    <w:rsid w:val="00251343"/>
    <w:rsid w:val="002536A4"/>
    <w:rsid w:val="00254F58"/>
    <w:rsid w:val="0025567D"/>
    <w:rsid w:val="002620BC"/>
    <w:rsid w:val="00262802"/>
    <w:rsid w:val="00263A90"/>
    <w:rsid w:val="00263C1F"/>
    <w:rsid w:val="0026408B"/>
    <w:rsid w:val="0026655B"/>
    <w:rsid w:val="00267C3E"/>
    <w:rsid w:val="002709BB"/>
    <w:rsid w:val="0027113F"/>
    <w:rsid w:val="00271F89"/>
    <w:rsid w:val="002736D3"/>
    <w:rsid w:val="00273BAC"/>
    <w:rsid w:val="00274226"/>
    <w:rsid w:val="002755A2"/>
    <w:rsid w:val="002763B3"/>
    <w:rsid w:val="002802E3"/>
    <w:rsid w:val="00280CFA"/>
    <w:rsid w:val="0028213D"/>
    <w:rsid w:val="0028221D"/>
    <w:rsid w:val="002834B2"/>
    <w:rsid w:val="0028420B"/>
    <w:rsid w:val="002845F1"/>
    <w:rsid w:val="002852B6"/>
    <w:rsid w:val="002859E6"/>
    <w:rsid w:val="00285CEE"/>
    <w:rsid w:val="00285F64"/>
    <w:rsid w:val="002862F1"/>
    <w:rsid w:val="0028641E"/>
    <w:rsid w:val="0028653F"/>
    <w:rsid w:val="002910ED"/>
    <w:rsid w:val="00291373"/>
    <w:rsid w:val="002920CB"/>
    <w:rsid w:val="0029375E"/>
    <w:rsid w:val="00294A44"/>
    <w:rsid w:val="002958A0"/>
    <w:rsid w:val="0029597D"/>
    <w:rsid w:val="002962C3"/>
    <w:rsid w:val="0029752B"/>
    <w:rsid w:val="002979C9"/>
    <w:rsid w:val="002A0A36"/>
    <w:rsid w:val="002A0A9C"/>
    <w:rsid w:val="002A1452"/>
    <w:rsid w:val="002A483C"/>
    <w:rsid w:val="002A5F4B"/>
    <w:rsid w:val="002A76CF"/>
    <w:rsid w:val="002A7E3D"/>
    <w:rsid w:val="002B0C7C"/>
    <w:rsid w:val="002B116F"/>
    <w:rsid w:val="002B117E"/>
    <w:rsid w:val="002B1729"/>
    <w:rsid w:val="002B36C7"/>
    <w:rsid w:val="002B474E"/>
    <w:rsid w:val="002B4DD4"/>
    <w:rsid w:val="002B5277"/>
    <w:rsid w:val="002B5375"/>
    <w:rsid w:val="002B57CF"/>
    <w:rsid w:val="002B6CE4"/>
    <w:rsid w:val="002B77C1"/>
    <w:rsid w:val="002C0ED7"/>
    <w:rsid w:val="002C16AF"/>
    <w:rsid w:val="002C2728"/>
    <w:rsid w:val="002C49A4"/>
    <w:rsid w:val="002C65CC"/>
    <w:rsid w:val="002D1E0D"/>
    <w:rsid w:val="002D3B40"/>
    <w:rsid w:val="002D5006"/>
    <w:rsid w:val="002E01D0"/>
    <w:rsid w:val="002E01F4"/>
    <w:rsid w:val="002E0F7F"/>
    <w:rsid w:val="002E161D"/>
    <w:rsid w:val="002E3100"/>
    <w:rsid w:val="002E4940"/>
    <w:rsid w:val="002E5373"/>
    <w:rsid w:val="002E6C95"/>
    <w:rsid w:val="002E7C36"/>
    <w:rsid w:val="002F0107"/>
    <w:rsid w:val="002F3756"/>
    <w:rsid w:val="002F3D32"/>
    <w:rsid w:val="002F59C3"/>
    <w:rsid w:val="002F5F31"/>
    <w:rsid w:val="002F5F46"/>
    <w:rsid w:val="00300CF9"/>
    <w:rsid w:val="00301E84"/>
    <w:rsid w:val="00302216"/>
    <w:rsid w:val="00303E53"/>
    <w:rsid w:val="00305918"/>
    <w:rsid w:val="00305CC1"/>
    <w:rsid w:val="00306035"/>
    <w:rsid w:val="00306C6C"/>
    <w:rsid w:val="00306E5F"/>
    <w:rsid w:val="0030707C"/>
    <w:rsid w:val="0030764E"/>
    <w:rsid w:val="00307E14"/>
    <w:rsid w:val="00310FFF"/>
    <w:rsid w:val="00314054"/>
    <w:rsid w:val="003145F0"/>
    <w:rsid w:val="00315BD8"/>
    <w:rsid w:val="00316F27"/>
    <w:rsid w:val="003214F1"/>
    <w:rsid w:val="00321AE4"/>
    <w:rsid w:val="003227ED"/>
    <w:rsid w:val="00322960"/>
    <w:rsid w:val="00322E4B"/>
    <w:rsid w:val="00322F04"/>
    <w:rsid w:val="0032351C"/>
    <w:rsid w:val="00323BA0"/>
    <w:rsid w:val="003259A0"/>
    <w:rsid w:val="00327870"/>
    <w:rsid w:val="0033259D"/>
    <w:rsid w:val="003333D2"/>
    <w:rsid w:val="00340693"/>
    <w:rsid w:val="003406C6"/>
    <w:rsid w:val="00340CE2"/>
    <w:rsid w:val="00341721"/>
    <w:rsid w:val="003418CC"/>
    <w:rsid w:val="00341A75"/>
    <w:rsid w:val="003459BD"/>
    <w:rsid w:val="00346EF0"/>
    <w:rsid w:val="00350D38"/>
    <w:rsid w:val="00351B36"/>
    <w:rsid w:val="00352F21"/>
    <w:rsid w:val="00354235"/>
    <w:rsid w:val="0035500F"/>
    <w:rsid w:val="00357B4E"/>
    <w:rsid w:val="00361496"/>
    <w:rsid w:val="00370F6B"/>
    <w:rsid w:val="003716FD"/>
    <w:rsid w:val="0037204B"/>
    <w:rsid w:val="003744CF"/>
    <w:rsid w:val="00374717"/>
    <w:rsid w:val="00374B10"/>
    <w:rsid w:val="0037676C"/>
    <w:rsid w:val="00376E92"/>
    <w:rsid w:val="00381043"/>
    <w:rsid w:val="003829E5"/>
    <w:rsid w:val="003830E2"/>
    <w:rsid w:val="00383404"/>
    <w:rsid w:val="003839FC"/>
    <w:rsid w:val="00383E63"/>
    <w:rsid w:val="003849DF"/>
    <w:rsid w:val="00384B5E"/>
    <w:rsid w:val="0038536A"/>
    <w:rsid w:val="00386109"/>
    <w:rsid w:val="00386944"/>
    <w:rsid w:val="003956CC"/>
    <w:rsid w:val="00395C9A"/>
    <w:rsid w:val="00397BC7"/>
    <w:rsid w:val="003A0853"/>
    <w:rsid w:val="003A6B67"/>
    <w:rsid w:val="003A6E09"/>
    <w:rsid w:val="003A787D"/>
    <w:rsid w:val="003B13B6"/>
    <w:rsid w:val="003B15E6"/>
    <w:rsid w:val="003B175D"/>
    <w:rsid w:val="003B18A3"/>
    <w:rsid w:val="003B2C77"/>
    <w:rsid w:val="003B3012"/>
    <w:rsid w:val="003B4044"/>
    <w:rsid w:val="003B408A"/>
    <w:rsid w:val="003B548D"/>
    <w:rsid w:val="003B5733"/>
    <w:rsid w:val="003B6D10"/>
    <w:rsid w:val="003C08A2"/>
    <w:rsid w:val="003C1165"/>
    <w:rsid w:val="003C2045"/>
    <w:rsid w:val="003C2107"/>
    <w:rsid w:val="003C306E"/>
    <w:rsid w:val="003C3785"/>
    <w:rsid w:val="003C43A1"/>
    <w:rsid w:val="003C4FC0"/>
    <w:rsid w:val="003C55F4"/>
    <w:rsid w:val="003C7897"/>
    <w:rsid w:val="003C7A3F"/>
    <w:rsid w:val="003D167C"/>
    <w:rsid w:val="003D1C47"/>
    <w:rsid w:val="003D2766"/>
    <w:rsid w:val="003D2A74"/>
    <w:rsid w:val="003D3E8F"/>
    <w:rsid w:val="003D6475"/>
    <w:rsid w:val="003D7262"/>
    <w:rsid w:val="003D7ABD"/>
    <w:rsid w:val="003E1632"/>
    <w:rsid w:val="003E375C"/>
    <w:rsid w:val="003E388F"/>
    <w:rsid w:val="003E4086"/>
    <w:rsid w:val="003E49F8"/>
    <w:rsid w:val="003E639E"/>
    <w:rsid w:val="003E71E5"/>
    <w:rsid w:val="003E7504"/>
    <w:rsid w:val="003F0445"/>
    <w:rsid w:val="003F0CF0"/>
    <w:rsid w:val="003F14B1"/>
    <w:rsid w:val="003F2B20"/>
    <w:rsid w:val="003F3289"/>
    <w:rsid w:val="003F36DD"/>
    <w:rsid w:val="003F5CB9"/>
    <w:rsid w:val="004013C7"/>
    <w:rsid w:val="00401FCF"/>
    <w:rsid w:val="0040248F"/>
    <w:rsid w:val="00403738"/>
    <w:rsid w:val="00404051"/>
    <w:rsid w:val="004061A5"/>
    <w:rsid w:val="00406285"/>
    <w:rsid w:val="004062F5"/>
    <w:rsid w:val="00410232"/>
    <w:rsid w:val="00411AC8"/>
    <w:rsid w:val="00413935"/>
    <w:rsid w:val="004148F9"/>
    <w:rsid w:val="00414D4A"/>
    <w:rsid w:val="00415510"/>
    <w:rsid w:val="0042084E"/>
    <w:rsid w:val="00421D1F"/>
    <w:rsid w:val="00421EEF"/>
    <w:rsid w:val="0042302F"/>
    <w:rsid w:val="00424D65"/>
    <w:rsid w:val="004253D6"/>
    <w:rsid w:val="0042644D"/>
    <w:rsid w:val="004267A1"/>
    <w:rsid w:val="0043093A"/>
    <w:rsid w:val="004318CA"/>
    <w:rsid w:val="0043318C"/>
    <w:rsid w:val="00433449"/>
    <w:rsid w:val="00434636"/>
    <w:rsid w:val="00435DC3"/>
    <w:rsid w:val="004373A0"/>
    <w:rsid w:val="00440977"/>
    <w:rsid w:val="00442C6C"/>
    <w:rsid w:val="0044335E"/>
    <w:rsid w:val="00443CBE"/>
    <w:rsid w:val="00443E8A"/>
    <w:rsid w:val="00443EDD"/>
    <w:rsid w:val="004441BC"/>
    <w:rsid w:val="004468B4"/>
    <w:rsid w:val="00447AF0"/>
    <w:rsid w:val="00451C1C"/>
    <w:rsid w:val="0045230A"/>
    <w:rsid w:val="00452725"/>
    <w:rsid w:val="004533C1"/>
    <w:rsid w:val="00454AD0"/>
    <w:rsid w:val="00457337"/>
    <w:rsid w:val="004607E4"/>
    <w:rsid w:val="00460B62"/>
    <w:rsid w:val="00462153"/>
    <w:rsid w:val="00462A3D"/>
    <w:rsid w:val="00462E3D"/>
    <w:rsid w:val="00465DE2"/>
    <w:rsid w:val="00466E79"/>
    <w:rsid w:val="004671FA"/>
    <w:rsid w:val="00467C0D"/>
    <w:rsid w:val="00470384"/>
    <w:rsid w:val="00470D7D"/>
    <w:rsid w:val="004712C6"/>
    <w:rsid w:val="0047319B"/>
    <w:rsid w:val="0047372D"/>
    <w:rsid w:val="00473BA3"/>
    <w:rsid w:val="00473EA6"/>
    <w:rsid w:val="004743DD"/>
    <w:rsid w:val="00474CEA"/>
    <w:rsid w:val="00477AD3"/>
    <w:rsid w:val="004826D9"/>
    <w:rsid w:val="00483300"/>
    <w:rsid w:val="0048361E"/>
    <w:rsid w:val="00483968"/>
    <w:rsid w:val="00484F86"/>
    <w:rsid w:val="00490746"/>
    <w:rsid w:val="00490852"/>
    <w:rsid w:val="00491C9C"/>
    <w:rsid w:val="00492F30"/>
    <w:rsid w:val="00493A02"/>
    <w:rsid w:val="004943B6"/>
    <w:rsid w:val="004946F4"/>
    <w:rsid w:val="0049487E"/>
    <w:rsid w:val="00497050"/>
    <w:rsid w:val="00497DC1"/>
    <w:rsid w:val="004A160D"/>
    <w:rsid w:val="004A1E3E"/>
    <w:rsid w:val="004A3E2A"/>
    <w:rsid w:val="004A3E81"/>
    <w:rsid w:val="004A4195"/>
    <w:rsid w:val="004A5C62"/>
    <w:rsid w:val="004A5CE5"/>
    <w:rsid w:val="004A707D"/>
    <w:rsid w:val="004A795A"/>
    <w:rsid w:val="004B0BBE"/>
    <w:rsid w:val="004B37F8"/>
    <w:rsid w:val="004B7308"/>
    <w:rsid w:val="004B7311"/>
    <w:rsid w:val="004C0679"/>
    <w:rsid w:val="004C0AF3"/>
    <w:rsid w:val="004C0C42"/>
    <w:rsid w:val="004C1BF4"/>
    <w:rsid w:val="004C393B"/>
    <w:rsid w:val="004C5541"/>
    <w:rsid w:val="004C5548"/>
    <w:rsid w:val="004C6EEE"/>
    <w:rsid w:val="004C702B"/>
    <w:rsid w:val="004C72AB"/>
    <w:rsid w:val="004D0033"/>
    <w:rsid w:val="004D016B"/>
    <w:rsid w:val="004D051D"/>
    <w:rsid w:val="004D1B22"/>
    <w:rsid w:val="004D2046"/>
    <w:rsid w:val="004D23CC"/>
    <w:rsid w:val="004D26CB"/>
    <w:rsid w:val="004D36F2"/>
    <w:rsid w:val="004E1106"/>
    <w:rsid w:val="004E138F"/>
    <w:rsid w:val="004E3282"/>
    <w:rsid w:val="004E335A"/>
    <w:rsid w:val="004E4649"/>
    <w:rsid w:val="004E4B30"/>
    <w:rsid w:val="004E5C2B"/>
    <w:rsid w:val="004F00DD"/>
    <w:rsid w:val="004F2133"/>
    <w:rsid w:val="004F23D2"/>
    <w:rsid w:val="004F2499"/>
    <w:rsid w:val="004F5398"/>
    <w:rsid w:val="004F55F1"/>
    <w:rsid w:val="004F5BE7"/>
    <w:rsid w:val="004F5C6F"/>
    <w:rsid w:val="004F5D06"/>
    <w:rsid w:val="004F6936"/>
    <w:rsid w:val="004F6C9D"/>
    <w:rsid w:val="004F7247"/>
    <w:rsid w:val="004F7454"/>
    <w:rsid w:val="00502B5E"/>
    <w:rsid w:val="00503DC6"/>
    <w:rsid w:val="00504277"/>
    <w:rsid w:val="00506B37"/>
    <w:rsid w:val="00506F5D"/>
    <w:rsid w:val="005077F3"/>
    <w:rsid w:val="00510B2C"/>
    <w:rsid w:val="00510C37"/>
    <w:rsid w:val="005126D0"/>
    <w:rsid w:val="00515192"/>
    <w:rsid w:val="0051568D"/>
    <w:rsid w:val="005173EA"/>
    <w:rsid w:val="00517937"/>
    <w:rsid w:val="005205DB"/>
    <w:rsid w:val="0052093F"/>
    <w:rsid w:val="00523F59"/>
    <w:rsid w:val="00526AC7"/>
    <w:rsid w:val="00526C15"/>
    <w:rsid w:val="0052709F"/>
    <w:rsid w:val="00536499"/>
    <w:rsid w:val="00536809"/>
    <w:rsid w:val="005372FB"/>
    <w:rsid w:val="00543048"/>
    <w:rsid w:val="00543903"/>
    <w:rsid w:val="0054391D"/>
    <w:rsid w:val="00543F11"/>
    <w:rsid w:val="0054447D"/>
    <w:rsid w:val="00546305"/>
    <w:rsid w:val="00547A95"/>
    <w:rsid w:val="005503FA"/>
    <w:rsid w:val="0055119B"/>
    <w:rsid w:val="005548B5"/>
    <w:rsid w:val="005548E0"/>
    <w:rsid w:val="00555052"/>
    <w:rsid w:val="0055525A"/>
    <w:rsid w:val="005612CA"/>
    <w:rsid w:val="00564115"/>
    <w:rsid w:val="005642E8"/>
    <w:rsid w:val="0056637C"/>
    <w:rsid w:val="005674D6"/>
    <w:rsid w:val="00570828"/>
    <w:rsid w:val="0057094D"/>
    <w:rsid w:val="00572031"/>
    <w:rsid w:val="00572282"/>
    <w:rsid w:val="0057309E"/>
    <w:rsid w:val="00573CE3"/>
    <w:rsid w:val="005750C6"/>
    <w:rsid w:val="00576E84"/>
    <w:rsid w:val="00580394"/>
    <w:rsid w:val="00580942"/>
    <w:rsid w:val="005809CD"/>
    <w:rsid w:val="00582B8C"/>
    <w:rsid w:val="00583374"/>
    <w:rsid w:val="005852C8"/>
    <w:rsid w:val="0058757E"/>
    <w:rsid w:val="00592C28"/>
    <w:rsid w:val="005938FF"/>
    <w:rsid w:val="00596A4B"/>
    <w:rsid w:val="00597507"/>
    <w:rsid w:val="005979C0"/>
    <w:rsid w:val="00597F00"/>
    <w:rsid w:val="005A32EA"/>
    <w:rsid w:val="005A4347"/>
    <w:rsid w:val="005A4532"/>
    <w:rsid w:val="005A479D"/>
    <w:rsid w:val="005A5CF5"/>
    <w:rsid w:val="005A5FE8"/>
    <w:rsid w:val="005A6FBE"/>
    <w:rsid w:val="005B1C6D"/>
    <w:rsid w:val="005B21B6"/>
    <w:rsid w:val="005B3A08"/>
    <w:rsid w:val="005B3B9E"/>
    <w:rsid w:val="005B6D99"/>
    <w:rsid w:val="005B7333"/>
    <w:rsid w:val="005B7A63"/>
    <w:rsid w:val="005B7AA0"/>
    <w:rsid w:val="005C02F7"/>
    <w:rsid w:val="005C0955"/>
    <w:rsid w:val="005C111B"/>
    <w:rsid w:val="005C2618"/>
    <w:rsid w:val="005C4558"/>
    <w:rsid w:val="005C49DA"/>
    <w:rsid w:val="005C50F3"/>
    <w:rsid w:val="005C54B5"/>
    <w:rsid w:val="005C5D80"/>
    <w:rsid w:val="005C5D91"/>
    <w:rsid w:val="005D07B0"/>
    <w:rsid w:val="005D07B8"/>
    <w:rsid w:val="005D2A78"/>
    <w:rsid w:val="005D3DF7"/>
    <w:rsid w:val="005D6483"/>
    <w:rsid w:val="005D6597"/>
    <w:rsid w:val="005E1433"/>
    <w:rsid w:val="005E14E7"/>
    <w:rsid w:val="005E26A3"/>
    <w:rsid w:val="005E2A17"/>
    <w:rsid w:val="005E2ECB"/>
    <w:rsid w:val="005E447E"/>
    <w:rsid w:val="005E4961"/>
    <w:rsid w:val="005E4FD1"/>
    <w:rsid w:val="005E7E8D"/>
    <w:rsid w:val="005F0775"/>
    <w:rsid w:val="005F0CF5"/>
    <w:rsid w:val="005F21EB"/>
    <w:rsid w:val="005F4F71"/>
    <w:rsid w:val="005F5622"/>
    <w:rsid w:val="005F6B04"/>
    <w:rsid w:val="005F763A"/>
    <w:rsid w:val="005F7FD6"/>
    <w:rsid w:val="0060199E"/>
    <w:rsid w:val="00604594"/>
    <w:rsid w:val="00605908"/>
    <w:rsid w:val="006060C1"/>
    <w:rsid w:val="006077D5"/>
    <w:rsid w:val="00610D7C"/>
    <w:rsid w:val="00613414"/>
    <w:rsid w:val="00616DD5"/>
    <w:rsid w:val="006170B7"/>
    <w:rsid w:val="00620154"/>
    <w:rsid w:val="00620623"/>
    <w:rsid w:val="00620EB7"/>
    <w:rsid w:val="006218A5"/>
    <w:rsid w:val="0062408D"/>
    <w:rsid w:val="006240CC"/>
    <w:rsid w:val="006246D7"/>
    <w:rsid w:val="00624940"/>
    <w:rsid w:val="006254F8"/>
    <w:rsid w:val="00627614"/>
    <w:rsid w:val="00627DA7"/>
    <w:rsid w:val="00630010"/>
    <w:rsid w:val="00630DA4"/>
    <w:rsid w:val="00632597"/>
    <w:rsid w:val="00633E6E"/>
    <w:rsid w:val="0063445C"/>
    <w:rsid w:val="0063467D"/>
    <w:rsid w:val="006358B4"/>
    <w:rsid w:val="00636F47"/>
    <w:rsid w:val="00637B8D"/>
    <w:rsid w:val="006416D0"/>
    <w:rsid w:val="006419AA"/>
    <w:rsid w:val="00644B1F"/>
    <w:rsid w:val="00644B7E"/>
    <w:rsid w:val="006454E6"/>
    <w:rsid w:val="00646235"/>
    <w:rsid w:val="006465B4"/>
    <w:rsid w:val="00646A68"/>
    <w:rsid w:val="006505BD"/>
    <w:rsid w:val="006508EA"/>
    <w:rsid w:val="0065092E"/>
    <w:rsid w:val="0065214F"/>
    <w:rsid w:val="006532BB"/>
    <w:rsid w:val="0065469F"/>
    <w:rsid w:val="006557A7"/>
    <w:rsid w:val="00655A4F"/>
    <w:rsid w:val="00656290"/>
    <w:rsid w:val="006608D8"/>
    <w:rsid w:val="006621D7"/>
    <w:rsid w:val="00662F1A"/>
    <w:rsid w:val="0066302A"/>
    <w:rsid w:val="00663099"/>
    <w:rsid w:val="00663EFF"/>
    <w:rsid w:val="00665380"/>
    <w:rsid w:val="00667770"/>
    <w:rsid w:val="00667FAE"/>
    <w:rsid w:val="00670597"/>
    <w:rsid w:val="006706D0"/>
    <w:rsid w:val="0067166C"/>
    <w:rsid w:val="00674918"/>
    <w:rsid w:val="00677574"/>
    <w:rsid w:val="00677BD4"/>
    <w:rsid w:val="00677DB9"/>
    <w:rsid w:val="00677E75"/>
    <w:rsid w:val="0068454C"/>
    <w:rsid w:val="00690D5B"/>
    <w:rsid w:val="00690D99"/>
    <w:rsid w:val="00691B62"/>
    <w:rsid w:val="00692CD7"/>
    <w:rsid w:val="00692D5C"/>
    <w:rsid w:val="006933B5"/>
    <w:rsid w:val="00693D14"/>
    <w:rsid w:val="006941B4"/>
    <w:rsid w:val="0069473E"/>
    <w:rsid w:val="00695E54"/>
    <w:rsid w:val="006962C9"/>
    <w:rsid w:val="00696F27"/>
    <w:rsid w:val="00697568"/>
    <w:rsid w:val="006977D5"/>
    <w:rsid w:val="006A129C"/>
    <w:rsid w:val="006A18C2"/>
    <w:rsid w:val="006A3383"/>
    <w:rsid w:val="006A6106"/>
    <w:rsid w:val="006A786A"/>
    <w:rsid w:val="006B065D"/>
    <w:rsid w:val="006B077C"/>
    <w:rsid w:val="006B1ED4"/>
    <w:rsid w:val="006B304D"/>
    <w:rsid w:val="006B3736"/>
    <w:rsid w:val="006B6803"/>
    <w:rsid w:val="006C1627"/>
    <w:rsid w:val="006C366D"/>
    <w:rsid w:val="006C661D"/>
    <w:rsid w:val="006D0F16"/>
    <w:rsid w:val="006D239B"/>
    <w:rsid w:val="006D2A3F"/>
    <w:rsid w:val="006D2BE3"/>
    <w:rsid w:val="006D2FBC"/>
    <w:rsid w:val="006D4419"/>
    <w:rsid w:val="006D6339"/>
    <w:rsid w:val="006D683D"/>
    <w:rsid w:val="006E0541"/>
    <w:rsid w:val="006E0D41"/>
    <w:rsid w:val="006E1156"/>
    <w:rsid w:val="006E138B"/>
    <w:rsid w:val="006E2B3B"/>
    <w:rsid w:val="006E381D"/>
    <w:rsid w:val="006F0330"/>
    <w:rsid w:val="006F1FDC"/>
    <w:rsid w:val="006F210A"/>
    <w:rsid w:val="006F6018"/>
    <w:rsid w:val="006F65CC"/>
    <w:rsid w:val="006F6680"/>
    <w:rsid w:val="006F6B8C"/>
    <w:rsid w:val="007013EF"/>
    <w:rsid w:val="00704D41"/>
    <w:rsid w:val="007055BD"/>
    <w:rsid w:val="007072ED"/>
    <w:rsid w:val="00707818"/>
    <w:rsid w:val="00713DC7"/>
    <w:rsid w:val="00715BA7"/>
    <w:rsid w:val="00715CA8"/>
    <w:rsid w:val="00715F36"/>
    <w:rsid w:val="0071707B"/>
    <w:rsid w:val="007173CA"/>
    <w:rsid w:val="007209F6"/>
    <w:rsid w:val="007216AA"/>
    <w:rsid w:val="00721AB5"/>
    <w:rsid w:val="00721CFB"/>
    <w:rsid w:val="00721DEF"/>
    <w:rsid w:val="00724A43"/>
    <w:rsid w:val="00724DA1"/>
    <w:rsid w:val="007273AC"/>
    <w:rsid w:val="00727D61"/>
    <w:rsid w:val="0073029F"/>
    <w:rsid w:val="00731AD4"/>
    <w:rsid w:val="00732680"/>
    <w:rsid w:val="007346E4"/>
    <w:rsid w:val="00740F22"/>
    <w:rsid w:val="00741ABE"/>
    <w:rsid w:val="00741CF0"/>
    <w:rsid w:val="00741F1A"/>
    <w:rsid w:val="007447DA"/>
    <w:rsid w:val="007450F8"/>
    <w:rsid w:val="0074696E"/>
    <w:rsid w:val="00750135"/>
    <w:rsid w:val="00750EC2"/>
    <w:rsid w:val="0075180B"/>
    <w:rsid w:val="007521D7"/>
    <w:rsid w:val="007525C9"/>
    <w:rsid w:val="00752B28"/>
    <w:rsid w:val="007541A9"/>
    <w:rsid w:val="00754E36"/>
    <w:rsid w:val="00756229"/>
    <w:rsid w:val="00756B0D"/>
    <w:rsid w:val="0075769A"/>
    <w:rsid w:val="007577F4"/>
    <w:rsid w:val="00757F8E"/>
    <w:rsid w:val="007620B0"/>
    <w:rsid w:val="00763139"/>
    <w:rsid w:val="007653A4"/>
    <w:rsid w:val="00766277"/>
    <w:rsid w:val="00766353"/>
    <w:rsid w:val="00770197"/>
    <w:rsid w:val="00770F37"/>
    <w:rsid w:val="007711A0"/>
    <w:rsid w:val="00772D5E"/>
    <w:rsid w:val="007737FC"/>
    <w:rsid w:val="0077463E"/>
    <w:rsid w:val="007761FC"/>
    <w:rsid w:val="00776928"/>
    <w:rsid w:val="00776E0F"/>
    <w:rsid w:val="007774B1"/>
    <w:rsid w:val="0077787E"/>
    <w:rsid w:val="00777BE1"/>
    <w:rsid w:val="007811FE"/>
    <w:rsid w:val="007819B6"/>
    <w:rsid w:val="007822AC"/>
    <w:rsid w:val="00782755"/>
    <w:rsid w:val="00783111"/>
    <w:rsid w:val="007833D8"/>
    <w:rsid w:val="00785677"/>
    <w:rsid w:val="00786F16"/>
    <w:rsid w:val="00791BD7"/>
    <w:rsid w:val="007933F7"/>
    <w:rsid w:val="00795EAF"/>
    <w:rsid w:val="00796E20"/>
    <w:rsid w:val="00797C32"/>
    <w:rsid w:val="007A02DC"/>
    <w:rsid w:val="007A0377"/>
    <w:rsid w:val="007A11E8"/>
    <w:rsid w:val="007A3438"/>
    <w:rsid w:val="007A3B04"/>
    <w:rsid w:val="007A68BA"/>
    <w:rsid w:val="007A6A8E"/>
    <w:rsid w:val="007A7647"/>
    <w:rsid w:val="007A78EB"/>
    <w:rsid w:val="007B04DB"/>
    <w:rsid w:val="007B0914"/>
    <w:rsid w:val="007B1374"/>
    <w:rsid w:val="007B32E5"/>
    <w:rsid w:val="007B3DB9"/>
    <w:rsid w:val="007B589F"/>
    <w:rsid w:val="007B6186"/>
    <w:rsid w:val="007B73BC"/>
    <w:rsid w:val="007C1838"/>
    <w:rsid w:val="007C20B9"/>
    <w:rsid w:val="007C2B4A"/>
    <w:rsid w:val="007C3AEF"/>
    <w:rsid w:val="007C4524"/>
    <w:rsid w:val="007C7301"/>
    <w:rsid w:val="007C7859"/>
    <w:rsid w:val="007C7F28"/>
    <w:rsid w:val="007C7F7C"/>
    <w:rsid w:val="007D0B89"/>
    <w:rsid w:val="007D1466"/>
    <w:rsid w:val="007D1700"/>
    <w:rsid w:val="007D2BDE"/>
    <w:rsid w:val="007D2FB6"/>
    <w:rsid w:val="007D49EB"/>
    <w:rsid w:val="007D5E1C"/>
    <w:rsid w:val="007D6D80"/>
    <w:rsid w:val="007E0DE2"/>
    <w:rsid w:val="007E1227"/>
    <w:rsid w:val="007E23F0"/>
    <w:rsid w:val="007E3B98"/>
    <w:rsid w:val="007E417A"/>
    <w:rsid w:val="007E47D1"/>
    <w:rsid w:val="007E5B2E"/>
    <w:rsid w:val="007F31B6"/>
    <w:rsid w:val="007F35BA"/>
    <w:rsid w:val="007F546C"/>
    <w:rsid w:val="007F5922"/>
    <w:rsid w:val="007F60CC"/>
    <w:rsid w:val="007F625F"/>
    <w:rsid w:val="007F6657"/>
    <w:rsid w:val="007F665E"/>
    <w:rsid w:val="00800412"/>
    <w:rsid w:val="0080587B"/>
    <w:rsid w:val="00805B8A"/>
    <w:rsid w:val="00806468"/>
    <w:rsid w:val="00806BE3"/>
    <w:rsid w:val="00810F66"/>
    <w:rsid w:val="008119CA"/>
    <w:rsid w:val="008130C4"/>
    <w:rsid w:val="0081320F"/>
    <w:rsid w:val="008155F0"/>
    <w:rsid w:val="00816735"/>
    <w:rsid w:val="008169CE"/>
    <w:rsid w:val="00820141"/>
    <w:rsid w:val="00820E0C"/>
    <w:rsid w:val="00821815"/>
    <w:rsid w:val="00823275"/>
    <w:rsid w:val="0082366F"/>
    <w:rsid w:val="00824362"/>
    <w:rsid w:val="00824BA9"/>
    <w:rsid w:val="00832220"/>
    <w:rsid w:val="008338A2"/>
    <w:rsid w:val="00835B74"/>
    <w:rsid w:val="00835F2C"/>
    <w:rsid w:val="00835FAF"/>
    <w:rsid w:val="00837BBB"/>
    <w:rsid w:val="00841AA9"/>
    <w:rsid w:val="00844124"/>
    <w:rsid w:val="00844F7A"/>
    <w:rsid w:val="008474FE"/>
    <w:rsid w:val="008477A1"/>
    <w:rsid w:val="00851F68"/>
    <w:rsid w:val="00853EE4"/>
    <w:rsid w:val="00855535"/>
    <w:rsid w:val="00857C5A"/>
    <w:rsid w:val="00861611"/>
    <w:rsid w:val="0086255E"/>
    <w:rsid w:val="0086272F"/>
    <w:rsid w:val="008633F0"/>
    <w:rsid w:val="00865BFB"/>
    <w:rsid w:val="00865D7A"/>
    <w:rsid w:val="00867D9D"/>
    <w:rsid w:val="008706BD"/>
    <w:rsid w:val="00870CA9"/>
    <w:rsid w:val="00871B81"/>
    <w:rsid w:val="0087258B"/>
    <w:rsid w:val="00872E0A"/>
    <w:rsid w:val="00873594"/>
    <w:rsid w:val="008744A7"/>
    <w:rsid w:val="00874C77"/>
    <w:rsid w:val="00875285"/>
    <w:rsid w:val="00875940"/>
    <w:rsid w:val="008774AF"/>
    <w:rsid w:val="00877ADD"/>
    <w:rsid w:val="008803F7"/>
    <w:rsid w:val="008808D5"/>
    <w:rsid w:val="00881EF7"/>
    <w:rsid w:val="00884996"/>
    <w:rsid w:val="00884B62"/>
    <w:rsid w:val="0088529C"/>
    <w:rsid w:val="00887903"/>
    <w:rsid w:val="00890236"/>
    <w:rsid w:val="008918EB"/>
    <w:rsid w:val="00892409"/>
    <w:rsid w:val="008925C2"/>
    <w:rsid w:val="0089270A"/>
    <w:rsid w:val="00892E19"/>
    <w:rsid w:val="00893AF6"/>
    <w:rsid w:val="00894BC4"/>
    <w:rsid w:val="00896B02"/>
    <w:rsid w:val="00896C5B"/>
    <w:rsid w:val="008A28A8"/>
    <w:rsid w:val="008A4939"/>
    <w:rsid w:val="008A5B32"/>
    <w:rsid w:val="008B1F46"/>
    <w:rsid w:val="008B2664"/>
    <w:rsid w:val="008B2EE4"/>
    <w:rsid w:val="008B417A"/>
    <w:rsid w:val="008B4D3D"/>
    <w:rsid w:val="008B57C7"/>
    <w:rsid w:val="008B720E"/>
    <w:rsid w:val="008B75A4"/>
    <w:rsid w:val="008C1117"/>
    <w:rsid w:val="008C1183"/>
    <w:rsid w:val="008C1220"/>
    <w:rsid w:val="008C2F92"/>
    <w:rsid w:val="008C3697"/>
    <w:rsid w:val="008C5557"/>
    <w:rsid w:val="008C589D"/>
    <w:rsid w:val="008C5CDB"/>
    <w:rsid w:val="008C6063"/>
    <w:rsid w:val="008C6D51"/>
    <w:rsid w:val="008C7369"/>
    <w:rsid w:val="008D2846"/>
    <w:rsid w:val="008D4236"/>
    <w:rsid w:val="008D462F"/>
    <w:rsid w:val="008D6DCF"/>
    <w:rsid w:val="008D706A"/>
    <w:rsid w:val="008E4046"/>
    <w:rsid w:val="008E4376"/>
    <w:rsid w:val="008E7983"/>
    <w:rsid w:val="008E7A0A"/>
    <w:rsid w:val="008E7B49"/>
    <w:rsid w:val="008E7EFB"/>
    <w:rsid w:val="008F59F6"/>
    <w:rsid w:val="008F667E"/>
    <w:rsid w:val="00900719"/>
    <w:rsid w:val="009017AC"/>
    <w:rsid w:val="00902A9A"/>
    <w:rsid w:val="00903269"/>
    <w:rsid w:val="00904A1C"/>
    <w:rsid w:val="00905030"/>
    <w:rsid w:val="00906490"/>
    <w:rsid w:val="00910D93"/>
    <w:rsid w:val="009111B2"/>
    <w:rsid w:val="00911487"/>
    <w:rsid w:val="00911866"/>
    <w:rsid w:val="00914FA8"/>
    <w:rsid w:val="009151F5"/>
    <w:rsid w:val="0091524F"/>
    <w:rsid w:val="00915613"/>
    <w:rsid w:val="00915E4A"/>
    <w:rsid w:val="0091634E"/>
    <w:rsid w:val="0091707F"/>
    <w:rsid w:val="0092035C"/>
    <w:rsid w:val="009225C1"/>
    <w:rsid w:val="00924AE1"/>
    <w:rsid w:val="009252BF"/>
    <w:rsid w:val="00925C74"/>
    <w:rsid w:val="0092661E"/>
    <w:rsid w:val="009269B1"/>
    <w:rsid w:val="0092724D"/>
    <w:rsid w:val="009272B3"/>
    <w:rsid w:val="00931174"/>
    <w:rsid w:val="009315BE"/>
    <w:rsid w:val="00931B60"/>
    <w:rsid w:val="00932683"/>
    <w:rsid w:val="0093338F"/>
    <w:rsid w:val="00934CD0"/>
    <w:rsid w:val="00935D85"/>
    <w:rsid w:val="00937BD9"/>
    <w:rsid w:val="00942DE6"/>
    <w:rsid w:val="00943885"/>
    <w:rsid w:val="0094450A"/>
    <w:rsid w:val="00950E2C"/>
    <w:rsid w:val="00951D50"/>
    <w:rsid w:val="00952010"/>
    <w:rsid w:val="00952012"/>
    <w:rsid w:val="009525EB"/>
    <w:rsid w:val="0095470B"/>
    <w:rsid w:val="00954874"/>
    <w:rsid w:val="00954DEE"/>
    <w:rsid w:val="00955D51"/>
    <w:rsid w:val="0095615A"/>
    <w:rsid w:val="00960E34"/>
    <w:rsid w:val="00961400"/>
    <w:rsid w:val="00961B9E"/>
    <w:rsid w:val="0096216D"/>
    <w:rsid w:val="0096336F"/>
    <w:rsid w:val="00963646"/>
    <w:rsid w:val="0096632D"/>
    <w:rsid w:val="009718C7"/>
    <w:rsid w:val="00972208"/>
    <w:rsid w:val="00973774"/>
    <w:rsid w:val="00974B27"/>
    <w:rsid w:val="0097559F"/>
    <w:rsid w:val="00976363"/>
    <w:rsid w:val="0097761E"/>
    <w:rsid w:val="00977DF8"/>
    <w:rsid w:val="00982454"/>
    <w:rsid w:val="00982CF0"/>
    <w:rsid w:val="00982F4A"/>
    <w:rsid w:val="009830BB"/>
    <w:rsid w:val="009846DF"/>
    <w:rsid w:val="009853E1"/>
    <w:rsid w:val="00985B4B"/>
    <w:rsid w:val="009865F0"/>
    <w:rsid w:val="00986E6B"/>
    <w:rsid w:val="00990032"/>
    <w:rsid w:val="0099069E"/>
    <w:rsid w:val="00990B19"/>
    <w:rsid w:val="0099153B"/>
    <w:rsid w:val="00991769"/>
    <w:rsid w:val="00992176"/>
    <w:rsid w:val="0099232C"/>
    <w:rsid w:val="00992FC2"/>
    <w:rsid w:val="00994112"/>
    <w:rsid w:val="00994386"/>
    <w:rsid w:val="00994615"/>
    <w:rsid w:val="00994A55"/>
    <w:rsid w:val="009955F0"/>
    <w:rsid w:val="00995E5F"/>
    <w:rsid w:val="009960CC"/>
    <w:rsid w:val="00997151"/>
    <w:rsid w:val="0099792B"/>
    <w:rsid w:val="009A0ED6"/>
    <w:rsid w:val="009A13D8"/>
    <w:rsid w:val="009A279E"/>
    <w:rsid w:val="009A3015"/>
    <w:rsid w:val="009A3490"/>
    <w:rsid w:val="009A4F3E"/>
    <w:rsid w:val="009A6A43"/>
    <w:rsid w:val="009B0161"/>
    <w:rsid w:val="009B07C2"/>
    <w:rsid w:val="009B0A6F"/>
    <w:rsid w:val="009B0A94"/>
    <w:rsid w:val="009B203B"/>
    <w:rsid w:val="009B2948"/>
    <w:rsid w:val="009B2AE8"/>
    <w:rsid w:val="009B3028"/>
    <w:rsid w:val="009B566A"/>
    <w:rsid w:val="009B59E9"/>
    <w:rsid w:val="009B70AA"/>
    <w:rsid w:val="009B7BDB"/>
    <w:rsid w:val="009C0786"/>
    <w:rsid w:val="009C2C4C"/>
    <w:rsid w:val="009C306C"/>
    <w:rsid w:val="009C329F"/>
    <w:rsid w:val="009C4CB2"/>
    <w:rsid w:val="009C5E77"/>
    <w:rsid w:val="009C7A7E"/>
    <w:rsid w:val="009D02E8"/>
    <w:rsid w:val="009D09BF"/>
    <w:rsid w:val="009D40FC"/>
    <w:rsid w:val="009D4DE9"/>
    <w:rsid w:val="009D51D0"/>
    <w:rsid w:val="009D70A4"/>
    <w:rsid w:val="009D7B14"/>
    <w:rsid w:val="009E02D8"/>
    <w:rsid w:val="009E08D1"/>
    <w:rsid w:val="009E1B95"/>
    <w:rsid w:val="009E4418"/>
    <w:rsid w:val="009E496F"/>
    <w:rsid w:val="009E4B0D"/>
    <w:rsid w:val="009E4C13"/>
    <w:rsid w:val="009E5250"/>
    <w:rsid w:val="009E656B"/>
    <w:rsid w:val="009E7F92"/>
    <w:rsid w:val="009F02A3"/>
    <w:rsid w:val="009F275A"/>
    <w:rsid w:val="009F2F27"/>
    <w:rsid w:val="009F34AA"/>
    <w:rsid w:val="009F6BCB"/>
    <w:rsid w:val="009F7B78"/>
    <w:rsid w:val="00A0057A"/>
    <w:rsid w:val="00A02FA1"/>
    <w:rsid w:val="00A0351D"/>
    <w:rsid w:val="00A04CCE"/>
    <w:rsid w:val="00A07379"/>
    <w:rsid w:val="00A07421"/>
    <w:rsid w:val="00A0776B"/>
    <w:rsid w:val="00A10FB9"/>
    <w:rsid w:val="00A11421"/>
    <w:rsid w:val="00A13889"/>
    <w:rsid w:val="00A1389F"/>
    <w:rsid w:val="00A14314"/>
    <w:rsid w:val="00A157B1"/>
    <w:rsid w:val="00A166B5"/>
    <w:rsid w:val="00A16FC7"/>
    <w:rsid w:val="00A1760C"/>
    <w:rsid w:val="00A215B0"/>
    <w:rsid w:val="00A22229"/>
    <w:rsid w:val="00A22773"/>
    <w:rsid w:val="00A24442"/>
    <w:rsid w:val="00A25494"/>
    <w:rsid w:val="00A25696"/>
    <w:rsid w:val="00A31F45"/>
    <w:rsid w:val="00A330BB"/>
    <w:rsid w:val="00A336F7"/>
    <w:rsid w:val="00A35A57"/>
    <w:rsid w:val="00A37428"/>
    <w:rsid w:val="00A42CE8"/>
    <w:rsid w:val="00A42EBC"/>
    <w:rsid w:val="00A43B66"/>
    <w:rsid w:val="00A44882"/>
    <w:rsid w:val="00A45125"/>
    <w:rsid w:val="00A4612E"/>
    <w:rsid w:val="00A5256D"/>
    <w:rsid w:val="00A52EBD"/>
    <w:rsid w:val="00A5319A"/>
    <w:rsid w:val="00A54715"/>
    <w:rsid w:val="00A6061C"/>
    <w:rsid w:val="00A62D44"/>
    <w:rsid w:val="00A638A9"/>
    <w:rsid w:val="00A65D8F"/>
    <w:rsid w:val="00A67263"/>
    <w:rsid w:val="00A70D11"/>
    <w:rsid w:val="00A7161C"/>
    <w:rsid w:val="00A73351"/>
    <w:rsid w:val="00A73A13"/>
    <w:rsid w:val="00A73FFA"/>
    <w:rsid w:val="00A77AA3"/>
    <w:rsid w:val="00A805CB"/>
    <w:rsid w:val="00A80922"/>
    <w:rsid w:val="00A8236D"/>
    <w:rsid w:val="00A82CAA"/>
    <w:rsid w:val="00A8343E"/>
    <w:rsid w:val="00A854EB"/>
    <w:rsid w:val="00A86CDF"/>
    <w:rsid w:val="00A872E5"/>
    <w:rsid w:val="00A91406"/>
    <w:rsid w:val="00A92AE6"/>
    <w:rsid w:val="00A95018"/>
    <w:rsid w:val="00A96E65"/>
    <w:rsid w:val="00A97C72"/>
    <w:rsid w:val="00A97EC7"/>
    <w:rsid w:val="00AA1069"/>
    <w:rsid w:val="00AA268E"/>
    <w:rsid w:val="00AA310B"/>
    <w:rsid w:val="00AA44C7"/>
    <w:rsid w:val="00AA63D4"/>
    <w:rsid w:val="00AA6EA3"/>
    <w:rsid w:val="00AA79DA"/>
    <w:rsid w:val="00AB06E8"/>
    <w:rsid w:val="00AB1CD3"/>
    <w:rsid w:val="00AB1DA7"/>
    <w:rsid w:val="00AB352F"/>
    <w:rsid w:val="00AB5678"/>
    <w:rsid w:val="00AC274B"/>
    <w:rsid w:val="00AC3387"/>
    <w:rsid w:val="00AC4764"/>
    <w:rsid w:val="00AC574C"/>
    <w:rsid w:val="00AC6D36"/>
    <w:rsid w:val="00AD0CBA"/>
    <w:rsid w:val="00AD0D0D"/>
    <w:rsid w:val="00AD177A"/>
    <w:rsid w:val="00AD26E2"/>
    <w:rsid w:val="00AD4B90"/>
    <w:rsid w:val="00AD784C"/>
    <w:rsid w:val="00AE0A47"/>
    <w:rsid w:val="00AE126A"/>
    <w:rsid w:val="00AE1BAE"/>
    <w:rsid w:val="00AE2B78"/>
    <w:rsid w:val="00AE3005"/>
    <w:rsid w:val="00AE3BD5"/>
    <w:rsid w:val="00AE59A0"/>
    <w:rsid w:val="00AE5A16"/>
    <w:rsid w:val="00AE73C1"/>
    <w:rsid w:val="00AF0C57"/>
    <w:rsid w:val="00AF26F3"/>
    <w:rsid w:val="00AF48EA"/>
    <w:rsid w:val="00AF5F04"/>
    <w:rsid w:val="00B00672"/>
    <w:rsid w:val="00B0099C"/>
    <w:rsid w:val="00B01B4D"/>
    <w:rsid w:val="00B03A98"/>
    <w:rsid w:val="00B050A6"/>
    <w:rsid w:val="00B0535B"/>
    <w:rsid w:val="00B0566B"/>
    <w:rsid w:val="00B06571"/>
    <w:rsid w:val="00B068BA"/>
    <w:rsid w:val="00B10B1F"/>
    <w:rsid w:val="00B11BEB"/>
    <w:rsid w:val="00B13851"/>
    <w:rsid w:val="00B13B1C"/>
    <w:rsid w:val="00B14780"/>
    <w:rsid w:val="00B162F1"/>
    <w:rsid w:val="00B219B6"/>
    <w:rsid w:val="00B21F90"/>
    <w:rsid w:val="00B22291"/>
    <w:rsid w:val="00B23775"/>
    <w:rsid w:val="00B23A71"/>
    <w:rsid w:val="00B23F9A"/>
    <w:rsid w:val="00B2417B"/>
    <w:rsid w:val="00B24E6F"/>
    <w:rsid w:val="00B26CB5"/>
    <w:rsid w:val="00B26E44"/>
    <w:rsid w:val="00B2752E"/>
    <w:rsid w:val="00B307CC"/>
    <w:rsid w:val="00B326B7"/>
    <w:rsid w:val="00B3588E"/>
    <w:rsid w:val="00B4066D"/>
    <w:rsid w:val="00B415D8"/>
    <w:rsid w:val="00B41F3D"/>
    <w:rsid w:val="00B431E8"/>
    <w:rsid w:val="00B43315"/>
    <w:rsid w:val="00B45141"/>
    <w:rsid w:val="00B4654E"/>
    <w:rsid w:val="00B46D43"/>
    <w:rsid w:val="00B46DE7"/>
    <w:rsid w:val="00B47D93"/>
    <w:rsid w:val="00B519CD"/>
    <w:rsid w:val="00B5273A"/>
    <w:rsid w:val="00B5274C"/>
    <w:rsid w:val="00B52CE3"/>
    <w:rsid w:val="00B55AA7"/>
    <w:rsid w:val="00B57329"/>
    <w:rsid w:val="00B6096F"/>
    <w:rsid w:val="00B60E61"/>
    <w:rsid w:val="00B61A3C"/>
    <w:rsid w:val="00B62B50"/>
    <w:rsid w:val="00B635B7"/>
    <w:rsid w:val="00B63AE8"/>
    <w:rsid w:val="00B64E9E"/>
    <w:rsid w:val="00B65950"/>
    <w:rsid w:val="00B66D83"/>
    <w:rsid w:val="00B672C0"/>
    <w:rsid w:val="00B67679"/>
    <w:rsid w:val="00B676FD"/>
    <w:rsid w:val="00B7013C"/>
    <w:rsid w:val="00B711CC"/>
    <w:rsid w:val="00B7144A"/>
    <w:rsid w:val="00B738DC"/>
    <w:rsid w:val="00B73F23"/>
    <w:rsid w:val="00B75646"/>
    <w:rsid w:val="00B769CA"/>
    <w:rsid w:val="00B77619"/>
    <w:rsid w:val="00B8026E"/>
    <w:rsid w:val="00B830C5"/>
    <w:rsid w:val="00B83A16"/>
    <w:rsid w:val="00B90729"/>
    <w:rsid w:val="00B907DA"/>
    <w:rsid w:val="00B950BC"/>
    <w:rsid w:val="00B95C5F"/>
    <w:rsid w:val="00B9714C"/>
    <w:rsid w:val="00BA0EE4"/>
    <w:rsid w:val="00BA1002"/>
    <w:rsid w:val="00BA29AD"/>
    <w:rsid w:val="00BA33CF"/>
    <w:rsid w:val="00BA3F8D"/>
    <w:rsid w:val="00BA4FB1"/>
    <w:rsid w:val="00BA7CB1"/>
    <w:rsid w:val="00BA7E32"/>
    <w:rsid w:val="00BB225E"/>
    <w:rsid w:val="00BB4C8F"/>
    <w:rsid w:val="00BB7A10"/>
    <w:rsid w:val="00BC0396"/>
    <w:rsid w:val="00BC3216"/>
    <w:rsid w:val="00BC32F9"/>
    <w:rsid w:val="00BC3E8F"/>
    <w:rsid w:val="00BC40D7"/>
    <w:rsid w:val="00BC60BE"/>
    <w:rsid w:val="00BC7468"/>
    <w:rsid w:val="00BC78C4"/>
    <w:rsid w:val="00BC7D4F"/>
    <w:rsid w:val="00BC7ED7"/>
    <w:rsid w:val="00BD2850"/>
    <w:rsid w:val="00BD31D8"/>
    <w:rsid w:val="00BD33E6"/>
    <w:rsid w:val="00BD5F97"/>
    <w:rsid w:val="00BD6F57"/>
    <w:rsid w:val="00BD7AFD"/>
    <w:rsid w:val="00BE28D2"/>
    <w:rsid w:val="00BE4A64"/>
    <w:rsid w:val="00BE4C6A"/>
    <w:rsid w:val="00BE4C86"/>
    <w:rsid w:val="00BE5E43"/>
    <w:rsid w:val="00BF0D23"/>
    <w:rsid w:val="00BF1F46"/>
    <w:rsid w:val="00BF2E28"/>
    <w:rsid w:val="00BF4505"/>
    <w:rsid w:val="00BF557D"/>
    <w:rsid w:val="00BF7F58"/>
    <w:rsid w:val="00C01381"/>
    <w:rsid w:val="00C01AB1"/>
    <w:rsid w:val="00C026A0"/>
    <w:rsid w:val="00C05961"/>
    <w:rsid w:val="00C06137"/>
    <w:rsid w:val="00C061EA"/>
    <w:rsid w:val="00C062C1"/>
    <w:rsid w:val="00C07465"/>
    <w:rsid w:val="00C079B8"/>
    <w:rsid w:val="00C10037"/>
    <w:rsid w:val="00C123EA"/>
    <w:rsid w:val="00C12728"/>
    <w:rsid w:val="00C12A49"/>
    <w:rsid w:val="00C1316C"/>
    <w:rsid w:val="00C133EE"/>
    <w:rsid w:val="00C149D0"/>
    <w:rsid w:val="00C1673C"/>
    <w:rsid w:val="00C17353"/>
    <w:rsid w:val="00C2384C"/>
    <w:rsid w:val="00C26588"/>
    <w:rsid w:val="00C27DE9"/>
    <w:rsid w:val="00C32989"/>
    <w:rsid w:val="00C33388"/>
    <w:rsid w:val="00C34601"/>
    <w:rsid w:val="00C35484"/>
    <w:rsid w:val="00C37832"/>
    <w:rsid w:val="00C40477"/>
    <w:rsid w:val="00C4173A"/>
    <w:rsid w:val="00C42C7A"/>
    <w:rsid w:val="00C430AA"/>
    <w:rsid w:val="00C45DA4"/>
    <w:rsid w:val="00C50A73"/>
    <w:rsid w:val="00C50DED"/>
    <w:rsid w:val="00C52F4F"/>
    <w:rsid w:val="00C53D56"/>
    <w:rsid w:val="00C5576A"/>
    <w:rsid w:val="00C602FF"/>
    <w:rsid w:val="00C60E55"/>
    <w:rsid w:val="00C61044"/>
    <w:rsid w:val="00C61174"/>
    <w:rsid w:val="00C6148F"/>
    <w:rsid w:val="00C621B1"/>
    <w:rsid w:val="00C62F7A"/>
    <w:rsid w:val="00C63879"/>
    <w:rsid w:val="00C63B9C"/>
    <w:rsid w:val="00C647B2"/>
    <w:rsid w:val="00C6682F"/>
    <w:rsid w:val="00C67BF4"/>
    <w:rsid w:val="00C701B4"/>
    <w:rsid w:val="00C701C9"/>
    <w:rsid w:val="00C721AF"/>
    <w:rsid w:val="00C7275E"/>
    <w:rsid w:val="00C73547"/>
    <w:rsid w:val="00C7370B"/>
    <w:rsid w:val="00C7485C"/>
    <w:rsid w:val="00C74C5D"/>
    <w:rsid w:val="00C7572D"/>
    <w:rsid w:val="00C75D43"/>
    <w:rsid w:val="00C75DAD"/>
    <w:rsid w:val="00C82813"/>
    <w:rsid w:val="00C82A5F"/>
    <w:rsid w:val="00C857BF"/>
    <w:rsid w:val="00C863C4"/>
    <w:rsid w:val="00C86ABD"/>
    <w:rsid w:val="00C91E02"/>
    <w:rsid w:val="00C920EA"/>
    <w:rsid w:val="00C93552"/>
    <w:rsid w:val="00C93C3E"/>
    <w:rsid w:val="00C9562B"/>
    <w:rsid w:val="00CA12E3"/>
    <w:rsid w:val="00CA1476"/>
    <w:rsid w:val="00CA3F85"/>
    <w:rsid w:val="00CA6611"/>
    <w:rsid w:val="00CA6AE6"/>
    <w:rsid w:val="00CA7481"/>
    <w:rsid w:val="00CA782F"/>
    <w:rsid w:val="00CB15C4"/>
    <w:rsid w:val="00CB187B"/>
    <w:rsid w:val="00CB2835"/>
    <w:rsid w:val="00CB2933"/>
    <w:rsid w:val="00CB3285"/>
    <w:rsid w:val="00CB4500"/>
    <w:rsid w:val="00CB7800"/>
    <w:rsid w:val="00CC0C72"/>
    <w:rsid w:val="00CC275F"/>
    <w:rsid w:val="00CC2BFD"/>
    <w:rsid w:val="00CC5AD3"/>
    <w:rsid w:val="00CC741F"/>
    <w:rsid w:val="00CD3476"/>
    <w:rsid w:val="00CD64DF"/>
    <w:rsid w:val="00CD657B"/>
    <w:rsid w:val="00CE17DB"/>
    <w:rsid w:val="00CE225F"/>
    <w:rsid w:val="00CE24FE"/>
    <w:rsid w:val="00CE2A9F"/>
    <w:rsid w:val="00CE70F3"/>
    <w:rsid w:val="00CF2A3B"/>
    <w:rsid w:val="00CF2DE8"/>
    <w:rsid w:val="00CF2F50"/>
    <w:rsid w:val="00CF4936"/>
    <w:rsid w:val="00CF4B30"/>
    <w:rsid w:val="00CF6198"/>
    <w:rsid w:val="00CF627B"/>
    <w:rsid w:val="00CF6BA2"/>
    <w:rsid w:val="00CF6D4A"/>
    <w:rsid w:val="00D01C02"/>
    <w:rsid w:val="00D02919"/>
    <w:rsid w:val="00D045D6"/>
    <w:rsid w:val="00D04C61"/>
    <w:rsid w:val="00D05B8D"/>
    <w:rsid w:val="00D06134"/>
    <w:rsid w:val="00D065A2"/>
    <w:rsid w:val="00D079AA"/>
    <w:rsid w:val="00D07F00"/>
    <w:rsid w:val="00D11197"/>
    <w:rsid w:val="00D1130F"/>
    <w:rsid w:val="00D11830"/>
    <w:rsid w:val="00D16B1D"/>
    <w:rsid w:val="00D17B72"/>
    <w:rsid w:val="00D20197"/>
    <w:rsid w:val="00D2019B"/>
    <w:rsid w:val="00D20839"/>
    <w:rsid w:val="00D3058E"/>
    <w:rsid w:val="00D317CE"/>
    <w:rsid w:val="00D3185C"/>
    <w:rsid w:val="00D3205F"/>
    <w:rsid w:val="00D3318E"/>
    <w:rsid w:val="00D33E72"/>
    <w:rsid w:val="00D343E8"/>
    <w:rsid w:val="00D35BD6"/>
    <w:rsid w:val="00D361B5"/>
    <w:rsid w:val="00D370C2"/>
    <w:rsid w:val="00D411A2"/>
    <w:rsid w:val="00D41677"/>
    <w:rsid w:val="00D4501C"/>
    <w:rsid w:val="00D46066"/>
    <w:rsid w:val="00D4606D"/>
    <w:rsid w:val="00D46C92"/>
    <w:rsid w:val="00D5009E"/>
    <w:rsid w:val="00D50695"/>
    <w:rsid w:val="00D50B9C"/>
    <w:rsid w:val="00D51D8C"/>
    <w:rsid w:val="00D52D73"/>
    <w:rsid w:val="00D52E01"/>
    <w:rsid w:val="00D52E58"/>
    <w:rsid w:val="00D56B20"/>
    <w:rsid w:val="00D5712F"/>
    <w:rsid w:val="00D576CA"/>
    <w:rsid w:val="00D578B3"/>
    <w:rsid w:val="00D618F4"/>
    <w:rsid w:val="00D619BA"/>
    <w:rsid w:val="00D62D62"/>
    <w:rsid w:val="00D640C1"/>
    <w:rsid w:val="00D714CC"/>
    <w:rsid w:val="00D75EA7"/>
    <w:rsid w:val="00D810DB"/>
    <w:rsid w:val="00D81ADF"/>
    <w:rsid w:val="00D81F21"/>
    <w:rsid w:val="00D8528D"/>
    <w:rsid w:val="00D864F2"/>
    <w:rsid w:val="00D87E01"/>
    <w:rsid w:val="00D92477"/>
    <w:rsid w:val="00D943F8"/>
    <w:rsid w:val="00D95470"/>
    <w:rsid w:val="00D96B55"/>
    <w:rsid w:val="00DA2619"/>
    <w:rsid w:val="00DA2AF3"/>
    <w:rsid w:val="00DA4239"/>
    <w:rsid w:val="00DA65DE"/>
    <w:rsid w:val="00DB0B61"/>
    <w:rsid w:val="00DB1474"/>
    <w:rsid w:val="00DB17AF"/>
    <w:rsid w:val="00DB2962"/>
    <w:rsid w:val="00DB29C4"/>
    <w:rsid w:val="00DB4834"/>
    <w:rsid w:val="00DB52FB"/>
    <w:rsid w:val="00DB566B"/>
    <w:rsid w:val="00DC013B"/>
    <w:rsid w:val="00DC090B"/>
    <w:rsid w:val="00DC1679"/>
    <w:rsid w:val="00DC1757"/>
    <w:rsid w:val="00DC1A56"/>
    <w:rsid w:val="00DC219B"/>
    <w:rsid w:val="00DC23B3"/>
    <w:rsid w:val="00DC25C2"/>
    <w:rsid w:val="00DC2CF1"/>
    <w:rsid w:val="00DC448F"/>
    <w:rsid w:val="00DC4FCF"/>
    <w:rsid w:val="00DC50E0"/>
    <w:rsid w:val="00DC6386"/>
    <w:rsid w:val="00DC6B47"/>
    <w:rsid w:val="00DC7950"/>
    <w:rsid w:val="00DD1130"/>
    <w:rsid w:val="00DD1951"/>
    <w:rsid w:val="00DD1B15"/>
    <w:rsid w:val="00DD1CDA"/>
    <w:rsid w:val="00DD487D"/>
    <w:rsid w:val="00DD4E83"/>
    <w:rsid w:val="00DD4F3A"/>
    <w:rsid w:val="00DD6628"/>
    <w:rsid w:val="00DD6945"/>
    <w:rsid w:val="00DD69BF"/>
    <w:rsid w:val="00DD7992"/>
    <w:rsid w:val="00DD7B43"/>
    <w:rsid w:val="00DE2D04"/>
    <w:rsid w:val="00DE3250"/>
    <w:rsid w:val="00DE4056"/>
    <w:rsid w:val="00DE4A36"/>
    <w:rsid w:val="00DE6028"/>
    <w:rsid w:val="00DE65CD"/>
    <w:rsid w:val="00DE78A3"/>
    <w:rsid w:val="00DF14D2"/>
    <w:rsid w:val="00DF1A71"/>
    <w:rsid w:val="00DF50FC"/>
    <w:rsid w:val="00DF5457"/>
    <w:rsid w:val="00DF68C7"/>
    <w:rsid w:val="00DF731A"/>
    <w:rsid w:val="00E006EB"/>
    <w:rsid w:val="00E02CE9"/>
    <w:rsid w:val="00E06B75"/>
    <w:rsid w:val="00E076CF"/>
    <w:rsid w:val="00E11332"/>
    <w:rsid w:val="00E11352"/>
    <w:rsid w:val="00E1314D"/>
    <w:rsid w:val="00E13447"/>
    <w:rsid w:val="00E1506A"/>
    <w:rsid w:val="00E170DC"/>
    <w:rsid w:val="00E17546"/>
    <w:rsid w:val="00E210B5"/>
    <w:rsid w:val="00E21952"/>
    <w:rsid w:val="00E21FDE"/>
    <w:rsid w:val="00E22023"/>
    <w:rsid w:val="00E23153"/>
    <w:rsid w:val="00E261B3"/>
    <w:rsid w:val="00E26818"/>
    <w:rsid w:val="00E268CD"/>
    <w:rsid w:val="00E27FFC"/>
    <w:rsid w:val="00E3075F"/>
    <w:rsid w:val="00E30B15"/>
    <w:rsid w:val="00E33237"/>
    <w:rsid w:val="00E34711"/>
    <w:rsid w:val="00E35C9A"/>
    <w:rsid w:val="00E3778E"/>
    <w:rsid w:val="00E37CD1"/>
    <w:rsid w:val="00E37E29"/>
    <w:rsid w:val="00E40181"/>
    <w:rsid w:val="00E43CB9"/>
    <w:rsid w:val="00E43DC6"/>
    <w:rsid w:val="00E457DC"/>
    <w:rsid w:val="00E458A1"/>
    <w:rsid w:val="00E45ED0"/>
    <w:rsid w:val="00E53E50"/>
    <w:rsid w:val="00E54950"/>
    <w:rsid w:val="00E5562E"/>
    <w:rsid w:val="00E56A01"/>
    <w:rsid w:val="00E57868"/>
    <w:rsid w:val="00E57FC8"/>
    <w:rsid w:val="00E60E16"/>
    <w:rsid w:val="00E62622"/>
    <w:rsid w:val="00E629A1"/>
    <w:rsid w:val="00E6646B"/>
    <w:rsid w:val="00E6719A"/>
    <w:rsid w:val="00E6794C"/>
    <w:rsid w:val="00E70871"/>
    <w:rsid w:val="00E71591"/>
    <w:rsid w:val="00E719BB"/>
    <w:rsid w:val="00E71CEB"/>
    <w:rsid w:val="00E7474F"/>
    <w:rsid w:val="00E74880"/>
    <w:rsid w:val="00E75379"/>
    <w:rsid w:val="00E76EC3"/>
    <w:rsid w:val="00E80DE3"/>
    <w:rsid w:val="00E82889"/>
    <w:rsid w:val="00E82C55"/>
    <w:rsid w:val="00E860D7"/>
    <w:rsid w:val="00E8787E"/>
    <w:rsid w:val="00E87A47"/>
    <w:rsid w:val="00E90591"/>
    <w:rsid w:val="00E92AC3"/>
    <w:rsid w:val="00E932FA"/>
    <w:rsid w:val="00E943BE"/>
    <w:rsid w:val="00E966B2"/>
    <w:rsid w:val="00EA0EC8"/>
    <w:rsid w:val="00EA1360"/>
    <w:rsid w:val="00EA26F8"/>
    <w:rsid w:val="00EA2F6A"/>
    <w:rsid w:val="00EA5CDE"/>
    <w:rsid w:val="00EA7728"/>
    <w:rsid w:val="00EB00E0"/>
    <w:rsid w:val="00EB4290"/>
    <w:rsid w:val="00EB658D"/>
    <w:rsid w:val="00EB710E"/>
    <w:rsid w:val="00EB7327"/>
    <w:rsid w:val="00EB78B5"/>
    <w:rsid w:val="00EC059F"/>
    <w:rsid w:val="00EC1F24"/>
    <w:rsid w:val="00EC22F6"/>
    <w:rsid w:val="00EC2DC9"/>
    <w:rsid w:val="00EC40D5"/>
    <w:rsid w:val="00EC568E"/>
    <w:rsid w:val="00EC71D9"/>
    <w:rsid w:val="00ED173F"/>
    <w:rsid w:val="00ED30BC"/>
    <w:rsid w:val="00ED4776"/>
    <w:rsid w:val="00ED5B9B"/>
    <w:rsid w:val="00ED6BAD"/>
    <w:rsid w:val="00ED73DA"/>
    <w:rsid w:val="00ED7447"/>
    <w:rsid w:val="00ED747E"/>
    <w:rsid w:val="00EE00D6"/>
    <w:rsid w:val="00EE0CF6"/>
    <w:rsid w:val="00EE11E7"/>
    <w:rsid w:val="00EE1488"/>
    <w:rsid w:val="00EE29AD"/>
    <w:rsid w:val="00EE3E24"/>
    <w:rsid w:val="00EE4D5D"/>
    <w:rsid w:val="00EE5131"/>
    <w:rsid w:val="00EE5660"/>
    <w:rsid w:val="00EE73B7"/>
    <w:rsid w:val="00EF109B"/>
    <w:rsid w:val="00EF1D87"/>
    <w:rsid w:val="00EF201C"/>
    <w:rsid w:val="00EF24A2"/>
    <w:rsid w:val="00EF36AF"/>
    <w:rsid w:val="00EF5395"/>
    <w:rsid w:val="00EF5648"/>
    <w:rsid w:val="00EF59A3"/>
    <w:rsid w:val="00EF6675"/>
    <w:rsid w:val="00F00F9C"/>
    <w:rsid w:val="00F0156A"/>
    <w:rsid w:val="00F01E5F"/>
    <w:rsid w:val="00F024F3"/>
    <w:rsid w:val="00F02ABA"/>
    <w:rsid w:val="00F04366"/>
    <w:rsid w:val="00F0437A"/>
    <w:rsid w:val="00F101B8"/>
    <w:rsid w:val="00F11037"/>
    <w:rsid w:val="00F113D5"/>
    <w:rsid w:val="00F12D92"/>
    <w:rsid w:val="00F15EDE"/>
    <w:rsid w:val="00F16F1B"/>
    <w:rsid w:val="00F212D3"/>
    <w:rsid w:val="00F217F0"/>
    <w:rsid w:val="00F250A9"/>
    <w:rsid w:val="00F25289"/>
    <w:rsid w:val="00F267AF"/>
    <w:rsid w:val="00F30FF4"/>
    <w:rsid w:val="00F3122E"/>
    <w:rsid w:val="00F32368"/>
    <w:rsid w:val="00F33015"/>
    <w:rsid w:val="00F331AD"/>
    <w:rsid w:val="00F35287"/>
    <w:rsid w:val="00F36365"/>
    <w:rsid w:val="00F365BF"/>
    <w:rsid w:val="00F40A70"/>
    <w:rsid w:val="00F439B1"/>
    <w:rsid w:val="00F43A37"/>
    <w:rsid w:val="00F43F4E"/>
    <w:rsid w:val="00F451AB"/>
    <w:rsid w:val="00F4641B"/>
    <w:rsid w:val="00F46EB8"/>
    <w:rsid w:val="00F50CD1"/>
    <w:rsid w:val="00F511E4"/>
    <w:rsid w:val="00F52D09"/>
    <w:rsid w:val="00F52E08"/>
    <w:rsid w:val="00F53A66"/>
    <w:rsid w:val="00F5462D"/>
    <w:rsid w:val="00F5490E"/>
    <w:rsid w:val="00F55B21"/>
    <w:rsid w:val="00F56EF6"/>
    <w:rsid w:val="00F60082"/>
    <w:rsid w:val="00F61A9F"/>
    <w:rsid w:val="00F61B5F"/>
    <w:rsid w:val="00F62CF5"/>
    <w:rsid w:val="00F64003"/>
    <w:rsid w:val="00F640B3"/>
    <w:rsid w:val="00F64696"/>
    <w:rsid w:val="00F65AA9"/>
    <w:rsid w:val="00F662BD"/>
    <w:rsid w:val="00F6768F"/>
    <w:rsid w:val="00F70CE2"/>
    <w:rsid w:val="00F72C2C"/>
    <w:rsid w:val="00F73A5B"/>
    <w:rsid w:val="00F73C9D"/>
    <w:rsid w:val="00F7540B"/>
    <w:rsid w:val="00F76CAB"/>
    <w:rsid w:val="00F772C6"/>
    <w:rsid w:val="00F80807"/>
    <w:rsid w:val="00F815B5"/>
    <w:rsid w:val="00F825EE"/>
    <w:rsid w:val="00F82DB9"/>
    <w:rsid w:val="00F84D2F"/>
    <w:rsid w:val="00F84FA0"/>
    <w:rsid w:val="00F85195"/>
    <w:rsid w:val="00F85F59"/>
    <w:rsid w:val="00F868E3"/>
    <w:rsid w:val="00F87CF2"/>
    <w:rsid w:val="00F87D16"/>
    <w:rsid w:val="00F913C7"/>
    <w:rsid w:val="00F938BA"/>
    <w:rsid w:val="00F95778"/>
    <w:rsid w:val="00F95DF5"/>
    <w:rsid w:val="00F961D6"/>
    <w:rsid w:val="00F97779"/>
    <w:rsid w:val="00F97919"/>
    <w:rsid w:val="00FA0AD8"/>
    <w:rsid w:val="00FA0D5C"/>
    <w:rsid w:val="00FA2C46"/>
    <w:rsid w:val="00FA3238"/>
    <w:rsid w:val="00FA3525"/>
    <w:rsid w:val="00FA3C8C"/>
    <w:rsid w:val="00FA4CF6"/>
    <w:rsid w:val="00FA5A53"/>
    <w:rsid w:val="00FB0A5E"/>
    <w:rsid w:val="00FB0C7E"/>
    <w:rsid w:val="00FB16B8"/>
    <w:rsid w:val="00FB4769"/>
    <w:rsid w:val="00FB478D"/>
    <w:rsid w:val="00FB4BFB"/>
    <w:rsid w:val="00FB4CDA"/>
    <w:rsid w:val="00FB51C4"/>
    <w:rsid w:val="00FB5F42"/>
    <w:rsid w:val="00FB6481"/>
    <w:rsid w:val="00FB6D36"/>
    <w:rsid w:val="00FC0965"/>
    <w:rsid w:val="00FC0F81"/>
    <w:rsid w:val="00FC252F"/>
    <w:rsid w:val="00FC395C"/>
    <w:rsid w:val="00FC52E0"/>
    <w:rsid w:val="00FC5E8E"/>
    <w:rsid w:val="00FC7ECE"/>
    <w:rsid w:val="00FD0393"/>
    <w:rsid w:val="00FD094C"/>
    <w:rsid w:val="00FD3766"/>
    <w:rsid w:val="00FD4753"/>
    <w:rsid w:val="00FD47C4"/>
    <w:rsid w:val="00FD6165"/>
    <w:rsid w:val="00FD722A"/>
    <w:rsid w:val="00FE22ED"/>
    <w:rsid w:val="00FE2DCF"/>
    <w:rsid w:val="00FE3FA7"/>
    <w:rsid w:val="00FE45CF"/>
    <w:rsid w:val="00FF0445"/>
    <w:rsid w:val="00FF1CA6"/>
    <w:rsid w:val="00FF2A4E"/>
    <w:rsid w:val="00FF2FCE"/>
    <w:rsid w:val="00FF4946"/>
    <w:rsid w:val="00FF4F7D"/>
    <w:rsid w:val="00FF53A3"/>
    <w:rsid w:val="00FF54DF"/>
    <w:rsid w:val="00FF6D9D"/>
    <w:rsid w:val="00FF7448"/>
    <w:rsid w:val="00FF7DD5"/>
    <w:rsid w:val="05FE3FBE"/>
    <w:rsid w:val="0D4AE0C1"/>
    <w:rsid w:val="0DF2375B"/>
    <w:rsid w:val="27252483"/>
    <w:rsid w:val="2B4F19CB"/>
    <w:rsid w:val="2E339934"/>
    <w:rsid w:val="31A0D651"/>
    <w:rsid w:val="324874E1"/>
    <w:rsid w:val="35479742"/>
    <w:rsid w:val="3B8A0FF6"/>
    <w:rsid w:val="3DD74BEB"/>
    <w:rsid w:val="43E9342A"/>
    <w:rsid w:val="487684DF"/>
    <w:rsid w:val="48D26813"/>
    <w:rsid w:val="4A637627"/>
    <w:rsid w:val="5BCCC2E0"/>
    <w:rsid w:val="5E7408DF"/>
    <w:rsid w:val="68065CEA"/>
    <w:rsid w:val="6A22A732"/>
    <w:rsid w:val="6D3CB991"/>
    <w:rsid w:val="772BCE14"/>
    <w:rsid w:val="7BF30949"/>
    <w:rsid w:val="7CC78EB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0E7800"/>
  <w15:docId w15:val="{AAAD9A26-36B6-4143-BEA0-2A2B59F06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1"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D46C92"/>
    <w:pPr>
      <w:spacing w:after="120" w:line="280" w:lineRule="atLeast"/>
    </w:pPr>
    <w:rPr>
      <w:rFonts w:ascii="Arial" w:hAnsi="Arial"/>
      <w:sz w:val="21"/>
      <w:lang w:eastAsia="en-US"/>
    </w:rPr>
  </w:style>
  <w:style w:type="paragraph" w:styleId="Heading1">
    <w:name w:val="heading 1"/>
    <w:next w:val="Body"/>
    <w:link w:val="Heading1Char"/>
    <w:uiPriority w:val="1"/>
    <w:qFormat/>
    <w:rsid w:val="00315BD8"/>
    <w:pPr>
      <w:keepNext/>
      <w:keepLines/>
      <w:spacing w:before="320" w:after="200" w:line="440" w:lineRule="atLeast"/>
      <w:outlineLvl w:val="0"/>
    </w:pPr>
    <w:rPr>
      <w:rFonts w:ascii="Arial" w:eastAsia="MS Gothic" w:hAnsi="Arial" w:cs="Arial"/>
      <w:bCs/>
      <w:color w:val="53565A"/>
      <w:kern w:val="32"/>
      <w:sz w:val="40"/>
      <w:szCs w:val="40"/>
      <w:lang w:eastAsia="en-US"/>
    </w:rPr>
  </w:style>
  <w:style w:type="paragraph" w:styleId="Heading2">
    <w:name w:val="heading 2"/>
    <w:next w:val="Body"/>
    <w:link w:val="Heading2Char"/>
    <w:uiPriority w:val="1"/>
    <w:qFormat/>
    <w:rsid w:val="00315BD8"/>
    <w:pPr>
      <w:keepNext/>
      <w:keepLines/>
      <w:spacing w:before="240" w:after="9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1E0C5D"/>
    <w:pPr>
      <w:keepNext/>
      <w:keepLines/>
      <w:spacing w:before="280" w:after="120" w:line="310" w:lineRule="atLeast"/>
      <w:outlineLvl w:val="2"/>
    </w:pPr>
    <w:rPr>
      <w:rFonts w:ascii="Arial" w:eastAsia="MS Gothic" w:hAnsi="Arial"/>
      <w:bCs/>
      <w:color w:val="53565A"/>
      <w:sz w:val="27"/>
      <w:szCs w:val="26"/>
      <w:lang w:eastAsia="en-US"/>
    </w:rPr>
  </w:style>
  <w:style w:type="paragraph" w:styleId="Heading4">
    <w:name w:val="heading 4"/>
    <w:next w:val="Body"/>
    <w:link w:val="Heading4Char"/>
    <w:uiPriority w:val="1"/>
    <w:qFormat/>
    <w:rsid w:val="001E0C5D"/>
    <w:pPr>
      <w:keepNext/>
      <w:keepLines/>
      <w:spacing w:before="240" w:after="12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
    <w:semiHidden/>
    <w:qFormat/>
    <w:rsid w:val="001E0C5D"/>
    <w:pPr>
      <w:keepNext/>
      <w:keepLines/>
      <w:spacing w:before="240" w:after="60" w:line="240" w:lineRule="atLeast"/>
      <w:outlineLvl w:val="4"/>
    </w:pPr>
    <w:rPr>
      <w:rFonts w:eastAsia="MS Mincho"/>
      <w:b/>
      <w:bCs/>
      <w:iCs/>
      <w:color w:val="53565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315BD8"/>
    <w:rPr>
      <w:rFonts w:ascii="Arial" w:eastAsia="MS Gothic" w:hAnsi="Arial" w:cs="Arial"/>
      <w:bCs/>
      <w:color w:val="53565A"/>
      <w:kern w:val="32"/>
      <w:sz w:val="40"/>
      <w:szCs w:val="40"/>
      <w:lang w:eastAsia="en-US"/>
    </w:rPr>
  </w:style>
  <w:style w:type="character" w:customStyle="1" w:styleId="Heading2Char">
    <w:name w:val="Heading 2 Char"/>
    <w:link w:val="Heading2"/>
    <w:uiPriority w:val="1"/>
    <w:rsid w:val="00315BD8"/>
    <w:rPr>
      <w:rFonts w:ascii="Arial" w:hAnsi="Arial"/>
      <w:b/>
      <w:color w:val="53565A"/>
      <w:sz w:val="32"/>
      <w:szCs w:val="28"/>
      <w:lang w:eastAsia="en-US"/>
    </w:rPr>
  </w:style>
  <w:style w:type="character" w:customStyle="1" w:styleId="Heading3Char">
    <w:name w:val="Heading 3 Char"/>
    <w:link w:val="Heading3"/>
    <w:uiPriority w:val="1"/>
    <w:rsid w:val="001E0C5D"/>
    <w:rPr>
      <w:rFonts w:ascii="Arial" w:eastAsia="MS Gothic" w:hAnsi="Arial"/>
      <w:bCs/>
      <w:color w:val="53565A"/>
      <w:sz w:val="27"/>
      <w:szCs w:val="26"/>
      <w:lang w:eastAsia="en-US"/>
    </w:rPr>
  </w:style>
  <w:style w:type="character" w:customStyle="1" w:styleId="Heading4Char">
    <w:name w:val="Heading 4 Char"/>
    <w:link w:val="Heading4"/>
    <w:uiPriority w:val="1"/>
    <w:rsid w:val="001E0C5D"/>
    <w:rPr>
      <w:rFonts w:ascii="Arial" w:eastAsia="MS Mincho" w:hAnsi="Arial"/>
      <w:b/>
      <w:bCs/>
      <w:color w:val="53565A"/>
      <w:sz w:val="24"/>
      <w:szCs w:val="22"/>
      <w:lang w:eastAsia="en-US"/>
    </w:rPr>
  </w:style>
  <w:style w:type="paragraph" w:styleId="Header">
    <w:name w:val="header"/>
    <w:basedOn w:val="Normal"/>
    <w:uiPriority w:val="10"/>
    <w:rsid w:val="008C3697"/>
    <w:pPr>
      <w:spacing w:after="300" w:line="240" w:lineRule="auto"/>
    </w:pPr>
    <w:rPr>
      <w:rFonts w:cs="Arial"/>
      <w:color w:val="53565A"/>
      <w:sz w:val="20"/>
      <w:szCs w:val="18"/>
    </w:rPr>
  </w:style>
  <w:style w:type="paragraph" w:styleId="Footer">
    <w:name w:val="footer"/>
    <w:uiPriority w:val="8"/>
    <w:rsid w:val="0011701A"/>
    <w:pPr>
      <w:spacing w:before="300"/>
    </w:pPr>
    <w:rPr>
      <w:rFonts w:ascii="Arial" w:hAnsi="Arial" w:cs="Arial"/>
      <w:szCs w:val="18"/>
      <w:lang w:eastAsia="en-US"/>
    </w:rPr>
  </w:style>
  <w:style w:type="character" w:styleId="FollowedHyperlink">
    <w:name w:val="FollowedHyperlink"/>
    <w:uiPriority w:val="99"/>
    <w:rsid w:val="001E0C5D"/>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2365B4"/>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46C92"/>
    <w:pPr>
      <w:keepNext/>
      <w:keepLines/>
      <w:tabs>
        <w:tab w:val="right" w:leader="dot" w:pos="10206"/>
      </w:tabs>
      <w:spacing w:before="160" w:after="60"/>
    </w:pPr>
    <w:rPr>
      <w:b/>
      <w:noProof/>
    </w:rPr>
  </w:style>
  <w:style w:type="character" w:customStyle="1" w:styleId="Heading5Char">
    <w:name w:val="Heading 5 Char"/>
    <w:link w:val="Heading5"/>
    <w:uiPriority w:val="9"/>
    <w:semiHidden/>
    <w:rsid w:val="001E0C5D"/>
    <w:rPr>
      <w:rFonts w:ascii="Arial" w:eastAsia="MS Mincho" w:hAnsi="Arial"/>
      <w:b/>
      <w:bCs/>
      <w:iCs/>
      <w:color w:val="53565A"/>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3B5733"/>
    <w:pPr>
      <w:spacing w:before="480" w:after="200" w:line="330" w:lineRule="atLeast"/>
      <w:outlineLvl w:val="9"/>
    </w:pPr>
    <w:rPr>
      <w:sz w:val="29"/>
    </w:rPr>
  </w:style>
  <w:style w:type="character" w:customStyle="1" w:styleId="TOCheadingfactsheetChar">
    <w:name w:val="TOC heading fact sheet Char"/>
    <w:link w:val="TOCheadingfactsheet"/>
    <w:uiPriority w:val="4"/>
    <w:rsid w:val="003B5733"/>
    <w:rPr>
      <w:rFonts w:ascii="Arial" w:hAnsi="Arial"/>
      <w:b/>
      <w:color w:val="53565A"/>
      <w:sz w:val="29"/>
      <w:szCs w:val="28"/>
      <w:lang w:eastAsia="en-US"/>
    </w:rPr>
  </w:style>
  <w:style w:type="paragraph" w:styleId="TOC2">
    <w:name w:val="toc 2"/>
    <w:basedOn w:val="Normal"/>
    <w:next w:val="Normal"/>
    <w:uiPriority w:val="39"/>
    <w:rsid w:val="00D46C92"/>
    <w:pPr>
      <w:keepLines/>
      <w:tabs>
        <w:tab w:val="right" w:leader="dot" w:pos="10206"/>
      </w:tabs>
      <w:spacing w:after="60"/>
    </w:pPr>
    <w:rPr>
      <w:noProof/>
    </w:rPr>
  </w:style>
  <w:style w:type="paragraph" w:styleId="TOC3">
    <w:name w:val="toc 3"/>
    <w:basedOn w:val="Normal"/>
    <w:next w:val="Normal"/>
    <w:uiPriority w:val="39"/>
    <w:rsid w:val="00D46C92"/>
    <w:pPr>
      <w:keepLines/>
      <w:tabs>
        <w:tab w:val="right" w:leader="dot" w:pos="10206"/>
      </w:tabs>
      <w:spacing w:after="60"/>
      <w:ind w:left="284"/>
    </w:pPr>
    <w:rPr>
      <w:rFonts w:cs="Arial"/>
    </w:rPr>
  </w:style>
  <w:style w:type="paragraph" w:styleId="TOC4">
    <w:name w:val="toc 4"/>
    <w:basedOn w:val="TOC3"/>
    <w:uiPriority w:val="39"/>
    <w:rsid w:val="00D46C92"/>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basedOn w:val="Spacerparatopoffirstpage"/>
    <w:uiPriority w:val="5"/>
    <w:rsid w:val="00EC40D5"/>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4A4195"/>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3B5733"/>
    <w:pPr>
      <w:spacing w:after="240" w:line="560" w:lineRule="atLeast"/>
    </w:pPr>
    <w:rPr>
      <w:rFonts w:ascii="Arial" w:hAnsi="Arial"/>
      <w:b/>
      <w:color w:val="53565A"/>
      <w:sz w:val="48"/>
      <w:szCs w:val="50"/>
      <w:lang w:eastAsia="en-US"/>
    </w:rPr>
  </w:style>
  <w:style w:type="character" w:styleId="FootnoteReference">
    <w:name w:val="footnote reference"/>
    <w:uiPriority w:val="99"/>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3B5733"/>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8E7B49"/>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8E7B49"/>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8E7B49"/>
    <w:pPr>
      <w:numPr>
        <w:numId w:val="3"/>
      </w:numPr>
    </w:pPr>
  </w:style>
  <w:style w:type="numbering" w:customStyle="1" w:styleId="ZZTablebullets">
    <w:name w:val="ZZ Table bullets"/>
    <w:basedOn w:val="NoList"/>
    <w:rsid w:val="008E7B49"/>
    <w:pPr>
      <w:numPr>
        <w:numId w:val="3"/>
      </w:numPr>
    </w:pPr>
  </w:style>
  <w:style w:type="paragraph" w:customStyle="1" w:styleId="Tablecolhead">
    <w:name w:val="Table col head"/>
    <w:uiPriority w:val="3"/>
    <w:qFormat/>
    <w:rsid w:val="001E0C5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101001"/>
    <w:pPr>
      <w:numPr>
        <w:ilvl w:val="2"/>
        <w:numId w:val="1"/>
      </w:numPr>
    </w:pPr>
  </w:style>
  <w:style w:type="character" w:styleId="Hyperlink">
    <w:name w:val="Hyperlink"/>
    <w:uiPriority w:val="99"/>
    <w:rsid w:val="001E0C5D"/>
    <w:rPr>
      <w:color w:val="004C97"/>
      <w:u w:val="dotted"/>
    </w:rPr>
  </w:style>
  <w:style w:type="paragraph" w:customStyle="1" w:styleId="Documentsubtitle">
    <w:name w:val="Document subtitle"/>
    <w:uiPriority w:val="8"/>
    <w:rsid w:val="003B5733"/>
    <w:pPr>
      <w:spacing w:after="120"/>
    </w:pPr>
    <w:rPr>
      <w:rFonts w:ascii="Arial" w:hAnsi="Arial"/>
      <w:color w:val="53565A"/>
      <w:sz w:val="28"/>
      <w:szCs w:val="24"/>
      <w:lang w:eastAsia="en-US"/>
    </w:rPr>
  </w:style>
  <w:style w:type="paragraph" w:styleId="FootnoteText">
    <w:name w:val="footnote text"/>
    <w:basedOn w:val="Normal"/>
    <w:link w:val="FootnoteTextChar"/>
    <w:uiPriority w:val="99"/>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99"/>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2"/>
      </w:numPr>
    </w:pPr>
  </w:style>
  <w:style w:type="numbering" w:customStyle="1" w:styleId="ZZNumbersdigit">
    <w:name w:val="ZZ Numbers digit"/>
    <w:rsid w:val="00101001"/>
    <w:pPr>
      <w:numPr>
        <w:numId w:val="1"/>
      </w:numPr>
    </w:pPr>
  </w:style>
  <w:style w:type="numbering" w:customStyle="1" w:styleId="ZZQuotebullets">
    <w:name w:val="ZZ Quote bullets"/>
    <w:basedOn w:val="ZZNumbersdigit"/>
    <w:rsid w:val="008E7B49"/>
    <w:pPr>
      <w:numPr>
        <w:numId w:val="4"/>
      </w:numPr>
    </w:pPr>
  </w:style>
  <w:style w:type="paragraph" w:customStyle="1" w:styleId="Numberdigit">
    <w:name w:val="Number digit"/>
    <w:basedOn w:val="Body"/>
    <w:uiPriority w:val="2"/>
    <w:rsid w:val="00857C5A"/>
    <w:pPr>
      <w:numPr>
        <w:numId w:val="1"/>
      </w:numPr>
    </w:pPr>
  </w:style>
  <w:style w:type="paragraph" w:customStyle="1" w:styleId="Numberloweralphaindent">
    <w:name w:val="Number lower alpha indent"/>
    <w:basedOn w:val="Body"/>
    <w:uiPriority w:val="3"/>
    <w:rsid w:val="00721CFB"/>
    <w:pPr>
      <w:numPr>
        <w:ilvl w:val="1"/>
        <w:numId w:val="6"/>
      </w:numPr>
    </w:pPr>
  </w:style>
  <w:style w:type="paragraph" w:customStyle="1" w:styleId="Numberdigitindent">
    <w:name w:val="Number digit indent"/>
    <w:basedOn w:val="Numberloweralphaindent"/>
    <w:uiPriority w:val="3"/>
    <w:rsid w:val="00101001"/>
    <w:pPr>
      <w:numPr>
        <w:numId w:val="1"/>
      </w:numPr>
    </w:pPr>
  </w:style>
  <w:style w:type="paragraph" w:customStyle="1" w:styleId="Numberloweralpha">
    <w:name w:val="Number lower alpha"/>
    <w:basedOn w:val="Body"/>
    <w:uiPriority w:val="3"/>
    <w:rsid w:val="00721CFB"/>
    <w:pPr>
      <w:numPr>
        <w:numId w:val="6"/>
      </w:numPr>
    </w:pPr>
  </w:style>
  <w:style w:type="paragraph" w:customStyle="1" w:styleId="Numberlowerroman">
    <w:name w:val="Number lower roman"/>
    <w:basedOn w:val="Body"/>
    <w:uiPriority w:val="3"/>
    <w:rsid w:val="00721CFB"/>
    <w:pPr>
      <w:numPr>
        <w:numId w:val="5"/>
      </w:numPr>
    </w:pPr>
  </w:style>
  <w:style w:type="paragraph" w:customStyle="1" w:styleId="Numberlowerromanindent">
    <w:name w:val="Number lower roman indent"/>
    <w:basedOn w:val="Body"/>
    <w:uiPriority w:val="3"/>
    <w:rsid w:val="00721CFB"/>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101001"/>
    <w:pPr>
      <w:numPr>
        <w:ilvl w:val="3"/>
        <w:numId w:val="1"/>
      </w:numPr>
    </w:pPr>
  </w:style>
  <w:style w:type="numbering" w:customStyle="1" w:styleId="ZZNumberslowerroman">
    <w:name w:val="ZZ Numbers lower roman"/>
    <w:basedOn w:val="ZZQuotebullets"/>
    <w:rsid w:val="00721CFB"/>
    <w:pPr>
      <w:numPr>
        <w:numId w:val="5"/>
      </w:numPr>
    </w:pPr>
  </w:style>
  <w:style w:type="numbering" w:customStyle="1" w:styleId="ZZNumbersloweralpha">
    <w:name w:val="ZZ Numbers lower alpha"/>
    <w:basedOn w:val="NoList"/>
    <w:rsid w:val="00721CFB"/>
    <w:pPr>
      <w:numPr>
        <w:numId w:val="6"/>
      </w:numPr>
    </w:pPr>
  </w:style>
  <w:style w:type="paragraph" w:customStyle="1" w:styleId="Quotebullet1">
    <w:name w:val="Quote bullet 1"/>
    <w:basedOn w:val="Quotetext"/>
    <w:rsid w:val="008E7B49"/>
    <w:pPr>
      <w:numPr>
        <w:numId w:val="4"/>
      </w:numPr>
    </w:pPr>
  </w:style>
  <w:style w:type="paragraph" w:customStyle="1" w:styleId="Quotebullet2">
    <w:name w:val="Quote bullet 2"/>
    <w:basedOn w:val="Quotetext"/>
    <w:rsid w:val="008E7B49"/>
    <w:pPr>
      <w:numPr>
        <w:ilvl w:val="1"/>
        <w:numId w:val="4"/>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3B573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BC3E8F"/>
    <w:pPr>
      <w:spacing w:after="60" w:line="270" w:lineRule="atLeast"/>
    </w:pPr>
    <w:rPr>
      <w:color w:val="000000" w:themeColor="text1"/>
      <w:sz w:val="20"/>
    </w:rPr>
  </w:style>
  <w:style w:type="paragraph" w:customStyle="1" w:styleId="DHHSbody">
    <w:name w:val="DHHS body"/>
    <w:link w:val="DHHSbodyChar"/>
    <w:qFormat/>
    <w:rsid w:val="006977D5"/>
    <w:pPr>
      <w:spacing w:after="120" w:line="270" w:lineRule="atLeast"/>
    </w:pPr>
    <w:rPr>
      <w:rFonts w:ascii="Arial" w:eastAsia="Times" w:hAnsi="Arial"/>
      <w:lang w:eastAsia="en-US"/>
    </w:rPr>
  </w:style>
  <w:style w:type="character" w:customStyle="1" w:styleId="DHHSbodyChar">
    <w:name w:val="DHHS body Char"/>
    <w:link w:val="DHHSbody"/>
    <w:rsid w:val="006977D5"/>
    <w:rPr>
      <w:rFonts w:ascii="Arial" w:eastAsia="Times" w:hAnsi="Arial"/>
      <w:lang w:eastAsia="en-US"/>
    </w:rPr>
  </w:style>
  <w:style w:type="paragraph" w:customStyle="1" w:styleId="DHHSfooter">
    <w:name w:val="DHHS footer"/>
    <w:uiPriority w:val="11"/>
    <w:rsid w:val="006977D5"/>
    <w:pPr>
      <w:tabs>
        <w:tab w:val="right" w:pos="10206"/>
      </w:tabs>
    </w:pPr>
    <w:rPr>
      <w:rFonts w:ascii="Arial" w:hAnsi="Arial" w:cs="Arial"/>
      <w:sz w:val="18"/>
      <w:szCs w:val="18"/>
      <w:lang w:eastAsia="en-US"/>
    </w:rPr>
  </w:style>
  <w:style w:type="paragraph" w:styleId="ListParagraph">
    <w:name w:val="List Paragraph"/>
    <w:basedOn w:val="Normal"/>
    <w:uiPriority w:val="1"/>
    <w:qFormat/>
    <w:rsid w:val="006977D5"/>
    <w:pPr>
      <w:spacing w:after="0" w:line="240" w:lineRule="auto"/>
      <w:ind w:left="720"/>
      <w:contextualSpacing/>
    </w:pPr>
    <w:rPr>
      <w:sz w:val="20"/>
    </w:rPr>
  </w:style>
  <w:style w:type="paragraph" w:styleId="BodyText">
    <w:name w:val="Body Text"/>
    <w:basedOn w:val="Normal"/>
    <w:link w:val="BodyTextChar"/>
    <w:rsid w:val="006977D5"/>
    <w:pPr>
      <w:spacing w:after="0" w:line="240" w:lineRule="auto"/>
    </w:pPr>
    <w:rPr>
      <w:sz w:val="20"/>
    </w:rPr>
  </w:style>
  <w:style w:type="character" w:customStyle="1" w:styleId="BodyTextChar">
    <w:name w:val="Body Text Char"/>
    <w:basedOn w:val="DefaultParagraphFont"/>
    <w:link w:val="BodyText"/>
    <w:rsid w:val="006977D5"/>
    <w:rPr>
      <w:rFonts w:ascii="Arial" w:hAnsi="Arial"/>
      <w:lang w:eastAsia="en-US"/>
    </w:rPr>
  </w:style>
  <w:style w:type="paragraph" w:customStyle="1" w:styleId="DHHSmainsubheading">
    <w:name w:val="DHHS main subheading"/>
    <w:uiPriority w:val="99"/>
    <w:rsid w:val="006977D5"/>
    <w:rPr>
      <w:rFonts w:ascii="Arial" w:hAnsi="Arial"/>
      <w:color w:val="FFFFFF"/>
      <w:sz w:val="28"/>
      <w:szCs w:val="24"/>
      <w:lang w:eastAsia="en-US"/>
    </w:rPr>
  </w:style>
  <w:style w:type="paragraph" w:customStyle="1" w:styleId="DHHSaccessibilitypara">
    <w:name w:val="DHHS accessibility para"/>
    <w:uiPriority w:val="8"/>
    <w:rsid w:val="006977D5"/>
    <w:pPr>
      <w:spacing w:after="200" w:line="300" w:lineRule="atLeast"/>
    </w:pPr>
    <w:rPr>
      <w:rFonts w:ascii="Arial" w:eastAsia="Times" w:hAnsi="Arial"/>
      <w:sz w:val="24"/>
      <w:szCs w:val="19"/>
      <w:lang w:eastAsia="en-US"/>
    </w:rPr>
  </w:style>
  <w:style w:type="paragraph" w:customStyle="1" w:styleId="DPCbody">
    <w:name w:val="DPC body"/>
    <w:qFormat/>
    <w:rsid w:val="000D466E"/>
    <w:pPr>
      <w:spacing w:after="160" w:line="300" w:lineRule="atLeast"/>
    </w:pPr>
    <w:rPr>
      <w:rFonts w:asciiTheme="minorHAnsi" w:eastAsia="Times" w:hAnsiTheme="minorHAnsi" w:cs="Arial"/>
      <w:color w:val="000000" w:themeColor="text1"/>
      <w:sz w:val="22"/>
      <w:szCs w:val="22"/>
      <w:lang w:eastAsia="en-US"/>
    </w:rPr>
  </w:style>
  <w:style w:type="paragraph" w:customStyle="1" w:styleId="Default">
    <w:name w:val="Default"/>
    <w:rsid w:val="000D466E"/>
    <w:pPr>
      <w:autoSpaceDE w:val="0"/>
      <w:autoSpaceDN w:val="0"/>
      <w:adjustRightInd w:val="0"/>
    </w:pPr>
    <w:rPr>
      <w:color w:val="000000"/>
      <w:sz w:val="24"/>
      <w:szCs w:val="24"/>
    </w:rPr>
  </w:style>
  <w:style w:type="character" w:styleId="Mention">
    <w:name w:val="Mention"/>
    <w:basedOn w:val="DefaultParagraphFont"/>
    <w:uiPriority w:val="99"/>
    <w:unhideWhenUsed/>
    <w:rsid w:val="0016023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00691">
      <w:bodyDiv w:val="1"/>
      <w:marLeft w:val="0"/>
      <w:marRight w:val="0"/>
      <w:marTop w:val="0"/>
      <w:marBottom w:val="0"/>
      <w:divBdr>
        <w:top w:val="none" w:sz="0" w:space="0" w:color="auto"/>
        <w:left w:val="none" w:sz="0" w:space="0" w:color="auto"/>
        <w:bottom w:val="none" w:sz="0" w:space="0" w:color="auto"/>
        <w:right w:val="none" w:sz="0" w:space="0" w:color="auto"/>
      </w:divBdr>
    </w:div>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144468795">
      <w:bodyDiv w:val="1"/>
      <w:marLeft w:val="0"/>
      <w:marRight w:val="0"/>
      <w:marTop w:val="0"/>
      <w:marBottom w:val="0"/>
      <w:divBdr>
        <w:top w:val="none" w:sz="0" w:space="0" w:color="auto"/>
        <w:left w:val="none" w:sz="0" w:space="0" w:color="auto"/>
        <w:bottom w:val="none" w:sz="0" w:space="0" w:color="auto"/>
        <w:right w:val="none" w:sz="0" w:space="0" w:color="auto"/>
      </w:divBdr>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466751456">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576475665">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069497054">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healthservicegovernance@health.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healthservicegovernance@health.vic.gov.au" TargetMode="External"/><Relationship Id="rId2" Type="http://schemas.openxmlformats.org/officeDocument/2006/relationships/customXml" Target="../customXml/item2.xml"/><Relationship Id="rId16" Type="http://schemas.openxmlformats.org/officeDocument/2006/relationships/hyperlink" Target="https://www.health.vic.gov.au/board-application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health.vic.gov.au/board-application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ealth.vic.gov.au/board-applic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boards.vic.gov.au/duties-and-responsibilities-boards-and-board-directors" TargetMode="External"/><Relationship Id="rId1" Type="http://schemas.openxmlformats.org/officeDocument/2006/relationships/hyperlink" Target="https://vpsc.vic.gov.au/resources/code-of-conduct-for-director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541A90C2B1EB4FA6FF32C97F5625AE" ma:contentTypeVersion="22" ma:contentTypeDescription="Create a new document." ma:contentTypeScope="" ma:versionID="338f1c112d09c5420d22800a38764894">
  <xsd:schema xmlns:xsd="http://www.w3.org/2001/XMLSchema" xmlns:xs="http://www.w3.org/2001/XMLSchema" xmlns:p="http://schemas.microsoft.com/office/2006/metadata/properties" xmlns:ns2="add73ec2-c5fa-4fd3-8424-81af2714d9e8" xmlns:ns3="9d008163-efe8-41c9-8a6e-39d389fb6c27" xmlns:ns4="5ce0f2b5-5be5-4508-bce9-d7011ece0659" targetNamespace="http://schemas.microsoft.com/office/2006/metadata/properties" ma:root="true" ma:fieldsID="14730e337f657ae69f7b5e98ac2322ff" ns2:_="" ns3:_="" ns4:_="">
    <xsd:import namespace="add73ec2-c5fa-4fd3-8424-81af2714d9e8"/>
    <xsd:import namespace="9d008163-efe8-41c9-8a6e-39d389fb6c27"/>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73ec2-c5fa-4fd3-8424-81af2714d9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Status" ma:index="23" nillable="true" ma:displayName="Status" ma:format="Dropdown" ma:internalName="Status">
      <xsd:simpleType>
        <xsd:restriction base="dms:Choice">
          <xsd:enumeration value="Draft"/>
          <xsd:enumeration value="Final"/>
          <xsd:enumeration value="Choice 3"/>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008163-efe8-41c9-8a6e-39d389fb6c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5aae791-ad88-43c8-8641-5263256133ff}" ma:internalName="TaxCatchAll" ma:showField="CatchAllData" ma:web="9d008163-efe8-41c9-8a6e-39d389fb6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dd73ec2-c5fa-4fd3-8424-81af2714d9e8">
      <Terms xmlns="http://schemas.microsoft.com/office/infopath/2007/PartnerControls"/>
    </lcf76f155ced4ddcb4097134ff3c332f>
    <TaxCatchAll xmlns="5ce0f2b5-5be5-4508-bce9-d7011ece0659" xsi:nil="true"/>
    <Status xmlns="add73ec2-c5fa-4fd3-8424-81af2714d9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352D2-2515-4042-8629-A04D14A8C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73ec2-c5fa-4fd3-8424-81af2714d9e8"/>
    <ds:schemaRef ds:uri="9d008163-efe8-41c9-8a6e-39d389fb6c27"/>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add73ec2-c5fa-4fd3-8424-81af2714d9e8"/>
    <ds:schemaRef ds:uri="5ce0f2b5-5be5-4508-bce9-d7011ece0659"/>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3AAA45F3-8222-4335-9E15-C33A05031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739</TotalTime>
  <Pages>5</Pages>
  <Words>2014</Words>
  <Characters>11782</Characters>
  <Application>Microsoft Office Word</Application>
  <DocSecurity>0</DocSecurity>
  <Lines>190</Lines>
  <Paragraphs>115</Paragraphs>
  <ScaleCrop>false</ScaleCrop>
  <HeadingPairs>
    <vt:vector size="2" baseType="variant">
      <vt:variant>
        <vt:lpstr>Title</vt:lpstr>
      </vt:variant>
      <vt:variant>
        <vt:i4>1</vt:i4>
      </vt:variant>
    </vt:vector>
  </HeadingPairs>
  <TitlesOfParts>
    <vt:vector size="1" baseType="lpstr">
      <vt:lpstr>Public Health Service Board Chair Position Description</vt:lpstr>
    </vt:vector>
  </TitlesOfParts>
  <Company>State Government Victoria, Department of Health</Company>
  <LinksUpToDate>false</LinksUpToDate>
  <CharactersWithSpaces>13681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Service Board Chair Position Description</dc:title>
  <dc:subject>Public Health Service Board Chair Position Description</dc:subject>
  <dc:creator>Health Service Support and Improvement Branch</dc:creator>
  <cp:keywords>Position description, public health service, recruitment, chair</cp:keywords>
  <cp:lastModifiedBy>Viviana Lazzarini (Health)</cp:lastModifiedBy>
  <cp:revision>558</cp:revision>
  <cp:lastPrinted>2020-03-29T09:28:00Z</cp:lastPrinted>
  <dcterms:created xsi:type="dcterms:W3CDTF">2022-09-14T10:54:00Z</dcterms:created>
  <dcterms:modified xsi:type="dcterms:W3CDTF">2026-10-26T22:25:00Z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0x01010085541A90C2B1EB4FA6FF32C97F5625AE</vt:lpwstr>
  </property>
  <property fmtid="{D5CDD505-2E9C-101B-9397-08002B2CF9AE}" pid="4" name="version">
    <vt:lpwstr>22 October 2020</vt:lpwstr>
  </property>
  <property fmtid="{D5CDD505-2E9C-101B-9397-08002B2CF9AE}" pid="5" name="TemplateVersion">
    <vt:i4>1</vt:i4>
  </property>
  <property fmtid="{D5CDD505-2E9C-101B-9397-08002B2CF9AE}" pid="6" name="MediaServiceImageTags">
    <vt:lpwstr/>
  </property>
  <property fmtid="{D5CDD505-2E9C-101B-9397-08002B2CF9AE}" pid="7" name="MSIP_Label_43e64453-338c-4f93-8a4d-0039a0a41f2a_Enabled">
    <vt:lpwstr>true</vt:lpwstr>
  </property>
  <property fmtid="{D5CDD505-2E9C-101B-9397-08002B2CF9AE}" pid="8" name="MSIP_Label_43e64453-338c-4f93-8a4d-0039a0a41f2a_SetDate">
    <vt:lpwstr>2022-09-21T06:45:38Z</vt:lpwstr>
  </property>
  <property fmtid="{D5CDD505-2E9C-101B-9397-08002B2CF9AE}" pid="9" name="MSIP_Label_43e64453-338c-4f93-8a4d-0039a0a41f2a_Method">
    <vt:lpwstr>Privileged</vt:lpwstr>
  </property>
  <property fmtid="{D5CDD505-2E9C-101B-9397-08002B2CF9AE}" pid="10" name="MSIP_Label_43e64453-338c-4f93-8a4d-0039a0a41f2a_Name">
    <vt:lpwstr>43e64453-338c-4f93-8a4d-0039a0a41f2a</vt:lpwstr>
  </property>
  <property fmtid="{D5CDD505-2E9C-101B-9397-08002B2CF9AE}" pid="11" name="MSIP_Label_43e64453-338c-4f93-8a4d-0039a0a41f2a_SiteId">
    <vt:lpwstr>c0e0601f-0fac-449c-9c88-a104c4eb9f28</vt:lpwstr>
  </property>
  <property fmtid="{D5CDD505-2E9C-101B-9397-08002B2CF9AE}" pid="12" name="MSIP_Label_43e64453-338c-4f93-8a4d-0039a0a41f2a_ActionId">
    <vt:lpwstr>7bd4e168-69c4-4191-a336-baf45a9750e3</vt:lpwstr>
  </property>
  <property fmtid="{D5CDD505-2E9C-101B-9397-08002B2CF9AE}" pid="13" name="MSIP_Label_43e64453-338c-4f93-8a4d-0039a0a41f2a_ContentBits">
    <vt:lpwstr>2</vt:lpwstr>
  </property>
  <property fmtid="{D5CDD505-2E9C-101B-9397-08002B2CF9AE}" pid="14" name="docLang">
    <vt:lpwstr>en</vt:lpwstr>
  </property>
</Properties>
</file>