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Grid"/>
        <w:tblpPr w:leftFromText="180" w:rightFromText="180" w:vertAnchor="text" w:horzAnchor="margin" w:tblpY="-1221"/>
        <w:tblW w:w="10087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0087"/>
      </w:tblGrid>
      <w:tr w:rsidR="00A667D6" w14:paraId="49C0A48C" w14:textId="77777777" w:rsidTr="7276787F">
        <w:trPr>
          <w:trHeight w:val="501"/>
        </w:trPr>
        <w:tc>
          <w:tcPr>
            <w:tcW w:w="10087" w:type="dxa"/>
            <w:tcMar>
              <w:top w:w="1531" w:type="dxa"/>
              <w:left w:w="0" w:type="dxa"/>
              <w:right w:w="0" w:type="dxa"/>
            </w:tcMar>
          </w:tcPr>
          <w:p w14:paraId="7FC546E9" w14:textId="04AAD881" w:rsidR="00A667D6" w:rsidRPr="00842BEB" w:rsidRDefault="00395BA7" w:rsidP="00A667D6">
            <w:pPr>
              <w:pStyle w:val="Documenttitle"/>
              <w:spacing w:after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Victorian </w:t>
            </w:r>
            <w:r w:rsidR="00A667D6" w:rsidRPr="7276787F">
              <w:rPr>
                <w:sz w:val="40"/>
                <w:szCs w:val="40"/>
              </w:rPr>
              <w:t xml:space="preserve">Immunisation schedule </w:t>
            </w:r>
            <w:r w:rsidR="005F5E9F">
              <w:rPr>
                <w:sz w:val="40"/>
                <w:szCs w:val="40"/>
              </w:rPr>
              <w:t>October</w:t>
            </w:r>
            <w:r w:rsidR="001D7FD4" w:rsidRPr="7276787F">
              <w:rPr>
                <w:sz w:val="40"/>
                <w:szCs w:val="40"/>
              </w:rPr>
              <w:t xml:space="preserve"> </w:t>
            </w:r>
            <w:r w:rsidR="00A667D6" w:rsidRPr="7276787F">
              <w:rPr>
                <w:sz w:val="40"/>
                <w:szCs w:val="40"/>
              </w:rPr>
              <w:t>202</w:t>
            </w:r>
            <w:r w:rsidR="003A00F1">
              <w:rPr>
                <w:sz w:val="40"/>
                <w:szCs w:val="40"/>
              </w:rPr>
              <w:t>6</w:t>
            </w:r>
          </w:p>
          <w:p w14:paraId="4E3E5E9E" w14:textId="306B7EB6" w:rsidR="00A667D6" w:rsidRPr="007160ED" w:rsidRDefault="003C571D" w:rsidP="00691E73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eastAsia="en-AU"/>
              </w:rPr>
            </w:pPr>
            <w:r w:rsidRPr="007160ED">
              <w:rPr>
                <w:rFonts w:asciiTheme="minorHAnsi" w:hAnsiTheme="minorHAnsi" w:cstheme="minorHAnsi"/>
                <w:sz w:val="22"/>
                <w:szCs w:val="22"/>
              </w:rPr>
              <w:t xml:space="preserve">This schedule is intended as a guide only. For complete and authoritative information, </w:t>
            </w:r>
            <w:r w:rsidR="008D1BE5">
              <w:rPr>
                <w:rFonts w:asciiTheme="minorHAnsi" w:hAnsiTheme="minorHAnsi" w:cstheme="minorHAnsi"/>
                <w:sz w:val="22"/>
                <w:szCs w:val="22"/>
              </w:rPr>
              <w:t>refer to</w:t>
            </w:r>
            <w:r w:rsidRPr="007160ED">
              <w:rPr>
                <w:rFonts w:asciiTheme="minorHAnsi" w:hAnsiTheme="minorHAnsi" w:cstheme="minorHAnsi"/>
                <w:sz w:val="22"/>
                <w:szCs w:val="22"/>
              </w:rPr>
              <w:t xml:space="preserve"> the </w:t>
            </w:r>
            <w:r w:rsidRPr="007160ED">
              <w:rPr>
                <w:rStyle w:val="Emphasis"/>
                <w:rFonts w:asciiTheme="minorHAnsi" w:eastAsia="MS Gothic" w:hAnsiTheme="minorHAnsi" w:cstheme="minorHAnsi"/>
                <w:i w:val="0"/>
                <w:iCs w:val="0"/>
                <w:sz w:val="22"/>
                <w:szCs w:val="22"/>
              </w:rPr>
              <w:t>Australian Immunisation Handbook</w:t>
            </w:r>
            <w:r w:rsidRPr="007160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85E37" w:rsidRPr="007160ED">
              <w:rPr>
                <w:rFonts w:asciiTheme="minorHAnsi" w:hAnsiTheme="minorHAnsi" w:cstheme="minorHAnsi"/>
                <w:sz w:val="22"/>
                <w:szCs w:val="22"/>
              </w:rPr>
              <w:t>(AIH)</w:t>
            </w:r>
            <w:r w:rsidR="008D1BE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006692C3" w14:textId="16FE8538" w:rsidR="00200176" w:rsidRPr="00336F43" w:rsidRDefault="00A667D6" w:rsidP="008D1BE5">
      <w:pPr>
        <w:pStyle w:val="Sectionbreakfirstpage"/>
        <w:spacing w:after="120"/>
        <w:rPr>
          <w:b/>
          <w:bCs/>
          <w:color w:val="365F91" w:themeColor="accent1" w:themeShade="BF"/>
        </w:rPr>
      </w:pPr>
      <w:r>
        <w:t xml:space="preserve"> </w:t>
      </w:r>
      <w:r w:rsidR="00904AB4">
        <w:drawing>
          <wp:anchor distT="0" distB="0" distL="114300" distR="114300" simplePos="0" relativeHeight="251658240" behindDoc="1" locked="1" layoutInCell="1" allowOverlap="0" wp14:anchorId="3285989E" wp14:editId="161712A3">
            <wp:simplePos x="0" y="0"/>
            <wp:positionH relativeFrom="page">
              <wp:posOffset>0</wp:posOffset>
            </wp:positionH>
            <wp:positionV relativeFrom="page">
              <wp:align>top</wp:align>
            </wp:positionV>
            <wp:extent cx="7552690" cy="1076325"/>
            <wp:effectExtent l="0" t="0" r="0" b="9525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0707">
        <w:rPr>
          <w:rFonts w:cs="Arial"/>
          <w:b/>
          <w:bCs/>
          <w:color w:val="365F91" w:themeColor="accent1" w:themeShade="BF"/>
          <w:sz w:val="28"/>
          <w:szCs w:val="28"/>
        </w:rPr>
        <w:t xml:space="preserve">National Immunisation </w:t>
      </w:r>
      <w:r w:rsidR="00382B78">
        <w:rPr>
          <w:rFonts w:cs="Arial"/>
          <w:b/>
          <w:bCs/>
          <w:color w:val="365F91" w:themeColor="accent1" w:themeShade="BF"/>
          <w:sz w:val="28"/>
          <w:szCs w:val="28"/>
        </w:rPr>
        <w:t>Program s</w:t>
      </w:r>
      <w:r w:rsidR="00530707">
        <w:rPr>
          <w:rFonts w:cs="Arial"/>
          <w:b/>
          <w:bCs/>
          <w:color w:val="365F91" w:themeColor="accent1" w:themeShade="BF"/>
          <w:sz w:val="28"/>
          <w:szCs w:val="28"/>
        </w:rPr>
        <w:t xml:space="preserve">chedule - </w:t>
      </w:r>
      <w:r w:rsidR="00DF6E53" w:rsidRPr="00336F43">
        <w:rPr>
          <w:rFonts w:cs="Arial"/>
          <w:b/>
          <w:bCs/>
          <w:color w:val="365F91" w:themeColor="accent1" w:themeShade="BF"/>
          <w:sz w:val="28"/>
          <w:szCs w:val="28"/>
        </w:rPr>
        <w:t>Infants and children</w:t>
      </w:r>
    </w:p>
    <w:tbl>
      <w:tblPr>
        <w:tblStyle w:val="ListTable4-Accent1"/>
        <w:tblW w:w="10627" w:type="dxa"/>
        <w:tblLook w:val="04A0" w:firstRow="1" w:lastRow="0" w:firstColumn="1" w:lastColumn="0" w:noHBand="0" w:noVBand="1"/>
      </w:tblPr>
      <w:tblGrid>
        <w:gridCol w:w="1696"/>
        <w:gridCol w:w="2809"/>
        <w:gridCol w:w="1869"/>
        <w:gridCol w:w="142"/>
        <w:gridCol w:w="4111"/>
      </w:tblGrid>
      <w:tr w:rsidR="00EE524C" w14:paraId="28AA42CF" w14:textId="77777777" w:rsidTr="008D1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6D3E9C91" w14:textId="6661C812" w:rsidR="00F406A0" w:rsidRPr="003B628A" w:rsidRDefault="00F406A0" w:rsidP="00AB4EAF">
            <w:pPr>
              <w:pStyle w:val="Bod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628A">
              <w:rPr>
                <w:rFonts w:asciiTheme="minorHAnsi" w:hAnsiTheme="minorHAnsi" w:cstheme="minorHAnsi"/>
                <w:sz w:val="22"/>
                <w:szCs w:val="22"/>
              </w:rPr>
              <w:t>Age</w:t>
            </w:r>
          </w:p>
        </w:tc>
        <w:tc>
          <w:tcPr>
            <w:tcW w:w="2809" w:type="dxa"/>
            <w:vAlign w:val="center"/>
          </w:tcPr>
          <w:p w14:paraId="16094816" w14:textId="5045460F" w:rsidR="00F406A0" w:rsidRPr="003B628A" w:rsidRDefault="00F406A0" w:rsidP="00AB4EAF">
            <w:pPr>
              <w:pStyle w:val="Body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628A">
              <w:rPr>
                <w:rFonts w:asciiTheme="minorHAnsi" w:hAnsiTheme="minorHAnsi" w:cstheme="minorHAnsi"/>
                <w:sz w:val="22"/>
                <w:szCs w:val="22"/>
              </w:rPr>
              <w:t>Disease</w:t>
            </w:r>
          </w:p>
        </w:tc>
        <w:tc>
          <w:tcPr>
            <w:tcW w:w="1869" w:type="dxa"/>
            <w:vAlign w:val="center"/>
          </w:tcPr>
          <w:p w14:paraId="7D1F2C8F" w14:textId="0C9DA065" w:rsidR="00F406A0" w:rsidRPr="003B628A" w:rsidRDefault="00F406A0" w:rsidP="00AB4EAF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628A">
              <w:rPr>
                <w:rFonts w:asciiTheme="minorHAnsi" w:hAnsiTheme="minorHAnsi" w:cstheme="minorHAnsi"/>
                <w:sz w:val="22"/>
                <w:szCs w:val="22"/>
              </w:rPr>
              <w:t>Vaccine</w:t>
            </w:r>
          </w:p>
        </w:tc>
        <w:tc>
          <w:tcPr>
            <w:tcW w:w="4253" w:type="dxa"/>
            <w:gridSpan w:val="2"/>
            <w:vAlign w:val="center"/>
          </w:tcPr>
          <w:p w14:paraId="2FFD6F79" w14:textId="161EE83C" w:rsidR="00F406A0" w:rsidRPr="003B628A" w:rsidRDefault="00F406A0" w:rsidP="00AB4EAF">
            <w:pPr>
              <w:pStyle w:val="Body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628A">
              <w:rPr>
                <w:rFonts w:asciiTheme="minorHAnsi" w:hAnsiTheme="minorHAnsi" w:cstheme="minorHAnsi"/>
                <w:sz w:val="22"/>
                <w:szCs w:val="22"/>
              </w:rPr>
              <w:t>Notes</w:t>
            </w:r>
          </w:p>
        </w:tc>
      </w:tr>
      <w:tr w:rsidR="009C5F10" w14:paraId="40D13725" w14:textId="77777777" w:rsidTr="008D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5B3D7" w:themeColor="accent1" w:themeTint="99"/>
            </w:tcBorders>
            <w:shd w:val="clear" w:color="auto" w:fill="FFFFFF" w:themeFill="background1"/>
          </w:tcPr>
          <w:p w14:paraId="0F628165" w14:textId="468D967F" w:rsidR="00F406A0" w:rsidRPr="00204E36" w:rsidRDefault="00F406A0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Birth</w:t>
            </w:r>
          </w:p>
        </w:tc>
        <w:tc>
          <w:tcPr>
            <w:tcW w:w="2809" w:type="dxa"/>
            <w:tcBorders>
              <w:bottom w:val="single" w:sz="4" w:space="0" w:color="95B3D7" w:themeColor="accent1" w:themeTint="99"/>
            </w:tcBorders>
            <w:shd w:val="clear" w:color="auto" w:fill="FFFFFF" w:themeFill="background1"/>
          </w:tcPr>
          <w:p w14:paraId="510AC646" w14:textId="40D35410" w:rsidR="00F406A0" w:rsidRPr="00204E36" w:rsidRDefault="00F406A0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Hepatitis B </w:t>
            </w:r>
          </w:p>
        </w:tc>
        <w:tc>
          <w:tcPr>
            <w:tcW w:w="2011" w:type="dxa"/>
            <w:gridSpan w:val="2"/>
            <w:tcBorders>
              <w:bottom w:val="single" w:sz="4" w:space="0" w:color="95B3D7" w:themeColor="accent1" w:themeTint="99"/>
            </w:tcBorders>
            <w:shd w:val="clear" w:color="auto" w:fill="FFFFFF" w:themeFill="background1"/>
          </w:tcPr>
          <w:p w14:paraId="25654951" w14:textId="660294E7" w:rsidR="00F406A0" w:rsidRPr="00204E36" w:rsidRDefault="00F406A0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H-B-Vax-II paediatric or Engerix-B paediatric (IM)</w:t>
            </w:r>
          </w:p>
        </w:tc>
        <w:tc>
          <w:tcPr>
            <w:tcW w:w="4111" w:type="dxa"/>
            <w:tcBorders>
              <w:bottom w:val="single" w:sz="4" w:space="0" w:color="95B3D7" w:themeColor="accent1" w:themeTint="99"/>
            </w:tcBorders>
            <w:shd w:val="clear" w:color="auto" w:fill="FFFFFF" w:themeFill="background1"/>
          </w:tcPr>
          <w:p w14:paraId="39BA72C1" w14:textId="3D2671B8" w:rsidR="00F406A0" w:rsidRPr="00204E36" w:rsidRDefault="00F406A0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Within 7 days of birth (ideally within 24 hours), no catch-up required</w:t>
            </w:r>
          </w:p>
        </w:tc>
      </w:tr>
      <w:tr w:rsidR="00EC5FF8" w14:paraId="306DA0EA" w14:textId="77777777" w:rsidTr="008D1BE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nil"/>
            </w:tcBorders>
            <w:shd w:val="clear" w:color="auto" w:fill="DBE5F1" w:themeFill="accent1" w:themeFillTint="33"/>
          </w:tcPr>
          <w:p w14:paraId="036F7F15" w14:textId="77777777" w:rsidR="00284BAA" w:rsidRDefault="00284BAA" w:rsidP="00284BAA">
            <w:pPr>
              <w:pStyle w:val="Tabletext"/>
              <w:spacing w:before="0" w:after="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2 months </w:t>
            </w:r>
          </w:p>
          <w:p w14:paraId="10BF2BD5" w14:textId="31C2E3FA" w:rsidR="00284BAA" w:rsidRDefault="00284BAA" w:rsidP="00284BAA">
            <w:pPr>
              <w:pStyle w:val="Tabletext"/>
              <w:spacing w:before="0" w:after="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(from 6 weeks) </w:t>
            </w:r>
          </w:p>
          <w:p w14:paraId="41BDD489" w14:textId="77777777" w:rsidR="00284BAA" w:rsidRPr="00204E36" w:rsidRDefault="00284BAA" w:rsidP="00284BAA">
            <w:pPr>
              <w:pStyle w:val="Tabletext"/>
              <w:spacing w:before="0" w:after="0"/>
              <w:rPr>
                <w:rFonts w:asciiTheme="minorHAnsi" w:hAnsiTheme="minorHAnsi" w:cstheme="minorHAnsi"/>
                <w:sz w:val="20"/>
              </w:rPr>
            </w:pPr>
          </w:p>
          <w:p w14:paraId="353D68E6" w14:textId="5B0E7627" w:rsidR="00284BAA" w:rsidRPr="00204E36" w:rsidRDefault="00284BAA" w:rsidP="00284BAA">
            <w:pPr>
              <w:pStyle w:val="Tabletext"/>
              <w:spacing w:before="0" w:after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DBE5F1" w:themeFill="accent1" w:themeFillTint="33"/>
          </w:tcPr>
          <w:p w14:paraId="0FEE0CF5" w14:textId="11770E66" w:rsidR="00284BAA" w:rsidRPr="00204E36" w:rsidRDefault="00284BAA" w:rsidP="00284BAA">
            <w:pPr>
              <w:pStyle w:val="Table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Diphtheria-tetanus-pertussis, poliomyelitis-hepatitis B-</w:t>
            </w:r>
            <w:r w:rsidRPr="00204E36">
              <w:rPr>
                <w:rFonts w:asciiTheme="minorHAnsi" w:hAnsiTheme="minorHAnsi" w:cstheme="minorHAnsi"/>
                <w:i/>
                <w:iCs/>
                <w:sz w:val="20"/>
              </w:rPr>
              <w:t xml:space="preserve">Haemophilus </w:t>
            </w:r>
            <w:r>
              <w:rPr>
                <w:rFonts w:asciiTheme="minorHAnsi" w:hAnsiTheme="minorHAnsi" w:cstheme="minorHAnsi"/>
                <w:i/>
                <w:iCs/>
                <w:sz w:val="20"/>
              </w:rPr>
              <w:t>i</w:t>
            </w:r>
            <w:r w:rsidRPr="00204E36">
              <w:rPr>
                <w:rFonts w:asciiTheme="minorHAnsi" w:hAnsiTheme="minorHAnsi" w:cstheme="minorHAnsi"/>
                <w:i/>
                <w:iCs/>
                <w:sz w:val="20"/>
              </w:rPr>
              <w:t xml:space="preserve">nfluenzae 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type b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DBE5F1" w:themeFill="accent1" w:themeFillTint="33"/>
          </w:tcPr>
          <w:p w14:paraId="301C8303" w14:textId="33E5A0ED" w:rsidR="00284BAA" w:rsidRDefault="00284BAA" w:rsidP="00284BAA">
            <w:pPr>
              <w:pStyle w:val="Table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Infanrix </w:t>
            </w:r>
            <w:r w:rsidRPr="00204E36">
              <w:rPr>
                <w:rFonts w:asciiTheme="minorHAnsi" w:hAnsiTheme="minorHAnsi" w:cstheme="minorHAnsi"/>
                <w:i/>
                <w:iCs/>
                <w:sz w:val="20"/>
              </w:rPr>
              <w:t xml:space="preserve">hexa </w:t>
            </w:r>
            <w:r w:rsidRPr="00204E36">
              <w:rPr>
                <w:rFonts w:asciiTheme="minorHAnsi" w:hAnsiTheme="minorHAnsi" w:cstheme="minorHAnsi"/>
                <w:sz w:val="20"/>
              </w:rPr>
              <w:t>(IM)</w:t>
            </w:r>
            <w:r>
              <w:rPr>
                <w:rFonts w:asciiTheme="minorHAnsi" w:hAnsiTheme="minorHAnsi" w:cstheme="minorHAnsi"/>
                <w:sz w:val="20"/>
              </w:rPr>
              <w:t xml:space="preserve"> or</w:t>
            </w:r>
          </w:p>
          <w:p w14:paraId="3A73DED5" w14:textId="2DCF96F7" w:rsidR="00284BAA" w:rsidRPr="00204E36" w:rsidRDefault="00284BAA" w:rsidP="00284BAA">
            <w:pPr>
              <w:pStyle w:val="Table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Vaxelis (IM)</w:t>
            </w:r>
          </w:p>
        </w:tc>
        <w:tc>
          <w:tcPr>
            <w:tcW w:w="4111" w:type="dxa"/>
            <w:tcBorders>
              <w:top w:val="single" w:sz="4" w:space="0" w:color="95B3D7" w:themeColor="accent1" w:themeTint="99"/>
              <w:right w:val="single" w:sz="4" w:space="0" w:color="95B3D7" w:themeColor="accent1" w:themeTint="99"/>
            </w:tcBorders>
            <w:shd w:val="clear" w:color="auto" w:fill="DBE5F1" w:themeFill="accent1" w:themeFillTint="33"/>
            <w:vAlign w:val="bottom"/>
          </w:tcPr>
          <w:p w14:paraId="0A386454" w14:textId="20D163F7" w:rsidR="00284BAA" w:rsidRPr="00204E36" w:rsidRDefault="00284BAA" w:rsidP="002151FF">
            <w:pPr>
              <w:pStyle w:val="Tabletext"/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Infanrix </w:t>
            </w:r>
            <w:r w:rsidRPr="00284BAA">
              <w:rPr>
                <w:rFonts w:asciiTheme="minorHAnsi" w:hAnsiTheme="minorHAnsi" w:cstheme="minorHAnsi"/>
                <w:sz w:val="20"/>
              </w:rPr>
              <w:t>hexa</w:t>
            </w:r>
            <w:r>
              <w:rPr>
                <w:rFonts w:asciiTheme="minorHAnsi" w:hAnsiTheme="minorHAnsi" w:cstheme="minorHAnsi"/>
                <w:sz w:val="20"/>
              </w:rPr>
              <w:t xml:space="preserve"> - must</w:t>
            </w:r>
            <w:r w:rsidRPr="005344AF">
              <w:rPr>
                <w:rFonts w:asciiTheme="minorHAnsi" w:hAnsiTheme="minorHAnsi" w:cstheme="minorHAnsi"/>
                <w:sz w:val="20"/>
              </w:rPr>
              <w:t xml:space="preserve"> be reconstituted by </w:t>
            </w:r>
            <w:r>
              <w:rPr>
                <w:rFonts w:asciiTheme="minorHAnsi" w:hAnsiTheme="minorHAnsi" w:cstheme="minorHAnsi"/>
                <w:sz w:val="20"/>
              </w:rPr>
              <w:t>adding</w:t>
            </w:r>
            <w:r w:rsidRPr="005344AF">
              <w:rPr>
                <w:rFonts w:asciiTheme="minorHAnsi" w:hAnsiTheme="minorHAnsi" w:cstheme="minorHAnsi"/>
                <w:sz w:val="20"/>
              </w:rPr>
              <w:t xml:space="preserve"> the pre-filled syringe </w:t>
            </w:r>
            <w:r>
              <w:rPr>
                <w:rFonts w:asciiTheme="minorHAnsi" w:hAnsiTheme="minorHAnsi" w:cstheme="minorHAnsi"/>
                <w:sz w:val="20"/>
              </w:rPr>
              <w:t xml:space="preserve">contents to </w:t>
            </w:r>
            <w:r w:rsidRPr="005344AF">
              <w:rPr>
                <w:rFonts w:asciiTheme="minorHAnsi" w:hAnsiTheme="minorHAnsi" w:cstheme="minorHAnsi"/>
                <w:sz w:val="20"/>
              </w:rPr>
              <w:t>the vial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  <w:tr w:rsidR="00284BAA" w14:paraId="1B18D261" w14:textId="77777777" w:rsidTr="008D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</w:tcPr>
          <w:p w14:paraId="78C305E6" w14:textId="77777777" w:rsidR="00284BAA" w:rsidRPr="00204E36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6CC64109" w14:textId="0E2C56CD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Pneumococcal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0CB9F979" w14:textId="4FC92C5D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Prevenar </w:t>
            </w:r>
            <w:r>
              <w:rPr>
                <w:rFonts w:asciiTheme="minorHAnsi" w:hAnsiTheme="minorHAnsi" w:cstheme="minorHAnsi"/>
                <w:sz w:val="20"/>
              </w:rPr>
              <w:t>20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(IM)</w:t>
            </w:r>
          </w:p>
        </w:tc>
        <w:tc>
          <w:tcPr>
            <w:tcW w:w="4111" w:type="dxa"/>
          </w:tcPr>
          <w:p w14:paraId="55A44C88" w14:textId="4A40029A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4BAA" w14:paraId="1B48816A" w14:textId="77777777" w:rsidTr="008D1BE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</w:tcPr>
          <w:p w14:paraId="224B85F8" w14:textId="77777777" w:rsidR="00284BAA" w:rsidRPr="00204E36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DBE5F1" w:themeFill="accent1" w:themeFillTint="33"/>
          </w:tcPr>
          <w:p w14:paraId="465F2D72" w14:textId="008BBF2A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Rotavirus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DBE5F1" w:themeFill="accent1" w:themeFillTint="33"/>
          </w:tcPr>
          <w:p w14:paraId="4C5F4AA6" w14:textId="5F37072E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Rotarix (Oral)</w:t>
            </w:r>
          </w:p>
        </w:tc>
        <w:tc>
          <w:tcPr>
            <w:tcW w:w="4111" w:type="dxa"/>
            <w:shd w:val="clear" w:color="auto" w:fill="DBE5F1" w:themeFill="accent1" w:themeFillTint="33"/>
          </w:tcPr>
          <w:p w14:paraId="7EBFB325" w14:textId="72987802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Rotarix: Dose 1 limited to 6-14 weeks of age</w:t>
            </w:r>
            <w:r>
              <w:rPr>
                <w:rFonts w:asciiTheme="minorHAnsi" w:hAnsiTheme="minorHAnsi" w:cstheme="minorHAnsi"/>
                <w:sz w:val="20"/>
              </w:rPr>
              <w:t xml:space="preserve"> Minimum intervals apply </w:t>
            </w:r>
            <w:r w:rsidRPr="00204E36">
              <w:rPr>
                <w:rFonts w:asciiTheme="minorHAnsi" w:hAnsiTheme="minorHAnsi" w:cstheme="minorHAnsi"/>
                <w:sz w:val="20"/>
              </w:rPr>
              <w:t>– 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>
              <w:rPr>
                <w:rFonts w:asciiTheme="minorHAnsi" w:hAnsiTheme="minorHAnsi" w:cstheme="minorHAnsi"/>
                <w:sz w:val="20"/>
                <w:vertAlign w:val="superscript"/>
              </w:rPr>
              <w:t xml:space="preserve"> </w:t>
            </w:r>
          </w:p>
        </w:tc>
      </w:tr>
      <w:tr w:rsidR="00284BAA" w14:paraId="21D1A13D" w14:textId="77777777" w:rsidTr="008D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0B615924" w14:textId="387D2224" w:rsidR="00284BAA" w:rsidRPr="00204E36" w:rsidRDefault="00C275A1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>
              <w:rPr>
                <w:rFonts w:asciiTheme="minorHAnsi" w:hAnsiTheme="minorHAnsi" w:cstheme="minorHAnsi"/>
                <w:sz w:val="20"/>
              </w:rPr>
              <w:t xml:space="preserve"> and Torres Strait Islander infants</w:t>
            </w: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30A57A11" w14:textId="0B5A65D2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Meningococcal B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5748BCA9" w14:textId="01B3D645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Bexsero (IM)</w:t>
            </w:r>
          </w:p>
        </w:tc>
        <w:tc>
          <w:tcPr>
            <w:tcW w:w="4111" w:type="dxa"/>
          </w:tcPr>
          <w:p w14:paraId="1C7A7B1C" w14:textId="1A872FEB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Bexsero: Prophylactic paracetamol recommended</w:t>
            </w:r>
            <w:r>
              <w:rPr>
                <w:rFonts w:asciiTheme="minorHAnsi" w:hAnsiTheme="minorHAnsi" w:cstheme="minorHAnsi"/>
                <w:sz w:val="20"/>
              </w:rPr>
              <w:t>– 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. </w:t>
            </w:r>
            <w:r w:rsidRPr="00204E36">
              <w:rPr>
                <w:rFonts w:asciiTheme="minorHAnsi" w:eastAsia="PublicSans-Regular" w:hAnsiTheme="minorHAnsi" w:cstheme="minorHAnsi"/>
                <w:sz w:val="20"/>
              </w:rPr>
              <w:t xml:space="preserve">Catch up available for </w:t>
            </w: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‡</w:t>
            </w:r>
            <w:r w:rsidRPr="00204E36">
              <w:rPr>
                <w:rFonts w:asciiTheme="minorHAnsi" w:eastAsia="PublicSans-Regular" w:hAnsiTheme="minorHAnsi" w:cstheme="minorHAnsi"/>
                <w:sz w:val="20"/>
              </w:rPr>
              <w:t xml:space="preserve"> children &lt;2 years</w:t>
            </w:r>
          </w:p>
        </w:tc>
      </w:tr>
      <w:tr w:rsidR="00284BAA" w14:paraId="5346092B" w14:textId="77777777" w:rsidTr="008D1BE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nil"/>
              <w:left w:val="single" w:sz="4" w:space="0" w:color="95B3D7" w:themeColor="accent1" w:themeTint="99"/>
            </w:tcBorders>
          </w:tcPr>
          <w:p w14:paraId="71673CC7" w14:textId="54D79015" w:rsidR="00284BAA" w:rsidRPr="00204E36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4 months</w:t>
            </w: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20939C06" w14:textId="6962A65D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Diphtheria-tetanus-pertussis, poliomyelitis-hepatitis B-</w:t>
            </w:r>
            <w:r w:rsidRPr="00204E36">
              <w:rPr>
                <w:rFonts w:asciiTheme="minorHAnsi" w:hAnsiTheme="minorHAnsi" w:cstheme="minorHAnsi"/>
                <w:i/>
                <w:iCs/>
                <w:sz w:val="20"/>
              </w:rPr>
              <w:t xml:space="preserve">Haemophilus </w:t>
            </w:r>
            <w:r>
              <w:rPr>
                <w:rFonts w:asciiTheme="minorHAnsi" w:hAnsiTheme="minorHAnsi" w:cstheme="minorHAnsi"/>
                <w:i/>
                <w:iCs/>
                <w:sz w:val="20"/>
              </w:rPr>
              <w:t>i</w:t>
            </w:r>
            <w:r w:rsidRPr="00204E36">
              <w:rPr>
                <w:rFonts w:asciiTheme="minorHAnsi" w:hAnsiTheme="minorHAnsi" w:cstheme="minorHAnsi"/>
                <w:i/>
                <w:iCs/>
                <w:sz w:val="20"/>
              </w:rPr>
              <w:t xml:space="preserve">nfluenzae 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type b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08951EAC" w14:textId="77777777" w:rsidR="00284BAA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Infanrix </w:t>
            </w:r>
            <w:r w:rsidRPr="00204E36">
              <w:rPr>
                <w:rFonts w:asciiTheme="minorHAnsi" w:hAnsiTheme="minorHAnsi" w:cstheme="minorHAnsi"/>
                <w:i/>
                <w:iCs/>
                <w:sz w:val="20"/>
              </w:rPr>
              <w:t xml:space="preserve">hexa </w:t>
            </w:r>
            <w:r w:rsidRPr="00204E36">
              <w:rPr>
                <w:rFonts w:asciiTheme="minorHAnsi" w:hAnsiTheme="minorHAnsi" w:cstheme="minorHAnsi"/>
                <w:sz w:val="20"/>
              </w:rPr>
              <w:t>(IM)</w:t>
            </w:r>
            <w:r>
              <w:rPr>
                <w:rFonts w:asciiTheme="minorHAnsi" w:hAnsiTheme="minorHAnsi" w:cstheme="minorHAnsi"/>
                <w:sz w:val="20"/>
              </w:rPr>
              <w:t xml:space="preserve"> or</w:t>
            </w:r>
          </w:p>
          <w:p w14:paraId="59D5643A" w14:textId="5BC65AA4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Vaxelis (IM)</w:t>
            </w:r>
          </w:p>
        </w:tc>
        <w:tc>
          <w:tcPr>
            <w:tcW w:w="4111" w:type="dxa"/>
          </w:tcPr>
          <w:p w14:paraId="6A72DAF0" w14:textId="7EF8374C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Infanrix </w:t>
            </w:r>
            <w:r w:rsidRPr="009C0CF6">
              <w:rPr>
                <w:rFonts w:asciiTheme="minorHAnsi" w:hAnsiTheme="minorHAnsi" w:cstheme="minorHAnsi"/>
                <w:i/>
                <w:iCs/>
                <w:sz w:val="20"/>
              </w:rPr>
              <w:t>hexa</w:t>
            </w:r>
            <w:r>
              <w:rPr>
                <w:rFonts w:asciiTheme="minorHAnsi" w:hAnsiTheme="minorHAnsi" w:cstheme="minorHAnsi"/>
                <w:sz w:val="20"/>
              </w:rPr>
              <w:t xml:space="preserve"> - must</w:t>
            </w:r>
            <w:r w:rsidRPr="005344AF">
              <w:rPr>
                <w:rFonts w:asciiTheme="minorHAnsi" w:hAnsiTheme="minorHAnsi" w:cstheme="minorHAnsi"/>
                <w:sz w:val="20"/>
              </w:rPr>
              <w:t xml:space="preserve"> be reconstituted by </w:t>
            </w:r>
            <w:r>
              <w:rPr>
                <w:rFonts w:asciiTheme="minorHAnsi" w:hAnsiTheme="minorHAnsi" w:cstheme="minorHAnsi"/>
                <w:sz w:val="20"/>
              </w:rPr>
              <w:t>adding</w:t>
            </w:r>
            <w:r w:rsidRPr="005344AF">
              <w:rPr>
                <w:rFonts w:asciiTheme="minorHAnsi" w:hAnsiTheme="minorHAnsi" w:cstheme="minorHAnsi"/>
                <w:sz w:val="20"/>
              </w:rPr>
              <w:t xml:space="preserve"> the pre-filled syringe </w:t>
            </w:r>
            <w:r>
              <w:rPr>
                <w:rFonts w:asciiTheme="minorHAnsi" w:hAnsiTheme="minorHAnsi" w:cstheme="minorHAnsi"/>
                <w:sz w:val="20"/>
              </w:rPr>
              <w:t xml:space="preserve">contents to </w:t>
            </w:r>
            <w:r w:rsidRPr="005344AF">
              <w:rPr>
                <w:rFonts w:asciiTheme="minorHAnsi" w:hAnsiTheme="minorHAnsi" w:cstheme="minorHAnsi"/>
                <w:sz w:val="20"/>
              </w:rPr>
              <w:t>the vial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</w:tc>
      </w:tr>
      <w:tr w:rsidR="00284BAA" w14:paraId="5C59ADD0" w14:textId="77777777" w:rsidTr="00A64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left w:val="single" w:sz="4" w:space="0" w:color="95B3D7" w:themeColor="accent1" w:themeTint="99"/>
            </w:tcBorders>
          </w:tcPr>
          <w:p w14:paraId="57788BCE" w14:textId="77777777" w:rsidR="00284BAA" w:rsidRPr="00204E36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auto"/>
          </w:tcPr>
          <w:p w14:paraId="4698332E" w14:textId="2195674A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Pneumococcal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auto"/>
          </w:tcPr>
          <w:p w14:paraId="57F04147" w14:textId="7BA83D26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Prevenar </w:t>
            </w:r>
            <w:r>
              <w:rPr>
                <w:rFonts w:asciiTheme="minorHAnsi" w:hAnsiTheme="minorHAnsi" w:cstheme="minorHAnsi"/>
                <w:sz w:val="20"/>
              </w:rPr>
              <w:t>20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(IM)</w:t>
            </w:r>
          </w:p>
        </w:tc>
        <w:tc>
          <w:tcPr>
            <w:tcW w:w="4111" w:type="dxa"/>
            <w:shd w:val="clear" w:color="auto" w:fill="auto"/>
          </w:tcPr>
          <w:p w14:paraId="37052B44" w14:textId="77777777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4BAA" w14:paraId="3A425BDD" w14:textId="77777777" w:rsidTr="008D1BE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left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7201B2FB" w14:textId="77777777" w:rsidR="00284BAA" w:rsidRPr="00204E36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463C2D50" w14:textId="148C3D4D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Rotavirus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0DA31FB8" w14:textId="6318694B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Rotarix (Oral)</w:t>
            </w:r>
          </w:p>
        </w:tc>
        <w:tc>
          <w:tcPr>
            <w:tcW w:w="4111" w:type="dxa"/>
          </w:tcPr>
          <w:p w14:paraId="3F13BDE0" w14:textId="77777777" w:rsidR="00284BAA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Rotarix: </w:t>
            </w:r>
            <w:r>
              <w:rPr>
                <w:rFonts w:asciiTheme="minorHAnsi" w:hAnsiTheme="minorHAnsi" w:cstheme="minorHAnsi"/>
                <w:sz w:val="20"/>
              </w:rPr>
              <w:t>D</w:t>
            </w:r>
            <w:r w:rsidRPr="00204E36">
              <w:rPr>
                <w:rFonts w:asciiTheme="minorHAnsi" w:hAnsiTheme="minorHAnsi" w:cstheme="minorHAnsi"/>
                <w:sz w:val="20"/>
              </w:rPr>
              <w:t>ose 2 limited to 10-24 weeks of age</w:t>
            </w:r>
          </w:p>
          <w:p w14:paraId="46049E86" w14:textId="7B1B90CE" w:rsidR="00284BAA" w:rsidRPr="003C2273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vertAlign w:val="superscript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Minimum intervals apply </w:t>
            </w:r>
            <w:r w:rsidRPr="00204E36">
              <w:rPr>
                <w:rFonts w:asciiTheme="minorHAnsi" w:hAnsiTheme="minorHAnsi" w:cstheme="minorHAnsi"/>
                <w:sz w:val="20"/>
              </w:rPr>
              <w:t>– 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</w:p>
        </w:tc>
      </w:tr>
      <w:tr w:rsidR="00284BAA" w14:paraId="4A0C8FC1" w14:textId="77777777" w:rsidTr="00EC5F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auto"/>
          </w:tcPr>
          <w:p w14:paraId="477A65C9" w14:textId="4166B525" w:rsidR="00284BAA" w:rsidRPr="00204E36" w:rsidRDefault="00C275A1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>
              <w:rPr>
                <w:rFonts w:asciiTheme="minorHAnsi" w:hAnsiTheme="minorHAnsi" w:cstheme="minorHAnsi"/>
                <w:sz w:val="20"/>
              </w:rPr>
              <w:t xml:space="preserve"> and Torres Strait Islander infants</w:t>
            </w: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auto"/>
          </w:tcPr>
          <w:p w14:paraId="3D9FB0D4" w14:textId="1B5178A9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Meningococcal B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auto"/>
          </w:tcPr>
          <w:p w14:paraId="324F8291" w14:textId="1F8EA790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Bexsero (IM)</w:t>
            </w:r>
          </w:p>
        </w:tc>
        <w:tc>
          <w:tcPr>
            <w:tcW w:w="4111" w:type="dxa"/>
            <w:shd w:val="clear" w:color="auto" w:fill="auto"/>
          </w:tcPr>
          <w:p w14:paraId="2F50CE71" w14:textId="4362E848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Bexsero: Prophylactic paracetamol recommended</w:t>
            </w:r>
            <w:r>
              <w:rPr>
                <w:rFonts w:asciiTheme="minorHAnsi" w:hAnsiTheme="minorHAnsi" w:cstheme="minorHAnsi"/>
                <w:sz w:val="20"/>
              </w:rPr>
              <w:t>– 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. </w:t>
            </w:r>
            <w:r w:rsidRPr="00204E36">
              <w:rPr>
                <w:rFonts w:asciiTheme="minorHAnsi" w:eastAsia="PublicSans-Regular" w:hAnsiTheme="minorHAnsi" w:cstheme="minorHAnsi"/>
                <w:sz w:val="20"/>
              </w:rPr>
              <w:t xml:space="preserve">Catch up available for </w:t>
            </w: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‡</w:t>
            </w:r>
            <w:r w:rsidRPr="00204E36">
              <w:rPr>
                <w:rFonts w:asciiTheme="minorHAnsi" w:eastAsia="PublicSans-Regular" w:hAnsiTheme="minorHAnsi" w:cstheme="minorHAnsi"/>
                <w:sz w:val="20"/>
              </w:rPr>
              <w:t xml:space="preserve"> children &lt;2 years</w:t>
            </w:r>
          </w:p>
        </w:tc>
      </w:tr>
      <w:tr w:rsidR="00284BAA" w14:paraId="77239EA5" w14:textId="77777777" w:rsidTr="008D1BE5">
        <w:trPr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95B3D7" w:themeColor="accent1" w:themeTint="99"/>
            </w:tcBorders>
            <w:shd w:val="clear" w:color="auto" w:fill="DBE5F1" w:themeFill="accent1" w:themeFillTint="33"/>
          </w:tcPr>
          <w:p w14:paraId="2279C786" w14:textId="3D3D173A" w:rsidR="00284BAA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6 months </w:t>
            </w:r>
          </w:p>
          <w:p w14:paraId="4BA8B85A" w14:textId="77777777" w:rsidR="00284BAA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</w:p>
          <w:p w14:paraId="4799736F" w14:textId="14EF11AC" w:rsidR="00284BAA" w:rsidRPr="00204E36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09" w:type="dxa"/>
            <w:tcBorders>
              <w:top w:val="single" w:sz="4" w:space="0" w:color="95B3D7" w:themeColor="accent1" w:themeTint="99"/>
            </w:tcBorders>
            <w:shd w:val="clear" w:color="auto" w:fill="DBE5F1" w:themeFill="accent1" w:themeFillTint="33"/>
          </w:tcPr>
          <w:p w14:paraId="64EE3E71" w14:textId="2C2A1E8F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Diphtheria-tetanus-pertussis-poliomyelitis-hepatitis B-</w:t>
            </w:r>
            <w:r w:rsidRPr="00204E36">
              <w:rPr>
                <w:rFonts w:asciiTheme="minorHAnsi" w:hAnsiTheme="minorHAnsi" w:cstheme="minorHAnsi"/>
                <w:i/>
                <w:sz w:val="20"/>
              </w:rPr>
              <w:t xml:space="preserve">Haemophilus </w:t>
            </w:r>
            <w:r>
              <w:rPr>
                <w:rFonts w:asciiTheme="minorHAnsi" w:hAnsiTheme="minorHAnsi" w:cstheme="minorHAnsi"/>
                <w:i/>
                <w:sz w:val="20"/>
              </w:rPr>
              <w:t>i</w:t>
            </w:r>
            <w:r w:rsidRPr="00204E36">
              <w:rPr>
                <w:rFonts w:asciiTheme="minorHAnsi" w:hAnsiTheme="minorHAnsi" w:cstheme="minorHAnsi"/>
                <w:i/>
                <w:sz w:val="20"/>
              </w:rPr>
              <w:t xml:space="preserve">nfluenzae 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type b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</w:tcBorders>
            <w:shd w:val="clear" w:color="auto" w:fill="DBE5F1" w:themeFill="accent1" w:themeFillTint="33"/>
          </w:tcPr>
          <w:p w14:paraId="72190877" w14:textId="3056BCA5" w:rsidR="00284BAA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Infanrix </w:t>
            </w:r>
            <w:r w:rsidRPr="00204E36">
              <w:rPr>
                <w:rFonts w:asciiTheme="minorHAnsi" w:hAnsiTheme="minorHAnsi" w:cstheme="minorHAnsi"/>
                <w:i/>
                <w:iCs/>
                <w:sz w:val="20"/>
              </w:rPr>
              <w:t xml:space="preserve">hexa </w:t>
            </w:r>
            <w:r w:rsidRPr="00204E36">
              <w:rPr>
                <w:rFonts w:asciiTheme="minorHAnsi" w:hAnsiTheme="minorHAnsi" w:cstheme="minorHAnsi"/>
                <w:sz w:val="20"/>
              </w:rPr>
              <w:t>(IM)</w:t>
            </w:r>
            <w:r>
              <w:rPr>
                <w:rFonts w:asciiTheme="minorHAnsi" w:hAnsiTheme="minorHAnsi" w:cstheme="minorHAnsi"/>
                <w:sz w:val="20"/>
              </w:rPr>
              <w:t xml:space="preserve"> or</w:t>
            </w:r>
          </w:p>
          <w:p w14:paraId="22DE5C14" w14:textId="79A1055A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Vaxelis (IM)</w:t>
            </w:r>
          </w:p>
        </w:tc>
        <w:tc>
          <w:tcPr>
            <w:tcW w:w="4111" w:type="dxa"/>
            <w:vMerge w:val="restart"/>
            <w:tcBorders>
              <w:top w:val="single" w:sz="4" w:space="0" w:color="95B3D7" w:themeColor="accent1" w:themeTint="99"/>
            </w:tcBorders>
            <w:shd w:val="clear" w:color="auto" w:fill="DBE5F1" w:themeFill="accent1" w:themeFillTint="33"/>
          </w:tcPr>
          <w:p w14:paraId="37AB6EF3" w14:textId="77777777" w:rsidR="00284BAA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vertAlign w:val="superscript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Minimum intervals apply </w:t>
            </w:r>
            <w:r w:rsidRPr="00204E36">
              <w:rPr>
                <w:rFonts w:asciiTheme="minorHAnsi" w:hAnsiTheme="minorHAnsi" w:cstheme="minorHAnsi"/>
                <w:sz w:val="20"/>
              </w:rPr>
              <w:t>– 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</w:p>
          <w:p w14:paraId="3EEC97E7" w14:textId="13BB8AE5" w:rsidR="00284BAA" w:rsidRDefault="00284BAA" w:rsidP="00284BAA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Infanrix </w:t>
            </w:r>
            <w:r w:rsidRPr="009C0CF6">
              <w:rPr>
                <w:rFonts w:asciiTheme="minorHAnsi" w:hAnsiTheme="minorHAnsi" w:cstheme="minorHAnsi"/>
                <w:i/>
                <w:iCs/>
                <w:sz w:val="20"/>
              </w:rPr>
              <w:t>hexa</w:t>
            </w:r>
            <w:r>
              <w:rPr>
                <w:rFonts w:asciiTheme="minorHAnsi" w:hAnsiTheme="minorHAnsi" w:cstheme="minorHAnsi"/>
                <w:sz w:val="20"/>
              </w:rPr>
              <w:t xml:space="preserve"> - must</w:t>
            </w:r>
            <w:r w:rsidRPr="005344AF">
              <w:rPr>
                <w:rFonts w:asciiTheme="minorHAnsi" w:hAnsiTheme="minorHAnsi" w:cstheme="minorHAnsi"/>
                <w:sz w:val="20"/>
              </w:rPr>
              <w:t xml:space="preserve"> be reconstituted by </w:t>
            </w:r>
            <w:r>
              <w:rPr>
                <w:rFonts w:asciiTheme="minorHAnsi" w:hAnsiTheme="minorHAnsi" w:cstheme="minorHAnsi"/>
                <w:sz w:val="20"/>
              </w:rPr>
              <w:t>adding</w:t>
            </w:r>
            <w:r w:rsidRPr="005344AF">
              <w:rPr>
                <w:rFonts w:asciiTheme="minorHAnsi" w:hAnsiTheme="minorHAnsi" w:cstheme="minorHAnsi"/>
                <w:sz w:val="20"/>
              </w:rPr>
              <w:t xml:space="preserve"> the pre-filled syringe </w:t>
            </w:r>
            <w:r>
              <w:rPr>
                <w:rFonts w:asciiTheme="minorHAnsi" w:hAnsiTheme="minorHAnsi" w:cstheme="minorHAnsi"/>
                <w:sz w:val="20"/>
              </w:rPr>
              <w:t xml:space="preserve">contents to </w:t>
            </w:r>
            <w:r w:rsidRPr="005344AF">
              <w:rPr>
                <w:rFonts w:asciiTheme="minorHAnsi" w:hAnsiTheme="minorHAnsi" w:cstheme="minorHAnsi"/>
                <w:sz w:val="20"/>
              </w:rPr>
              <w:t>the vial</w:t>
            </w:r>
            <w:r>
              <w:rPr>
                <w:rFonts w:asciiTheme="minorHAnsi" w:hAnsiTheme="minorHAnsi" w:cstheme="minorHAnsi"/>
                <w:sz w:val="20"/>
              </w:rPr>
              <w:t>.</w:t>
            </w:r>
          </w:p>
          <w:p w14:paraId="45B95492" w14:textId="77777777" w:rsidR="00284BAA" w:rsidRDefault="00284BAA" w:rsidP="00284BAA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  <w:p w14:paraId="602D417B" w14:textId="24BE987C" w:rsidR="00284BAA" w:rsidRDefault="00284BAA" w:rsidP="00284BAA">
            <w:pPr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dditional </w:t>
            </w:r>
            <w:r>
              <w:rPr>
                <w:rFonts w:asciiTheme="minorHAnsi" w:hAnsiTheme="minorHAnsi" w:cstheme="minorHAnsi"/>
                <w:sz w:val="20"/>
              </w:rPr>
              <w:t xml:space="preserve">funded dose 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of Prevenar </w:t>
            </w:r>
            <w:r>
              <w:rPr>
                <w:rFonts w:asciiTheme="minorHAnsi" w:hAnsiTheme="minorHAnsi" w:cstheme="minorHAnsi"/>
                <w:sz w:val="20"/>
              </w:rPr>
              <w:t>20 for</w:t>
            </w:r>
          </w:p>
          <w:p w14:paraId="009EF6E0" w14:textId="17FC4844" w:rsidR="00284BAA" w:rsidRPr="00FC050A" w:rsidRDefault="00284BAA" w:rsidP="00284BAA">
            <w:pPr>
              <w:spacing w:after="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FC050A">
              <w:rPr>
                <w:rFonts w:asciiTheme="minorHAnsi" w:hAnsiTheme="minorHAnsi" w:cstheme="minorHAnsi"/>
                <w:sz w:val="20"/>
              </w:rPr>
              <w:t xml:space="preserve">all Aboriginal and Torres Strait Islander infants, </w:t>
            </w:r>
          </w:p>
          <w:p w14:paraId="477F3BBD" w14:textId="01B50190" w:rsidR="00284BAA" w:rsidRPr="007B60B8" w:rsidRDefault="00284BAA" w:rsidP="00284BA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vertAlign w:val="superscript"/>
              </w:rPr>
            </w:pPr>
            <w:hyperlink r:id="rId12" w:history="1">
              <w:r w:rsidRPr="00FC050A">
                <w:rPr>
                  <w:rFonts w:asciiTheme="minorHAnsi" w:hAnsiTheme="minorHAnsi" w:cstheme="minorHAnsi"/>
                  <w:sz w:val="20"/>
                </w:rPr>
                <w:t>medically at-risk</w:t>
              </w:r>
            </w:hyperlink>
            <w:r w:rsidRPr="00FC050A">
              <w:rPr>
                <w:rFonts w:asciiTheme="minorHAnsi" w:hAnsiTheme="minorHAnsi" w:cstheme="minorHAnsi"/>
                <w:sz w:val="20"/>
              </w:rPr>
              <w:t xml:space="preserve"> infants for IPD* – see AIH</w:t>
            </w:r>
            <w:r w:rsidRPr="00FC050A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</w:p>
        </w:tc>
      </w:tr>
      <w:tr w:rsidR="00284BAA" w14:paraId="5F867D2E" w14:textId="77777777" w:rsidTr="008D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AEDF3DF" w14:textId="43FB3C22" w:rsidR="00284BAA" w:rsidRPr="00204E36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 w:rsidR="00542BCA">
              <w:rPr>
                <w:rFonts w:asciiTheme="minorHAnsi" w:hAnsiTheme="minorHAnsi" w:cstheme="minorHAnsi"/>
                <w:sz w:val="20"/>
              </w:rPr>
              <w:t xml:space="preserve"> and Torres Strait Islander </w:t>
            </w:r>
            <w:r w:rsidR="00C275A1">
              <w:rPr>
                <w:rFonts w:asciiTheme="minorHAnsi" w:hAnsiTheme="minorHAnsi" w:cstheme="minorHAnsi"/>
                <w:sz w:val="20"/>
              </w:rPr>
              <w:t>infants</w:t>
            </w:r>
          </w:p>
        </w:tc>
        <w:tc>
          <w:tcPr>
            <w:tcW w:w="2809" w:type="dxa"/>
            <w:tcBorders>
              <w:top w:val="single" w:sz="4" w:space="0" w:color="95B3D7" w:themeColor="accent1" w:themeTint="99"/>
            </w:tcBorders>
          </w:tcPr>
          <w:p w14:paraId="35B16AA9" w14:textId="1ED8FA49" w:rsidR="00284BAA" w:rsidRPr="1AAC572F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Bid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Pneumococcal</w:t>
            </w:r>
          </w:p>
        </w:tc>
        <w:tc>
          <w:tcPr>
            <w:tcW w:w="2011" w:type="dxa"/>
            <w:gridSpan w:val="2"/>
          </w:tcPr>
          <w:p w14:paraId="72559528" w14:textId="692DCCB0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Prevenar </w:t>
            </w:r>
            <w:r>
              <w:rPr>
                <w:rFonts w:asciiTheme="minorHAnsi" w:hAnsiTheme="minorHAnsi" w:cstheme="minorHAnsi"/>
                <w:sz w:val="20"/>
              </w:rPr>
              <w:t>20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(IM)</w:t>
            </w:r>
          </w:p>
        </w:tc>
        <w:tc>
          <w:tcPr>
            <w:tcW w:w="4111" w:type="dxa"/>
            <w:vMerge/>
          </w:tcPr>
          <w:p w14:paraId="58480F79" w14:textId="77777777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84BAA" w14:paraId="7F3F36E1" w14:textId="77777777" w:rsidTr="008D1BE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95B3D7" w:themeColor="accent1" w:themeTint="99"/>
            </w:tcBorders>
            <w:shd w:val="clear" w:color="auto" w:fill="FFFFFF" w:themeFill="background1"/>
          </w:tcPr>
          <w:p w14:paraId="6CD8E287" w14:textId="68943C0D" w:rsidR="00284BAA" w:rsidRPr="00204E36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6 months to &lt;5 years (annually)</w:t>
            </w:r>
          </w:p>
        </w:tc>
        <w:tc>
          <w:tcPr>
            <w:tcW w:w="2809" w:type="dxa"/>
            <w:tcBorders>
              <w:bottom w:val="single" w:sz="4" w:space="0" w:color="95B3D7" w:themeColor="accent1" w:themeTint="99"/>
            </w:tcBorders>
            <w:shd w:val="clear" w:color="auto" w:fill="FFFFFF" w:themeFill="background1"/>
          </w:tcPr>
          <w:p w14:paraId="577740F0" w14:textId="049B18FC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vertAlign w:val="superscript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Influenza†</w:t>
            </w:r>
          </w:p>
        </w:tc>
        <w:tc>
          <w:tcPr>
            <w:tcW w:w="2011" w:type="dxa"/>
            <w:gridSpan w:val="2"/>
            <w:tcBorders>
              <w:bottom w:val="single" w:sz="4" w:space="0" w:color="95B3D7" w:themeColor="accent1" w:themeTint="99"/>
            </w:tcBorders>
            <w:shd w:val="clear" w:color="auto" w:fill="FFFFFF" w:themeFill="background1"/>
          </w:tcPr>
          <w:p w14:paraId="1503269C" w14:textId="5DDA2504" w:rsidR="00284BAA" w:rsidRPr="00204E36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E706EA">
              <w:rPr>
                <w:rFonts w:asciiTheme="minorHAnsi" w:hAnsiTheme="minorHAnsi" w:cstheme="minorHAnsi"/>
                <w:sz w:val="20"/>
              </w:rPr>
              <w:t>As supplied</w:t>
            </w:r>
          </w:p>
        </w:tc>
        <w:tc>
          <w:tcPr>
            <w:tcW w:w="4111" w:type="dxa"/>
            <w:tcBorders>
              <w:bottom w:val="single" w:sz="4" w:space="0" w:color="95B3D7" w:themeColor="accent1" w:themeTint="99"/>
            </w:tcBorders>
            <w:shd w:val="clear" w:color="auto" w:fill="FFFFFF" w:themeFill="background1"/>
          </w:tcPr>
          <w:p w14:paraId="34ECE5F8" w14:textId="4CCC9712" w:rsidR="00284BAA" w:rsidRPr="000654C3" w:rsidRDefault="00284BAA" w:rsidP="00284BAA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EE524C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Administer annually. </w:t>
            </w:r>
            <w:r w:rsidRPr="000654C3">
              <w:rPr>
                <w:rFonts w:asciiTheme="minorHAnsi" w:hAnsiTheme="minorHAnsi" w:cstheme="minorHAnsi"/>
                <w:sz w:val="20"/>
              </w:rPr>
              <w:t>When receiving influenza vaccine for the first time, healthy children aged 6 months to &lt;2years and</w:t>
            </w:r>
            <w:r w:rsidRPr="00EE524C">
              <w:rPr>
                <w:rFonts w:asciiTheme="minorHAnsi" w:hAnsiTheme="minorHAnsi" w:cstheme="minorHAnsi"/>
                <w:sz w:val="20"/>
              </w:rPr>
              <w:t xml:space="preserve"> those with a medical risk condition aged 6 months to</w:t>
            </w:r>
            <w:r>
              <w:rPr>
                <w:rFonts w:asciiTheme="minorHAnsi" w:hAnsiTheme="minorHAnsi" w:cstheme="minorHAnsi"/>
                <w:sz w:val="20"/>
              </w:rPr>
              <w:t xml:space="preserve"> &lt;9 years should receive 2 doses given 4 weeks apart.</w:t>
            </w:r>
          </w:p>
        </w:tc>
      </w:tr>
      <w:tr w:rsidR="00284BAA" w14:paraId="614BE493" w14:textId="77777777" w:rsidTr="008D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nil"/>
            </w:tcBorders>
          </w:tcPr>
          <w:p w14:paraId="2C8A09BE" w14:textId="4B85B4E5" w:rsidR="00284BAA" w:rsidRPr="00204E36" w:rsidRDefault="00284BAA" w:rsidP="00284BAA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12 months </w:t>
            </w: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46A483C8" w14:textId="63798357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Measles-mumps-rubella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30606D9E" w14:textId="6AEEFC43" w:rsidR="00284BAA" w:rsidRPr="00204E36" w:rsidRDefault="00284BAA" w:rsidP="00284BAA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Priorix or M-M-R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04E36">
              <w:rPr>
                <w:rFonts w:asciiTheme="minorHAnsi" w:hAnsiTheme="minorHAnsi" w:cstheme="minorHAnsi"/>
                <w:sz w:val="20"/>
              </w:rPr>
              <w:t>II (IM/SC)</w:t>
            </w:r>
          </w:p>
        </w:tc>
        <w:tc>
          <w:tcPr>
            <w:tcW w:w="4111" w:type="dxa"/>
            <w:vMerge w:val="restart"/>
            <w:tcBorders>
              <w:top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E5A17B1" w14:textId="1DF13AE2" w:rsidR="00284BAA" w:rsidRPr="00AD640E" w:rsidRDefault="00284BAA" w:rsidP="00284BAA">
            <w:pPr>
              <w:pStyle w:val="Tabletext"/>
              <w:spacing w:before="12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vertAlign w:val="superscript"/>
              </w:rPr>
            </w:pPr>
          </w:p>
        </w:tc>
      </w:tr>
      <w:tr w:rsidR="00877AFB" w14:paraId="25F7380D" w14:textId="77777777" w:rsidTr="008D1BE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shd w:val="clear" w:color="auto" w:fill="DBE5F1" w:themeFill="accent1" w:themeFillTint="33"/>
          </w:tcPr>
          <w:p w14:paraId="16A6E83B" w14:textId="77777777" w:rsidR="00284BAA" w:rsidRPr="00204E36" w:rsidRDefault="00284BAA" w:rsidP="00284BAA">
            <w:pPr>
              <w:pStyle w:val="Tabletext"/>
              <w:spacing w:before="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DBE5F1" w:themeFill="accent1" w:themeFillTint="33"/>
          </w:tcPr>
          <w:p w14:paraId="1C27DB01" w14:textId="182E19C6" w:rsidR="00284BAA" w:rsidRPr="00204E36" w:rsidRDefault="00284BAA" w:rsidP="00284BAA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Meningococcal ACWY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DBE5F1" w:themeFill="accent1" w:themeFillTint="33"/>
          </w:tcPr>
          <w:p w14:paraId="40097859" w14:textId="3B9F8C9C" w:rsidR="00284BAA" w:rsidRPr="00204E36" w:rsidRDefault="00284BAA" w:rsidP="00284BAA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Nimenrix (IM)</w:t>
            </w:r>
          </w:p>
        </w:tc>
        <w:tc>
          <w:tcPr>
            <w:tcW w:w="4111" w:type="dxa"/>
            <w:vMerge/>
            <w:tcBorders>
              <w:right w:val="single" w:sz="4" w:space="0" w:color="95B3D7" w:themeColor="accent1" w:themeTint="99"/>
            </w:tcBorders>
            <w:shd w:val="clear" w:color="auto" w:fill="DBE5F1" w:themeFill="accent1" w:themeFillTint="33"/>
          </w:tcPr>
          <w:p w14:paraId="465AD702" w14:textId="092480DA" w:rsidR="00284BAA" w:rsidRPr="00204E36" w:rsidRDefault="00284BAA" w:rsidP="00284BAA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highlight w:val="yellow"/>
              </w:rPr>
            </w:pPr>
          </w:p>
        </w:tc>
      </w:tr>
      <w:tr w:rsidR="00284BAA" w14:paraId="2CE2E904" w14:textId="77777777" w:rsidTr="008D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</w:tcPr>
          <w:p w14:paraId="092D8412" w14:textId="77777777" w:rsidR="00284BAA" w:rsidRPr="00204E36" w:rsidRDefault="00284BAA" w:rsidP="00284BAA">
            <w:pPr>
              <w:pStyle w:val="Tabletext"/>
              <w:spacing w:before="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3230584B" w14:textId="18120E7B" w:rsidR="00284BAA" w:rsidRPr="00204E36" w:rsidRDefault="00284BAA" w:rsidP="00284BAA">
            <w:pPr>
              <w:pStyle w:val="Tabletext"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Pneumococcal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</w:tcPr>
          <w:p w14:paraId="03B8001A" w14:textId="01E44826" w:rsidR="00284BAA" w:rsidRPr="00204E36" w:rsidRDefault="00284BAA" w:rsidP="00284BAA">
            <w:pPr>
              <w:pStyle w:val="Tabletext"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Prevenar </w:t>
            </w:r>
            <w:r>
              <w:rPr>
                <w:rFonts w:asciiTheme="minorHAnsi" w:hAnsiTheme="minorHAnsi" w:cstheme="minorHAnsi"/>
                <w:sz w:val="20"/>
              </w:rPr>
              <w:t>20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(IM)</w:t>
            </w:r>
          </w:p>
        </w:tc>
        <w:tc>
          <w:tcPr>
            <w:tcW w:w="4111" w:type="dxa"/>
            <w:vMerge/>
            <w:tcBorders>
              <w:right w:val="single" w:sz="4" w:space="0" w:color="95B3D7" w:themeColor="accent1" w:themeTint="99"/>
            </w:tcBorders>
          </w:tcPr>
          <w:p w14:paraId="44E8AA87" w14:textId="1FEAC77E" w:rsidR="00284BAA" w:rsidRPr="00204E36" w:rsidRDefault="00284BAA" w:rsidP="00284BAA">
            <w:pPr>
              <w:pStyle w:val="Tabletext"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highlight w:val="yellow"/>
              </w:rPr>
            </w:pPr>
          </w:p>
        </w:tc>
      </w:tr>
      <w:tr w:rsidR="00877AFB" w14:paraId="459E5FFC" w14:textId="77777777" w:rsidTr="008D1BE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left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DBE5F1" w:themeFill="accent1" w:themeFillTint="33"/>
          </w:tcPr>
          <w:p w14:paraId="1CE7890C" w14:textId="64A4A2D8" w:rsidR="00284BAA" w:rsidRPr="00204E36" w:rsidRDefault="00C275A1" w:rsidP="00284BAA">
            <w:pPr>
              <w:pStyle w:val="Tabletext"/>
              <w:spacing w:before="6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lastRenderedPageBreak/>
              <w:t>Aboriginal</w:t>
            </w:r>
            <w:r>
              <w:rPr>
                <w:rFonts w:asciiTheme="minorHAnsi" w:hAnsiTheme="minorHAnsi" w:cstheme="minorHAnsi"/>
                <w:sz w:val="20"/>
              </w:rPr>
              <w:t xml:space="preserve"> and Torres Strait Islander infants</w:t>
            </w:r>
          </w:p>
        </w:tc>
        <w:tc>
          <w:tcPr>
            <w:tcW w:w="2809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DBE5F1" w:themeFill="accent1" w:themeFillTint="33"/>
          </w:tcPr>
          <w:p w14:paraId="79814F52" w14:textId="6A24FE24" w:rsidR="00284BAA" w:rsidRPr="00204E36" w:rsidRDefault="00284BAA" w:rsidP="00284BAA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Meningococcal B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DBE5F1" w:themeFill="accent1" w:themeFillTint="33"/>
          </w:tcPr>
          <w:p w14:paraId="70CD054E" w14:textId="2836A630" w:rsidR="00284BAA" w:rsidRPr="00204E36" w:rsidRDefault="00284BAA" w:rsidP="00284BAA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Bexsero (IM)</w:t>
            </w:r>
          </w:p>
        </w:tc>
        <w:tc>
          <w:tcPr>
            <w:tcW w:w="4111" w:type="dxa"/>
            <w:shd w:val="clear" w:color="auto" w:fill="DBE5F1" w:themeFill="accent1" w:themeFillTint="33"/>
          </w:tcPr>
          <w:p w14:paraId="04517FBE" w14:textId="4A6CA41A" w:rsidR="00284BAA" w:rsidRPr="00204E36" w:rsidRDefault="00284BAA" w:rsidP="00284BAA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Bexsero: Prophylactic paracetamol recommended</w:t>
            </w:r>
            <w:r>
              <w:rPr>
                <w:rFonts w:asciiTheme="minorHAnsi" w:hAnsiTheme="minorHAnsi" w:cstheme="minorHAnsi"/>
                <w:sz w:val="20"/>
              </w:rPr>
              <w:t>– 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. </w:t>
            </w:r>
            <w:r w:rsidRPr="00204E36">
              <w:rPr>
                <w:rFonts w:asciiTheme="minorHAnsi" w:eastAsia="PublicSans-Regular" w:hAnsiTheme="minorHAnsi" w:cstheme="minorHAnsi"/>
                <w:sz w:val="20"/>
              </w:rPr>
              <w:t xml:space="preserve">Catch up available for </w:t>
            </w: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‡</w:t>
            </w:r>
            <w:r w:rsidRPr="00204E36">
              <w:rPr>
                <w:rFonts w:asciiTheme="minorHAnsi" w:eastAsia="PublicSans-Regular" w:hAnsiTheme="minorHAnsi" w:cstheme="minorHAnsi"/>
                <w:sz w:val="20"/>
              </w:rPr>
              <w:t xml:space="preserve"> children &lt;2 years</w:t>
            </w:r>
          </w:p>
        </w:tc>
      </w:tr>
      <w:tr w:rsidR="00284BAA" w14:paraId="69F88732" w14:textId="77777777" w:rsidTr="008D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single" w:sz="4" w:space="0" w:color="95B3D7" w:themeColor="accent1" w:themeTint="99"/>
            </w:tcBorders>
            <w:shd w:val="clear" w:color="auto" w:fill="FFFFFF" w:themeFill="background1"/>
          </w:tcPr>
          <w:p w14:paraId="20AD0357" w14:textId="7E67895D" w:rsidR="00284BAA" w:rsidRPr="00204E36" w:rsidRDefault="00284BAA" w:rsidP="00284BAA">
            <w:pPr>
              <w:pStyle w:val="Tabletext"/>
              <w:spacing w:before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18 months </w:t>
            </w:r>
          </w:p>
        </w:tc>
        <w:tc>
          <w:tcPr>
            <w:tcW w:w="2809" w:type="dxa"/>
            <w:tcBorders>
              <w:top w:val="single" w:sz="4" w:space="0" w:color="95B3D7" w:themeColor="accent1" w:themeTint="99"/>
            </w:tcBorders>
            <w:shd w:val="clear" w:color="auto" w:fill="FFFFFF" w:themeFill="background1"/>
          </w:tcPr>
          <w:p w14:paraId="2865D3C9" w14:textId="3378EFE5" w:rsidR="00284BAA" w:rsidRPr="00204E36" w:rsidRDefault="00284BAA" w:rsidP="00284BAA">
            <w:pPr>
              <w:pStyle w:val="Tabletext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Measles-mumps-rubella-varicella </w:t>
            </w:r>
          </w:p>
        </w:tc>
        <w:tc>
          <w:tcPr>
            <w:tcW w:w="2011" w:type="dxa"/>
            <w:gridSpan w:val="2"/>
            <w:tcBorders>
              <w:top w:val="single" w:sz="4" w:space="0" w:color="95B3D7" w:themeColor="accent1" w:themeTint="99"/>
            </w:tcBorders>
            <w:shd w:val="clear" w:color="auto" w:fill="FFFFFF" w:themeFill="background1"/>
          </w:tcPr>
          <w:p w14:paraId="657A7BD1" w14:textId="6751CDD1" w:rsidR="00284BAA" w:rsidRPr="00204E36" w:rsidRDefault="00284BAA" w:rsidP="00284BAA">
            <w:pPr>
              <w:pStyle w:val="Tabletext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Priorix</w:t>
            </w:r>
            <w:r>
              <w:rPr>
                <w:rFonts w:asciiTheme="minorHAnsi" w:hAnsiTheme="minorHAnsi" w:cstheme="minorHAnsi"/>
                <w:sz w:val="20"/>
              </w:rPr>
              <w:t>-t</w:t>
            </w:r>
            <w:r w:rsidRPr="00204E36">
              <w:rPr>
                <w:rFonts w:asciiTheme="minorHAnsi" w:hAnsiTheme="minorHAnsi" w:cstheme="minorHAnsi"/>
                <w:sz w:val="20"/>
              </w:rPr>
              <w:t>etra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(IM/SC) </w:t>
            </w:r>
          </w:p>
        </w:tc>
        <w:tc>
          <w:tcPr>
            <w:tcW w:w="4111" w:type="dxa"/>
            <w:vMerge w:val="restart"/>
            <w:tcBorders>
              <w:top w:val="single" w:sz="4" w:space="0" w:color="95B3D7" w:themeColor="accent1" w:themeTint="99"/>
            </w:tcBorders>
            <w:shd w:val="clear" w:color="auto" w:fill="FFFFFF" w:themeFill="background1"/>
          </w:tcPr>
          <w:p w14:paraId="26ECEACD" w14:textId="77777777" w:rsidR="00284BAA" w:rsidRPr="00204E36" w:rsidRDefault="00284BAA" w:rsidP="00284BAA">
            <w:pPr>
              <w:pStyle w:val="Tabletext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highlight w:val="yellow"/>
              </w:rPr>
            </w:pPr>
          </w:p>
        </w:tc>
      </w:tr>
      <w:tr w:rsidR="00284BAA" w14:paraId="1E966144" w14:textId="77777777" w:rsidTr="008D1BE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shd w:val="clear" w:color="auto" w:fill="FFFFFF" w:themeFill="background1"/>
          </w:tcPr>
          <w:p w14:paraId="799F10EE" w14:textId="77777777" w:rsidR="00284BAA" w:rsidRPr="00204E36" w:rsidRDefault="00284BAA" w:rsidP="00284BAA">
            <w:pPr>
              <w:pStyle w:val="Tabletext"/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09" w:type="dxa"/>
            <w:shd w:val="clear" w:color="auto" w:fill="FFFFFF" w:themeFill="background1"/>
          </w:tcPr>
          <w:p w14:paraId="66597138" w14:textId="0A1E2933" w:rsidR="00284BAA" w:rsidRPr="00204E36" w:rsidRDefault="00284BAA" w:rsidP="00284BAA">
            <w:pPr>
              <w:pStyle w:val="Tabletext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Diphtheria-tetanus-pertussis </w:t>
            </w:r>
          </w:p>
        </w:tc>
        <w:tc>
          <w:tcPr>
            <w:tcW w:w="2011" w:type="dxa"/>
            <w:gridSpan w:val="2"/>
            <w:shd w:val="clear" w:color="auto" w:fill="FFFFFF" w:themeFill="background1"/>
          </w:tcPr>
          <w:p w14:paraId="10596DCE" w14:textId="421F458C" w:rsidR="00284BAA" w:rsidRPr="00204E36" w:rsidRDefault="00284BAA" w:rsidP="00284BAA">
            <w:pPr>
              <w:pStyle w:val="Tabletext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Infanrix or Tripacel (IM)</w:t>
            </w:r>
          </w:p>
        </w:tc>
        <w:tc>
          <w:tcPr>
            <w:tcW w:w="4111" w:type="dxa"/>
            <w:vMerge/>
            <w:shd w:val="clear" w:color="auto" w:fill="FFFFFF" w:themeFill="background1"/>
          </w:tcPr>
          <w:p w14:paraId="51D61FFF" w14:textId="77777777" w:rsidR="00284BAA" w:rsidRPr="00204E36" w:rsidRDefault="00284BAA" w:rsidP="00284BAA">
            <w:pPr>
              <w:pStyle w:val="Tabletext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highlight w:val="yellow"/>
              </w:rPr>
            </w:pPr>
          </w:p>
        </w:tc>
      </w:tr>
      <w:tr w:rsidR="00284BAA" w14:paraId="1356B411" w14:textId="77777777" w:rsidTr="008D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shd w:val="clear" w:color="auto" w:fill="FFFFFF" w:themeFill="background1"/>
          </w:tcPr>
          <w:p w14:paraId="7A51B601" w14:textId="77777777" w:rsidR="00284BAA" w:rsidRPr="00204E36" w:rsidRDefault="00284BAA" w:rsidP="00284BAA">
            <w:pPr>
              <w:pStyle w:val="Tabletext"/>
              <w:spacing w:before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09" w:type="dxa"/>
            <w:shd w:val="clear" w:color="auto" w:fill="FFFFFF" w:themeFill="background1"/>
          </w:tcPr>
          <w:p w14:paraId="2BC032BC" w14:textId="3249C81C" w:rsidR="00284BAA" w:rsidRPr="00204E36" w:rsidRDefault="00284BAA" w:rsidP="00284BAA">
            <w:pPr>
              <w:pStyle w:val="Tabletext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BC6B0C">
              <w:rPr>
                <w:rFonts w:asciiTheme="minorHAnsi" w:hAnsiTheme="minorHAnsi" w:cstheme="minorHAnsi"/>
                <w:i/>
                <w:iCs/>
                <w:sz w:val="20"/>
              </w:rPr>
              <w:t>Haemophilus influenzae</w:t>
            </w:r>
            <w:r w:rsidRPr="00204E36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type b </w:t>
            </w:r>
          </w:p>
        </w:tc>
        <w:tc>
          <w:tcPr>
            <w:tcW w:w="2011" w:type="dxa"/>
            <w:gridSpan w:val="2"/>
            <w:shd w:val="clear" w:color="auto" w:fill="FFFFFF" w:themeFill="background1"/>
          </w:tcPr>
          <w:p w14:paraId="07671F35" w14:textId="3C7B09B7" w:rsidR="00284BAA" w:rsidRPr="00204E36" w:rsidRDefault="00284BAA" w:rsidP="00284BAA">
            <w:pPr>
              <w:pStyle w:val="Tabletext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Act</w:t>
            </w:r>
            <w:r>
              <w:rPr>
                <w:rFonts w:asciiTheme="minorHAnsi" w:hAnsiTheme="minorHAnsi" w:cstheme="minorHAnsi"/>
                <w:sz w:val="20"/>
              </w:rPr>
              <w:t>-</w:t>
            </w:r>
            <w:r w:rsidRPr="00204E36">
              <w:rPr>
                <w:rFonts w:asciiTheme="minorHAnsi" w:hAnsiTheme="minorHAnsi" w:cstheme="minorHAnsi"/>
                <w:sz w:val="20"/>
              </w:rPr>
              <w:t>HIB (IM/SC)</w:t>
            </w:r>
          </w:p>
        </w:tc>
        <w:tc>
          <w:tcPr>
            <w:tcW w:w="4111" w:type="dxa"/>
            <w:vMerge/>
            <w:shd w:val="clear" w:color="auto" w:fill="FFFFFF" w:themeFill="background1"/>
          </w:tcPr>
          <w:p w14:paraId="1A24DD9E" w14:textId="77777777" w:rsidR="00284BAA" w:rsidRPr="00204E36" w:rsidRDefault="00284BAA" w:rsidP="00284BAA">
            <w:pPr>
              <w:pStyle w:val="Tabletext"/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highlight w:val="yellow"/>
              </w:rPr>
            </w:pPr>
          </w:p>
        </w:tc>
      </w:tr>
      <w:tr w:rsidR="00284BAA" w14:paraId="5F026AEC" w14:textId="77777777" w:rsidTr="008D1BE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DBE5F1" w:themeFill="accent1" w:themeFillTint="33"/>
          </w:tcPr>
          <w:p w14:paraId="580E00FF" w14:textId="7ACCC39C" w:rsidR="00284BAA" w:rsidRPr="00204E36" w:rsidRDefault="00284BAA" w:rsidP="00284BAA">
            <w:pPr>
              <w:pStyle w:val="Tabletext"/>
              <w:spacing w:before="6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4 years </w:t>
            </w:r>
          </w:p>
        </w:tc>
        <w:tc>
          <w:tcPr>
            <w:tcW w:w="2809" w:type="dxa"/>
            <w:shd w:val="clear" w:color="auto" w:fill="DBE5F1" w:themeFill="accent1" w:themeFillTint="33"/>
          </w:tcPr>
          <w:p w14:paraId="2C49096F" w14:textId="1C793CBF" w:rsidR="00284BAA" w:rsidRPr="00204E36" w:rsidRDefault="00284BAA" w:rsidP="00284BAA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Diphtheria-tetanus- pertussis-poliomyelitis </w:t>
            </w:r>
          </w:p>
        </w:tc>
        <w:tc>
          <w:tcPr>
            <w:tcW w:w="2011" w:type="dxa"/>
            <w:gridSpan w:val="2"/>
            <w:shd w:val="clear" w:color="auto" w:fill="DBE5F1" w:themeFill="accent1" w:themeFillTint="33"/>
          </w:tcPr>
          <w:p w14:paraId="08FBB627" w14:textId="721C35A3" w:rsidR="00284BAA" w:rsidRPr="00204E36" w:rsidRDefault="00284BAA" w:rsidP="00284BAA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Infanrix IPV or Quadracel (IM)</w:t>
            </w:r>
          </w:p>
        </w:tc>
        <w:tc>
          <w:tcPr>
            <w:tcW w:w="4111" w:type="dxa"/>
            <w:shd w:val="clear" w:color="auto" w:fill="DBE5F1" w:themeFill="accent1" w:themeFillTint="33"/>
          </w:tcPr>
          <w:p w14:paraId="3B87ACF1" w14:textId="650B0D31" w:rsidR="00284BAA" w:rsidRPr="00204E36" w:rsidRDefault="00284BAA" w:rsidP="00284BAA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highlight w:val="yellow"/>
              </w:rPr>
            </w:pPr>
          </w:p>
        </w:tc>
      </w:tr>
      <w:tr w:rsidR="00284BAA" w14:paraId="2C97AABF" w14:textId="77777777" w:rsidTr="008D1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FFFFFF" w:themeFill="background1"/>
          </w:tcPr>
          <w:p w14:paraId="3E1C2B2B" w14:textId="14AE43DF" w:rsidR="00284BAA" w:rsidRDefault="00284BAA" w:rsidP="00284BAA">
            <w:pPr>
              <w:pStyle w:val="Tabletext"/>
              <w:spacing w:before="6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≥ 5 years</w:t>
            </w:r>
            <w:r>
              <w:rPr>
                <w:rFonts w:asciiTheme="minorHAnsi" w:hAnsiTheme="minorHAnsi" w:cstheme="minorHAnsi"/>
                <w:sz w:val="20"/>
              </w:rPr>
              <w:t xml:space="preserve"> with at-risk condition </w:t>
            </w:r>
            <w:r w:rsidRPr="00204E36">
              <w:rPr>
                <w:rFonts w:asciiTheme="minorHAnsi" w:hAnsiTheme="minorHAnsi" w:cstheme="minorHAnsi"/>
                <w:sz w:val="20"/>
              </w:rPr>
              <w:t>(annually)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739ECD2C" w14:textId="77777777" w:rsidR="00284BAA" w:rsidRDefault="00284BAA" w:rsidP="00284BAA">
            <w:pPr>
              <w:pStyle w:val="Tabletext"/>
              <w:spacing w:before="6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</w:p>
          <w:p w14:paraId="19E07EC8" w14:textId="28A777B0" w:rsidR="00284BAA" w:rsidRPr="00281B96" w:rsidRDefault="00C275A1" w:rsidP="00284BAA">
            <w:pPr>
              <w:pStyle w:val="Tabletext"/>
              <w:spacing w:before="6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>
              <w:rPr>
                <w:rFonts w:asciiTheme="minorHAnsi" w:hAnsiTheme="minorHAnsi" w:cstheme="minorHAnsi"/>
                <w:sz w:val="20"/>
              </w:rPr>
              <w:t xml:space="preserve"> and Torres Strait Islander children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284BAA" w:rsidRPr="00204E36">
              <w:rPr>
                <w:rFonts w:asciiTheme="minorHAnsi" w:hAnsiTheme="minorHAnsi" w:cstheme="minorHAnsi"/>
                <w:sz w:val="20"/>
              </w:rPr>
              <w:t>≥ 5 years</w:t>
            </w:r>
            <w:r w:rsidR="00284BAA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284BAA" w:rsidRPr="00204E36">
              <w:rPr>
                <w:rFonts w:asciiTheme="minorHAnsi" w:hAnsiTheme="minorHAnsi" w:cstheme="minorHAnsi"/>
                <w:sz w:val="20"/>
              </w:rPr>
              <w:t>(annually)</w:t>
            </w:r>
          </w:p>
        </w:tc>
        <w:tc>
          <w:tcPr>
            <w:tcW w:w="2809" w:type="dxa"/>
            <w:shd w:val="clear" w:color="auto" w:fill="FFFFFF" w:themeFill="background1"/>
          </w:tcPr>
          <w:p w14:paraId="546C79B3" w14:textId="26221562" w:rsidR="00284BAA" w:rsidRPr="00204E36" w:rsidRDefault="00284BAA" w:rsidP="00284BAA">
            <w:pPr>
              <w:pStyle w:val="Tabletext"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Influenza†</w:t>
            </w:r>
          </w:p>
        </w:tc>
        <w:tc>
          <w:tcPr>
            <w:tcW w:w="2011" w:type="dxa"/>
            <w:gridSpan w:val="2"/>
            <w:shd w:val="clear" w:color="auto" w:fill="FFFFFF" w:themeFill="background1"/>
          </w:tcPr>
          <w:p w14:paraId="6085A6F6" w14:textId="7328EF3F" w:rsidR="00284BAA" w:rsidRPr="00204E36" w:rsidRDefault="00284BAA" w:rsidP="00284BAA">
            <w:pPr>
              <w:pStyle w:val="Tabletext"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E706EA">
              <w:rPr>
                <w:rFonts w:asciiTheme="minorHAnsi" w:hAnsiTheme="minorHAnsi" w:cstheme="minorHAnsi"/>
                <w:sz w:val="20"/>
              </w:rPr>
              <w:t>As supplied</w:t>
            </w:r>
          </w:p>
        </w:tc>
        <w:tc>
          <w:tcPr>
            <w:tcW w:w="4111" w:type="dxa"/>
            <w:shd w:val="clear" w:color="auto" w:fill="FFFFFF" w:themeFill="background1"/>
          </w:tcPr>
          <w:p w14:paraId="3D2067C9" w14:textId="77777777" w:rsidR="00284BAA" w:rsidRDefault="00284BAA" w:rsidP="00284BAA">
            <w:pPr>
              <w:pStyle w:val="Tabletext"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EE524C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Administer annually. </w:t>
            </w:r>
          </w:p>
          <w:p w14:paraId="02630A88" w14:textId="4C2EDEA6" w:rsidR="00284BAA" w:rsidRPr="00204E36" w:rsidRDefault="00284BAA" w:rsidP="00284BAA">
            <w:pPr>
              <w:pStyle w:val="Tabletext"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654C3">
              <w:rPr>
                <w:rFonts w:asciiTheme="minorHAnsi" w:hAnsiTheme="minorHAnsi" w:cstheme="minorHAnsi"/>
                <w:sz w:val="20"/>
              </w:rPr>
              <w:t>When receiving influenza vaccine for the first time, healthy children aged 6 months to &lt;2years and</w:t>
            </w:r>
            <w:r w:rsidRPr="00EE524C">
              <w:rPr>
                <w:rFonts w:asciiTheme="minorHAnsi" w:hAnsiTheme="minorHAnsi" w:cstheme="minorHAnsi"/>
                <w:sz w:val="20"/>
              </w:rPr>
              <w:t xml:space="preserve"> those with a medical risk condition aged 6 months to</w:t>
            </w:r>
            <w:r>
              <w:rPr>
                <w:rFonts w:asciiTheme="minorHAnsi" w:hAnsiTheme="minorHAnsi" w:cstheme="minorHAnsi"/>
                <w:sz w:val="20"/>
              </w:rPr>
              <w:t xml:space="preserve"> &lt;9 years should receive 2 doses given 4 weeks apart.</w:t>
            </w:r>
          </w:p>
        </w:tc>
      </w:tr>
    </w:tbl>
    <w:p w14:paraId="775899BA" w14:textId="0BDA1FDF" w:rsidR="00DF6E53" w:rsidRPr="00FD414B" w:rsidRDefault="00530707" w:rsidP="008D1BE5">
      <w:pPr>
        <w:pStyle w:val="Body"/>
        <w:spacing w:before="120" w:line="240" w:lineRule="auto"/>
        <w:rPr>
          <w:rFonts w:cs="Arial"/>
          <w:b/>
          <w:bCs/>
          <w:color w:val="1F497D" w:themeColor="text2"/>
          <w:sz w:val="28"/>
          <w:szCs w:val="28"/>
        </w:rPr>
      </w:pPr>
      <w:r w:rsidRPr="00FD414B">
        <w:rPr>
          <w:rFonts w:cs="Arial"/>
          <w:b/>
          <w:bCs/>
          <w:color w:val="365F91" w:themeColor="accent1" w:themeShade="BF"/>
          <w:sz w:val="28"/>
          <w:szCs w:val="28"/>
        </w:rPr>
        <w:t xml:space="preserve">National Immunisation </w:t>
      </w:r>
      <w:r w:rsidR="00382B78" w:rsidRPr="00FD414B">
        <w:rPr>
          <w:rFonts w:cs="Arial"/>
          <w:b/>
          <w:bCs/>
          <w:color w:val="365F91" w:themeColor="accent1" w:themeShade="BF"/>
          <w:sz w:val="28"/>
          <w:szCs w:val="28"/>
        </w:rPr>
        <w:t>Program s</w:t>
      </w:r>
      <w:r w:rsidRPr="00FD414B">
        <w:rPr>
          <w:rFonts w:cs="Arial"/>
          <w:b/>
          <w:bCs/>
          <w:color w:val="365F91" w:themeColor="accent1" w:themeShade="BF"/>
          <w:sz w:val="28"/>
          <w:szCs w:val="28"/>
        </w:rPr>
        <w:t xml:space="preserve">chedule </w:t>
      </w:r>
      <w:r w:rsidR="00F61954" w:rsidRPr="00FD414B">
        <w:rPr>
          <w:rFonts w:cs="Arial"/>
          <w:b/>
          <w:bCs/>
          <w:color w:val="365F91" w:themeColor="accent1" w:themeShade="BF"/>
          <w:sz w:val="28"/>
          <w:szCs w:val="28"/>
        </w:rPr>
        <w:t xml:space="preserve">- </w:t>
      </w:r>
      <w:r w:rsidR="00DF6E53" w:rsidRPr="00FD414B">
        <w:rPr>
          <w:rFonts w:cs="Arial"/>
          <w:b/>
          <w:bCs/>
          <w:color w:val="1F497D" w:themeColor="text2"/>
          <w:sz w:val="28"/>
          <w:szCs w:val="28"/>
        </w:rPr>
        <w:t xml:space="preserve">Adolescents, adults </w:t>
      </w:r>
      <w:r w:rsidR="00382B78" w:rsidRPr="00FD414B">
        <w:rPr>
          <w:rFonts w:cs="Arial"/>
          <w:b/>
          <w:bCs/>
          <w:color w:val="1F497D" w:themeColor="text2"/>
          <w:sz w:val="28"/>
          <w:szCs w:val="28"/>
        </w:rPr>
        <w:t>&amp;</w:t>
      </w:r>
      <w:r w:rsidR="00DF6E53" w:rsidRPr="00FD414B">
        <w:rPr>
          <w:rFonts w:cs="Arial"/>
          <w:b/>
          <w:bCs/>
          <w:color w:val="1F497D" w:themeColor="text2"/>
          <w:sz w:val="28"/>
          <w:szCs w:val="28"/>
        </w:rPr>
        <w:t xml:space="preserve"> </w:t>
      </w:r>
      <w:r w:rsidR="00A13D1C" w:rsidRPr="00FD414B">
        <w:rPr>
          <w:rFonts w:cs="Arial"/>
          <w:b/>
          <w:bCs/>
          <w:color w:val="1F497D" w:themeColor="text2"/>
          <w:sz w:val="28"/>
          <w:szCs w:val="28"/>
        </w:rPr>
        <w:t>at-risk</w:t>
      </w:r>
      <w:r w:rsidR="00DF6E53" w:rsidRPr="00FD414B">
        <w:rPr>
          <w:rFonts w:cs="Arial"/>
          <w:b/>
          <w:bCs/>
          <w:color w:val="1F497D" w:themeColor="text2"/>
          <w:sz w:val="28"/>
          <w:szCs w:val="28"/>
        </w:rPr>
        <w:t xml:space="preserve"> </w:t>
      </w:r>
    </w:p>
    <w:tbl>
      <w:tblPr>
        <w:tblStyle w:val="ListTable4-Accent1"/>
        <w:tblW w:w="10485" w:type="dxa"/>
        <w:tblLook w:val="04A0" w:firstRow="1" w:lastRow="0" w:firstColumn="1" w:lastColumn="0" w:noHBand="0" w:noVBand="1"/>
      </w:tblPr>
      <w:tblGrid>
        <w:gridCol w:w="3539"/>
        <w:gridCol w:w="1874"/>
        <w:gridCol w:w="1749"/>
        <w:gridCol w:w="3323"/>
      </w:tblGrid>
      <w:tr w:rsidR="00EE524C" w14:paraId="17AFA1BB" w14:textId="77777777" w:rsidTr="00080C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5DC1FFEE" w14:textId="431BAF3D" w:rsidR="00DF6E53" w:rsidRPr="003B628A" w:rsidRDefault="00DF6E53" w:rsidP="00C975BD">
            <w:pPr>
              <w:pStyle w:val="Body"/>
              <w:spacing w:before="60" w:after="60"/>
              <w:rPr>
                <w:sz w:val="22"/>
                <w:szCs w:val="22"/>
              </w:rPr>
            </w:pPr>
            <w:r w:rsidRPr="003B628A">
              <w:rPr>
                <w:rFonts w:asciiTheme="minorHAnsi" w:hAnsiTheme="minorHAnsi" w:cstheme="minorHAnsi"/>
                <w:sz w:val="22"/>
                <w:szCs w:val="22"/>
              </w:rPr>
              <w:t>Age</w:t>
            </w:r>
          </w:p>
        </w:tc>
        <w:tc>
          <w:tcPr>
            <w:tcW w:w="1874" w:type="dxa"/>
            <w:vAlign w:val="center"/>
          </w:tcPr>
          <w:p w14:paraId="7684486A" w14:textId="181E8457" w:rsidR="00DF6E53" w:rsidRPr="003B628A" w:rsidRDefault="00DF6E53" w:rsidP="00C975BD">
            <w:pPr>
              <w:pStyle w:val="Body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B628A">
              <w:rPr>
                <w:rFonts w:asciiTheme="minorHAnsi" w:hAnsiTheme="minorHAnsi" w:cstheme="minorHAnsi"/>
                <w:sz w:val="22"/>
                <w:szCs w:val="22"/>
              </w:rPr>
              <w:t>Disease</w:t>
            </w:r>
          </w:p>
        </w:tc>
        <w:tc>
          <w:tcPr>
            <w:tcW w:w="1749" w:type="dxa"/>
            <w:vAlign w:val="center"/>
          </w:tcPr>
          <w:p w14:paraId="4BDB0D7B" w14:textId="65C7B487" w:rsidR="00DF6E53" w:rsidRPr="003B628A" w:rsidRDefault="00DF6E53" w:rsidP="00C975BD">
            <w:pPr>
              <w:pStyle w:val="Body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B628A">
              <w:rPr>
                <w:rFonts w:asciiTheme="minorHAnsi" w:hAnsiTheme="minorHAnsi" w:cstheme="minorHAnsi"/>
                <w:sz w:val="22"/>
                <w:szCs w:val="22"/>
              </w:rPr>
              <w:t>Vaccine</w:t>
            </w:r>
          </w:p>
        </w:tc>
        <w:tc>
          <w:tcPr>
            <w:tcW w:w="3323" w:type="dxa"/>
            <w:vAlign w:val="center"/>
          </w:tcPr>
          <w:p w14:paraId="2DA11501" w14:textId="77777777" w:rsidR="00DF6E53" w:rsidRPr="003B628A" w:rsidRDefault="00DF6E53" w:rsidP="00C975BD">
            <w:pPr>
              <w:pStyle w:val="Body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B628A">
              <w:rPr>
                <w:rFonts w:asciiTheme="minorHAnsi" w:hAnsiTheme="minorHAnsi" w:cstheme="minorHAnsi"/>
                <w:sz w:val="22"/>
                <w:szCs w:val="22"/>
              </w:rPr>
              <w:t>Notes</w:t>
            </w:r>
          </w:p>
        </w:tc>
      </w:tr>
      <w:tr w:rsidR="009C5F10" w14:paraId="75A688AD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FFFFFF" w:themeFill="background1"/>
          </w:tcPr>
          <w:p w14:paraId="1BFD89CF" w14:textId="1BEDE1D7" w:rsidR="00007C91" w:rsidRPr="00204E36" w:rsidRDefault="00CE7A5A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>
              <w:rPr>
                <w:rFonts w:asciiTheme="minorHAnsi" w:hAnsiTheme="minorHAnsi" w:cstheme="minorHAnsi"/>
                <w:sz w:val="20"/>
              </w:rPr>
              <w:t xml:space="preserve"> and Torres Strait Islander people</w:t>
            </w: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  <w:r w:rsidR="008D305A" w:rsidRPr="00204E36">
              <w:rPr>
                <w:rFonts w:asciiTheme="minorHAnsi" w:hAnsiTheme="minorHAnsi" w:cstheme="minorHAnsi"/>
                <w:color w:val="000000"/>
                <w:sz w:val="20"/>
              </w:rPr>
              <w:t>(annually)</w:t>
            </w:r>
            <w:r w:rsidR="001F4D66"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1874" w:type="dxa"/>
            <w:shd w:val="clear" w:color="auto" w:fill="FFFFFF" w:themeFill="background1"/>
          </w:tcPr>
          <w:p w14:paraId="689C9B7F" w14:textId="7AFC250C" w:rsidR="00007C91" w:rsidRPr="00204E36" w:rsidRDefault="00FA3F6E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>Influenza†</w:t>
            </w:r>
          </w:p>
        </w:tc>
        <w:tc>
          <w:tcPr>
            <w:tcW w:w="1749" w:type="dxa"/>
            <w:shd w:val="clear" w:color="auto" w:fill="FFFFFF" w:themeFill="background1"/>
          </w:tcPr>
          <w:p w14:paraId="5B06340C" w14:textId="7CBD2B55" w:rsidR="00007C91" w:rsidRPr="00204E36" w:rsidRDefault="00FC5A39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E706EA">
              <w:rPr>
                <w:rFonts w:asciiTheme="minorHAnsi" w:hAnsiTheme="minorHAnsi" w:cstheme="minorHAnsi"/>
                <w:sz w:val="20"/>
              </w:rPr>
              <w:t>As supplied</w:t>
            </w:r>
          </w:p>
        </w:tc>
        <w:tc>
          <w:tcPr>
            <w:tcW w:w="3323" w:type="dxa"/>
            <w:shd w:val="clear" w:color="auto" w:fill="FFFFFF" w:themeFill="background1"/>
          </w:tcPr>
          <w:p w14:paraId="18079331" w14:textId="7CB07396" w:rsidR="00007C91" w:rsidRPr="00204E36" w:rsidRDefault="00007C91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Administer annually</w:t>
            </w:r>
            <w:r w:rsidR="0018470F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9C5F10" w14:paraId="7383A2F9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BE5F1" w:themeFill="accent1" w:themeFillTint="33"/>
          </w:tcPr>
          <w:p w14:paraId="41328E59" w14:textId="658AD9E3" w:rsidR="00007C91" w:rsidRPr="00204E36" w:rsidRDefault="00007C91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People with at risk conditions </w:t>
            </w:r>
            <w:r w:rsidR="001F4D66" w:rsidRPr="00204E36">
              <w:rPr>
                <w:rFonts w:asciiTheme="minorHAnsi" w:hAnsiTheme="minorHAnsi" w:cstheme="minorHAnsi"/>
                <w:color w:val="000000"/>
                <w:sz w:val="20"/>
              </w:rPr>
              <w:t>(annually)</w:t>
            </w:r>
          </w:p>
        </w:tc>
        <w:tc>
          <w:tcPr>
            <w:tcW w:w="1874" w:type="dxa"/>
            <w:shd w:val="clear" w:color="auto" w:fill="DBE5F1" w:themeFill="accent1" w:themeFillTint="33"/>
          </w:tcPr>
          <w:p w14:paraId="4B8BC951" w14:textId="362628BC" w:rsidR="00007C91" w:rsidRPr="00204E36" w:rsidRDefault="00FA3F6E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>Influenza†</w:t>
            </w:r>
          </w:p>
        </w:tc>
        <w:tc>
          <w:tcPr>
            <w:tcW w:w="1749" w:type="dxa"/>
            <w:shd w:val="clear" w:color="auto" w:fill="DBE5F1" w:themeFill="accent1" w:themeFillTint="33"/>
          </w:tcPr>
          <w:p w14:paraId="4CB71239" w14:textId="2F979FA7" w:rsidR="00007C91" w:rsidRPr="00204E36" w:rsidRDefault="00FC5A39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E706EA">
              <w:rPr>
                <w:rFonts w:asciiTheme="minorHAnsi" w:hAnsiTheme="minorHAnsi" w:cstheme="minorHAnsi"/>
                <w:sz w:val="20"/>
              </w:rPr>
              <w:t>As supplied</w:t>
            </w:r>
          </w:p>
        </w:tc>
        <w:tc>
          <w:tcPr>
            <w:tcW w:w="3323" w:type="dxa"/>
            <w:shd w:val="clear" w:color="auto" w:fill="DBE5F1" w:themeFill="accent1" w:themeFillTint="33"/>
          </w:tcPr>
          <w:p w14:paraId="264300D5" w14:textId="4B8E8597" w:rsidR="00007C91" w:rsidRPr="00204E36" w:rsidRDefault="00007C91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Administer annually</w:t>
            </w:r>
          </w:p>
        </w:tc>
      </w:tr>
      <w:tr w:rsidR="009C5F10" w14:paraId="4044D6FE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shd w:val="clear" w:color="auto" w:fill="FFFFFF" w:themeFill="background1"/>
          </w:tcPr>
          <w:p w14:paraId="292D65C2" w14:textId="5D4141A9" w:rsidR="00007C91" w:rsidRPr="00204E36" w:rsidRDefault="00007C91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Year 7 (or age equivalent) </w:t>
            </w:r>
          </w:p>
        </w:tc>
        <w:tc>
          <w:tcPr>
            <w:tcW w:w="1874" w:type="dxa"/>
            <w:shd w:val="clear" w:color="auto" w:fill="FFFFFF" w:themeFill="background1"/>
          </w:tcPr>
          <w:p w14:paraId="4DA59D9D" w14:textId="2B80E2D0" w:rsidR="00007C91" w:rsidRPr="00204E36" w:rsidRDefault="00007C91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Human papillomavirus (HPV) </w:t>
            </w:r>
          </w:p>
        </w:tc>
        <w:tc>
          <w:tcPr>
            <w:tcW w:w="1749" w:type="dxa"/>
            <w:shd w:val="clear" w:color="auto" w:fill="FFFFFF" w:themeFill="background1"/>
          </w:tcPr>
          <w:p w14:paraId="659C7D94" w14:textId="0A8A070E" w:rsidR="00007C91" w:rsidRPr="00204E36" w:rsidRDefault="00007C91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Gardasil 9 (IM)</w:t>
            </w:r>
          </w:p>
        </w:tc>
        <w:tc>
          <w:tcPr>
            <w:tcW w:w="3323" w:type="dxa"/>
            <w:vMerge w:val="restart"/>
            <w:shd w:val="clear" w:color="auto" w:fill="FFFFFF" w:themeFill="background1"/>
          </w:tcPr>
          <w:p w14:paraId="3F8A8609" w14:textId="6589BEB8" w:rsidR="00007C91" w:rsidRPr="00204E36" w:rsidRDefault="00656F8F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HPV: </w:t>
            </w:r>
            <w:r w:rsidR="00007C91" w:rsidRPr="00204E36">
              <w:rPr>
                <w:rFonts w:asciiTheme="minorHAnsi" w:hAnsiTheme="minorHAnsi" w:cstheme="minorHAnsi"/>
                <w:sz w:val="20"/>
              </w:rPr>
              <w:t xml:space="preserve">Single dose recommended. Not required if previously received. </w:t>
            </w:r>
            <w:r w:rsidR="00F410DF">
              <w:rPr>
                <w:rFonts w:asciiTheme="minorHAnsi" w:hAnsiTheme="minorHAnsi" w:cstheme="minorHAnsi"/>
                <w:sz w:val="20"/>
              </w:rPr>
              <w:t>C</w:t>
            </w:r>
            <w:r w:rsidR="00007C91" w:rsidRPr="00204E36">
              <w:rPr>
                <w:rFonts w:asciiTheme="minorHAnsi" w:hAnsiTheme="minorHAnsi" w:cstheme="minorHAnsi"/>
                <w:sz w:val="20"/>
              </w:rPr>
              <w:t>atch-up</w:t>
            </w:r>
            <w:r w:rsidR="00F410DF">
              <w:rPr>
                <w:rFonts w:asciiTheme="minorHAnsi" w:hAnsiTheme="minorHAnsi" w:cstheme="minorHAnsi"/>
                <w:sz w:val="20"/>
              </w:rPr>
              <w:t xml:space="preserve"> for </w:t>
            </w:r>
            <w:r w:rsidR="00A90253">
              <w:rPr>
                <w:rFonts w:asciiTheme="minorHAnsi" w:hAnsiTheme="minorHAnsi" w:cstheme="minorHAnsi"/>
                <w:sz w:val="20"/>
              </w:rPr>
              <w:t xml:space="preserve">dose </w:t>
            </w:r>
            <w:r w:rsidR="004B5E4D">
              <w:rPr>
                <w:rFonts w:asciiTheme="minorHAnsi" w:hAnsiTheme="minorHAnsi" w:cstheme="minorHAnsi"/>
                <w:sz w:val="20"/>
              </w:rPr>
              <w:t xml:space="preserve">missed </w:t>
            </w:r>
            <w:r w:rsidR="00007C91" w:rsidRPr="00204E36">
              <w:rPr>
                <w:rFonts w:asciiTheme="minorHAnsi" w:hAnsiTheme="minorHAnsi" w:cstheme="minorHAnsi"/>
                <w:sz w:val="20"/>
              </w:rPr>
              <w:t xml:space="preserve">available up to </w:t>
            </w:r>
            <w:r w:rsidR="008538F9">
              <w:rPr>
                <w:rFonts w:asciiTheme="minorHAnsi" w:hAnsiTheme="minorHAnsi" w:cstheme="minorHAnsi"/>
                <w:sz w:val="20"/>
              </w:rPr>
              <w:t xml:space="preserve">20 years (HPV up to </w:t>
            </w:r>
            <w:r w:rsidR="00007C91" w:rsidRPr="00204E36">
              <w:rPr>
                <w:rFonts w:asciiTheme="minorHAnsi" w:hAnsiTheme="minorHAnsi" w:cstheme="minorHAnsi"/>
                <w:sz w:val="20"/>
              </w:rPr>
              <w:t>2</w:t>
            </w:r>
            <w:r w:rsidR="008538F9">
              <w:rPr>
                <w:rFonts w:asciiTheme="minorHAnsi" w:hAnsiTheme="minorHAnsi" w:cstheme="minorHAnsi"/>
                <w:sz w:val="20"/>
              </w:rPr>
              <w:t xml:space="preserve">6 years) </w:t>
            </w:r>
          </w:p>
        </w:tc>
      </w:tr>
      <w:tr w:rsidR="000654C3" w14:paraId="3318EA33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shd w:val="clear" w:color="auto" w:fill="FFFFFF" w:themeFill="background1"/>
          </w:tcPr>
          <w:p w14:paraId="2379BAEB" w14:textId="77777777" w:rsidR="00007C91" w:rsidRPr="00204E36" w:rsidRDefault="00007C91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</w:p>
        </w:tc>
        <w:tc>
          <w:tcPr>
            <w:tcW w:w="1874" w:type="dxa"/>
            <w:shd w:val="clear" w:color="auto" w:fill="FFFFFF" w:themeFill="background1"/>
          </w:tcPr>
          <w:p w14:paraId="100496DA" w14:textId="5DDD77E6" w:rsidR="00007C91" w:rsidRPr="00204E36" w:rsidRDefault="00007C91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>Diphtheria-</w:t>
            </w:r>
            <w:r w:rsidRPr="00204E36">
              <w:rPr>
                <w:rFonts w:asciiTheme="minorHAnsi" w:hAnsiTheme="minorHAnsi" w:cstheme="minorHAnsi"/>
                <w:sz w:val="20"/>
              </w:rPr>
              <w:t>tetanus</w:t>
            </w: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>-pertussis</w:t>
            </w:r>
          </w:p>
        </w:tc>
        <w:tc>
          <w:tcPr>
            <w:tcW w:w="1749" w:type="dxa"/>
            <w:shd w:val="clear" w:color="auto" w:fill="FFFFFF" w:themeFill="background1"/>
          </w:tcPr>
          <w:p w14:paraId="1B1BD5A1" w14:textId="645F6C5A" w:rsidR="00007C91" w:rsidRPr="00204E36" w:rsidRDefault="00CB2778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Adacel or Boostrix (IM)</w:t>
            </w:r>
          </w:p>
        </w:tc>
        <w:tc>
          <w:tcPr>
            <w:tcW w:w="3323" w:type="dxa"/>
            <w:vMerge/>
          </w:tcPr>
          <w:p w14:paraId="15DF5051" w14:textId="77777777" w:rsidR="00007C91" w:rsidRPr="00204E36" w:rsidRDefault="00007C91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EE524C" w14:paraId="070A346E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1B769D0" w14:textId="2D8A0281" w:rsidR="00007C91" w:rsidRPr="00204E36" w:rsidRDefault="00007C91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>Year 10 (or age equivalent)</w:t>
            </w:r>
          </w:p>
        </w:tc>
        <w:tc>
          <w:tcPr>
            <w:tcW w:w="1874" w:type="dxa"/>
          </w:tcPr>
          <w:p w14:paraId="7462FCC4" w14:textId="228EDE97" w:rsidR="00007C91" w:rsidRPr="00204E36" w:rsidRDefault="00007C91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>Meningococcal ACWY</w:t>
            </w:r>
          </w:p>
        </w:tc>
        <w:tc>
          <w:tcPr>
            <w:tcW w:w="1749" w:type="dxa"/>
          </w:tcPr>
          <w:p w14:paraId="1487F1DB" w14:textId="32B31FD0" w:rsidR="0030537F" w:rsidRPr="00204E36" w:rsidRDefault="0030537F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MenQuadfi</w:t>
            </w:r>
            <w:r w:rsidR="007974DE">
              <w:rPr>
                <w:rFonts w:asciiTheme="minorHAnsi" w:hAnsiTheme="minorHAnsi" w:cstheme="minorHAnsi"/>
                <w:color w:val="000000"/>
                <w:sz w:val="20"/>
              </w:rPr>
              <w:t xml:space="preserve"> (IM)</w:t>
            </w:r>
          </w:p>
        </w:tc>
        <w:tc>
          <w:tcPr>
            <w:tcW w:w="3323" w:type="dxa"/>
          </w:tcPr>
          <w:p w14:paraId="3E561256" w14:textId="006294B3" w:rsidR="00007C91" w:rsidRPr="00204E36" w:rsidRDefault="00C371FF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</w:t>
            </w:r>
            <w:r w:rsidRPr="00204E36">
              <w:rPr>
                <w:rFonts w:asciiTheme="minorHAnsi" w:hAnsiTheme="minorHAnsi" w:cstheme="minorHAnsi"/>
                <w:sz w:val="20"/>
              </w:rPr>
              <w:t>atch-up</w:t>
            </w:r>
            <w:r>
              <w:rPr>
                <w:rFonts w:asciiTheme="minorHAnsi" w:hAnsiTheme="minorHAnsi" w:cstheme="minorHAnsi"/>
                <w:sz w:val="20"/>
              </w:rPr>
              <w:t xml:space="preserve"> for dose missed 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available up to </w:t>
            </w:r>
            <w:r>
              <w:rPr>
                <w:rFonts w:asciiTheme="minorHAnsi" w:hAnsiTheme="minorHAnsi" w:cstheme="minorHAnsi"/>
                <w:sz w:val="20"/>
              </w:rPr>
              <w:t>20 years</w:t>
            </w:r>
          </w:p>
        </w:tc>
      </w:tr>
      <w:tr w:rsidR="009C5F10" w14:paraId="2F471CD9" w14:textId="77777777" w:rsidTr="00080C31">
        <w:trPr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FFFFFF" w:themeFill="background1"/>
          </w:tcPr>
          <w:p w14:paraId="3F974BB0" w14:textId="1DAFB977" w:rsidR="00567BBE" w:rsidRDefault="00567BBE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People with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new diagnosis </w:t>
            </w:r>
            <w:r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>risk conditions for IPD*</w:t>
            </w:r>
            <w:r w:rsidR="00872AE7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</w:t>
            </w:r>
          </w:p>
          <w:p w14:paraId="40A723DE" w14:textId="09F07502" w:rsidR="00567BBE" w:rsidRPr="002B56E4" w:rsidRDefault="001C5B5A" w:rsidP="001C5B5A">
            <w:pPr>
              <w:pStyle w:val="Tabletext"/>
              <w:spacing w:before="60" w:after="40"/>
              <w:rPr>
                <w:rFonts w:asciiTheme="minorHAnsi" w:hAnsiTheme="minorHAnsi" w:cstheme="minorHAnsi"/>
                <w:i/>
                <w:color w:val="000000" w:themeColor="text1"/>
                <w:sz w:val="20"/>
              </w:rPr>
            </w:pPr>
            <w:r w:rsidRPr="002B56E4">
              <w:rPr>
                <w:rFonts w:asciiTheme="minorHAnsi" w:hAnsiTheme="minorHAnsi" w:cstheme="minorHAnsi"/>
                <w:i/>
                <w:color w:val="000000" w:themeColor="text1"/>
                <w:sz w:val="20"/>
              </w:rPr>
              <w:t>12 months to &lt;18 years</w:t>
            </w:r>
          </w:p>
        </w:tc>
        <w:tc>
          <w:tcPr>
            <w:tcW w:w="1874" w:type="dxa"/>
            <w:shd w:val="clear" w:color="auto" w:fill="FFFFFF" w:themeFill="background1"/>
          </w:tcPr>
          <w:p w14:paraId="6717E080" w14:textId="15277471" w:rsidR="00567BBE" w:rsidRPr="00204E36" w:rsidRDefault="00883F89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Pneumococcal</w:t>
            </w:r>
          </w:p>
        </w:tc>
        <w:tc>
          <w:tcPr>
            <w:tcW w:w="1749" w:type="dxa"/>
            <w:shd w:val="clear" w:color="auto" w:fill="FFFFFF" w:themeFill="background1"/>
          </w:tcPr>
          <w:p w14:paraId="1A0C7B13" w14:textId="13341E43" w:rsidR="00567BBE" w:rsidRPr="00204E36" w:rsidRDefault="00883F89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Prevenar </w:t>
            </w:r>
            <w:r>
              <w:rPr>
                <w:rFonts w:asciiTheme="minorHAnsi" w:hAnsiTheme="minorHAnsi" w:cstheme="minorHAnsi"/>
                <w:sz w:val="20"/>
              </w:rPr>
              <w:t>20</w:t>
            </w:r>
          </w:p>
        </w:tc>
        <w:tc>
          <w:tcPr>
            <w:tcW w:w="3323" w:type="dxa"/>
            <w:tcBorders>
              <w:bottom w:val="single" w:sz="4" w:space="0" w:color="95B3D7" w:themeColor="accent1" w:themeTint="99"/>
            </w:tcBorders>
            <w:shd w:val="clear" w:color="auto" w:fill="FFFFFF" w:themeFill="background1"/>
          </w:tcPr>
          <w:p w14:paraId="63EC52D4" w14:textId="77777777" w:rsidR="001479A8" w:rsidRDefault="001479A8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for conditions </w:t>
            </w:r>
          </w:p>
          <w:p w14:paraId="6BDA42F2" w14:textId="7FA5F15F" w:rsidR="00567BBE" w:rsidRPr="00204E36" w:rsidRDefault="001C5B5A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Single dose Prevenar 20 at diagnosis</w:t>
            </w:r>
          </w:p>
        </w:tc>
      </w:tr>
      <w:tr w:rsidR="00EE524C" w14:paraId="1BE66C40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862D8C1" w14:textId="77777777" w:rsidR="00007C91" w:rsidRDefault="00007C91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People with </w:t>
            </w:r>
            <w:r w:rsidR="00872AE7">
              <w:rPr>
                <w:rFonts w:asciiTheme="minorHAnsi" w:hAnsiTheme="minorHAnsi" w:cstheme="minorHAnsi"/>
                <w:color w:val="000000" w:themeColor="text1"/>
                <w:sz w:val="20"/>
              </w:rPr>
              <w:t>new diagnosis</w:t>
            </w:r>
            <w:r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risk conditions for </w:t>
            </w:r>
            <w:r w:rsidR="00FA3F6E"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>IPD*</w:t>
            </w:r>
          </w:p>
          <w:p w14:paraId="3341EFE7" w14:textId="2217D46E" w:rsidR="001C5B5A" w:rsidRPr="002B56E4" w:rsidRDefault="00DD33D4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i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20"/>
              </w:rPr>
              <w:t>18 years and older</w:t>
            </w:r>
          </w:p>
        </w:tc>
        <w:tc>
          <w:tcPr>
            <w:tcW w:w="1874" w:type="dxa"/>
          </w:tcPr>
          <w:p w14:paraId="039D3136" w14:textId="135FA7AD" w:rsidR="00007C91" w:rsidRPr="00204E36" w:rsidRDefault="00007C91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Pneumococcal</w:t>
            </w:r>
          </w:p>
        </w:tc>
        <w:tc>
          <w:tcPr>
            <w:tcW w:w="1749" w:type="dxa"/>
          </w:tcPr>
          <w:p w14:paraId="40759240" w14:textId="790879A4" w:rsidR="00007C91" w:rsidRPr="00204E36" w:rsidRDefault="00CB0812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Cap</w:t>
            </w:r>
            <w:r w:rsidR="00D879AB">
              <w:rPr>
                <w:rFonts w:asciiTheme="minorHAnsi" w:hAnsiTheme="minorHAnsi" w:cstheme="minorHAnsi"/>
                <w:sz w:val="20"/>
              </w:rPr>
              <w:t xml:space="preserve">vaxive </w:t>
            </w:r>
            <w:r w:rsidR="00007C91" w:rsidRPr="00204E36">
              <w:rPr>
                <w:rFonts w:asciiTheme="minorHAnsi" w:hAnsiTheme="minorHAnsi" w:cstheme="minorHAnsi"/>
                <w:sz w:val="20"/>
              </w:rPr>
              <w:t>(IM)</w:t>
            </w:r>
          </w:p>
        </w:tc>
        <w:tc>
          <w:tcPr>
            <w:tcW w:w="3323" w:type="dxa"/>
            <w:tcBorders>
              <w:bottom w:val="single" w:sz="4" w:space="0" w:color="95B3D7" w:themeColor="accent1" w:themeTint="99"/>
            </w:tcBorders>
          </w:tcPr>
          <w:p w14:paraId="79786C7A" w14:textId="41B73BB4" w:rsidR="00007C91" w:rsidRPr="00204E36" w:rsidRDefault="00007C91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for </w:t>
            </w:r>
            <w:r w:rsidR="000A53C3">
              <w:rPr>
                <w:rFonts w:asciiTheme="minorHAnsi" w:hAnsiTheme="minorHAnsi" w:cstheme="minorHAnsi"/>
                <w:sz w:val="20"/>
              </w:rPr>
              <w:t xml:space="preserve">risk </w:t>
            </w:r>
            <w:r w:rsidRPr="00204E36">
              <w:rPr>
                <w:rFonts w:asciiTheme="minorHAnsi" w:hAnsiTheme="minorHAnsi" w:cstheme="minorHAnsi"/>
                <w:sz w:val="20"/>
              </w:rPr>
              <w:t>conditions</w:t>
            </w:r>
            <w:r w:rsidR="00C073CF">
              <w:rPr>
                <w:rFonts w:asciiTheme="minorHAnsi" w:hAnsiTheme="minorHAnsi" w:cstheme="minorHAnsi"/>
                <w:sz w:val="20"/>
              </w:rPr>
              <w:t xml:space="preserve">, vaccine </w:t>
            </w:r>
            <w:r w:rsidR="004C74BE">
              <w:rPr>
                <w:rFonts w:asciiTheme="minorHAnsi" w:hAnsiTheme="minorHAnsi" w:cstheme="minorHAnsi"/>
                <w:sz w:val="20"/>
              </w:rPr>
              <w:t>doses,</w:t>
            </w:r>
            <w:r w:rsidR="00C073CF">
              <w:rPr>
                <w:rFonts w:asciiTheme="minorHAnsi" w:hAnsiTheme="minorHAnsi" w:cstheme="minorHAnsi"/>
                <w:sz w:val="20"/>
              </w:rPr>
              <w:t xml:space="preserve"> and timing</w:t>
            </w:r>
          </w:p>
        </w:tc>
      </w:tr>
      <w:tr w:rsidR="00EE524C" w14:paraId="6E6CA741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</w:tcPr>
          <w:p w14:paraId="68AD3F0F" w14:textId="5FD9529A" w:rsidR="002951C9" w:rsidRPr="00BE032F" w:rsidRDefault="008C49FC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20"/>
              </w:rPr>
            </w:pPr>
            <w:r w:rsidRPr="00204E36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 xml:space="preserve">All people with asplenia, hyposplenia, </w:t>
            </w:r>
            <w:r w:rsidR="003A00F1" w:rsidRPr="003A00F1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Complement deficiency/ complement inhibitor treatment</w:t>
            </w:r>
          </w:p>
        </w:tc>
        <w:tc>
          <w:tcPr>
            <w:tcW w:w="1874" w:type="dxa"/>
          </w:tcPr>
          <w:p w14:paraId="59590774" w14:textId="2ECDFC47" w:rsidR="008C49FC" w:rsidRPr="00204E36" w:rsidRDefault="008C49FC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>Meningococcal ACWY</w:t>
            </w:r>
          </w:p>
        </w:tc>
        <w:tc>
          <w:tcPr>
            <w:tcW w:w="1749" w:type="dxa"/>
          </w:tcPr>
          <w:p w14:paraId="477FC149" w14:textId="2F5409B5" w:rsidR="008C49FC" w:rsidRPr="00204E36" w:rsidRDefault="008C49FC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>Nimenrix (IM)</w:t>
            </w:r>
          </w:p>
        </w:tc>
        <w:tc>
          <w:tcPr>
            <w:tcW w:w="3323" w:type="dxa"/>
            <w:vMerge w:val="restart"/>
            <w:tcBorders>
              <w:top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B26E6B0" w14:textId="23FDA86A" w:rsidR="00AD0799" w:rsidRPr="00204E36" w:rsidRDefault="008C49FC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for required doses</w:t>
            </w:r>
            <w:r w:rsidR="007E6C15">
              <w:rPr>
                <w:rFonts w:asciiTheme="minorHAnsi" w:hAnsiTheme="minorHAnsi" w:cstheme="minorHAnsi"/>
                <w:sz w:val="20"/>
              </w:rPr>
              <w:t xml:space="preserve"> and</w:t>
            </w:r>
            <w:r w:rsidR="002C6F0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F66EA">
              <w:rPr>
                <w:rFonts w:asciiTheme="minorHAnsi" w:hAnsiTheme="minorHAnsi" w:cstheme="minorHAnsi"/>
                <w:sz w:val="20"/>
              </w:rPr>
              <w:t xml:space="preserve">timing </w:t>
            </w:r>
          </w:p>
        </w:tc>
      </w:tr>
      <w:tr w:rsidR="009C5F10" w14:paraId="7B9859EA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</w:tcPr>
          <w:p w14:paraId="2738D716" w14:textId="77777777" w:rsidR="008C49FC" w:rsidRPr="00204E36" w:rsidRDefault="008C49FC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</w:p>
        </w:tc>
        <w:tc>
          <w:tcPr>
            <w:tcW w:w="1874" w:type="dxa"/>
            <w:shd w:val="clear" w:color="auto" w:fill="auto"/>
          </w:tcPr>
          <w:p w14:paraId="4AA029FA" w14:textId="63E3814F" w:rsidR="00AD0799" w:rsidRPr="00204E36" w:rsidRDefault="008C49FC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Meningococcal B</w:t>
            </w:r>
          </w:p>
        </w:tc>
        <w:tc>
          <w:tcPr>
            <w:tcW w:w="1749" w:type="dxa"/>
            <w:shd w:val="clear" w:color="auto" w:fill="auto"/>
          </w:tcPr>
          <w:p w14:paraId="7D77447E" w14:textId="26C6F3F3" w:rsidR="00AD0799" w:rsidRPr="00204E36" w:rsidRDefault="008C49FC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Bexsero (IM)</w:t>
            </w:r>
          </w:p>
        </w:tc>
        <w:tc>
          <w:tcPr>
            <w:tcW w:w="3323" w:type="dxa"/>
            <w:vMerge/>
            <w:tcBorders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38B8C75" w14:textId="77777777" w:rsidR="008C49FC" w:rsidRPr="00204E36" w:rsidRDefault="008C49FC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9C5F10" w14:paraId="594555AC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BE5F1" w:themeFill="accent1" w:themeFillTint="33"/>
          </w:tcPr>
          <w:p w14:paraId="19C2E78F" w14:textId="6E07A263" w:rsidR="00007C91" w:rsidRPr="00204E36" w:rsidRDefault="00007C91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bCs w:val="0"/>
                <w:color w:val="000000" w:themeColor="text1"/>
                <w:sz w:val="20"/>
              </w:rPr>
              <w:t>&gt;5 years with asplenia or hyposplenia</w:t>
            </w:r>
          </w:p>
        </w:tc>
        <w:tc>
          <w:tcPr>
            <w:tcW w:w="1874" w:type="dxa"/>
            <w:shd w:val="clear" w:color="auto" w:fill="DBE5F1" w:themeFill="accent1" w:themeFillTint="33"/>
          </w:tcPr>
          <w:p w14:paraId="653A2B71" w14:textId="0A4CEF58" w:rsidR="00007C91" w:rsidRPr="00204E36" w:rsidRDefault="00007C91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B85688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</w:rPr>
              <w:t xml:space="preserve">Haemophilus </w:t>
            </w:r>
            <w:r w:rsidR="00B85688" w:rsidRPr="00B85688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</w:rPr>
              <w:t>i</w:t>
            </w:r>
            <w:r w:rsidR="00FA3F6E" w:rsidRPr="00B85688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</w:rPr>
              <w:t>nfluenza</w:t>
            </w:r>
            <w:r w:rsidRPr="00B85688">
              <w:rPr>
                <w:rFonts w:asciiTheme="minorHAnsi" w:hAnsiTheme="minorHAnsi" w:cstheme="minorHAnsi"/>
                <w:i/>
                <w:iCs/>
                <w:color w:val="000000" w:themeColor="text1"/>
                <w:sz w:val="20"/>
              </w:rPr>
              <w:t>e</w:t>
            </w:r>
            <w:r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type b (HiB)</w:t>
            </w:r>
          </w:p>
        </w:tc>
        <w:tc>
          <w:tcPr>
            <w:tcW w:w="1749" w:type="dxa"/>
            <w:shd w:val="clear" w:color="auto" w:fill="DBE5F1" w:themeFill="accent1" w:themeFillTint="33"/>
          </w:tcPr>
          <w:p w14:paraId="03A18DBC" w14:textId="4D20DCED" w:rsidR="00007C91" w:rsidRPr="00204E36" w:rsidRDefault="00007C91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>Act</w:t>
            </w:r>
            <w:r w:rsidR="000E5E4F">
              <w:rPr>
                <w:rFonts w:asciiTheme="minorHAnsi" w:hAnsiTheme="minorHAnsi" w:cstheme="minorHAnsi"/>
                <w:color w:val="000000" w:themeColor="text1"/>
                <w:sz w:val="20"/>
              </w:rPr>
              <w:t>-</w:t>
            </w:r>
            <w:r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>H</w:t>
            </w:r>
            <w:r w:rsidR="003912FB">
              <w:rPr>
                <w:rFonts w:asciiTheme="minorHAnsi" w:hAnsiTheme="minorHAnsi" w:cstheme="minorHAnsi"/>
                <w:color w:val="000000" w:themeColor="text1"/>
                <w:sz w:val="20"/>
              </w:rPr>
              <w:t>IB</w:t>
            </w:r>
            <w:r w:rsidRPr="00204E36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(IM)</w:t>
            </w:r>
          </w:p>
        </w:tc>
        <w:tc>
          <w:tcPr>
            <w:tcW w:w="3323" w:type="dxa"/>
            <w:tcBorders>
              <w:top w:val="single" w:sz="4" w:space="0" w:color="95B3D7" w:themeColor="accent1" w:themeTint="99"/>
            </w:tcBorders>
            <w:shd w:val="clear" w:color="auto" w:fill="DBE5F1" w:themeFill="accent1" w:themeFillTint="33"/>
          </w:tcPr>
          <w:p w14:paraId="67C70630" w14:textId="3A1B7502" w:rsidR="00007C91" w:rsidRPr="00204E36" w:rsidRDefault="00007C91" w:rsidP="00C975BD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If incompletely vaccinated</w:t>
            </w:r>
            <w:r w:rsidR="00C67FC8"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04E36">
              <w:rPr>
                <w:rFonts w:asciiTheme="minorHAnsi" w:hAnsiTheme="minorHAnsi" w:cstheme="minorHAnsi"/>
                <w:sz w:val="20"/>
              </w:rPr>
              <w:t>or not vaccinated in childhood</w:t>
            </w:r>
          </w:p>
        </w:tc>
      </w:tr>
      <w:tr w:rsidR="009C5F10" w14:paraId="54971192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52504DEE" w14:textId="06F4694C" w:rsidR="00BE032F" w:rsidRPr="00204E36" w:rsidRDefault="00DD33D4" w:rsidP="00C975BD">
            <w:pPr>
              <w:pStyle w:val="Tabletext"/>
              <w:spacing w:before="60" w:after="4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lastRenderedPageBreak/>
              <w:t>P</w:t>
            </w:r>
            <w:r w:rsidR="0072151F" w:rsidRPr="0072151F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eople </w:t>
            </w:r>
            <w:r w:rsidR="006379EB">
              <w:rPr>
                <w:rFonts w:asciiTheme="minorHAnsi" w:hAnsiTheme="minorHAnsi" w:cstheme="minorHAnsi"/>
                <w:color w:val="000000" w:themeColor="text1"/>
                <w:sz w:val="20"/>
              </w:rPr>
              <w:t>≥</w:t>
            </w:r>
            <w:r w:rsidR="0072151F" w:rsidRPr="0072151F">
              <w:rPr>
                <w:rFonts w:asciiTheme="minorHAnsi" w:hAnsiTheme="minorHAnsi" w:cstheme="minorHAnsi"/>
                <w:color w:val="000000" w:themeColor="text1"/>
                <w:sz w:val="20"/>
              </w:rPr>
              <w:t>18 years at increased risk of herpes zoster due to underlying condition</w:t>
            </w:r>
            <w:r w:rsidR="006103BD">
              <w:rPr>
                <w:rFonts w:asciiTheme="minorHAnsi" w:hAnsiTheme="minorHAnsi" w:cstheme="minorHAnsi"/>
                <w:color w:val="000000" w:themeColor="text1"/>
                <w:sz w:val="20"/>
              </w:rPr>
              <w:t>s</w:t>
            </w:r>
            <w:r w:rsidR="0072151F" w:rsidRPr="0072151F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</w:t>
            </w:r>
            <w:r w:rsidR="00FD2D9D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or </w:t>
            </w:r>
            <w:r w:rsidR="0072151F" w:rsidRPr="0072151F">
              <w:rPr>
                <w:rFonts w:asciiTheme="minorHAnsi" w:hAnsiTheme="minorHAnsi" w:cstheme="minorHAnsi"/>
                <w:color w:val="000000" w:themeColor="text1"/>
                <w:sz w:val="20"/>
              </w:rPr>
              <w:t>immunosuppressive treatments</w:t>
            </w:r>
          </w:p>
        </w:tc>
        <w:tc>
          <w:tcPr>
            <w:tcW w:w="1874" w:type="dxa"/>
            <w:shd w:val="clear" w:color="auto" w:fill="auto"/>
          </w:tcPr>
          <w:p w14:paraId="6DCA8D68" w14:textId="0ED56C8A" w:rsidR="00BE032F" w:rsidRPr="00204E36" w:rsidRDefault="00BE032F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Shingles (Herpes Zoster)</w:t>
            </w:r>
          </w:p>
        </w:tc>
        <w:tc>
          <w:tcPr>
            <w:tcW w:w="1749" w:type="dxa"/>
            <w:shd w:val="clear" w:color="auto" w:fill="auto"/>
          </w:tcPr>
          <w:p w14:paraId="0E9FC8D8" w14:textId="0C88BCAA" w:rsidR="00BE032F" w:rsidRPr="00204E36" w:rsidRDefault="00BE032F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Shingrix (IM)</w:t>
            </w:r>
          </w:p>
        </w:tc>
        <w:tc>
          <w:tcPr>
            <w:tcW w:w="3323" w:type="dxa"/>
            <w:tcBorders>
              <w:top w:val="single" w:sz="4" w:space="0" w:color="95B3D7" w:themeColor="accent1" w:themeTint="99"/>
            </w:tcBorders>
            <w:shd w:val="clear" w:color="auto" w:fill="auto"/>
          </w:tcPr>
          <w:p w14:paraId="22E8B5E7" w14:textId="1C29C213" w:rsidR="00D729B6" w:rsidRPr="00204E36" w:rsidRDefault="00A00E78" w:rsidP="00C975BD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for required doses</w:t>
            </w:r>
            <w:r>
              <w:rPr>
                <w:rFonts w:asciiTheme="minorHAnsi" w:hAnsiTheme="minorHAnsi" w:cstheme="minorHAnsi"/>
                <w:sz w:val="20"/>
              </w:rPr>
              <w:t>, timing and NIP funding for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risk groups recommended for vaccine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0B67BB" w14:paraId="7A5BCF89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E71C7F4" w14:textId="4B409849" w:rsidR="000B67BB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P</w:t>
            </w:r>
            <w:r w:rsidRPr="0072151F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eople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</w:rPr>
              <w:t>≥</w:t>
            </w:r>
            <w:r w:rsidRPr="0072151F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18 years </w:t>
            </w:r>
            <w:r w:rsidR="002C44A9">
              <w:rPr>
                <w:rFonts w:asciiTheme="minorHAnsi" w:hAnsiTheme="minorHAnsi" w:cstheme="minorHAnsi"/>
                <w:color w:val="000000" w:themeColor="text1"/>
                <w:sz w:val="20"/>
              </w:rPr>
              <w:t>with</w:t>
            </w:r>
            <w:r w:rsidRPr="0072151F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</w:t>
            </w:r>
            <w:r w:rsidRPr="000B67BB">
              <w:rPr>
                <w:rFonts w:asciiTheme="minorHAnsi" w:hAnsiTheme="minorHAnsi" w:cstheme="minorHAnsi"/>
                <w:color w:val="000000" w:themeColor="text1"/>
                <w:sz w:val="20"/>
              </w:rPr>
              <w:t>severe immunocompromise</w:t>
            </w:r>
          </w:p>
        </w:tc>
        <w:tc>
          <w:tcPr>
            <w:tcW w:w="1874" w:type="dxa"/>
          </w:tcPr>
          <w:p w14:paraId="0E109E08" w14:textId="1A0B63F5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COVID -19</w:t>
            </w:r>
          </w:p>
        </w:tc>
        <w:tc>
          <w:tcPr>
            <w:tcW w:w="1749" w:type="dxa"/>
          </w:tcPr>
          <w:p w14:paraId="2E8B49D6" w14:textId="42067EDA" w:rsidR="000B67BB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AA73B1">
              <w:rPr>
                <w:rFonts w:asciiTheme="minorHAnsi" w:hAnsiTheme="minorHAnsi" w:cstheme="minorHAnsi"/>
                <w:sz w:val="20"/>
              </w:rPr>
              <w:t>Comirnaty </w:t>
            </w:r>
            <w:r>
              <w:rPr>
                <w:rFonts w:asciiTheme="minorHAnsi" w:hAnsiTheme="minorHAnsi" w:cstheme="minorHAnsi"/>
                <w:sz w:val="20"/>
              </w:rPr>
              <w:t>(IM)</w:t>
            </w:r>
          </w:p>
        </w:tc>
        <w:tc>
          <w:tcPr>
            <w:tcW w:w="3323" w:type="dxa"/>
            <w:tcBorders>
              <w:top w:val="single" w:sz="4" w:space="0" w:color="95B3D7" w:themeColor="accent1" w:themeTint="99"/>
            </w:tcBorders>
          </w:tcPr>
          <w:p w14:paraId="309C61AC" w14:textId="0E3D4AAA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715743">
              <w:rPr>
                <w:rFonts w:asciiTheme="minorHAnsi" w:hAnsiTheme="minorHAnsi" w:cstheme="minorHAnsi"/>
                <w:sz w:val="20"/>
              </w:rPr>
              <w:t>one dose every 12 months</w:t>
            </w:r>
          </w:p>
        </w:tc>
      </w:tr>
      <w:tr w:rsidR="000B67BB" w14:paraId="5950B931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45CF2AF2" w14:textId="7DA439B8" w:rsidR="000B67BB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eople </w:t>
            </w:r>
            <w:r>
              <w:rPr>
                <w:rFonts w:asciiTheme="minorHAnsi" w:hAnsiTheme="minorHAnsi" w:cstheme="minorHAnsi"/>
                <w:sz w:val="20"/>
              </w:rPr>
              <w:t>&lt;</w:t>
            </w:r>
            <w:r w:rsidRPr="00204E36">
              <w:rPr>
                <w:rFonts w:asciiTheme="minorHAnsi" w:hAnsiTheme="minorHAnsi" w:cstheme="minorHAnsi"/>
                <w:b w:val="0"/>
                <w:bCs w:val="0"/>
                <w:sz w:val="20"/>
              </w:rPr>
              <w:t xml:space="preserve"> </w:t>
            </w:r>
            <w:r w:rsidRPr="00204E36">
              <w:rPr>
                <w:rFonts w:asciiTheme="minorHAnsi" w:hAnsiTheme="minorHAnsi" w:cstheme="minorHAnsi"/>
                <w:sz w:val="20"/>
              </w:rPr>
              <w:t>20 years of age</w:t>
            </w:r>
            <w:r w:rsidR="00BD4B75">
              <w:rPr>
                <w:rFonts w:asciiTheme="minorHAnsi" w:hAnsiTheme="minorHAnsi" w:cstheme="minorHAnsi"/>
                <w:sz w:val="20"/>
              </w:rPr>
              <w:t xml:space="preserve"> and </w:t>
            </w:r>
          </w:p>
          <w:p w14:paraId="04B316DE" w14:textId="726A9BA6" w:rsidR="000B67BB" w:rsidRPr="00204E36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</w:rPr>
            </w:pPr>
            <w:r w:rsidRPr="00EE56CC">
              <w:rPr>
                <w:rFonts w:asciiTheme="minorHAnsi" w:hAnsiTheme="minorHAnsi" w:cstheme="minorHAnsi"/>
                <w:sz w:val="20"/>
              </w:rPr>
              <w:t>Refugees</w:t>
            </w:r>
            <w:r>
              <w:rPr>
                <w:rFonts w:asciiTheme="minorHAnsi" w:hAnsiTheme="minorHAnsi" w:cstheme="minorHAnsi"/>
                <w:sz w:val="20"/>
              </w:rPr>
              <w:t>,</w:t>
            </w:r>
            <w:r w:rsidRPr="00EE56CC">
              <w:rPr>
                <w:rFonts w:asciiTheme="minorHAnsi" w:hAnsiTheme="minorHAnsi" w:cstheme="minorHAnsi"/>
                <w:sz w:val="20"/>
              </w:rPr>
              <w:t xml:space="preserve"> humanitarian entrants of any age</w:t>
            </w:r>
          </w:p>
        </w:tc>
        <w:tc>
          <w:tcPr>
            <w:tcW w:w="1874" w:type="dxa"/>
          </w:tcPr>
          <w:p w14:paraId="6580EFD4" w14:textId="369EC3AA" w:rsidR="000B67BB" w:rsidRPr="00204E36" w:rsidRDefault="000B67BB" w:rsidP="00EC05C0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 xml:space="preserve">Age-appropriate 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NIP </w:t>
            </w: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>vaccine catch-up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</w:t>
            </w:r>
          </w:p>
        </w:tc>
        <w:tc>
          <w:tcPr>
            <w:tcW w:w="1749" w:type="dxa"/>
          </w:tcPr>
          <w:p w14:paraId="1E7D862A" w14:textId="59360465" w:rsidR="000B67BB" w:rsidRPr="00204E36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As supplied</w:t>
            </w:r>
          </w:p>
        </w:tc>
        <w:tc>
          <w:tcPr>
            <w:tcW w:w="3323" w:type="dxa"/>
            <w:tcBorders>
              <w:bottom w:val="single" w:sz="4" w:space="0" w:color="95B3D7"/>
            </w:tcBorders>
          </w:tcPr>
          <w:p w14:paraId="5090AD2F" w14:textId="353AC57F" w:rsidR="000B67BB" w:rsidRPr="00204E36" w:rsidRDefault="000B67BB" w:rsidP="00EC05C0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See </w:t>
            </w:r>
            <w:r w:rsidRPr="00204E36">
              <w:rPr>
                <w:rFonts w:asciiTheme="minorHAnsi" w:hAnsiTheme="minorHAnsi" w:cstheme="minorHAnsi"/>
                <w:sz w:val="20"/>
              </w:rPr>
              <w:t>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for age-appropriate schedules </w:t>
            </w:r>
            <w:r w:rsidR="00150D58">
              <w:rPr>
                <w:rFonts w:asciiTheme="minorHAnsi" w:hAnsiTheme="minorHAnsi" w:cstheme="minorHAnsi"/>
                <w:sz w:val="20"/>
              </w:rPr>
              <w:t xml:space="preserve">&amp; </w:t>
            </w:r>
            <w:hyperlink r:id="rId13" w:history="1">
              <w:r w:rsidR="00150D58">
                <w:rPr>
                  <w:rStyle w:val="Hyperlink"/>
                  <w:rFonts w:asciiTheme="minorHAnsi" w:hAnsiTheme="minorHAnsi" w:cstheme="minorHAnsi"/>
                  <w:sz w:val="20"/>
                </w:rPr>
                <w:t>Catch-up immunisations</w:t>
              </w:r>
            </w:hyperlink>
            <w:r w:rsidR="00150D58">
              <w:rPr>
                <w:rFonts w:asciiTheme="minorHAnsi" w:hAnsiTheme="minorHAnsi" w:cstheme="minorHAnsi"/>
                <w:sz w:val="20"/>
              </w:rPr>
              <w:t xml:space="preserve"> for funding</w:t>
            </w:r>
          </w:p>
        </w:tc>
      </w:tr>
      <w:tr w:rsidR="000B67BB" w14:paraId="6E0A7CE4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</w:tcPr>
          <w:p w14:paraId="178D1754" w14:textId="2AAC695A" w:rsidR="000B67BB" w:rsidRPr="00204E36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>Pregnant</w:t>
            </w:r>
            <w:r>
              <w:rPr>
                <w:rFonts w:asciiTheme="minorHAnsi" w:hAnsiTheme="minorHAnsi" w:cstheme="minorHAnsi"/>
                <w:color w:val="000000"/>
                <w:sz w:val="20"/>
              </w:rPr>
              <w:t xml:space="preserve"> people</w:t>
            </w:r>
          </w:p>
        </w:tc>
        <w:tc>
          <w:tcPr>
            <w:tcW w:w="1874" w:type="dxa"/>
          </w:tcPr>
          <w:p w14:paraId="1AC4ADFC" w14:textId="4D1A40DB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>Influenza†</w:t>
            </w:r>
          </w:p>
        </w:tc>
        <w:tc>
          <w:tcPr>
            <w:tcW w:w="1749" w:type="dxa"/>
          </w:tcPr>
          <w:p w14:paraId="0653666E" w14:textId="3D2E2C09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As supplied</w:t>
            </w:r>
          </w:p>
        </w:tc>
        <w:tc>
          <w:tcPr>
            <w:tcW w:w="3323" w:type="dxa"/>
            <w:tcBorders>
              <w:top w:val="single" w:sz="4" w:space="0" w:color="95B3D7"/>
              <w:bottom w:val="nil"/>
              <w:right w:val="single" w:sz="4" w:space="0" w:color="95B3D7"/>
            </w:tcBorders>
          </w:tcPr>
          <w:p w14:paraId="488D412F" w14:textId="0350AC0E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 xml:space="preserve">Influenza†: </w:t>
            </w:r>
            <w:r w:rsidRPr="00204E36">
              <w:rPr>
                <w:rFonts w:asciiTheme="minorHAnsi" w:hAnsiTheme="minorHAnsi" w:cstheme="minorHAnsi"/>
                <w:sz w:val="20"/>
              </w:rPr>
              <w:t>Any trimester</w:t>
            </w:r>
          </w:p>
        </w:tc>
      </w:tr>
      <w:tr w:rsidR="000B67BB" w14:paraId="5105F654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shd w:val="clear" w:color="auto" w:fill="auto"/>
          </w:tcPr>
          <w:p w14:paraId="1B62844A" w14:textId="77777777" w:rsidR="000B67BB" w:rsidRPr="00204E36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</w:rPr>
            </w:pPr>
          </w:p>
        </w:tc>
        <w:tc>
          <w:tcPr>
            <w:tcW w:w="1874" w:type="dxa"/>
            <w:shd w:val="clear" w:color="auto" w:fill="auto"/>
          </w:tcPr>
          <w:p w14:paraId="2D79DD01" w14:textId="2F973BE9" w:rsidR="000B67BB" w:rsidRPr="00B61B43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CA0F6F">
              <w:rPr>
                <w:rFonts w:asciiTheme="minorHAnsi" w:hAnsiTheme="minorHAnsi" w:cstheme="minorHAnsi"/>
                <w:color w:val="000000"/>
                <w:sz w:val="20"/>
              </w:rPr>
              <w:t>Pertussis (whooping cough)</w:t>
            </w:r>
          </w:p>
        </w:tc>
        <w:tc>
          <w:tcPr>
            <w:tcW w:w="1749" w:type="dxa"/>
            <w:shd w:val="clear" w:color="auto" w:fill="auto"/>
          </w:tcPr>
          <w:p w14:paraId="37204C33" w14:textId="1AE3D8F9" w:rsidR="000B67BB" w:rsidRPr="00CA0F6F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CA0F6F">
              <w:rPr>
                <w:rFonts w:asciiTheme="minorHAnsi" w:hAnsiTheme="minorHAnsi" w:cstheme="minorHAnsi"/>
                <w:color w:val="000000"/>
                <w:sz w:val="20"/>
              </w:rPr>
              <w:t>Adacel or Boostrix (IM)</w:t>
            </w:r>
          </w:p>
        </w:tc>
        <w:tc>
          <w:tcPr>
            <w:tcW w:w="3323" w:type="dxa"/>
            <w:tcBorders>
              <w:top w:val="nil"/>
              <w:bottom w:val="nil"/>
              <w:right w:val="single" w:sz="4" w:space="0" w:color="95B3D7"/>
            </w:tcBorders>
            <w:shd w:val="clear" w:color="auto" w:fill="auto"/>
          </w:tcPr>
          <w:p w14:paraId="6D181C63" w14:textId="6F8E09D4" w:rsidR="000B67BB" w:rsidRPr="00204E36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Pertussis: Each pregnancy between 20-32 weeks</w:t>
            </w:r>
            <w:r>
              <w:rPr>
                <w:rFonts w:asciiTheme="minorHAnsi" w:hAnsiTheme="minorHAnsi" w:cstheme="minorHAnsi"/>
                <w:sz w:val="20"/>
              </w:rPr>
              <w:t xml:space="preserve"> gestation</w:t>
            </w:r>
          </w:p>
        </w:tc>
      </w:tr>
      <w:tr w:rsidR="000B67BB" w14:paraId="5DC123C4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</w:tcPr>
          <w:p w14:paraId="2A4FDC17" w14:textId="77777777" w:rsidR="000B67BB" w:rsidRPr="00204E36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</w:rPr>
            </w:pPr>
          </w:p>
        </w:tc>
        <w:tc>
          <w:tcPr>
            <w:tcW w:w="1874" w:type="dxa"/>
          </w:tcPr>
          <w:p w14:paraId="54BB37E5" w14:textId="603BBA59" w:rsidR="000B67BB" w:rsidRPr="00B61B43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B61B43">
              <w:rPr>
                <w:rFonts w:asciiTheme="minorHAnsi" w:hAnsiTheme="minorHAnsi" w:cstheme="minorHAnsi"/>
                <w:sz w:val="20"/>
              </w:rPr>
              <w:t>Respiratory Syncytial Virus (RSV)</w:t>
            </w:r>
          </w:p>
        </w:tc>
        <w:tc>
          <w:tcPr>
            <w:tcW w:w="1749" w:type="dxa"/>
          </w:tcPr>
          <w:p w14:paraId="2D5C285B" w14:textId="235BB552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Abrysvo (IM)</w:t>
            </w:r>
          </w:p>
        </w:tc>
        <w:tc>
          <w:tcPr>
            <w:tcW w:w="3323" w:type="dxa"/>
            <w:tcBorders>
              <w:top w:val="nil"/>
              <w:bottom w:val="single" w:sz="4" w:space="0" w:color="95B3D7"/>
              <w:right w:val="single" w:sz="4" w:space="0" w:color="95B3D7"/>
            </w:tcBorders>
          </w:tcPr>
          <w:p w14:paraId="4384EE92" w14:textId="2B4C1B00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RSV: </w:t>
            </w:r>
            <w:r w:rsidRPr="003C2273">
              <w:rPr>
                <w:rFonts w:asciiTheme="minorHAnsi" w:hAnsiTheme="minorHAnsi" w:cstheme="minorHAnsi"/>
                <w:sz w:val="20"/>
              </w:rPr>
              <w:t>each pregnancy from 28 weeks gestation</w:t>
            </w:r>
          </w:p>
        </w:tc>
      </w:tr>
      <w:tr w:rsidR="000B67BB" w14:paraId="7CD6D0B9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2517A8A" w14:textId="0FF8D7FA" w:rsidR="000B67BB" w:rsidRPr="00204E36" w:rsidRDefault="00CE7A5A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  <w:lang w:val="en-US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>
              <w:rPr>
                <w:rFonts w:asciiTheme="minorHAnsi" w:hAnsiTheme="minorHAnsi" w:cstheme="minorHAnsi"/>
                <w:sz w:val="20"/>
              </w:rPr>
              <w:t xml:space="preserve"> and Torres Strait Islander people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0B67BB" w:rsidRPr="00204E36">
              <w:rPr>
                <w:rFonts w:asciiTheme="minorHAnsi" w:hAnsiTheme="minorHAnsi" w:cstheme="minorHAnsi"/>
                <w:sz w:val="20"/>
              </w:rPr>
              <w:t>≥</w:t>
            </w:r>
            <w:r w:rsidR="000B67BB">
              <w:rPr>
                <w:rFonts w:asciiTheme="minorHAnsi" w:hAnsiTheme="minorHAnsi" w:cstheme="minorHAnsi"/>
                <w:sz w:val="20"/>
              </w:rPr>
              <w:t>25</w:t>
            </w:r>
            <w:r w:rsidR="000B67BB" w:rsidRPr="00204E36">
              <w:rPr>
                <w:rFonts w:asciiTheme="minorHAnsi" w:hAnsiTheme="minorHAnsi" w:cstheme="minorHAnsi"/>
                <w:sz w:val="20"/>
              </w:rPr>
              <w:t xml:space="preserve"> years</w:t>
            </w:r>
          </w:p>
        </w:tc>
        <w:tc>
          <w:tcPr>
            <w:tcW w:w="1874" w:type="dxa"/>
          </w:tcPr>
          <w:p w14:paraId="2AD6C093" w14:textId="3931CD93" w:rsidR="000B67BB" w:rsidRPr="00204E36" w:rsidRDefault="000B67BB" w:rsidP="00EC05C0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Pneumococcal</w:t>
            </w:r>
          </w:p>
        </w:tc>
        <w:tc>
          <w:tcPr>
            <w:tcW w:w="1749" w:type="dxa"/>
          </w:tcPr>
          <w:p w14:paraId="0BA682F9" w14:textId="30AD0903" w:rsidR="000B67BB" w:rsidRPr="00204E36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Capvaxive </w:t>
            </w:r>
            <w:r w:rsidRPr="00204E36">
              <w:rPr>
                <w:rFonts w:asciiTheme="minorHAnsi" w:hAnsiTheme="minorHAnsi" w:cstheme="minorHAnsi"/>
                <w:sz w:val="20"/>
              </w:rPr>
              <w:t>(IM)</w:t>
            </w:r>
          </w:p>
        </w:tc>
        <w:tc>
          <w:tcPr>
            <w:tcW w:w="3323" w:type="dxa"/>
            <w:tcBorders>
              <w:top w:val="single" w:sz="4" w:space="0" w:color="95B3D7"/>
            </w:tcBorders>
            <w:vAlign w:val="center"/>
          </w:tcPr>
          <w:p w14:paraId="0DFB4D72" w14:textId="77777777" w:rsidR="000B67BB" w:rsidRPr="00204E36" w:rsidRDefault="000B67BB" w:rsidP="000B67BB">
            <w:pPr>
              <w:pStyle w:val="Tabletext"/>
              <w:spacing w:before="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0B67BB" w14:paraId="046DF8D5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</w:tcPr>
          <w:p w14:paraId="0B24B1FF" w14:textId="3D641F7E" w:rsidR="000B67BB" w:rsidRPr="00204E36" w:rsidRDefault="009068A1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color w:val="000000"/>
                <w:sz w:val="20"/>
                <w:highlight w:val="yellow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>
              <w:rPr>
                <w:rFonts w:asciiTheme="minorHAnsi" w:hAnsiTheme="minorHAnsi" w:cstheme="minorHAnsi"/>
                <w:sz w:val="20"/>
              </w:rPr>
              <w:t xml:space="preserve"> and Torres Strait Islander people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0B67BB" w:rsidRPr="00204E36">
              <w:rPr>
                <w:rFonts w:asciiTheme="minorHAnsi" w:hAnsiTheme="minorHAnsi" w:cstheme="minorHAnsi"/>
                <w:sz w:val="20"/>
              </w:rPr>
              <w:t>≥50 years</w:t>
            </w:r>
          </w:p>
        </w:tc>
        <w:tc>
          <w:tcPr>
            <w:tcW w:w="1874" w:type="dxa"/>
          </w:tcPr>
          <w:p w14:paraId="19CD2BE0" w14:textId="470D1CF0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</w:rPr>
              <w:t>Shingles (Herpes Zoster)</w:t>
            </w:r>
          </w:p>
        </w:tc>
        <w:tc>
          <w:tcPr>
            <w:tcW w:w="1749" w:type="dxa"/>
          </w:tcPr>
          <w:p w14:paraId="6F18F89A" w14:textId="0D4D3B30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</w:rPr>
              <w:t>Shingrix (IM)</w:t>
            </w:r>
          </w:p>
        </w:tc>
        <w:tc>
          <w:tcPr>
            <w:tcW w:w="3323" w:type="dxa"/>
            <w:tcBorders>
              <w:top w:val="single" w:sz="4" w:space="0" w:color="95B3D7"/>
            </w:tcBorders>
            <w:vAlign w:val="center"/>
          </w:tcPr>
          <w:p w14:paraId="2C06300C" w14:textId="69C09259" w:rsidR="000B67BB" w:rsidRPr="00204E36" w:rsidRDefault="000B67BB" w:rsidP="000B67BB">
            <w:pPr>
              <w:pStyle w:val="Tabletext"/>
              <w:spacing w:before="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for required doses and timing</w:t>
            </w:r>
          </w:p>
        </w:tc>
      </w:tr>
      <w:tr w:rsidR="000B67BB" w14:paraId="29D569FD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</w:tcPr>
          <w:p w14:paraId="0A651823" w14:textId="77777777" w:rsidR="000B67BB" w:rsidRPr="00204E36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  <w:lang w:val="en-US"/>
              </w:rPr>
            </w:pPr>
          </w:p>
        </w:tc>
        <w:tc>
          <w:tcPr>
            <w:tcW w:w="1874" w:type="dxa"/>
            <w:shd w:val="clear" w:color="auto" w:fill="auto"/>
          </w:tcPr>
          <w:p w14:paraId="635BA58B" w14:textId="46CD4EB2" w:rsidR="000B67BB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COVID -19</w:t>
            </w:r>
          </w:p>
        </w:tc>
        <w:tc>
          <w:tcPr>
            <w:tcW w:w="1749" w:type="dxa"/>
            <w:shd w:val="clear" w:color="auto" w:fill="auto"/>
          </w:tcPr>
          <w:p w14:paraId="4DEAB37E" w14:textId="4D50D070" w:rsidR="000B67BB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AA73B1">
              <w:rPr>
                <w:rFonts w:asciiTheme="minorHAnsi" w:hAnsiTheme="minorHAnsi" w:cstheme="minorHAnsi"/>
                <w:sz w:val="20"/>
              </w:rPr>
              <w:t>Comirnaty </w:t>
            </w:r>
            <w:r>
              <w:rPr>
                <w:rFonts w:asciiTheme="minorHAnsi" w:hAnsiTheme="minorHAnsi" w:cstheme="minorHAnsi"/>
                <w:sz w:val="20"/>
              </w:rPr>
              <w:t>(IM)</w:t>
            </w:r>
          </w:p>
        </w:tc>
        <w:tc>
          <w:tcPr>
            <w:tcW w:w="3323" w:type="dxa"/>
            <w:tcBorders>
              <w:top w:val="single" w:sz="4" w:space="0" w:color="95B3D7"/>
            </w:tcBorders>
            <w:shd w:val="clear" w:color="auto" w:fill="auto"/>
          </w:tcPr>
          <w:p w14:paraId="3FF4B520" w14:textId="3059475C" w:rsidR="000B67BB" w:rsidRPr="00204E36" w:rsidRDefault="000B67BB" w:rsidP="000B67BB">
            <w:pPr>
              <w:pStyle w:val="Tabletext"/>
              <w:spacing w:before="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715743">
              <w:rPr>
                <w:rFonts w:asciiTheme="minorHAnsi" w:hAnsiTheme="minorHAnsi" w:cstheme="minorHAnsi"/>
                <w:sz w:val="20"/>
              </w:rPr>
              <w:t>one dose every 12 months</w:t>
            </w:r>
          </w:p>
        </w:tc>
      </w:tr>
      <w:tr w:rsidR="000B67BB" w14:paraId="3175D66E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DBE5F1" w:themeFill="accent1" w:themeFillTint="33"/>
          </w:tcPr>
          <w:p w14:paraId="6166C80B" w14:textId="69CA4BC4" w:rsidR="000B67BB" w:rsidRDefault="009068A1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Aboriginal</w:t>
            </w:r>
            <w:r>
              <w:rPr>
                <w:rFonts w:asciiTheme="minorHAnsi" w:hAnsiTheme="minorHAnsi" w:cstheme="minorHAnsi"/>
                <w:sz w:val="20"/>
              </w:rPr>
              <w:t xml:space="preserve"> and Torres Strait Islander people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0B67BB" w:rsidRPr="00204E36">
              <w:rPr>
                <w:rFonts w:asciiTheme="minorHAnsi" w:hAnsiTheme="minorHAnsi" w:cstheme="minorHAnsi"/>
                <w:sz w:val="20"/>
              </w:rPr>
              <w:t>≥</w:t>
            </w:r>
            <w:r w:rsidR="000B67BB">
              <w:rPr>
                <w:rFonts w:asciiTheme="minorHAnsi" w:hAnsiTheme="minorHAnsi" w:cstheme="minorHAnsi"/>
                <w:sz w:val="20"/>
              </w:rPr>
              <w:t>6</w:t>
            </w:r>
            <w:r w:rsidR="000B67BB" w:rsidRPr="00204E36">
              <w:rPr>
                <w:rFonts w:asciiTheme="minorHAnsi" w:hAnsiTheme="minorHAnsi" w:cstheme="minorHAnsi"/>
                <w:sz w:val="20"/>
              </w:rPr>
              <w:t>0 years</w:t>
            </w:r>
          </w:p>
        </w:tc>
        <w:tc>
          <w:tcPr>
            <w:tcW w:w="1874" w:type="dxa"/>
            <w:shd w:val="clear" w:color="auto" w:fill="DBE5F1" w:themeFill="accent1" w:themeFillTint="33"/>
          </w:tcPr>
          <w:p w14:paraId="3F15292F" w14:textId="5B614EFD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B61B43">
              <w:rPr>
                <w:rFonts w:asciiTheme="minorHAnsi" w:hAnsiTheme="minorHAnsi" w:cstheme="minorHAnsi"/>
                <w:sz w:val="20"/>
              </w:rPr>
              <w:t>Respiratory Syncytial Virus (RSV)</w:t>
            </w:r>
          </w:p>
        </w:tc>
        <w:tc>
          <w:tcPr>
            <w:tcW w:w="1749" w:type="dxa"/>
            <w:shd w:val="clear" w:color="auto" w:fill="DBE5F1" w:themeFill="accent1" w:themeFillTint="33"/>
          </w:tcPr>
          <w:p w14:paraId="29D9CC16" w14:textId="1E6ABEB7" w:rsidR="000B67BB" w:rsidRPr="00E706EA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Arexvy (IM)</w:t>
            </w:r>
          </w:p>
        </w:tc>
        <w:tc>
          <w:tcPr>
            <w:tcW w:w="3323" w:type="dxa"/>
            <w:shd w:val="clear" w:color="auto" w:fill="DBE5F1" w:themeFill="accent1" w:themeFillTint="33"/>
          </w:tcPr>
          <w:p w14:paraId="237743EE" w14:textId="77777777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0B67BB" w14:paraId="26B3DEC7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shd w:val="clear" w:color="auto" w:fill="FFFFFF" w:themeFill="background1"/>
          </w:tcPr>
          <w:p w14:paraId="0413854F" w14:textId="77777777" w:rsidR="000B67BB" w:rsidRPr="00204E36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People </w:t>
            </w:r>
            <w:r w:rsidRPr="00204E36">
              <w:rPr>
                <w:rFonts w:asciiTheme="minorHAnsi" w:hAnsiTheme="minorHAnsi" w:cstheme="minorHAnsi"/>
                <w:sz w:val="20"/>
              </w:rPr>
              <w:t>≥ 65 years</w:t>
            </w:r>
          </w:p>
          <w:p w14:paraId="3C58AB8A" w14:textId="2AD7A4FC" w:rsidR="000B67BB" w:rsidRPr="00204E36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  <w:lang w:val="en-US"/>
              </w:rPr>
            </w:pPr>
          </w:p>
        </w:tc>
        <w:tc>
          <w:tcPr>
            <w:tcW w:w="1874" w:type="dxa"/>
            <w:shd w:val="clear" w:color="auto" w:fill="FFFFFF" w:themeFill="background1"/>
          </w:tcPr>
          <w:p w14:paraId="30B9AA0C" w14:textId="134A1535" w:rsidR="000B67BB" w:rsidRPr="00204E36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color w:val="000000"/>
                <w:sz w:val="20"/>
              </w:rPr>
              <w:t>Influenza†</w:t>
            </w:r>
          </w:p>
        </w:tc>
        <w:tc>
          <w:tcPr>
            <w:tcW w:w="1749" w:type="dxa"/>
            <w:shd w:val="clear" w:color="auto" w:fill="FFFFFF" w:themeFill="background1"/>
          </w:tcPr>
          <w:p w14:paraId="5DBD4AD3" w14:textId="512C602C" w:rsidR="000B67BB" w:rsidRPr="00204E36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E706EA">
              <w:rPr>
                <w:rFonts w:asciiTheme="minorHAnsi" w:hAnsiTheme="minorHAnsi" w:cstheme="minorHAnsi"/>
                <w:sz w:val="20"/>
              </w:rPr>
              <w:t>As supplied</w:t>
            </w:r>
          </w:p>
        </w:tc>
        <w:tc>
          <w:tcPr>
            <w:tcW w:w="3323" w:type="dxa"/>
            <w:shd w:val="clear" w:color="auto" w:fill="FFFFFF" w:themeFill="background1"/>
          </w:tcPr>
          <w:p w14:paraId="41EC70E5" w14:textId="56F892ED" w:rsidR="000B67BB" w:rsidRPr="00204E36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Administer annually</w:t>
            </w:r>
          </w:p>
        </w:tc>
      </w:tr>
      <w:tr w:rsidR="000B67BB" w14:paraId="372F2589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shd w:val="clear" w:color="auto" w:fill="FFFFFF" w:themeFill="background1"/>
          </w:tcPr>
          <w:p w14:paraId="537F62BA" w14:textId="2517E62E" w:rsidR="000B67BB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74" w:type="dxa"/>
            <w:shd w:val="clear" w:color="auto" w:fill="FFFFFF" w:themeFill="background1"/>
          </w:tcPr>
          <w:p w14:paraId="58FB6B63" w14:textId="38FA3219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</w:t>
            </w:r>
            <w:r w:rsidRPr="00204E36">
              <w:rPr>
                <w:rFonts w:asciiTheme="minorHAnsi" w:hAnsiTheme="minorHAnsi" w:cstheme="minorHAnsi"/>
                <w:sz w:val="20"/>
              </w:rPr>
              <w:t>neumococcal</w:t>
            </w:r>
          </w:p>
        </w:tc>
        <w:tc>
          <w:tcPr>
            <w:tcW w:w="1749" w:type="dxa"/>
            <w:shd w:val="clear" w:color="auto" w:fill="FFFFFF" w:themeFill="background1"/>
          </w:tcPr>
          <w:p w14:paraId="40538B6F" w14:textId="359F9D38" w:rsidR="000B67BB" w:rsidRPr="00E706EA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Capvaxive </w:t>
            </w:r>
            <w:r w:rsidRPr="00204E36">
              <w:rPr>
                <w:rFonts w:asciiTheme="minorHAnsi" w:hAnsiTheme="minorHAnsi" w:cstheme="minorHAnsi"/>
                <w:sz w:val="20"/>
              </w:rPr>
              <w:t>(IM)</w:t>
            </w:r>
          </w:p>
        </w:tc>
        <w:tc>
          <w:tcPr>
            <w:tcW w:w="3323" w:type="dxa"/>
            <w:shd w:val="clear" w:color="auto" w:fill="FFFFFF" w:themeFill="background1"/>
          </w:tcPr>
          <w:p w14:paraId="6018EC53" w14:textId="77777777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0B67BB" w14:paraId="0CD191F0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shd w:val="clear" w:color="auto" w:fill="FFFFFF" w:themeFill="background1"/>
          </w:tcPr>
          <w:p w14:paraId="4CD0D48D" w14:textId="412201CA" w:rsidR="000B67BB" w:rsidRPr="00204E36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</w:rPr>
            </w:pPr>
          </w:p>
        </w:tc>
        <w:tc>
          <w:tcPr>
            <w:tcW w:w="1874" w:type="dxa"/>
            <w:shd w:val="clear" w:color="auto" w:fill="FFFFFF" w:themeFill="background1"/>
          </w:tcPr>
          <w:p w14:paraId="0276F4BA" w14:textId="53968DC5" w:rsidR="000B67BB" w:rsidRPr="00204E36" w:rsidRDefault="000B67BB" w:rsidP="00EC05C0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Shingles (Herpes Zoster)</w:t>
            </w:r>
          </w:p>
        </w:tc>
        <w:tc>
          <w:tcPr>
            <w:tcW w:w="1749" w:type="dxa"/>
            <w:shd w:val="clear" w:color="auto" w:fill="FFFFFF" w:themeFill="background1"/>
          </w:tcPr>
          <w:p w14:paraId="28972C55" w14:textId="01ECDD6B" w:rsidR="000B67BB" w:rsidRPr="00204E36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Shingrix (IM)</w:t>
            </w:r>
          </w:p>
        </w:tc>
        <w:tc>
          <w:tcPr>
            <w:tcW w:w="3323" w:type="dxa"/>
            <w:shd w:val="clear" w:color="auto" w:fill="FFFFFF" w:themeFill="background1"/>
          </w:tcPr>
          <w:p w14:paraId="4A8C8B87" w14:textId="41AB9A5E" w:rsidR="000B67BB" w:rsidRPr="00204E36" w:rsidRDefault="000B67BB" w:rsidP="000B67BB">
            <w:pPr>
              <w:pStyle w:val="Tabletext"/>
              <w:spacing w:before="6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for required doses and timing</w:t>
            </w:r>
          </w:p>
        </w:tc>
      </w:tr>
      <w:tr w:rsidR="000B67BB" w14:paraId="64934D86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shd w:val="clear" w:color="auto" w:fill="FFFFFF" w:themeFill="background1"/>
          </w:tcPr>
          <w:p w14:paraId="517EEA95" w14:textId="77777777" w:rsidR="000B67BB" w:rsidRPr="00204E36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</w:rPr>
            </w:pPr>
          </w:p>
        </w:tc>
        <w:tc>
          <w:tcPr>
            <w:tcW w:w="1874" w:type="dxa"/>
          </w:tcPr>
          <w:p w14:paraId="0CFA427B" w14:textId="1467CD43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COVID -19</w:t>
            </w:r>
          </w:p>
        </w:tc>
        <w:tc>
          <w:tcPr>
            <w:tcW w:w="1749" w:type="dxa"/>
          </w:tcPr>
          <w:p w14:paraId="77D50ED2" w14:textId="6D3A3E3B" w:rsidR="000B67BB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AA73B1">
              <w:rPr>
                <w:rFonts w:asciiTheme="minorHAnsi" w:hAnsiTheme="minorHAnsi" w:cstheme="minorHAnsi"/>
                <w:sz w:val="20"/>
              </w:rPr>
              <w:t>Comirnaty </w:t>
            </w:r>
            <w:r>
              <w:rPr>
                <w:rFonts w:asciiTheme="minorHAnsi" w:hAnsiTheme="minorHAnsi" w:cstheme="minorHAnsi"/>
                <w:sz w:val="20"/>
              </w:rPr>
              <w:t>(IM)</w:t>
            </w:r>
          </w:p>
        </w:tc>
        <w:tc>
          <w:tcPr>
            <w:tcW w:w="3323" w:type="dxa"/>
          </w:tcPr>
          <w:p w14:paraId="43A67996" w14:textId="5D2B99A6" w:rsidR="000B67BB" w:rsidRPr="00204E36" w:rsidRDefault="000B67BB" w:rsidP="000B67BB">
            <w:pPr>
              <w:pStyle w:val="Tabletext"/>
              <w:spacing w:before="6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715743">
              <w:rPr>
                <w:rFonts w:asciiTheme="minorHAnsi" w:hAnsiTheme="minorHAnsi" w:cstheme="minorHAnsi"/>
                <w:sz w:val="20"/>
              </w:rPr>
              <w:t>one dose every 12 months</w:t>
            </w:r>
          </w:p>
        </w:tc>
      </w:tr>
      <w:tr w:rsidR="000B67BB" w14:paraId="64155D5C" w14:textId="77777777" w:rsidTr="00080C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</w:tcPr>
          <w:p w14:paraId="2F99B002" w14:textId="676EAC5C" w:rsidR="000B67BB" w:rsidRPr="00204E36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People 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≥ </w:t>
            </w:r>
            <w:r>
              <w:rPr>
                <w:rFonts w:asciiTheme="minorHAnsi" w:hAnsiTheme="minorHAnsi" w:cstheme="minorHAnsi"/>
                <w:sz w:val="20"/>
              </w:rPr>
              <w:t>7</w:t>
            </w:r>
            <w:r w:rsidRPr="00204E36">
              <w:rPr>
                <w:rFonts w:asciiTheme="minorHAnsi" w:hAnsiTheme="minorHAnsi" w:cstheme="minorHAnsi"/>
                <w:sz w:val="20"/>
              </w:rPr>
              <w:t>5 years</w:t>
            </w:r>
          </w:p>
        </w:tc>
        <w:tc>
          <w:tcPr>
            <w:tcW w:w="1874" w:type="dxa"/>
          </w:tcPr>
          <w:p w14:paraId="36020389" w14:textId="66D777A5" w:rsidR="000B67BB" w:rsidRDefault="000B67BB" w:rsidP="000B67BB">
            <w:pPr>
              <w:pStyle w:val="Tabletext"/>
              <w:spacing w:before="6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B61B43">
              <w:rPr>
                <w:rFonts w:asciiTheme="minorHAnsi" w:hAnsiTheme="minorHAnsi" w:cstheme="minorHAnsi"/>
                <w:sz w:val="20"/>
              </w:rPr>
              <w:t>Respiratory</w:t>
            </w:r>
            <w:r w:rsidR="00EC05C0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B61B43">
              <w:rPr>
                <w:rFonts w:asciiTheme="minorHAnsi" w:hAnsiTheme="minorHAnsi" w:cstheme="minorHAnsi"/>
                <w:sz w:val="20"/>
              </w:rPr>
              <w:t>Syncytial Virus (RSV)</w:t>
            </w:r>
          </w:p>
        </w:tc>
        <w:tc>
          <w:tcPr>
            <w:tcW w:w="1749" w:type="dxa"/>
          </w:tcPr>
          <w:p w14:paraId="77F6934D" w14:textId="77777777" w:rsidR="000B67BB" w:rsidRDefault="000B67BB" w:rsidP="000B67BB">
            <w:pPr>
              <w:pStyle w:val="Tabletext"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Arexvy (IM)</w:t>
            </w:r>
          </w:p>
          <w:p w14:paraId="064E8234" w14:textId="6150BB70" w:rsidR="000B67BB" w:rsidRPr="00204E36" w:rsidRDefault="000B67BB" w:rsidP="000B67BB">
            <w:pPr>
              <w:pStyle w:val="Tabletext"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323" w:type="dxa"/>
          </w:tcPr>
          <w:p w14:paraId="0CE5B9CB" w14:textId="4259FC38" w:rsidR="000B67BB" w:rsidRPr="00204E36" w:rsidRDefault="000B67BB" w:rsidP="000B67BB">
            <w:pPr>
              <w:pStyle w:val="Tabletext"/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0B67BB" w14:paraId="69EC340E" w14:textId="77777777" w:rsidTr="00080C3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</w:tcPr>
          <w:p w14:paraId="658BB777" w14:textId="77777777" w:rsidR="000B67BB" w:rsidRDefault="000B67BB" w:rsidP="000B67BB">
            <w:pPr>
              <w:pStyle w:val="Tabletext"/>
              <w:spacing w:before="6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874" w:type="dxa"/>
            <w:shd w:val="clear" w:color="auto" w:fill="DBE5F1" w:themeFill="accent1" w:themeFillTint="33"/>
          </w:tcPr>
          <w:p w14:paraId="3C0A43EC" w14:textId="50BDF8CC" w:rsidR="000B67BB" w:rsidRPr="00B61B43" w:rsidRDefault="000B67BB" w:rsidP="000B67BB">
            <w:pPr>
              <w:pStyle w:val="Tabletext"/>
              <w:spacing w:before="6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COVID -19</w:t>
            </w:r>
          </w:p>
        </w:tc>
        <w:tc>
          <w:tcPr>
            <w:tcW w:w="1749" w:type="dxa"/>
            <w:shd w:val="clear" w:color="auto" w:fill="DBE5F1" w:themeFill="accent1" w:themeFillTint="33"/>
          </w:tcPr>
          <w:p w14:paraId="70DC7997" w14:textId="272007CB" w:rsidR="000B67BB" w:rsidRDefault="000B67BB" w:rsidP="000B67BB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AA73B1">
              <w:rPr>
                <w:rFonts w:asciiTheme="minorHAnsi" w:hAnsiTheme="minorHAnsi" w:cstheme="minorHAnsi"/>
                <w:sz w:val="20"/>
              </w:rPr>
              <w:t>Comirnaty </w:t>
            </w:r>
            <w:r>
              <w:rPr>
                <w:rFonts w:asciiTheme="minorHAnsi" w:hAnsiTheme="minorHAnsi" w:cstheme="minorHAnsi"/>
                <w:sz w:val="20"/>
              </w:rPr>
              <w:t>(IM)</w:t>
            </w:r>
          </w:p>
        </w:tc>
        <w:tc>
          <w:tcPr>
            <w:tcW w:w="3323" w:type="dxa"/>
            <w:shd w:val="clear" w:color="auto" w:fill="DBE5F1" w:themeFill="accent1" w:themeFillTint="33"/>
          </w:tcPr>
          <w:p w14:paraId="55319349" w14:textId="112DC876" w:rsidR="000B67BB" w:rsidRPr="00F97059" w:rsidRDefault="000B67BB" w:rsidP="000B67BB">
            <w:pPr>
              <w:pStyle w:val="Tabletext"/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F97059">
              <w:rPr>
                <w:rFonts w:asciiTheme="minorHAnsi" w:hAnsiTheme="minorHAnsi" w:cstheme="minorHAnsi"/>
                <w:sz w:val="20"/>
              </w:rPr>
              <w:t>one dose every 6 months</w:t>
            </w:r>
          </w:p>
        </w:tc>
      </w:tr>
    </w:tbl>
    <w:p w14:paraId="519F557F" w14:textId="77777777" w:rsidR="003C2273" w:rsidRDefault="003C2273" w:rsidP="003C2273">
      <w:pPr>
        <w:pStyle w:val="ListParagraph"/>
        <w:spacing w:after="0" w:line="240" w:lineRule="auto"/>
        <w:ind w:left="360"/>
        <w:rPr>
          <w:rFonts w:cstheme="minorHAnsi"/>
          <w:sz w:val="20"/>
          <w:szCs w:val="20"/>
          <w:lang w:eastAsia="en-AU"/>
        </w:rPr>
      </w:pPr>
    </w:p>
    <w:p w14:paraId="5B51A961" w14:textId="09A9C961" w:rsidR="00B30F9A" w:rsidRPr="00945858" w:rsidRDefault="00B30F9A" w:rsidP="00B30F9A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0"/>
          <w:szCs w:val="20"/>
          <w:lang w:eastAsia="en-AU"/>
        </w:rPr>
      </w:pPr>
      <w:r w:rsidRPr="00945858">
        <w:rPr>
          <w:rFonts w:cstheme="minorHAnsi"/>
          <w:sz w:val="20"/>
          <w:szCs w:val="20"/>
          <w:lang w:eastAsia="en-AU"/>
        </w:rPr>
        <w:t xml:space="preserve">The </w:t>
      </w:r>
      <w:r w:rsidRPr="00945858">
        <w:rPr>
          <w:rFonts w:eastAsia="Times New Roman" w:cstheme="minorHAnsi"/>
          <w:sz w:val="20"/>
          <w:szCs w:val="20"/>
          <w:lang w:eastAsia="en-AU"/>
        </w:rPr>
        <w:t>National Immunisation Programme</w:t>
      </w:r>
      <w:r w:rsidRPr="00945858">
        <w:rPr>
          <w:rFonts w:eastAsia="Times New Roman" w:cstheme="minorHAnsi"/>
          <w:b/>
          <w:bCs/>
          <w:sz w:val="20"/>
          <w:szCs w:val="20"/>
          <w:lang w:eastAsia="en-AU"/>
        </w:rPr>
        <w:t xml:space="preserve"> </w:t>
      </w:r>
      <w:r w:rsidR="007160ED" w:rsidRPr="00945858">
        <w:rPr>
          <w:rFonts w:eastAsia="Times New Roman" w:cstheme="minorHAnsi"/>
          <w:sz w:val="20"/>
          <w:szCs w:val="20"/>
          <w:lang w:eastAsia="en-AU"/>
        </w:rPr>
        <w:t>(NIP)</w:t>
      </w:r>
      <w:r w:rsidR="007160ED" w:rsidRPr="00945858">
        <w:rPr>
          <w:rFonts w:eastAsia="Times New Roman" w:cstheme="minorHAnsi"/>
          <w:b/>
          <w:bCs/>
          <w:sz w:val="20"/>
          <w:szCs w:val="20"/>
          <w:lang w:eastAsia="en-AU"/>
        </w:rPr>
        <w:t xml:space="preserve"> </w:t>
      </w:r>
      <w:r w:rsidRPr="00945858">
        <w:rPr>
          <w:rFonts w:cstheme="minorHAnsi"/>
          <w:sz w:val="20"/>
          <w:szCs w:val="20"/>
          <w:lang w:eastAsia="en-AU"/>
        </w:rPr>
        <w:t xml:space="preserve">provides </w:t>
      </w:r>
      <w:r w:rsidR="008A2C2D" w:rsidRPr="00945858">
        <w:rPr>
          <w:rFonts w:cstheme="minorHAnsi"/>
          <w:sz w:val="20"/>
          <w:szCs w:val="20"/>
          <w:lang w:eastAsia="en-AU"/>
        </w:rPr>
        <w:t xml:space="preserve">free </w:t>
      </w:r>
      <w:r w:rsidRPr="00945858">
        <w:rPr>
          <w:rFonts w:cstheme="minorHAnsi"/>
          <w:sz w:val="20"/>
          <w:szCs w:val="20"/>
          <w:lang w:eastAsia="en-AU"/>
        </w:rPr>
        <w:t xml:space="preserve">vaccines to infants, children, adolescents, and adults eligible for Medicare. </w:t>
      </w:r>
    </w:p>
    <w:p w14:paraId="66DBDD34" w14:textId="34A32C74" w:rsidR="00B30F9A" w:rsidRPr="00945858" w:rsidRDefault="00B30F9A" w:rsidP="00B30F9A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0"/>
          <w:szCs w:val="20"/>
          <w:lang w:eastAsia="en-AU"/>
        </w:rPr>
      </w:pPr>
      <w:r w:rsidRPr="00945858">
        <w:rPr>
          <w:rFonts w:cstheme="minorHAnsi"/>
          <w:sz w:val="20"/>
          <w:szCs w:val="20"/>
          <w:lang w:eastAsia="en-AU"/>
        </w:rPr>
        <w:t xml:space="preserve">Individuals </w:t>
      </w:r>
      <w:r w:rsidR="00AF28F8" w:rsidRPr="00945858">
        <w:rPr>
          <w:rFonts w:eastAsia="Times New Roman" w:cstheme="minorHAnsi"/>
          <w:sz w:val="20"/>
          <w:szCs w:val="20"/>
          <w:lang w:eastAsia="en-AU"/>
        </w:rPr>
        <w:t>&lt;</w:t>
      </w:r>
      <w:r w:rsidRPr="00945858">
        <w:rPr>
          <w:rFonts w:eastAsia="Times New Roman" w:cstheme="minorHAnsi"/>
          <w:sz w:val="20"/>
          <w:szCs w:val="20"/>
          <w:lang w:eastAsia="en-AU"/>
        </w:rPr>
        <w:t xml:space="preserve"> 20 years</w:t>
      </w:r>
      <w:r w:rsidRPr="00945858">
        <w:rPr>
          <w:rFonts w:cstheme="minorHAnsi"/>
          <w:sz w:val="20"/>
          <w:szCs w:val="20"/>
          <w:lang w:eastAsia="en-AU"/>
        </w:rPr>
        <w:t xml:space="preserve"> can receive catch-up NIP vaccines missed in childhood, except </w:t>
      </w:r>
      <w:r w:rsidRPr="00945858">
        <w:rPr>
          <w:rFonts w:eastAsia="Times New Roman" w:cstheme="minorHAnsi"/>
          <w:sz w:val="20"/>
          <w:szCs w:val="20"/>
          <w:lang w:eastAsia="en-AU"/>
        </w:rPr>
        <w:t>HPV</w:t>
      </w:r>
      <w:r w:rsidRPr="00945858">
        <w:rPr>
          <w:rFonts w:cstheme="minorHAnsi"/>
          <w:sz w:val="20"/>
          <w:szCs w:val="20"/>
          <w:lang w:eastAsia="en-AU"/>
        </w:rPr>
        <w:t xml:space="preserve">, which is free up to </w:t>
      </w:r>
      <w:r w:rsidRPr="00945858">
        <w:rPr>
          <w:rFonts w:eastAsia="Times New Roman" w:cstheme="minorHAnsi"/>
          <w:sz w:val="20"/>
          <w:szCs w:val="20"/>
          <w:lang w:eastAsia="en-AU"/>
        </w:rPr>
        <w:t>age 25</w:t>
      </w:r>
      <w:r w:rsidRPr="00945858">
        <w:rPr>
          <w:rFonts w:cstheme="minorHAnsi"/>
          <w:sz w:val="20"/>
          <w:szCs w:val="20"/>
          <w:lang w:eastAsia="en-AU"/>
        </w:rPr>
        <w:t xml:space="preserve">. </w:t>
      </w:r>
    </w:p>
    <w:p w14:paraId="1BC21478" w14:textId="2B2CA3E8" w:rsidR="00B30F9A" w:rsidRPr="00945858" w:rsidRDefault="00B30F9A" w:rsidP="00B30F9A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0"/>
          <w:szCs w:val="20"/>
          <w:lang w:eastAsia="en-AU"/>
        </w:rPr>
      </w:pPr>
      <w:r w:rsidRPr="00945858">
        <w:rPr>
          <w:rFonts w:eastAsia="Times New Roman" w:cstheme="minorHAnsi"/>
          <w:sz w:val="20"/>
          <w:szCs w:val="20"/>
          <w:lang w:eastAsia="en-AU"/>
        </w:rPr>
        <w:t>Refugees and humanitarian entrants</w:t>
      </w:r>
      <w:r w:rsidRPr="00945858">
        <w:rPr>
          <w:rFonts w:cstheme="minorHAnsi"/>
          <w:sz w:val="20"/>
          <w:szCs w:val="20"/>
          <w:lang w:eastAsia="en-AU"/>
        </w:rPr>
        <w:t xml:space="preserve"> of any age are eligible for catch-up vaccines for: diphtheria–tetanus–pertussis, varicella, poliomyelitis, measles–mumps–rubella, hepatitis B, and HPV (up to age 25). </w:t>
      </w:r>
    </w:p>
    <w:p w14:paraId="1699FFC2" w14:textId="5F66D513" w:rsidR="00B30F9A" w:rsidRPr="00945858" w:rsidRDefault="00B30F9A" w:rsidP="00B30F9A">
      <w:pPr>
        <w:pStyle w:val="ListParagraph"/>
        <w:numPr>
          <w:ilvl w:val="0"/>
          <w:numId w:val="16"/>
        </w:numPr>
        <w:spacing w:before="120"/>
        <w:rPr>
          <w:rFonts w:cstheme="minorHAnsi"/>
          <w:sz w:val="20"/>
          <w:szCs w:val="20"/>
          <w:lang w:eastAsia="en-AU"/>
        </w:rPr>
      </w:pPr>
      <w:r w:rsidRPr="00945858">
        <w:rPr>
          <w:rFonts w:cstheme="minorHAnsi"/>
          <w:sz w:val="20"/>
          <w:szCs w:val="20"/>
          <w:lang w:eastAsia="en-AU"/>
        </w:rPr>
        <w:t xml:space="preserve">The number and type of catch-up doses vary by age. Refer to the </w:t>
      </w:r>
      <w:r w:rsidRPr="00945858">
        <w:rPr>
          <w:rFonts w:eastAsia="Times New Roman" w:cstheme="minorHAnsi"/>
          <w:sz w:val="20"/>
          <w:szCs w:val="20"/>
          <w:lang w:eastAsia="en-AU"/>
        </w:rPr>
        <w:t>Australian Immunisation Handbook</w:t>
      </w:r>
      <w:r w:rsidRPr="00945858">
        <w:rPr>
          <w:rFonts w:cstheme="minorHAnsi"/>
          <w:sz w:val="20"/>
          <w:szCs w:val="20"/>
          <w:lang w:eastAsia="en-AU"/>
        </w:rPr>
        <w:t xml:space="preserve"> for details.</w:t>
      </w:r>
    </w:p>
    <w:p w14:paraId="20E03830" w14:textId="77777777" w:rsidR="009068A1" w:rsidRDefault="009068A1" w:rsidP="00B30F9A">
      <w:pPr>
        <w:spacing w:before="120"/>
        <w:rPr>
          <w:rFonts w:cs="Arial"/>
          <w:b/>
          <w:bCs/>
          <w:color w:val="C0504D" w:themeColor="accent2"/>
          <w:sz w:val="28"/>
          <w:szCs w:val="28"/>
        </w:rPr>
      </w:pPr>
    </w:p>
    <w:p w14:paraId="0BD892CE" w14:textId="77777777" w:rsidR="009068A1" w:rsidRDefault="009068A1" w:rsidP="00B30F9A">
      <w:pPr>
        <w:spacing w:before="120"/>
        <w:rPr>
          <w:rFonts w:cs="Arial"/>
          <w:b/>
          <w:bCs/>
          <w:color w:val="C0504D" w:themeColor="accent2"/>
          <w:sz w:val="28"/>
          <w:szCs w:val="28"/>
        </w:rPr>
      </w:pPr>
    </w:p>
    <w:p w14:paraId="11E04A0E" w14:textId="77777777" w:rsidR="009068A1" w:rsidRDefault="009068A1" w:rsidP="00B30F9A">
      <w:pPr>
        <w:spacing w:before="120"/>
        <w:rPr>
          <w:rFonts w:cs="Arial"/>
          <w:b/>
          <w:bCs/>
          <w:color w:val="C0504D" w:themeColor="accent2"/>
          <w:sz w:val="28"/>
          <w:szCs w:val="28"/>
        </w:rPr>
      </w:pPr>
    </w:p>
    <w:p w14:paraId="78473351" w14:textId="77777777" w:rsidR="009068A1" w:rsidRDefault="009068A1" w:rsidP="00B30F9A">
      <w:pPr>
        <w:spacing w:before="120"/>
        <w:rPr>
          <w:rFonts w:cs="Arial"/>
          <w:b/>
          <w:bCs/>
          <w:color w:val="C0504D" w:themeColor="accent2"/>
          <w:sz w:val="28"/>
          <w:szCs w:val="28"/>
        </w:rPr>
      </w:pPr>
    </w:p>
    <w:p w14:paraId="3AD32200" w14:textId="77777777" w:rsidR="009068A1" w:rsidRDefault="009068A1" w:rsidP="00B30F9A">
      <w:pPr>
        <w:spacing w:before="120"/>
        <w:rPr>
          <w:rFonts w:cs="Arial"/>
          <w:b/>
          <w:bCs/>
          <w:color w:val="C0504D" w:themeColor="accent2"/>
          <w:sz w:val="28"/>
          <w:szCs w:val="28"/>
        </w:rPr>
      </w:pPr>
    </w:p>
    <w:p w14:paraId="4582F5E3" w14:textId="5E88A29C" w:rsidR="00086EEA" w:rsidRPr="00F169AC" w:rsidRDefault="00DF6E53" w:rsidP="00B30F9A">
      <w:pPr>
        <w:spacing w:before="120"/>
        <w:rPr>
          <w:rFonts w:cs="Arial"/>
          <w:b/>
          <w:bCs/>
          <w:color w:val="C0504D" w:themeColor="accent2"/>
          <w:sz w:val="28"/>
          <w:szCs w:val="28"/>
        </w:rPr>
      </w:pPr>
      <w:r w:rsidRPr="00F169AC">
        <w:rPr>
          <w:rFonts w:cs="Arial"/>
          <w:b/>
          <w:bCs/>
          <w:color w:val="C0504D" w:themeColor="accent2"/>
          <w:sz w:val="28"/>
          <w:szCs w:val="28"/>
        </w:rPr>
        <w:lastRenderedPageBreak/>
        <w:t xml:space="preserve">Victorian </w:t>
      </w:r>
      <w:r w:rsidR="007339BE" w:rsidRPr="00F169AC">
        <w:rPr>
          <w:rFonts w:cs="Arial"/>
          <w:b/>
          <w:bCs/>
          <w:color w:val="C0504D" w:themeColor="accent2"/>
          <w:sz w:val="28"/>
          <w:szCs w:val="28"/>
        </w:rPr>
        <w:t>G</w:t>
      </w:r>
      <w:r w:rsidRPr="00F169AC">
        <w:rPr>
          <w:rFonts w:cs="Arial"/>
          <w:b/>
          <w:bCs/>
          <w:color w:val="C0504D" w:themeColor="accent2"/>
          <w:sz w:val="28"/>
          <w:szCs w:val="28"/>
        </w:rPr>
        <w:t>overnment</w:t>
      </w:r>
      <w:r w:rsidR="00065E57" w:rsidRPr="00F169AC">
        <w:rPr>
          <w:rFonts w:cs="Arial"/>
          <w:b/>
          <w:bCs/>
          <w:color w:val="C0504D" w:themeColor="accent2"/>
          <w:sz w:val="28"/>
          <w:szCs w:val="28"/>
        </w:rPr>
        <w:t xml:space="preserve"> </w:t>
      </w:r>
      <w:r w:rsidRPr="00F169AC">
        <w:rPr>
          <w:rFonts w:cs="Arial"/>
          <w:b/>
          <w:bCs/>
          <w:color w:val="C0504D" w:themeColor="accent2"/>
          <w:sz w:val="28"/>
          <w:szCs w:val="28"/>
        </w:rPr>
        <w:t>funded</w:t>
      </w:r>
      <w:r w:rsidR="007339BE" w:rsidRPr="00F169AC">
        <w:rPr>
          <w:rFonts w:cs="Arial"/>
          <w:b/>
          <w:bCs/>
          <w:color w:val="C0504D" w:themeColor="accent2"/>
          <w:sz w:val="28"/>
          <w:szCs w:val="28"/>
        </w:rPr>
        <w:t xml:space="preserve"> </w:t>
      </w:r>
      <w:r w:rsidR="000D6A2E" w:rsidRPr="00F169AC">
        <w:rPr>
          <w:rFonts w:cs="Arial"/>
          <w:b/>
          <w:bCs/>
          <w:color w:val="C0504D" w:themeColor="accent2"/>
          <w:sz w:val="28"/>
          <w:szCs w:val="28"/>
        </w:rPr>
        <w:t>program</w:t>
      </w:r>
      <w:r w:rsidR="00C85E37">
        <w:rPr>
          <w:rFonts w:cs="Arial"/>
          <w:b/>
          <w:bCs/>
          <w:color w:val="C0504D" w:themeColor="accent2"/>
          <w:sz w:val="28"/>
          <w:szCs w:val="28"/>
        </w:rPr>
        <w:t>s</w:t>
      </w:r>
    </w:p>
    <w:p w14:paraId="0712DFD6" w14:textId="4BD1D1F9" w:rsidR="00B36984" w:rsidRPr="00304F4E" w:rsidRDefault="00B1429F" w:rsidP="00B36984">
      <w:pPr>
        <w:rPr>
          <w:rFonts w:asciiTheme="minorHAnsi" w:hAnsiTheme="minorHAnsi" w:cstheme="minorHAnsi"/>
          <w:b/>
          <w:bCs/>
          <w:color w:val="C0504D" w:themeColor="accent2"/>
          <w:sz w:val="22"/>
          <w:szCs w:val="22"/>
        </w:rPr>
      </w:pPr>
      <w:r w:rsidRPr="00304F4E">
        <w:rPr>
          <w:rFonts w:asciiTheme="minorHAnsi" w:hAnsiTheme="minorHAnsi" w:cstheme="minorHAnsi"/>
          <w:sz w:val="22"/>
          <w:szCs w:val="22"/>
        </w:rPr>
        <w:t xml:space="preserve">This information is provided as a general guide only. Vaccine funding and eligibility criteria are determined by the Victorian Government and may change over time. For the most current and detailed information, refer to the </w:t>
      </w:r>
      <w:r w:rsidRPr="00E36C2E">
        <w:rPr>
          <w:rStyle w:val="Strong"/>
          <w:rFonts w:asciiTheme="minorHAnsi" w:eastAsia="MS Gothic" w:hAnsiTheme="minorHAnsi" w:cstheme="minorHAnsi"/>
          <w:sz w:val="22"/>
          <w:szCs w:val="22"/>
        </w:rPr>
        <w:t>Victorian Immunisation Schedule</w:t>
      </w:r>
      <w:r w:rsidRPr="00304F4E">
        <w:rPr>
          <w:rFonts w:asciiTheme="minorHAnsi" w:hAnsiTheme="minorHAnsi" w:cstheme="minorHAnsi"/>
          <w:sz w:val="22"/>
          <w:szCs w:val="22"/>
        </w:rPr>
        <w:t xml:space="preserve"> and the </w:t>
      </w:r>
      <w:r w:rsidRPr="00304F4E">
        <w:rPr>
          <w:rStyle w:val="Strong"/>
          <w:rFonts w:asciiTheme="minorHAnsi" w:eastAsia="MS Gothic" w:hAnsiTheme="minorHAnsi" w:cstheme="minorHAnsi"/>
          <w:sz w:val="22"/>
          <w:szCs w:val="22"/>
        </w:rPr>
        <w:t>Australian Immunisation Handbook (AIH)</w:t>
      </w:r>
      <w:r w:rsidRPr="00304F4E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ListTable4-Accent2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6492"/>
      </w:tblGrid>
      <w:tr w:rsidR="00DD2111" w14:paraId="3EDF8487" w14:textId="77777777" w:rsidTr="00A71A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ABB6852" w14:textId="25D4D02A" w:rsidR="00DF6E53" w:rsidRPr="003F557F" w:rsidRDefault="00DF6E53" w:rsidP="003F557F">
            <w:pPr>
              <w:pStyle w:val="Bod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3F557F">
              <w:rPr>
                <w:rFonts w:asciiTheme="minorHAnsi" w:hAnsiTheme="minorHAnsi" w:cstheme="minorHAnsi"/>
                <w:sz w:val="22"/>
                <w:szCs w:val="22"/>
              </w:rPr>
              <w:t>Disease</w:t>
            </w:r>
          </w:p>
        </w:tc>
        <w:tc>
          <w:tcPr>
            <w:tcW w:w="1984" w:type="dxa"/>
            <w:vAlign w:val="center"/>
          </w:tcPr>
          <w:p w14:paraId="029E0A21" w14:textId="0638F917" w:rsidR="00DF6E53" w:rsidRPr="003F557F" w:rsidRDefault="00DF6E53" w:rsidP="003F557F">
            <w:pPr>
              <w:pStyle w:val="Body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F557F">
              <w:rPr>
                <w:rFonts w:asciiTheme="minorHAnsi" w:hAnsiTheme="minorHAnsi" w:cstheme="minorHAnsi"/>
                <w:sz w:val="22"/>
                <w:szCs w:val="22"/>
              </w:rPr>
              <w:t>Vaccine</w:t>
            </w:r>
          </w:p>
        </w:tc>
        <w:tc>
          <w:tcPr>
            <w:tcW w:w="6492" w:type="dxa"/>
            <w:vAlign w:val="center"/>
          </w:tcPr>
          <w:p w14:paraId="03F73CAE" w14:textId="07EA9FB9" w:rsidR="00DF6E53" w:rsidRPr="003F557F" w:rsidRDefault="00C24294" w:rsidP="003F557F">
            <w:pPr>
              <w:pStyle w:val="Body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3F557F">
              <w:rPr>
                <w:rFonts w:asciiTheme="minorHAnsi" w:hAnsiTheme="minorHAnsi" w:cstheme="minorHAnsi"/>
                <w:sz w:val="22"/>
                <w:szCs w:val="22"/>
              </w:rPr>
              <w:t>Age/at risk conditions</w:t>
            </w:r>
          </w:p>
        </w:tc>
      </w:tr>
      <w:tr w:rsidR="000654C3" w14:paraId="2CE11C29" w14:textId="77777777" w:rsidTr="00A71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1FEC0B0C" w14:textId="0EDCA278" w:rsidR="00DF6E53" w:rsidRPr="00204E36" w:rsidRDefault="00DF6E53" w:rsidP="00204E36">
            <w:pPr>
              <w:pStyle w:val="Tabletext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Tuberculosis (BCG)</w:t>
            </w:r>
          </w:p>
        </w:tc>
        <w:tc>
          <w:tcPr>
            <w:tcW w:w="1984" w:type="dxa"/>
            <w:shd w:val="clear" w:color="auto" w:fill="FFFFFF" w:themeFill="background1"/>
          </w:tcPr>
          <w:p w14:paraId="3D709803" w14:textId="03B50D12" w:rsidR="00DF6E53" w:rsidRPr="00204E36" w:rsidRDefault="00DF6E53" w:rsidP="00204E36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As supplied (I</w:t>
            </w:r>
            <w:r w:rsidR="006F597C">
              <w:rPr>
                <w:rFonts w:asciiTheme="minorHAnsi" w:hAnsiTheme="minorHAnsi" w:cstheme="minorHAnsi"/>
                <w:sz w:val="20"/>
              </w:rPr>
              <w:t>D</w:t>
            </w:r>
            <w:r w:rsidRPr="00204E36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6492" w:type="dxa"/>
            <w:shd w:val="clear" w:color="auto" w:fill="FFFFFF" w:themeFill="background1"/>
          </w:tcPr>
          <w:p w14:paraId="23847DF6" w14:textId="42503B6E" w:rsidR="00DF6E53" w:rsidRPr="00204E36" w:rsidRDefault="00DF6E53" w:rsidP="00AF5B10">
            <w:pPr>
              <w:pStyle w:val="Tabletext"/>
              <w:numPr>
                <w:ilvl w:val="0"/>
                <w:numId w:val="12"/>
              </w:numPr>
              <w:ind w:left="227" w:hanging="2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 xml:space="preserve">BCG for infants </w:t>
            </w:r>
            <w:r w:rsidR="00601E9B">
              <w:rPr>
                <w:rFonts w:asciiTheme="minorHAnsi" w:hAnsiTheme="minorHAnsi" w:cstheme="minorHAnsi"/>
                <w:sz w:val="20"/>
              </w:rPr>
              <w:t>&amp;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children </w:t>
            </w:r>
            <w:r w:rsidR="00154437">
              <w:rPr>
                <w:rFonts w:asciiTheme="minorHAnsi" w:hAnsiTheme="minorHAnsi" w:cstheme="minorHAnsi"/>
                <w:sz w:val="20"/>
              </w:rPr>
              <w:t xml:space="preserve">under </w:t>
            </w:r>
            <w:r w:rsidR="00154437" w:rsidRPr="00204E36">
              <w:rPr>
                <w:rFonts w:asciiTheme="minorHAnsi" w:hAnsiTheme="minorHAnsi" w:cstheme="minorHAnsi"/>
                <w:sz w:val="20"/>
              </w:rPr>
              <w:t>5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years of age travelling to TB endemic countries</w:t>
            </w:r>
            <w:r w:rsidR="006F597C">
              <w:rPr>
                <w:rFonts w:asciiTheme="minorHAnsi" w:hAnsiTheme="minorHAnsi" w:cstheme="minorHAnsi"/>
                <w:sz w:val="20"/>
              </w:rPr>
              <w:t xml:space="preserve">. </w:t>
            </w:r>
            <w:r w:rsidR="006F597C" w:rsidRPr="00204E36">
              <w:rPr>
                <w:rFonts w:asciiTheme="minorHAnsi" w:hAnsiTheme="minorHAnsi" w:cstheme="minorHAnsi"/>
                <w:sz w:val="20"/>
              </w:rPr>
              <w:t>See AIH</w:t>
            </w:r>
            <w:r w:rsidR="006F597C"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="006F597C" w:rsidRPr="00204E36">
              <w:rPr>
                <w:rFonts w:asciiTheme="minorHAnsi" w:hAnsiTheme="minorHAnsi" w:cstheme="minorHAnsi"/>
                <w:sz w:val="20"/>
              </w:rPr>
              <w:t xml:space="preserve"> for</w:t>
            </w:r>
            <w:r w:rsidR="006F597C">
              <w:rPr>
                <w:rFonts w:asciiTheme="minorHAnsi" w:hAnsiTheme="minorHAnsi" w:cstheme="minorHAnsi"/>
                <w:sz w:val="20"/>
              </w:rPr>
              <w:t xml:space="preserve"> dosing and vaccination procedures</w:t>
            </w:r>
          </w:p>
        </w:tc>
      </w:tr>
      <w:tr w:rsidR="000654C3" w14:paraId="0B477F0C" w14:textId="77777777" w:rsidTr="00A71AA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2DBDB" w:themeFill="accent2" w:themeFillTint="33"/>
          </w:tcPr>
          <w:p w14:paraId="530229E9" w14:textId="7A110C67" w:rsidR="00DF6E53" w:rsidRPr="00204E36" w:rsidRDefault="00DF6E53" w:rsidP="00204E36">
            <w:pPr>
              <w:pStyle w:val="Tabletext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Measles-mumps-rubella</w:t>
            </w:r>
          </w:p>
        </w:tc>
        <w:tc>
          <w:tcPr>
            <w:tcW w:w="1984" w:type="dxa"/>
            <w:shd w:val="clear" w:color="auto" w:fill="F2DBDB" w:themeFill="accent2" w:themeFillTint="33"/>
          </w:tcPr>
          <w:p w14:paraId="150EA165" w14:textId="5AA467A9" w:rsidR="00DF6E53" w:rsidRPr="00204E36" w:rsidRDefault="00B93E91" w:rsidP="00204E3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E706EA">
              <w:rPr>
                <w:rFonts w:asciiTheme="minorHAnsi" w:hAnsiTheme="minorHAnsi" w:cstheme="minorHAnsi"/>
                <w:sz w:val="20"/>
              </w:rPr>
              <w:t>As supplied</w:t>
            </w:r>
            <w:r w:rsidR="00DF6E53" w:rsidRPr="00204E36">
              <w:rPr>
                <w:rFonts w:asciiTheme="minorHAnsi" w:hAnsiTheme="minorHAnsi" w:cstheme="minorHAnsi"/>
                <w:sz w:val="20"/>
              </w:rPr>
              <w:t xml:space="preserve"> (IM/SC)</w:t>
            </w:r>
          </w:p>
        </w:tc>
        <w:tc>
          <w:tcPr>
            <w:tcW w:w="6492" w:type="dxa"/>
            <w:shd w:val="clear" w:color="auto" w:fill="F2DBDB" w:themeFill="accent2" w:themeFillTint="33"/>
          </w:tcPr>
          <w:p w14:paraId="450B7AD7" w14:textId="1B04BFB5" w:rsidR="00DF6E53" w:rsidRPr="00204E36" w:rsidRDefault="00DF6E53" w:rsidP="00503102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Infants from 6</w:t>
            </w:r>
            <w:r w:rsidR="005F7012"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months and before 11 months of age prior to overseas travel. This dose is in addition to the scheduled MMR vaccine doses </w:t>
            </w:r>
            <w:r w:rsidR="00863CF9" w:rsidRPr="00204E36">
              <w:rPr>
                <w:rFonts w:asciiTheme="minorHAnsi" w:hAnsiTheme="minorHAnsi" w:cstheme="minorHAnsi"/>
                <w:sz w:val="20"/>
              </w:rPr>
              <w:t xml:space="preserve">recommended </w:t>
            </w:r>
            <w:r w:rsidRPr="00204E36">
              <w:rPr>
                <w:rFonts w:asciiTheme="minorHAnsi" w:hAnsiTheme="minorHAnsi" w:cstheme="minorHAnsi"/>
                <w:sz w:val="20"/>
              </w:rPr>
              <w:t>at ages 12 (MMR) and 18 months (MMRV)</w:t>
            </w:r>
          </w:p>
          <w:p w14:paraId="6D5259AF" w14:textId="203B46F1" w:rsidR="00DF6E53" w:rsidRPr="00204E36" w:rsidRDefault="00DF6E53" w:rsidP="00503102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4E36">
              <w:rPr>
                <w:rFonts w:asciiTheme="minorHAnsi" w:hAnsiTheme="minorHAnsi" w:cstheme="minorHAnsi"/>
                <w:sz w:val="20"/>
              </w:rPr>
              <w:t>People born during or since 1966</w:t>
            </w:r>
            <w:r w:rsidR="00AF5B10">
              <w:rPr>
                <w:rFonts w:asciiTheme="minorHAnsi" w:hAnsiTheme="minorHAnsi" w:cstheme="minorHAnsi"/>
                <w:sz w:val="20"/>
              </w:rPr>
              <w:t xml:space="preserve"> without </w:t>
            </w:r>
            <w:r w:rsidR="00980528">
              <w:rPr>
                <w:rFonts w:asciiTheme="minorHAnsi" w:hAnsiTheme="minorHAnsi" w:cstheme="minorHAnsi"/>
                <w:sz w:val="20"/>
              </w:rPr>
              <w:t xml:space="preserve">documented evidence of </w:t>
            </w:r>
            <w:r w:rsidR="00AF5B10">
              <w:rPr>
                <w:rFonts w:asciiTheme="minorHAnsi" w:hAnsiTheme="minorHAnsi" w:cstheme="minorHAnsi"/>
                <w:sz w:val="20"/>
              </w:rPr>
              <w:t>2 valid doses</w:t>
            </w:r>
            <w:r w:rsidR="00CC45C5">
              <w:rPr>
                <w:rFonts w:asciiTheme="minorHAnsi" w:hAnsiTheme="minorHAnsi" w:cstheme="minorHAnsi"/>
                <w:sz w:val="20"/>
              </w:rPr>
              <w:t xml:space="preserve"> or serological immunity</w:t>
            </w:r>
          </w:p>
        </w:tc>
      </w:tr>
      <w:tr w:rsidR="000654C3" w14:paraId="17ED94F4" w14:textId="77777777" w:rsidTr="00A71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50E19533" w14:textId="018AE067" w:rsidR="00DF6E53" w:rsidRPr="00204E36" w:rsidRDefault="00DE1150" w:rsidP="00204E36">
            <w:pPr>
              <w:pStyle w:val="Tabletext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Age-appropriate</w:t>
            </w:r>
            <w:r w:rsidR="00DF6E53"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7B1588">
              <w:rPr>
                <w:rFonts w:asciiTheme="minorHAnsi" w:hAnsiTheme="minorHAnsi" w:cstheme="minorHAnsi"/>
                <w:sz w:val="20"/>
              </w:rPr>
              <w:t xml:space="preserve">NIP </w:t>
            </w:r>
            <w:r w:rsidR="00DF6E53" w:rsidRPr="00204E36">
              <w:rPr>
                <w:rFonts w:asciiTheme="minorHAnsi" w:hAnsiTheme="minorHAnsi" w:cstheme="minorHAnsi"/>
                <w:sz w:val="20"/>
              </w:rPr>
              <w:t>vaccine catch-up</w:t>
            </w:r>
          </w:p>
        </w:tc>
        <w:tc>
          <w:tcPr>
            <w:tcW w:w="1984" w:type="dxa"/>
            <w:shd w:val="clear" w:color="auto" w:fill="FFFFFF" w:themeFill="background1"/>
          </w:tcPr>
          <w:p w14:paraId="792594F3" w14:textId="0F65A9BA" w:rsidR="00DF6E53" w:rsidRPr="00204E36" w:rsidRDefault="00DF6E53" w:rsidP="00204E36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As supplied</w:t>
            </w:r>
          </w:p>
        </w:tc>
        <w:tc>
          <w:tcPr>
            <w:tcW w:w="6492" w:type="dxa"/>
            <w:shd w:val="clear" w:color="auto" w:fill="FFFFFF" w:themeFill="background1"/>
          </w:tcPr>
          <w:p w14:paraId="31D01CCC" w14:textId="07B6EDD2" w:rsidR="00DF6E53" w:rsidRPr="00EE56CC" w:rsidRDefault="00DF6E53" w:rsidP="00503102">
            <w:pPr>
              <w:pStyle w:val="Tablebulle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EE56CC">
              <w:rPr>
                <w:rFonts w:asciiTheme="minorHAnsi" w:hAnsiTheme="minorHAnsi" w:cstheme="minorHAnsi"/>
                <w:sz w:val="20"/>
              </w:rPr>
              <w:t>Vulnerable citizens</w:t>
            </w:r>
            <w:r w:rsidR="00684D4A">
              <w:rPr>
                <w:rFonts w:asciiTheme="minorHAnsi" w:hAnsiTheme="minorHAnsi" w:cstheme="minorHAnsi"/>
                <w:sz w:val="20"/>
              </w:rPr>
              <w:t xml:space="preserve"> –</w:t>
            </w:r>
            <w:r w:rsidR="00684D4A" w:rsidRPr="001B355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B3558" w:rsidRPr="00872004">
              <w:rPr>
                <w:rFonts w:asciiTheme="minorHAnsi" w:hAnsiTheme="minorHAnsi" w:cstheme="minorHAnsi"/>
                <w:sz w:val="20"/>
              </w:rPr>
              <w:t>a person who has experienced socioeconomic disadvantage that compromised their equitable access to the vaccine during their period of eligibility</w:t>
            </w:r>
            <w:r w:rsidR="001B3558">
              <w:rPr>
                <w:rFonts w:cs="Arial"/>
              </w:rPr>
              <w:t>.</w:t>
            </w:r>
            <w:r w:rsidR="00684D4A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B1027E" w:rsidRPr="00204E36">
              <w:rPr>
                <w:rFonts w:asciiTheme="minorHAnsi" w:hAnsiTheme="minorHAnsi" w:cstheme="minorHAnsi"/>
                <w:sz w:val="20"/>
              </w:rPr>
              <w:t>See AIH</w:t>
            </w:r>
            <w:r w:rsidR="00B1027E"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="00B1027E" w:rsidRPr="00204E36">
              <w:rPr>
                <w:rFonts w:asciiTheme="minorHAnsi" w:hAnsiTheme="minorHAnsi" w:cstheme="minorHAnsi"/>
                <w:sz w:val="20"/>
              </w:rPr>
              <w:t xml:space="preserve"> for required doses</w:t>
            </w:r>
            <w:r w:rsidR="00B1027E">
              <w:rPr>
                <w:rFonts w:asciiTheme="minorHAnsi" w:hAnsiTheme="minorHAnsi" w:cstheme="minorHAnsi"/>
                <w:sz w:val="20"/>
              </w:rPr>
              <w:t xml:space="preserve"> and schedule</w:t>
            </w:r>
          </w:p>
        </w:tc>
      </w:tr>
      <w:tr w:rsidR="000654C3" w14:paraId="782E7A52" w14:textId="77777777" w:rsidTr="00A71AA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2DBDB" w:themeFill="accent2" w:themeFillTint="33"/>
          </w:tcPr>
          <w:p w14:paraId="10781C20" w14:textId="30E1AECB" w:rsidR="008E2826" w:rsidRPr="00204E36" w:rsidRDefault="008E2826" w:rsidP="008E2826">
            <w:pPr>
              <w:pStyle w:val="Tabletext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Hepatitis B</w:t>
            </w:r>
          </w:p>
        </w:tc>
        <w:tc>
          <w:tcPr>
            <w:tcW w:w="1984" w:type="dxa"/>
            <w:shd w:val="clear" w:color="auto" w:fill="F2DBDB" w:themeFill="accent2" w:themeFillTint="33"/>
          </w:tcPr>
          <w:p w14:paraId="6ADBB60A" w14:textId="489793E5" w:rsidR="008E2826" w:rsidRPr="00204E36" w:rsidRDefault="00B93E91" w:rsidP="008E282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E706EA">
              <w:rPr>
                <w:rFonts w:asciiTheme="minorHAnsi" w:hAnsiTheme="minorHAnsi" w:cstheme="minorHAnsi"/>
                <w:sz w:val="20"/>
              </w:rPr>
              <w:t>As supplied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E2826" w:rsidRPr="00204E36">
              <w:rPr>
                <w:rFonts w:asciiTheme="minorHAnsi" w:hAnsiTheme="minorHAnsi" w:cstheme="minorHAnsi"/>
                <w:sz w:val="20"/>
              </w:rPr>
              <w:t>(paediatric or adult) (IM)</w:t>
            </w:r>
          </w:p>
        </w:tc>
        <w:tc>
          <w:tcPr>
            <w:tcW w:w="6492" w:type="dxa"/>
            <w:shd w:val="clear" w:color="auto" w:fill="F2DBDB" w:themeFill="accent2" w:themeFillTint="33"/>
          </w:tcPr>
          <w:p w14:paraId="09E3833D" w14:textId="0FCE3FF9" w:rsidR="008E2826" w:rsidRPr="000F3AB8" w:rsidRDefault="008E2826" w:rsidP="000F3AB8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F3AB8">
              <w:rPr>
                <w:rFonts w:asciiTheme="minorHAnsi" w:hAnsiTheme="minorHAnsi" w:cstheme="minorHAnsi"/>
                <w:sz w:val="20"/>
              </w:rPr>
              <w:t xml:space="preserve">Eligible people at risk </w:t>
            </w:r>
            <w:r w:rsidR="004C45C1">
              <w:rPr>
                <w:rFonts w:asciiTheme="minorHAnsi" w:hAnsiTheme="minorHAnsi" w:cstheme="minorHAnsi"/>
                <w:sz w:val="20"/>
              </w:rPr>
              <w:t>–</w:t>
            </w:r>
            <w:r w:rsidRPr="000F3AB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74491B">
              <w:rPr>
                <w:rFonts w:asciiTheme="minorHAnsi" w:hAnsiTheme="minorHAnsi" w:cstheme="minorHAnsi"/>
                <w:sz w:val="20"/>
              </w:rPr>
              <w:t>Refer to</w:t>
            </w:r>
            <w:r w:rsidR="0074491B" w:rsidRPr="00F03DB7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74491B">
              <w:rPr>
                <w:rFonts w:asciiTheme="minorHAnsi" w:hAnsiTheme="minorHAnsi" w:cstheme="minorHAnsi"/>
                <w:sz w:val="20"/>
              </w:rPr>
              <w:t xml:space="preserve">the Victorian Immunisation </w:t>
            </w:r>
            <w:r w:rsidR="0074491B" w:rsidRPr="00383DAF">
              <w:rPr>
                <w:rFonts w:asciiTheme="minorHAnsi" w:hAnsiTheme="minorHAnsi" w:cstheme="minorHAnsi"/>
                <w:sz w:val="20"/>
              </w:rPr>
              <w:t>schedule and vaccine eligibility criteria</w:t>
            </w:r>
            <w:r w:rsidR="0074491B" w:rsidRPr="00EA7EB7">
              <w:rPr>
                <w:rFonts w:asciiTheme="minorHAnsi" w:hAnsiTheme="minorHAnsi" w:cstheme="minorHAnsi"/>
                <w:sz w:val="20"/>
              </w:rPr>
              <w:t xml:space="preserve"> online</w:t>
            </w:r>
          </w:p>
        </w:tc>
      </w:tr>
      <w:tr w:rsidR="000654C3" w14:paraId="31D67F24" w14:textId="77777777" w:rsidTr="00A71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50FD74AA" w14:textId="1751E537" w:rsidR="00D72E58" w:rsidRPr="00204E36" w:rsidRDefault="00D72E58" w:rsidP="008E2826">
            <w:pPr>
              <w:pStyle w:val="Tabletex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Japanese encephalitis</w:t>
            </w:r>
          </w:p>
        </w:tc>
        <w:tc>
          <w:tcPr>
            <w:tcW w:w="1984" w:type="dxa"/>
            <w:shd w:val="clear" w:color="auto" w:fill="FFFFFF" w:themeFill="background1"/>
          </w:tcPr>
          <w:p w14:paraId="26716F48" w14:textId="2BEE2D90" w:rsidR="00D72E58" w:rsidRPr="00204E36" w:rsidRDefault="00D72E58" w:rsidP="008E2826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As supplied</w:t>
            </w:r>
          </w:p>
        </w:tc>
        <w:tc>
          <w:tcPr>
            <w:tcW w:w="6492" w:type="dxa"/>
            <w:shd w:val="clear" w:color="auto" w:fill="FFFFFF" w:themeFill="background1"/>
          </w:tcPr>
          <w:p w14:paraId="68C6E89B" w14:textId="7678ED26" w:rsidR="00D72E58" w:rsidRPr="00F03DB7" w:rsidRDefault="00D72E58" w:rsidP="00503102">
            <w:pPr>
              <w:pStyle w:val="Tablebulle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F3AB8">
              <w:rPr>
                <w:rFonts w:asciiTheme="minorHAnsi" w:hAnsiTheme="minorHAnsi" w:cstheme="minorHAnsi"/>
                <w:sz w:val="20"/>
              </w:rPr>
              <w:t xml:space="preserve">Eligible people at risk </w:t>
            </w:r>
            <w:r w:rsidR="004C45C1">
              <w:rPr>
                <w:rFonts w:asciiTheme="minorHAnsi" w:hAnsiTheme="minorHAnsi" w:cstheme="minorHAnsi"/>
                <w:sz w:val="20"/>
              </w:rPr>
              <w:t>–</w:t>
            </w:r>
            <w:r w:rsidRPr="000F3AB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4C45C1">
              <w:rPr>
                <w:rFonts w:asciiTheme="minorHAnsi" w:hAnsiTheme="minorHAnsi" w:cstheme="minorHAnsi"/>
                <w:sz w:val="20"/>
              </w:rPr>
              <w:t xml:space="preserve">refer to </w:t>
            </w:r>
            <w:r w:rsidR="008B24BA">
              <w:rPr>
                <w:rFonts w:asciiTheme="minorHAnsi" w:hAnsiTheme="minorHAnsi" w:cstheme="minorHAnsi"/>
                <w:sz w:val="20"/>
              </w:rPr>
              <w:t>Department of Health Japanese encephalitis</w:t>
            </w:r>
            <w:r w:rsidRPr="000F3AB8">
              <w:rPr>
                <w:rFonts w:asciiTheme="minorHAnsi" w:hAnsiTheme="minorHAnsi" w:cstheme="minorHAnsi"/>
                <w:sz w:val="20"/>
              </w:rPr>
              <w:t xml:space="preserve"> and vaccine eligibility criteria online</w:t>
            </w:r>
          </w:p>
        </w:tc>
      </w:tr>
      <w:tr w:rsidR="000654C3" w14:paraId="2D8DE99D" w14:textId="77777777" w:rsidTr="00A71AA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2DBDB" w:themeFill="accent2" w:themeFillTint="33"/>
          </w:tcPr>
          <w:p w14:paraId="4E91B50B" w14:textId="721F08A8" w:rsidR="00D72E58" w:rsidRPr="00204E36" w:rsidRDefault="00D72E58" w:rsidP="008E2826">
            <w:pPr>
              <w:pStyle w:val="Tabletex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Mpox</w:t>
            </w:r>
          </w:p>
        </w:tc>
        <w:tc>
          <w:tcPr>
            <w:tcW w:w="1984" w:type="dxa"/>
            <w:shd w:val="clear" w:color="auto" w:fill="F2DBDB" w:themeFill="accent2" w:themeFillTint="33"/>
          </w:tcPr>
          <w:p w14:paraId="46DB397E" w14:textId="44BA62A4" w:rsidR="00D72E58" w:rsidRPr="00204E36" w:rsidRDefault="00380DA8" w:rsidP="008E282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JYNNEOS</w:t>
            </w:r>
            <w:r w:rsidR="006129D1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492" w:type="dxa"/>
            <w:shd w:val="clear" w:color="auto" w:fill="F2DBDB" w:themeFill="accent2" w:themeFillTint="33"/>
          </w:tcPr>
          <w:p w14:paraId="63397016" w14:textId="182EC5C4" w:rsidR="00D72E58" w:rsidRPr="00F03DB7" w:rsidRDefault="00D72E58" w:rsidP="00503102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0F3AB8">
              <w:rPr>
                <w:rFonts w:asciiTheme="minorHAnsi" w:hAnsiTheme="minorHAnsi" w:cstheme="minorHAnsi"/>
                <w:sz w:val="20"/>
              </w:rPr>
              <w:t xml:space="preserve">Eligible people at risk </w:t>
            </w:r>
            <w:r w:rsidR="0022355C">
              <w:rPr>
                <w:rFonts w:asciiTheme="minorHAnsi" w:hAnsiTheme="minorHAnsi" w:cstheme="minorHAnsi"/>
                <w:sz w:val="20"/>
              </w:rPr>
              <w:t>–</w:t>
            </w:r>
            <w:r w:rsidRPr="000F3AB8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4C45C1">
              <w:rPr>
                <w:rFonts w:asciiTheme="minorHAnsi" w:hAnsiTheme="minorHAnsi" w:cstheme="minorHAnsi"/>
                <w:sz w:val="20"/>
              </w:rPr>
              <w:t xml:space="preserve">refer to </w:t>
            </w:r>
            <w:r w:rsidR="008B24BA">
              <w:rPr>
                <w:rFonts w:asciiTheme="minorHAnsi" w:hAnsiTheme="minorHAnsi" w:cstheme="minorHAnsi"/>
                <w:sz w:val="20"/>
              </w:rPr>
              <w:t>Department</w:t>
            </w:r>
            <w:r w:rsidR="0022355C">
              <w:rPr>
                <w:rFonts w:asciiTheme="minorHAnsi" w:hAnsiTheme="minorHAnsi" w:cstheme="minorHAnsi"/>
                <w:sz w:val="20"/>
              </w:rPr>
              <w:t xml:space="preserve"> of Health</w:t>
            </w:r>
            <w:r w:rsidR="008B24BA">
              <w:rPr>
                <w:rFonts w:asciiTheme="minorHAnsi" w:hAnsiTheme="minorHAnsi" w:cstheme="minorHAnsi"/>
                <w:sz w:val="20"/>
              </w:rPr>
              <w:t xml:space="preserve"> Mpox</w:t>
            </w:r>
            <w:r w:rsidRPr="000F3AB8">
              <w:rPr>
                <w:rFonts w:asciiTheme="minorHAnsi" w:hAnsiTheme="minorHAnsi" w:cstheme="minorHAnsi"/>
                <w:sz w:val="20"/>
              </w:rPr>
              <w:t xml:space="preserve"> and vaccine eligibility criteria online</w:t>
            </w:r>
          </w:p>
        </w:tc>
      </w:tr>
      <w:tr w:rsidR="000654C3" w14:paraId="269BF3E3" w14:textId="77777777" w:rsidTr="00A71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5AF5F350" w14:textId="37488215" w:rsidR="008E2826" w:rsidRPr="00204E36" w:rsidRDefault="008E2826" w:rsidP="008E2826">
            <w:pPr>
              <w:pStyle w:val="Tabletext"/>
              <w:rPr>
                <w:rFonts w:asciiTheme="minorHAnsi" w:hAnsiTheme="minorHAnsi" w:cstheme="minorHAnsi"/>
                <w:color w:val="FFFFFF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Rabies</w:t>
            </w:r>
          </w:p>
        </w:tc>
        <w:tc>
          <w:tcPr>
            <w:tcW w:w="1984" w:type="dxa"/>
            <w:shd w:val="clear" w:color="auto" w:fill="FFFFFF" w:themeFill="background1"/>
          </w:tcPr>
          <w:p w14:paraId="28843DAC" w14:textId="3648E627" w:rsidR="008E2826" w:rsidRPr="00204E36" w:rsidRDefault="008E2826" w:rsidP="008E2826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204E36">
              <w:rPr>
                <w:rFonts w:asciiTheme="minorHAnsi" w:hAnsiTheme="minorHAnsi" w:cstheme="minorHAnsi"/>
                <w:sz w:val="20"/>
              </w:rPr>
              <w:t>As supplied</w:t>
            </w:r>
          </w:p>
        </w:tc>
        <w:tc>
          <w:tcPr>
            <w:tcW w:w="6492" w:type="dxa"/>
            <w:shd w:val="clear" w:color="auto" w:fill="FFFFFF" w:themeFill="background1"/>
          </w:tcPr>
          <w:p w14:paraId="7F791BE8" w14:textId="4FBF3E56" w:rsidR="008E2826" w:rsidRPr="00F03DB7" w:rsidRDefault="008E2826" w:rsidP="00503102">
            <w:pPr>
              <w:pStyle w:val="Tablebulle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F03DB7">
              <w:rPr>
                <w:rFonts w:asciiTheme="minorHAnsi" w:hAnsiTheme="minorHAnsi" w:cstheme="minorHAnsi"/>
                <w:sz w:val="20"/>
              </w:rPr>
              <w:t>Australian volunteer wildlife handlers working in a volunteer service in Victoria for the initial course of pre-exposure rabies vaccine</w:t>
            </w:r>
          </w:p>
          <w:p w14:paraId="64FFD6FA" w14:textId="37B256F8" w:rsidR="008E2826" w:rsidRPr="00F03DB7" w:rsidRDefault="008E2826" w:rsidP="00503102">
            <w:pPr>
              <w:pStyle w:val="Tablebulle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F03DB7">
              <w:rPr>
                <w:rFonts w:asciiTheme="minorHAnsi" w:hAnsiTheme="minorHAnsi" w:cstheme="minorHAnsi"/>
                <w:sz w:val="20"/>
              </w:rPr>
              <w:t>Post exposure treatment for rabies or Australian Bat Lyssavirus</w:t>
            </w:r>
          </w:p>
          <w:p w14:paraId="743EC1C1" w14:textId="5565A686" w:rsidR="008E2826" w:rsidRPr="00204E36" w:rsidRDefault="002146D3" w:rsidP="00503102">
            <w:pPr>
              <w:pStyle w:val="Tablebulle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04E36">
              <w:rPr>
                <w:rFonts w:asciiTheme="minorHAnsi" w:hAnsiTheme="minorHAnsi" w:cstheme="minorHAnsi"/>
                <w:sz w:val="20"/>
              </w:rPr>
              <w:t>See AIH</w:t>
            </w:r>
            <w:r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Pr="00204E36">
              <w:rPr>
                <w:rFonts w:asciiTheme="minorHAnsi" w:hAnsiTheme="minorHAnsi" w:cstheme="minorHAnsi"/>
                <w:sz w:val="20"/>
              </w:rPr>
              <w:t xml:space="preserve"> for required doses</w:t>
            </w:r>
            <w:r>
              <w:rPr>
                <w:rFonts w:asciiTheme="minorHAnsi" w:hAnsiTheme="minorHAnsi" w:cstheme="minorHAnsi"/>
                <w:sz w:val="20"/>
              </w:rPr>
              <w:t xml:space="preserve"> and schedule</w:t>
            </w:r>
          </w:p>
        </w:tc>
      </w:tr>
      <w:tr w:rsidR="000654C3" w14:paraId="6B1671B2" w14:textId="77777777" w:rsidTr="00A71AA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2DBDB" w:themeFill="accent2" w:themeFillTint="33"/>
          </w:tcPr>
          <w:p w14:paraId="24389B18" w14:textId="79A08E93" w:rsidR="0072428E" w:rsidRPr="00204E36" w:rsidRDefault="00E22090" w:rsidP="008E2826">
            <w:pPr>
              <w:pStyle w:val="Tabletext"/>
              <w:rPr>
                <w:rFonts w:asciiTheme="minorHAnsi" w:hAnsiTheme="minorHAnsi" w:cstheme="minorHAnsi"/>
                <w:sz w:val="20"/>
              </w:rPr>
            </w:pPr>
            <w:r w:rsidRPr="00B61B43">
              <w:rPr>
                <w:rFonts w:asciiTheme="minorHAnsi" w:hAnsiTheme="minorHAnsi" w:cstheme="minorHAnsi"/>
                <w:sz w:val="20"/>
              </w:rPr>
              <w:t>Respiratory Syncytial Virus (RSV)</w:t>
            </w:r>
            <w:r w:rsidR="00EF4743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1984" w:type="dxa"/>
            <w:shd w:val="clear" w:color="auto" w:fill="F2DBDB" w:themeFill="accent2" w:themeFillTint="33"/>
          </w:tcPr>
          <w:p w14:paraId="2AA2A04B" w14:textId="6D53B7EB" w:rsidR="0072428E" w:rsidRPr="00204E36" w:rsidRDefault="00982268" w:rsidP="008E282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D771E">
              <w:rPr>
                <w:rFonts w:asciiTheme="minorHAnsi" w:hAnsiTheme="minorHAnsi" w:cstheme="minorHAnsi"/>
                <w:b/>
                <w:sz w:val="20"/>
              </w:rPr>
              <w:t>Immunisation product -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603762">
              <w:rPr>
                <w:rFonts w:asciiTheme="minorHAnsi" w:hAnsiTheme="minorHAnsi" w:cstheme="minorHAnsi"/>
                <w:sz w:val="20"/>
              </w:rPr>
              <w:t>Monoclonal antibody</w:t>
            </w:r>
            <w:r w:rsidR="002D4E60" w:rsidRPr="002D4E60">
              <w:rPr>
                <w:rFonts w:cs="Arial"/>
                <w:color w:val="2A2736"/>
              </w:rPr>
              <w:t xml:space="preserve"> </w:t>
            </w:r>
            <w:r w:rsidR="002D4E60" w:rsidRPr="002D4E60">
              <w:rPr>
                <w:rFonts w:asciiTheme="minorHAnsi" w:hAnsiTheme="minorHAnsi" w:cstheme="minorHAnsi"/>
                <w:sz w:val="20"/>
              </w:rPr>
              <w:t>Beyfortus™ (nirsevimab)</w:t>
            </w:r>
            <w:r w:rsidR="00E42DC0" w:rsidRPr="00204E36">
              <w:rPr>
                <w:rFonts w:asciiTheme="minorHAnsi" w:hAnsiTheme="minorHAnsi" w:cstheme="minorHAnsi"/>
                <w:sz w:val="20"/>
              </w:rPr>
              <w:t xml:space="preserve"> (IM)</w:t>
            </w:r>
          </w:p>
        </w:tc>
        <w:tc>
          <w:tcPr>
            <w:tcW w:w="6492" w:type="dxa"/>
            <w:shd w:val="clear" w:color="auto" w:fill="F2DBDB" w:themeFill="accent2" w:themeFillTint="33"/>
          </w:tcPr>
          <w:p w14:paraId="3F7CE7F8" w14:textId="05456DDB" w:rsidR="0072428E" w:rsidRPr="00AB459E" w:rsidRDefault="00AF5B10" w:rsidP="00AB459E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Available during Victoria’s RSV season </w:t>
            </w:r>
            <w:r w:rsidR="00343BE8">
              <w:rPr>
                <w:rFonts w:asciiTheme="minorHAnsi" w:hAnsiTheme="minorHAnsi" w:cstheme="minorHAnsi"/>
                <w:sz w:val="20"/>
              </w:rPr>
              <w:t xml:space="preserve">only </w:t>
            </w:r>
            <w:r>
              <w:rPr>
                <w:rFonts w:asciiTheme="minorHAnsi" w:hAnsiTheme="minorHAnsi" w:cstheme="minorHAnsi"/>
                <w:sz w:val="20"/>
              </w:rPr>
              <w:t>- April to September</w:t>
            </w:r>
            <w:r w:rsidR="00DC05BE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3BEC160B" w14:textId="0FF3C5E8" w:rsidR="001273E0" w:rsidRPr="00F03DB7" w:rsidRDefault="00C7414B" w:rsidP="00503102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Refer to</w:t>
            </w:r>
            <w:r w:rsidR="00A006AB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Department of Health </w:t>
            </w:r>
            <w:r w:rsidR="00A006AB">
              <w:rPr>
                <w:rFonts w:asciiTheme="minorHAnsi" w:hAnsiTheme="minorHAnsi" w:cstheme="minorHAnsi"/>
                <w:sz w:val="20"/>
              </w:rPr>
              <w:t>RSV immunisation</w:t>
            </w:r>
            <w:r w:rsidR="00DB662C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C8558F">
              <w:rPr>
                <w:rFonts w:asciiTheme="minorHAnsi" w:hAnsiTheme="minorHAnsi" w:cstheme="minorHAnsi"/>
                <w:sz w:val="20"/>
              </w:rPr>
              <w:t xml:space="preserve">and </w:t>
            </w:r>
            <w:r w:rsidR="00C8558F" w:rsidRPr="00C8558F">
              <w:rPr>
                <w:rFonts w:asciiTheme="minorHAnsi" w:hAnsiTheme="minorHAnsi" w:cstheme="minorHAnsi"/>
                <w:sz w:val="20"/>
              </w:rPr>
              <w:t xml:space="preserve">the </w:t>
            </w:r>
            <w:r w:rsidR="00D74CD3" w:rsidRPr="00204E36">
              <w:rPr>
                <w:rFonts w:asciiTheme="minorHAnsi" w:hAnsiTheme="minorHAnsi" w:cstheme="minorHAnsi"/>
                <w:sz w:val="20"/>
              </w:rPr>
              <w:t>AIH</w:t>
            </w:r>
            <w:r w:rsidR="00D74CD3" w:rsidRPr="00204E36">
              <w:rPr>
                <w:rFonts w:asciiTheme="minorHAnsi" w:hAnsiTheme="minorHAnsi" w:cstheme="minorHAnsi"/>
                <w:sz w:val="20"/>
                <w:vertAlign w:val="superscript"/>
              </w:rPr>
              <w:t>#</w:t>
            </w:r>
            <w:r w:rsidR="00C8558F" w:rsidRPr="00C8558F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C8558F">
              <w:rPr>
                <w:rFonts w:asciiTheme="minorHAnsi" w:hAnsiTheme="minorHAnsi" w:cstheme="minorHAnsi"/>
                <w:sz w:val="20"/>
              </w:rPr>
              <w:t xml:space="preserve">RSV </w:t>
            </w:r>
            <w:r w:rsidR="00D74CD3">
              <w:rPr>
                <w:rFonts w:asciiTheme="minorHAnsi" w:hAnsiTheme="minorHAnsi" w:cstheme="minorHAnsi"/>
                <w:sz w:val="20"/>
              </w:rPr>
              <w:t xml:space="preserve">chapter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="004C7490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newborn, infants, and children with </w:t>
            </w:r>
            <w:r w:rsidR="004C7490" w:rsidRPr="00C8558F">
              <w:rPr>
                <w:rFonts w:asciiTheme="minorHAnsi" w:hAnsiTheme="minorHAnsi" w:cstheme="minorHAnsi"/>
                <w:sz w:val="20"/>
              </w:rPr>
              <w:t>risk</w:t>
            </w:r>
            <w:r w:rsidR="00C8558F" w:rsidRPr="00C8558F">
              <w:rPr>
                <w:rFonts w:asciiTheme="minorHAnsi" w:hAnsiTheme="minorHAnsi" w:cstheme="minorHAnsi"/>
                <w:sz w:val="20"/>
              </w:rPr>
              <w:t xml:space="preserve"> conditions</w:t>
            </w:r>
            <w:r w:rsidR="00C8558F">
              <w:rPr>
                <w:rFonts w:asciiTheme="minorHAnsi" w:hAnsiTheme="minorHAnsi" w:cstheme="minorHAnsi"/>
                <w:sz w:val="20"/>
              </w:rPr>
              <w:t xml:space="preserve"> for RSV disease</w:t>
            </w:r>
          </w:p>
        </w:tc>
      </w:tr>
    </w:tbl>
    <w:p w14:paraId="507F5666" w14:textId="50CC1FFB" w:rsidR="0033108E" w:rsidRPr="00945858" w:rsidRDefault="004615CF" w:rsidP="00862F76">
      <w:pPr>
        <w:pStyle w:val="Body"/>
        <w:rPr>
          <w:rFonts w:asciiTheme="minorHAnsi" w:hAnsiTheme="minorHAnsi" w:cstheme="minorHAnsi"/>
          <w:sz w:val="20"/>
        </w:rPr>
      </w:pPr>
      <w:r w:rsidRPr="00945858">
        <w:rPr>
          <w:rFonts w:asciiTheme="minorHAnsi" w:hAnsiTheme="minorHAnsi" w:cstheme="minorHAnsi"/>
          <w:b/>
          <w:bCs/>
          <w:sz w:val="20"/>
        </w:rPr>
        <w:t>*</w:t>
      </w:r>
      <w:r w:rsidR="00FA3F6E" w:rsidRPr="00945858">
        <w:rPr>
          <w:rFonts w:asciiTheme="minorHAnsi" w:hAnsiTheme="minorHAnsi" w:cstheme="minorHAnsi"/>
          <w:b/>
          <w:bCs/>
          <w:sz w:val="20"/>
        </w:rPr>
        <w:t>IPD</w:t>
      </w:r>
      <w:r w:rsidRPr="00945858">
        <w:rPr>
          <w:rFonts w:asciiTheme="minorHAnsi" w:hAnsiTheme="minorHAnsi" w:cstheme="minorHAnsi"/>
          <w:sz w:val="20"/>
        </w:rPr>
        <w:t>: Invasive pneumococcal disease.</w:t>
      </w:r>
      <w:r w:rsidR="007E790B" w:rsidRPr="00945858">
        <w:rPr>
          <w:rFonts w:asciiTheme="minorHAnsi" w:hAnsiTheme="minorHAnsi" w:cstheme="minorHAnsi"/>
          <w:sz w:val="20"/>
        </w:rPr>
        <w:t xml:space="preserve"> </w:t>
      </w:r>
      <w:r w:rsidRPr="00945858">
        <w:rPr>
          <w:rFonts w:asciiTheme="minorHAnsi" w:hAnsiTheme="minorHAnsi" w:cstheme="minorHAnsi"/>
          <w:b/>
          <w:bCs/>
          <w:sz w:val="20"/>
        </w:rPr>
        <w:t>#</w:t>
      </w:r>
      <w:r w:rsidR="00A83691" w:rsidRPr="00945858">
        <w:rPr>
          <w:rFonts w:asciiTheme="minorHAnsi" w:hAnsiTheme="minorHAnsi" w:cstheme="minorHAnsi"/>
          <w:b/>
          <w:bCs/>
          <w:sz w:val="20"/>
        </w:rPr>
        <w:t>AIH</w:t>
      </w:r>
      <w:r w:rsidR="00A83691" w:rsidRPr="00945858">
        <w:rPr>
          <w:rFonts w:asciiTheme="minorHAnsi" w:hAnsiTheme="minorHAnsi" w:cstheme="minorHAnsi"/>
          <w:sz w:val="20"/>
        </w:rPr>
        <w:t>: Online Australian Immunisation Handbook.</w:t>
      </w:r>
      <w:r w:rsidR="007E790B" w:rsidRPr="00945858">
        <w:rPr>
          <w:rFonts w:asciiTheme="minorHAnsi" w:hAnsiTheme="minorHAnsi" w:cstheme="minorHAnsi"/>
          <w:sz w:val="20"/>
        </w:rPr>
        <w:t xml:space="preserve"> </w:t>
      </w:r>
      <w:r w:rsidR="001E52DC" w:rsidRPr="00945858">
        <w:rPr>
          <w:rFonts w:asciiTheme="minorHAnsi" w:hAnsiTheme="minorHAnsi" w:cstheme="minorHAnsi"/>
          <w:b/>
          <w:bCs/>
          <w:color w:val="000000"/>
          <w:sz w:val="20"/>
        </w:rPr>
        <w:t>†</w:t>
      </w:r>
      <w:r w:rsidR="00FA3F6E" w:rsidRPr="00945858">
        <w:rPr>
          <w:rFonts w:asciiTheme="minorHAnsi" w:hAnsiTheme="minorHAnsi" w:cstheme="minorHAnsi"/>
          <w:b/>
          <w:bCs/>
          <w:color w:val="000000"/>
          <w:sz w:val="20"/>
        </w:rPr>
        <w:t>Influenza</w:t>
      </w:r>
      <w:r w:rsidR="001E52DC" w:rsidRPr="00945858">
        <w:rPr>
          <w:rFonts w:asciiTheme="minorHAnsi" w:hAnsiTheme="minorHAnsi" w:cstheme="minorHAnsi"/>
          <w:color w:val="000000"/>
          <w:sz w:val="20"/>
        </w:rPr>
        <w:t xml:space="preserve">: </w:t>
      </w:r>
      <w:r w:rsidR="001E52DC" w:rsidRPr="00945858">
        <w:rPr>
          <w:rFonts w:asciiTheme="minorHAnsi" w:hAnsiTheme="minorHAnsi" w:cstheme="minorHAnsi"/>
          <w:sz w:val="20"/>
        </w:rPr>
        <w:t>For information on age-appropriate vaccines or specified medical risk conditions refer to the AIH</w:t>
      </w:r>
      <w:r w:rsidR="001E52DC" w:rsidRPr="00945858">
        <w:rPr>
          <w:rFonts w:asciiTheme="minorHAnsi" w:hAnsiTheme="minorHAnsi" w:cstheme="minorHAnsi"/>
          <w:sz w:val="20"/>
          <w:vertAlign w:val="superscript"/>
        </w:rPr>
        <w:t>#</w:t>
      </w:r>
      <w:r w:rsidR="001E52DC" w:rsidRPr="00945858">
        <w:rPr>
          <w:rFonts w:asciiTheme="minorHAnsi" w:hAnsiTheme="minorHAnsi" w:cstheme="minorHAnsi"/>
          <w:sz w:val="20"/>
        </w:rPr>
        <w:t xml:space="preserve"> or the annual ATAGI advice on seasonal </w:t>
      </w:r>
      <w:r w:rsidR="00FA3F6E" w:rsidRPr="00945858">
        <w:rPr>
          <w:rFonts w:asciiTheme="minorHAnsi" w:hAnsiTheme="minorHAnsi" w:cstheme="minorHAnsi"/>
          <w:sz w:val="20"/>
        </w:rPr>
        <w:t>Influenza</w:t>
      </w:r>
      <w:r w:rsidR="001E52DC" w:rsidRPr="00945858">
        <w:rPr>
          <w:rFonts w:asciiTheme="minorHAnsi" w:hAnsiTheme="minorHAnsi" w:cstheme="minorHAnsi"/>
          <w:sz w:val="20"/>
        </w:rPr>
        <w:t xml:space="preserve"> vaccines. </w:t>
      </w:r>
    </w:p>
    <w:p w14:paraId="0D78CEF3" w14:textId="77777777" w:rsidR="001273E0" w:rsidRDefault="001273E0" w:rsidP="00862F76">
      <w:pPr>
        <w:pStyle w:val="Body"/>
        <w:rPr>
          <w:rFonts w:asciiTheme="minorHAnsi" w:hAnsiTheme="minorHAnsi" w:cstheme="minorHAnsi"/>
          <w:i/>
          <w:iCs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E2178" w14:paraId="2CECF823" w14:textId="29272155" w:rsidTr="00BF52A3">
        <w:trPr>
          <w:trHeight w:val="3676"/>
        </w:trPr>
        <w:tc>
          <w:tcPr>
            <w:tcW w:w="10456" w:type="dxa"/>
            <w:shd w:val="clear" w:color="auto" w:fill="DBE5F1" w:themeFill="accent1" w:themeFillTint="33"/>
          </w:tcPr>
          <w:p w14:paraId="658C64D2" w14:textId="35E183F7" w:rsidR="000F3AB8" w:rsidRPr="00C02C51" w:rsidRDefault="000F3AB8" w:rsidP="00C02C51">
            <w:pPr>
              <w:pStyle w:val="Body"/>
              <w:spacing w:before="120" w:after="240"/>
              <w:rPr>
                <w:rFonts w:cs="Arial"/>
                <w:b/>
                <w:bCs/>
                <w:color w:val="1F497D" w:themeColor="text2"/>
                <w:sz w:val="28"/>
                <w:szCs w:val="24"/>
              </w:rPr>
            </w:pPr>
            <w:r w:rsidRPr="00C02C51">
              <w:rPr>
                <w:rFonts w:cs="Arial"/>
                <w:b/>
                <w:bCs/>
                <w:color w:val="1F497D" w:themeColor="text2"/>
                <w:sz w:val="28"/>
                <w:szCs w:val="24"/>
              </w:rPr>
              <w:lastRenderedPageBreak/>
              <w:t>Further information</w:t>
            </w:r>
          </w:p>
          <w:p w14:paraId="5604CB97" w14:textId="1D9564E1" w:rsidR="000F3AB8" w:rsidRPr="00443DB5" w:rsidRDefault="000F3AB8" w:rsidP="000F3AB8">
            <w:pPr>
              <w:pStyle w:val="Tabletext"/>
              <w:rPr>
                <w:rStyle w:val="Hyperlink"/>
                <w:rFonts w:ascii="Calibri" w:hAnsi="Calibri" w:cs="Calibri"/>
                <w:szCs w:val="21"/>
              </w:rPr>
            </w:pPr>
            <w:r w:rsidRPr="00443DB5">
              <w:rPr>
                <w:rFonts w:ascii="Calibri" w:hAnsi="Calibri" w:cs="Calibri"/>
                <w:b/>
                <w:bCs/>
                <w:szCs w:val="21"/>
              </w:rPr>
              <w:t>The Australian Immunisation Handbook</w:t>
            </w:r>
            <w:r w:rsidRPr="00443DB5">
              <w:rPr>
                <w:rFonts w:ascii="Calibri" w:hAnsi="Calibri" w:cs="Calibri"/>
                <w:szCs w:val="21"/>
              </w:rPr>
              <w:t xml:space="preserve">: </w:t>
            </w:r>
            <w:hyperlink r:id="rId14" w:history="1">
              <w:r w:rsidRPr="00443DB5">
                <w:rPr>
                  <w:rStyle w:val="Hyperlink"/>
                  <w:rFonts w:ascii="Calibri" w:hAnsi="Calibri" w:cs="Calibri"/>
                  <w:szCs w:val="21"/>
                </w:rPr>
                <w:t>https://immunisat</w:t>
              </w:r>
              <w:bookmarkStart w:id="0" w:name="_Hlt206503260"/>
              <w:bookmarkStart w:id="1" w:name="_Hlt206503261"/>
              <w:r w:rsidRPr="00443DB5">
                <w:rPr>
                  <w:rStyle w:val="Hyperlink"/>
                  <w:rFonts w:ascii="Calibri" w:hAnsi="Calibri" w:cs="Calibri"/>
                  <w:szCs w:val="21"/>
                </w:rPr>
                <w:t>i</w:t>
              </w:r>
              <w:bookmarkEnd w:id="0"/>
              <w:bookmarkEnd w:id="1"/>
              <w:r w:rsidRPr="00443DB5">
                <w:rPr>
                  <w:rStyle w:val="Hyperlink"/>
                  <w:rFonts w:ascii="Calibri" w:hAnsi="Calibri" w:cs="Calibri"/>
                  <w:szCs w:val="21"/>
                </w:rPr>
                <w:t>onhandbook.health.gov.au</w:t>
              </w:r>
            </w:hyperlink>
          </w:p>
          <w:p w14:paraId="11035100" w14:textId="394E0D07" w:rsidR="000F3AB8" w:rsidRDefault="004211D9" w:rsidP="000F3AB8">
            <w:pPr>
              <w:pStyle w:val="Tabletext"/>
            </w:pPr>
            <w:r w:rsidRPr="00443DB5">
              <w:rPr>
                <w:rFonts w:ascii="Calibri" w:hAnsi="Calibri" w:cs="Calibri"/>
                <w:b/>
                <w:bCs/>
                <w:szCs w:val="21"/>
              </w:rPr>
              <w:t>National Immunisation</w:t>
            </w:r>
            <w:r w:rsidR="000F3AB8" w:rsidRPr="00443DB5">
              <w:rPr>
                <w:rFonts w:ascii="Calibri" w:hAnsi="Calibri" w:cs="Calibri"/>
                <w:b/>
                <w:szCs w:val="21"/>
              </w:rPr>
              <w:t xml:space="preserve"> </w:t>
            </w:r>
            <w:r w:rsidR="001649DA">
              <w:rPr>
                <w:rFonts w:ascii="Calibri" w:hAnsi="Calibri" w:cs="Calibri"/>
                <w:b/>
                <w:szCs w:val="21"/>
              </w:rPr>
              <w:t xml:space="preserve">Program </w:t>
            </w:r>
            <w:r w:rsidR="008F26D5" w:rsidRPr="00443DB5">
              <w:rPr>
                <w:rFonts w:ascii="Calibri" w:hAnsi="Calibri" w:cs="Calibri"/>
                <w:b/>
                <w:bCs/>
                <w:szCs w:val="21"/>
              </w:rPr>
              <w:t>Schedule</w:t>
            </w:r>
            <w:r w:rsidR="000F3AB8" w:rsidRPr="00443DB5">
              <w:rPr>
                <w:rFonts w:ascii="Calibri" w:hAnsi="Calibri" w:cs="Calibri"/>
                <w:b/>
                <w:bCs/>
                <w:szCs w:val="21"/>
              </w:rPr>
              <w:t xml:space="preserve">: </w:t>
            </w:r>
            <w:hyperlink r:id="rId15" w:history="1">
              <w:r w:rsidR="00997F88">
                <w:rPr>
                  <w:rStyle w:val="Hyperlink"/>
                  <w:rFonts w:asciiTheme="minorHAnsi" w:hAnsiTheme="minorHAnsi" w:cstheme="minorHAnsi"/>
                  <w:szCs w:val="21"/>
                </w:rPr>
                <w:t>https://www.health.gov.au/resources/publications/national-immunisation-program-schedule?language=en</w:t>
              </w:r>
            </w:hyperlink>
          </w:p>
          <w:p w14:paraId="5072412B" w14:textId="60C12BD9" w:rsidR="00997F88" w:rsidRPr="00443DB5" w:rsidRDefault="00DF504A" w:rsidP="000F3AB8">
            <w:pPr>
              <w:pStyle w:val="Tabletext"/>
              <w:rPr>
                <w:rFonts w:asciiTheme="minorHAnsi" w:hAnsiTheme="minorHAnsi" w:cstheme="minorHAnsi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Cs w:val="21"/>
              </w:rPr>
              <w:t xml:space="preserve">Victorian Immunisation Schedule: </w:t>
            </w:r>
            <w:hyperlink r:id="rId16" w:history="1">
              <w:r w:rsidRPr="006D1273">
                <w:rPr>
                  <w:rStyle w:val="Hyperlink"/>
                  <w:rFonts w:asciiTheme="minorHAnsi" w:hAnsiTheme="minorHAnsi" w:cstheme="minorHAnsi"/>
                  <w:szCs w:val="21"/>
                </w:rPr>
                <w:t>https://www.health.vic.gov.au/immunisation/immunisation-schedule-victoria-and-vaccine-eligibility-criteria</w:t>
              </w:r>
            </w:hyperlink>
          </w:p>
          <w:p w14:paraId="4DF7D091" w14:textId="3B07F90D" w:rsidR="00B601F2" w:rsidRPr="00443DB5" w:rsidRDefault="004211D9" w:rsidP="000F3AB8">
            <w:pPr>
              <w:pStyle w:val="Tabletext"/>
              <w:rPr>
                <w:rFonts w:asciiTheme="minorHAnsi" w:hAnsiTheme="minorHAnsi" w:cstheme="minorHAnsi"/>
                <w:szCs w:val="21"/>
              </w:rPr>
            </w:pPr>
            <w:r w:rsidRPr="00443DB5">
              <w:rPr>
                <w:rFonts w:asciiTheme="minorHAnsi" w:hAnsiTheme="minorHAnsi" w:cstheme="minorHAnsi"/>
                <w:b/>
                <w:bCs/>
                <w:szCs w:val="21"/>
              </w:rPr>
              <w:t xml:space="preserve">COVID 19 </w:t>
            </w:r>
            <w:r w:rsidR="00B601F2" w:rsidRPr="00443DB5">
              <w:rPr>
                <w:rFonts w:asciiTheme="minorHAnsi" w:hAnsiTheme="minorHAnsi" w:cstheme="minorHAnsi"/>
                <w:b/>
                <w:bCs/>
                <w:szCs w:val="21"/>
              </w:rPr>
              <w:t>immunisation:</w:t>
            </w:r>
            <w:r w:rsidR="00B601F2" w:rsidRPr="00443DB5">
              <w:rPr>
                <w:rFonts w:asciiTheme="minorHAnsi" w:hAnsiTheme="minorHAnsi" w:cstheme="minorHAnsi"/>
                <w:szCs w:val="21"/>
              </w:rPr>
              <w:t xml:space="preserve"> </w:t>
            </w:r>
            <w:hyperlink r:id="rId17" w:history="1">
              <w:r w:rsidR="00B601F2" w:rsidRPr="00443DB5">
                <w:rPr>
                  <w:rStyle w:val="Hyperlink"/>
                  <w:rFonts w:asciiTheme="minorHAnsi" w:hAnsiTheme="minorHAnsi" w:cstheme="minorHAnsi"/>
                  <w:szCs w:val="21"/>
                </w:rPr>
                <w:t>https://www.health.vic.gov.au/immunisation/covid-19-vaccine</w:t>
              </w:r>
            </w:hyperlink>
          </w:p>
          <w:p w14:paraId="1C08CF66" w14:textId="461004C0" w:rsidR="00CA2B97" w:rsidRPr="00443DB5" w:rsidRDefault="001273E0" w:rsidP="000F3AB8">
            <w:pPr>
              <w:pStyle w:val="Tabletext"/>
              <w:rPr>
                <w:rFonts w:asciiTheme="minorHAnsi" w:hAnsiTheme="minorHAnsi" w:cstheme="minorHAnsi"/>
                <w:szCs w:val="21"/>
              </w:rPr>
            </w:pPr>
            <w:r w:rsidRPr="00443DB5">
              <w:rPr>
                <w:rFonts w:asciiTheme="minorHAnsi" w:hAnsiTheme="minorHAnsi" w:cstheme="minorHAnsi"/>
                <w:b/>
                <w:bCs/>
                <w:szCs w:val="21"/>
              </w:rPr>
              <w:t>RSV</w:t>
            </w:r>
            <w:r w:rsidR="003045D3" w:rsidRPr="00443DB5">
              <w:rPr>
                <w:rFonts w:asciiTheme="minorHAnsi" w:hAnsiTheme="minorHAnsi" w:cstheme="minorHAnsi"/>
                <w:b/>
                <w:bCs/>
                <w:szCs w:val="21"/>
              </w:rPr>
              <w:t xml:space="preserve"> immunisation</w:t>
            </w:r>
            <w:r w:rsidRPr="00443DB5">
              <w:rPr>
                <w:rFonts w:asciiTheme="minorHAnsi" w:hAnsiTheme="minorHAnsi" w:cstheme="minorHAnsi"/>
                <w:b/>
                <w:bCs/>
                <w:szCs w:val="21"/>
              </w:rPr>
              <w:t>:</w:t>
            </w:r>
            <w:r w:rsidR="00CA2B97" w:rsidRPr="00443DB5">
              <w:rPr>
                <w:rFonts w:asciiTheme="minorHAnsi" w:hAnsiTheme="minorHAnsi" w:cstheme="minorHAnsi"/>
                <w:szCs w:val="21"/>
              </w:rPr>
              <w:t xml:space="preserve"> </w:t>
            </w:r>
            <w:hyperlink r:id="rId18" w:history="1">
              <w:r w:rsidR="00CA2B97" w:rsidRPr="00443DB5">
                <w:rPr>
                  <w:rStyle w:val="Hyperlink"/>
                  <w:rFonts w:asciiTheme="minorHAnsi" w:hAnsiTheme="minorHAnsi" w:cstheme="minorHAnsi"/>
                  <w:szCs w:val="21"/>
                </w:rPr>
                <w:t>https://www.health.vic.gov.au/immunisation/respiratory-syncytial-virus-immunisation</w:t>
              </w:r>
            </w:hyperlink>
          </w:p>
          <w:p w14:paraId="3ACE0E55" w14:textId="4F83AE17" w:rsidR="0092577C" w:rsidRPr="00443DB5" w:rsidRDefault="0092577C" w:rsidP="000F3AB8">
            <w:pPr>
              <w:pStyle w:val="Tabletext"/>
              <w:rPr>
                <w:rFonts w:ascii="Calibri" w:hAnsi="Calibri" w:cs="Calibri"/>
                <w:b/>
                <w:bCs/>
                <w:szCs w:val="21"/>
              </w:rPr>
            </w:pPr>
            <w:r w:rsidRPr="00443DB5">
              <w:rPr>
                <w:rFonts w:ascii="Calibri" w:hAnsi="Calibri" w:cs="Calibri"/>
                <w:b/>
                <w:bCs/>
                <w:szCs w:val="21"/>
              </w:rPr>
              <w:t>Japanese encephalitis</w:t>
            </w:r>
            <w:r w:rsidR="008D38C6" w:rsidRPr="00443DB5">
              <w:rPr>
                <w:rFonts w:ascii="Calibri" w:hAnsi="Calibri" w:cs="Calibri"/>
                <w:b/>
                <w:bCs/>
                <w:szCs w:val="21"/>
              </w:rPr>
              <w:t xml:space="preserve">: </w:t>
            </w:r>
            <w:hyperlink r:id="rId19" w:history="1">
              <w:r w:rsidR="008D38C6" w:rsidRPr="00443DB5">
                <w:rPr>
                  <w:rStyle w:val="Hyperlink"/>
                  <w:rFonts w:ascii="Calibri" w:hAnsi="Calibri" w:cs="Calibri"/>
                  <w:szCs w:val="21"/>
                </w:rPr>
                <w:t>https://www.health.vic.gov.au/infectious-diseases/japanese-encephalitis</w:t>
              </w:r>
            </w:hyperlink>
          </w:p>
          <w:p w14:paraId="7DFF1EB4" w14:textId="7C9B191D" w:rsidR="0092577C" w:rsidRPr="00443DB5" w:rsidRDefault="0092577C" w:rsidP="000F3AB8">
            <w:pPr>
              <w:pStyle w:val="Tabletext"/>
              <w:rPr>
                <w:szCs w:val="21"/>
              </w:rPr>
            </w:pPr>
            <w:r w:rsidRPr="00443DB5">
              <w:rPr>
                <w:rFonts w:ascii="Calibri" w:hAnsi="Calibri" w:cs="Calibri"/>
                <w:b/>
                <w:bCs/>
                <w:szCs w:val="21"/>
              </w:rPr>
              <w:t>Mpox</w:t>
            </w:r>
            <w:r w:rsidR="008D38C6" w:rsidRPr="00443DB5">
              <w:rPr>
                <w:rFonts w:ascii="Calibri" w:hAnsi="Calibri" w:cs="Calibri"/>
                <w:b/>
                <w:bCs/>
                <w:szCs w:val="21"/>
              </w:rPr>
              <w:t>:</w:t>
            </w:r>
            <w:r w:rsidRPr="00443DB5">
              <w:rPr>
                <w:rFonts w:ascii="Calibri" w:hAnsi="Calibri" w:cs="Calibri"/>
                <w:b/>
                <w:bCs/>
                <w:szCs w:val="21"/>
              </w:rPr>
              <w:t xml:space="preserve"> </w:t>
            </w:r>
            <w:hyperlink r:id="rId20" w:history="1">
              <w:r w:rsidRPr="00443DB5">
                <w:rPr>
                  <w:rStyle w:val="Hyperlink"/>
                  <w:rFonts w:ascii="Calibri" w:hAnsi="Calibri" w:cs="Calibri"/>
                  <w:szCs w:val="21"/>
                </w:rPr>
                <w:t>https://www.health.vic.gov.au/infectious-diseases/mpox-monkeypox</w:t>
              </w:r>
            </w:hyperlink>
          </w:p>
          <w:p w14:paraId="17BBDB24" w14:textId="77777777" w:rsidR="000F3AB8" w:rsidRPr="00443DB5" w:rsidRDefault="000F3AB8" w:rsidP="000F3AB8">
            <w:pPr>
              <w:pStyle w:val="Tabletext"/>
              <w:rPr>
                <w:rFonts w:ascii="Calibri" w:hAnsi="Calibri" w:cs="Calibri"/>
                <w:szCs w:val="21"/>
              </w:rPr>
            </w:pPr>
            <w:r w:rsidRPr="00443DB5">
              <w:rPr>
                <w:rFonts w:ascii="Calibri" w:hAnsi="Calibri" w:cs="Calibri"/>
                <w:b/>
                <w:bCs/>
                <w:szCs w:val="21"/>
              </w:rPr>
              <w:t>Australian Immunisation Register</w:t>
            </w:r>
            <w:r w:rsidRPr="00443DB5">
              <w:rPr>
                <w:rFonts w:ascii="Calibri" w:hAnsi="Calibri" w:cs="Calibri"/>
                <w:szCs w:val="21"/>
              </w:rPr>
              <w:t>: 1800 653 809</w:t>
            </w:r>
          </w:p>
          <w:p w14:paraId="724DC78A" w14:textId="06B9B0FA" w:rsidR="00DE1150" w:rsidRPr="00383DAF" w:rsidRDefault="000F3AB8" w:rsidP="000F3AB8">
            <w:pPr>
              <w:pStyle w:val="Tabletext"/>
              <w:rPr>
                <w:rFonts w:asciiTheme="minorHAnsi" w:hAnsiTheme="minorHAnsi" w:cstheme="minorHAnsi"/>
                <w:sz w:val="20"/>
              </w:rPr>
            </w:pPr>
            <w:r w:rsidRPr="00443DB5">
              <w:rPr>
                <w:rFonts w:ascii="Calibri" w:hAnsi="Calibri" w:cs="Calibri"/>
                <w:b/>
                <w:bCs/>
                <w:szCs w:val="21"/>
              </w:rPr>
              <w:t>SAEFVIC – Victoria’s vaccine safety service</w:t>
            </w:r>
            <w:r w:rsidRPr="00443DB5">
              <w:rPr>
                <w:rFonts w:ascii="Calibri" w:hAnsi="Calibri" w:cs="Calibri"/>
                <w:szCs w:val="21"/>
              </w:rPr>
              <w:t xml:space="preserve">: </w:t>
            </w:r>
            <w:hyperlink r:id="rId21" w:history="1">
              <w:r w:rsidR="003A00F1" w:rsidRPr="00443DB5">
                <w:rPr>
                  <w:rStyle w:val="Hyperlink"/>
                  <w:rFonts w:ascii="Calibri" w:hAnsi="Calibri" w:cs="Calibri"/>
                  <w:szCs w:val="21"/>
                </w:rPr>
                <w:t>https://www.safevac.org.au/Home/Info/VIC</w:t>
              </w:r>
            </w:hyperlink>
          </w:p>
        </w:tc>
      </w:tr>
    </w:tbl>
    <w:p w14:paraId="42FD427C" w14:textId="0A750710" w:rsidR="0072428E" w:rsidRDefault="0072428E" w:rsidP="008D7AE1">
      <w:pPr>
        <w:pStyle w:val="Body"/>
      </w:pPr>
      <w:bookmarkStart w:id="2" w:name="_Hlk37240926"/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D7AE1" w14:paraId="49D532A4" w14:textId="77777777" w:rsidTr="00F97543">
        <w:tc>
          <w:tcPr>
            <w:tcW w:w="10456" w:type="dxa"/>
          </w:tcPr>
          <w:bookmarkEnd w:id="2"/>
          <w:p w14:paraId="72AF73F3" w14:textId="5A6C2508" w:rsidR="00C74493" w:rsidRPr="00C74493" w:rsidRDefault="008D7AE1" w:rsidP="00F97543">
            <w:pPr>
              <w:pStyle w:val="Tabletext"/>
              <w:spacing w:before="120" w:after="120"/>
              <w:rPr>
                <w:rFonts w:ascii="Calibri" w:hAnsi="Calibri" w:cs="Calibri"/>
              </w:rPr>
            </w:pPr>
            <w:r w:rsidRPr="00C74493">
              <w:rPr>
                <w:rFonts w:ascii="Calibri" w:hAnsi="Calibri" w:cs="Calibri"/>
              </w:rPr>
              <w:t>To receive this document in another format, email Immunisation Program</w:t>
            </w:r>
            <w:r w:rsidR="006E0274" w:rsidRPr="00C74493">
              <w:rPr>
                <w:rFonts w:ascii="Calibri" w:hAnsi="Calibri" w:cs="Calibri"/>
              </w:rPr>
              <w:t xml:space="preserve">: </w:t>
            </w:r>
            <w:hyperlink r:id="rId22" w:history="1">
              <w:r w:rsidR="00C74493" w:rsidRPr="00C74493">
                <w:rPr>
                  <w:rStyle w:val="Hyperlink"/>
                  <w:rFonts w:ascii="Calibri" w:hAnsi="Calibri" w:cs="Calibri"/>
                </w:rPr>
                <w:t>immunisation@health.vic.gov.au</w:t>
              </w:r>
            </w:hyperlink>
          </w:p>
          <w:p w14:paraId="58CCBE36" w14:textId="3820D762" w:rsidR="008D7AE1" w:rsidRPr="00C74493" w:rsidRDefault="008D7AE1" w:rsidP="00F97543">
            <w:pPr>
              <w:pStyle w:val="Tabletext"/>
              <w:spacing w:before="120" w:after="120"/>
              <w:rPr>
                <w:rFonts w:ascii="Calibri" w:hAnsi="Calibri" w:cs="Calibri"/>
              </w:rPr>
            </w:pPr>
            <w:r w:rsidRPr="00C74493">
              <w:rPr>
                <w:rFonts w:ascii="Calibri" w:hAnsi="Calibri" w:cs="Calibri"/>
              </w:rPr>
              <w:t xml:space="preserve">Authorised and published by the Victorian Government, 1 Treasury Place, Melbourne. © State of Victoria, Australia, Department of Health, </w:t>
            </w:r>
            <w:r w:rsidR="005F5E9F" w:rsidRPr="00C74493">
              <w:rPr>
                <w:rFonts w:ascii="Calibri" w:hAnsi="Calibri" w:cs="Calibri"/>
              </w:rPr>
              <w:t>October</w:t>
            </w:r>
            <w:r w:rsidR="00DD2F6C" w:rsidRPr="00C74493">
              <w:rPr>
                <w:rFonts w:ascii="Calibri" w:hAnsi="Calibri" w:cs="Calibri"/>
              </w:rPr>
              <w:t xml:space="preserve"> </w:t>
            </w:r>
            <w:r w:rsidRPr="00C74493">
              <w:rPr>
                <w:rFonts w:ascii="Calibri" w:hAnsi="Calibri" w:cs="Calibri"/>
              </w:rPr>
              <w:t>202</w:t>
            </w:r>
            <w:r w:rsidR="003A00F1" w:rsidRPr="00C74493">
              <w:rPr>
                <w:rFonts w:ascii="Calibri" w:hAnsi="Calibri" w:cs="Calibri"/>
              </w:rPr>
              <w:t>6</w:t>
            </w:r>
            <w:r w:rsidRPr="00C74493">
              <w:rPr>
                <w:rFonts w:ascii="Calibri" w:hAnsi="Calibri" w:cs="Calibri"/>
              </w:rPr>
              <w:t>.</w:t>
            </w:r>
          </w:p>
          <w:p w14:paraId="22A25CF7" w14:textId="3804DA10" w:rsidR="008D7AE1" w:rsidRDefault="008E23C0" w:rsidP="00F97543">
            <w:pPr>
              <w:pStyle w:val="Tabletext"/>
              <w:spacing w:before="120" w:after="120"/>
            </w:pPr>
            <w:r w:rsidRPr="00C74493">
              <w:rPr>
                <w:rFonts w:ascii="Calibri" w:hAnsi="Calibri" w:cs="Calibri"/>
              </w:rPr>
              <w:t xml:space="preserve">Available at </w:t>
            </w:r>
            <w:r w:rsidR="001E397A" w:rsidRPr="00C74493">
              <w:rPr>
                <w:rFonts w:ascii="Calibri" w:hAnsi="Calibri" w:cs="Calibri"/>
              </w:rPr>
              <w:t>Immunisation schedule Victoria and vaccine eligibility criteria &lt;https://www.health.vic.gov.au/immunisation/immunisation-schedule-victoria-and-vaccine-eligibility-criteria</w:t>
            </w:r>
            <w:r w:rsidR="001E397A" w:rsidRPr="00C74493" w:rsidDel="001E397A">
              <w:rPr>
                <w:rFonts w:ascii="Calibri" w:hAnsi="Calibri" w:cs="Calibri"/>
              </w:rPr>
              <w:t xml:space="preserve"> </w:t>
            </w:r>
            <w:r w:rsidR="001E397A" w:rsidRPr="00C74493">
              <w:rPr>
                <w:rFonts w:ascii="Calibri" w:hAnsi="Calibri" w:cs="Calibri"/>
              </w:rPr>
              <w:t>&gt;</w:t>
            </w:r>
          </w:p>
        </w:tc>
      </w:tr>
    </w:tbl>
    <w:p w14:paraId="4822B015" w14:textId="3B81629F" w:rsidR="00AD3F8C" w:rsidRPr="008D7AE1" w:rsidRDefault="00AD3F8C" w:rsidP="008D7AE1">
      <w:pPr>
        <w:pStyle w:val="Body"/>
      </w:pPr>
    </w:p>
    <w:sectPr w:rsidR="00AD3F8C" w:rsidRPr="008D7AE1" w:rsidSect="00EE0F56">
      <w:footerReference w:type="default" r:id="rId23"/>
      <w:type w:val="continuous"/>
      <w:pgSz w:w="11906" w:h="16838" w:code="9"/>
      <w:pgMar w:top="1418" w:right="720" w:bottom="720" w:left="720" w:header="680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36674" w14:textId="77777777" w:rsidR="00B8178C" w:rsidRDefault="00B8178C">
      <w:r>
        <w:separator/>
      </w:r>
    </w:p>
  </w:endnote>
  <w:endnote w:type="continuationSeparator" w:id="0">
    <w:p w14:paraId="0CD97C8A" w14:textId="77777777" w:rsidR="00B8178C" w:rsidRDefault="00B8178C">
      <w:r>
        <w:continuationSeparator/>
      </w:r>
    </w:p>
  </w:endnote>
  <w:endnote w:type="continuationNotice" w:id="1">
    <w:p w14:paraId="1809B38D" w14:textId="77777777" w:rsidR="00B8178C" w:rsidRDefault="00B817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IC 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PublicSans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C16A3" w14:textId="3187C9B5" w:rsidR="00373890" w:rsidRPr="00F65AA9" w:rsidRDefault="009D3A16" w:rsidP="00954F32">
    <w:pPr>
      <w:pStyle w:val="Footer"/>
      <w:tabs>
        <w:tab w:val="center" w:pos="5233"/>
        <w:tab w:val="right" w:pos="10466"/>
      </w:tabs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4151E7D1" wp14:editId="51D037D1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7" name="MSIPCMb637487f8fa7d438a3a1ea63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856B701" w14:textId="6F72A562" w:rsidR="009D3A16" w:rsidRPr="009D3A16" w:rsidRDefault="009D3A16" w:rsidP="009D3A16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D3A1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51E7D1" id="_x0000_t202" coordsize="21600,21600" o:spt="202" path="m,l,21600r21600,l21600,xe">
              <v:stroke joinstyle="miter"/>
              <v:path gradientshapeok="t" o:connecttype="rect"/>
            </v:shapetype>
            <v:shape id="MSIPCMb637487f8fa7d438a3a1ea63" o:spid="_x0000_s1026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2.3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3856B701" w14:textId="6F72A562" w:rsidR="009D3A16" w:rsidRPr="009D3A16" w:rsidRDefault="009D3A16" w:rsidP="009D3A16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D3A1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068F8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D159A1E" wp14:editId="6744E928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4" name="Text Box 4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46DB8C7" w14:textId="563FA1FD" w:rsidR="00E068F8" w:rsidRPr="00E068F8" w:rsidRDefault="00E068F8" w:rsidP="00E068F8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E068F8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159A1E" id="Text Box 4" o:spid="_x0000_s1027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EgNXprfAAAACwEAAA8AAABkcnMvZG93bnJldi54bWxMj81OwzAQhO9IvIO1SNyo&#10;UyiBhjgVAnFBQhWl6tmJNz9NvI5it03ens0Jbrszq9lv0s1oO3HGwTeOFCwXEQikwpmGKgX7n4+7&#10;ZxA+aDK6c4QKJvSwya6vUp0Yd6FvPO9CJTiEfKIV1CH0iZS+qNFqv3A9EnulG6wOvA6VNIO+cLjt&#10;5H0UxdLqhvhDrXt8q7FodyerYLVd56U8tvb4NX1OU9OWh/e8VOr2Znx9ARFwDH/HMOMzOmTMlLsT&#10;GS86BVwksBpHqxjE7C/XEU/5rD0+PIHMUvm/Q/YLAAD//wMAUEsBAi0AFAAGAAgAAAAhALaDOJL+&#10;AAAA4QEAABMAAAAAAAAAAAAAAAAAAAAAAFtDb250ZW50X1R5cGVzXS54bWxQSwECLQAUAAYACAAA&#10;ACEAOP0h/9YAAACUAQAACwAAAAAAAAAAAAAAAAAvAQAAX3JlbHMvLnJlbHNQSwECLQAUAAYACAAA&#10;ACEA6hvq/RYCAAArBAAADgAAAAAAAAAAAAAAAAAuAgAAZHJzL2Uyb0RvYy54bWxQSwECLQAUAAYA&#10;CAAAACEASA1emt8AAAALAQAADwAAAAAAAAAAAAAAAABwBAAAZHJzL2Rvd25yZXYueG1sUEsFBgAA&#10;AAAEAAQA8wAAAHwFAAAAAA==&#10;" o:allowincell="f" filled="f" stroked="f" strokeweight=".5pt">
              <v:textbox inset=",0,,0">
                <w:txbxContent>
                  <w:p w14:paraId="346DB8C7" w14:textId="563FA1FD" w:rsidR="00E068F8" w:rsidRPr="00E068F8" w:rsidRDefault="00E068F8" w:rsidP="00E068F8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E068F8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97DF9" w14:textId="77777777" w:rsidR="00B8178C" w:rsidRDefault="00B8178C" w:rsidP="002862F1">
      <w:pPr>
        <w:spacing w:before="120"/>
      </w:pPr>
      <w:r>
        <w:separator/>
      </w:r>
    </w:p>
  </w:footnote>
  <w:footnote w:type="continuationSeparator" w:id="0">
    <w:p w14:paraId="218490BC" w14:textId="77777777" w:rsidR="00B8178C" w:rsidRDefault="00B8178C">
      <w:r>
        <w:continuationSeparator/>
      </w:r>
    </w:p>
  </w:footnote>
  <w:footnote w:type="continuationNotice" w:id="1">
    <w:p w14:paraId="2DBB5FFA" w14:textId="77777777" w:rsidR="00B8178C" w:rsidRDefault="00B817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0056"/>
    <w:multiLevelType w:val="multilevel"/>
    <w:tmpl w:val="4A1477D0"/>
    <w:numStyleLink w:val="ZZNumbersloweralpha"/>
  </w:abstractNum>
  <w:abstractNum w:abstractNumId="1" w15:restartNumberingAfterBreak="0">
    <w:nsid w:val="0B8D43DB"/>
    <w:multiLevelType w:val="multilevel"/>
    <w:tmpl w:val="1D06E7FE"/>
    <w:numStyleLink w:val="ZZNumbersdigit"/>
  </w:abstractNum>
  <w:abstractNum w:abstractNumId="2" w15:restartNumberingAfterBreak="0">
    <w:nsid w:val="0BAD2E30"/>
    <w:multiLevelType w:val="multilevel"/>
    <w:tmpl w:val="4A1477D0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3542E7F"/>
    <w:multiLevelType w:val="hybridMultilevel"/>
    <w:tmpl w:val="075A87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814D39"/>
    <w:multiLevelType w:val="hybridMultilevel"/>
    <w:tmpl w:val="E4786E5A"/>
    <w:lvl w:ilvl="0" w:tplc="0C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567860"/>
    <w:multiLevelType w:val="multilevel"/>
    <w:tmpl w:val="BB60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6C68D4"/>
    <w:multiLevelType w:val="multilevel"/>
    <w:tmpl w:val="1D06E7FE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7" w15:restartNumberingAfterBreak="0">
    <w:nsid w:val="3EC54A41"/>
    <w:multiLevelType w:val="multilevel"/>
    <w:tmpl w:val="46940C74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8716D8A"/>
    <w:multiLevelType w:val="hybridMultilevel"/>
    <w:tmpl w:val="1464C8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617D0"/>
    <w:multiLevelType w:val="hybridMultilevel"/>
    <w:tmpl w:val="6C86D9D8"/>
    <w:lvl w:ilvl="0" w:tplc="193C63E2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0C0066"/>
    <w:multiLevelType w:val="hybridMultilevel"/>
    <w:tmpl w:val="CDC21C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1611C2"/>
    <w:multiLevelType w:val="multilevel"/>
    <w:tmpl w:val="96B4DF56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4BA1E5A"/>
    <w:multiLevelType w:val="multilevel"/>
    <w:tmpl w:val="EC2C0F22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0E458BC"/>
    <w:multiLevelType w:val="multilevel"/>
    <w:tmpl w:val="CFD60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D73B21"/>
    <w:multiLevelType w:val="hybridMultilevel"/>
    <w:tmpl w:val="224645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09259F"/>
    <w:multiLevelType w:val="multilevel"/>
    <w:tmpl w:val="866C5A8E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num w:numId="1" w16cid:durableId="845827097">
    <w:abstractNumId w:val="6"/>
  </w:num>
  <w:num w:numId="2" w16cid:durableId="1381126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4379544">
    <w:abstractNumId w:val="12"/>
  </w:num>
  <w:num w:numId="4" w16cid:durableId="1909075947">
    <w:abstractNumId w:val="11"/>
  </w:num>
  <w:num w:numId="5" w16cid:durableId="604580889">
    <w:abstractNumId w:val="15"/>
  </w:num>
  <w:num w:numId="6" w16cid:durableId="1354500229">
    <w:abstractNumId w:val="7"/>
  </w:num>
  <w:num w:numId="7" w16cid:durableId="787118241">
    <w:abstractNumId w:val="2"/>
  </w:num>
  <w:num w:numId="8" w16cid:durableId="12214797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50293511">
    <w:abstractNumId w:val="9"/>
  </w:num>
  <w:num w:numId="10" w16cid:durableId="880555140">
    <w:abstractNumId w:val="14"/>
  </w:num>
  <w:num w:numId="11" w16cid:durableId="454908419">
    <w:abstractNumId w:val="5"/>
  </w:num>
  <w:num w:numId="12" w16cid:durableId="165444823">
    <w:abstractNumId w:val="3"/>
  </w:num>
  <w:num w:numId="13" w16cid:durableId="1874803598">
    <w:abstractNumId w:val="13"/>
  </w:num>
  <w:num w:numId="14" w16cid:durableId="1710645015">
    <w:abstractNumId w:val="10"/>
  </w:num>
  <w:num w:numId="15" w16cid:durableId="461390607">
    <w:abstractNumId w:val="8"/>
  </w:num>
  <w:num w:numId="16" w16cid:durableId="1202324128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>
      <o:colormru v:ext="edit" colors="#e7edf5,#edf1f7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E53"/>
    <w:rsid w:val="0000020B"/>
    <w:rsid w:val="00000719"/>
    <w:rsid w:val="00001974"/>
    <w:rsid w:val="00002A91"/>
    <w:rsid w:val="00003403"/>
    <w:rsid w:val="00005347"/>
    <w:rsid w:val="000068E6"/>
    <w:rsid w:val="000071EE"/>
    <w:rsid w:val="000072B6"/>
    <w:rsid w:val="00007C91"/>
    <w:rsid w:val="0001021B"/>
    <w:rsid w:val="00011584"/>
    <w:rsid w:val="00011D89"/>
    <w:rsid w:val="00013B9D"/>
    <w:rsid w:val="000154FD"/>
    <w:rsid w:val="0001625A"/>
    <w:rsid w:val="00016FBF"/>
    <w:rsid w:val="000172F3"/>
    <w:rsid w:val="0002195C"/>
    <w:rsid w:val="00021F82"/>
    <w:rsid w:val="00022271"/>
    <w:rsid w:val="00022B43"/>
    <w:rsid w:val="000235E8"/>
    <w:rsid w:val="00024D89"/>
    <w:rsid w:val="000250B6"/>
    <w:rsid w:val="00030288"/>
    <w:rsid w:val="000322DD"/>
    <w:rsid w:val="00033D81"/>
    <w:rsid w:val="0003660B"/>
    <w:rsid w:val="00037366"/>
    <w:rsid w:val="00037902"/>
    <w:rsid w:val="00041BF0"/>
    <w:rsid w:val="00042C8A"/>
    <w:rsid w:val="0004458F"/>
    <w:rsid w:val="0004536B"/>
    <w:rsid w:val="00046B68"/>
    <w:rsid w:val="000472F8"/>
    <w:rsid w:val="0004782F"/>
    <w:rsid w:val="000527DD"/>
    <w:rsid w:val="00055B13"/>
    <w:rsid w:val="00057835"/>
    <w:rsid w:val="000578B2"/>
    <w:rsid w:val="00060959"/>
    <w:rsid w:val="00060C8F"/>
    <w:rsid w:val="0006298A"/>
    <w:rsid w:val="00063C8C"/>
    <w:rsid w:val="000654C3"/>
    <w:rsid w:val="00065E57"/>
    <w:rsid w:val="000663CD"/>
    <w:rsid w:val="000668DA"/>
    <w:rsid w:val="00067833"/>
    <w:rsid w:val="00071008"/>
    <w:rsid w:val="00072699"/>
    <w:rsid w:val="00072897"/>
    <w:rsid w:val="00073292"/>
    <w:rsid w:val="000733FE"/>
    <w:rsid w:val="00073EEF"/>
    <w:rsid w:val="000741EA"/>
    <w:rsid w:val="00074219"/>
    <w:rsid w:val="00074ED5"/>
    <w:rsid w:val="00074F7E"/>
    <w:rsid w:val="00075492"/>
    <w:rsid w:val="00076F37"/>
    <w:rsid w:val="000800A9"/>
    <w:rsid w:val="00080C31"/>
    <w:rsid w:val="00080EE1"/>
    <w:rsid w:val="000835C6"/>
    <w:rsid w:val="00083E4D"/>
    <w:rsid w:val="0008428C"/>
    <w:rsid w:val="0008508E"/>
    <w:rsid w:val="000851BD"/>
    <w:rsid w:val="00086308"/>
    <w:rsid w:val="00086A53"/>
    <w:rsid w:val="00086EEA"/>
    <w:rsid w:val="00087951"/>
    <w:rsid w:val="0009113B"/>
    <w:rsid w:val="00092F2D"/>
    <w:rsid w:val="00093402"/>
    <w:rsid w:val="00093929"/>
    <w:rsid w:val="000949F6"/>
    <w:rsid w:val="00094DA3"/>
    <w:rsid w:val="0009584C"/>
    <w:rsid w:val="00096CD1"/>
    <w:rsid w:val="000971FC"/>
    <w:rsid w:val="000A012C"/>
    <w:rsid w:val="000A0EB9"/>
    <w:rsid w:val="000A186C"/>
    <w:rsid w:val="000A1EA4"/>
    <w:rsid w:val="000A2476"/>
    <w:rsid w:val="000A2BC8"/>
    <w:rsid w:val="000A4ADC"/>
    <w:rsid w:val="000A4E53"/>
    <w:rsid w:val="000A53C3"/>
    <w:rsid w:val="000A641A"/>
    <w:rsid w:val="000A6BEC"/>
    <w:rsid w:val="000A771F"/>
    <w:rsid w:val="000B0D02"/>
    <w:rsid w:val="000B1E59"/>
    <w:rsid w:val="000B3EDB"/>
    <w:rsid w:val="000B543D"/>
    <w:rsid w:val="000B55B9"/>
    <w:rsid w:val="000B55F9"/>
    <w:rsid w:val="000B5BF7"/>
    <w:rsid w:val="000B67BB"/>
    <w:rsid w:val="000B6BC8"/>
    <w:rsid w:val="000C0303"/>
    <w:rsid w:val="000C42EA"/>
    <w:rsid w:val="000C4546"/>
    <w:rsid w:val="000C52A5"/>
    <w:rsid w:val="000C5374"/>
    <w:rsid w:val="000C54BC"/>
    <w:rsid w:val="000C5A41"/>
    <w:rsid w:val="000C6EA0"/>
    <w:rsid w:val="000C7A9B"/>
    <w:rsid w:val="000D0F43"/>
    <w:rsid w:val="000D1242"/>
    <w:rsid w:val="000D1382"/>
    <w:rsid w:val="000D276A"/>
    <w:rsid w:val="000D2A8B"/>
    <w:rsid w:val="000D3A76"/>
    <w:rsid w:val="000D407E"/>
    <w:rsid w:val="000D6A2E"/>
    <w:rsid w:val="000E0970"/>
    <w:rsid w:val="000E1910"/>
    <w:rsid w:val="000E3CC7"/>
    <w:rsid w:val="000E5E4F"/>
    <w:rsid w:val="000E6BD4"/>
    <w:rsid w:val="000E6D6D"/>
    <w:rsid w:val="000E78AB"/>
    <w:rsid w:val="000E7B0E"/>
    <w:rsid w:val="000F1F1E"/>
    <w:rsid w:val="000F2259"/>
    <w:rsid w:val="000F2DDA"/>
    <w:rsid w:val="000F33C0"/>
    <w:rsid w:val="000F3AB8"/>
    <w:rsid w:val="000F5213"/>
    <w:rsid w:val="000F736F"/>
    <w:rsid w:val="000F7CDB"/>
    <w:rsid w:val="00101001"/>
    <w:rsid w:val="001010DD"/>
    <w:rsid w:val="00103276"/>
    <w:rsid w:val="0010392D"/>
    <w:rsid w:val="001041CD"/>
    <w:rsid w:val="0010447F"/>
    <w:rsid w:val="00104FE3"/>
    <w:rsid w:val="00105272"/>
    <w:rsid w:val="0010714F"/>
    <w:rsid w:val="00107A9E"/>
    <w:rsid w:val="001108D5"/>
    <w:rsid w:val="001120C5"/>
    <w:rsid w:val="0011701A"/>
    <w:rsid w:val="001176BE"/>
    <w:rsid w:val="00120BD3"/>
    <w:rsid w:val="001212A7"/>
    <w:rsid w:val="00122FEA"/>
    <w:rsid w:val="001232BD"/>
    <w:rsid w:val="0012368C"/>
    <w:rsid w:val="00124ED5"/>
    <w:rsid w:val="0012718D"/>
    <w:rsid w:val="001273E0"/>
    <w:rsid w:val="001276FA"/>
    <w:rsid w:val="001311FA"/>
    <w:rsid w:val="00131476"/>
    <w:rsid w:val="00134845"/>
    <w:rsid w:val="0013492E"/>
    <w:rsid w:val="00134D54"/>
    <w:rsid w:val="00136FBF"/>
    <w:rsid w:val="00140E7A"/>
    <w:rsid w:val="00141FE5"/>
    <w:rsid w:val="0014255B"/>
    <w:rsid w:val="0014356C"/>
    <w:rsid w:val="0014378E"/>
    <w:rsid w:val="001447B3"/>
    <w:rsid w:val="00147902"/>
    <w:rsid w:val="001479A8"/>
    <w:rsid w:val="00150D58"/>
    <w:rsid w:val="00152073"/>
    <w:rsid w:val="00153BD8"/>
    <w:rsid w:val="00154437"/>
    <w:rsid w:val="00154B69"/>
    <w:rsid w:val="00154E2D"/>
    <w:rsid w:val="00156598"/>
    <w:rsid w:val="00161837"/>
    <w:rsid w:val="00161939"/>
    <w:rsid w:val="00161AA0"/>
    <w:rsid w:val="00161D2E"/>
    <w:rsid w:val="00161F3E"/>
    <w:rsid w:val="00162093"/>
    <w:rsid w:val="00162639"/>
    <w:rsid w:val="00162640"/>
    <w:rsid w:val="00162CA9"/>
    <w:rsid w:val="001642D7"/>
    <w:rsid w:val="001649DA"/>
    <w:rsid w:val="00165459"/>
    <w:rsid w:val="00165A57"/>
    <w:rsid w:val="0016752B"/>
    <w:rsid w:val="00167558"/>
    <w:rsid w:val="001712C2"/>
    <w:rsid w:val="00172BAF"/>
    <w:rsid w:val="001765A6"/>
    <w:rsid w:val="001771DD"/>
    <w:rsid w:val="0017764B"/>
    <w:rsid w:val="00177995"/>
    <w:rsid w:val="00177A8C"/>
    <w:rsid w:val="00177F25"/>
    <w:rsid w:val="00182738"/>
    <w:rsid w:val="0018470F"/>
    <w:rsid w:val="00186B33"/>
    <w:rsid w:val="00186FA3"/>
    <w:rsid w:val="001873C7"/>
    <w:rsid w:val="00187B12"/>
    <w:rsid w:val="00192F9D"/>
    <w:rsid w:val="00196EB8"/>
    <w:rsid w:val="00196EFB"/>
    <w:rsid w:val="001979FF"/>
    <w:rsid w:val="00197B17"/>
    <w:rsid w:val="00197BF1"/>
    <w:rsid w:val="001A0EE3"/>
    <w:rsid w:val="001A1950"/>
    <w:rsid w:val="001A1C54"/>
    <w:rsid w:val="001A1E6B"/>
    <w:rsid w:val="001A21B7"/>
    <w:rsid w:val="001A24C3"/>
    <w:rsid w:val="001A3ACE"/>
    <w:rsid w:val="001A48F9"/>
    <w:rsid w:val="001A6B33"/>
    <w:rsid w:val="001A7360"/>
    <w:rsid w:val="001B058F"/>
    <w:rsid w:val="001B2191"/>
    <w:rsid w:val="001B2D42"/>
    <w:rsid w:val="001B3558"/>
    <w:rsid w:val="001B40EE"/>
    <w:rsid w:val="001B5013"/>
    <w:rsid w:val="001B738B"/>
    <w:rsid w:val="001C02A3"/>
    <w:rsid w:val="001C09DB"/>
    <w:rsid w:val="001C277E"/>
    <w:rsid w:val="001C2A72"/>
    <w:rsid w:val="001C2ACA"/>
    <w:rsid w:val="001C31B7"/>
    <w:rsid w:val="001C39E9"/>
    <w:rsid w:val="001C3C97"/>
    <w:rsid w:val="001C3FDE"/>
    <w:rsid w:val="001C5B5A"/>
    <w:rsid w:val="001D0B75"/>
    <w:rsid w:val="001D2345"/>
    <w:rsid w:val="001D39A5"/>
    <w:rsid w:val="001D3C09"/>
    <w:rsid w:val="001D44E8"/>
    <w:rsid w:val="001D5D56"/>
    <w:rsid w:val="001D60EC"/>
    <w:rsid w:val="001D6F59"/>
    <w:rsid w:val="001D7FD4"/>
    <w:rsid w:val="001E03C9"/>
    <w:rsid w:val="001E050B"/>
    <w:rsid w:val="001E0C5D"/>
    <w:rsid w:val="001E2A36"/>
    <w:rsid w:val="001E397A"/>
    <w:rsid w:val="001E3A86"/>
    <w:rsid w:val="001E44DF"/>
    <w:rsid w:val="001E4855"/>
    <w:rsid w:val="001E5058"/>
    <w:rsid w:val="001E52DC"/>
    <w:rsid w:val="001E68A5"/>
    <w:rsid w:val="001E6BB0"/>
    <w:rsid w:val="001E7282"/>
    <w:rsid w:val="001E7317"/>
    <w:rsid w:val="001F05BB"/>
    <w:rsid w:val="001F3635"/>
    <w:rsid w:val="001F3826"/>
    <w:rsid w:val="001F41E6"/>
    <w:rsid w:val="001F4BCD"/>
    <w:rsid w:val="001F4D66"/>
    <w:rsid w:val="001F66EA"/>
    <w:rsid w:val="001F6E46"/>
    <w:rsid w:val="001F7186"/>
    <w:rsid w:val="001F7C91"/>
    <w:rsid w:val="00200176"/>
    <w:rsid w:val="00200A62"/>
    <w:rsid w:val="00200E7F"/>
    <w:rsid w:val="002033B7"/>
    <w:rsid w:val="00203949"/>
    <w:rsid w:val="00204012"/>
    <w:rsid w:val="00204E36"/>
    <w:rsid w:val="00205B85"/>
    <w:rsid w:val="00205CF8"/>
    <w:rsid w:val="00206463"/>
    <w:rsid w:val="00206F2F"/>
    <w:rsid w:val="00207C44"/>
    <w:rsid w:val="0021053D"/>
    <w:rsid w:val="00210A92"/>
    <w:rsid w:val="00214514"/>
    <w:rsid w:val="002146D3"/>
    <w:rsid w:val="002151FF"/>
    <w:rsid w:val="00215456"/>
    <w:rsid w:val="00216A73"/>
    <w:rsid w:val="00216C03"/>
    <w:rsid w:val="00220142"/>
    <w:rsid w:val="00220C04"/>
    <w:rsid w:val="0022278D"/>
    <w:rsid w:val="0022355C"/>
    <w:rsid w:val="002236BA"/>
    <w:rsid w:val="0022701F"/>
    <w:rsid w:val="00227C68"/>
    <w:rsid w:val="00227C83"/>
    <w:rsid w:val="00231A10"/>
    <w:rsid w:val="002333F5"/>
    <w:rsid w:val="00233724"/>
    <w:rsid w:val="002365B4"/>
    <w:rsid w:val="00241AE6"/>
    <w:rsid w:val="00242B99"/>
    <w:rsid w:val="00242BA3"/>
    <w:rsid w:val="00243088"/>
    <w:rsid w:val="002432E1"/>
    <w:rsid w:val="00243BD9"/>
    <w:rsid w:val="00244208"/>
    <w:rsid w:val="00246207"/>
    <w:rsid w:val="00246C5E"/>
    <w:rsid w:val="00250514"/>
    <w:rsid w:val="00250960"/>
    <w:rsid w:val="00250EB8"/>
    <w:rsid w:val="00251343"/>
    <w:rsid w:val="0025162A"/>
    <w:rsid w:val="0025275C"/>
    <w:rsid w:val="002536A4"/>
    <w:rsid w:val="00254F58"/>
    <w:rsid w:val="00255235"/>
    <w:rsid w:val="00255F8F"/>
    <w:rsid w:val="00261A12"/>
    <w:rsid w:val="002620BC"/>
    <w:rsid w:val="00262802"/>
    <w:rsid w:val="00263A90"/>
    <w:rsid w:val="00263C1F"/>
    <w:rsid w:val="0026408B"/>
    <w:rsid w:val="002648F1"/>
    <w:rsid w:val="002666F9"/>
    <w:rsid w:val="002670FE"/>
    <w:rsid w:val="00267C3E"/>
    <w:rsid w:val="002709BB"/>
    <w:rsid w:val="0027113F"/>
    <w:rsid w:val="002733CC"/>
    <w:rsid w:val="00273A7F"/>
    <w:rsid w:val="00273BAC"/>
    <w:rsid w:val="00273C0C"/>
    <w:rsid w:val="00274092"/>
    <w:rsid w:val="00275441"/>
    <w:rsid w:val="002763B3"/>
    <w:rsid w:val="002802E3"/>
    <w:rsid w:val="00280A29"/>
    <w:rsid w:val="00281B96"/>
    <w:rsid w:val="0028213D"/>
    <w:rsid w:val="00284BAA"/>
    <w:rsid w:val="00284BEA"/>
    <w:rsid w:val="00285089"/>
    <w:rsid w:val="002862F1"/>
    <w:rsid w:val="0028786B"/>
    <w:rsid w:val="00291373"/>
    <w:rsid w:val="002916FA"/>
    <w:rsid w:val="002938AB"/>
    <w:rsid w:val="00294F9A"/>
    <w:rsid w:val="002951C9"/>
    <w:rsid w:val="0029597D"/>
    <w:rsid w:val="002962C3"/>
    <w:rsid w:val="0029752B"/>
    <w:rsid w:val="002A00BA"/>
    <w:rsid w:val="002A0A9C"/>
    <w:rsid w:val="002A3B7C"/>
    <w:rsid w:val="002A483C"/>
    <w:rsid w:val="002A65C5"/>
    <w:rsid w:val="002B0C7C"/>
    <w:rsid w:val="002B0DB5"/>
    <w:rsid w:val="002B1729"/>
    <w:rsid w:val="002B2664"/>
    <w:rsid w:val="002B29C8"/>
    <w:rsid w:val="002B36C7"/>
    <w:rsid w:val="002B4DD4"/>
    <w:rsid w:val="002B5277"/>
    <w:rsid w:val="002B5375"/>
    <w:rsid w:val="002B56E4"/>
    <w:rsid w:val="002B6772"/>
    <w:rsid w:val="002B71EA"/>
    <w:rsid w:val="002B77C1"/>
    <w:rsid w:val="002C0ED7"/>
    <w:rsid w:val="002C1F35"/>
    <w:rsid w:val="002C2728"/>
    <w:rsid w:val="002C44A9"/>
    <w:rsid w:val="002C609E"/>
    <w:rsid w:val="002C6341"/>
    <w:rsid w:val="002C6F0D"/>
    <w:rsid w:val="002C794D"/>
    <w:rsid w:val="002D14C1"/>
    <w:rsid w:val="002D18B0"/>
    <w:rsid w:val="002D1E0D"/>
    <w:rsid w:val="002D3E80"/>
    <w:rsid w:val="002D4711"/>
    <w:rsid w:val="002D4E60"/>
    <w:rsid w:val="002D5006"/>
    <w:rsid w:val="002E01D0"/>
    <w:rsid w:val="002E0DD0"/>
    <w:rsid w:val="002E1599"/>
    <w:rsid w:val="002E161D"/>
    <w:rsid w:val="002E3100"/>
    <w:rsid w:val="002E6C95"/>
    <w:rsid w:val="002E7518"/>
    <w:rsid w:val="002E75E1"/>
    <w:rsid w:val="002E7C36"/>
    <w:rsid w:val="002F0107"/>
    <w:rsid w:val="002F10AF"/>
    <w:rsid w:val="002F3876"/>
    <w:rsid w:val="002F3D32"/>
    <w:rsid w:val="002F3E2F"/>
    <w:rsid w:val="002F45D4"/>
    <w:rsid w:val="002F5E22"/>
    <w:rsid w:val="002F5F31"/>
    <w:rsid w:val="002F5F46"/>
    <w:rsid w:val="002F74D3"/>
    <w:rsid w:val="00302116"/>
    <w:rsid w:val="00302216"/>
    <w:rsid w:val="00303CFE"/>
    <w:rsid w:val="00303E53"/>
    <w:rsid w:val="003045D3"/>
    <w:rsid w:val="00304C18"/>
    <w:rsid w:val="00304F4E"/>
    <w:rsid w:val="0030537F"/>
    <w:rsid w:val="00305CC1"/>
    <w:rsid w:val="00306537"/>
    <w:rsid w:val="00306732"/>
    <w:rsid w:val="00306E5F"/>
    <w:rsid w:val="00307E14"/>
    <w:rsid w:val="00314054"/>
    <w:rsid w:val="00315BD8"/>
    <w:rsid w:val="0031619C"/>
    <w:rsid w:val="00316F27"/>
    <w:rsid w:val="00317493"/>
    <w:rsid w:val="0032067A"/>
    <w:rsid w:val="003214F1"/>
    <w:rsid w:val="0032282B"/>
    <w:rsid w:val="00322E4B"/>
    <w:rsid w:val="00323C8B"/>
    <w:rsid w:val="00323D90"/>
    <w:rsid w:val="003245ED"/>
    <w:rsid w:val="0032527A"/>
    <w:rsid w:val="00327870"/>
    <w:rsid w:val="00330DB3"/>
    <w:rsid w:val="0033108E"/>
    <w:rsid w:val="0033259D"/>
    <w:rsid w:val="003333D2"/>
    <w:rsid w:val="00336C3A"/>
    <w:rsid w:val="00336F43"/>
    <w:rsid w:val="00337FE1"/>
    <w:rsid w:val="0034021B"/>
    <w:rsid w:val="003406C6"/>
    <w:rsid w:val="003418CC"/>
    <w:rsid w:val="00341E45"/>
    <w:rsid w:val="00343B24"/>
    <w:rsid w:val="00343BE8"/>
    <w:rsid w:val="003459BD"/>
    <w:rsid w:val="00345DB7"/>
    <w:rsid w:val="00347EB1"/>
    <w:rsid w:val="00350D38"/>
    <w:rsid w:val="003519F9"/>
    <w:rsid w:val="00351B36"/>
    <w:rsid w:val="00357B4E"/>
    <w:rsid w:val="00362687"/>
    <w:rsid w:val="00364283"/>
    <w:rsid w:val="00364402"/>
    <w:rsid w:val="00367AF7"/>
    <w:rsid w:val="00367F50"/>
    <w:rsid w:val="00370818"/>
    <w:rsid w:val="003716FD"/>
    <w:rsid w:val="0037204B"/>
    <w:rsid w:val="00372398"/>
    <w:rsid w:val="00372F77"/>
    <w:rsid w:val="003737B3"/>
    <w:rsid w:val="00373890"/>
    <w:rsid w:val="003744CF"/>
    <w:rsid w:val="00374717"/>
    <w:rsid w:val="0037676C"/>
    <w:rsid w:val="00376D4F"/>
    <w:rsid w:val="00376F77"/>
    <w:rsid w:val="00380DA8"/>
    <w:rsid w:val="00381043"/>
    <w:rsid w:val="003829E5"/>
    <w:rsid w:val="00382B78"/>
    <w:rsid w:val="00383DAF"/>
    <w:rsid w:val="00383F8D"/>
    <w:rsid w:val="00386109"/>
    <w:rsid w:val="003862A1"/>
    <w:rsid w:val="00386944"/>
    <w:rsid w:val="00387225"/>
    <w:rsid w:val="003876C9"/>
    <w:rsid w:val="00387C8D"/>
    <w:rsid w:val="003909DA"/>
    <w:rsid w:val="003912FB"/>
    <w:rsid w:val="003922F5"/>
    <w:rsid w:val="003956CC"/>
    <w:rsid w:val="00395BA7"/>
    <w:rsid w:val="00395C9A"/>
    <w:rsid w:val="0039788D"/>
    <w:rsid w:val="00397D42"/>
    <w:rsid w:val="003A00F1"/>
    <w:rsid w:val="003A0853"/>
    <w:rsid w:val="003A0FB6"/>
    <w:rsid w:val="003A4706"/>
    <w:rsid w:val="003A522C"/>
    <w:rsid w:val="003A6B67"/>
    <w:rsid w:val="003A7115"/>
    <w:rsid w:val="003A7D4E"/>
    <w:rsid w:val="003B13B6"/>
    <w:rsid w:val="003B15E6"/>
    <w:rsid w:val="003B1D15"/>
    <w:rsid w:val="003B204D"/>
    <w:rsid w:val="003B2D8C"/>
    <w:rsid w:val="003B408A"/>
    <w:rsid w:val="003B5733"/>
    <w:rsid w:val="003B628A"/>
    <w:rsid w:val="003B7355"/>
    <w:rsid w:val="003C08A2"/>
    <w:rsid w:val="003C2045"/>
    <w:rsid w:val="003C2273"/>
    <w:rsid w:val="003C43A1"/>
    <w:rsid w:val="003C4FC0"/>
    <w:rsid w:val="003C55F4"/>
    <w:rsid w:val="003C571D"/>
    <w:rsid w:val="003C711A"/>
    <w:rsid w:val="003C7897"/>
    <w:rsid w:val="003C7A3F"/>
    <w:rsid w:val="003C7BB6"/>
    <w:rsid w:val="003C7CB1"/>
    <w:rsid w:val="003D2766"/>
    <w:rsid w:val="003D284A"/>
    <w:rsid w:val="003D2A74"/>
    <w:rsid w:val="003D2AF6"/>
    <w:rsid w:val="003D3975"/>
    <w:rsid w:val="003D3E8F"/>
    <w:rsid w:val="003D5DB5"/>
    <w:rsid w:val="003D6475"/>
    <w:rsid w:val="003D6AEB"/>
    <w:rsid w:val="003E10FC"/>
    <w:rsid w:val="003E1369"/>
    <w:rsid w:val="003E1DFD"/>
    <w:rsid w:val="003E375C"/>
    <w:rsid w:val="003E3A81"/>
    <w:rsid w:val="003E4086"/>
    <w:rsid w:val="003E639E"/>
    <w:rsid w:val="003E71E5"/>
    <w:rsid w:val="003F022E"/>
    <w:rsid w:val="003F0445"/>
    <w:rsid w:val="003F0CF0"/>
    <w:rsid w:val="003F14B1"/>
    <w:rsid w:val="003F1B5A"/>
    <w:rsid w:val="003F2B20"/>
    <w:rsid w:val="003F3289"/>
    <w:rsid w:val="003F4375"/>
    <w:rsid w:val="003F557F"/>
    <w:rsid w:val="003F5CB9"/>
    <w:rsid w:val="004013C7"/>
    <w:rsid w:val="00401FCF"/>
    <w:rsid w:val="0040248F"/>
    <w:rsid w:val="00403B59"/>
    <w:rsid w:val="004042A9"/>
    <w:rsid w:val="00404CBF"/>
    <w:rsid w:val="00406285"/>
    <w:rsid w:val="004104AF"/>
    <w:rsid w:val="004112C6"/>
    <w:rsid w:val="004148F9"/>
    <w:rsid w:val="00414D4A"/>
    <w:rsid w:val="0042084E"/>
    <w:rsid w:val="004211D9"/>
    <w:rsid w:val="00421405"/>
    <w:rsid w:val="0042143E"/>
    <w:rsid w:val="00421EEF"/>
    <w:rsid w:val="00424D65"/>
    <w:rsid w:val="004275F6"/>
    <w:rsid w:val="00431476"/>
    <w:rsid w:val="00431B4F"/>
    <w:rsid w:val="00432A33"/>
    <w:rsid w:val="00432D24"/>
    <w:rsid w:val="00435DBE"/>
    <w:rsid w:val="00435E28"/>
    <w:rsid w:val="00442C6C"/>
    <w:rsid w:val="00443CBE"/>
    <w:rsid w:val="00443DB5"/>
    <w:rsid w:val="00443E8A"/>
    <w:rsid w:val="004441BC"/>
    <w:rsid w:val="004468B4"/>
    <w:rsid w:val="004508FD"/>
    <w:rsid w:val="00451649"/>
    <w:rsid w:val="0045230A"/>
    <w:rsid w:val="004542F3"/>
    <w:rsid w:val="004544B9"/>
    <w:rsid w:val="004549AE"/>
    <w:rsid w:val="00454AD0"/>
    <w:rsid w:val="00455881"/>
    <w:rsid w:val="00457337"/>
    <w:rsid w:val="004575FA"/>
    <w:rsid w:val="00457781"/>
    <w:rsid w:val="004600F1"/>
    <w:rsid w:val="004615CF"/>
    <w:rsid w:val="00461C31"/>
    <w:rsid w:val="00462642"/>
    <w:rsid w:val="00462E3D"/>
    <w:rsid w:val="00466E79"/>
    <w:rsid w:val="00470D7D"/>
    <w:rsid w:val="00471D4E"/>
    <w:rsid w:val="0047372D"/>
    <w:rsid w:val="00473BA3"/>
    <w:rsid w:val="004743DD"/>
    <w:rsid w:val="0047470A"/>
    <w:rsid w:val="00474CEA"/>
    <w:rsid w:val="00475EDD"/>
    <w:rsid w:val="0047788F"/>
    <w:rsid w:val="00480416"/>
    <w:rsid w:val="0048231C"/>
    <w:rsid w:val="0048308E"/>
    <w:rsid w:val="00483968"/>
    <w:rsid w:val="00484D34"/>
    <w:rsid w:val="00484F86"/>
    <w:rsid w:val="004858D7"/>
    <w:rsid w:val="0048649D"/>
    <w:rsid w:val="00490746"/>
    <w:rsid w:val="00490852"/>
    <w:rsid w:val="00490A79"/>
    <w:rsid w:val="00491C9C"/>
    <w:rsid w:val="00492F30"/>
    <w:rsid w:val="00492F61"/>
    <w:rsid w:val="004946F4"/>
    <w:rsid w:val="0049487E"/>
    <w:rsid w:val="00495603"/>
    <w:rsid w:val="004969F0"/>
    <w:rsid w:val="004A160D"/>
    <w:rsid w:val="004A3E81"/>
    <w:rsid w:val="004A4195"/>
    <w:rsid w:val="004A4B06"/>
    <w:rsid w:val="004A4F59"/>
    <w:rsid w:val="004A5956"/>
    <w:rsid w:val="004A5AA5"/>
    <w:rsid w:val="004A5C62"/>
    <w:rsid w:val="004A5CDD"/>
    <w:rsid w:val="004A5CE5"/>
    <w:rsid w:val="004A707D"/>
    <w:rsid w:val="004A7A34"/>
    <w:rsid w:val="004B0432"/>
    <w:rsid w:val="004B3CF9"/>
    <w:rsid w:val="004B4AAF"/>
    <w:rsid w:val="004B4F38"/>
    <w:rsid w:val="004B53B8"/>
    <w:rsid w:val="004B5DE5"/>
    <w:rsid w:val="004B5E4D"/>
    <w:rsid w:val="004C45C1"/>
    <w:rsid w:val="004C5541"/>
    <w:rsid w:val="004C6EEE"/>
    <w:rsid w:val="004C6FFA"/>
    <w:rsid w:val="004C702B"/>
    <w:rsid w:val="004C7490"/>
    <w:rsid w:val="004C74BE"/>
    <w:rsid w:val="004C77E5"/>
    <w:rsid w:val="004D0033"/>
    <w:rsid w:val="004D016B"/>
    <w:rsid w:val="004D1B22"/>
    <w:rsid w:val="004D23CC"/>
    <w:rsid w:val="004D2D52"/>
    <w:rsid w:val="004D36F2"/>
    <w:rsid w:val="004D4F21"/>
    <w:rsid w:val="004D771E"/>
    <w:rsid w:val="004E071D"/>
    <w:rsid w:val="004E1106"/>
    <w:rsid w:val="004E138F"/>
    <w:rsid w:val="004E2178"/>
    <w:rsid w:val="004E34E3"/>
    <w:rsid w:val="004E3B2D"/>
    <w:rsid w:val="004E4649"/>
    <w:rsid w:val="004E4F9B"/>
    <w:rsid w:val="004E52C4"/>
    <w:rsid w:val="004E5C2B"/>
    <w:rsid w:val="004F00DD"/>
    <w:rsid w:val="004F0C8E"/>
    <w:rsid w:val="004F2133"/>
    <w:rsid w:val="004F32BB"/>
    <w:rsid w:val="004F4D39"/>
    <w:rsid w:val="004F5237"/>
    <w:rsid w:val="004F5398"/>
    <w:rsid w:val="004F55F1"/>
    <w:rsid w:val="004F6936"/>
    <w:rsid w:val="005006E5"/>
    <w:rsid w:val="00502C44"/>
    <w:rsid w:val="00503102"/>
    <w:rsid w:val="00503AE8"/>
    <w:rsid w:val="00503DC6"/>
    <w:rsid w:val="00504451"/>
    <w:rsid w:val="00506B2C"/>
    <w:rsid w:val="00506F5D"/>
    <w:rsid w:val="00510C37"/>
    <w:rsid w:val="00510F52"/>
    <w:rsid w:val="00511C50"/>
    <w:rsid w:val="00511E5B"/>
    <w:rsid w:val="00511ECC"/>
    <w:rsid w:val="005126D0"/>
    <w:rsid w:val="005138DF"/>
    <w:rsid w:val="0051568D"/>
    <w:rsid w:val="0052057A"/>
    <w:rsid w:val="0052111A"/>
    <w:rsid w:val="0052169D"/>
    <w:rsid w:val="00522314"/>
    <w:rsid w:val="00526AC7"/>
    <w:rsid w:val="00526C15"/>
    <w:rsid w:val="00530707"/>
    <w:rsid w:val="005322C2"/>
    <w:rsid w:val="005344AF"/>
    <w:rsid w:val="00536395"/>
    <w:rsid w:val="00536499"/>
    <w:rsid w:val="005402DA"/>
    <w:rsid w:val="00541210"/>
    <w:rsid w:val="00541653"/>
    <w:rsid w:val="00541D96"/>
    <w:rsid w:val="0054227F"/>
    <w:rsid w:val="00542BCA"/>
    <w:rsid w:val="00543305"/>
    <w:rsid w:val="00543903"/>
    <w:rsid w:val="00543F11"/>
    <w:rsid w:val="00544178"/>
    <w:rsid w:val="00544FD3"/>
    <w:rsid w:val="00545839"/>
    <w:rsid w:val="005458ED"/>
    <w:rsid w:val="00545FFA"/>
    <w:rsid w:val="00546305"/>
    <w:rsid w:val="00547A95"/>
    <w:rsid w:val="0055119B"/>
    <w:rsid w:val="005548B5"/>
    <w:rsid w:val="00554C28"/>
    <w:rsid w:val="00554D82"/>
    <w:rsid w:val="005575DF"/>
    <w:rsid w:val="00557C97"/>
    <w:rsid w:val="005606C3"/>
    <w:rsid w:val="00567BBE"/>
    <w:rsid w:val="00570FB1"/>
    <w:rsid w:val="00572031"/>
    <w:rsid w:val="00572282"/>
    <w:rsid w:val="005728D1"/>
    <w:rsid w:val="00573CE3"/>
    <w:rsid w:val="00575736"/>
    <w:rsid w:val="00576E84"/>
    <w:rsid w:val="00576FD9"/>
    <w:rsid w:val="00580394"/>
    <w:rsid w:val="005809CD"/>
    <w:rsid w:val="00581A8E"/>
    <w:rsid w:val="00582B8C"/>
    <w:rsid w:val="00583904"/>
    <w:rsid w:val="005859A3"/>
    <w:rsid w:val="00585A9D"/>
    <w:rsid w:val="005865EE"/>
    <w:rsid w:val="00586BEA"/>
    <w:rsid w:val="0058757E"/>
    <w:rsid w:val="0059032F"/>
    <w:rsid w:val="0059033F"/>
    <w:rsid w:val="0059440E"/>
    <w:rsid w:val="00595F0B"/>
    <w:rsid w:val="00596A4B"/>
    <w:rsid w:val="00596B7A"/>
    <w:rsid w:val="00597507"/>
    <w:rsid w:val="005A3915"/>
    <w:rsid w:val="005A479D"/>
    <w:rsid w:val="005A5488"/>
    <w:rsid w:val="005A70B6"/>
    <w:rsid w:val="005A732E"/>
    <w:rsid w:val="005A73A0"/>
    <w:rsid w:val="005B1C6D"/>
    <w:rsid w:val="005B21B6"/>
    <w:rsid w:val="005B3A08"/>
    <w:rsid w:val="005B4D92"/>
    <w:rsid w:val="005B529B"/>
    <w:rsid w:val="005B69CB"/>
    <w:rsid w:val="005B7286"/>
    <w:rsid w:val="005B7A63"/>
    <w:rsid w:val="005C0955"/>
    <w:rsid w:val="005C0D4F"/>
    <w:rsid w:val="005C2468"/>
    <w:rsid w:val="005C2CEA"/>
    <w:rsid w:val="005C3204"/>
    <w:rsid w:val="005C48D2"/>
    <w:rsid w:val="005C49DA"/>
    <w:rsid w:val="005C50F3"/>
    <w:rsid w:val="005C54B5"/>
    <w:rsid w:val="005C5D80"/>
    <w:rsid w:val="005C5D91"/>
    <w:rsid w:val="005C6BF7"/>
    <w:rsid w:val="005C726D"/>
    <w:rsid w:val="005C763F"/>
    <w:rsid w:val="005C7A9A"/>
    <w:rsid w:val="005D07B8"/>
    <w:rsid w:val="005D166F"/>
    <w:rsid w:val="005D4420"/>
    <w:rsid w:val="005D6597"/>
    <w:rsid w:val="005D6D4A"/>
    <w:rsid w:val="005E14E7"/>
    <w:rsid w:val="005E26A3"/>
    <w:rsid w:val="005E2ECB"/>
    <w:rsid w:val="005E447E"/>
    <w:rsid w:val="005E4FD1"/>
    <w:rsid w:val="005E5845"/>
    <w:rsid w:val="005E5A47"/>
    <w:rsid w:val="005F0775"/>
    <w:rsid w:val="005F0CF5"/>
    <w:rsid w:val="005F21EB"/>
    <w:rsid w:val="005F5E9F"/>
    <w:rsid w:val="005F64A8"/>
    <w:rsid w:val="005F7012"/>
    <w:rsid w:val="006002AF"/>
    <w:rsid w:val="00601A7F"/>
    <w:rsid w:val="00601E9B"/>
    <w:rsid w:val="00603762"/>
    <w:rsid w:val="00603B8A"/>
    <w:rsid w:val="00605908"/>
    <w:rsid w:val="006103BD"/>
    <w:rsid w:val="00610D7C"/>
    <w:rsid w:val="00611940"/>
    <w:rsid w:val="006129D1"/>
    <w:rsid w:val="00613414"/>
    <w:rsid w:val="00613E75"/>
    <w:rsid w:val="006150CF"/>
    <w:rsid w:val="0061796F"/>
    <w:rsid w:val="00620154"/>
    <w:rsid w:val="0062042E"/>
    <w:rsid w:val="006224D2"/>
    <w:rsid w:val="0062408D"/>
    <w:rsid w:val="006240CC"/>
    <w:rsid w:val="006243E9"/>
    <w:rsid w:val="006248D7"/>
    <w:rsid w:val="00624940"/>
    <w:rsid w:val="00624E80"/>
    <w:rsid w:val="00625135"/>
    <w:rsid w:val="006254F8"/>
    <w:rsid w:val="0062588F"/>
    <w:rsid w:val="00626794"/>
    <w:rsid w:val="00626E53"/>
    <w:rsid w:val="00627557"/>
    <w:rsid w:val="00627DA7"/>
    <w:rsid w:val="00630DA4"/>
    <w:rsid w:val="00632597"/>
    <w:rsid w:val="0063327A"/>
    <w:rsid w:val="00634A7C"/>
    <w:rsid w:val="006358B4"/>
    <w:rsid w:val="00637705"/>
    <w:rsid w:val="006379EB"/>
    <w:rsid w:val="006419AA"/>
    <w:rsid w:val="00644B1F"/>
    <w:rsid w:val="00644B7E"/>
    <w:rsid w:val="00645130"/>
    <w:rsid w:val="006453BB"/>
    <w:rsid w:val="006454E6"/>
    <w:rsid w:val="00646235"/>
    <w:rsid w:val="00646A68"/>
    <w:rsid w:val="00650410"/>
    <w:rsid w:val="006505BD"/>
    <w:rsid w:val="006508EA"/>
    <w:rsid w:val="0065092E"/>
    <w:rsid w:val="00651B7A"/>
    <w:rsid w:val="006532A7"/>
    <w:rsid w:val="00654849"/>
    <w:rsid w:val="00654903"/>
    <w:rsid w:val="006557A7"/>
    <w:rsid w:val="00656290"/>
    <w:rsid w:val="00656F8F"/>
    <w:rsid w:val="006608D8"/>
    <w:rsid w:val="006613DB"/>
    <w:rsid w:val="00661E3E"/>
    <w:rsid w:val="006621D7"/>
    <w:rsid w:val="00662524"/>
    <w:rsid w:val="0066302A"/>
    <w:rsid w:val="00667770"/>
    <w:rsid w:val="00667AB0"/>
    <w:rsid w:val="00670597"/>
    <w:rsid w:val="006706D0"/>
    <w:rsid w:val="0067668E"/>
    <w:rsid w:val="00677574"/>
    <w:rsid w:val="00680184"/>
    <w:rsid w:val="0068369B"/>
    <w:rsid w:val="00683EEF"/>
    <w:rsid w:val="0068454C"/>
    <w:rsid w:val="00684D4A"/>
    <w:rsid w:val="00685B9C"/>
    <w:rsid w:val="00686495"/>
    <w:rsid w:val="00690B7C"/>
    <w:rsid w:val="00691B62"/>
    <w:rsid w:val="00691E73"/>
    <w:rsid w:val="006933B5"/>
    <w:rsid w:val="00693D14"/>
    <w:rsid w:val="0069535E"/>
    <w:rsid w:val="00696B5A"/>
    <w:rsid w:val="00696ED8"/>
    <w:rsid w:val="00696F27"/>
    <w:rsid w:val="006A18C2"/>
    <w:rsid w:val="006A190A"/>
    <w:rsid w:val="006A236E"/>
    <w:rsid w:val="006A3383"/>
    <w:rsid w:val="006A3740"/>
    <w:rsid w:val="006A4D17"/>
    <w:rsid w:val="006A641C"/>
    <w:rsid w:val="006B077C"/>
    <w:rsid w:val="006B16FD"/>
    <w:rsid w:val="006B256D"/>
    <w:rsid w:val="006B3012"/>
    <w:rsid w:val="006B3F33"/>
    <w:rsid w:val="006B6803"/>
    <w:rsid w:val="006B7187"/>
    <w:rsid w:val="006B7CA7"/>
    <w:rsid w:val="006D0F16"/>
    <w:rsid w:val="006D2A3F"/>
    <w:rsid w:val="006D2A8A"/>
    <w:rsid w:val="006D2FBC"/>
    <w:rsid w:val="006D4BBD"/>
    <w:rsid w:val="006D6B27"/>
    <w:rsid w:val="006D6E6C"/>
    <w:rsid w:val="006D7F61"/>
    <w:rsid w:val="006E0274"/>
    <w:rsid w:val="006E0541"/>
    <w:rsid w:val="006E138B"/>
    <w:rsid w:val="006E15CF"/>
    <w:rsid w:val="006E18E5"/>
    <w:rsid w:val="006E5CE4"/>
    <w:rsid w:val="006F0330"/>
    <w:rsid w:val="006F05BE"/>
    <w:rsid w:val="006F1109"/>
    <w:rsid w:val="006F1FDC"/>
    <w:rsid w:val="006F234B"/>
    <w:rsid w:val="006F597C"/>
    <w:rsid w:val="006F6B8C"/>
    <w:rsid w:val="007013EF"/>
    <w:rsid w:val="00702B0F"/>
    <w:rsid w:val="0070409E"/>
    <w:rsid w:val="007048AE"/>
    <w:rsid w:val="007055BD"/>
    <w:rsid w:val="007110B0"/>
    <w:rsid w:val="007120AA"/>
    <w:rsid w:val="00713600"/>
    <w:rsid w:val="007156C8"/>
    <w:rsid w:val="00715743"/>
    <w:rsid w:val="007160ED"/>
    <w:rsid w:val="007173CA"/>
    <w:rsid w:val="00717C53"/>
    <w:rsid w:val="0072151F"/>
    <w:rsid w:val="007216AA"/>
    <w:rsid w:val="00721AB5"/>
    <w:rsid w:val="00721CFB"/>
    <w:rsid w:val="00721DEF"/>
    <w:rsid w:val="0072251A"/>
    <w:rsid w:val="00722577"/>
    <w:rsid w:val="007241A8"/>
    <w:rsid w:val="0072428E"/>
    <w:rsid w:val="00724A43"/>
    <w:rsid w:val="007256D8"/>
    <w:rsid w:val="007273AC"/>
    <w:rsid w:val="00731AD4"/>
    <w:rsid w:val="00733690"/>
    <w:rsid w:val="007339BE"/>
    <w:rsid w:val="007346E4"/>
    <w:rsid w:val="00734AC5"/>
    <w:rsid w:val="00734FCA"/>
    <w:rsid w:val="0073582E"/>
    <w:rsid w:val="00736A8F"/>
    <w:rsid w:val="00740F22"/>
    <w:rsid w:val="00741CF0"/>
    <w:rsid w:val="00741F1A"/>
    <w:rsid w:val="007447AE"/>
    <w:rsid w:val="007447DA"/>
    <w:rsid w:val="0074491B"/>
    <w:rsid w:val="007450F8"/>
    <w:rsid w:val="0074696E"/>
    <w:rsid w:val="007474B9"/>
    <w:rsid w:val="00750135"/>
    <w:rsid w:val="00750EC2"/>
    <w:rsid w:val="00750EC7"/>
    <w:rsid w:val="007511DD"/>
    <w:rsid w:val="00752B28"/>
    <w:rsid w:val="007536B5"/>
    <w:rsid w:val="007541A9"/>
    <w:rsid w:val="007542FC"/>
    <w:rsid w:val="00754E36"/>
    <w:rsid w:val="0075546D"/>
    <w:rsid w:val="00756DAC"/>
    <w:rsid w:val="007574C6"/>
    <w:rsid w:val="0076211D"/>
    <w:rsid w:val="00763139"/>
    <w:rsid w:val="007644F4"/>
    <w:rsid w:val="0076749A"/>
    <w:rsid w:val="00770F37"/>
    <w:rsid w:val="007711A0"/>
    <w:rsid w:val="00771B6C"/>
    <w:rsid w:val="00772D5E"/>
    <w:rsid w:val="007740FB"/>
    <w:rsid w:val="0077463E"/>
    <w:rsid w:val="00776928"/>
    <w:rsid w:val="00776E0F"/>
    <w:rsid w:val="007774B1"/>
    <w:rsid w:val="0077754C"/>
    <w:rsid w:val="00777BE1"/>
    <w:rsid w:val="007833D8"/>
    <w:rsid w:val="00784344"/>
    <w:rsid w:val="0078455A"/>
    <w:rsid w:val="00784CBD"/>
    <w:rsid w:val="00785677"/>
    <w:rsid w:val="00786F16"/>
    <w:rsid w:val="00787407"/>
    <w:rsid w:val="00790224"/>
    <w:rsid w:val="00791BD7"/>
    <w:rsid w:val="007933F7"/>
    <w:rsid w:val="0079487D"/>
    <w:rsid w:val="007962F6"/>
    <w:rsid w:val="00796491"/>
    <w:rsid w:val="00796E20"/>
    <w:rsid w:val="007974DE"/>
    <w:rsid w:val="00797C32"/>
    <w:rsid w:val="007A11E8"/>
    <w:rsid w:val="007A3F36"/>
    <w:rsid w:val="007A4256"/>
    <w:rsid w:val="007A47A4"/>
    <w:rsid w:val="007B0914"/>
    <w:rsid w:val="007B1374"/>
    <w:rsid w:val="007B1588"/>
    <w:rsid w:val="007B32E5"/>
    <w:rsid w:val="007B3DB9"/>
    <w:rsid w:val="007B4F83"/>
    <w:rsid w:val="007B589F"/>
    <w:rsid w:val="007B60B8"/>
    <w:rsid w:val="007B6186"/>
    <w:rsid w:val="007B73BC"/>
    <w:rsid w:val="007C1838"/>
    <w:rsid w:val="007C20B9"/>
    <w:rsid w:val="007C57EF"/>
    <w:rsid w:val="007C67C9"/>
    <w:rsid w:val="007C721B"/>
    <w:rsid w:val="007C7301"/>
    <w:rsid w:val="007C7859"/>
    <w:rsid w:val="007C7F28"/>
    <w:rsid w:val="007D00B3"/>
    <w:rsid w:val="007D1466"/>
    <w:rsid w:val="007D25E8"/>
    <w:rsid w:val="007D2BDE"/>
    <w:rsid w:val="007D2FB6"/>
    <w:rsid w:val="007D3247"/>
    <w:rsid w:val="007D41FB"/>
    <w:rsid w:val="007D49EB"/>
    <w:rsid w:val="007D4CF0"/>
    <w:rsid w:val="007D5E1C"/>
    <w:rsid w:val="007E0DE2"/>
    <w:rsid w:val="007E1227"/>
    <w:rsid w:val="007E3B98"/>
    <w:rsid w:val="007E417A"/>
    <w:rsid w:val="007E6C15"/>
    <w:rsid w:val="007E790B"/>
    <w:rsid w:val="007E7E7F"/>
    <w:rsid w:val="007F033E"/>
    <w:rsid w:val="007F1CB4"/>
    <w:rsid w:val="007F31B6"/>
    <w:rsid w:val="007F49EE"/>
    <w:rsid w:val="007F546C"/>
    <w:rsid w:val="007F625F"/>
    <w:rsid w:val="007F665E"/>
    <w:rsid w:val="00800412"/>
    <w:rsid w:val="00804C1A"/>
    <w:rsid w:val="0080587B"/>
    <w:rsid w:val="00806468"/>
    <w:rsid w:val="008075DF"/>
    <w:rsid w:val="008119CA"/>
    <w:rsid w:val="008130C4"/>
    <w:rsid w:val="008140FF"/>
    <w:rsid w:val="008155F0"/>
    <w:rsid w:val="00816735"/>
    <w:rsid w:val="00820100"/>
    <w:rsid w:val="00820141"/>
    <w:rsid w:val="00820E0C"/>
    <w:rsid w:val="008213F0"/>
    <w:rsid w:val="008217B4"/>
    <w:rsid w:val="00821E0D"/>
    <w:rsid w:val="00823275"/>
    <w:rsid w:val="0082366F"/>
    <w:rsid w:val="00823FD1"/>
    <w:rsid w:val="00824C17"/>
    <w:rsid w:val="00826291"/>
    <w:rsid w:val="008274F2"/>
    <w:rsid w:val="00827B42"/>
    <w:rsid w:val="00832A35"/>
    <w:rsid w:val="008338A2"/>
    <w:rsid w:val="008350AD"/>
    <w:rsid w:val="00835FAF"/>
    <w:rsid w:val="008376FB"/>
    <w:rsid w:val="00837848"/>
    <w:rsid w:val="00841AA9"/>
    <w:rsid w:val="00842968"/>
    <w:rsid w:val="00842BEB"/>
    <w:rsid w:val="008474FE"/>
    <w:rsid w:val="00847C66"/>
    <w:rsid w:val="00850313"/>
    <w:rsid w:val="00852054"/>
    <w:rsid w:val="0085307A"/>
    <w:rsid w:val="008538F9"/>
    <w:rsid w:val="00853EE4"/>
    <w:rsid w:val="00855535"/>
    <w:rsid w:val="00855920"/>
    <w:rsid w:val="00856F46"/>
    <w:rsid w:val="00857C5A"/>
    <w:rsid w:val="00861842"/>
    <w:rsid w:val="0086255E"/>
    <w:rsid w:val="00862EA6"/>
    <w:rsid w:val="00862F76"/>
    <w:rsid w:val="008633F0"/>
    <w:rsid w:val="00863CF9"/>
    <w:rsid w:val="00864A61"/>
    <w:rsid w:val="00865833"/>
    <w:rsid w:val="00865FC7"/>
    <w:rsid w:val="00867D9D"/>
    <w:rsid w:val="0087082E"/>
    <w:rsid w:val="00870DEA"/>
    <w:rsid w:val="00872004"/>
    <w:rsid w:val="008724C8"/>
    <w:rsid w:val="00872AE7"/>
    <w:rsid w:val="00872E0A"/>
    <w:rsid w:val="00873594"/>
    <w:rsid w:val="00875285"/>
    <w:rsid w:val="00875B9D"/>
    <w:rsid w:val="00877AFB"/>
    <w:rsid w:val="00880EB8"/>
    <w:rsid w:val="00883F89"/>
    <w:rsid w:val="00884B62"/>
    <w:rsid w:val="0088529C"/>
    <w:rsid w:val="00887903"/>
    <w:rsid w:val="0089270A"/>
    <w:rsid w:val="00893AF6"/>
    <w:rsid w:val="00894ACB"/>
    <w:rsid w:val="00894B05"/>
    <w:rsid w:val="00894BC4"/>
    <w:rsid w:val="0089708B"/>
    <w:rsid w:val="008A007F"/>
    <w:rsid w:val="008A1AB0"/>
    <w:rsid w:val="008A28A8"/>
    <w:rsid w:val="008A2C2D"/>
    <w:rsid w:val="008A2F65"/>
    <w:rsid w:val="008A3C40"/>
    <w:rsid w:val="008A5B32"/>
    <w:rsid w:val="008A616B"/>
    <w:rsid w:val="008B1763"/>
    <w:rsid w:val="008B24BA"/>
    <w:rsid w:val="008B2EE4"/>
    <w:rsid w:val="008B4162"/>
    <w:rsid w:val="008B4D3D"/>
    <w:rsid w:val="008B53D3"/>
    <w:rsid w:val="008B57C7"/>
    <w:rsid w:val="008C207E"/>
    <w:rsid w:val="008C2F92"/>
    <w:rsid w:val="008C3697"/>
    <w:rsid w:val="008C4914"/>
    <w:rsid w:val="008C49FC"/>
    <w:rsid w:val="008C5557"/>
    <w:rsid w:val="008C589D"/>
    <w:rsid w:val="008C6D51"/>
    <w:rsid w:val="008C797B"/>
    <w:rsid w:val="008D1BE5"/>
    <w:rsid w:val="008D2846"/>
    <w:rsid w:val="008D3000"/>
    <w:rsid w:val="008D305A"/>
    <w:rsid w:val="008D38C6"/>
    <w:rsid w:val="008D4236"/>
    <w:rsid w:val="008D462F"/>
    <w:rsid w:val="008D541D"/>
    <w:rsid w:val="008D5971"/>
    <w:rsid w:val="008D69C1"/>
    <w:rsid w:val="008D6DCF"/>
    <w:rsid w:val="008D7AE1"/>
    <w:rsid w:val="008E0DCA"/>
    <w:rsid w:val="008E1E08"/>
    <w:rsid w:val="008E23C0"/>
    <w:rsid w:val="008E2608"/>
    <w:rsid w:val="008E26EC"/>
    <w:rsid w:val="008E27B0"/>
    <w:rsid w:val="008E2826"/>
    <w:rsid w:val="008E2C8E"/>
    <w:rsid w:val="008E2FBC"/>
    <w:rsid w:val="008E3DE9"/>
    <w:rsid w:val="008E3F71"/>
    <w:rsid w:val="008E4376"/>
    <w:rsid w:val="008E43C6"/>
    <w:rsid w:val="008E7933"/>
    <w:rsid w:val="008E7A0A"/>
    <w:rsid w:val="008E7B49"/>
    <w:rsid w:val="008F10BB"/>
    <w:rsid w:val="008F26D5"/>
    <w:rsid w:val="008F2B1E"/>
    <w:rsid w:val="008F59F6"/>
    <w:rsid w:val="008F677E"/>
    <w:rsid w:val="00900719"/>
    <w:rsid w:val="00901070"/>
    <w:rsid w:val="009017AC"/>
    <w:rsid w:val="00902A9A"/>
    <w:rsid w:val="009031EF"/>
    <w:rsid w:val="009044C3"/>
    <w:rsid w:val="00904A1C"/>
    <w:rsid w:val="00904AB4"/>
    <w:rsid w:val="00905030"/>
    <w:rsid w:val="00906490"/>
    <w:rsid w:val="009068A1"/>
    <w:rsid w:val="00910806"/>
    <w:rsid w:val="009111B2"/>
    <w:rsid w:val="00911990"/>
    <w:rsid w:val="00913B55"/>
    <w:rsid w:val="00913BD4"/>
    <w:rsid w:val="009151F5"/>
    <w:rsid w:val="009159FC"/>
    <w:rsid w:val="00915CB0"/>
    <w:rsid w:val="00920880"/>
    <w:rsid w:val="00920DBF"/>
    <w:rsid w:val="0092177B"/>
    <w:rsid w:val="009220CA"/>
    <w:rsid w:val="009232F3"/>
    <w:rsid w:val="00924AE1"/>
    <w:rsid w:val="0092577C"/>
    <w:rsid w:val="0092694B"/>
    <w:rsid w:val="009269B1"/>
    <w:rsid w:val="0092724D"/>
    <w:rsid w:val="009272B3"/>
    <w:rsid w:val="009315BE"/>
    <w:rsid w:val="009316DE"/>
    <w:rsid w:val="0093338F"/>
    <w:rsid w:val="00935B93"/>
    <w:rsid w:val="00935DB2"/>
    <w:rsid w:val="00935E3A"/>
    <w:rsid w:val="00937BD9"/>
    <w:rsid w:val="00940A8B"/>
    <w:rsid w:val="00941F8E"/>
    <w:rsid w:val="00945858"/>
    <w:rsid w:val="009462AF"/>
    <w:rsid w:val="00950E2C"/>
    <w:rsid w:val="00951D50"/>
    <w:rsid w:val="009525EB"/>
    <w:rsid w:val="00953445"/>
    <w:rsid w:val="0095470B"/>
    <w:rsid w:val="00954874"/>
    <w:rsid w:val="00954F32"/>
    <w:rsid w:val="0095546A"/>
    <w:rsid w:val="0095615A"/>
    <w:rsid w:val="00957230"/>
    <w:rsid w:val="00960200"/>
    <w:rsid w:val="00960F00"/>
    <w:rsid w:val="00961400"/>
    <w:rsid w:val="00963646"/>
    <w:rsid w:val="0096632D"/>
    <w:rsid w:val="0096675E"/>
    <w:rsid w:val="009718C7"/>
    <w:rsid w:val="00971AA9"/>
    <w:rsid w:val="00973034"/>
    <w:rsid w:val="00974309"/>
    <w:rsid w:val="00974AAE"/>
    <w:rsid w:val="0097559F"/>
    <w:rsid w:val="009761F2"/>
    <w:rsid w:val="009764C0"/>
    <w:rsid w:val="00976951"/>
    <w:rsid w:val="00976C71"/>
    <w:rsid w:val="00976D06"/>
    <w:rsid w:val="0097761E"/>
    <w:rsid w:val="00980528"/>
    <w:rsid w:val="009816FD"/>
    <w:rsid w:val="00982268"/>
    <w:rsid w:val="00982454"/>
    <w:rsid w:val="00982CF0"/>
    <w:rsid w:val="0098508C"/>
    <w:rsid w:val="009853E1"/>
    <w:rsid w:val="00985D41"/>
    <w:rsid w:val="00986306"/>
    <w:rsid w:val="00986E6B"/>
    <w:rsid w:val="00987D33"/>
    <w:rsid w:val="00990032"/>
    <w:rsid w:val="009900B8"/>
    <w:rsid w:val="00990B19"/>
    <w:rsid w:val="0099153B"/>
    <w:rsid w:val="00991769"/>
    <w:rsid w:val="0099232C"/>
    <w:rsid w:val="00993619"/>
    <w:rsid w:val="00994386"/>
    <w:rsid w:val="00996AD8"/>
    <w:rsid w:val="009974BD"/>
    <w:rsid w:val="00997F88"/>
    <w:rsid w:val="009A13D8"/>
    <w:rsid w:val="009A189F"/>
    <w:rsid w:val="009A279E"/>
    <w:rsid w:val="009A2DD6"/>
    <w:rsid w:val="009A3015"/>
    <w:rsid w:val="009A3490"/>
    <w:rsid w:val="009A608C"/>
    <w:rsid w:val="009B0A6F"/>
    <w:rsid w:val="009B0A94"/>
    <w:rsid w:val="009B2AE8"/>
    <w:rsid w:val="009B4F91"/>
    <w:rsid w:val="009B59E9"/>
    <w:rsid w:val="009B70AA"/>
    <w:rsid w:val="009C010C"/>
    <w:rsid w:val="009C0CF6"/>
    <w:rsid w:val="009C2639"/>
    <w:rsid w:val="009C49B0"/>
    <w:rsid w:val="009C4C04"/>
    <w:rsid w:val="009C5E77"/>
    <w:rsid w:val="009C5EA5"/>
    <w:rsid w:val="009C5F10"/>
    <w:rsid w:val="009C637D"/>
    <w:rsid w:val="009C6C84"/>
    <w:rsid w:val="009C7A7E"/>
    <w:rsid w:val="009C7D6E"/>
    <w:rsid w:val="009D02E8"/>
    <w:rsid w:val="009D07AB"/>
    <w:rsid w:val="009D0EAD"/>
    <w:rsid w:val="009D1D32"/>
    <w:rsid w:val="009D1E46"/>
    <w:rsid w:val="009D3A16"/>
    <w:rsid w:val="009D435B"/>
    <w:rsid w:val="009D51D0"/>
    <w:rsid w:val="009D554D"/>
    <w:rsid w:val="009D70A4"/>
    <w:rsid w:val="009D7B14"/>
    <w:rsid w:val="009D7B45"/>
    <w:rsid w:val="009E0849"/>
    <w:rsid w:val="009E08D1"/>
    <w:rsid w:val="009E1B95"/>
    <w:rsid w:val="009E253D"/>
    <w:rsid w:val="009E33D9"/>
    <w:rsid w:val="009E496F"/>
    <w:rsid w:val="009E4B0D"/>
    <w:rsid w:val="009E5250"/>
    <w:rsid w:val="009E6C75"/>
    <w:rsid w:val="009E70E4"/>
    <w:rsid w:val="009E7F92"/>
    <w:rsid w:val="009F02A3"/>
    <w:rsid w:val="009F0999"/>
    <w:rsid w:val="009F1EA4"/>
    <w:rsid w:val="009F2169"/>
    <w:rsid w:val="009F2F27"/>
    <w:rsid w:val="009F34AA"/>
    <w:rsid w:val="009F35DA"/>
    <w:rsid w:val="009F6BCB"/>
    <w:rsid w:val="009F6C81"/>
    <w:rsid w:val="009F7A1B"/>
    <w:rsid w:val="009F7B78"/>
    <w:rsid w:val="009F7C7C"/>
    <w:rsid w:val="00A0057A"/>
    <w:rsid w:val="00A006AB"/>
    <w:rsid w:val="00A00E78"/>
    <w:rsid w:val="00A0204E"/>
    <w:rsid w:val="00A02FA1"/>
    <w:rsid w:val="00A04CCE"/>
    <w:rsid w:val="00A07421"/>
    <w:rsid w:val="00A0776B"/>
    <w:rsid w:val="00A10690"/>
    <w:rsid w:val="00A10FB9"/>
    <w:rsid w:val="00A11421"/>
    <w:rsid w:val="00A114F5"/>
    <w:rsid w:val="00A13788"/>
    <w:rsid w:val="00A1389F"/>
    <w:rsid w:val="00A13D1C"/>
    <w:rsid w:val="00A157B1"/>
    <w:rsid w:val="00A22229"/>
    <w:rsid w:val="00A22674"/>
    <w:rsid w:val="00A23235"/>
    <w:rsid w:val="00A24442"/>
    <w:rsid w:val="00A3106D"/>
    <w:rsid w:val="00A32FC5"/>
    <w:rsid w:val="00A330BB"/>
    <w:rsid w:val="00A3621C"/>
    <w:rsid w:val="00A40519"/>
    <w:rsid w:val="00A413B7"/>
    <w:rsid w:val="00A44882"/>
    <w:rsid w:val="00A45125"/>
    <w:rsid w:val="00A51199"/>
    <w:rsid w:val="00A51808"/>
    <w:rsid w:val="00A51C4E"/>
    <w:rsid w:val="00A54715"/>
    <w:rsid w:val="00A54748"/>
    <w:rsid w:val="00A56AD8"/>
    <w:rsid w:val="00A6052A"/>
    <w:rsid w:val="00A6061C"/>
    <w:rsid w:val="00A62D44"/>
    <w:rsid w:val="00A64E0F"/>
    <w:rsid w:val="00A667D6"/>
    <w:rsid w:val="00A66BE9"/>
    <w:rsid w:val="00A67263"/>
    <w:rsid w:val="00A70148"/>
    <w:rsid w:val="00A70380"/>
    <w:rsid w:val="00A7161C"/>
    <w:rsid w:val="00A71AA6"/>
    <w:rsid w:val="00A71D07"/>
    <w:rsid w:val="00A7771E"/>
    <w:rsid w:val="00A77AA3"/>
    <w:rsid w:val="00A77C95"/>
    <w:rsid w:val="00A816B8"/>
    <w:rsid w:val="00A821BD"/>
    <w:rsid w:val="00A8236D"/>
    <w:rsid w:val="00A83691"/>
    <w:rsid w:val="00A854EB"/>
    <w:rsid w:val="00A85611"/>
    <w:rsid w:val="00A858AB"/>
    <w:rsid w:val="00A872E5"/>
    <w:rsid w:val="00A90253"/>
    <w:rsid w:val="00A91406"/>
    <w:rsid w:val="00A91FA8"/>
    <w:rsid w:val="00A94A7C"/>
    <w:rsid w:val="00A950C8"/>
    <w:rsid w:val="00A96E65"/>
    <w:rsid w:val="00A97C72"/>
    <w:rsid w:val="00AA1B87"/>
    <w:rsid w:val="00AA268E"/>
    <w:rsid w:val="00AA310B"/>
    <w:rsid w:val="00AA31C6"/>
    <w:rsid w:val="00AA56B0"/>
    <w:rsid w:val="00AA5B82"/>
    <w:rsid w:val="00AA63D4"/>
    <w:rsid w:val="00AA722F"/>
    <w:rsid w:val="00AA73B1"/>
    <w:rsid w:val="00AA7533"/>
    <w:rsid w:val="00AB06E8"/>
    <w:rsid w:val="00AB1CD3"/>
    <w:rsid w:val="00AB1D71"/>
    <w:rsid w:val="00AB352F"/>
    <w:rsid w:val="00AB459E"/>
    <w:rsid w:val="00AB4EAF"/>
    <w:rsid w:val="00AB6489"/>
    <w:rsid w:val="00AB7147"/>
    <w:rsid w:val="00AB71E4"/>
    <w:rsid w:val="00AC274B"/>
    <w:rsid w:val="00AC3380"/>
    <w:rsid w:val="00AC4764"/>
    <w:rsid w:val="00AC6D36"/>
    <w:rsid w:val="00AD0799"/>
    <w:rsid w:val="00AD0CBA"/>
    <w:rsid w:val="00AD1552"/>
    <w:rsid w:val="00AD177A"/>
    <w:rsid w:val="00AD2087"/>
    <w:rsid w:val="00AD26E2"/>
    <w:rsid w:val="00AD3F8C"/>
    <w:rsid w:val="00AD640E"/>
    <w:rsid w:val="00AD784C"/>
    <w:rsid w:val="00AD7CEF"/>
    <w:rsid w:val="00AE126A"/>
    <w:rsid w:val="00AE1BAE"/>
    <w:rsid w:val="00AE3005"/>
    <w:rsid w:val="00AE3BD5"/>
    <w:rsid w:val="00AE56FF"/>
    <w:rsid w:val="00AE59A0"/>
    <w:rsid w:val="00AE60C5"/>
    <w:rsid w:val="00AE71C7"/>
    <w:rsid w:val="00AF0C57"/>
    <w:rsid w:val="00AF1093"/>
    <w:rsid w:val="00AF26F3"/>
    <w:rsid w:val="00AF28F8"/>
    <w:rsid w:val="00AF3229"/>
    <w:rsid w:val="00AF4328"/>
    <w:rsid w:val="00AF53C6"/>
    <w:rsid w:val="00AF5B10"/>
    <w:rsid w:val="00AF5F04"/>
    <w:rsid w:val="00B00409"/>
    <w:rsid w:val="00B00672"/>
    <w:rsid w:val="00B00F4C"/>
    <w:rsid w:val="00B01B4D"/>
    <w:rsid w:val="00B02940"/>
    <w:rsid w:val="00B06571"/>
    <w:rsid w:val="00B068BA"/>
    <w:rsid w:val="00B07FF7"/>
    <w:rsid w:val="00B1027E"/>
    <w:rsid w:val="00B134A2"/>
    <w:rsid w:val="00B13851"/>
    <w:rsid w:val="00B13B1C"/>
    <w:rsid w:val="00B13EA3"/>
    <w:rsid w:val="00B1429F"/>
    <w:rsid w:val="00B14780"/>
    <w:rsid w:val="00B14A9C"/>
    <w:rsid w:val="00B1679B"/>
    <w:rsid w:val="00B16E4B"/>
    <w:rsid w:val="00B174F2"/>
    <w:rsid w:val="00B203B0"/>
    <w:rsid w:val="00B2197E"/>
    <w:rsid w:val="00B21986"/>
    <w:rsid w:val="00B21F90"/>
    <w:rsid w:val="00B22291"/>
    <w:rsid w:val="00B23F9A"/>
    <w:rsid w:val="00B2417B"/>
    <w:rsid w:val="00B24E6F"/>
    <w:rsid w:val="00B25061"/>
    <w:rsid w:val="00B252A1"/>
    <w:rsid w:val="00B26CB5"/>
    <w:rsid w:val="00B2752E"/>
    <w:rsid w:val="00B307CC"/>
    <w:rsid w:val="00B30F9A"/>
    <w:rsid w:val="00B326B7"/>
    <w:rsid w:val="00B3350B"/>
    <w:rsid w:val="00B335BC"/>
    <w:rsid w:val="00B33824"/>
    <w:rsid w:val="00B343A4"/>
    <w:rsid w:val="00B3588E"/>
    <w:rsid w:val="00B36984"/>
    <w:rsid w:val="00B37AEA"/>
    <w:rsid w:val="00B40866"/>
    <w:rsid w:val="00B4190C"/>
    <w:rsid w:val="00B41C59"/>
    <w:rsid w:val="00B41F3D"/>
    <w:rsid w:val="00B431E8"/>
    <w:rsid w:val="00B45141"/>
    <w:rsid w:val="00B45939"/>
    <w:rsid w:val="00B4648A"/>
    <w:rsid w:val="00B46DE7"/>
    <w:rsid w:val="00B47EA2"/>
    <w:rsid w:val="00B519CD"/>
    <w:rsid w:val="00B5273A"/>
    <w:rsid w:val="00B53701"/>
    <w:rsid w:val="00B57329"/>
    <w:rsid w:val="00B577DA"/>
    <w:rsid w:val="00B601E9"/>
    <w:rsid w:val="00B601F2"/>
    <w:rsid w:val="00B60E61"/>
    <w:rsid w:val="00B612EB"/>
    <w:rsid w:val="00B61B43"/>
    <w:rsid w:val="00B62B50"/>
    <w:rsid w:val="00B630E5"/>
    <w:rsid w:val="00B635B7"/>
    <w:rsid w:val="00B63AE8"/>
    <w:rsid w:val="00B63AFD"/>
    <w:rsid w:val="00B65950"/>
    <w:rsid w:val="00B65BAA"/>
    <w:rsid w:val="00B66D83"/>
    <w:rsid w:val="00B672C0"/>
    <w:rsid w:val="00B676FD"/>
    <w:rsid w:val="00B67B18"/>
    <w:rsid w:val="00B67F12"/>
    <w:rsid w:val="00B7083F"/>
    <w:rsid w:val="00B736BE"/>
    <w:rsid w:val="00B74E9D"/>
    <w:rsid w:val="00B75646"/>
    <w:rsid w:val="00B77709"/>
    <w:rsid w:val="00B80B76"/>
    <w:rsid w:val="00B8178C"/>
    <w:rsid w:val="00B83787"/>
    <w:rsid w:val="00B8482A"/>
    <w:rsid w:val="00B85688"/>
    <w:rsid w:val="00B85A19"/>
    <w:rsid w:val="00B867C5"/>
    <w:rsid w:val="00B90292"/>
    <w:rsid w:val="00B90530"/>
    <w:rsid w:val="00B90729"/>
    <w:rsid w:val="00B907DA"/>
    <w:rsid w:val="00B92049"/>
    <w:rsid w:val="00B93E91"/>
    <w:rsid w:val="00B94CD5"/>
    <w:rsid w:val="00B950BC"/>
    <w:rsid w:val="00B9645C"/>
    <w:rsid w:val="00B9714C"/>
    <w:rsid w:val="00BA29AD"/>
    <w:rsid w:val="00BA33CF"/>
    <w:rsid w:val="00BA3F8D"/>
    <w:rsid w:val="00BA590D"/>
    <w:rsid w:val="00BA6113"/>
    <w:rsid w:val="00BB694A"/>
    <w:rsid w:val="00BB7A10"/>
    <w:rsid w:val="00BC0D18"/>
    <w:rsid w:val="00BC2F0C"/>
    <w:rsid w:val="00BC3E8F"/>
    <w:rsid w:val="00BC4A5D"/>
    <w:rsid w:val="00BC60BE"/>
    <w:rsid w:val="00BC6B0C"/>
    <w:rsid w:val="00BC7468"/>
    <w:rsid w:val="00BC7D4F"/>
    <w:rsid w:val="00BC7ED7"/>
    <w:rsid w:val="00BD0212"/>
    <w:rsid w:val="00BD0DDE"/>
    <w:rsid w:val="00BD0FD3"/>
    <w:rsid w:val="00BD11A3"/>
    <w:rsid w:val="00BD24A1"/>
    <w:rsid w:val="00BD2850"/>
    <w:rsid w:val="00BD28A0"/>
    <w:rsid w:val="00BD2BAB"/>
    <w:rsid w:val="00BD2C2B"/>
    <w:rsid w:val="00BD4B75"/>
    <w:rsid w:val="00BD636A"/>
    <w:rsid w:val="00BE032F"/>
    <w:rsid w:val="00BE1E63"/>
    <w:rsid w:val="00BE28D2"/>
    <w:rsid w:val="00BE3FE9"/>
    <w:rsid w:val="00BE42FB"/>
    <w:rsid w:val="00BE4A09"/>
    <w:rsid w:val="00BE4A64"/>
    <w:rsid w:val="00BE4DE0"/>
    <w:rsid w:val="00BE5E43"/>
    <w:rsid w:val="00BE61E3"/>
    <w:rsid w:val="00BE6D0D"/>
    <w:rsid w:val="00BF2C8D"/>
    <w:rsid w:val="00BF30B2"/>
    <w:rsid w:val="00BF47E8"/>
    <w:rsid w:val="00BF52A3"/>
    <w:rsid w:val="00BF557D"/>
    <w:rsid w:val="00BF5826"/>
    <w:rsid w:val="00BF67E6"/>
    <w:rsid w:val="00BF7F58"/>
    <w:rsid w:val="00C01381"/>
    <w:rsid w:val="00C01AB1"/>
    <w:rsid w:val="00C02227"/>
    <w:rsid w:val="00C026A0"/>
    <w:rsid w:val="00C02C51"/>
    <w:rsid w:val="00C06137"/>
    <w:rsid w:val="00C073CF"/>
    <w:rsid w:val="00C079B8"/>
    <w:rsid w:val="00C10037"/>
    <w:rsid w:val="00C101C4"/>
    <w:rsid w:val="00C123EA"/>
    <w:rsid w:val="00C125C1"/>
    <w:rsid w:val="00C12A49"/>
    <w:rsid w:val="00C133EE"/>
    <w:rsid w:val="00C149D0"/>
    <w:rsid w:val="00C1716D"/>
    <w:rsid w:val="00C206EE"/>
    <w:rsid w:val="00C2153B"/>
    <w:rsid w:val="00C22063"/>
    <w:rsid w:val="00C24294"/>
    <w:rsid w:val="00C26588"/>
    <w:rsid w:val="00C275A1"/>
    <w:rsid w:val="00C27DE9"/>
    <w:rsid w:val="00C27FD9"/>
    <w:rsid w:val="00C30523"/>
    <w:rsid w:val="00C32989"/>
    <w:rsid w:val="00C33388"/>
    <w:rsid w:val="00C33637"/>
    <w:rsid w:val="00C33B25"/>
    <w:rsid w:val="00C347FF"/>
    <w:rsid w:val="00C35484"/>
    <w:rsid w:val="00C371FF"/>
    <w:rsid w:val="00C40A3C"/>
    <w:rsid w:val="00C4173A"/>
    <w:rsid w:val="00C50DED"/>
    <w:rsid w:val="00C526DD"/>
    <w:rsid w:val="00C55140"/>
    <w:rsid w:val="00C602FF"/>
    <w:rsid w:val="00C60B7C"/>
    <w:rsid w:val="00C61174"/>
    <w:rsid w:val="00C6148F"/>
    <w:rsid w:val="00C621B1"/>
    <w:rsid w:val="00C62D45"/>
    <w:rsid w:val="00C62F7A"/>
    <w:rsid w:val="00C63B9C"/>
    <w:rsid w:val="00C6448C"/>
    <w:rsid w:val="00C6682F"/>
    <w:rsid w:val="00C67BF4"/>
    <w:rsid w:val="00C67FC8"/>
    <w:rsid w:val="00C67FCE"/>
    <w:rsid w:val="00C7025E"/>
    <w:rsid w:val="00C7177D"/>
    <w:rsid w:val="00C7275E"/>
    <w:rsid w:val="00C7414B"/>
    <w:rsid w:val="00C74493"/>
    <w:rsid w:val="00C74C5D"/>
    <w:rsid w:val="00C75913"/>
    <w:rsid w:val="00C75E17"/>
    <w:rsid w:val="00C77BE3"/>
    <w:rsid w:val="00C8189C"/>
    <w:rsid w:val="00C82487"/>
    <w:rsid w:val="00C8558F"/>
    <w:rsid w:val="00C85E37"/>
    <w:rsid w:val="00C863C4"/>
    <w:rsid w:val="00C8746D"/>
    <w:rsid w:val="00C908FA"/>
    <w:rsid w:val="00C919D4"/>
    <w:rsid w:val="00C920EA"/>
    <w:rsid w:val="00C92DF5"/>
    <w:rsid w:val="00C93C3E"/>
    <w:rsid w:val="00C9673D"/>
    <w:rsid w:val="00C975BD"/>
    <w:rsid w:val="00C977FE"/>
    <w:rsid w:val="00CA0F6F"/>
    <w:rsid w:val="00CA12E3"/>
    <w:rsid w:val="00CA1476"/>
    <w:rsid w:val="00CA2B97"/>
    <w:rsid w:val="00CA3D1F"/>
    <w:rsid w:val="00CA6611"/>
    <w:rsid w:val="00CA6AE6"/>
    <w:rsid w:val="00CA782F"/>
    <w:rsid w:val="00CB0812"/>
    <w:rsid w:val="00CB187B"/>
    <w:rsid w:val="00CB2778"/>
    <w:rsid w:val="00CB2835"/>
    <w:rsid w:val="00CB3285"/>
    <w:rsid w:val="00CB3E86"/>
    <w:rsid w:val="00CB4500"/>
    <w:rsid w:val="00CB637F"/>
    <w:rsid w:val="00CB713C"/>
    <w:rsid w:val="00CB7800"/>
    <w:rsid w:val="00CB78E5"/>
    <w:rsid w:val="00CC06D6"/>
    <w:rsid w:val="00CC0C72"/>
    <w:rsid w:val="00CC16CD"/>
    <w:rsid w:val="00CC2BFD"/>
    <w:rsid w:val="00CC45C5"/>
    <w:rsid w:val="00CC4CC3"/>
    <w:rsid w:val="00CC5AD8"/>
    <w:rsid w:val="00CC6C4E"/>
    <w:rsid w:val="00CD3476"/>
    <w:rsid w:val="00CD64DF"/>
    <w:rsid w:val="00CE00F7"/>
    <w:rsid w:val="00CE01FA"/>
    <w:rsid w:val="00CE12F3"/>
    <w:rsid w:val="00CE1C58"/>
    <w:rsid w:val="00CE21B1"/>
    <w:rsid w:val="00CE225F"/>
    <w:rsid w:val="00CE7A5A"/>
    <w:rsid w:val="00CF0D0D"/>
    <w:rsid w:val="00CF1328"/>
    <w:rsid w:val="00CF2F50"/>
    <w:rsid w:val="00CF40CE"/>
    <w:rsid w:val="00CF514F"/>
    <w:rsid w:val="00CF5844"/>
    <w:rsid w:val="00CF5ECC"/>
    <w:rsid w:val="00CF6198"/>
    <w:rsid w:val="00D01A30"/>
    <w:rsid w:val="00D02919"/>
    <w:rsid w:val="00D02D2F"/>
    <w:rsid w:val="00D04C61"/>
    <w:rsid w:val="00D05B8D"/>
    <w:rsid w:val="00D065A2"/>
    <w:rsid w:val="00D079AA"/>
    <w:rsid w:val="00D07F00"/>
    <w:rsid w:val="00D1130F"/>
    <w:rsid w:val="00D14073"/>
    <w:rsid w:val="00D15FAA"/>
    <w:rsid w:val="00D17B72"/>
    <w:rsid w:val="00D208C6"/>
    <w:rsid w:val="00D20D81"/>
    <w:rsid w:val="00D257F0"/>
    <w:rsid w:val="00D309EC"/>
    <w:rsid w:val="00D3185C"/>
    <w:rsid w:val="00D318DE"/>
    <w:rsid w:val="00D3205F"/>
    <w:rsid w:val="00D32714"/>
    <w:rsid w:val="00D3318E"/>
    <w:rsid w:val="00D33B67"/>
    <w:rsid w:val="00D33E72"/>
    <w:rsid w:val="00D3597B"/>
    <w:rsid w:val="00D35BD6"/>
    <w:rsid w:val="00D361B5"/>
    <w:rsid w:val="00D36BC1"/>
    <w:rsid w:val="00D405AC"/>
    <w:rsid w:val="00D411A2"/>
    <w:rsid w:val="00D42C77"/>
    <w:rsid w:val="00D44141"/>
    <w:rsid w:val="00D45A8A"/>
    <w:rsid w:val="00D4606D"/>
    <w:rsid w:val="00D46153"/>
    <w:rsid w:val="00D46C92"/>
    <w:rsid w:val="00D50B9C"/>
    <w:rsid w:val="00D52D73"/>
    <w:rsid w:val="00D52E58"/>
    <w:rsid w:val="00D542F6"/>
    <w:rsid w:val="00D56B20"/>
    <w:rsid w:val="00D56EDE"/>
    <w:rsid w:val="00D578B3"/>
    <w:rsid w:val="00D6180B"/>
    <w:rsid w:val="00D618F4"/>
    <w:rsid w:val="00D66659"/>
    <w:rsid w:val="00D6790D"/>
    <w:rsid w:val="00D67D58"/>
    <w:rsid w:val="00D714CC"/>
    <w:rsid w:val="00D729B6"/>
    <w:rsid w:val="00D72E58"/>
    <w:rsid w:val="00D74C17"/>
    <w:rsid w:val="00D74CD3"/>
    <w:rsid w:val="00D7523F"/>
    <w:rsid w:val="00D75EA7"/>
    <w:rsid w:val="00D81A0E"/>
    <w:rsid w:val="00D81ADF"/>
    <w:rsid w:val="00D81F21"/>
    <w:rsid w:val="00D84FF4"/>
    <w:rsid w:val="00D85AEA"/>
    <w:rsid w:val="00D85C73"/>
    <w:rsid w:val="00D85F03"/>
    <w:rsid w:val="00D864F2"/>
    <w:rsid w:val="00D8702B"/>
    <w:rsid w:val="00D879AB"/>
    <w:rsid w:val="00D91BF9"/>
    <w:rsid w:val="00D927D4"/>
    <w:rsid w:val="00D92F95"/>
    <w:rsid w:val="00D943F8"/>
    <w:rsid w:val="00D94571"/>
    <w:rsid w:val="00D948AE"/>
    <w:rsid w:val="00D95470"/>
    <w:rsid w:val="00D96B55"/>
    <w:rsid w:val="00D9776E"/>
    <w:rsid w:val="00D97E47"/>
    <w:rsid w:val="00DA06FF"/>
    <w:rsid w:val="00DA2619"/>
    <w:rsid w:val="00DA4239"/>
    <w:rsid w:val="00DA5389"/>
    <w:rsid w:val="00DA57C0"/>
    <w:rsid w:val="00DA65DE"/>
    <w:rsid w:val="00DA6B66"/>
    <w:rsid w:val="00DA74F6"/>
    <w:rsid w:val="00DB0B61"/>
    <w:rsid w:val="00DB1474"/>
    <w:rsid w:val="00DB2962"/>
    <w:rsid w:val="00DB3E28"/>
    <w:rsid w:val="00DB4E62"/>
    <w:rsid w:val="00DB52FB"/>
    <w:rsid w:val="00DB662C"/>
    <w:rsid w:val="00DC013B"/>
    <w:rsid w:val="00DC05BE"/>
    <w:rsid w:val="00DC090B"/>
    <w:rsid w:val="00DC0C45"/>
    <w:rsid w:val="00DC1679"/>
    <w:rsid w:val="00DC1F90"/>
    <w:rsid w:val="00DC219B"/>
    <w:rsid w:val="00DC2CF1"/>
    <w:rsid w:val="00DC34D2"/>
    <w:rsid w:val="00DC4FA9"/>
    <w:rsid w:val="00DC4FCF"/>
    <w:rsid w:val="00DC50E0"/>
    <w:rsid w:val="00DC630D"/>
    <w:rsid w:val="00DC6386"/>
    <w:rsid w:val="00DD1130"/>
    <w:rsid w:val="00DD1535"/>
    <w:rsid w:val="00DD1951"/>
    <w:rsid w:val="00DD1FA8"/>
    <w:rsid w:val="00DD2111"/>
    <w:rsid w:val="00DD2B79"/>
    <w:rsid w:val="00DD2F6C"/>
    <w:rsid w:val="00DD33D4"/>
    <w:rsid w:val="00DD487D"/>
    <w:rsid w:val="00DD4E83"/>
    <w:rsid w:val="00DD52B7"/>
    <w:rsid w:val="00DD6628"/>
    <w:rsid w:val="00DD6945"/>
    <w:rsid w:val="00DD7F91"/>
    <w:rsid w:val="00DE1150"/>
    <w:rsid w:val="00DE1E57"/>
    <w:rsid w:val="00DE2D04"/>
    <w:rsid w:val="00DE3250"/>
    <w:rsid w:val="00DE451A"/>
    <w:rsid w:val="00DE4D99"/>
    <w:rsid w:val="00DE6028"/>
    <w:rsid w:val="00DE65AB"/>
    <w:rsid w:val="00DE78A3"/>
    <w:rsid w:val="00DE7E61"/>
    <w:rsid w:val="00DF1A71"/>
    <w:rsid w:val="00DF2F1E"/>
    <w:rsid w:val="00DF2FD3"/>
    <w:rsid w:val="00DF504A"/>
    <w:rsid w:val="00DF50FC"/>
    <w:rsid w:val="00DF64D1"/>
    <w:rsid w:val="00DF68C7"/>
    <w:rsid w:val="00DF6E53"/>
    <w:rsid w:val="00DF731A"/>
    <w:rsid w:val="00E00AB6"/>
    <w:rsid w:val="00E068F8"/>
    <w:rsid w:val="00E06900"/>
    <w:rsid w:val="00E06B75"/>
    <w:rsid w:val="00E11332"/>
    <w:rsid w:val="00E11352"/>
    <w:rsid w:val="00E1332A"/>
    <w:rsid w:val="00E14997"/>
    <w:rsid w:val="00E14BFB"/>
    <w:rsid w:val="00E170DC"/>
    <w:rsid w:val="00E17546"/>
    <w:rsid w:val="00E20006"/>
    <w:rsid w:val="00E210B5"/>
    <w:rsid w:val="00E22090"/>
    <w:rsid w:val="00E2234B"/>
    <w:rsid w:val="00E24F77"/>
    <w:rsid w:val="00E261B3"/>
    <w:rsid w:val="00E26818"/>
    <w:rsid w:val="00E275FF"/>
    <w:rsid w:val="00E27FFC"/>
    <w:rsid w:val="00E30B15"/>
    <w:rsid w:val="00E33237"/>
    <w:rsid w:val="00E35F0E"/>
    <w:rsid w:val="00E36365"/>
    <w:rsid w:val="00E366D7"/>
    <w:rsid w:val="00E36C2E"/>
    <w:rsid w:val="00E40181"/>
    <w:rsid w:val="00E405CC"/>
    <w:rsid w:val="00E42DC0"/>
    <w:rsid w:val="00E43000"/>
    <w:rsid w:val="00E45949"/>
    <w:rsid w:val="00E52779"/>
    <w:rsid w:val="00E54286"/>
    <w:rsid w:val="00E54774"/>
    <w:rsid w:val="00E54803"/>
    <w:rsid w:val="00E54950"/>
    <w:rsid w:val="00E56A01"/>
    <w:rsid w:val="00E56C43"/>
    <w:rsid w:val="00E603AA"/>
    <w:rsid w:val="00E62622"/>
    <w:rsid w:val="00E629A1"/>
    <w:rsid w:val="00E62F55"/>
    <w:rsid w:val="00E6335F"/>
    <w:rsid w:val="00E650AD"/>
    <w:rsid w:val="00E66328"/>
    <w:rsid w:val="00E669A6"/>
    <w:rsid w:val="00E6794C"/>
    <w:rsid w:val="00E7002D"/>
    <w:rsid w:val="00E706EA"/>
    <w:rsid w:val="00E71591"/>
    <w:rsid w:val="00E71CEB"/>
    <w:rsid w:val="00E7474F"/>
    <w:rsid w:val="00E75107"/>
    <w:rsid w:val="00E776F3"/>
    <w:rsid w:val="00E80DE3"/>
    <w:rsid w:val="00E823AA"/>
    <w:rsid w:val="00E8279C"/>
    <w:rsid w:val="00E82C55"/>
    <w:rsid w:val="00E82FB8"/>
    <w:rsid w:val="00E83632"/>
    <w:rsid w:val="00E84ECF"/>
    <w:rsid w:val="00E85293"/>
    <w:rsid w:val="00E8574B"/>
    <w:rsid w:val="00E8597F"/>
    <w:rsid w:val="00E86F5A"/>
    <w:rsid w:val="00E8787E"/>
    <w:rsid w:val="00E914F7"/>
    <w:rsid w:val="00E92AC3"/>
    <w:rsid w:val="00E937E5"/>
    <w:rsid w:val="00E950D9"/>
    <w:rsid w:val="00E95147"/>
    <w:rsid w:val="00E96B66"/>
    <w:rsid w:val="00EA011D"/>
    <w:rsid w:val="00EA0E08"/>
    <w:rsid w:val="00EA1360"/>
    <w:rsid w:val="00EA1C56"/>
    <w:rsid w:val="00EA2F6A"/>
    <w:rsid w:val="00EA301A"/>
    <w:rsid w:val="00EA7D66"/>
    <w:rsid w:val="00EA7EB7"/>
    <w:rsid w:val="00EB00E0"/>
    <w:rsid w:val="00EB447E"/>
    <w:rsid w:val="00EB4821"/>
    <w:rsid w:val="00EB48D4"/>
    <w:rsid w:val="00EB522C"/>
    <w:rsid w:val="00EC059F"/>
    <w:rsid w:val="00EC05C0"/>
    <w:rsid w:val="00EC1F24"/>
    <w:rsid w:val="00EC22F6"/>
    <w:rsid w:val="00EC40D5"/>
    <w:rsid w:val="00EC507B"/>
    <w:rsid w:val="00EC5FF8"/>
    <w:rsid w:val="00ED086D"/>
    <w:rsid w:val="00ED1886"/>
    <w:rsid w:val="00ED210C"/>
    <w:rsid w:val="00ED5B9B"/>
    <w:rsid w:val="00ED5EE8"/>
    <w:rsid w:val="00ED6BAD"/>
    <w:rsid w:val="00ED7447"/>
    <w:rsid w:val="00ED7C27"/>
    <w:rsid w:val="00EE00D6"/>
    <w:rsid w:val="00EE0F56"/>
    <w:rsid w:val="00EE11E7"/>
    <w:rsid w:val="00EE1488"/>
    <w:rsid w:val="00EE29AD"/>
    <w:rsid w:val="00EE3E24"/>
    <w:rsid w:val="00EE3FA8"/>
    <w:rsid w:val="00EE46B6"/>
    <w:rsid w:val="00EE4D5D"/>
    <w:rsid w:val="00EE5131"/>
    <w:rsid w:val="00EE524C"/>
    <w:rsid w:val="00EE56CC"/>
    <w:rsid w:val="00EE7A67"/>
    <w:rsid w:val="00EF109B"/>
    <w:rsid w:val="00EF1661"/>
    <w:rsid w:val="00EF201C"/>
    <w:rsid w:val="00EF36AF"/>
    <w:rsid w:val="00EF4743"/>
    <w:rsid w:val="00EF59A3"/>
    <w:rsid w:val="00EF61C3"/>
    <w:rsid w:val="00EF6675"/>
    <w:rsid w:val="00EF7AF3"/>
    <w:rsid w:val="00F00F9C"/>
    <w:rsid w:val="00F01E5F"/>
    <w:rsid w:val="00F024F3"/>
    <w:rsid w:val="00F02ABA"/>
    <w:rsid w:val="00F0347B"/>
    <w:rsid w:val="00F03DB7"/>
    <w:rsid w:val="00F03F8B"/>
    <w:rsid w:val="00F0437A"/>
    <w:rsid w:val="00F06327"/>
    <w:rsid w:val="00F0700A"/>
    <w:rsid w:val="00F101B8"/>
    <w:rsid w:val="00F11037"/>
    <w:rsid w:val="00F15857"/>
    <w:rsid w:val="00F169AC"/>
    <w:rsid w:val="00F16F1B"/>
    <w:rsid w:val="00F170C6"/>
    <w:rsid w:val="00F2086A"/>
    <w:rsid w:val="00F250A9"/>
    <w:rsid w:val="00F267AF"/>
    <w:rsid w:val="00F27781"/>
    <w:rsid w:val="00F30FF4"/>
    <w:rsid w:val="00F3122E"/>
    <w:rsid w:val="00F315A8"/>
    <w:rsid w:val="00F32368"/>
    <w:rsid w:val="00F331AD"/>
    <w:rsid w:val="00F35287"/>
    <w:rsid w:val="00F406A0"/>
    <w:rsid w:val="00F407A4"/>
    <w:rsid w:val="00F40A70"/>
    <w:rsid w:val="00F410DF"/>
    <w:rsid w:val="00F41253"/>
    <w:rsid w:val="00F43A37"/>
    <w:rsid w:val="00F45030"/>
    <w:rsid w:val="00F451AB"/>
    <w:rsid w:val="00F4641B"/>
    <w:rsid w:val="00F46EB8"/>
    <w:rsid w:val="00F472BB"/>
    <w:rsid w:val="00F47A8B"/>
    <w:rsid w:val="00F50CD1"/>
    <w:rsid w:val="00F511E4"/>
    <w:rsid w:val="00F526B6"/>
    <w:rsid w:val="00F52888"/>
    <w:rsid w:val="00F52D09"/>
    <w:rsid w:val="00F52E08"/>
    <w:rsid w:val="00F535D1"/>
    <w:rsid w:val="00F538A0"/>
    <w:rsid w:val="00F53A66"/>
    <w:rsid w:val="00F53DDD"/>
    <w:rsid w:val="00F5462D"/>
    <w:rsid w:val="00F547B9"/>
    <w:rsid w:val="00F55B21"/>
    <w:rsid w:val="00F563E0"/>
    <w:rsid w:val="00F565E6"/>
    <w:rsid w:val="00F56EF6"/>
    <w:rsid w:val="00F5724A"/>
    <w:rsid w:val="00F5788C"/>
    <w:rsid w:val="00F60082"/>
    <w:rsid w:val="00F61954"/>
    <w:rsid w:val="00F61A9F"/>
    <w:rsid w:val="00F61B5F"/>
    <w:rsid w:val="00F64696"/>
    <w:rsid w:val="00F650F4"/>
    <w:rsid w:val="00F65AA9"/>
    <w:rsid w:val="00F66798"/>
    <w:rsid w:val="00F6768F"/>
    <w:rsid w:val="00F67D49"/>
    <w:rsid w:val="00F712D8"/>
    <w:rsid w:val="00F7264C"/>
    <w:rsid w:val="00F72C2C"/>
    <w:rsid w:val="00F73000"/>
    <w:rsid w:val="00F74B39"/>
    <w:rsid w:val="00F74D9E"/>
    <w:rsid w:val="00F76930"/>
    <w:rsid w:val="00F76CAB"/>
    <w:rsid w:val="00F772C6"/>
    <w:rsid w:val="00F815B5"/>
    <w:rsid w:val="00F8277E"/>
    <w:rsid w:val="00F84012"/>
    <w:rsid w:val="00F84FA0"/>
    <w:rsid w:val="00F85195"/>
    <w:rsid w:val="00F868E3"/>
    <w:rsid w:val="00F871BB"/>
    <w:rsid w:val="00F90DCF"/>
    <w:rsid w:val="00F9123D"/>
    <w:rsid w:val="00F938BA"/>
    <w:rsid w:val="00F93CED"/>
    <w:rsid w:val="00F95C1C"/>
    <w:rsid w:val="00F97059"/>
    <w:rsid w:val="00F97543"/>
    <w:rsid w:val="00F97919"/>
    <w:rsid w:val="00FA2C46"/>
    <w:rsid w:val="00FA3525"/>
    <w:rsid w:val="00FA3641"/>
    <w:rsid w:val="00FA3F6E"/>
    <w:rsid w:val="00FA57FB"/>
    <w:rsid w:val="00FA5958"/>
    <w:rsid w:val="00FA5A53"/>
    <w:rsid w:val="00FA5FAD"/>
    <w:rsid w:val="00FB2551"/>
    <w:rsid w:val="00FB280B"/>
    <w:rsid w:val="00FB3491"/>
    <w:rsid w:val="00FB4769"/>
    <w:rsid w:val="00FB4CDA"/>
    <w:rsid w:val="00FB6481"/>
    <w:rsid w:val="00FB6D36"/>
    <w:rsid w:val="00FC050A"/>
    <w:rsid w:val="00FC0965"/>
    <w:rsid w:val="00FC0F81"/>
    <w:rsid w:val="00FC12DB"/>
    <w:rsid w:val="00FC1B9A"/>
    <w:rsid w:val="00FC1DC8"/>
    <w:rsid w:val="00FC252F"/>
    <w:rsid w:val="00FC288D"/>
    <w:rsid w:val="00FC2F91"/>
    <w:rsid w:val="00FC33BD"/>
    <w:rsid w:val="00FC395C"/>
    <w:rsid w:val="00FC5A39"/>
    <w:rsid w:val="00FC5A7D"/>
    <w:rsid w:val="00FC5E8E"/>
    <w:rsid w:val="00FD11F4"/>
    <w:rsid w:val="00FD2C36"/>
    <w:rsid w:val="00FD2D9D"/>
    <w:rsid w:val="00FD3766"/>
    <w:rsid w:val="00FD3779"/>
    <w:rsid w:val="00FD414B"/>
    <w:rsid w:val="00FD47C4"/>
    <w:rsid w:val="00FD5B43"/>
    <w:rsid w:val="00FD722A"/>
    <w:rsid w:val="00FD76FB"/>
    <w:rsid w:val="00FE2DCF"/>
    <w:rsid w:val="00FE3FA7"/>
    <w:rsid w:val="00FF19B2"/>
    <w:rsid w:val="00FF1E45"/>
    <w:rsid w:val="00FF2A4E"/>
    <w:rsid w:val="00FF2FCE"/>
    <w:rsid w:val="00FF4DE4"/>
    <w:rsid w:val="00FF4F7D"/>
    <w:rsid w:val="00FF54DF"/>
    <w:rsid w:val="00FF59FD"/>
    <w:rsid w:val="00FF6D9D"/>
    <w:rsid w:val="00FF7DD5"/>
    <w:rsid w:val="0FFB1CD6"/>
    <w:rsid w:val="16351976"/>
    <w:rsid w:val="1AAC572F"/>
    <w:rsid w:val="1B87C183"/>
    <w:rsid w:val="220DCC63"/>
    <w:rsid w:val="2BD65FDE"/>
    <w:rsid w:val="38AED97C"/>
    <w:rsid w:val="3D790B51"/>
    <w:rsid w:val="5C310944"/>
    <w:rsid w:val="7276787F"/>
    <w:rsid w:val="7C688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e7edf5,#edf1f7"/>
    </o:shapedefaults>
    <o:shapelayout v:ext="edit">
      <o:idmap v:ext="edit" data="2"/>
    </o:shapelayout>
  </w:shapeDefaults>
  <w:decimalSymbol w:val="."/>
  <w:listSeparator w:val=","/>
  <w14:docId w14:val="50464177"/>
  <w15:docId w15:val="{4806E876-864C-40AF-B430-765BA107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34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D46C92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AD2087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15BD8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1E0C5D"/>
    <w:pPr>
      <w:keepNext/>
      <w:keepLines/>
      <w:spacing w:before="280" w:after="120" w:line="310" w:lineRule="atLeast"/>
      <w:outlineLvl w:val="2"/>
    </w:pPr>
    <w:rPr>
      <w:rFonts w:ascii="Arial" w:eastAsia="MS Gothic" w:hAnsi="Arial"/>
      <w:bCs/>
      <w:color w:val="53565A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1E0C5D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"/>
    <w:semiHidden/>
    <w:qFormat/>
    <w:rsid w:val="001E0C5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color w:val="53565A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AD2087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15BD8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E0C5D"/>
    <w:rPr>
      <w:rFonts w:ascii="Arial" w:eastAsia="MS Gothic" w:hAnsi="Arial"/>
      <w:bCs/>
      <w:color w:val="53565A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E0C5D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basedOn w:val="Normal"/>
    <w:uiPriority w:val="10"/>
    <w:rsid w:val="00855920"/>
    <w:pPr>
      <w:spacing w:after="300" w:line="240" w:lineRule="auto"/>
    </w:pPr>
    <w:rPr>
      <w:rFonts w:cs="Arial"/>
      <w:b/>
      <w:color w:val="53565A"/>
      <w:sz w:val="18"/>
      <w:szCs w:val="18"/>
    </w:rPr>
  </w:style>
  <w:style w:type="paragraph" w:styleId="Footer">
    <w:name w:val="footer"/>
    <w:uiPriority w:val="8"/>
    <w:rsid w:val="00373890"/>
    <w:pPr>
      <w:spacing w:before="300"/>
      <w:jc w:val="right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1E0C5D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/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2365B4"/>
    <w:pPr>
      <w:numPr>
        <w:numId w:val="3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D46C92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"/>
    <w:semiHidden/>
    <w:rsid w:val="001E0C5D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3B5733"/>
    <w:pPr>
      <w:spacing w:before="48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3B5733"/>
    <w:rPr>
      <w:rFonts w:ascii="Arial" w:hAnsi="Arial"/>
      <w:b/>
      <w:color w:val="53565A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D46C92"/>
    <w:pPr>
      <w:ind w:left="567"/>
    </w:pPr>
  </w:style>
  <w:style w:type="paragraph" w:styleId="TOC5">
    <w:name w:val="toc 5"/>
    <w:basedOn w:val="TOC4"/>
    <w:rsid w:val="00DB1474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basedOn w:val="Spacerparatopoffirstpage"/>
    <w:uiPriority w:val="5"/>
    <w:rsid w:val="00EC40D5"/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4A4195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AD2087"/>
    <w:pPr>
      <w:spacing w:after="240" w:line="560" w:lineRule="atLeast"/>
    </w:pPr>
    <w:rPr>
      <w:rFonts w:ascii="Arial" w:hAnsi="Arial"/>
      <w:b/>
      <w:color w:val="201547"/>
      <w:sz w:val="48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3B5733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8E7B49"/>
    <w:pPr>
      <w:numPr>
        <w:ilvl w:val="1"/>
        <w:numId w:val="3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8E7B49"/>
    <w:pPr>
      <w:numPr>
        <w:ilvl w:val="1"/>
        <w:numId w:val="4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8E7B49"/>
    <w:pPr>
      <w:numPr>
        <w:numId w:val="4"/>
      </w:numPr>
    </w:pPr>
  </w:style>
  <w:style w:type="numbering" w:customStyle="1" w:styleId="ZZTablebullets">
    <w:name w:val="ZZ Table bullets"/>
    <w:basedOn w:val="NoList"/>
    <w:rsid w:val="008E7B49"/>
    <w:pPr>
      <w:numPr>
        <w:numId w:val="4"/>
      </w:numPr>
    </w:pPr>
  </w:style>
  <w:style w:type="paragraph" w:customStyle="1" w:styleId="Tablecolhead">
    <w:name w:val="Table col head"/>
    <w:uiPriority w:val="3"/>
    <w:qFormat/>
    <w:rsid w:val="001E0C5D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101001"/>
    <w:pPr>
      <w:numPr>
        <w:ilvl w:val="2"/>
        <w:numId w:val="2"/>
      </w:numPr>
    </w:pPr>
  </w:style>
  <w:style w:type="character" w:styleId="Hyperlink">
    <w:name w:val="Hyperlink"/>
    <w:uiPriority w:val="99"/>
    <w:rsid w:val="001E0C5D"/>
    <w:rPr>
      <w:color w:val="004C97"/>
      <w:u w:val="dotted"/>
    </w:rPr>
  </w:style>
  <w:style w:type="paragraph" w:customStyle="1" w:styleId="Documentsubtitle">
    <w:name w:val="Document subtitle"/>
    <w:uiPriority w:val="8"/>
    <w:rsid w:val="003B5733"/>
    <w:pPr>
      <w:spacing w:after="12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8E7B49"/>
    <w:pPr>
      <w:numPr>
        <w:numId w:val="3"/>
      </w:numPr>
    </w:pPr>
  </w:style>
  <w:style w:type="numbering" w:customStyle="1" w:styleId="ZZNumbersdigit">
    <w:name w:val="ZZ Numbers digit"/>
    <w:rsid w:val="00101001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8E7B49"/>
    <w:pPr>
      <w:numPr>
        <w:numId w:val="5"/>
      </w:numPr>
    </w:pPr>
  </w:style>
  <w:style w:type="paragraph" w:customStyle="1" w:styleId="Numberdigit">
    <w:name w:val="Number digit"/>
    <w:basedOn w:val="Body"/>
    <w:uiPriority w:val="2"/>
    <w:rsid w:val="00857C5A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721CFB"/>
    <w:pPr>
      <w:numPr>
        <w:ilvl w:val="1"/>
        <w:numId w:val="8"/>
      </w:numPr>
    </w:pPr>
  </w:style>
  <w:style w:type="paragraph" w:customStyle="1" w:styleId="Numberdigitindent">
    <w:name w:val="Number digit indent"/>
    <w:basedOn w:val="Numberloweralphaindent"/>
    <w:uiPriority w:val="3"/>
    <w:rsid w:val="00101001"/>
    <w:pPr>
      <w:numPr>
        <w:numId w:val="2"/>
      </w:numPr>
    </w:pPr>
  </w:style>
  <w:style w:type="paragraph" w:customStyle="1" w:styleId="Numberloweralpha">
    <w:name w:val="Number lower alpha"/>
    <w:basedOn w:val="Body"/>
    <w:uiPriority w:val="3"/>
    <w:rsid w:val="00721CFB"/>
    <w:pPr>
      <w:numPr>
        <w:numId w:val="8"/>
      </w:numPr>
    </w:pPr>
  </w:style>
  <w:style w:type="paragraph" w:customStyle="1" w:styleId="Numberlowerroman">
    <w:name w:val="Number lower roman"/>
    <w:basedOn w:val="Body"/>
    <w:uiPriority w:val="3"/>
    <w:rsid w:val="00721CFB"/>
    <w:pPr>
      <w:numPr>
        <w:numId w:val="6"/>
      </w:numPr>
    </w:pPr>
  </w:style>
  <w:style w:type="paragraph" w:customStyle="1" w:styleId="Numberlowerromanindent">
    <w:name w:val="Number lower roman indent"/>
    <w:basedOn w:val="Body"/>
    <w:uiPriority w:val="3"/>
    <w:rsid w:val="00721CFB"/>
    <w:pPr>
      <w:numPr>
        <w:ilvl w:val="1"/>
        <w:numId w:val="6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101001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721CFB"/>
    <w:pPr>
      <w:numPr>
        <w:numId w:val="6"/>
      </w:numPr>
    </w:pPr>
  </w:style>
  <w:style w:type="numbering" w:customStyle="1" w:styleId="ZZNumbersloweralpha">
    <w:name w:val="ZZ Numbers lower alpha"/>
    <w:basedOn w:val="NoList"/>
    <w:rsid w:val="00721CFB"/>
    <w:pPr>
      <w:numPr>
        <w:numId w:val="7"/>
      </w:numPr>
    </w:pPr>
  </w:style>
  <w:style w:type="paragraph" w:customStyle="1" w:styleId="Quotebullet1">
    <w:name w:val="Quote bullet 1"/>
    <w:basedOn w:val="Quotetext"/>
    <w:rsid w:val="008E7B49"/>
    <w:pPr>
      <w:numPr>
        <w:numId w:val="5"/>
      </w:numPr>
    </w:pPr>
  </w:style>
  <w:style w:type="paragraph" w:customStyle="1" w:styleId="Quotebullet2">
    <w:name w:val="Quote bullet 2"/>
    <w:basedOn w:val="Quotetext"/>
    <w:rsid w:val="008E7B49"/>
    <w:pPr>
      <w:numPr>
        <w:ilvl w:val="1"/>
        <w:numId w:val="5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3B573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BC3E8F"/>
    <w:pPr>
      <w:spacing w:after="6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AD2087"/>
    <w:pPr>
      <w:spacing w:line="320" w:lineRule="atLeast"/>
    </w:pPr>
    <w:rPr>
      <w:color w:val="201547"/>
      <w:sz w:val="24"/>
    </w:rPr>
  </w:style>
  <w:style w:type="table" w:styleId="GridTable5Dark-Accent1">
    <w:name w:val="Grid Table 5 Dark Accent 1"/>
    <w:basedOn w:val="TableNormal"/>
    <w:uiPriority w:val="50"/>
    <w:rsid w:val="00DF6E53"/>
    <w:rPr>
      <w:rFonts w:asciiTheme="minorHAnsi" w:eastAsiaTheme="minorEastAsia" w:hAnsiTheme="minorHAnsi" w:cstheme="minorBidi"/>
      <w:sz w:val="22"/>
      <w:szCs w:val="22"/>
      <w:lang w:eastAsia="zh-CN"/>
    </w:rPr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customStyle="1" w:styleId="Pa4">
    <w:name w:val="Pa4"/>
    <w:basedOn w:val="Normal"/>
    <w:next w:val="Normal"/>
    <w:uiPriority w:val="99"/>
    <w:rsid w:val="00DF6E53"/>
    <w:pPr>
      <w:autoSpaceDE w:val="0"/>
      <w:autoSpaceDN w:val="0"/>
      <w:adjustRightInd w:val="0"/>
      <w:spacing w:after="0" w:line="180" w:lineRule="atLeast"/>
    </w:pPr>
    <w:rPr>
      <w:rFonts w:ascii="VIC Medium" w:eastAsiaTheme="minorEastAsia" w:hAnsi="VIC Medium" w:cstheme="minorBidi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DF6E53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table" w:styleId="GridTable4-Accent1">
    <w:name w:val="Grid Table 4 Accent 1"/>
    <w:basedOn w:val="TableNormal"/>
    <w:uiPriority w:val="49"/>
    <w:rsid w:val="008E1E08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1">
    <w:name w:val="List Table 4 Accent 1"/>
    <w:basedOn w:val="TableNormal"/>
    <w:uiPriority w:val="49"/>
    <w:rsid w:val="008E1E0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6">
    <w:name w:val="Grid Table 4 Accent 6"/>
    <w:basedOn w:val="TableNormal"/>
    <w:uiPriority w:val="49"/>
    <w:rsid w:val="00336F43"/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-Accent6">
    <w:name w:val="List Table 3 Accent 6"/>
    <w:basedOn w:val="TableNormal"/>
    <w:uiPriority w:val="48"/>
    <w:rsid w:val="00336F43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336F4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4-Accent3">
    <w:name w:val="List Table 4 Accent 3"/>
    <w:basedOn w:val="TableNormal"/>
    <w:uiPriority w:val="49"/>
    <w:rsid w:val="00336F4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3-Accent3">
    <w:name w:val="List Table 3 Accent 3"/>
    <w:basedOn w:val="TableNormal"/>
    <w:uiPriority w:val="48"/>
    <w:rsid w:val="00490A7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90A7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F547B9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4E4F9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Pa1">
    <w:name w:val="Pa1"/>
    <w:basedOn w:val="Normal"/>
    <w:next w:val="Normal"/>
    <w:uiPriority w:val="99"/>
    <w:rsid w:val="00C30523"/>
    <w:pPr>
      <w:autoSpaceDE w:val="0"/>
      <w:autoSpaceDN w:val="0"/>
      <w:adjustRightInd w:val="0"/>
      <w:spacing w:after="0" w:line="181" w:lineRule="atLeast"/>
    </w:pPr>
    <w:rPr>
      <w:rFonts w:ascii="VIC" w:hAnsi="VIC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3C57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au/topics/immunisation/immunisation-information-for-health-professionals/catch-up-immunisations" TargetMode="External"/><Relationship Id="rId18" Type="http://schemas.openxmlformats.org/officeDocument/2006/relationships/hyperlink" Target="https://www.health.vic.gov.au/immunisation/respiratory-syncytial-virus-immunisatio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safevac.org.au/Home/Info/VIC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immunisationhandbook.health.gov.au/resources/tables/table-risk-conditions-for-pneumococcal-vaccination-and-eligibility-for-nip-funding" TargetMode="External"/><Relationship Id="rId17" Type="http://schemas.openxmlformats.org/officeDocument/2006/relationships/hyperlink" Target="https://www.health.vic.gov.au/immunisation/covid-19-vaccin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vic.gov.au/immunisation/immunisation-schedule-victoria-and-vaccine-eligibility-criteria" TargetMode="External"/><Relationship Id="rId20" Type="http://schemas.openxmlformats.org/officeDocument/2006/relationships/hyperlink" Target="https://www.health.vic.gov.au/infectious-diseases/mpox-monkeypo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health.gov.au/resources/publications/national-immunisation-program-schedule?language=en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health.vic.gov.au/infectious-diseases/japanese-encephaliti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mmunisationhandbook.health.gov.au/" TargetMode="External"/><Relationship Id="rId22" Type="http://schemas.openxmlformats.org/officeDocument/2006/relationships/hyperlink" Target="mailto:immunisation@health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ew xmlns="56f13c3b-1a5e-4b20-8813-0ef8710fa369" xsi:nil="true"/>
    <ReconciledwithInvoice xmlns="56f13c3b-1a5e-4b20-8813-0ef8710fa369" xsi:nil="true"/>
    <TRIMNumber xmlns="56f13c3b-1a5e-4b20-8813-0ef8710fa369" xsi:nil="true"/>
    <SharedWithUsers xmlns="bef801f1-2872-443b-a104-0f84f9fd0895">
      <UserInfo>
        <DisplayName>Megan Beasley (Health)</DisplayName>
        <AccountId>48</AccountId>
        <AccountType/>
      </UserInfo>
    </SharedWithUsers>
    <lcf76f155ced4ddcb4097134ff3c332f xmlns="56f13c3b-1a5e-4b20-8813-0ef8710fa369">
      <Terms xmlns="http://schemas.microsoft.com/office/infopath/2007/PartnerControls"/>
    </lcf76f155ced4ddcb4097134ff3c332f>
    <TaxCatchAll xmlns="5ce0f2b5-5be5-4508-bce9-d7011ece0659" xsi:nil="true"/>
    <NumericalOrder xmlns="56f13c3b-1a5e-4b20-8813-0ef8710fa369" xsi:nil="true"/>
    <Notes xmlns="56f13c3b-1a5e-4b20-8813-0ef8710fa369" xsi:nil="true"/>
    <Update xmlns="56f13c3b-1a5e-4b20-8813-0ef8710fa369">true</Update>
    <Details xmlns="56f13c3b-1a5e-4b20-8813-0ef8710fa36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FF03779B5A84C9EDCC583EFC503D8" ma:contentTypeVersion="26" ma:contentTypeDescription="Create a new document." ma:contentTypeScope="" ma:versionID="7559f65a9d66f25fb70be786d46a3f3b">
  <xsd:schema xmlns:xsd="http://www.w3.org/2001/XMLSchema" xmlns:xs="http://www.w3.org/2001/XMLSchema" xmlns:p="http://schemas.microsoft.com/office/2006/metadata/properties" xmlns:ns2="56f13c3b-1a5e-4b20-8813-0ef8710fa369" xmlns:ns3="bef801f1-2872-443b-a104-0f84f9fd0895" xmlns:ns4="5ce0f2b5-5be5-4508-bce9-d7011ece0659" targetNamespace="http://schemas.microsoft.com/office/2006/metadata/properties" ma:root="true" ma:fieldsID="46f0552c3a122cae8814f9067d9fb86a" ns2:_="" ns3:_="" ns4:_="">
    <xsd:import namespace="56f13c3b-1a5e-4b20-8813-0ef8710fa369"/>
    <xsd:import namespace="bef801f1-2872-443b-a104-0f84f9fd0895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Preview" minOccurs="0"/>
                <xsd:element ref="ns2:lcf76f155ced4ddcb4097134ff3c332f" minOccurs="0"/>
                <xsd:element ref="ns4:TaxCatchAll" minOccurs="0"/>
                <xsd:element ref="ns2:ReconciledwithInvoice" minOccurs="0"/>
                <xsd:element ref="ns2:MediaLengthInSeconds" minOccurs="0"/>
                <xsd:element ref="ns2:TRIMNumber" minOccurs="0"/>
                <xsd:element ref="ns2:MediaServiceObjectDetectorVersions" minOccurs="0"/>
                <xsd:element ref="ns2:MediaServiceSearchProperties" minOccurs="0"/>
                <xsd:element ref="ns2:NumericalOrder" minOccurs="0"/>
                <xsd:element ref="ns2:Update" minOccurs="0"/>
                <xsd:element ref="ns2:Detail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13c3b-1a5e-4b20-8813-0ef8710fa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eview" ma:index="20" nillable="true" ma:displayName="Preview" ma:format="Thumbnail" ma:internalName="Preview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ReconciledwithInvoice" ma:index="24" nillable="true" ma:displayName="Reconciled with Invoice" ma:description="Credit Matched With Monthly Invoice" ma:format="Dropdown" ma:internalName="ReconciledwithInvoice">
      <xsd:simpleType>
        <xsd:restriction base="dms:Text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TRIMNumber" ma:index="26" nillable="true" ma:displayName="TRIM Number" ma:format="Dropdown" ma:internalName="TRIMNumber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umericalOrder" ma:index="29" nillable="true" ma:displayName="Numerical Order" ma:decimals="0" ma:format="Dropdown" ma:internalName="NumericalOrder" ma:percentage="FALSE">
      <xsd:simpleType>
        <xsd:restriction base="dms:Number"/>
      </xsd:simpleType>
    </xsd:element>
    <xsd:element name="Update" ma:index="30" nillable="true" ma:displayName="To update" ma:default="1" ma:format="Dropdown" ma:internalName="Update">
      <xsd:simpleType>
        <xsd:restriction base="dms:Boolean"/>
      </xsd:simpleType>
    </xsd:element>
    <xsd:element name="Details" ma:index="31" nillable="true" ma:displayName="Details" ma:format="Dropdown" ma:internalName="Details">
      <xsd:simpleType>
        <xsd:restriction base="dms:Text">
          <xsd:maxLength value="255"/>
        </xsd:restriction>
      </xsd:simpleType>
    </xsd:element>
    <xsd:element name="Notes" ma:index="32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801f1-2872-443b-a104-0f84f9fd08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63edf56-f7bf-4105-a90c-c93683ef9dba}" ma:internalName="TaxCatchAll" ma:showField="CatchAllData" ma:web="bef801f1-2872-443b-a104-0f84f9fd08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64ED2D-6FBC-42E5-AAC6-00248AE0E8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EB44BF-4ADC-49CB-8FE2-07DB2276D8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78FDEA-BFC8-4522-9129-D04F9D7A39F4}">
  <ds:schemaRefs>
    <ds:schemaRef ds:uri="http://schemas.microsoft.com/office/2006/metadata/properties"/>
    <ds:schemaRef ds:uri="http://schemas.microsoft.com/office/infopath/2007/PartnerControls"/>
    <ds:schemaRef ds:uri="56f13c3b-1a5e-4b20-8813-0ef8710fa369"/>
    <ds:schemaRef ds:uri="bef801f1-2872-443b-a104-0f84f9fd0895"/>
    <ds:schemaRef ds:uri="5ce0f2b5-5be5-4508-bce9-d7011ece0659"/>
  </ds:schemaRefs>
</ds:datastoreItem>
</file>

<file path=customXml/itemProps4.xml><?xml version="1.0" encoding="utf-8"?>
<ds:datastoreItem xmlns:ds="http://schemas.openxmlformats.org/officeDocument/2006/customXml" ds:itemID="{F355B17A-F0F1-4E06-8C6A-0E3231B04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13c3b-1a5e-4b20-8813-0ef8710fa369"/>
    <ds:schemaRef ds:uri="bef801f1-2872-443b-a104-0f84f9fd0895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1708</Words>
  <Characters>9738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Immunisation schedule Victoria - October 2026</vt:lpstr>
    </vt:vector>
  </TitlesOfParts>
  <Manager>Immunisation Program</Manager>
  <Company>Department of Health</Company>
  <LinksUpToDate>false</LinksUpToDate>
  <CharactersWithSpaces>11424</CharactersWithSpaces>
  <SharedDoc>false</SharedDoc>
  <HyperlinkBase>https://www.health.vic.gov.au/immunisation/immunisation-schedule-victoria-and-vaccine-eligibility-criteria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Immunisation schedule Victoria - October 2026</dc:title>
  <dc:subject/>
  <dc:creator>Immunisation Program</dc:creator>
  <cp:keywords>Immunisation schedule Victoria</cp:keywords>
  <dc:description/>
  <cp:lastModifiedBy>Sarah Luscombe (Health)</cp:lastModifiedBy>
  <cp:revision>10</cp:revision>
  <cp:lastPrinted>2026-09-14T01:40:00Z</cp:lastPrinted>
  <dcterms:created xsi:type="dcterms:W3CDTF">2026-10-12T21:55:00Z</dcterms:created>
  <dcterms:modified xsi:type="dcterms:W3CDTF">2026-10-13T03:00:00Z</dcterms:modified>
  <cp:category>Immunisation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0x010100A2DFF03779B5A84C9EDCC583EFC503D8</vt:lpwstr>
  </property>
  <property fmtid="{D5CDD505-2E9C-101B-9397-08002B2CF9AE}" pid="4" name="version">
    <vt:lpwstr>v5 12032021</vt:lpwstr>
  </property>
  <property fmtid="{D5CDD505-2E9C-101B-9397-08002B2CF9AE}" pid="5" name="Language">
    <vt:lpwstr>English</vt:lpwstr>
  </property>
  <property fmtid="{D5CDD505-2E9C-101B-9397-08002B2CF9AE}" pid="6" name="GrammarlyDocumentId">
    <vt:lpwstr>9c18fe7d35e2f9129a7240eeb3b2e69aee0d80b289153af54d6fa1cb8b63b1c8</vt:lpwstr>
  </property>
  <property fmtid="{D5CDD505-2E9C-101B-9397-08002B2CF9AE}" pid="7" name="MSIP_Label_43e64453-338c-4f93-8a4d-0039a0a41f2a_Enabled">
    <vt:lpwstr>true</vt:lpwstr>
  </property>
  <property fmtid="{D5CDD505-2E9C-101B-9397-08002B2CF9AE}" pid="8" name="MSIP_Label_43e64453-338c-4f93-8a4d-0039a0a41f2a_SetDate">
    <vt:lpwstr>2023-09-07T21:58:09Z</vt:lpwstr>
  </property>
  <property fmtid="{D5CDD505-2E9C-101B-9397-08002B2CF9AE}" pid="9" name="MSIP_Label_43e64453-338c-4f93-8a4d-0039a0a41f2a_Method">
    <vt:lpwstr>Privileged</vt:lpwstr>
  </property>
  <property fmtid="{D5CDD505-2E9C-101B-9397-08002B2CF9AE}" pid="10" name="MSIP_Label_43e64453-338c-4f93-8a4d-0039a0a41f2a_Name">
    <vt:lpwstr>43e64453-338c-4f93-8a4d-0039a0a41f2a</vt:lpwstr>
  </property>
  <property fmtid="{D5CDD505-2E9C-101B-9397-08002B2CF9AE}" pid="11" name="MSIP_Label_43e64453-338c-4f93-8a4d-0039a0a41f2a_SiteId">
    <vt:lpwstr>c0e0601f-0fac-449c-9c88-a104c4eb9f28</vt:lpwstr>
  </property>
  <property fmtid="{D5CDD505-2E9C-101B-9397-08002B2CF9AE}" pid="12" name="MSIP_Label_43e64453-338c-4f93-8a4d-0039a0a41f2a_ActionId">
    <vt:lpwstr>be128422-fa46-4f36-a60b-f0f2d78ed4e7</vt:lpwstr>
  </property>
  <property fmtid="{D5CDD505-2E9C-101B-9397-08002B2CF9AE}" pid="13" name="MSIP_Label_43e64453-338c-4f93-8a4d-0039a0a41f2a_ContentBits">
    <vt:lpwstr>2</vt:lpwstr>
  </property>
  <property fmtid="{D5CDD505-2E9C-101B-9397-08002B2CF9AE}" pid="14" name="docLang">
    <vt:lpwstr>en</vt:lpwstr>
  </property>
</Properties>
</file>