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6BAB" w14:textId="73005D56" w:rsidR="0074696E" w:rsidRPr="004C6EEE" w:rsidRDefault="0074696E" w:rsidP="00AD784C">
      <w:pPr>
        <w:pStyle w:val="Spacerparatopoffirstpage"/>
      </w:pPr>
    </w:p>
    <w:p w14:paraId="6D675EF4" w14:textId="12C87E1D" w:rsidR="00A62D44" w:rsidRPr="004C6EEE" w:rsidRDefault="00B72764" w:rsidP="00641498">
      <w:pPr>
        <w:pStyle w:val="Sectionbreakfirstpage"/>
        <w:tabs>
          <w:tab w:val="left" w:pos="2905"/>
        </w:tabs>
        <w:sectPr w:rsidR="00A62D44" w:rsidRPr="004C6EEE" w:rsidSect="00AD784C">
          <w:headerReference w:type="even" r:id="rId11"/>
          <w:headerReference w:type="default" r:id="rId12"/>
          <w:footerReference w:type="even" r:id="rId13"/>
          <w:footerReference w:type="default" r:id="rId14"/>
          <w:headerReference w:type="first" r:id="rId15"/>
          <w:footerReference w:type="first" r:id="rId16"/>
          <w:pgSz w:w="11906" w:h="16838" w:code="9"/>
          <w:pgMar w:top="567" w:right="851" w:bottom="1418" w:left="851" w:header="510" w:footer="510" w:gutter="0"/>
          <w:cols w:space="708"/>
          <w:docGrid w:linePitch="360"/>
        </w:sectPr>
      </w:pPr>
      <w:r>
        <w:tab/>
      </w:r>
    </w:p>
    <w:tbl>
      <w:tblPr>
        <w:tblW w:w="0" w:type="auto"/>
        <w:tblLook w:val="04A0" w:firstRow="1" w:lastRow="0" w:firstColumn="1" w:lastColumn="0" w:noHBand="0" w:noVBand="1"/>
      </w:tblPr>
      <w:tblGrid>
        <w:gridCol w:w="8046"/>
      </w:tblGrid>
      <w:tr w:rsidR="00AD784C" w14:paraId="2C321B6D" w14:textId="77777777" w:rsidTr="00732A24">
        <w:trPr>
          <w:trHeight w:val="1247"/>
        </w:trPr>
        <w:tc>
          <w:tcPr>
            <w:tcW w:w="8046" w:type="dxa"/>
            <w:vAlign w:val="bottom"/>
          </w:tcPr>
          <w:p w14:paraId="234E8A16" w14:textId="77777777" w:rsidR="00203BE4" w:rsidRPr="0075085E" w:rsidRDefault="00203BE4" w:rsidP="00CF55A7">
            <w:pPr>
              <w:pStyle w:val="DHHSmainheading"/>
              <w:rPr>
                <w:color w:val="auto"/>
              </w:rPr>
            </w:pPr>
          </w:p>
          <w:p w14:paraId="31B29CB2" w14:textId="0FC397CA" w:rsidR="00AD784C" w:rsidRPr="0075085E" w:rsidRDefault="00CF55A7" w:rsidP="00CF55A7">
            <w:pPr>
              <w:pStyle w:val="DHHSmainheading"/>
              <w:rPr>
                <w:color w:val="auto"/>
              </w:rPr>
            </w:pPr>
            <w:r w:rsidRPr="0075085E">
              <w:rPr>
                <w:color w:val="auto"/>
              </w:rPr>
              <w:t>B</w:t>
            </w:r>
            <w:r w:rsidR="00F844F7" w:rsidRPr="0075085E">
              <w:rPr>
                <w:color w:val="auto"/>
              </w:rPr>
              <w:t>oard remuneratio</w:t>
            </w:r>
            <w:r w:rsidR="00203BE4" w:rsidRPr="0075085E">
              <w:rPr>
                <w:noProof/>
                <w:color w:val="auto"/>
              </w:rPr>
              <w:drawing>
                <wp:anchor distT="0" distB="0" distL="114300" distR="114300" simplePos="0" relativeHeight="251658240" behindDoc="1" locked="1" layoutInCell="1" allowOverlap="1" wp14:anchorId="3D56A3BC" wp14:editId="2331EDB4">
                  <wp:simplePos x="0" y="0"/>
                  <wp:positionH relativeFrom="page">
                    <wp:posOffset>-1050925</wp:posOffset>
                  </wp:positionH>
                  <wp:positionV relativeFrom="page">
                    <wp:posOffset>-920750</wp:posOffset>
                  </wp:positionV>
                  <wp:extent cx="8067675" cy="184340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a:stretch>
                            <a:fillRect/>
                          </a:stretch>
                        </pic:blipFill>
                        <pic:spPr>
                          <a:xfrm>
                            <a:off x="0" y="0"/>
                            <a:ext cx="8067675" cy="1843405"/>
                          </a:xfrm>
                          <a:prstGeom prst="rect">
                            <a:avLst/>
                          </a:prstGeom>
                        </pic:spPr>
                      </pic:pic>
                    </a:graphicData>
                  </a:graphic>
                  <wp14:sizeRelH relativeFrom="margin">
                    <wp14:pctWidth>0</wp14:pctWidth>
                  </wp14:sizeRelH>
                  <wp14:sizeRelV relativeFrom="margin">
                    <wp14:pctHeight>0</wp14:pctHeight>
                  </wp14:sizeRelV>
                </wp:anchor>
              </w:drawing>
            </w:r>
            <w:r w:rsidR="00F844F7" w:rsidRPr="0075085E">
              <w:rPr>
                <w:color w:val="auto"/>
              </w:rPr>
              <w:t>n</w:t>
            </w:r>
          </w:p>
        </w:tc>
      </w:tr>
      <w:tr w:rsidR="00AD784C" w14:paraId="1F1F81AC" w14:textId="77777777" w:rsidTr="00732A24">
        <w:trPr>
          <w:trHeight w:hRule="exact" w:val="1699"/>
        </w:trPr>
        <w:tc>
          <w:tcPr>
            <w:tcW w:w="8046" w:type="dxa"/>
            <w:tcMar>
              <w:top w:w="170" w:type="dxa"/>
              <w:bottom w:w="510" w:type="dxa"/>
            </w:tcMar>
          </w:tcPr>
          <w:p w14:paraId="1952F85F" w14:textId="6330A858" w:rsidR="00357B4E" w:rsidRPr="0075085E" w:rsidRDefault="00F844F7" w:rsidP="00357B4E">
            <w:pPr>
              <w:pStyle w:val="DHHSmainsubheading"/>
              <w:rPr>
                <w:color w:val="auto"/>
                <w:szCs w:val="28"/>
              </w:rPr>
            </w:pPr>
            <w:r w:rsidRPr="0075085E">
              <w:rPr>
                <w:color w:val="auto"/>
                <w:szCs w:val="28"/>
              </w:rPr>
              <w:t xml:space="preserve">Guidance for </w:t>
            </w:r>
            <w:r w:rsidR="00DC0EED">
              <w:rPr>
                <w:color w:val="auto"/>
                <w:szCs w:val="28"/>
              </w:rPr>
              <w:t xml:space="preserve">Ambulance Victoria, </w:t>
            </w:r>
            <w:r w:rsidR="0045268C">
              <w:rPr>
                <w:color w:val="auto"/>
                <w:szCs w:val="28"/>
              </w:rPr>
              <w:t xml:space="preserve">Public Health Services, </w:t>
            </w:r>
            <w:r w:rsidR="00BD4077">
              <w:rPr>
                <w:color w:val="auto"/>
                <w:szCs w:val="28"/>
              </w:rPr>
              <w:t>P</w:t>
            </w:r>
            <w:r w:rsidRPr="0075085E">
              <w:rPr>
                <w:color w:val="auto"/>
                <w:szCs w:val="28"/>
              </w:rPr>
              <w:t xml:space="preserve">ublic </w:t>
            </w:r>
            <w:r w:rsidR="00BD4077">
              <w:rPr>
                <w:color w:val="auto"/>
                <w:szCs w:val="28"/>
              </w:rPr>
              <w:t>H</w:t>
            </w:r>
            <w:r w:rsidRPr="0075085E">
              <w:rPr>
                <w:color w:val="auto"/>
                <w:szCs w:val="28"/>
              </w:rPr>
              <w:t>ospitals</w:t>
            </w:r>
            <w:r w:rsidR="00A46145" w:rsidRPr="0075085E">
              <w:rPr>
                <w:color w:val="auto"/>
                <w:szCs w:val="28"/>
              </w:rPr>
              <w:t xml:space="preserve"> and </w:t>
            </w:r>
            <w:proofErr w:type="spellStart"/>
            <w:r w:rsidR="00BD4077">
              <w:rPr>
                <w:color w:val="auto"/>
                <w:szCs w:val="28"/>
              </w:rPr>
              <w:t>M</w:t>
            </w:r>
            <w:r w:rsidR="00A46145" w:rsidRPr="0075085E">
              <w:rPr>
                <w:color w:val="auto"/>
                <w:szCs w:val="28"/>
              </w:rPr>
              <w:t>ulti</w:t>
            </w:r>
            <w:r w:rsidR="00BD4077">
              <w:rPr>
                <w:color w:val="auto"/>
                <w:szCs w:val="28"/>
              </w:rPr>
              <w:t xml:space="preserve"> P</w:t>
            </w:r>
            <w:r w:rsidR="00A46145" w:rsidRPr="0075085E">
              <w:rPr>
                <w:color w:val="auto"/>
                <w:szCs w:val="28"/>
              </w:rPr>
              <w:t>urpose</w:t>
            </w:r>
            <w:proofErr w:type="spellEnd"/>
            <w:r w:rsidR="00A46145" w:rsidRPr="0075085E">
              <w:rPr>
                <w:color w:val="auto"/>
                <w:szCs w:val="28"/>
              </w:rPr>
              <w:t xml:space="preserve"> </w:t>
            </w:r>
            <w:r w:rsidR="00A200FA">
              <w:rPr>
                <w:color w:val="auto"/>
                <w:szCs w:val="28"/>
              </w:rPr>
              <w:t>S</w:t>
            </w:r>
            <w:r w:rsidR="00A46145" w:rsidRPr="0075085E">
              <w:rPr>
                <w:color w:val="auto"/>
                <w:szCs w:val="28"/>
              </w:rPr>
              <w:t>ervices</w:t>
            </w:r>
          </w:p>
          <w:p w14:paraId="21E7A61C" w14:textId="77777777" w:rsidR="00392ADE" w:rsidRDefault="00392ADE" w:rsidP="00357B4E">
            <w:pPr>
              <w:pStyle w:val="DHHSmainsubheading"/>
              <w:rPr>
                <w:color w:val="auto"/>
                <w:szCs w:val="28"/>
              </w:rPr>
            </w:pPr>
          </w:p>
          <w:p w14:paraId="1F0F0AD6" w14:textId="236003EB" w:rsidR="00CF55A7" w:rsidRPr="0075085E" w:rsidRDefault="00F36482" w:rsidP="00357B4E">
            <w:pPr>
              <w:pStyle w:val="DHHSmainsubheading"/>
              <w:rPr>
                <w:color w:val="auto"/>
                <w:szCs w:val="28"/>
              </w:rPr>
            </w:pPr>
            <w:r>
              <w:rPr>
                <w:color w:val="auto"/>
                <w:szCs w:val="28"/>
              </w:rPr>
              <w:t>September</w:t>
            </w:r>
            <w:r w:rsidR="00B25BC0">
              <w:rPr>
                <w:color w:val="auto"/>
                <w:szCs w:val="28"/>
              </w:rPr>
              <w:t xml:space="preserve"> </w:t>
            </w:r>
            <w:r w:rsidR="00EE2F4A">
              <w:rPr>
                <w:color w:val="auto"/>
                <w:szCs w:val="28"/>
              </w:rPr>
              <w:t>202</w:t>
            </w:r>
            <w:r w:rsidR="002965BF">
              <w:rPr>
                <w:color w:val="auto"/>
                <w:szCs w:val="28"/>
              </w:rPr>
              <w:t>6</w:t>
            </w:r>
          </w:p>
        </w:tc>
      </w:tr>
    </w:tbl>
    <w:p w14:paraId="16BE535E" w14:textId="77777777" w:rsidR="00AD784C" w:rsidRPr="000A6666" w:rsidRDefault="00AD784C" w:rsidP="000A6666">
      <w:pPr>
        <w:pStyle w:val="DHHSTOCheadingfactsheet"/>
      </w:pPr>
      <w:r w:rsidRPr="000A6666">
        <w:t>Contents</w:t>
      </w:r>
    </w:p>
    <w:p w14:paraId="49FE2D08" w14:textId="65A3A6F9" w:rsidR="00AB5FE0" w:rsidRDefault="00AD784C">
      <w:pPr>
        <w:pStyle w:val="TOC1"/>
        <w:rPr>
          <w:rFonts w:asciiTheme="minorHAnsi" w:eastAsiaTheme="minorEastAsia" w:hAnsiTheme="minorHAnsi" w:cstheme="minorBidi"/>
          <w:b w:val="0"/>
          <w:kern w:val="2"/>
          <w:sz w:val="24"/>
          <w:szCs w:val="24"/>
          <w:lang w:eastAsia="en-AU"/>
          <w14:ligatures w14:val="standardContextual"/>
        </w:rPr>
      </w:pPr>
      <w:r w:rsidRPr="005A7EF3">
        <w:rPr>
          <w:sz w:val="22"/>
          <w:szCs w:val="22"/>
        </w:rPr>
        <w:fldChar w:fldCharType="begin"/>
      </w:r>
      <w:r w:rsidRPr="00AC15CB">
        <w:rPr>
          <w:sz w:val="22"/>
          <w:szCs w:val="22"/>
        </w:rPr>
        <w:instrText xml:space="preserve"> TOC \h \z \t "Heading 1,1,Heading 2,2" </w:instrText>
      </w:r>
      <w:r w:rsidRPr="005A7EF3">
        <w:rPr>
          <w:sz w:val="22"/>
          <w:szCs w:val="22"/>
        </w:rPr>
        <w:fldChar w:fldCharType="separate"/>
      </w:r>
      <w:hyperlink w:anchor="_Toc241664467" w:history="1">
        <w:r w:rsidR="00AB5FE0" w:rsidRPr="00687B36">
          <w:rPr>
            <w:rStyle w:val="Hyperlink"/>
          </w:rPr>
          <w:t>Main Points</w:t>
        </w:r>
        <w:r w:rsidR="00AB5FE0">
          <w:rPr>
            <w:webHidden/>
          </w:rPr>
          <w:tab/>
        </w:r>
        <w:r w:rsidR="00AB5FE0">
          <w:rPr>
            <w:webHidden/>
          </w:rPr>
          <w:fldChar w:fldCharType="begin"/>
        </w:r>
        <w:r w:rsidR="00AB5FE0">
          <w:rPr>
            <w:webHidden/>
          </w:rPr>
          <w:instrText xml:space="preserve"> PAGEREF _Toc241664467 \h </w:instrText>
        </w:r>
        <w:r w:rsidR="00AB5FE0">
          <w:rPr>
            <w:webHidden/>
          </w:rPr>
        </w:r>
        <w:r w:rsidR="00AB5FE0">
          <w:rPr>
            <w:webHidden/>
          </w:rPr>
          <w:fldChar w:fldCharType="separate"/>
        </w:r>
        <w:r w:rsidR="00AB5FE0">
          <w:rPr>
            <w:webHidden/>
          </w:rPr>
          <w:t>1</w:t>
        </w:r>
        <w:r w:rsidR="00AB5FE0">
          <w:rPr>
            <w:webHidden/>
          </w:rPr>
          <w:fldChar w:fldCharType="end"/>
        </w:r>
      </w:hyperlink>
    </w:p>
    <w:p w14:paraId="371275C8" w14:textId="6CF3EF97" w:rsidR="00AB5FE0" w:rsidRDefault="00AB5FE0">
      <w:pPr>
        <w:pStyle w:val="TOC1"/>
        <w:rPr>
          <w:rFonts w:asciiTheme="minorHAnsi" w:eastAsiaTheme="minorEastAsia" w:hAnsiTheme="minorHAnsi" w:cstheme="minorBidi"/>
          <w:b w:val="0"/>
          <w:kern w:val="2"/>
          <w:sz w:val="24"/>
          <w:szCs w:val="24"/>
          <w:lang w:eastAsia="en-AU"/>
          <w14:ligatures w14:val="standardContextual"/>
        </w:rPr>
      </w:pPr>
      <w:hyperlink w:anchor="_Toc241664468" w:history="1">
        <w:r w:rsidRPr="00687B36">
          <w:rPr>
            <w:rStyle w:val="Hyperlink"/>
          </w:rPr>
          <w:t>Introduction</w:t>
        </w:r>
        <w:r>
          <w:rPr>
            <w:webHidden/>
          </w:rPr>
          <w:tab/>
        </w:r>
        <w:r>
          <w:rPr>
            <w:webHidden/>
          </w:rPr>
          <w:fldChar w:fldCharType="begin"/>
        </w:r>
        <w:r>
          <w:rPr>
            <w:webHidden/>
          </w:rPr>
          <w:instrText xml:space="preserve"> PAGEREF _Toc241664468 \h </w:instrText>
        </w:r>
        <w:r>
          <w:rPr>
            <w:webHidden/>
          </w:rPr>
        </w:r>
        <w:r>
          <w:rPr>
            <w:webHidden/>
          </w:rPr>
          <w:fldChar w:fldCharType="separate"/>
        </w:r>
        <w:r>
          <w:rPr>
            <w:webHidden/>
          </w:rPr>
          <w:t>2</w:t>
        </w:r>
        <w:r>
          <w:rPr>
            <w:webHidden/>
          </w:rPr>
          <w:fldChar w:fldCharType="end"/>
        </w:r>
      </w:hyperlink>
    </w:p>
    <w:p w14:paraId="5A3D4662" w14:textId="336D65F4"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69" w:history="1">
        <w:r w:rsidRPr="00687B36">
          <w:rPr>
            <w:rStyle w:val="Hyperlink"/>
          </w:rPr>
          <w:t>Remuneration of board directors</w:t>
        </w:r>
        <w:r>
          <w:rPr>
            <w:webHidden/>
          </w:rPr>
          <w:tab/>
        </w:r>
        <w:r>
          <w:rPr>
            <w:webHidden/>
          </w:rPr>
          <w:fldChar w:fldCharType="begin"/>
        </w:r>
        <w:r>
          <w:rPr>
            <w:webHidden/>
          </w:rPr>
          <w:instrText xml:space="preserve"> PAGEREF _Toc241664469 \h </w:instrText>
        </w:r>
        <w:r>
          <w:rPr>
            <w:webHidden/>
          </w:rPr>
        </w:r>
        <w:r>
          <w:rPr>
            <w:webHidden/>
          </w:rPr>
          <w:fldChar w:fldCharType="separate"/>
        </w:r>
        <w:r>
          <w:rPr>
            <w:webHidden/>
          </w:rPr>
          <w:t>2</w:t>
        </w:r>
        <w:r>
          <w:rPr>
            <w:webHidden/>
          </w:rPr>
          <w:fldChar w:fldCharType="end"/>
        </w:r>
      </w:hyperlink>
    </w:p>
    <w:p w14:paraId="7BC1F770" w14:textId="5277A184"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0" w:history="1">
        <w:r w:rsidRPr="00687B36">
          <w:rPr>
            <w:rStyle w:val="Hyperlink"/>
          </w:rPr>
          <w:t>Changes to remuneration rates in the guidelines</w:t>
        </w:r>
        <w:r>
          <w:rPr>
            <w:webHidden/>
          </w:rPr>
          <w:tab/>
        </w:r>
        <w:r>
          <w:rPr>
            <w:webHidden/>
          </w:rPr>
          <w:fldChar w:fldCharType="begin"/>
        </w:r>
        <w:r>
          <w:rPr>
            <w:webHidden/>
          </w:rPr>
          <w:instrText xml:space="preserve"> PAGEREF _Toc241664470 \h </w:instrText>
        </w:r>
        <w:r>
          <w:rPr>
            <w:webHidden/>
          </w:rPr>
        </w:r>
        <w:r>
          <w:rPr>
            <w:webHidden/>
          </w:rPr>
          <w:fldChar w:fldCharType="separate"/>
        </w:r>
        <w:r>
          <w:rPr>
            <w:webHidden/>
          </w:rPr>
          <w:t>2</w:t>
        </w:r>
        <w:r>
          <w:rPr>
            <w:webHidden/>
          </w:rPr>
          <w:fldChar w:fldCharType="end"/>
        </w:r>
      </w:hyperlink>
    </w:p>
    <w:p w14:paraId="5B3E7BB9" w14:textId="018D62B4"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1" w:history="1">
        <w:r w:rsidRPr="00687B36">
          <w:rPr>
            <w:rStyle w:val="Hyperlink"/>
          </w:rPr>
          <w:t>Remuneration rates</w:t>
        </w:r>
        <w:r>
          <w:rPr>
            <w:webHidden/>
          </w:rPr>
          <w:tab/>
        </w:r>
        <w:r>
          <w:rPr>
            <w:webHidden/>
          </w:rPr>
          <w:fldChar w:fldCharType="begin"/>
        </w:r>
        <w:r>
          <w:rPr>
            <w:webHidden/>
          </w:rPr>
          <w:instrText xml:space="preserve"> PAGEREF _Toc241664471 \h </w:instrText>
        </w:r>
        <w:r>
          <w:rPr>
            <w:webHidden/>
          </w:rPr>
        </w:r>
        <w:r>
          <w:rPr>
            <w:webHidden/>
          </w:rPr>
          <w:fldChar w:fldCharType="separate"/>
        </w:r>
        <w:r>
          <w:rPr>
            <w:webHidden/>
          </w:rPr>
          <w:t>2</w:t>
        </w:r>
        <w:r>
          <w:rPr>
            <w:webHidden/>
          </w:rPr>
          <w:fldChar w:fldCharType="end"/>
        </w:r>
      </w:hyperlink>
    </w:p>
    <w:p w14:paraId="071D41C0" w14:textId="1264B0DF"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2" w:history="1">
        <w:r w:rsidRPr="00687B36">
          <w:rPr>
            <w:rStyle w:val="Hyperlink"/>
          </w:rPr>
          <w:t>Committee fees</w:t>
        </w:r>
        <w:r>
          <w:rPr>
            <w:webHidden/>
          </w:rPr>
          <w:tab/>
        </w:r>
        <w:r>
          <w:rPr>
            <w:webHidden/>
          </w:rPr>
          <w:fldChar w:fldCharType="begin"/>
        </w:r>
        <w:r>
          <w:rPr>
            <w:webHidden/>
          </w:rPr>
          <w:instrText xml:space="preserve"> PAGEREF _Toc241664472 \h </w:instrText>
        </w:r>
        <w:r>
          <w:rPr>
            <w:webHidden/>
          </w:rPr>
        </w:r>
        <w:r>
          <w:rPr>
            <w:webHidden/>
          </w:rPr>
          <w:fldChar w:fldCharType="separate"/>
        </w:r>
        <w:r>
          <w:rPr>
            <w:webHidden/>
          </w:rPr>
          <w:t>4</w:t>
        </w:r>
        <w:r>
          <w:rPr>
            <w:webHidden/>
          </w:rPr>
          <w:fldChar w:fldCharType="end"/>
        </w:r>
      </w:hyperlink>
    </w:p>
    <w:p w14:paraId="0870188D" w14:textId="68A4E66A"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3" w:history="1">
        <w:r w:rsidRPr="00687B36">
          <w:rPr>
            <w:rStyle w:val="Hyperlink"/>
          </w:rPr>
          <w:t>Statutory appointments</w:t>
        </w:r>
        <w:r>
          <w:rPr>
            <w:webHidden/>
          </w:rPr>
          <w:tab/>
        </w:r>
        <w:r>
          <w:rPr>
            <w:webHidden/>
          </w:rPr>
          <w:fldChar w:fldCharType="begin"/>
        </w:r>
        <w:r>
          <w:rPr>
            <w:webHidden/>
          </w:rPr>
          <w:instrText xml:space="preserve"> PAGEREF _Toc241664473 \h </w:instrText>
        </w:r>
        <w:r>
          <w:rPr>
            <w:webHidden/>
          </w:rPr>
        </w:r>
        <w:r>
          <w:rPr>
            <w:webHidden/>
          </w:rPr>
          <w:fldChar w:fldCharType="separate"/>
        </w:r>
        <w:r>
          <w:rPr>
            <w:webHidden/>
          </w:rPr>
          <w:t>5</w:t>
        </w:r>
        <w:r>
          <w:rPr>
            <w:webHidden/>
          </w:rPr>
          <w:fldChar w:fldCharType="end"/>
        </w:r>
      </w:hyperlink>
    </w:p>
    <w:p w14:paraId="4F6A9CBC" w14:textId="3CE0C5AA"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4" w:history="1">
        <w:r w:rsidRPr="00687B36">
          <w:rPr>
            <w:rStyle w:val="Hyperlink"/>
          </w:rPr>
          <w:t>Reasonable expenses</w:t>
        </w:r>
        <w:r>
          <w:rPr>
            <w:webHidden/>
          </w:rPr>
          <w:tab/>
        </w:r>
        <w:r>
          <w:rPr>
            <w:webHidden/>
          </w:rPr>
          <w:fldChar w:fldCharType="begin"/>
        </w:r>
        <w:r>
          <w:rPr>
            <w:webHidden/>
          </w:rPr>
          <w:instrText xml:space="preserve"> PAGEREF _Toc241664474 \h </w:instrText>
        </w:r>
        <w:r>
          <w:rPr>
            <w:webHidden/>
          </w:rPr>
        </w:r>
        <w:r>
          <w:rPr>
            <w:webHidden/>
          </w:rPr>
          <w:fldChar w:fldCharType="separate"/>
        </w:r>
        <w:r>
          <w:rPr>
            <w:webHidden/>
          </w:rPr>
          <w:t>6</w:t>
        </w:r>
        <w:r>
          <w:rPr>
            <w:webHidden/>
          </w:rPr>
          <w:fldChar w:fldCharType="end"/>
        </w:r>
      </w:hyperlink>
    </w:p>
    <w:p w14:paraId="480BA506" w14:textId="602B4050"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5" w:history="1">
        <w:r w:rsidRPr="00687B36">
          <w:rPr>
            <w:rStyle w:val="Hyperlink"/>
          </w:rPr>
          <w:t>Board Expenses Reimbursement Policy</w:t>
        </w:r>
        <w:r>
          <w:rPr>
            <w:webHidden/>
          </w:rPr>
          <w:tab/>
        </w:r>
        <w:r>
          <w:rPr>
            <w:webHidden/>
          </w:rPr>
          <w:fldChar w:fldCharType="begin"/>
        </w:r>
        <w:r>
          <w:rPr>
            <w:webHidden/>
          </w:rPr>
          <w:instrText xml:space="preserve"> PAGEREF _Toc241664475 \h </w:instrText>
        </w:r>
        <w:r>
          <w:rPr>
            <w:webHidden/>
          </w:rPr>
        </w:r>
        <w:r>
          <w:rPr>
            <w:webHidden/>
          </w:rPr>
          <w:fldChar w:fldCharType="separate"/>
        </w:r>
        <w:r>
          <w:rPr>
            <w:webHidden/>
          </w:rPr>
          <w:t>6</w:t>
        </w:r>
        <w:r>
          <w:rPr>
            <w:webHidden/>
          </w:rPr>
          <w:fldChar w:fldCharType="end"/>
        </w:r>
      </w:hyperlink>
    </w:p>
    <w:p w14:paraId="01C6B106" w14:textId="57FF961C"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6" w:history="1">
        <w:r w:rsidRPr="00687B36">
          <w:rPr>
            <w:rStyle w:val="Hyperlink"/>
          </w:rPr>
          <w:t>External members of committees</w:t>
        </w:r>
        <w:r>
          <w:rPr>
            <w:webHidden/>
          </w:rPr>
          <w:tab/>
        </w:r>
        <w:r>
          <w:rPr>
            <w:webHidden/>
          </w:rPr>
          <w:fldChar w:fldCharType="begin"/>
        </w:r>
        <w:r>
          <w:rPr>
            <w:webHidden/>
          </w:rPr>
          <w:instrText xml:space="preserve"> PAGEREF _Toc241664476 \h </w:instrText>
        </w:r>
        <w:r>
          <w:rPr>
            <w:webHidden/>
          </w:rPr>
        </w:r>
        <w:r>
          <w:rPr>
            <w:webHidden/>
          </w:rPr>
          <w:fldChar w:fldCharType="separate"/>
        </w:r>
        <w:r>
          <w:rPr>
            <w:webHidden/>
          </w:rPr>
          <w:t>6</w:t>
        </w:r>
        <w:r>
          <w:rPr>
            <w:webHidden/>
          </w:rPr>
          <w:fldChar w:fldCharType="end"/>
        </w:r>
      </w:hyperlink>
    </w:p>
    <w:p w14:paraId="3E81DE7D" w14:textId="2AE76CF9" w:rsidR="00AB5FE0" w:rsidRDefault="00AB5FE0">
      <w:pPr>
        <w:pStyle w:val="TOC1"/>
        <w:rPr>
          <w:rFonts w:asciiTheme="minorHAnsi" w:eastAsiaTheme="minorEastAsia" w:hAnsiTheme="minorHAnsi" w:cstheme="minorBidi"/>
          <w:b w:val="0"/>
          <w:kern w:val="2"/>
          <w:sz w:val="24"/>
          <w:szCs w:val="24"/>
          <w:lang w:eastAsia="en-AU"/>
          <w14:ligatures w14:val="standardContextual"/>
        </w:rPr>
      </w:pPr>
      <w:hyperlink w:anchor="_Toc241664477" w:history="1">
        <w:r w:rsidRPr="00687B36">
          <w:rPr>
            <w:rStyle w:val="Hyperlink"/>
          </w:rPr>
          <w:t>Appendix 1: Board Classification</w:t>
        </w:r>
        <w:r>
          <w:rPr>
            <w:webHidden/>
          </w:rPr>
          <w:tab/>
        </w:r>
        <w:r>
          <w:rPr>
            <w:webHidden/>
          </w:rPr>
          <w:fldChar w:fldCharType="begin"/>
        </w:r>
        <w:r>
          <w:rPr>
            <w:webHidden/>
          </w:rPr>
          <w:instrText xml:space="preserve"> PAGEREF _Toc241664477 \h </w:instrText>
        </w:r>
        <w:r>
          <w:rPr>
            <w:webHidden/>
          </w:rPr>
        </w:r>
        <w:r>
          <w:rPr>
            <w:webHidden/>
          </w:rPr>
          <w:fldChar w:fldCharType="separate"/>
        </w:r>
        <w:r>
          <w:rPr>
            <w:webHidden/>
          </w:rPr>
          <w:t>8</w:t>
        </w:r>
        <w:r>
          <w:rPr>
            <w:webHidden/>
          </w:rPr>
          <w:fldChar w:fldCharType="end"/>
        </w:r>
      </w:hyperlink>
    </w:p>
    <w:p w14:paraId="17413ACE" w14:textId="081252EF"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8" w:history="1">
        <w:r w:rsidRPr="00687B36">
          <w:rPr>
            <w:rStyle w:val="Hyperlink"/>
          </w:rPr>
          <w:t>Public Health Services, including Ambulance Victoria</w:t>
        </w:r>
        <w:r>
          <w:rPr>
            <w:webHidden/>
          </w:rPr>
          <w:tab/>
        </w:r>
        <w:r>
          <w:rPr>
            <w:webHidden/>
          </w:rPr>
          <w:fldChar w:fldCharType="begin"/>
        </w:r>
        <w:r>
          <w:rPr>
            <w:webHidden/>
          </w:rPr>
          <w:instrText xml:space="preserve"> PAGEREF _Toc241664478 \h </w:instrText>
        </w:r>
        <w:r>
          <w:rPr>
            <w:webHidden/>
          </w:rPr>
        </w:r>
        <w:r>
          <w:rPr>
            <w:webHidden/>
          </w:rPr>
          <w:fldChar w:fldCharType="separate"/>
        </w:r>
        <w:r>
          <w:rPr>
            <w:webHidden/>
          </w:rPr>
          <w:t>8</w:t>
        </w:r>
        <w:r>
          <w:rPr>
            <w:webHidden/>
          </w:rPr>
          <w:fldChar w:fldCharType="end"/>
        </w:r>
      </w:hyperlink>
    </w:p>
    <w:p w14:paraId="3C79AFB4" w14:textId="391A5EB5"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79" w:history="1">
        <w:r w:rsidRPr="00687B36">
          <w:rPr>
            <w:rStyle w:val="Hyperlink"/>
          </w:rPr>
          <w:t>Public Hospitals</w:t>
        </w:r>
        <w:r>
          <w:rPr>
            <w:webHidden/>
          </w:rPr>
          <w:tab/>
        </w:r>
        <w:r>
          <w:rPr>
            <w:webHidden/>
          </w:rPr>
          <w:fldChar w:fldCharType="begin"/>
        </w:r>
        <w:r>
          <w:rPr>
            <w:webHidden/>
          </w:rPr>
          <w:instrText xml:space="preserve"> PAGEREF _Toc241664479 \h </w:instrText>
        </w:r>
        <w:r>
          <w:rPr>
            <w:webHidden/>
          </w:rPr>
        </w:r>
        <w:r>
          <w:rPr>
            <w:webHidden/>
          </w:rPr>
          <w:fldChar w:fldCharType="separate"/>
        </w:r>
        <w:r>
          <w:rPr>
            <w:webHidden/>
          </w:rPr>
          <w:t>8</w:t>
        </w:r>
        <w:r>
          <w:rPr>
            <w:webHidden/>
          </w:rPr>
          <w:fldChar w:fldCharType="end"/>
        </w:r>
      </w:hyperlink>
    </w:p>
    <w:p w14:paraId="23564F14" w14:textId="55CA46A0" w:rsidR="00AB5FE0" w:rsidRDefault="00AB5FE0">
      <w:pPr>
        <w:pStyle w:val="TOC2"/>
        <w:rPr>
          <w:rFonts w:asciiTheme="minorHAnsi" w:eastAsiaTheme="minorEastAsia" w:hAnsiTheme="minorHAnsi" w:cstheme="minorBidi"/>
          <w:kern w:val="2"/>
          <w:sz w:val="24"/>
          <w:szCs w:val="24"/>
          <w:lang w:eastAsia="en-AU"/>
          <w14:ligatures w14:val="standardContextual"/>
        </w:rPr>
      </w:pPr>
      <w:hyperlink w:anchor="_Toc241664480" w:history="1">
        <w:r w:rsidRPr="00687B36">
          <w:rPr>
            <w:rStyle w:val="Hyperlink"/>
            <w:rFonts w:cs="Arial"/>
          </w:rPr>
          <w:t>Multi Purpose Services</w:t>
        </w:r>
        <w:r>
          <w:rPr>
            <w:webHidden/>
          </w:rPr>
          <w:tab/>
        </w:r>
        <w:r>
          <w:rPr>
            <w:webHidden/>
          </w:rPr>
          <w:fldChar w:fldCharType="begin"/>
        </w:r>
        <w:r>
          <w:rPr>
            <w:webHidden/>
          </w:rPr>
          <w:instrText xml:space="preserve"> PAGEREF _Toc241664480 \h </w:instrText>
        </w:r>
        <w:r>
          <w:rPr>
            <w:webHidden/>
          </w:rPr>
        </w:r>
        <w:r>
          <w:rPr>
            <w:webHidden/>
          </w:rPr>
          <w:fldChar w:fldCharType="separate"/>
        </w:r>
        <w:r>
          <w:rPr>
            <w:webHidden/>
          </w:rPr>
          <w:t>9</w:t>
        </w:r>
        <w:r>
          <w:rPr>
            <w:webHidden/>
          </w:rPr>
          <w:fldChar w:fldCharType="end"/>
        </w:r>
      </w:hyperlink>
    </w:p>
    <w:p w14:paraId="2D8EC426" w14:textId="41247F11" w:rsidR="008F29E9" w:rsidRDefault="00AD784C" w:rsidP="001C389C">
      <w:pPr>
        <w:pStyle w:val="DHHSbody"/>
        <w:spacing w:before="240" w:line="259" w:lineRule="auto"/>
        <w:rPr>
          <w:sz w:val="22"/>
          <w:szCs w:val="22"/>
        </w:rPr>
      </w:pPr>
      <w:r w:rsidRPr="005A7EF3">
        <w:rPr>
          <w:sz w:val="22"/>
          <w:szCs w:val="22"/>
        </w:rPr>
        <w:fldChar w:fldCharType="end"/>
      </w:r>
    </w:p>
    <w:p w14:paraId="4053721D" w14:textId="064A19C5" w:rsidR="008F29E9" w:rsidRPr="008F29E9" w:rsidRDefault="00015B03" w:rsidP="00666E72">
      <w:pPr>
        <w:pStyle w:val="Heading1"/>
      </w:pPr>
      <w:bookmarkStart w:id="0" w:name="_Toc241664467"/>
      <w:r>
        <w:t>Main Points</w:t>
      </w:r>
      <w:bookmarkEnd w:id="0"/>
    </w:p>
    <w:p w14:paraId="461B8251" w14:textId="569F9D06" w:rsidR="008F29E9" w:rsidRPr="00666E72" w:rsidRDefault="008F29E9" w:rsidP="00666E72">
      <w:pPr>
        <w:pStyle w:val="DHHSbody"/>
        <w:numPr>
          <w:ilvl w:val="0"/>
          <w:numId w:val="15"/>
        </w:numPr>
        <w:spacing w:before="60" w:after="0" w:line="259" w:lineRule="auto"/>
        <w:ind w:left="714" w:hanging="357"/>
        <w:rPr>
          <w:sz w:val="22"/>
          <w:szCs w:val="22"/>
        </w:rPr>
      </w:pPr>
      <w:r w:rsidRPr="00666E72">
        <w:rPr>
          <w:sz w:val="22"/>
          <w:szCs w:val="22"/>
        </w:rPr>
        <w:t xml:space="preserve">Remuneration arrangements must comply with the </w:t>
      </w:r>
      <w:r w:rsidR="00BD7603" w:rsidRPr="005723DF">
        <w:rPr>
          <w:sz w:val="22"/>
          <w:szCs w:val="22"/>
        </w:rPr>
        <w:t>approved Instruments of Appointment</w:t>
      </w:r>
      <w:r w:rsidR="00BD7603" w:rsidRPr="00BD7603">
        <w:rPr>
          <w:sz w:val="22"/>
          <w:szCs w:val="22"/>
        </w:rPr>
        <w:t xml:space="preserve"> </w:t>
      </w:r>
      <w:r w:rsidR="00882289">
        <w:rPr>
          <w:sz w:val="22"/>
          <w:szCs w:val="22"/>
        </w:rPr>
        <w:t xml:space="preserve">and the </w:t>
      </w:r>
      <w:r w:rsidRPr="00666E72">
        <w:rPr>
          <w:i/>
          <w:sz w:val="22"/>
          <w:szCs w:val="22"/>
        </w:rPr>
        <w:t>Appointment and Remuneration Guidelines</w:t>
      </w:r>
      <w:r w:rsidRPr="00666E72">
        <w:rPr>
          <w:sz w:val="22"/>
          <w:szCs w:val="22"/>
        </w:rPr>
        <w:t xml:space="preserve">. </w:t>
      </w:r>
    </w:p>
    <w:p w14:paraId="28633565" w14:textId="4457D48F" w:rsidR="008F29E9" w:rsidRPr="00666E72" w:rsidRDefault="008F29E9" w:rsidP="00666E72">
      <w:pPr>
        <w:pStyle w:val="DHHSbody"/>
        <w:numPr>
          <w:ilvl w:val="0"/>
          <w:numId w:val="15"/>
        </w:numPr>
        <w:spacing w:before="60" w:after="0" w:line="259" w:lineRule="auto"/>
        <w:ind w:left="714" w:hanging="357"/>
        <w:rPr>
          <w:sz w:val="22"/>
          <w:szCs w:val="22"/>
        </w:rPr>
      </w:pPr>
      <w:r w:rsidRPr="00666E72">
        <w:rPr>
          <w:sz w:val="22"/>
          <w:szCs w:val="22"/>
        </w:rPr>
        <w:t xml:space="preserve">Board classification determines remuneration structure, with Group A boards receiving annual payments and Group C boards paid on a sessional basis. </w:t>
      </w:r>
    </w:p>
    <w:p w14:paraId="0104209D" w14:textId="1304A107" w:rsidR="008F29E9" w:rsidRPr="00666E72" w:rsidRDefault="008F29E9" w:rsidP="00666E72">
      <w:pPr>
        <w:pStyle w:val="DHHSbody"/>
        <w:numPr>
          <w:ilvl w:val="0"/>
          <w:numId w:val="15"/>
        </w:numPr>
        <w:spacing w:before="60" w:after="0" w:line="259" w:lineRule="auto"/>
        <w:ind w:left="714" w:hanging="357"/>
        <w:rPr>
          <w:sz w:val="22"/>
          <w:szCs w:val="22"/>
        </w:rPr>
      </w:pPr>
      <w:r w:rsidRPr="00666E72">
        <w:rPr>
          <w:sz w:val="22"/>
          <w:szCs w:val="22"/>
        </w:rPr>
        <w:t xml:space="preserve">Remuneration increases require formal government approval before taking effect. </w:t>
      </w:r>
    </w:p>
    <w:p w14:paraId="1663CE00" w14:textId="247F4201" w:rsidR="008F29E9" w:rsidRPr="00666E72" w:rsidRDefault="008F29E9" w:rsidP="00666E72">
      <w:pPr>
        <w:pStyle w:val="DHHSbody"/>
        <w:numPr>
          <w:ilvl w:val="0"/>
          <w:numId w:val="15"/>
        </w:numPr>
        <w:spacing w:before="60" w:after="0" w:line="259" w:lineRule="auto"/>
        <w:ind w:left="714" w:hanging="357"/>
        <w:rPr>
          <w:sz w:val="22"/>
          <w:szCs w:val="22"/>
        </w:rPr>
      </w:pPr>
      <w:r w:rsidRPr="00666E72">
        <w:rPr>
          <w:sz w:val="22"/>
          <w:szCs w:val="22"/>
        </w:rPr>
        <w:t xml:space="preserve">Committee work, attendance requirements, and reimbursement of reasonable expenses are subject to defined governance arrangements. </w:t>
      </w:r>
    </w:p>
    <w:p w14:paraId="0DE29ADD" w14:textId="4D229E8F" w:rsidR="008F29E9" w:rsidRPr="00666E72" w:rsidRDefault="008F29E9" w:rsidP="00666E72">
      <w:pPr>
        <w:pStyle w:val="DHHSbody"/>
        <w:numPr>
          <w:ilvl w:val="0"/>
          <w:numId w:val="15"/>
        </w:numPr>
        <w:spacing w:before="60" w:after="0" w:line="259" w:lineRule="auto"/>
        <w:ind w:left="714" w:hanging="357"/>
        <w:rPr>
          <w:sz w:val="22"/>
          <w:szCs w:val="22"/>
        </w:rPr>
      </w:pPr>
      <w:r w:rsidRPr="00666E72">
        <w:rPr>
          <w:sz w:val="22"/>
          <w:szCs w:val="22"/>
        </w:rPr>
        <w:t xml:space="preserve">Boards should maintain clear </w:t>
      </w:r>
      <w:r w:rsidR="00103821">
        <w:rPr>
          <w:sz w:val="22"/>
          <w:szCs w:val="22"/>
        </w:rPr>
        <w:t xml:space="preserve">written </w:t>
      </w:r>
      <w:r w:rsidRPr="00666E72">
        <w:rPr>
          <w:sz w:val="22"/>
          <w:szCs w:val="22"/>
        </w:rPr>
        <w:t xml:space="preserve">procedures for remuneration, attendance verification, and expense reimbursement to ensure </w:t>
      </w:r>
      <w:r w:rsidR="00EF5B48">
        <w:rPr>
          <w:sz w:val="22"/>
          <w:szCs w:val="22"/>
        </w:rPr>
        <w:t>transparen</w:t>
      </w:r>
      <w:r w:rsidR="00F95267">
        <w:rPr>
          <w:sz w:val="22"/>
          <w:szCs w:val="22"/>
        </w:rPr>
        <w:t xml:space="preserve">cy, </w:t>
      </w:r>
      <w:r w:rsidRPr="00666E72">
        <w:rPr>
          <w:sz w:val="22"/>
          <w:szCs w:val="22"/>
        </w:rPr>
        <w:t xml:space="preserve">accountability and consistency. </w:t>
      </w:r>
    </w:p>
    <w:p w14:paraId="16F88991" w14:textId="77777777" w:rsidR="008F29E9" w:rsidRDefault="008F29E9" w:rsidP="001C389C">
      <w:pPr>
        <w:pStyle w:val="DHHSbody"/>
        <w:spacing w:before="240" w:line="259" w:lineRule="auto"/>
      </w:pPr>
    </w:p>
    <w:p w14:paraId="1472AD7C" w14:textId="77777777" w:rsidR="00EE63EF" w:rsidRDefault="00EE63EF" w:rsidP="00AC15CB">
      <w:pPr>
        <w:pStyle w:val="Heading1"/>
        <w:spacing w:before="0" w:after="240" w:line="259" w:lineRule="auto"/>
      </w:pPr>
    </w:p>
    <w:p w14:paraId="7271D5BD" w14:textId="610B957C" w:rsidR="00D819F5" w:rsidRDefault="00D819F5" w:rsidP="00AC15CB">
      <w:pPr>
        <w:pStyle w:val="Heading1"/>
        <w:spacing w:before="0" w:after="240" w:line="259" w:lineRule="auto"/>
      </w:pPr>
      <w:bookmarkStart w:id="1" w:name="_Toc241664468"/>
      <w:r>
        <w:t>Introduction</w:t>
      </w:r>
      <w:bookmarkEnd w:id="1"/>
    </w:p>
    <w:p w14:paraId="3F6BEB40" w14:textId="0028D68B" w:rsidR="00A52592" w:rsidRDefault="00723E60" w:rsidP="00AC15CB">
      <w:pPr>
        <w:pStyle w:val="DHHSbody"/>
        <w:spacing w:line="259" w:lineRule="auto"/>
        <w:rPr>
          <w:sz w:val="22"/>
          <w:szCs w:val="22"/>
        </w:rPr>
      </w:pPr>
      <w:r w:rsidRPr="00AC15CB">
        <w:rPr>
          <w:sz w:val="22"/>
          <w:szCs w:val="22"/>
        </w:rPr>
        <w:t xml:space="preserve">Good governance of Victoria’s hospital services is achieved through independent, highly </w:t>
      </w:r>
      <w:r w:rsidR="00021917" w:rsidRPr="00AC15CB">
        <w:rPr>
          <w:sz w:val="22"/>
          <w:szCs w:val="22"/>
        </w:rPr>
        <w:t xml:space="preserve">capable </w:t>
      </w:r>
      <w:r w:rsidRPr="00AC15CB">
        <w:rPr>
          <w:sz w:val="22"/>
          <w:szCs w:val="22"/>
        </w:rPr>
        <w:t>boards</w:t>
      </w:r>
      <w:r w:rsidR="00021917" w:rsidRPr="00AC15CB">
        <w:rPr>
          <w:sz w:val="22"/>
          <w:szCs w:val="22"/>
        </w:rPr>
        <w:t xml:space="preserve"> </w:t>
      </w:r>
      <w:r w:rsidR="00BF11E6" w:rsidRPr="00AC15CB">
        <w:rPr>
          <w:sz w:val="22"/>
          <w:szCs w:val="22"/>
        </w:rPr>
        <w:t>which represent the breadth and richness of the diverse experiences of Victorian communities</w:t>
      </w:r>
      <w:r w:rsidRPr="00AC15CB">
        <w:rPr>
          <w:sz w:val="22"/>
          <w:szCs w:val="22"/>
        </w:rPr>
        <w:t>. The Department of Health</w:t>
      </w:r>
      <w:r w:rsidR="00D819F5" w:rsidRPr="00AC15CB">
        <w:rPr>
          <w:sz w:val="22"/>
          <w:szCs w:val="22"/>
        </w:rPr>
        <w:t xml:space="preserve"> </w:t>
      </w:r>
      <w:r w:rsidR="00082F00">
        <w:rPr>
          <w:sz w:val="22"/>
          <w:szCs w:val="22"/>
        </w:rPr>
        <w:t xml:space="preserve">(the </w:t>
      </w:r>
      <w:r w:rsidR="00EA0A1F">
        <w:rPr>
          <w:sz w:val="22"/>
          <w:szCs w:val="22"/>
        </w:rPr>
        <w:t>d</w:t>
      </w:r>
      <w:r w:rsidR="00082F00">
        <w:rPr>
          <w:sz w:val="22"/>
          <w:szCs w:val="22"/>
        </w:rPr>
        <w:t>epartm</w:t>
      </w:r>
      <w:r w:rsidR="00E550C0">
        <w:rPr>
          <w:sz w:val="22"/>
          <w:szCs w:val="22"/>
        </w:rPr>
        <w:t xml:space="preserve">ent) </w:t>
      </w:r>
      <w:r w:rsidR="006C4381" w:rsidRPr="00AC15CB">
        <w:rPr>
          <w:sz w:val="22"/>
          <w:szCs w:val="22"/>
        </w:rPr>
        <w:t xml:space="preserve">acknowledges </w:t>
      </w:r>
      <w:r w:rsidR="00D819F5" w:rsidRPr="00AC15CB">
        <w:rPr>
          <w:sz w:val="22"/>
          <w:szCs w:val="22"/>
        </w:rPr>
        <w:t xml:space="preserve">that being a director of a </w:t>
      </w:r>
      <w:r w:rsidR="007D5431" w:rsidRPr="00AC15CB">
        <w:rPr>
          <w:sz w:val="22"/>
          <w:szCs w:val="22"/>
        </w:rPr>
        <w:t xml:space="preserve">government health </w:t>
      </w:r>
      <w:r w:rsidR="00D819F5" w:rsidRPr="00AC15CB">
        <w:rPr>
          <w:sz w:val="22"/>
          <w:szCs w:val="22"/>
        </w:rPr>
        <w:t xml:space="preserve">board carries significant responsibility </w:t>
      </w:r>
      <w:r w:rsidR="00021917" w:rsidRPr="00AC15CB">
        <w:rPr>
          <w:sz w:val="22"/>
          <w:szCs w:val="22"/>
        </w:rPr>
        <w:t>for</w:t>
      </w:r>
      <w:r w:rsidR="00D819F5" w:rsidRPr="00AC15CB">
        <w:rPr>
          <w:sz w:val="22"/>
          <w:szCs w:val="22"/>
        </w:rPr>
        <w:t xml:space="preserve"> individual directors and</w:t>
      </w:r>
      <w:r w:rsidR="00021917" w:rsidRPr="00AC15CB">
        <w:rPr>
          <w:sz w:val="22"/>
          <w:szCs w:val="22"/>
        </w:rPr>
        <w:t xml:space="preserve"> for</w:t>
      </w:r>
      <w:r w:rsidR="00D819F5" w:rsidRPr="00AC15CB">
        <w:rPr>
          <w:sz w:val="22"/>
          <w:szCs w:val="22"/>
        </w:rPr>
        <w:t xml:space="preserve"> the board</w:t>
      </w:r>
      <w:r w:rsidR="00021917" w:rsidRPr="00AC15CB">
        <w:rPr>
          <w:sz w:val="22"/>
          <w:szCs w:val="22"/>
        </w:rPr>
        <w:t>, collectively</w:t>
      </w:r>
      <w:r w:rsidR="00D819F5" w:rsidRPr="00AC15CB">
        <w:rPr>
          <w:sz w:val="22"/>
          <w:szCs w:val="22"/>
        </w:rPr>
        <w:t xml:space="preserve">. </w:t>
      </w:r>
    </w:p>
    <w:p w14:paraId="68B97C97" w14:textId="4A718F61" w:rsidR="00D819F5" w:rsidRPr="00AC15CB" w:rsidRDefault="00D819F5" w:rsidP="00AC15CB">
      <w:pPr>
        <w:pStyle w:val="DHHSbody"/>
        <w:spacing w:line="259" w:lineRule="auto"/>
        <w:rPr>
          <w:sz w:val="22"/>
          <w:szCs w:val="22"/>
        </w:rPr>
      </w:pPr>
      <w:r w:rsidRPr="00AC15CB">
        <w:rPr>
          <w:sz w:val="22"/>
          <w:szCs w:val="22"/>
        </w:rPr>
        <w:t xml:space="preserve">Remuneration of </w:t>
      </w:r>
      <w:r w:rsidR="00A52592">
        <w:rPr>
          <w:sz w:val="22"/>
          <w:szCs w:val="22"/>
        </w:rPr>
        <w:t>board</w:t>
      </w:r>
      <w:r w:rsidR="008053D6">
        <w:rPr>
          <w:sz w:val="22"/>
          <w:szCs w:val="22"/>
        </w:rPr>
        <w:t xml:space="preserve"> </w:t>
      </w:r>
      <w:r w:rsidRPr="00AC15CB">
        <w:rPr>
          <w:sz w:val="22"/>
          <w:szCs w:val="22"/>
        </w:rPr>
        <w:t xml:space="preserve">directors </w:t>
      </w:r>
      <w:r w:rsidR="00B87508" w:rsidRPr="00AC15CB">
        <w:rPr>
          <w:sz w:val="22"/>
          <w:szCs w:val="22"/>
        </w:rPr>
        <w:t xml:space="preserve">is </w:t>
      </w:r>
      <w:r w:rsidR="00AC2A1F" w:rsidRPr="00AC15CB">
        <w:rPr>
          <w:sz w:val="22"/>
          <w:szCs w:val="22"/>
        </w:rPr>
        <w:t>a</w:t>
      </w:r>
      <w:r w:rsidR="00C41800" w:rsidRPr="00AC15CB">
        <w:rPr>
          <w:sz w:val="22"/>
          <w:szCs w:val="22"/>
        </w:rPr>
        <w:t xml:space="preserve"> recognition of</w:t>
      </w:r>
      <w:r w:rsidRPr="00AC15CB">
        <w:rPr>
          <w:sz w:val="22"/>
          <w:szCs w:val="22"/>
        </w:rPr>
        <w:t xml:space="preserve"> the requirements imposed upon </w:t>
      </w:r>
      <w:r w:rsidR="00AC2A1F" w:rsidRPr="00AC15CB">
        <w:rPr>
          <w:sz w:val="22"/>
          <w:szCs w:val="22"/>
        </w:rPr>
        <w:t xml:space="preserve">directors, </w:t>
      </w:r>
      <w:r w:rsidRPr="00AC15CB">
        <w:rPr>
          <w:sz w:val="22"/>
          <w:szCs w:val="22"/>
        </w:rPr>
        <w:t>the risks and complexit</w:t>
      </w:r>
      <w:r w:rsidR="00FA7754" w:rsidRPr="00AC15CB">
        <w:rPr>
          <w:sz w:val="22"/>
          <w:szCs w:val="22"/>
        </w:rPr>
        <w:t>ies</w:t>
      </w:r>
      <w:r w:rsidRPr="00AC15CB">
        <w:rPr>
          <w:sz w:val="22"/>
          <w:szCs w:val="22"/>
        </w:rPr>
        <w:t xml:space="preserve"> they manage</w:t>
      </w:r>
      <w:r w:rsidR="00A14F99" w:rsidRPr="00AC15CB">
        <w:rPr>
          <w:sz w:val="22"/>
          <w:szCs w:val="22"/>
        </w:rPr>
        <w:t xml:space="preserve">, and the time </w:t>
      </w:r>
      <w:r w:rsidR="00AC2A1F" w:rsidRPr="00AC15CB">
        <w:rPr>
          <w:sz w:val="22"/>
          <w:szCs w:val="22"/>
        </w:rPr>
        <w:t xml:space="preserve">directors </w:t>
      </w:r>
      <w:r w:rsidR="00A14F99" w:rsidRPr="00AC15CB">
        <w:rPr>
          <w:sz w:val="22"/>
          <w:szCs w:val="22"/>
        </w:rPr>
        <w:t>are expected to commit</w:t>
      </w:r>
      <w:r w:rsidR="00B87508" w:rsidRPr="00AC15CB">
        <w:rPr>
          <w:sz w:val="22"/>
          <w:szCs w:val="22"/>
        </w:rPr>
        <w:t>.</w:t>
      </w:r>
      <w:r w:rsidRPr="00AC15CB">
        <w:rPr>
          <w:sz w:val="22"/>
          <w:szCs w:val="22"/>
        </w:rPr>
        <w:t xml:space="preserve">  </w:t>
      </w:r>
    </w:p>
    <w:p w14:paraId="4F1FE1A3" w14:textId="3EFDF5EA" w:rsidR="00BF11E6" w:rsidRPr="00AC15CB" w:rsidRDefault="00BF11E6" w:rsidP="00AC15CB">
      <w:pPr>
        <w:pStyle w:val="DHHSbody"/>
        <w:spacing w:after="360" w:line="259" w:lineRule="auto"/>
        <w:rPr>
          <w:sz w:val="22"/>
          <w:szCs w:val="22"/>
        </w:rPr>
      </w:pPr>
      <w:r w:rsidRPr="00AC15CB">
        <w:rPr>
          <w:sz w:val="22"/>
          <w:szCs w:val="22"/>
        </w:rPr>
        <w:t xml:space="preserve">As part of a range of reforms for the professionalisation </w:t>
      </w:r>
      <w:r w:rsidR="006701CE">
        <w:rPr>
          <w:sz w:val="22"/>
          <w:szCs w:val="22"/>
        </w:rPr>
        <w:t xml:space="preserve">of </w:t>
      </w:r>
      <w:r w:rsidR="009D6A55">
        <w:rPr>
          <w:sz w:val="22"/>
          <w:szCs w:val="22"/>
        </w:rPr>
        <w:t xml:space="preserve">health </w:t>
      </w:r>
      <w:r w:rsidR="006701CE">
        <w:rPr>
          <w:sz w:val="22"/>
          <w:szCs w:val="22"/>
        </w:rPr>
        <w:t xml:space="preserve">service governance, </w:t>
      </w:r>
      <w:r w:rsidRPr="00AC15CB">
        <w:rPr>
          <w:sz w:val="22"/>
          <w:szCs w:val="22"/>
        </w:rPr>
        <w:t xml:space="preserve">the Victorian Government </w:t>
      </w:r>
      <w:r w:rsidR="009F7C3A">
        <w:rPr>
          <w:sz w:val="22"/>
          <w:szCs w:val="22"/>
        </w:rPr>
        <w:t>introduced</w:t>
      </w:r>
      <w:r w:rsidR="00832B26">
        <w:rPr>
          <w:sz w:val="22"/>
          <w:szCs w:val="22"/>
        </w:rPr>
        <w:t xml:space="preserve"> remuneration for</w:t>
      </w:r>
      <w:r w:rsidRPr="00AC15CB">
        <w:rPr>
          <w:sz w:val="22"/>
          <w:szCs w:val="22"/>
        </w:rPr>
        <w:t xml:space="preserve"> public hospital and </w:t>
      </w:r>
      <w:proofErr w:type="spellStart"/>
      <w:r w:rsidRPr="00AC15CB">
        <w:rPr>
          <w:sz w:val="22"/>
          <w:szCs w:val="22"/>
        </w:rPr>
        <w:t>multi</w:t>
      </w:r>
      <w:r w:rsidR="001C78C0">
        <w:rPr>
          <w:sz w:val="22"/>
          <w:szCs w:val="22"/>
        </w:rPr>
        <w:t xml:space="preserve"> </w:t>
      </w:r>
      <w:r w:rsidRPr="00AC15CB">
        <w:rPr>
          <w:sz w:val="22"/>
          <w:szCs w:val="22"/>
        </w:rPr>
        <w:t>purpose</w:t>
      </w:r>
      <w:proofErr w:type="spellEnd"/>
      <w:r w:rsidRPr="00AC15CB">
        <w:rPr>
          <w:sz w:val="22"/>
          <w:szCs w:val="22"/>
        </w:rPr>
        <w:t xml:space="preserve"> board directors </w:t>
      </w:r>
      <w:r w:rsidR="00832B26">
        <w:rPr>
          <w:sz w:val="22"/>
          <w:szCs w:val="22"/>
        </w:rPr>
        <w:t>from</w:t>
      </w:r>
      <w:r w:rsidRPr="00AC15CB">
        <w:rPr>
          <w:sz w:val="22"/>
          <w:szCs w:val="22"/>
        </w:rPr>
        <w:t xml:space="preserve"> 1 July 2018.</w:t>
      </w:r>
      <w:r w:rsidR="00832B26">
        <w:rPr>
          <w:sz w:val="22"/>
          <w:szCs w:val="22"/>
        </w:rPr>
        <w:t xml:space="preserve"> Prior to that time </w:t>
      </w:r>
      <w:r w:rsidR="00637350">
        <w:rPr>
          <w:sz w:val="22"/>
          <w:szCs w:val="22"/>
        </w:rPr>
        <w:t>those board directors undertook their duties on a voluntary basis.</w:t>
      </w:r>
    </w:p>
    <w:p w14:paraId="6AC23BE9" w14:textId="52FD670D" w:rsidR="00893AF6" w:rsidRPr="00B57329" w:rsidRDefault="00E66361" w:rsidP="00AC15CB">
      <w:pPr>
        <w:pStyle w:val="Heading2"/>
        <w:spacing w:before="0" w:after="240" w:line="259" w:lineRule="auto"/>
      </w:pPr>
      <w:bookmarkStart w:id="2" w:name="_Toc241664469"/>
      <w:r>
        <w:t xml:space="preserve">Remuneration of </w:t>
      </w:r>
      <w:r w:rsidR="00507255">
        <w:t>b</w:t>
      </w:r>
      <w:r w:rsidR="00F844F7">
        <w:t xml:space="preserve">oard </w:t>
      </w:r>
      <w:r w:rsidR="00507255">
        <w:t>d</w:t>
      </w:r>
      <w:r w:rsidR="001B4395">
        <w:t>irectors</w:t>
      </w:r>
      <w:bookmarkEnd w:id="2"/>
    </w:p>
    <w:p w14:paraId="519DB6D4" w14:textId="473FBE03" w:rsidR="00F844F7" w:rsidRPr="00AC15CB" w:rsidRDefault="00F844F7" w:rsidP="00AC15CB">
      <w:pPr>
        <w:pStyle w:val="DHHSbody"/>
        <w:spacing w:line="259" w:lineRule="auto"/>
        <w:rPr>
          <w:sz w:val="22"/>
          <w:szCs w:val="22"/>
        </w:rPr>
      </w:pPr>
      <w:r w:rsidRPr="00AC15CB">
        <w:rPr>
          <w:sz w:val="22"/>
          <w:szCs w:val="22"/>
        </w:rPr>
        <w:t xml:space="preserve">A director appointed to the board of a </w:t>
      </w:r>
      <w:r w:rsidR="001B4395">
        <w:rPr>
          <w:sz w:val="22"/>
          <w:szCs w:val="22"/>
        </w:rPr>
        <w:t>health service</w:t>
      </w:r>
      <w:r w:rsidR="001A732E" w:rsidRPr="00AC15CB">
        <w:rPr>
          <w:sz w:val="22"/>
          <w:szCs w:val="22"/>
        </w:rPr>
        <w:t xml:space="preserve"> </w:t>
      </w:r>
      <w:r w:rsidRPr="00AC15CB">
        <w:rPr>
          <w:sz w:val="22"/>
          <w:szCs w:val="22"/>
        </w:rPr>
        <w:t>is entitled to be paid expenses incurred in holding office as a member of the board and remuneration as specified in the instrument of appointment</w:t>
      </w:r>
      <w:r w:rsidR="005705F1" w:rsidRPr="00AC15CB">
        <w:rPr>
          <w:sz w:val="22"/>
          <w:szCs w:val="22"/>
        </w:rPr>
        <w:t xml:space="preserve"> (the Instrument)</w:t>
      </w:r>
      <w:r w:rsidRPr="00AC15CB">
        <w:rPr>
          <w:sz w:val="22"/>
          <w:szCs w:val="22"/>
        </w:rPr>
        <w:t>.</w:t>
      </w:r>
      <w:r w:rsidRPr="00AC15CB">
        <w:rPr>
          <w:rStyle w:val="FootnoteReference"/>
          <w:sz w:val="22"/>
          <w:szCs w:val="22"/>
        </w:rPr>
        <w:footnoteReference w:id="2"/>
      </w:r>
      <w:r w:rsidRPr="00AC15CB">
        <w:rPr>
          <w:sz w:val="22"/>
          <w:szCs w:val="22"/>
        </w:rPr>
        <w:t xml:space="preserve"> The </w:t>
      </w:r>
      <w:r w:rsidR="005705F1" w:rsidRPr="00AC15CB">
        <w:rPr>
          <w:sz w:val="22"/>
          <w:szCs w:val="22"/>
        </w:rPr>
        <w:t>I</w:t>
      </w:r>
      <w:r w:rsidRPr="00AC15CB">
        <w:rPr>
          <w:sz w:val="22"/>
          <w:szCs w:val="22"/>
        </w:rPr>
        <w:t>nstrument is the Order in Council that affects the appointment of the director to the board, or any instrument modifying the instrument of appointment</w:t>
      </w:r>
      <w:r w:rsidR="00E80E59">
        <w:rPr>
          <w:sz w:val="22"/>
          <w:szCs w:val="22"/>
        </w:rPr>
        <w:t xml:space="preserve"> </w:t>
      </w:r>
      <w:r w:rsidR="00EA0AAF">
        <w:rPr>
          <w:sz w:val="22"/>
          <w:szCs w:val="22"/>
        </w:rPr>
        <w:t xml:space="preserve">(this is normally the </w:t>
      </w:r>
      <w:r w:rsidR="00DA532C">
        <w:rPr>
          <w:sz w:val="22"/>
          <w:szCs w:val="22"/>
        </w:rPr>
        <w:t>annual</w:t>
      </w:r>
      <w:r w:rsidR="00C31955">
        <w:rPr>
          <w:sz w:val="22"/>
          <w:szCs w:val="22"/>
        </w:rPr>
        <w:t xml:space="preserve"> remuneration adjustment based on advice from the Victorian Independent </w:t>
      </w:r>
      <w:r w:rsidR="00D026A5">
        <w:rPr>
          <w:sz w:val="22"/>
          <w:szCs w:val="22"/>
        </w:rPr>
        <w:t xml:space="preserve">Remuneration Tribunal, approved by the Premier and the </w:t>
      </w:r>
      <w:r w:rsidR="00F37F3C">
        <w:rPr>
          <w:sz w:val="22"/>
          <w:szCs w:val="22"/>
        </w:rPr>
        <w:t xml:space="preserve">portfolio </w:t>
      </w:r>
      <w:r w:rsidR="00D026A5">
        <w:rPr>
          <w:sz w:val="22"/>
          <w:szCs w:val="22"/>
        </w:rPr>
        <w:t>Minister)</w:t>
      </w:r>
      <w:r w:rsidRPr="00AC15CB">
        <w:rPr>
          <w:sz w:val="22"/>
          <w:szCs w:val="22"/>
        </w:rPr>
        <w:t xml:space="preserve">.  </w:t>
      </w:r>
    </w:p>
    <w:p w14:paraId="48678795" w14:textId="19E32DD0" w:rsidR="00517C85" w:rsidRDefault="00A7675C" w:rsidP="00C72F77">
      <w:pPr>
        <w:pStyle w:val="DHHSbody"/>
        <w:spacing w:after="360" w:line="259" w:lineRule="auto"/>
        <w:rPr>
          <w:sz w:val="22"/>
          <w:szCs w:val="22"/>
        </w:rPr>
      </w:pPr>
      <w:r w:rsidRPr="00AC15CB">
        <w:rPr>
          <w:sz w:val="22"/>
          <w:szCs w:val="22"/>
        </w:rPr>
        <w:t xml:space="preserve">All remuneration of board directors is to be applied consistent with the </w:t>
      </w:r>
      <w:r w:rsidRPr="00AC15CB">
        <w:rPr>
          <w:i/>
          <w:sz w:val="22"/>
          <w:szCs w:val="22"/>
        </w:rPr>
        <w:t>Appointment and Remuneration Guidelines</w:t>
      </w:r>
      <w:r w:rsidR="00E66361" w:rsidRPr="00AC15CB">
        <w:rPr>
          <w:sz w:val="22"/>
          <w:szCs w:val="22"/>
        </w:rPr>
        <w:t xml:space="preserve"> (the Guidelines)</w:t>
      </w:r>
      <w:r w:rsidRPr="00AC15CB">
        <w:rPr>
          <w:sz w:val="22"/>
          <w:szCs w:val="22"/>
        </w:rPr>
        <w:t xml:space="preserve"> as published and regularly updated by the Department of Premier and Cabinet</w:t>
      </w:r>
      <w:r w:rsidR="0054741F" w:rsidRPr="00AC15CB">
        <w:rPr>
          <w:rStyle w:val="FootnoteReference"/>
          <w:sz w:val="22"/>
          <w:szCs w:val="22"/>
        </w:rPr>
        <w:footnoteReference w:id="3"/>
      </w:r>
      <w:r w:rsidRPr="00AC15CB">
        <w:rPr>
          <w:sz w:val="22"/>
          <w:szCs w:val="22"/>
        </w:rPr>
        <w:t>. This includes exceptions to remuneration, when to pay full day and half day rates</w:t>
      </w:r>
      <w:r w:rsidR="00855BFF">
        <w:rPr>
          <w:sz w:val="22"/>
          <w:szCs w:val="22"/>
        </w:rPr>
        <w:t xml:space="preserve"> for </w:t>
      </w:r>
      <w:r w:rsidR="00457BC3">
        <w:rPr>
          <w:sz w:val="22"/>
          <w:szCs w:val="22"/>
        </w:rPr>
        <w:t>directors paid a sessional rate</w:t>
      </w:r>
      <w:r w:rsidRPr="00AC15CB">
        <w:rPr>
          <w:sz w:val="22"/>
          <w:szCs w:val="22"/>
        </w:rPr>
        <w:t xml:space="preserve">, </w:t>
      </w:r>
      <w:r w:rsidR="000A4B77">
        <w:rPr>
          <w:sz w:val="22"/>
          <w:szCs w:val="22"/>
        </w:rPr>
        <w:t>c</w:t>
      </w:r>
      <w:r w:rsidRPr="00AC15CB">
        <w:rPr>
          <w:sz w:val="22"/>
          <w:szCs w:val="22"/>
        </w:rPr>
        <w:t>hair remuneration rules, and board committee remuneration rules.</w:t>
      </w:r>
      <w:r w:rsidR="00D279AE" w:rsidRPr="00AC15CB">
        <w:rPr>
          <w:sz w:val="22"/>
          <w:szCs w:val="22"/>
        </w:rPr>
        <w:t xml:space="preserve"> </w:t>
      </w:r>
    </w:p>
    <w:p w14:paraId="49B7FD43" w14:textId="37392DC8" w:rsidR="00470AD2" w:rsidRDefault="006A121F" w:rsidP="00666E72">
      <w:pPr>
        <w:pStyle w:val="Heading2"/>
      </w:pPr>
      <w:bookmarkStart w:id="3" w:name="_Toc241664470"/>
      <w:r>
        <w:t>Changes to remuneration rates</w:t>
      </w:r>
      <w:r w:rsidR="00A61B4F">
        <w:t xml:space="preserve"> in the guidelines</w:t>
      </w:r>
      <w:bookmarkEnd w:id="3"/>
    </w:p>
    <w:p w14:paraId="15DCC746" w14:textId="107C92BF" w:rsidR="00D44841" w:rsidRPr="00D44841" w:rsidRDefault="00BF5E7E" w:rsidP="00D44841">
      <w:pPr>
        <w:pStyle w:val="DHHSbody"/>
        <w:rPr>
          <w:sz w:val="22"/>
          <w:szCs w:val="22"/>
        </w:rPr>
      </w:pPr>
      <w:r w:rsidRPr="00666E72">
        <w:rPr>
          <w:sz w:val="22"/>
          <w:szCs w:val="22"/>
        </w:rPr>
        <w:t>From time t</w:t>
      </w:r>
      <w:r w:rsidR="0028787D" w:rsidRPr="00666E72">
        <w:rPr>
          <w:sz w:val="22"/>
          <w:szCs w:val="22"/>
        </w:rPr>
        <w:t xml:space="preserve">o time the </w:t>
      </w:r>
      <w:r w:rsidR="0028787D">
        <w:rPr>
          <w:sz w:val="22"/>
          <w:szCs w:val="22"/>
        </w:rPr>
        <w:t xml:space="preserve">Department of Premier </w:t>
      </w:r>
      <w:r w:rsidR="001B1593">
        <w:rPr>
          <w:sz w:val="22"/>
          <w:szCs w:val="22"/>
        </w:rPr>
        <w:t xml:space="preserve">and Cabinet will issue an update to the guidelines which may </w:t>
      </w:r>
      <w:r w:rsidR="00DF67E1">
        <w:rPr>
          <w:sz w:val="22"/>
          <w:szCs w:val="22"/>
        </w:rPr>
        <w:t xml:space="preserve">include an increase in the remuneration bands for </w:t>
      </w:r>
      <w:r w:rsidR="00D44841" w:rsidRPr="00D44841">
        <w:rPr>
          <w:sz w:val="22"/>
          <w:szCs w:val="22"/>
        </w:rPr>
        <w:t xml:space="preserve">director payments based on </w:t>
      </w:r>
      <w:r w:rsidR="00954792">
        <w:rPr>
          <w:sz w:val="22"/>
          <w:szCs w:val="22"/>
        </w:rPr>
        <w:t xml:space="preserve">the board </w:t>
      </w:r>
      <w:r w:rsidR="00D44841" w:rsidRPr="00D44841">
        <w:rPr>
          <w:sz w:val="22"/>
          <w:szCs w:val="22"/>
        </w:rPr>
        <w:t>classification. However, that does not automatically translate to an immediate change to director remuneration, which must first be approved by the relevant portfolio Minister and then the Governor in Council, in the form of a Remuneration Adjustment Order.</w:t>
      </w:r>
    </w:p>
    <w:p w14:paraId="04A6547A" w14:textId="78824292" w:rsidR="00D44841" w:rsidRPr="00D44841" w:rsidRDefault="00D628EA" w:rsidP="00D44841">
      <w:pPr>
        <w:pStyle w:val="DHHSbody"/>
        <w:rPr>
          <w:sz w:val="22"/>
          <w:szCs w:val="22"/>
        </w:rPr>
      </w:pPr>
      <w:r w:rsidRPr="00D44841">
        <w:rPr>
          <w:sz w:val="22"/>
          <w:szCs w:val="22"/>
        </w:rPr>
        <w:t xml:space="preserve">Until a </w:t>
      </w:r>
      <w:r w:rsidR="00556C08">
        <w:rPr>
          <w:sz w:val="22"/>
          <w:szCs w:val="22"/>
        </w:rPr>
        <w:t xml:space="preserve">Remuneration Adjustment Order </w:t>
      </w:r>
      <w:r w:rsidR="0071319B">
        <w:rPr>
          <w:sz w:val="22"/>
          <w:szCs w:val="22"/>
        </w:rPr>
        <w:t>i</w:t>
      </w:r>
      <w:r w:rsidR="00556C08">
        <w:rPr>
          <w:sz w:val="22"/>
          <w:szCs w:val="22"/>
        </w:rPr>
        <w:t>s approved</w:t>
      </w:r>
      <w:r w:rsidR="0071319B">
        <w:rPr>
          <w:sz w:val="22"/>
          <w:szCs w:val="22"/>
        </w:rPr>
        <w:t>,</w:t>
      </w:r>
      <w:r w:rsidR="00556C08">
        <w:rPr>
          <w:sz w:val="22"/>
          <w:szCs w:val="22"/>
        </w:rPr>
        <w:t xml:space="preserve"> the </w:t>
      </w:r>
      <w:r w:rsidR="0078697C">
        <w:rPr>
          <w:sz w:val="22"/>
          <w:szCs w:val="22"/>
        </w:rPr>
        <w:t xml:space="preserve">existing </w:t>
      </w:r>
      <w:r w:rsidRPr="00D44841">
        <w:rPr>
          <w:sz w:val="22"/>
          <w:szCs w:val="22"/>
        </w:rPr>
        <w:t>Order remains in force</w:t>
      </w:r>
      <w:r w:rsidR="0078697C">
        <w:rPr>
          <w:sz w:val="22"/>
          <w:szCs w:val="22"/>
        </w:rPr>
        <w:t xml:space="preserve">, regardless of </w:t>
      </w:r>
      <w:r w:rsidR="00850D76">
        <w:rPr>
          <w:sz w:val="22"/>
          <w:szCs w:val="22"/>
        </w:rPr>
        <w:t>rates published in the guidelines</w:t>
      </w:r>
      <w:r w:rsidRPr="00D44841">
        <w:rPr>
          <w:sz w:val="22"/>
          <w:szCs w:val="22"/>
        </w:rPr>
        <w:t xml:space="preserve">. </w:t>
      </w:r>
      <w:r w:rsidR="001A2F2E">
        <w:rPr>
          <w:sz w:val="22"/>
          <w:szCs w:val="22"/>
        </w:rPr>
        <w:t>Gener</w:t>
      </w:r>
      <w:r w:rsidR="00B32497">
        <w:rPr>
          <w:sz w:val="22"/>
          <w:szCs w:val="22"/>
        </w:rPr>
        <w:t xml:space="preserve">al practice is for </w:t>
      </w:r>
      <w:r w:rsidR="00D44841" w:rsidRPr="00D44841">
        <w:rPr>
          <w:sz w:val="22"/>
          <w:szCs w:val="22"/>
        </w:rPr>
        <w:t xml:space="preserve">a lump sum adjustment </w:t>
      </w:r>
      <w:r w:rsidR="00B32497">
        <w:rPr>
          <w:sz w:val="22"/>
          <w:szCs w:val="22"/>
        </w:rPr>
        <w:t xml:space="preserve">to be </w:t>
      </w:r>
      <w:r w:rsidR="00D44841" w:rsidRPr="00D44841">
        <w:rPr>
          <w:sz w:val="22"/>
          <w:szCs w:val="22"/>
        </w:rPr>
        <w:t xml:space="preserve">included in any </w:t>
      </w:r>
      <w:r w:rsidR="0067391C">
        <w:rPr>
          <w:sz w:val="22"/>
          <w:szCs w:val="22"/>
        </w:rPr>
        <w:t>Remuneration Adjustment</w:t>
      </w:r>
      <w:r w:rsidR="00D44841" w:rsidRPr="00D44841">
        <w:rPr>
          <w:sz w:val="22"/>
          <w:szCs w:val="22"/>
        </w:rPr>
        <w:t xml:space="preserve"> Order to recognise changes in remuneration rates and the procedural delays in updating them for individual directors (</w:t>
      </w:r>
      <w:r w:rsidR="0067391C">
        <w:rPr>
          <w:sz w:val="22"/>
          <w:szCs w:val="22"/>
        </w:rPr>
        <w:t xml:space="preserve">i.e. </w:t>
      </w:r>
      <w:r w:rsidR="00D44841" w:rsidRPr="00D44841">
        <w:rPr>
          <w:sz w:val="22"/>
          <w:szCs w:val="22"/>
        </w:rPr>
        <w:t xml:space="preserve">effectively backpay). </w:t>
      </w:r>
    </w:p>
    <w:p w14:paraId="4AFD18A6" w14:textId="553CA489" w:rsidR="006A121F" w:rsidRPr="00666E72" w:rsidRDefault="00D44841" w:rsidP="00666E72">
      <w:pPr>
        <w:pStyle w:val="DHHSbody"/>
        <w:rPr>
          <w:sz w:val="22"/>
          <w:szCs w:val="22"/>
        </w:rPr>
      </w:pPr>
      <w:r w:rsidRPr="00D44841">
        <w:rPr>
          <w:sz w:val="22"/>
          <w:szCs w:val="22"/>
        </w:rPr>
        <w:t xml:space="preserve">   </w:t>
      </w:r>
    </w:p>
    <w:p w14:paraId="17C3F13F" w14:textId="6A52FE33" w:rsidR="00A7675C" w:rsidRPr="000A6666" w:rsidRDefault="00A7675C" w:rsidP="00AC15CB">
      <w:pPr>
        <w:pStyle w:val="Heading2"/>
        <w:spacing w:before="0" w:after="240" w:line="259" w:lineRule="auto"/>
      </w:pPr>
      <w:bookmarkStart w:id="4" w:name="_Toc241664471"/>
      <w:r>
        <w:t>Remuneration rates</w:t>
      </w:r>
      <w:bookmarkEnd w:id="4"/>
    </w:p>
    <w:p w14:paraId="7B80E4F8" w14:textId="2D5CA1D0" w:rsidR="00B509B6" w:rsidRPr="00147A40" w:rsidRDefault="00B509B6" w:rsidP="00147A40">
      <w:pPr>
        <w:pStyle w:val="DHHSbody"/>
        <w:spacing w:line="259" w:lineRule="auto"/>
        <w:rPr>
          <w:sz w:val="22"/>
          <w:szCs w:val="22"/>
        </w:rPr>
      </w:pPr>
      <w:r w:rsidRPr="00147A40">
        <w:rPr>
          <w:sz w:val="22"/>
          <w:szCs w:val="22"/>
        </w:rPr>
        <w:t>The Guidelines apply to appointing and remunerating board directors, chairs</w:t>
      </w:r>
      <w:r w:rsidR="004576A6" w:rsidRPr="00147A40">
        <w:rPr>
          <w:sz w:val="22"/>
          <w:szCs w:val="22"/>
        </w:rPr>
        <w:t>,</w:t>
      </w:r>
      <w:r w:rsidRPr="00147A40">
        <w:rPr>
          <w:sz w:val="22"/>
          <w:szCs w:val="22"/>
        </w:rPr>
        <w:t xml:space="preserve"> and other appointments to non-departmental entities in the Victorian public sector. The Guidelines classify entities into one of four </w:t>
      </w:r>
      <w:r w:rsidRPr="00147A40">
        <w:rPr>
          <w:sz w:val="22"/>
          <w:szCs w:val="22"/>
        </w:rPr>
        <w:lastRenderedPageBreak/>
        <w:t>groups (A, B, C or D) and up to five bands (1, 2, 3, 4 or 5)</w:t>
      </w:r>
      <w:r w:rsidR="00E10A4B" w:rsidRPr="00147A40">
        <w:rPr>
          <w:sz w:val="22"/>
          <w:szCs w:val="22"/>
        </w:rPr>
        <w:t xml:space="preserve"> within each group</w:t>
      </w:r>
      <w:r w:rsidRPr="00147A40">
        <w:rPr>
          <w:sz w:val="22"/>
          <w:szCs w:val="22"/>
        </w:rPr>
        <w:t xml:space="preserve">. The classification of an entity determines the level of remuneration and the approval process required for appointments. The groupings are broadly based on the </w:t>
      </w:r>
      <w:r w:rsidR="005E1634" w:rsidRPr="00147A40">
        <w:rPr>
          <w:sz w:val="22"/>
          <w:szCs w:val="22"/>
        </w:rPr>
        <w:t xml:space="preserve">revenue, </w:t>
      </w:r>
      <w:r w:rsidRPr="00147A40">
        <w:rPr>
          <w:sz w:val="22"/>
          <w:szCs w:val="22"/>
        </w:rPr>
        <w:t xml:space="preserve">level of risk and responsibility </w:t>
      </w:r>
      <w:r w:rsidR="004576A6" w:rsidRPr="00147A40">
        <w:rPr>
          <w:sz w:val="22"/>
          <w:szCs w:val="22"/>
        </w:rPr>
        <w:t xml:space="preserve">of </w:t>
      </w:r>
      <w:r w:rsidRPr="00147A40">
        <w:rPr>
          <w:sz w:val="22"/>
          <w:szCs w:val="22"/>
        </w:rPr>
        <w:t>the entity.</w:t>
      </w:r>
    </w:p>
    <w:p w14:paraId="1F7D8415" w14:textId="52B265F6" w:rsidR="00F82239" w:rsidRPr="00147A40" w:rsidRDefault="00F82239" w:rsidP="00147A40">
      <w:pPr>
        <w:pStyle w:val="DHHSbody"/>
        <w:spacing w:after="240" w:line="259" w:lineRule="auto"/>
        <w:rPr>
          <w:sz w:val="22"/>
          <w:szCs w:val="22"/>
        </w:rPr>
      </w:pPr>
      <w:r w:rsidRPr="00147A40">
        <w:rPr>
          <w:sz w:val="22"/>
          <w:szCs w:val="22"/>
        </w:rPr>
        <w:t xml:space="preserve">The classification of individual </w:t>
      </w:r>
      <w:r w:rsidR="00123855">
        <w:rPr>
          <w:sz w:val="22"/>
          <w:szCs w:val="22"/>
        </w:rPr>
        <w:t xml:space="preserve">public health services, </w:t>
      </w:r>
      <w:r w:rsidRPr="00147A40">
        <w:rPr>
          <w:sz w:val="22"/>
          <w:szCs w:val="22"/>
        </w:rPr>
        <w:t xml:space="preserve">public hospitals and </w:t>
      </w:r>
      <w:proofErr w:type="spellStart"/>
      <w:r w:rsidRPr="00147A40">
        <w:rPr>
          <w:sz w:val="22"/>
          <w:szCs w:val="22"/>
        </w:rPr>
        <w:t>multi purpose</w:t>
      </w:r>
      <w:proofErr w:type="spellEnd"/>
      <w:r w:rsidRPr="00147A40">
        <w:rPr>
          <w:sz w:val="22"/>
          <w:szCs w:val="22"/>
        </w:rPr>
        <w:t xml:space="preserve"> services are listed in </w:t>
      </w:r>
      <w:r w:rsidRPr="00147A40">
        <w:rPr>
          <w:b/>
          <w:bCs/>
          <w:sz w:val="22"/>
          <w:szCs w:val="22"/>
        </w:rPr>
        <w:t>Appendix 1</w:t>
      </w:r>
      <w:r w:rsidRPr="00147A40">
        <w:rPr>
          <w:sz w:val="22"/>
          <w:szCs w:val="22"/>
        </w:rPr>
        <w:t xml:space="preserve">: </w:t>
      </w:r>
      <w:r w:rsidR="004C32A4" w:rsidRPr="00147A40">
        <w:rPr>
          <w:sz w:val="22"/>
          <w:szCs w:val="22"/>
        </w:rPr>
        <w:t xml:space="preserve">Board </w:t>
      </w:r>
      <w:r w:rsidRPr="00147A40">
        <w:rPr>
          <w:sz w:val="22"/>
          <w:szCs w:val="22"/>
        </w:rPr>
        <w:t>Classification.</w:t>
      </w:r>
    </w:p>
    <w:p w14:paraId="1ADD080A" w14:textId="77777777" w:rsidR="00B509B6" w:rsidRDefault="00B509B6" w:rsidP="00147A40">
      <w:pPr>
        <w:pStyle w:val="Heading3"/>
        <w:spacing w:before="0" w:line="259" w:lineRule="auto"/>
      </w:pPr>
      <w:r>
        <w:t>Group A boards</w:t>
      </w:r>
    </w:p>
    <w:p w14:paraId="2C8A2A8C" w14:textId="5313EF8F" w:rsidR="00E66361" w:rsidRPr="00147A40" w:rsidRDefault="00B509B6" w:rsidP="00147A40">
      <w:pPr>
        <w:pStyle w:val="DHHSbody"/>
        <w:spacing w:line="259" w:lineRule="auto"/>
        <w:rPr>
          <w:sz w:val="22"/>
          <w:szCs w:val="22"/>
        </w:rPr>
      </w:pPr>
      <w:r w:rsidRPr="00147A40">
        <w:rPr>
          <w:sz w:val="22"/>
          <w:szCs w:val="22"/>
        </w:rPr>
        <w:t>Group A boards are remunerated with an annual rate that is</w:t>
      </w:r>
      <w:r w:rsidR="006F2F3B" w:rsidRPr="00147A40">
        <w:rPr>
          <w:sz w:val="22"/>
          <w:szCs w:val="22"/>
        </w:rPr>
        <w:t xml:space="preserve"> usually</w:t>
      </w:r>
      <w:r w:rsidRPr="00147A40">
        <w:rPr>
          <w:sz w:val="22"/>
          <w:szCs w:val="22"/>
        </w:rPr>
        <w:t xml:space="preserve"> paid in in</w:t>
      </w:r>
      <w:r w:rsidR="00157E16" w:rsidRPr="00147A40">
        <w:rPr>
          <w:sz w:val="22"/>
          <w:szCs w:val="22"/>
        </w:rPr>
        <w:t>stal</w:t>
      </w:r>
      <w:r w:rsidRPr="00147A40">
        <w:rPr>
          <w:sz w:val="22"/>
          <w:szCs w:val="22"/>
        </w:rPr>
        <w:t>ments throughout the year.  All public health services</w:t>
      </w:r>
      <w:r w:rsidR="00E66361" w:rsidRPr="00147A40">
        <w:rPr>
          <w:rStyle w:val="FootnoteReference"/>
          <w:sz w:val="22"/>
          <w:szCs w:val="22"/>
        </w:rPr>
        <w:footnoteReference w:id="4"/>
      </w:r>
      <w:r w:rsidR="000C75E1">
        <w:rPr>
          <w:sz w:val="22"/>
          <w:szCs w:val="22"/>
        </w:rPr>
        <w:t xml:space="preserve"> and </w:t>
      </w:r>
      <w:r w:rsidR="00E66361" w:rsidRPr="00147A40">
        <w:rPr>
          <w:sz w:val="22"/>
          <w:szCs w:val="22"/>
        </w:rPr>
        <w:t>Ambulance Victoria</w:t>
      </w:r>
      <w:r w:rsidR="00046FA9" w:rsidRPr="00147A40">
        <w:rPr>
          <w:sz w:val="22"/>
          <w:szCs w:val="22"/>
        </w:rPr>
        <w:t xml:space="preserve"> </w:t>
      </w:r>
      <w:r w:rsidR="00E66361" w:rsidRPr="00147A40">
        <w:rPr>
          <w:sz w:val="22"/>
          <w:szCs w:val="22"/>
        </w:rPr>
        <w:t xml:space="preserve">are Group A boards. </w:t>
      </w:r>
      <w:r w:rsidR="00F82239" w:rsidRPr="00147A40">
        <w:rPr>
          <w:sz w:val="22"/>
          <w:szCs w:val="22"/>
        </w:rPr>
        <w:t xml:space="preserve">In addition, </w:t>
      </w:r>
      <w:r w:rsidR="00F81117" w:rsidRPr="00147A40">
        <w:rPr>
          <w:sz w:val="22"/>
          <w:szCs w:val="22"/>
        </w:rPr>
        <w:t>nine</w:t>
      </w:r>
      <w:r w:rsidRPr="00147A40">
        <w:rPr>
          <w:sz w:val="22"/>
          <w:szCs w:val="22"/>
        </w:rPr>
        <w:t xml:space="preserve"> public hospital boards are classified as Group A</w:t>
      </w:r>
      <w:r w:rsidR="004576A6" w:rsidRPr="00147A40">
        <w:rPr>
          <w:sz w:val="22"/>
          <w:szCs w:val="22"/>
        </w:rPr>
        <w:t xml:space="preserve"> </w:t>
      </w:r>
      <w:r w:rsidRPr="00147A40">
        <w:rPr>
          <w:sz w:val="22"/>
          <w:szCs w:val="22"/>
        </w:rPr>
        <w:t>boards</w:t>
      </w:r>
      <w:r w:rsidR="00E66361" w:rsidRPr="00147A40">
        <w:rPr>
          <w:sz w:val="22"/>
          <w:szCs w:val="22"/>
        </w:rPr>
        <w:t>.</w:t>
      </w:r>
      <w:r w:rsidR="00D70F69" w:rsidRPr="00147A40">
        <w:rPr>
          <w:sz w:val="22"/>
          <w:szCs w:val="22"/>
        </w:rPr>
        <w:t xml:space="preserve">  </w:t>
      </w:r>
    </w:p>
    <w:p w14:paraId="698A2CEA" w14:textId="191D9A68" w:rsidR="00B509B6" w:rsidRPr="00AC15CB" w:rsidRDefault="00B509B6" w:rsidP="00147A40">
      <w:pPr>
        <w:pStyle w:val="Heading4"/>
        <w:spacing w:line="259" w:lineRule="auto"/>
        <w:rPr>
          <w:sz w:val="22"/>
          <w:szCs w:val="22"/>
        </w:rPr>
      </w:pPr>
      <w:r w:rsidRPr="00AC15CB">
        <w:rPr>
          <w:sz w:val="22"/>
          <w:szCs w:val="22"/>
        </w:rPr>
        <w:t xml:space="preserve">Deputy chair </w:t>
      </w:r>
    </w:p>
    <w:p w14:paraId="74EA0291" w14:textId="41C359AF" w:rsidR="00116764" w:rsidRPr="00AC15CB" w:rsidRDefault="00116764" w:rsidP="00147A40">
      <w:pPr>
        <w:pStyle w:val="DHHSbody"/>
        <w:spacing w:after="240" w:line="259" w:lineRule="auto"/>
        <w:rPr>
          <w:sz w:val="22"/>
          <w:szCs w:val="22"/>
        </w:rPr>
      </w:pPr>
      <w:r w:rsidRPr="00AC15CB">
        <w:rPr>
          <w:sz w:val="22"/>
          <w:szCs w:val="22"/>
        </w:rPr>
        <w:t xml:space="preserve">The Guidelines </w:t>
      </w:r>
      <w:r w:rsidR="00234753" w:rsidRPr="00AC15CB">
        <w:rPr>
          <w:sz w:val="22"/>
          <w:szCs w:val="22"/>
        </w:rPr>
        <w:t xml:space="preserve">(clause </w:t>
      </w:r>
      <w:r w:rsidR="003A57E5" w:rsidRPr="00AC15CB">
        <w:rPr>
          <w:sz w:val="22"/>
          <w:szCs w:val="22"/>
        </w:rPr>
        <w:t>6.19</w:t>
      </w:r>
      <w:r w:rsidR="00234753" w:rsidRPr="00AC15CB">
        <w:rPr>
          <w:sz w:val="22"/>
          <w:szCs w:val="22"/>
        </w:rPr>
        <w:t xml:space="preserve">) </w:t>
      </w:r>
      <w:r w:rsidRPr="00AC15CB">
        <w:rPr>
          <w:sz w:val="22"/>
          <w:szCs w:val="22"/>
        </w:rPr>
        <w:t xml:space="preserve">preclude the </w:t>
      </w:r>
      <w:r w:rsidR="00A23E1A">
        <w:rPr>
          <w:sz w:val="22"/>
          <w:szCs w:val="22"/>
        </w:rPr>
        <w:t>d</w:t>
      </w:r>
      <w:r w:rsidRPr="00AC15CB">
        <w:rPr>
          <w:sz w:val="22"/>
          <w:szCs w:val="22"/>
        </w:rPr>
        <w:t xml:space="preserve">eputy </w:t>
      </w:r>
      <w:r w:rsidR="00A23E1A">
        <w:rPr>
          <w:sz w:val="22"/>
          <w:szCs w:val="22"/>
        </w:rPr>
        <w:t>c</w:t>
      </w:r>
      <w:r w:rsidRPr="00AC15CB">
        <w:rPr>
          <w:sz w:val="22"/>
          <w:szCs w:val="22"/>
        </w:rPr>
        <w:t xml:space="preserve">hair being remunerated at any rate other than the ordinary director’s rate. Only the board </w:t>
      </w:r>
      <w:r w:rsidR="00A23E1A">
        <w:rPr>
          <w:sz w:val="22"/>
          <w:szCs w:val="22"/>
        </w:rPr>
        <w:t>c</w:t>
      </w:r>
      <w:r w:rsidRPr="00AC15CB">
        <w:rPr>
          <w:sz w:val="22"/>
          <w:szCs w:val="22"/>
        </w:rPr>
        <w:t>hair, duly elected by the board or appointed by the Minister (</w:t>
      </w:r>
      <w:r w:rsidR="005E1634" w:rsidRPr="00AC15CB">
        <w:rPr>
          <w:sz w:val="22"/>
          <w:szCs w:val="22"/>
        </w:rPr>
        <w:t>under</w:t>
      </w:r>
      <w:r w:rsidRPr="00AC15CB">
        <w:rPr>
          <w:sz w:val="22"/>
          <w:szCs w:val="22"/>
        </w:rPr>
        <w:t xml:space="preserve"> section 35A</w:t>
      </w:r>
      <w:r w:rsidR="00094298">
        <w:rPr>
          <w:sz w:val="22"/>
          <w:szCs w:val="22"/>
        </w:rPr>
        <w:t xml:space="preserve"> and </w:t>
      </w:r>
      <w:r w:rsidR="00F96464">
        <w:rPr>
          <w:sz w:val="22"/>
          <w:szCs w:val="22"/>
        </w:rPr>
        <w:t>65</w:t>
      </w:r>
      <w:proofErr w:type="gramStart"/>
      <w:r w:rsidR="00F96464">
        <w:rPr>
          <w:sz w:val="22"/>
          <w:szCs w:val="22"/>
        </w:rPr>
        <w:t>T(</w:t>
      </w:r>
      <w:proofErr w:type="gramEnd"/>
      <w:r w:rsidR="00F96464">
        <w:rPr>
          <w:sz w:val="22"/>
          <w:szCs w:val="22"/>
        </w:rPr>
        <w:t>2)</w:t>
      </w:r>
      <w:r w:rsidRPr="00AC15CB">
        <w:rPr>
          <w:sz w:val="22"/>
          <w:szCs w:val="22"/>
        </w:rPr>
        <w:t xml:space="preserve"> of the </w:t>
      </w:r>
      <w:r w:rsidRPr="00AC15CB">
        <w:rPr>
          <w:i/>
          <w:sz w:val="22"/>
          <w:szCs w:val="22"/>
        </w:rPr>
        <w:t>Health Services Act 1988</w:t>
      </w:r>
      <w:r w:rsidRPr="00AC15CB">
        <w:rPr>
          <w:sz w:val="22"/>
          <w:szCs w:val="22"/>
        </w:rPr>
        <w:t xml:space="preserve">), is eligible for the </w:t>
      </w:r>
      <w:r w:rsidR="00A23E1A">
        <w:rPr>
          <w:sz w:val="22"/>
          <w:szCs w:val="22"/>
        </w:rPr>
        <w:t>c</w:t>
      </w:r>
      <w:r w:rsidRPr="00AC15CB">
        <w:rPr>
          <w:sz w:val="22"/>
          <w:szCs w:val="22"/>
        </w:rPr>
        <w:t>hair remuneration rate.</w:t>
      </w:r>
      <w:r w:rsidR="008A3B1A" w:rsidRPr="00AC15CB">
        <w:rPr>
          <w:sz w:val="22"/>
          <w:szCs w:val="22"/>
        </w:rPr>
        <w:t xml:space="preserve"> </w:t>
      </w:r>
    </w:p>
    <w:p w14:paraId="507174A7" w14:textId="77777777" w:rsidR="00B509B6" w:rsidRPr="00A00D36" w:rsidRDefault="00B509B6" w:rsidP="00147A40">
      <w:pPr>
        <w:pStyle w:val="Heading3"/>
        <w:spacing w:before="0" w:after="240" w:line="259" w:lineRule="auto"/>
      </w:pPr>
      <w:r>
        <w:t>Group C boards</w:t>
      </w:r>
    </w:p>
    <w:p w14:paraId="2B950DCD" w14:textId="77777777" w:rsidR="00A7675C" w:rsidRPr="00147A40" w:rsidRDefault="00A7675C" w:rsidP="00147A40">
      <w:pPr>
        <w:pStyle w:val="Heading4"/>
        <w:spacing w:before="0" w:line="259" w:lineRule="auto"/>
        <w:rPr>
          <w:sz w:val="22"/>
          <w:szCs w:val="22"/>
        </w:rPr>
      </w:pPr>
      <w:r w:rsidRPr="00147A40">
        <w:rPr>
          <w:sz w:val="22"/>
          <w:szCs w:val="22"/>
        </w:rPr>
        <w:t>Sessional rates for Group C boards</w:t>
      </w:r>
    </w:p>
    <w:p w14:paraId="0FED2747" w14:textId="3384E1F3" w:rsidR="00EA61DC" w:rsidRPr="00AC15CB" w:rsidRDefault="00D65CA7" w:rsidP="00147A40">
      <w:pPr>
        <w:pStyle w:val="DHHSbody"/>
        <w:spacing w:line="259" w:lineRule="auto"/>
        <w:rPr>
          <w:sz w:val="22"/>
          <w:szCs w:val="22"/>
        </w:rPr>
      </w:pPr>
      <w:r>
        <w:rPr>
          <w:sz w:val="22"/>
          <w:szCs w:val="22"/>
        </w:rPr>
        <w:t xml:space="preserve">All other </w:t>
      </w:r>
      <w:r w:rsidR="00BD5CE5" w:rsidRPr="00147A40">
        <w:rPr>
          <w:sz w:val="22"/>
          <w:szCs w:val="22"/>
        </w:rPr>
        <w:t xml:space="preserve">public hospital and </w:t>
      </w:r>
      <w:proofErr w:type="spellStart"/>
      <w:r w:rsidR="00BD5CE5" w:rsidRPr="00147A40">
        <w:rPr>
          <w:sz w:val="22"/>
          <w:szCs w:val="22"/>
        </w:rPr>
        <w:t>multi purpose</w:t>
      </w:r>
      <w:proofErr w:type="spellEnd"/>
      <w:r w:rsidR="00BD5CE5" w:rsidRPr="00147A40">
        <w:rPr>
          <w:sz w:val="22"/>
          <w:szCs w:val="22"/>
        </w:rPr>
        <w:t xml:space="preserve"> service boards </w:t>
      </w:r>
      <w:r w:rsidR="00BD5CE5">
        <w:rPr>
          <w:sz w:val="22"/>
          <w:szCs w:val="22"/>
        </w:rPr>
        <w:t>are classified as Group C band 1</w:t>
      </w:r>
      <w:r w:rsidR="001C74B9">
        <w:rPr>
          <w:sz w:val="22"/>
          <w:szCs w:val="22"/>
        </w:rPr>
        <w:t>.</w:t>
      </w:r>
      <w:r w:rsidR="00BD5CE5">
        <w:rPr>
          <w:sz w:val="22"/>
          <w:szCs w:val="22"/>
        </w:rPr>
        <w:t xml:space="preserve"> </w:t>
      </w:r>
      <w:r w:rsidR="00F82239" w:rsidRPr="00147A40">
        <w:rPr>
          <w:sz w:val="22"/>
          <w:szCs w:val="22"/>
        </w:rPr>
        <w:t xml:space="preserve">Directors appointed to </w:t>
      </w:r>
      <w:r w:rsidR="001C74B9">
        <w:rPr>
          <w:sz w:val="22"/>
          <w:szCs w:val="22"/>
        </w:rPr>
        <w:t xml:space="preserve">Group C1 </w:t>
      </w:r>
      <w:r w:rsidR="001E7808">
        <w:rPr>
          <w:sz w:val="22"/>
          <w:szCs w:val="22"/>
        </w:rPr>
        <w:t xml:space="preserve">boards </w:t>
      </w:r>
      <w:r w:rsidR="00B509B6" w:rsidRPr="00147A40">
        <w:rPr>
          <w:sz w:val="22"/>
          <w:szCs w:val="22"/>
        </w:rPr>
        <w:t>are eligible for sessional remuneration.</w:t>
      </w:r>
      <w:r w:rsidR="000E0D0B" w:rsidRPr="00147A40">
        <w:rPr>
          <w:sz w:val="22"/>
          <w:szCs w:val="22"/>
        </w:rPr>
        <w:t xml:space="preserve"> Sessional rate fees are available for formal board meetings (including a planning</w:t>
      </w:r>
      <w:r w:rsidR="004576A6" w:rsidRPr="00147A40">
        <w:rPr>
          <w:sz w:val="22"/>
          <w:szCs w:val="22"/>
        </w:rPr>
        <w:t xml:space="preserve"> and </w:t>
      </w:r>
      <w:r w:rsidR="000E0D0B" w:rsidRPr="00147A40">
        <w:rPr>
          <w:sz w:val="22"/>
          <w:szCs w:val="22"/>
        </w:rPr>
        <w:t>strategy day)</w:t>
      </w:r>
      <w:r w:rsidR="002958D9" w:rsidRPr="00147A40">
        <w:rPr>
          <w:sz w:val="22"/>
          <w:szCs w:val="22"/>
        </w:rPr>
        <w:t>,</w:t>
      </w:r>
      <w:r w:rsidR="000E0D0B" w:rsidRPr="00147A40">
        <w:rPr>
          <w:sz w:val="22"/>
          <w:szCs w:val="22"/>
        </w:rPr>
        <w:t xml:space="preserve"> board committee meetings</w:t>
      </w:r>
      <w:r w:rsidR="003C729D" w:rsidRPr="00147A40">
        <w:rPr>
          <w:sz w:val="22"/>
          <w:szCs w:val="22"/>
        </w:rPr>
        <w:t xml:space="preserve"> (including recruitment</w:t>
      </w:r>
      <w:r w:rsidR="001D0042" w:rsidRPr="00147A40">
        <w:rPr>
          <w:sz w:val="22"/>
          <w:szCs w:val="22"/>
        </w:rPr>
        <w:t>)</w:t>
      </w:r>
      <w:r w:rsidR="008D24F3" w:rsidRPr="00147A40">
        <w:rPr>
          <w:sz w:val="22"/>
          <w:szCs w:val="22"/>
        </w:rPr>
        <w:t xml:space="preserve"> and other necessary </w:t>
      </w:r>
      <w:r w:rsidR="009B7426" w:rsidRPr="00147A40">
        <w:rPr>
          <w:sz w:val="22"/>
          <w:szCs w:val="22"/>
        </w:rPr>
        <w:t>and approved</w:t>
      </w:r>
      <w:r w:rsidR="008D24F3" w:rsidRPr="00147A40">
        <w:rPr>
          <w:sz w:val="22"/>
          <w:szCs w:val="22"/>
        </w:rPr>
        <w:t xml:space="preserve"> activities, such as</w:t>
      </w:r>
      <w:r w:rsidR="008415EF" w:rsidRPr="00147A40">
        <w:rPr>
          <w:sz w:val="22"/>
          <w:szCs w:val="22"/>
        </w:rPr>
        <w:t xml:space="preserve"> </w:t>
      </w:r>
      <w:r w:rsidR="002803DE" w:rsidRPr="00147A40">
        <w:rPr>
          <w:sz w:val="22"/>
          <w:szCs w:val="22"/>
        </w:rPr>
        <w:t xml:space="preserve">formal </w:t>
      </w:r>
      <w:r w:rsidR="008D24F3" w:rsidRPr="00147A40">
        <w:rPr>
          <w:sz w:val="22"/>
          <w:szCs w:val="22"/>
        </w:rPr>
        <w:t>site visits</w:t>
      </w:r>
      <w:r w:rsidR="001942E1" w:rsidRPr="00147A40">
        <w:rPr>
          <w:sz w:val="22"/>
          <w:szCs w:val="22"/>
        </w:rPr>
        <w:t xml:space="preserve"> to hospital facilities</w:t>
      </w:r>
      <w:r w:rsidR="00EA61DC" w:rsidRPr="00147A40">
        <w:rPr>
          <w:sz w:val="22"/>
          <w:szCs w:val="22"/>
        </w:rPr>
        <w:t xml:space="preserve">, </w:t>
      </w:r>
      <w:r w:rsidR="008D24F3" w:rsidRPr="00147A40">
        <w:rPr>
          <w:sz w:val="22"/>
          <w:szCs w:val="22"/>
        </w:rPr>
        <w:t xml:space="preserve">formal </w:t>
      </w:r>
      <w:r w:rsidR="001942E1" w:rsidRPr="00147A40">
        <w:rPr>
          <w:sz w:val="22"/>
          <w:szCs w:val="22"/>
        </w:rPr>
        <w:t>meetings</w:t>
      </w:r>
      <w:r w:rsidR="008D24F3" w:rsidRPr="00147A40">
        <w:rPr>
          <w:sz w:val="22"/>
          <w:szCs w:val="22"/>
        </w:rPr>
        <w:t xml:space="preserve"> </w:t>
      </w:r>
      <w:r w:rsidR="001942E1" w:rsidRPr="00147A40">
        <w:rPr>
          <w:sz w:val="22"/>
          <w:szCs w:val="22"/>
        </w:rPr>
        <w:t>(</w:t>
      </w:r>
      <w:r w:rsidR="0023198D">
        <w:rPr>
          <w:sz w:val="22"/>
          <w:szCs w:val="22"/>
        </w:rPr>
        <w:t>c</w:t>
      </w:r>
      <w:r w:rsidR="001942E1" w:rsidRPr="00AC15CB">
        <w:rPr>
          <w:sz w:val="22"/>
          <w:szCs w:val="22"/>
        </w:rPr>
        <w:t xml:space="preserve">hair with CEO, </w:t>
      </w:r>
      <w:r w:rsidR="0023198D">
        <w:rPr>
          <w:sz w:val="22"/>
          <w:szCs w:val="22"/>
        </w:rPr>
        <w:t>c</w:t>
      </w:r>
      <w:r w:rsidR="001942E1" w:rsidRPr="00AC15CB">
        <w:rPr>
          <w:sz w:val="22"/>
          <w:szCs w:val="22"/>
        </w:rPr>
        <w:t>hair of Finance Committee with CFO, etc)</w:t>
      </w:r>
      <w:r w:rsidR="00C46AB9">
        <w:rPr>
          <w:sz w:val="22"/>
          <w:szCs w:val="22"/>
        </w:rPr>
        <w:t xml:space="preserve">, </w:t>
      </w:r>
      <w:r w:rsidR="00F01C78">
        <w:rPr>
          <w:sz w:val="22"/>
          <w:szCs w:val="22"/>
        </w:rPr>
        <w:t>local health service n</w:t>
      </w:r>
      <w:r w:rsidR="00B57FB1">
        <w:rPr>
          <w:sz w:val="22"/>
          <w:szCs w:val="22"/>
        </w:rPr>
        <w:t>etwork meetings</w:t>
      </w:r>
      <w:r w:rsidR="00EA61DC" w:rsidRPr="00AC15CB">
        <w:rPr>
          <w:sz w:val="22"/>
          <w:szCs w:val="22"/>
        </w:rPr>
        <w:t xml:space="preserve"> and/or attendance at department organised meetings to represent the board. </w:t>
      </w:r>
      <w:r w:rsidR="004C6FD0" w:rsidRPr="00732A24">
        <w:rPr>
          <w:sz w:val="22"/>
          <w:szCs w:val="22"/>
        </w:rPr>
        <w:t>Boards should have a</w:t>
      </w:r>
      <w:r w:rsidR="0099738D" w:rsidRPr="00732A24">
        <w:rPr>
          <w:sz w:val="22"/>
          <w:szCs w:val="22"/>
        </w:rPr>
        <w:t xml:space="preserve"> </w:t>
      </w:r>
      <w:r w:rsidR="004C6FD0" w:rsidRPr="00732A24">
        <w:rPr>
          <w:sz w:val="22"/>
          <w:szCs w:val="22"/>
        </w:rPr>
        <w:t>formal process</w:t>
      </w:r>
      <w:r w:rsidR="0099738D" w:rsidRPr="00732A24">
        <w:rPr>
          <w:sz w:val="22"/>
          <w:szCs w:val="22"/>
        </w:rPr>
        <w:t xml:space="preserve"> for </w:t>
      </w:r>
      <w:r w:rsidR="008F1783" w:rsidRPr="00732A24">
        <w:rPr>
          <w:sz w:val="22"/>
          <w:szCs w:val="22"/>
        </w:rPr>
        <w:t xml:space="preserve">endorsing </w:t>
      </w:r>
      <w:r w:rsidR="00E80DE8" w:rsidRPr="00732A24">
        <w:rPr>
          <w:sz w:val="22"/>
          <w:szCs w:val="22"/>
        </w:rPr>
        <w:t>approved events eligible for sessional payment.</w:t>
      </w:r>
      <w:r w:rsidR="004C6FD0" w:rsidRPr="00AC15CB">
        <w:rPr>
          <w:sz w:val="22"/>
          <w:szCs w:val="22"/>
        </w:rPr>
        <w:t xml:space="preserve"> </w:t>
      </w:r>
      <w:r w:rsidR="000E0D0B" w:rsidRPr="00AC15CB">
        <w:rPr>
          <w:sz w:val="22"/>
          <w:szCs w:val="22"/>
        </w:rPr>
        <w:t xml:space="preserve"> </w:t>
      </w:r>
    </w:p>
    <w:p w14:paraId="103F30DE" w14:textId="0CDCDBE9" w:rsidR="000E0D0B" w:rsidRPr="00AC15CB" w:rsidRDefault="00D70F69" w:rsidP="00147A40">
      <w:pPr>
        <w:pStyle w:val="DHHSbody"/>
        <w:spacing w:line="259" w:lineRule="auto"/>
        <w:rPr>
          <w:sz w:val="22"/>
          <w:szCs w:val="22"/>
        </w:rPr>
      </w:pPr>
      <w:r w:rsidRPr="00AC15CB">
        <w:rPr>
          <w:sz w:val="22"/>
          <w:szCs w:val="22"/>
        </w:rPr>
        <w:t>Proof of attendance (including via teleconference or similar) is required for payment of a sessional rate.</w:t>
      </w:r>
    </w:p>
    <w:p w14:paraId="1F01CAB7" w14:textId="0BDCF79B" w:rsidR="007C2B81" w:rsidRPr="00AC15CB" w:rsidRDefault="008A3B1A" w:rsidP="00147A40">
      <w:pPr>
        <w:pStyle w:val="DHHSbody"/>
        <w:spacing w:line="259" w:lineRule="auto"/>
        <w:rPr>
          <w:sz w:val="22"/>
          <w:szCs w:val="22"/>
        </w:rPr>
      </w:pPr>
      <w:r w:rsidRPr="00AC15CB">
        <w:rPr>
          <w:sz w:val="22"/>
          <w:szCs w:val="22"/>
        </w:rPr>
        <w:t xml:space="preserve">As a policy position, </w:t>
      </w:r>
      <w:r w:rsidR="00101AAD" w:rsidRPr="00AC15CB">
        <w:rPr>
          <w:sz w:val="22"/>
          <w:szCs w:val="22"/>
        </w:rPr>
        <w:t>when remuneration was introduced for Group C</w:t>
      </w:r>
      <w:r w:rsidR="00272A6F">
        <w:rPr>
          <w:sz w:val="22"/>
          <w:szCs w:val="22"/>
        </w:rPr>
        <w:t>1</w:t>
      </w:r>
      <w:r w:rsidR="00101AAD" w:rsidRPr="00AC15CB">
        <w:rPr>
          <w:sz w:val="22"/>
          <w:szCs w:val="22"/>
        </w:rPr>
        <w:t xml:space="preserve"> boards </w:t>
      </w:r>
      <w:r w:rsidR="00C82F11" w:rsidRPr="00AC15CB">
        <w:rPr>
          <w:sz w:val="22"/>
          <w:szCs w:val="22"/>
        </w:rPr>
        <w:t xml:space="preserve">as an outcome of the ‘Targeting Zero’ report, </w:t>
      </w:r>
      <w:r w:rsidR="00A62B2E" w:rsidRPr="00AC15CB">
        <w:rPr>
          <w:sz w:val="22"/>
          <w:szCs w:val="22"/>
        </w:rPr>
        <w:t xml:space="preserve">the </w:t>
      </w:r>
      <w:r w:rsidR="005E7692">
        <w:rPr>
          <w:sz w:val="22"/>
          <w:szCs w:val="22"/>
        </w:rPr>
        <w:t>d</w:t>
      </w:r>
      <w:r w:rsidR="00A62B2E" w:rsidRPr="00AC15CB">
        <w:rPr>
          <w:sz w:val="22"/>
          <w:szCs w:val="22"/>
        </w:rPr>
        <w:t xml:space="preserve">epartment approved </w:t>
      </w:r>
      <w:r w:rsidR="00E4108D" w:rsidRPr="00AC15CB">
        <w:rPr>
          <w:sz w:val="22"/>
          <w:szCs w:val="22"/>
        </w:rPr>
        <w:t xml:space="preserve">payment of </w:t>
      </w:r>
      <w:r w:rsidRPr="00AC15CB">
        <w:rPr>
          <w:sz w:val="22"/>
          <w:szCs w:val="22"/>
        </w:rPr>
        <w:t xml:space="preserve">the full day sessional rate </w:t>
      </w:r>
      <w:r w:rsidR="000C0247" w:rsidRPr="00AC15CB">
        <w:rPr>
          <w:sz w:val="22"/>
          <w:szCs w:val="22"/>
        </w:rPr>
        <w:t>to</w:t>
      </w:r>
      <w:r w:rsidRPr="00AC15CB">
        <w:rPr>
          <w:sz w:val="22"/>
          <w:szCs w:val="22"/>
        </w:rPr>
        <w:t xml:space="preserve"> board director</w:t>
      </w:r>
      <w:r w:rsidR="000C0247" w:rsidRPr="00AC15CB">
        <w:rPr>
          <w:sz w:val="22"/>
          <w:szCs w:val="22"/>
        </w:rPr>
        <w:t>s</w:t>
      </w:r>
      <w:r w:rsidRPr="00AC15CB">
        <w:rPr>
          <w:sz w:val="22"/>
          <w:szCs w:val="22"/>
        </w:rPr>
        <w:t xml:space="preserve"> attending the scheduled full board meeting</w:t>
      </w:r>
      <w:r w:rsidR="000C0247" w:rsidRPr="00AC15CB">
        <w:rPr>
          <w:sz w:val="22"/>
          <w:szCs w:val="22"/>
        </w:rPr>
        <w:t>,</w:t>
      </w:r>
      <w:r w:rsidRPr="00AC15CB">
        <w:rPr>
          <w:sz w:val="22"/>
          <w:szCs w:val="22"/>
        </w:rPr>
        <w:t xml:space="preserve"> </w:t>
      </w:r>
      <w:r w:rsidR="00263B89" w:rsidRPr="00AC15CB">
        <w:rPr>
          <w:sz w:val="22"/>
          <w:szCs w:val="22"/>
        </w:rPr>
        <w:t>irrespective of the length of the meeting</w:t>
      </w:r>
      <w:r w:rsidRPr="00AC15CB">
        <w:rPr>
          <w:sz w:val="22"/>
          <w:szCs w:val="22"/>
        </w:rPr>
        <w:t xml:space="preserve">. This is a variation from the general rule </w:t>
      </w:r>
      <w:r w:rsidR="00272A6F">
        <w:rPr>
          <w:sz w:val="22"/>
          <w:szCs w:val="22"/>
        </w:rPr>
        <w:t xml:space="preserve">in the Guidelines </w:t>
      </w:r>
      <w:r w:rsidRPr="00AC15CB">
        <w:rPr>
          <w:sz w:val="22"/>
          <w:szCs w:val="22"/>
        </w:rPr>
        <w:t xml:space="preserve">that the full day rate is payable for meetings of </w:t>
      </w:r>
      <w:r w:rsidR="0053543A" w:rsidRPr="00AC15CB">
        <w:rPr>
          <w:sz w:val="22"/>
          <w:szCs w:val="22"/>
        </w:rPr>
        <w:t>4</w:t>
      </w:r>
      <w:r w:rsidR="00BB24C4" w:rsidRPr="00AC15CB">
        <w:rPr>
          <w:sz w:val="22"/>
          <w:szCs w:val="22"/>
        </w:rPr>
        <w:t xml:space="preserve"> </w:t>
      </w:r>
      <w:r w:rsidR="00116764" w:rsidRPr="00AC15CB">
        <w:rPr>
          <w:sz w:val="22"/>
          <w:szCs w:val="22"/>
        </w:rPr>
        <w:t>hours</w:t>
      </w:r>
      <w:r w:rsidR="00263B89" w:rsidRPr="00AC15CB">
        <w:rPr>
          <w:sz w:val="22"/>
          <w:szCs w:val="22"/>
        </w:rPr>
        <w:t xml:space="preserve"> or</w:t>
      </w:r>
      <w:r w:rsidR="00116764" w:rsidRPr="00AC15CB">
        <w:rPr>
          <w:sz w:val="22"/>
          <w:szCs w:val="22"/>
        </w:rPr>
        <w:t xml:space="preserve"> </w:t>
      </w:r>
      <w:r w:rsidRPr="00AC15CB">
        <w:rPr>
          <w:sz w:val="22"/>
          <w:szCs w:val="22"/>
        </w:rPr>
        <w:t xml:space="preserve">more, with meetings of less than 4 hours </w:t>
      </w:r>
      <w:r w:rsidR="00D42237" w:rsidRPr="00AC15CB">
        <w:rPr>
          <w:sz w:val="22"/>
          <w:szCs w:val="22"/>
        </w:rPr>
        <w:t xml:space="preserve">remunerated at </w:t>
      </w:r>
      <w:r w:rsidR="00116764" w:rsidRPr="00AC15CB">
        <w:rPr>
          <w:sz w:val="22"/>
          <w:szCs w:val="22"/>
        </w:rPr>
        <w:t xml:space="preserve">a half day rate. </w:t>
      </w:r>
      <w:r w:rsidRPr="00AC15CB">
        <w:rPr>
          <w:sz w:val="22"/>
          <w:szCs w:val="22"/>
        </w:rPr>
        <w:t>This</w:t>
      </w:r>
      <w:r w:rsidR="00116764" w:rsidRPr="00AC15CB">
        <w:rPr>
          <w:sz w:val="22"/>
          <w:szCs w:val="22"/>
        </w:rPr>
        <w:t xml:space="preserve"> acknowledge</w:t>
      </w:r>
      <w:r w:rsidRPr="00AC15CB">
        <w:rPr>
          <w:sz w:val="22"/>
          <w:szCs w:val="22"/>
        </w:rPr>
        <w:t>s</w:t>
      </w:r>
      <w:r w:rsidR="00116764" w:rsidRPr="00AC15CB">
        <w:rPr>
          <w:sz w:val="22"/>
          <w:szCs w:val="22"/>
        </w:rPr>
        <w:t xml:space="preserve"> </w:t>
      </w:r>
      <w:r w:rsidR="00A00D36" w:rsidRPr="00AC15CB">
        <w:rPr>
          <w:sz w:val="22"/>
          <w:szCs w:val="22"/>
        </w:rPr>
        <w:t xml:space="preserve">the significant preparatory work for </w:t>
      </w:r>
      <w:r w:rsidR="00FF0DF3">
        <w:rPr>
          <w:sz w:val="22"/>
          <w:szCs w:val="22"/>
        </w:rPr>
        <w:t xml:space="preserve">full </w:t>
      </w:r>
      <w:r w:rsidR="00A00D36" w:rsidRPr="00AC15CB">
        <w:rPr>
          <w:sz w:val="22"/>
          <w:szCs w:val="22"/>
        </w:rPr>
        <w:t xml:space="preserve">board meetings and </w:t>
      </w:r>
      <w:r w:rsidR="00263B89" w:rsidRPr="00AC15CB">
        <w:rPr>
          <w:sz w:val="22"/>
          <w:szCs w:val="22"/>
        </w:rPr>
        <w:t xml:space="preserve">the </w:t>
      </w:r>
      <w:r w:rsidR="00A00D36" w:rsidRPr="00AC15CB">
        <w:rPr>
          <w:sz w:val="22"/>
          <w:szCs w:val="22"/>
        </w:rPr>
        <w:t>individual accountability of all directors.</w:t>
      </w:r>
      <w:r w:rsidR="002F4149" w:rsidRPr="00AC15CB">
        <w:rPr>
          <w:sz w:val="22"/>
          <w:szCs w:val="22"/>
        </w:rPr>
        <w:t xml:space="preserve"> </w:t>
      </w:r>
    </w:p>
    <w:p w14:paraId="63425B62" w14:textId="6B3BE76F" w:rsidR="00A00D36" w:rsidRDefault="008A3B1A" w:rsidP="00147A40">
      <w:pPr>
        <w:pStyle w:val="DHHSbody"/>
        <w:spacing w:line="259" w:lineRule="auto"/>
        <w:rPr>
          <w:sz w:val="22"/>
          <w:szCs w:val="22"/>
        </w:rPr>
      </w:pPr>
      <w:r w:rsidRPr="00AC15CB">
        <w:rPr>
          <w:sz w:val="22"/>
          <w:szCs w:val="22"/>
        </w:rPr>
        <w:t xml:space="preserve">All </w:t>
      </w:r>
      <w:r w:rsidR="00FF0DF3">
        <w:rPr>
          <w:sz w:val="22"/>
          <w:szCs w:val="22"/>
        </w:rPr>
        <w:t xml:space="preserve">other </w:t>
      </w:r>
      <w:r w:rsidRPr="00AC15CB">
        <w:rPr>
          <w:sz w:val="22"/>
          <w:szCs w:val="22"/>
        </w:rPr>
        <w:t>m</w:t>
      </w:r>
      <w:r w:rsidR="002F4149" w:rsidRPr="00AC15CB">
        <w:rPr>
          <w:sz w:val="22"/>
          <w:szCs w:val="22"/>
        </w:rPr>
        <w:t>eetings</w:t>
      </w:r>
      <w:r w:rsidR="00643CCA" w:rsidRPr="00AC15CB">
        <w:rPr>
          <w:sz w:val="22"/>
          <w:szCs w:val="22"/>
        </w:rPr>
        <w:t xml:space="preserve"> and approved activities </w:t>
      </w:r>
      <w:r w:rsidR="006A1863" w:rsidRPr="00AC15CB">
        <w:rPr>
          <w:sz w:val="22"/>
          <w:szCs w:val="22"/>
        </w:rPr>
        <w:t>(committee meetings, site visits, portfolio meetings with senior management of the service)</w:t>
      </w:r>
      <w:r w:rsidR="002F4149" w:rsidRPr="00AC15CB">
        <w:rPr>
          <w:sz w:val="22"/>
          <w:szCs w:val="22"/>
        </w:rPr>
        <w:t xml:space="preserve"> are payable in accordance with the </w:t>
      </w:r>
      <w:r w:rsidR="00446946" w:rsidRPr="00AC15CB">
        <w:rPr>
          <w:sz w:val="22"/>
          <w:szCs w:val="22"/>
        </w:rPr>
        <w:t>G</w:t>
      </w:r>
      <w:r w:rsidR="002F4149" w:rsidRPr="00AC15CB">
        <w:rPr>
          <w:sz w:val="22"/>
          <w:szCs w:val="22"/>
        </w:rPr>
        <w:t>uidelines</w:t>
      </w:r>
      <w:r w:rsidR="00263B89" w:rsidRPr="00AC15CB">
        <w:rPr>
          <w:sz w:val="22"/>
          <w:szCs w:val="22"/>
        </w:rPr>
        <w:t xml:space="preserve"> (that is, according to the duration of the meeting)</w:t>
      </w:r>
      <w:r w:rsidRPr="00AC15CB">
        <w:rPr>
          <w:sz w:val="22"/>
          <w:szCs w:val="22"/>
        </w:rPr>
        <w:t>.</w:t>
      </w:r>
      <w:r w:rsidR="00E83936" w:rsidRPr="00AC15CB">
        <w:rPr>
          <w:sz w:val="22"/>
          <w:szCs w:val="22"/>
        </w:rPr>
        <w:t xml:space="preserve"> If a committee meeting is three hours in duration, it is </w:t>
      </w:r>
      <w:r w:rsidR="00894F91" w:rsidRPr="00AC15CB">
        <w:rPr>
          <w:sz w:val="22"/>
          <w:szCs w:val="22"/>
        </w:rPr>
        <w:t xml:space="preserve">paid at 50 percent of the </w:t>
      </w:r>
      <w:r w:rsidR="006B5B5B" w:rsidRPr="00AC15CB">
        <w:rPr>
          <w:sz w:val="22"/>
          <w:szCs w:val="22"/>
        </w:rPr>
        <w:t xml:space="preserve">full day sessional rate. </w:t>
      </w:r>
    </w:p>
    <w:p w14:paraId="2CD86618" w14:textId="1B898198" w:rsidR="00D027CE" w:rsidRPr="00AC15CB" w:rsidRDefault="00D027CE" w:rsidP="00147A40">
      <w:pPr>
        <w:pStyle w:val="DHHSbody"/>
        <w:spacing w:line="259" w:lineRule="auto"/>
        <w:rPr>
          <w:sz w:val="22"/>
          <w:szCs w:val="22"/>
        </w:rPr>
      </w:pPr>
      <w:r>
        <w:rPr>
          <w:sz w:val="22"/>
          <w:szCs w:val="22"/>
        </w:rPr>
        <w:t xml:space="preserve">Group C boards should </w:t>
      </w:r>
      <w:r w:rsidR="006B5663">
        <w:rPr>
          <w:sz w:val="22"/>
          <w:szCs w:val="22"/>
        </w:rPr>
        <w:t xml:space="preserve">– via the Finance Committee - </w:t>
      </w:r>
      <w:r>
        <w:rPr>
          <w:sz w:val="22"/>
          <w:szCs w:val="22"/>
        </w:rPr>
        <w:t xml:space="preserve">develop a Remuneration Procedure </w:t>
      </w:r>
      <w:r w:rsidR="0040024A">
        <w:rPr>
          <w:sz w:val="22"/>
          <w:szCs w:val="22"/>
        </w:rPr>
        <w:t>that specifies standard activities that qualify for a sessional payment</w:t>
      </w:r>
      <w:r w:rsidR="00D43373">
        <w:rPr>
          <w:sz w:val="22"/>
          <w:szCs w:val="22"/>
        </w:rPr>
        <w:t xml:space="preserve"> (board and committee meetings, strategy days, </w:t>
      </w:r>
      <w:r w:rsidR="00815254">
        <w:rPr>
          <w:sz w:val="22"/>
          <w:szCs w:val="22"/>
        </w:rPr>
        <w:t xml:space="preserve">annual general meeting attendance) and the process for seeking </w:t>
      </w:r>
      <w:r w:rsidR="00BB6CE1">
        <w:rPr>
          <w:sz w:val="22"/>
          <w:szCs w:val="22"/>
        </w:rPr>
        <w:t xml:space="preserve">board approval for a remunerated activity (e.g. representing the board at a </w:t>
      </w:r>
      <w:r w:rsidR="00CC5A68">
        <w:rPr>
          <w:sz w:val="22"/>
          <w:szCs w:val="22"/>
        </w:rPr>
        <w:t xml:space="preserve">department meeting, </w:t>
      </w:r>
      <w:r w:rsidR="00357930">
        <w:rPr>
          <w:sz w:val="22"/>
          <w:szCs w:val="22"/>
        </w:rPr>
        <w:t>staff award presentation, etc).</w:t>
      </w:r>
      <w:r>
        <w:rPr>
          <w:sz w:val="22"/>
          <w:szCs w:val="22"/>
        </w:rPr>
        <w:t xml:space="preserve"> </w:t>
      </w:r>
    </w:p>
    <w:p w14:paraId="18F7A56F" w14:textId="043725D0" w:rsidR="00F205C0" w:rsidRPr="00AC15CB" w:rsidRDefault="00676E25" w:rsidP="00147A40">
      <w:pPr>
        <w:pStyle w:val="DHHSbody"/>
        <w:spacing w:after="240" w:line="259" w:lineRule="auto"/>
        <w:rPr>
          <w:sz w:val="22"/>
          <w:szCs w:val="22"/>
        </w:rPr>
      </w:pPr>
      <w:r w:rsidRPr="00AC15CB">
        <w:rPr>
          <w:sz w:val="22"/>
          <w:szCs w:val="22"/>
        </w:rPr>
        <w:t>Refer to Schedule C of the Guidelines for more information.</w:t>
      </w:r>
    </w:p>
    <w:p w14:paraId="60F59C96" w14:textId="4DDE3BCF" w:rsidR="008A5C7B" w:rsidRPr="00AC15CB" w:rsidRDefault="008A5C7B" w:rsidP="00147A40">
      <w:pPr>
        <w:pStyle w:val="Heading4"/>
        <w:spacing w:before="0" w:line="259" w:lineRule="auto"/>
        <w:rPr>
          <w:sz w:val="22"/>
          <w:szCs w:val="22"/>
        </w:rPr>
      </w:pPr>
      <w:r w:rsidRPr="00AC15CB">
        <w:rPr>
          <w:sz w:val="22"/>
          <w:szCs w:val="22"/>
        </w:rPr>
        <w:lastRenderedPageBreak/>
        <w:t xml:space="preserve">Chair rates for Group C boards </w:t>
      </w:r>
    </w:p>
    <w:p w14:paraId="498501C1" w14:textId="058DE0FE" w:rsidR="008A5C7B" w:rsidRPr="00AC15CB" w:rsidRDefault="008A5C7B" w:rsidP="00147A40">
      <w:pPr>
        <w:pStyle w:val="DHHSbody"/>
        <w:spacing w:after="240" w:line="259" w:lineRule="auto"/>
        <w:rPr>
          <w:sz w:val="22"/>
          <w:szCs w:val="22"/>
        </w:rPr>
      </w:pPr>
      <w:r w:rsidRPr="00AC15CB">
        <w:rPr>
          <w:sz w:val="22"/>
          <w:szCs w:val="22"/>
        </w:rPr>
        <w:t xml:space="preserve">The </w:t>
      </w:r>
      <w:r w:rsidR="00131D21">
        <w:rPr>
          <w:sz w:val="22"/>
          <w:szCs w:val="22"/>
        </w:rPr>
        <w:t>c</w:t>
      </w:r>
      <w:r w:rsidRPr="00AC15CB">
        <w:rPr>
          <w:sz w:val="22"/>
          <w:szCs w:val="22"/>
        </w:rPr>
        <w:t xml:space="preserve">hair rate is only paid to the </w:t>
      </w:r>
      <w:r w:rsidR="00131D21">
        <w:rPr>
          <w:sz w:val="22"/>
          <w:szCs w:val="22"/>
        </w:rPr>
        <w:t>c</w:t>
      </w:r>
      <w:r w:rsidRPr="00AC15CB">
        <w:rPr>
          <w:sz w:val="22"/>
          <w:szCs w:val="22"/>
        </w:rPr>
        <w:t xml:space="preserve">hair </w:t>
      </w:r>
      <w:r w:rsidR="001B2233">
        <w:rPr>
          <w:sz w:val="22"/>
          <w:szCs w:val="22"/>
        </w:rPr>
        <w:t>who is the</w:t>
      </w:r>
      <w:r w:rsidRPr="00AC15CB">
        <w:rPr>
          <w:sz w:val="22"/>
          <w:szCs w:val="22"/>
        </w:rPr>
        <w:t xml:space="preserve"> board director duly elected by the board or appointed by the Minister as the </w:t>
      </w:r>
      <w:r w:rsidR="00131D21">
        <w:rPr>
          <w:sz w:val="22"/>
          <w:szCs w:val="22"/>
        </w:rPr>
        <w:t>c</w:t>
      </w:r>
      <w:r w:rsidRPr="00AC15CB">
        <w:rPr>
          <w:sz w:val="22"/>
          <w:szCs w:val="22"/>
        </w:rPr>
        <w:t xml:space="preserve">hair pursuant to section 35A or 115GA of the </w:t>
      </w:r>
      <w:r w:rsidRPr="00AC15CB">
        <w:rPr>
          <w:i/>
          <w:sz w:val="22"/>
          <w:szCs w:val="22"/>
        </w:rPr>
        <w:t>Health Services Act 1988.</w:t>
      </w:r>
    </w:p>
    <w:p w14:paraId="0EA12C19" w14:textId="2792E9EA" w:rsidR="008A5C7B" w:rsidRPr="00AC15CB" w:rsidRDefault="008A5C7B" w:rsidP="00147A40">
      <w:pPr>
        <w:pStyle w:val="Heading4"/>
        <w:spacing w:before="0" w:line="259" w:lineRule="auto"/>
        <w:rPr>
          <w:sz w:val="22"/>
          <w:szCs w:val="22"/>
        </w:rPr>
      </w:pPr>
      <w:r w:rsidRPr="00AC15CB">
        <w:rPr>
          <w:sz w:val="22"/>
          <w:szCs w:val="22"/>
        </w:rPr>
        <w:t xml:space="preserve">Deputy </w:t>
      </w:r>
      <w:r w:rsidR="00470770" w:rsidRPr="00AC15CB">
        <w:rPr>
          <w:sz w:val="22"/>
          <w:szCs w:val="22"/>
        </w:rPr>
        <w:t xml:space="preserve">or acting </w:t>
      </w:r>
      <w:r w:rsidRPr="00AC15CB">
        <w:rPr>
          <w:sz w:val="22"/>
          <w:szCs w:val="22"/>
        </w:rPr>
        <w:t>chair</w:t>
      </w:r>
    </w:p>
    <w:p w14:paraId="2EC1991D" w14:textId="61AC7129" w:rsidR="008A5C7B" w:rsidRPr="00AC15CB" w:rsidRDefault="008A5C7B" w:rsidP="00147A40">
      <w:pPr>
        <w:pStyle w:val="DHHSbody"/>
        <w:spacing w:line="259" w:lineRule="auto"/>
        <w:rPr>
          <w:sz w:val="22"/>
          <w:szCs w:val="22"/>
        </w:rPr>
      </w:pPr>
      <w:r w:rsidRPr="00AC15CB">
        <w:rPr>
          <w:sz w:val="22"/>
          <w:szCs w:val="22"/>
        </w:rPr>
        <w:t xml:space="preserve">The Guidelines preclude the </w:t>
      </w:r>
      <w:r w:rsidR="00131D21">
        <w:rPr>
          <w:sz w:val="22"/>
          <w:szCs w:val="22"/>
        </w:rPr>
        <w:t>d</w:t>
      </w:r>
      <w:r w:rsidRPr="00AC15CB">
        <w:rPr>
          <w:sz w:val="22"/>
          <w:szCs w:val="22"/>
        </w:rPr>
        <w:t xml:space="preserve">eputy </w:t>
      </w:r>
      <w:r w:rsidR="00EB0E05">
        <w:rPr>
          <w:sz w:val="22"/>
          <w:szCs w:val="22"/>
        </w:rPr>
        <w:t>c</w:t>
      </w:r>
      <w:r w:rsidRPr="00AC15CB">
        <w:rPr>
          <w:sz w:val="22"/>
          <w:szCs w:val="22"/>
        </w:rPr>
        <w:t xml:space="preserve">hair being remunerated at any rate other than the ordinary director’s rate. </w:t>
      </w:r>
      <w:r w:rsidR="00BC303E" w:rsidRPr="00AC15CB">
        <w:rPr>
          <w:sz w:val="22"/>
          <w:szCs w:val="22"/>
        </w:rPr>
        <w:t xml:space="preserve">If </w:t>
      </w:r>
      <w:r w:rsidR="00991600" w:rsidRPr="00AC15CB">
        <w:rPr>
          <w:sz w:val="22"/>
          <w:szCs w:val="22"/>
        </w:rPr>
        <w:t>a board has a</w:t>
      </w:r>
      <w:r w:rsidR="00BC303E" w:rsidRPr="00AC15CB">
        <w:rPr>
          <w:sz w:val="22"/>
          <w:szCs w:val="22"/>
        </w:rPr>
        <w:t xml:space="preserve"> </w:t>
      </w:r>
      <w:r w:rsidR="00131D21">
        <w:rPr>
          <w:sz w:val="22"/>
          <w:szCs w:val="22"/>
        </w:rPr>
        <w:t>d</w:t>
      </w:r>
      <w:r w:rsidR="00BC303E" w:rsidRPr="00AC15CB">
        <w:rPr>
          <w:sz w:val="22"/>
          <w:szCs w:val="22"/>
        </w:rPr>
        <w:t xml:space="preserve">eputy </w:t>
      </w:r>
      <w:r w:rsidR="002F504B">
        <w:rPr>
          <w:sz w:val="22"/>
          <w:szCs w:val="22"/>
        </w:rPr>
        <w:t>c</w:t>
      </w:r>
      <w:r w:rsidR="00BC303E" w:rsidRPr="00AC15CB">
        <w:rPr>
          <w:sz w:val="22"/>
          <w:szCs w:val="22"/>
        </w:rPr>
        <w:t xml:space="preserve">hair </w:t>
      </w:r>
      <w:r w:rsidR="00470770" w:rsidRPr="00AC15CB">
        <w:rPr>
          <w:sz w:val="22"/>
          <w:szCs w:val="22"/>
        </w:rPr>
        <w:t xml:space="preserve">and that person </w:t>
      </w:r>
      <w:r w:rsidR="00752812">
        <w:rPr>
          <w:sz w:val="22"/>
          <w:szCs w:val="22"/>
        </w:rPr>
        <w:t>acts in</w:t>
      </w:r>
      <w:r w:rsidR="00752812" w:rsidRPr="00AC15CB">
        <w:rPr>
          <w:sz w:val="22"/>
          <w:szCs w:val="22"/>
        </w:rPr>
        <w:t xml:space="preserve"> </w:t>
      </w:r>
      <w:r w:rsidR="00BC303E" w:rsidRPr="00AC15CB">
        <w:rPr>
          <w:sz w:val="22"/>
          <w:szCs w:val="22"/>
        </w:rPr>
        <w:t xml:space="preserve">the role of the </w:t>
      </w:r>
      <w:r w:rsidR="002F504B">
        <w:rPr>
          <w:sz w:val="22"/>
          <w:szCs w:val="22"/>
        </w:rPr>
        <w:t>c</w:t>
      </w:r>
      <w:r w:rsidR="00BC303E" w:rsidRPr="00AC15CB">
        <w:rPr>
          <w:sz w:val="22"/>
          <w:szCs w:val="22"/>
        </w:rPr>
        <w:t>hair</w:t>
      </w:r>
      <w:r w:rsidR="00910D75">
        <w:rPr>
          <w:sz w:val="22"/>
          <w:szCs w:val="22"/>
        </w:rPr>
        <w:t>,</w:t>
      </w:r>
      <w:r w:rsidR="00BC303E" w:rsidRPr="00AC15CB">
        <w:rPr>
          <w:sz w:val="22"/>
          <w:szCs w:val="22"/>
        </w:rPr>
        <w:t xml:space="preserve"> the</w:t>
      </w:r>
      <w:r w:rsidR="00CC3B7B" w:rsidRPr="00AC15CB">
        <w:rPr>
          <w:sz w:val="22"/>
          <w:szCs w:val="22"/>
        </w:rPr>
        <w:t>y are eligible for the higher</w:t>
      </w:r>
      <w:r w:rsidR="00BC303E" w:rsidRPr="00AC15CB">
        <w:rPr>
          <w:sz w:val="22"/>
          <w:szCs w:val="22"/>
        </w:rPr>
        <w:t xml:space="preserve"> fee for</w:t>
      </w:r>
      <w:r w:rsidR="00DA4411">
        <w:rPr>
          <w:sz w:val="22"/>
          <w:szCs w:val="22"/>
        </w:rPr>
        <w:t xml:space="preserve"> </w:t>
      </w:r>
      <w:r w:rsidR="00DA4411" w:rsidRPr="00AC15CB">
        <w:rPr>
          <w:sz w:val="22"/>
          <w:szCs w:val="22"/>
        </w:rPr>
        <w:t xml:space="preserve">the </w:t>
      </w:r>
      <w:r w:rsidR="00DA4411">
        <w:rPr>
          <w:sz w:val="22"/>
          <w:szCs w:val="22"/>
        </w:rPr>
        <w:t xml:space="preserve">full </w:t>
      </w:r>
      <w:r w:rsidR="00DA4411" w:rsidRPr="00AC15CB">
        <w:rPr>
          <w:sz w:val="22"/>
          <w:szCs w:val="22"/>
        </w:rPr>
        <w:t>board</w:t>
      </w:r>
      <w:r w:rsidR="00BC303E" w:rsidRPr="00AC15CB">
        <w:rPr>
          <w:sz w:val="22"/>
          <w:szCs w:val="22"/>
        </w:rPr>
        <w:t xml:space="preserve"> </w:t>
      </w:r>
      <w:r w:rsidR="00CC3B7B" w:rsidRPr="00AC15CB">
        <w:rPr>
          <w:sz w:val="22"/>
          <w:szCs w:val="22"/>
        </w:rPr>
        <w:t xml:space="preserve">meetings held during </w:t>
      </w:r>
      <w:r w:rsidR="00BC303E" w:rsidRPr="00AC15CB">
        <w:rPr>
          <w:sz w:val="22"/>
          <w:szCs w:val="22"/>
        </w:rPr>
        <w:t>the period th</w:t>
      </w:r>
      <w:r w:rsidR="00CC3B7B" w:rsidRPr="00AC15CB">
        <w:rPr>
          <w:sz w:val="22"/>
          <w:szCs w:val="22"/>
        </w:rPr>
        <w:t>at they act.</w:t>
      </w:r>
      <w:r w:rsidR="003B1736" w:rsidRPr="00AC15CB">
        <w:rPr>
          <w:sz w:val="22"/>
          <w:szCs w:val="22"/>
        </w:rPr>
        <w:t xml:space="preserve"> Any person elected to </w:t>
      </w:r>
      <w:r w:rsidR="00954126" w:rsidRPr="00AC15CB">
        <w:rPr>
          <w:sz w:val="22"/>
          <w:szCs w:val="22"/>
        </w:rPr>
        <w:t xml:space="preserve">fulfil the duties of </w:t>
      </w:r>
      <w:r w:rsidR="00B6560B" w:rsidRPr="00AC15CB">
        <w:rPr>
          <w:sz w:val="22"/>
          <w:szCs w:val="22"/>
        </w:rPr>
        <w:t>the</w:t>
      </w:r>
      <w:r w:rsidR="00954126" w:rsidRPr="00AC15CB">
        <w:rPr>
          <w:sz w:val="22"/>
          <w:szCs w:val="22"/>
        </w:rPr>
        <w:t xml:space="preserve"> chair</w:t>
      </w:r>
      <w:r w:rsidR="00B6560B" w:rsidRPr="00AC15CB">
        <w:rPr>
          <w:sz w:val="22"/>
          <w:szCs w:val="22"/>
        </w:rPr>
        <w:t xml:space="preserve"> at </w:t>
      </w:r>
      <w:r w:rsidR="009751F4" w:rsidRPr="00AC15CB">
        <w:rPr>
          <w:sz w:val="22"/>
          <w:szCs w:val="22"/>
        </w:rPr>
        <w:t xml:space="preserve">a meeting of the </w:t>
      </w:r>
      <w:r w:rsidR="004C54A1">
        <w:rPr>
          <w:sz w:val="22"/>
          <w:szCs w:val="22"/>
        </w:rPr>
        <w:t xml:space="preserve">full </w:t>
      </w:r>
      <w:r w:rsidR="009751F4" w:rsidRPr="00AC15CB">
        <w:rPr>
          <w:sz w:val="22"/>
          <w:szCs w:val="22"/>
        </w:rPr>
        <w:t xml:space="preserve">board due to the </w:t>
      </w:r>
      <w:r w:rsidR="00131D21">
        <w:rPr>
          <w:sz w:val="22"/>
          <w:szCs w:val="22"/>
        </w:rPr>
        <w:t>c</w:t>
      </w:r>
      <w:r w:rsidR="009751F4" w:rsidRPr="00AC15CB">
        <w:rPr>
          <w:sz w:val="22"/>
          <w:szCs w:val="22"/>
        </w:rPr>
        <w:t xml:space="preserve">hair’s unavailability is entitled to be remunerated at the </w:t>
      </w:r>
      <w:r w:rsidR="00131D21">
        <w:rPr>
          <w:sz w:val="22"/>
          <w:szCs w:val="22"/>
        </w:rPr>
        <w:t>c</w:t>
      </w:r>
      <w:r w:rsidR="009751F4" w:rsidRPr="00AC15CB">
        <w:rPr>
          <w:sz w:val="22"/>
          <w:szCs w:val="22"/>
        </w:rPr>
        <w:t xml:space="preserve">hair sessional rate for that </w:t>
      </w:r>
      <w:r w:rsidR="009F437F" w:rsidRPr="00AC15CB">
        <w:rPr>
          <w:sz w:val="22"/>
          <w:szCs w:val="22"/>
        </w:rPr>
        <w:t>meeting.</w:t>
      </w:r>
      <w:r w:rsidR="00954126" w:rsidRPr="00AC15CB">
        <w:rPr>
          <w:sz w:val="22"/>
          <w:szCs w:val="22"/>
        </w:rPr>
        <w:t xml:space="preserve"> </w:t>
      </w:r>
    </w:p>
    <w:p w14:paraId="541BC31A" w14:textId="77777777" w:rsidR="00676E25" w:rsidRPr="00AC15CB" w:rsidRDefault="00676E25" w:rsidP="00732A24">
      <w:pPr>
        <w:pStyle w:val="Heading2"/>
      </w:pPr>
      <w:bookmarkStart w:id="5" w:name="_Toc241664472"/>
      <w:r w:rsidRPr="00AC15CB">
        <w:t>Committee fees</w:t>
      </w:r>
      <w:bookmarkEnd w:id="5"/>
    </w:p>
    <w:p w14:paraId="393AE669" w14:textId="477906E1" w:rsidR="007D7BEA" w:rsidRPr="00AC15CB" w:rsidRDefault="001F0F72" w:rsidP="00C72F77">
      <w:pPr>
        <w:pStyle w:val="DHHSbody"/>
        <w:spacing w:line="259" w:lineRule="auto"/>
        <w:rPr>
          <w:sz w:val="22"/>
          <w:szCs w:val="22"/>
        </w:rPr>
      </w:pPr>
      <w:r w:rsidRPr="00AC15CB">
        <w:rPr>
          <w:sz w:val="22"/>
          <w:szCs w:val="22"/>
        </w:rPr>
        <w:t>T</w:t>
      </w:r>
      <w:r w:rsidR="00116764" w:rsidRPr="00AC15CB">
        <w:rPr>
          <w:sz w:val="22"/>
          <w:szCs w:val="22"/>
        </w:rPr>
        <w:t>he Guidelines</w:t>
      </w:r>
      <w:r w:rsidRPr="00AC15CB">
        <w:rPr>
          <w:sz w:val="22"/>
          <w:szCs w:val="22"/>
        </w:rPr>
        <w:t xml:space="preserve"> indicate that payment should be made for </w:t>
      </w:r>
      <w:r w:rsidR="002307AF" w:rsidRPr="00AC15CB">
        <w:rPr>
          <w:sz w:val="22"/>
          <w:szCs w:val="22"/>
        </w:rPr>
        <w:t>‘official committee meetings of the board’</w:t>
      </w:r>
      <w:r w:rsidR="00B64A63">
        <w:rPr>
          <w:sz w:val="22"/>
          <w:szCs w:val="22"/>
        </w:rPr>
        <w:t>, i</w:t>
      </w:r>
      <w:r w:rsidR="00B64A63" w:rsidRPr="00AC15CB">
        <w:rPr>
          <w:sz w:val="22"/>
          <w:szCs w:val="22"/>
        </w:rPr>
        <w:t>n acknowledgement of the additional workload that these activities impose</w:t>
      </w:r>
      <w:r w:rsidR="002307AF" w:rsidRPr="00AC15CB">
        <w:rPr>
          <w:sz w:val="22"/>
          <w:szCs w:val="22"/>
        </w:rPr>
        <w:t xml:space="preserve">. </w:t>
      </w:r>
      <w:r w:rsidR="007D7BEA">
        <w:rPr>
          <w:sz w:val="22"/>
          <w:szCs w:val="22"/>
        </w:rPr>
        <w:t>The committee fee payable to a director depends on the class of board:</w:t>
      </w:r>
    </w:p>
    <w:tbl>
      <w:tblPr>
        <w:tblStyle w:val="TableGrid"/>
        <w:tblW w:w="10206" w:type="dxa"/>
        <w:tblInd w:w="-5" w:type="dxa"/>
        <w:tblLook w:val="04A0" w:firstRow="1" w:lastRow="0" w:firstColumn="1" w:lastColumn="0" w:noHBand="0" w:noVBand="1"/>
      </w:tblPr>
      <w:tblGrid>
        <w:gridCol w:w="3261"/>
        <w:gridCol w:w="6945"/>
      </w:tblGrid>
      <w:tr w:rsidR="007D7BEA" w:rsidRPr="00E12C8D" w14:paraId="76089C0F" w14:textId="77777777" w:rsidTr="00FF7CE6">
        <w:tc>
          <w:tcPr>
            <w:tcW w:w="3261" w:type="dxa"/>
          </w:tcPr>
          <w:p w14:paraId="23A623C3" w14:textId="77777777" w:rsidR="007D7BEA" w:rsidRPr="00AC15CB" w:rsidRDefault="007D7BEA" w:rsidP="00FF7CE6">
            <w:pPr>
              <w:pStyle w:val="DHHStablecolhead"/>
              <w:spacing w:line="259" w:lineRule="auto"/>
              <w:rPr>
                <w:sz w:val="22"/>
                <w:szCs w:val="22"/>
              </w:rPr>
            </w:pPr>
            <w:r w:rsidRPr="00AC15CB">
              <w:rPr>
                <w:sz w:val="22"/>
                <w:szCs w:val="22"/>
              </w:rPr>
              <w:t>Entity type</w:t>
            </w:r>
          </w:p>
        </w:tc>
        <w:tc>
          <w:tcPr>
            <w:tcW w:w="6945" w:type="dxa"/>
          </w:tcPr>
          <w:p w14:paraId="37B6AC9C" w14:textId="77777777" w:rsidR="007D7BEA" w:rsidRPr="00AC15CB" w:rsidRDefault="007D7BEA" w:rsidP="00FF7CE6">
            <w:pPr>
              <w:pStyle w:val="DHHStablecolhead"/>
              <w:spacing w:line="259" w:lineRule="auto"/>
              <w:rPr>
                <w:sz w:val="22"/>
                <w:szCs w:val="22"/>
              </w:rPr>
            </w:pPr>
            <w:r w:rsidRPr="00AC15CB">
              <w:rPr>
                <w:sz w:val="22"/>
                <w:szCs w:val="22"/>
              </w:rPr>
              <w:t>Director remuneration</w:t>
            </w:r>
          </w:p>
        </w:tc>
      </w:tr>
      <w:tr w:rsidR="007D7BEA" w:rsidRPr="00E12C8D" w14:paraId="78B06C73" w14:textId="77777777" w:rsidTr="00FF7CE6">
        <w:tc>
          <w:tcPr>
            <w:tcW w:w="3261" w:type="dxa"/>
          </w:tcPr>
          <w:p w14:paraId="4357DEEA" w14:textId="77777777" w:rsidR="007D7BEA" w:rsidRPr="00AC15CB" w:rsidRDefault="007D7BEA" w:rsidP="00FF7CE6">
            <w:pPr>
              <w:pStyle w:val="DHHStabletext"/>
              <w:spacing w:line="259" w:lineRule="auto"/>
              <w:rPr>
                <w:sz w:val="22"/>
                <w:szCs w:val="22"/>
              </w:rPr>
            </w:pPr>
            <w:r w:rsidRPr="00AC15CB">
              <w:rPr>
                <w:sz w:val="22"/>
                <w:szCs w:val="22"/>
              </w:rPr>
              <w:t xml:space="preserve">Group A public </w:t>
            </w:r>
            <w:r>
              <w:rPr>
                <w:sz w:val="22"/>
                <w:szCs w:val="22"/>
              </w:rPr>
              <w:t xml:space="preserve">health service and public </w:t>
            </w:r>
            <w:r w:rsidRPr="00AC15CB">
              <w:rPr>
                <w:sz w:val="22"/>
                <w:szCs w:val="22"/>
              </w:rPr>
              <w:t>hospital boards</w:t>
            </w:r>
          </w:p>
        </w:tc>
        <w:tc>
          <w:tcPr>
            <w:tcW w:w="6945" w:type="dxa"/>
          </w:tcPr>
          <w:p w14:paraId="1D0F8D67" w14:textId="77777777" w:rsidR="007D7BEA" w:rsidRPr="00AC15CB" w:rsidRDefault="007D7BEA" w:rsidP="00FF7CE6">
            <w:pPr>
              <w:pStyle w:val="DHHStabletext"/>
              <w:spacing w:line="259" w:lineRule="auto"/>
              <w:rPr>
                <w:sz w:val="22"/>
                <w:szCs w:val="22"/>
              </w:rPr>
            </w:pPr>
            <w:r w:rsidRPr="00AC15CB">
              <w:rPr>
                <w:sz w:val="22"/>
                <w:szCs w:val="22"/>
              </w:rPr>
              <w:t xml:space="preserve">Single annual payment (regardless of how many committees the director sits on) </w:t>
            </w:r>
            <w:r>
              <w:rPr>
                <w:sz w:val="22"/>
                <w:szCs w:val="22"/>
              </w:rPr>
              <w:t>specified in the Committee Fee Order approved by the Minister for Health</w:t>
            </w:r>
            <w:r>
              <w:rPr>
                <w:rStyle w:val="FootnoteReference"/>
                <w:sz w:val="22"/>
                <w:szCs w:val="22"/>
              </w:rPr>
              <w:footnoteReference w:id="5"/>
            </w:r>
            <w:r>
              <w:rPr>
                <w:sz w:val="22"/>
                <w:szCs w:val="22"/>
              </w:rPr>
              <w:t>.</w:t>
            </w:r>
          </w:p>
        </w:tc>
      </w:tr>
      <w:tr w:rsidR="007D7BEA" w:rsidRPr="00E12C8D" w14:paraId="3A574689" w14:textId="77777777" w:rsidTr="00FF7CE6">
        <w:tc>
          <w:tcPr>
            <w:tcW w:w="3261" w:type="dxa"/>
          </w:tcPr>
          <w:p w14:paraId="233D7549" w14:textId="77777777" w:rsidR="007D7BEA" w:rsidRPr="00AC15CB" w:rsidRDefault="007D7BEA" w:rsidP="00FF7CE6">
            <w:pPr>
              <w:pStyle w:val="DHHStabletext"/>
              <w:spacing w:line="259" w:lineRule="auto"/>
              <w:rPr>
                <w:sz w:val="22"/>
                <w:szCs w:val="22"/>
              </w:rPr>
            </w:pPr>
            <w:r w:rsidRPr="00AC15CB">
              <w:rPr>
                <w:sz w:val="22"/>
                <w:szCs w:val="22"/>
              </w:rPr>
              <w:t>Group C1 public hospital</w:t>
            </w:r>
            <w:r>
              <w:rPr>
                <w:sz w:val="22"/>
                <w:szCs w:val="22"/>
              </w:rPr>
              <w:t xml:space="preserve">s and </w:t>
            </w:r>
            <w:proofErr w:type="spellStart"/>
            <w:r>
              <w:rPr>
                <w:sz w:val="22"/>
                <w:szCs w:val="22"/>
              </w:rPr>
              <w:t>multi purpose</w:t>
            </w:r>
            <w:proofErr w:type="spellEnd"/>
            <w:r>
              <w:rPr>
                <w:sz w:val="22"/>
                <w:szCs w:val="22"/>
              </w:rPr>
              <w:t xml:space="preserve"> services</w:t>
            </w:r>
          </w:p>
        </w:tc>
        <w:tc>
          <w:tcPr>
            <w:tcW w:w="6945" w:type="dxa"/>
          </w:tcPr>
          <w:p w14:paraId="07C92E97" w14:textId="77777777" w:rsidR="007D7BEA" w:rsidRPr="00AC15CB" w:rsidRDefault="007D7BEA" w:rsidP="00FF7CE6">
            <w:pPr>
              <w:pStyle w:val="DHHStabletext"/>
              <w:spacing w:line="259" w:lineRule="auto"/>
              <w:rPr>
                <w:sz w:val="22"/>
                <w:szCs w:val="22"/>
              </w:rPr>
            </w:pPr>
            <w:r w:rsidRPr="00AC15CB">
              <w:rPr>
                <w:sz w:val="22"/>
                <w:szCs w:val="22"/>
              </w:rPr>
              <w:t xml:space="preserve">Sessional rate </w:t>
            </w:r>
          </w:p>
          <w:p w14:paraId="4C0D0BC1" w14:textId="7E5464AA" w:rsidR="007D7BEA" w:rsidRPr="00AC15CB" w:rsidRDefault="007D7BEA" w:rsidP="00FF7CE6">
            <w:pPr>
              <w:pStyle w:val="DHHStabletext"/>
              <w:numPr>
                <w:ilvl w:val="0"/>
                <w:numId w:val="13"/>
              </w:numPr>
              <w:spacing w:line="259" w:lineRule="auto"/>
              <w:rPr>
                <w:sz w:val="22"/>
                <w:szCs w:val="22"/>
              </w:rPr>
            </w:pPr>
            <w:r w:rsidRPr="00AC15CB">
              <w:rPr>
                <w:sz w:val="22"/>
                <w:szCs w:val="22"/>
              </w:rPr>
              <w:t xml:space="preserve">50 percent of daily rate for meetings </w:t>
            </w:r>
            <w:r w:rsidR="008F58E3">
              <w:rPr>
                <w:sz w:val="22"/>
                <w:szCs w:val="22"/>
              </w:rPr>
              <w:t xml:space="preserve">less than </w:t>
            </w:r>
            <w:r w:rsidRPr="00AC15CB">
              <w:rPr>
                <w:sz w:val="22"/>
                <w:szCs w:val="22"/>
              </w:rPr>
              <w:t>4 hours</w:t>
            </w:r>
          </w:p>
          <w:p w14:paraId="2B88CE18" w14:textId="06A6C2A6" w:rsidR="007D7BEA" w:rsidRPr="00AC15CB" w:rsidRDefault="007D7BEA" w:rsidP="00FF7CE6">
            <w:pPr>
              <w:pStyle w:val="DHHStabletext"/>
              <w:numPr>
                <w:ilvl w:val="0"/>
                <w:numId w:val="13"/>
              </w:numPr>
              <w:spacing w:line="259" w:lineRule="auto"/>
              <w:rPr>
                <w:sz w:val="22"/>
                <w:szCs w:val="22"/>
              </w:rPr>
            </w:pPr>
            <w:r w:rsidRPr="00AC15CB">
              <w:rPr>
                <w:sz w:val="22"/>
                <w:szCs w:val="22"/>
              </w:rPr>
              <w:t xml:space="preserve">100 percent of daily rate for meetings </w:t>
            </w:r>
            <w:r w:rsidR="008F58E3">
              <w:rPr>
                <w:sz w:val="22"/>
                <w:szCs w:val="22"/>
              </w:rPr>
              <w:t xml:space="preserve">of </w:t>
            </w:r>
            <w:r w:rsidRPr="00AC15CB">
              <w:rPr>
                <w:sz w:val="22"/>
                <w:szCs w:val="22"/>
              </w:rPr>
              <w:t>4 hours</w:t>
            </w:r>
            <w:r w:rsidR="008F58E3">
              <w:rPr>
                <w:sz w:val="22"/>
                <w:szCs w:val="22"/>
              </w:rPr>
              <w:t xml:space="preserve"> or more</w:t>
            </w:r>
            <w:r w:rsidRPr="00AC15CB">
              <w:rPr>
                <w:sz w:val="22"/>
                <w:szCs w:val="22"/>
              </w:rPr>
              <w:t>.</w:t>
            </w:r>
          </w:p>
        </w:tc>
      </w:tr>
    </w:tbl>
    <w:p w14:paraId="460AE2DC" w14:textId="36CB8A86" w:rsidR="0001408A" w:rsidRDefault="00B64A63" w:rsidP="00C72F77">
      <w:pPr>
        <w:pStyle w:val="Heading4"/>
      </w:pPr>
      <w:r>
        <w:t>Group A Committees</w:t>
      </w:r>
    </w:p>
    <w:p w14:paraId="7C3C28BE" w14:textId="091752BA" w:rsidR="00B64A63" w:rsidRDefault="005E5F42" w:rsidP="00147A40">
      <w:pPr>
        <w:pStyle w:val="DHHSbody"/>
        <w:spacing w:line="259" w:lineRule="auto"/>
        <w:rPr>
          <w:sz w:val="22"/>
          <w:szCs w:val="22"/>
        </w:rPr>
      </w:pPr>
      <w:r>
        <w:rPr>
          <w:sz w:val="22"/>
          <w:szCs w:val="22"/>
        </w:rPr>
        <w:t xml:space="preserve">The single </w:t>
      </w:r>
      <w:r w:rsidR="00FB36C8">
        <w:rPr>
          <w:sz w:val="22"/>
          <w:szCs w:val="22"/>
        </w:rPr>
        <w:t>annual payment applies to the Chair and directors</w:t>
      </w:r>
      <w:r w:rsidR="000D2B6F">
        <w:rPr>
          <w:sz w:val="22"/>
          <w:szCs w:val="22"/>
        </w:rPr>
        <w:t xml:space="preserve"> irrespective of the number of committees </w:t>
      </w:r>
      <w:r w:rsidR="00D41BE1">
        <w:rPr>
          <w:sz w:val="22"/>
          <w:szCs w:val="22"/>
        </w:rPr>
        <w:t xml:space="preserve">to which </w:t>
      </w:r>
      <w:r w:rsidR="006E18F6">
        <w:rPr>
          <w:sz w:val="22"/>
          <w:szCs w:val="22"/>
        </w:rPr>
        <w:t xml:space="preserve">they are </w:t>
      </w:r>
      <w:r w:rsidR="000D2B6F">
        <w:rPr>
          <w:sz w:val="22"/>
          <w:szCs w:val="22"/>
        </w:rPr>
        <w:t xml:space="preserve">appointed. </w:t>
      </w:r>
      <w:r w:rsidR="00843A7C">
        <w:rPr>
          <w:sz w:val="22"/>
          <w:szCs w:val="22"/>
        </w:rPr>
        <w:t xml:space="preserve">Directors must be an appointed member of at least one committee to qualify for the </w:t>
      </w:r>
      <w:r w:rsidR="00C61DFF">
        <w:rPr>
          <w:sz w:val="22"/>
          <w:szCs w:val="22"/>
        </w:rPr>
        <w:t>payment.</w:t>
      </w:r>
      <w:r w:rsidR="006E18F6">
        <w:rPr>
          <w:sz w:val="22"/>
          <w:szCs w:val="22"/>
        </w:rPr>
        <w:t xml:space="preserve"> </w:t>
      </w:r>
    </w:p>
    <w:p w14:paraId="1D42DAE8" w14:textId="7975E8F6" w:rsidR="00B64A63" w:rsidRDefault="00B64A63" w:rsidP="00B64A63">
      <w:pPr>
        <w:pStyle w:val="Heading4"/>
      </w:pPr>
      <w:r>
        <w:t>Group C Committees</w:t>
      </w:r>
    </w:p>
    <w:p w14:paraId="4818A6EB" w14:textId="4CC21492" w:rsidR="00A00D36" w:rsidRPr="00AC15CB" w:rsidRDefault="00B64A63" w:rsidP="00147A40">
      <w:pPr>
        <w:pStyle w:val="DHHSbody"/>
        <w:spacing w:line="259" w:lineRule="auto"/>
        <w:rPr>
          <w:sz w:val="22"/>
          <w:szCs w:val="22"/>
        </w:rPr>
      </w:pPr>
      <w:r>
        <w:rPr>
          <w:sz w:val="22"/>
          <w:szCs w:val="22"/>
        </w:rPr>
        <w:t>D</w:t>
      </w:r>
      <w:r w:rsidR="00D70F69" w:rsidRPr="00AC15CB">
        <w:rPr>
          <w:sz w:val="22"/>
          <w:szCs w:val="22"/>
        </w:rPr>
        <w:t xml:space="preserve">irectors </w:t>
      </w:r>
      <w:r w:rsidR="00560E2E" w:rsidRPr="00AC15CB">
        <w:rPr>
          <w:sz w:val="22"/>
          <w:szCs w:val="22"/>
        </w:rPr>
        <w:t xml:space="preserve">appointed to </w:t>
      </w:r>
      <w:r w:rsidR="008A3B1A" w:rsidRPr="00AC15CB">
        <w:rPr>
          <w:sz w:val="22"/>
          <w:szCs w:val="22"/>
        </w:rPr>
        <w:t xml:space="preserve">a </w:t>
      </w:r>
      <w:r w:rsidR="00560E2E" w:rsidRPr="00AC15CB">
        <w:rPr>
          <w:sz w:val="22"/>
          <w:szCs w:val="22"/>
        </w:rPr>
        <w:t xml:space="preserve">committee are eligible to be remunerated </w:t>
      </w:r>
      <w:r w:rsidR="002307AF" w:rsidRPr="00AC15CB">
        <w:rPr>
          <w:sz w:val="22"/>
          <w:szCs w:val="22"/>
        </w:rPr>
        <w:t>for meetings of that committee</w:t>
      </w:r>
      <w:r>
        <w:rPr>
          <w:sz w:val="22"/>
          <w:szCs w:val="22"/>
        </w:rPr>
        <w:t xml:space="preserve"> on a sessional basis</w:t>
      </w:r>
      <w:r w:rsidR="0077298B">
        <w:rPr>
          <w:sz w:val="22"/>
          <w:szCs w:val="22"/>
        </w:rPr>
        <w:t>, based on the duration of the meeting</w:t>
      </w:r>
      <w:r w:rsidR="00263B89" w:rsidRPr="00AC15CB">
        <w:rPr>
          <w:sz w:val="22"/>
          <w:szCs w:val="22"/>
        </w:rPr>
        <w:t>.</w:t>
      </w:r>
      <w:r w:rsidR="002307AF" w:rsidRPr="00AC15CB">
        <w:rPr>
          <w:sz w:val="22"/>
          <w:szCs w:val="22"/>
        </w:rPr>
        <w:t xml:space="preserve"> </w:t>
      </w:r>
      <w:r w:rsidR="00263B89" w:rsidRPr="00AC15CB">
        <w:rPr>
          <w:sz w:val="22"/>
          <w:szCs w:val="22"/>
        </w:rPr>
        <w:t>Directors who are not members of the committee and who may attend</w:t>
      </w:r>
      <w:r w:rsidR="00560E2E" w:rsidRPr="00AC15CB">
        <w:rPr>
          <w:sz w:val="22"/>
          <w:szCs w:val="22"/>
        </w:rPr>
        <w:t xml:space="preserve"> for information, action or for another purpose are not eligible</w:t>
      </w:r>
      <w:r w:rsidR="00263B89" w:rsidRPr="00AC15CB">
        <w:rPr>
          <w:sz w:val="22"/>
          <w:szCs w:val="22"/>
        </w:rPr>
        <w:t xml:space="preserve"> for remuneration</w:t>
      </w:r>
      <w:r w:rsidR="00560E2E" w:rsidRPr="00AC15CB">
        <w:rPr>
          <w:sz w:val="22"/>
          <w:szCs w:val="22"/>
        </w:rPr>
        <w:t>.</w:t>
      </w:r>
      <w:r w:rsidR="00C24E21" w:rsidRPr="00AC15CB">
        <w:rPr>
          <w:sz w:val="22"/>
          <w:szCs w:val="22"/>
        </w:rPr>
        <w:t xml:space="preserve"> </w:t>
      </w:r>
    </w:p>
    <w:p w14:paraId="74C8637A" w14:textId="18C49478" w:rsidR="00A00D36" w:rsidRDefault="00A00D36" w:rsidP="00147A40">
      <w:pPr>
        <w:pStyle w:val="DHHSbody"/>
        <w:spacing w:line="259" w:lineRule="auto"/>
        <w:rPr>
          <w:sz w:val="22"/>
          <w:szCs w:val="22"/>
        </w:rPr>
      </w:pPr>
      <w:r w:rsidRPr="00AC15CB">
        <w:rPr>
          <w:sz w:val="22"/>
          <w:szCs w:val="22"/>
        </w:rPr>
        <w:t>The chair of a committee</w:t>
      </w:r>
      <w:r w:rsidR="00572C2C">
        <w:rPr>
          <w:sz w:val="22"/>
          <w:szCs w:val="22"/>
        </w:rPr>
        <w:t xml:space="preserve"> (who is not the Board Chair)</w:t>
      </w:r>
      <w:r w:rsidRPr="00AC15CB">
        <w:rPr>
          <w:sz w:val="22"/>
          <w:szCs w:val="22"/>
        </w:rPr>
        <w:t xml:space="preserve"> </w:t>
      </w:r>
      <w:r w:rsidR="002625E8" w:rsidRPr="00AC15CB">
        <w:rPr>
          <w:sz w:val="22"/>
          <w:szCs w:val="22"/>
        </w:rPr>
        <w:t>receives the same committee rate for committee attendance as any other director</w:t>
      </w:r>
      <w:r w:rsidR="002307AF" w:rsidRPr="00AC15CB">
        <w:rPr>
          <w:sz w:val="22"/>
          <w:szCs w:val="22"/>
        </w:rPr>
        <w:t xml:space="preserve"> (that is, they are </w:t>
      </w:r>
      <w:r w:rsidR="002307AF" w:rsidRPr="00732A24">
        <w:rPr>
          <w:sz w:val="22"/>
          <w:szCs w:val="22"/>
          <w:u w:val="single"/>
        </w:rPr>
        <w:t>not</w:t>
      </w:r>
      <w:r w:rsidR="002307AF" w:rsidRPr="00AC15CB">
        <w:rPr>
          <w:sz w:val="22"/>
          <w:szCs w:val="22"/>
        </w:rPr>
        <w:t xml:space="preserve"> remunerated at the daily rate</w:t>
      </w:r>
      <w:r w:rsidR="00AC11B0">
        <w:rPr>
          <w:sz w:val="22"/>
          <w:szCs w:val="22"/>
        </w:rPr>
        <w:t xml:space="preserve"> equivalent to the Board Chair</w:t>
      </w:r>
      <w:r w:rsidR="002307AF" w:rsidRPr="00AC15CB">
        <w:rPr>
          <w:sz w:val="22"/>
          <w:szCs w:val="22"/>
        </w:rPr>
        <w:t>)</w:t>
      </w:r>
      <w:r w:rsidR="002625E8" w:rsidRPr="00AC15CB">
        <w:rPr>
          <w:sz w:val="22"/>
          <w:szCs w:val="22"/>
        </w:rPr>
        <w:t>.</w:t>
      </w:r>
    </w:p>
    <w:p w14:paraId="469D44EB" w14:textId="77777777" w:rsidR="004D42F1" w:rsidRDefault="004D42F1" w:rsidP="00147A40">
      <w:pPr>
        <w:pStyle w:val="Heading3"/>
        <w:spacing w:line="259" w:lineRule="auto"/>
      </w:pPr>
      <w:r>
        <w:t>Remuneration of directors that are public sector employees</w:t>
      </w:r>
    </w:p>
    <w:p w14:paraId="0B950DEB" w14:textId="77777777" w:rsidR="00936440" w:rsidRDefault="00BF25CA" w:rsidP="00147A40">
      <w:pPr>
        <w:pStyle w:val="DHHSbody"/>
        <w:spacing w:line="259" w:lineRule="auto"/>
        <w:rPr>
          <w:sz w:val="22"/>
          <w:szCs w:val="22"/>
        </w:rPr>
      </w:pPr>
      <w:r w:rsidRPr="00147A40">
        <w:rPr>
          <w:sz w:val="22"/>
          <w:szCs w:val="22"/>
        </w:rPr>
        <w:t xml:space="preserve">Victorian </w:t>
      </w:r>
      <w:r w:rsidR="00832615">
        <w:rPr>
          <w:sz w:val="22"/>
          <w:szCs w:val="22"/>
        </w:rPr>
        <w:t>P</w:t>
      </w:r>
      <w:r w:rsidR="004D42F1" w:rsidRPr="00AC15CB">
        <w:rPr>
          <w:sz w:val="22"/>
          <w:szCs w:val="22"/>
        </w:rPr>
        <w:t xml:space="preserve">ublic </w:t>
      </w:r>
      <w:r w:rsidR="00832615">
        <w:rPr>
          <w:sz w:val="22"/>
          <w:szCs w:val="22"/>
        </w:rPr>
        <w:t>S</w:t>
      </w:r>
      <w:r w:rsidR="004D42F1" w:rsidRPr="00AC15CB">
        <w:rPr>
          <w:sz w:val="22"/>
          <w:szCs w:val="22"/>
        </w:rPr>
        <w:t>ector</w:t>
      </w:r>
      <w:r w:rsidR="00832615">
        <w:rPr>
          <w:sz w:val="22"/>
          <w:szCs w:val="22"/>
        </w:rPr>
        <w:t xml:space="preserve"> (VPS)</w:t>
      </w:r>
      <w:r w:rsidR="004D42F1" w:rsidRPr="00147A40">
        <w:rPr>
          <w:sz w:val="22"/>
          <w:szCs w:val="22"/>
        </w:rPr>
        <w:t xml:space="preserve"> employees are generally not appointed to Government boards, because of the risk of actual or perceived conflict between their role and duties as public servants and as board members</w:t>
      </w:r>
      <w:r w:rsidR="00530BD3" w:rsidRPr="00147A40">
        <w:rPr>
          <w:sz w:val="22"/>
          <w:szCs w:val="22"/>
        </w:rPr>
        <w:t xml:space="preserve">. </w:t>
      </w:r>
      <w:r w:rsidR="004D42F1" w:rsidRPr="00147A40">
        <w:rPr>
          <w:sz w:val="22"/>
          <w:szCs w:val="22"/>
        </w:rPr>
        <w:t>Nevertheless, the Guidelines provide for circumstances where appointment of a public sector employee may be permissible, including being able to demonstrate that any conflict of interest is manageable.</w:t>
      </w:r>
      <w:r w:rsidR="00530BD3" w:rsidRPr="00147A40">
        <w:rPr>
          <w:sz w:val="22"/>
          <w:szCs w:val="22"/>
        </w:rPr>
        <w:t xml:space="preserve"> </w:t>
      </w:r>
    </w:p>
    <w:p w14:paraId="1A69C01E" w14:textId="12171E5C" w:rsidR="004D42F1" w:rsidRPr="00147A40" w:rsidRDefault="00530BD3" w:rsidP="00147A40">
      <w:pPr>
        <w:pStyle w:val="DHHSbody"/>
        <w:spacing w:line="259" w:lineRule="auto"/>
        <w:rPr>
          <w:sz w:val="22"/>
          <w:szCs w:val="22"/>
        </w:rPr>
      </w:pPr>
      <w:r w:rsidRPr="00147A40">
        <w:rPr>
          <w:sz w:val="22"/>
          <w:szCs w:val="22"/>
        </w:rPr>
        <w:lastRenderedPageBreak/>
        <w:t>Employees</w:t>
      </w:r>
      <w:r w:rsidR="00F13D9D">
        <w:rPr>
          <w:sz w:val="22"/>
          <w:szCs w:val="22"/>
        </w:rPr>
        <w:t xml:space="preserve"> and contractors</w:t>
      </w:r>
      <w:r w:rsidRPr="00147A40">
        <w:rPr>
          <w:sz w:val="22"/>
          <w:szCs w:val="22"/>
        </w:rPr>
        <w:t xml:space="preserve"> of the </w:t>
      </w:r>
      <w:r w:rsidR="00A24574">
        <w:rPr>
          <w:sz w:val="22"/>
          <w:szCs w:val="22"/>
        </w:rPr>
        <w:t>d</w:t>
      </w:r>
      <w:r w:rsidRPr="00147A40">
        <w:rPr>
          <w:sz w:val="22"/>
          <w:szCs w:val="22"/>
        </w:rPr>
        <w:t>epartment</w:t>
      </w:r>
      <w:r w:rsidR="00182B0D">
        <w:rPr>
          <w:sz w:val="22"/>
          <w:szCs w:val="22"/>
        </w:rPr>
        <w:t xml:space="preserve"> </w:t>
      </w:r>
      <w:r w:rsidRPr="00147A40">
        <w:rPr>
          <w:sz w:val="22"/>
          <w:szCs w:val="22"/>
        </w:rPr>
        <w:t xml:space="preserve">are not eligible for appointment to a government health board as the conflict of </w:t>
      </w:r>
      <w:r w:rsidR="00D90A89">
        <w:rPr>
          <w:sz w:val="22"/>
          <w:szCs w:val="22"/>
        </w:rPr>
        <w:t>duty</w:t>
      </w:r>
      <w:r w:rsidR="00D90A89" w:rsidRPr="00147A40">
        <w:rPr>
          <w:sz w:val="22"/>
          <w:szCs w:val="22"/>
        </w:rPr>
        <w:t xml:space="preserve"> </w:t>
      </w:r>
      <w:r w:rsidRPr="00147A40">
        <w:rPr>
          <w:sz w:val="22"/>
          <w:szCs w:val="22"/>
        </w:rPr>
        <w:t>is considered not able to be managed.</w:t>
      </w:r>
    </w:p>
    <w:p w14:paraId="234D94D9" w14:textId="1BF45BDB" w:rsidR="004F404D" w:rsidRDefault="004D42F1" w:rsidP="00147A40">
      <w:pPr>
        <w:pStyle w:val="DHHSbody"/>
        <w:spacing w:line="259" w:lineRule="auto"/>
        <w:rPr>
          <w:sz w:val="22"/>
          <w:szCs w:val="22"/>
        </w:rPr>
      </w:pPr>
      <w:r w:rsidRPr="00147A40">
        <w:rPr>
          <w:sz w:val="22"/>
          <w:szCs w:val="22"/>
        </w:rPr>
        <w:t xml:space="preserve">Public sector employees are only eligible for remuneration if the proposed appointment is on a personal basis, and the work required for the board </w:t>
      </w:r>
      <w:r w:rsidR="004F404D">
        <w:rPr>
          <w:sz w:val="22"/>
          <w:szCs w:val="22"/>
        </w:rPr>
        <w:t>is</w:t>
      </w:r>
      <w:r w:rsidRPr="00147A40">
        <w:rPr>
          <w:sz w:val="22"/>
          <w:szCs w:val="22"/>
        </w:rPr>
        <w:t xml:space="preserve"> undertaken in the employee’s own time, or during periods of approved leave. The public sector employee’s substantive employer must confirm in writing that the work involved in the appointment can, and will, be performed in the employee’s own time.  </w:t>
      </w:r>
    </w:p>
    <w:p w14:paraId="65FC0315" w14:textId="7D155AD8" w:rsidR="004D42F1" w:rsidRPr="00AC15CB" w:rsidRDefault="00F13D9D" w:rsidP="00147A40">
      <w:pPr>
        <w:pStyle w:val="DHHSbody"/>
        <w:spacing w:line="259" w:lineRule="auto"/>
        <w:rPr>
          <w:sz w:val="22"/>
          <w:szCs w:val="22"/>
        </w:rPr>
      </w:pPr>
      <w:r>
        <w:rPr>
          <w:sz w:val="22"/>
          <w:szCs w:val="22"/>
        </w:rPr>
        <w:t>For</w:t>
      </w:r>
      <w:r w:rsidR="00832615">
        <w:rPr>
          <w:sz w:val="22"/>
          <w:szCs w:val="22"/>
        </w:rPr>
        <w:t xml:space="preserve"> VPS employees who are in an executive officer role or equivalent</w:t>
      </w:r>
      <w:r w:rsidR="00FA6A99">
        <w:rPr>
          <w:sz w:val="22"/>
          <w:szCs w:val="22"/>
        </w:rPr>
        <w:t xml:space="preserve">, written approval for the proposed remuneration must be provided by </w:t>
      </w:r>
      <w:r w:rsidR="004D42F1" w:rsidRPr="00AC15CB">
        <w:rPr>
          <w:sz w:val="22"/>
          <w:szCs w:val="22"/>
        </w:rPr>
        <w:t>the Secretary</w:t>
      </w:r>
      <w:r w:rsidR="0070691C" w:rsidRPr="00AC15CB">
        <w:rPr>
          <w:sz w:val="22"/>
          <w:szCs w:val="22"/>
        </w:rPr>
        <w:t xml:space="preserve"> of the Department of Health</w:t>
      </w:r>
      <w:r w:rsidR="004D42F1" w:rsidRPr="00AC15CB">
        <w:rPr>
          <w:sz w:val="22"/>
          <w:szCs w:val="22"/>
        </w:rPr>
        <w:t>.</w:t>
      </w:r>
      <w:r w:rsidR="004D42F1" w:rsidRPr="00147A40">
        <w:rPr>
          <w:rStyle w:val="FootnoteReference"/>
          <w:sz w:val="22"/>
          <w:szCs w:val="22"/>
        </w:rPr>
        <w:footnoteReference w:id="6"/>
      </w:r>
      <w:r w:rsidR="00C642B1" w:rsidRPr="00147A40">
        <w:rPr>
          <w:sz w:val="22"/>
          <w:szCs w:val="22"/>
        </w:rPr>
        <w:t xml:space="preserve"> Directors must notify the </w:t>
      </w:r>
      <w:r w:rsidR="006102DB">
        <w:rPr>
          <w:sz w:val="22"/>
          <w:szCs w:val="22"/>
        </w:rPr>
        <w:t>D</w:t>
      </w:r>
      <w:r w:rsidR="00C642B1" w:rsidRPr="00AC15CB">
        <w:rPr>
          <w:sz w:val="22"/>
          <w:szCs w:val="22"/>
        </w:rPr>
        <w:t xml:space="preserve">epartment as soon as possible if they commence employment in the Victorian public sector </w:t>
      </w:r>
      <w:r w:rsidR="00DE10E7">
        <w:rPr>
          <w:sz w:val="22"/>
          <w:szCs w:val="22"/>
        </w:rPr>
        <w:t xml:space="preserve">or change their </w:t>
      </w:r>
      <w:r w:rsidR="001C62E0">
        <w:rPr>
          <w:sz w:val="22"/>
          <w:szCs w:val="22"/>
        </w:rPr>
        <w:t xml:space="preserve">employment role, </w:t>
      </w:r>
      <w:r w:rsidR="00C642B1" w:rsidRPr="00AC15CB">
        <w:rPr>
          <w:sz w:val="22"/>
          <w:szCs w:val="22"/>
        </w:rPr>
        <w:t>after being appointed to a board.</w:t>
      </w:r>
    </w:p>
    <w:p w14:paraId="100F21B6" w14:textId="2ED55F6B" w:rsidR="004D42F1" w:rsidRPr="00AC15CB" w:rsidRDefault="004D42F1" w:rsidP="00147A40">
      <w:pPr>
        <w:pStyle w:val="DHHSbody"/>
        <w:spacing w:line="259" w:lineRule="auto"/>
        <w:rPr>
          <w:sz w:val="22"/>
          <w:szCs w:val="22"/>
        </w:rPr>
      </w:pPr>
      <w:r w:rsidRPr="00AC15CB">
        <w:rPr>
          <w:sz w:val="22"/>
          <w:szCs w:val="22"/>
        </w:rPr>
        <w:t xml:space="preserve">Recipients of Victorian Public Sector Voluntary Departure Packages (VDPs) from any public sector employer </w:t>
      </w:r>
      <w:r w:rsidR="00AC328A" w:rsidRPr="00AC15CB">
        <w:rPr>
          <w:sz w:val="22"/>
          <w:szCs w:val="22"/>
        </w:rPr>
        <w:t xml:space="preserve">may have restrictions placed on receiving remuneration from certain public sector employers for a </w:t>
      </w:r>
      <w:r w:rsidR="007804EE">
        <w:rPr>
          <w:sz w:val="22"/>
          <w:szCs w:val="22"/>
        </w:rPr>
        <w:t xml:space="preserve">specified </w:t>
      </w:r>
      <w:r w:rsidR="00AC328A" w:rsidRPr="00AC15CB">
        <w:rPr>
          <w:sz w:val="22"/>
          <w:szCs w:val="22"/>
        </w:rPr>
        <w:t>period</w:t>
      </w:r>
      <w:r w:rsidR="00561047" w:rsidRPr="00AC15CB">
        <w:rPr>
          <w:sz w:val="22"/>
          <w:szCs w:val="22"/>
        </w:rPr>
        <w:t xml:space="preserve">, which need to be assessed on a </w:t>
      </w:r>
      <w:r w:rsidR="002F504B" w:rsidRPr="00AC15CB">
        <w:rPr>
          <w:sz w:val="22"/>
          <w:szCs w:val="22"/>
        </w:rPr>
        <w:t>case-by-case</w:t>
      </w:r>
      <w:r w:rsidR="00561047" w:rsidRPr="00AC15CB">
        <w:rPr>
          <w:sz w:val="22"/>
          <w:szCs w:val="22"/>
        </w:rPr>
        <w:t xml:space="preserve"> basis</w:t>
      </w:r>
      <w:r w:rsidR="003A57E5" w:rsidRPr="00AC15CB">
        <w:rPr>
          <w:sz w:val="22"/>
          <w:szCs w:val="22"/>
        </w:rPr>
        <w:t xml:space="preserve"> (section 8.8 of the Guidelines)</w:t>
      </w:r>
      <w:r w:rsidR="00D35C9F" w:rsidRPr="00AC15CB">
        <w:rPr>
          <w:sz w:val="22"/>
          <w:szCs w:val="22"/>
        </w:rPr>
        <w:t>.</w:t>
      </w:r>
      <w:r w:rsidR="00F358E4" w:rsidRPr="00AC15CB">
        <w:rPr>
          <w:sz w:val="22"/>
          <w:szCs w:val="22"/>
        </w:rPr>
        <w:t xml:space="preserve"> </w:t>
      </w:r>
    </w:p>
    <w:p w14:paraId="2F8CF7DE" w14:textId="3012761C" w:rsidR="004D42F1" w:rsidRDefault="0083462F" w:rsidP="00147A40">
      <w:pPr>
        <w:pStyle w:val="DHHSbody"/>
        <w:spacing w:after="360" w:line="259" w:lineRule="auto"/>
      </w:pPr>
      <w:r w:rsidRPr="00AC15CB">
        <w:rPr>
          <w:sz w:val="22"/>
          <w:szCs w:val="22"/>
        </w:rPr>
        <w:t>For further details, please r</w:t>
      </w:r>
      <w:r w:rsidR="004D42F1" w:rsidRPr="00AC15CB">
        <w:rPr>
          <w:sz w:val="22"/>
          <w:szCs w:val="22"/>
        </w:rPr>
        <w:t xml:space="preserve">efer to the Guidelines, section </w:t>
      </w:r>
      <w:r w:rsidR="007F4095" w:rsidRPr="00AC15CB">
        <w:rPr>
          <w:sz w:val="22"/>
          <w:szCs w:val="22"/>
        </w:rPr>
        <w:t>4</w:t>
      </w:r>
      <w:r w:rsidR="004D42F1" w:rsidRPr="00AC15CB">
        <w:rPr>
          <w:sz w:val="22"/>
          <w:szCs w:val="22"/>
        </w:rPr>
        <w:t>.</w:t>
      </w:r>
      <w:r w:rsidR="007F4095" w:rsidRPr="00AC15CB">
        <w:rPr>
          <w:sz w:val="22"/>
          <w:szCs w:val="22"/>
        </w:rPr>
        <w:t xml:space="preserve">12 </w:t>
      </w:r>
      <w:r w:rsidR="004D42F1" w:rsidRPr="00AC15CB">
        <w:rPr>
          <w:sz w:val="22"/>
          <w:szCs w:val="22"/>
        </w:rPr>
        <w:t xml:space="preserve">to </w:t>
      </w:r>
      <w:r w:rsidR="007F4095" w:rsidRPr="00AC15CB">
        <w:rPr>
          <w:sz w:val="22"/>
          <w:szCs w:val="22"/>
        </w:rPr>
        <w:t>4</w:t>
      </w:r>
      <w:r w:rsidR="004D42F1" w:rsidRPr="00AC15CB">
        <w:rPr>
          <w:sz w:val="22"/>
          <w:szCs w:val="22"/>
        </w:rPr>
        <w:t>.</w:t>
      </w:r>
      <w:r w:rsidR="007F4095" w:rsidRPr="00AC15CB">
        <w:rPr>
          <w:sz w:val="22"/>
          <w:szCs w:val="22"/>
        </w:rPr>
        <w:t>16</w:t>
      </w:r>
      <w:r w:rsidR="004D42F1" w:rsidRPr="00AC15CB">
        <w:rPr>
          <w:sz w:val="22"/>
          <w:szCs w:val="22"/>
        </w:rPr>
        <w:t>.</w:t>
      </w:r>
      <w:r w:rsidR="00D35C9F" w:rsidRPr="00AC15CB">
        <w:rPr>
          <w:sz w:val="22"/>
          <w:szCs w:val="22"/>
        </w:rPr>
        <w:t xml:space="preserve"> For the purposes of the Guidelines, employees of universities and local government are </w:t>
      </w:r>
      <w:r w:rsidR="00D35C9F" w:rsidRPr="00732A24">
        <w:rPr>
          <w:sz w:val="22"/>
          <w:szCs w:val="22"/>
          <w:u w:val="single"/>
        </w:rPr>
        <w:t>not</w:t>
      </w:r>
      <w:r w:rsidR="00D35C9F" w:rsidRPr="00AC15CB">
        <w:rPr>
          <w:sz w:val="22"/>
          <w:szCs w:val="22"/>
        </w:rPr>
        <w:t xml:space="preserve"> considered public sector employees</w:t>
      </w:r>
      <w:r w:rsidR="00D35C9F">
        <w:t>.</w:t>
      </w:r>
    </w:p>
    <w:p w14:paraId="794F1610" w14:textId="77777777" w:rsidR="000E0D0B" w:rsidRDefault="009D51DD" w:rsidP="00147A40">
      <w:pPr>
        <w:pStyle w:val="Heading2"/>
        <w:spacing w:before="0" w:after="240" w:line="259" w:lineRule="auto"/>
      </w:pPr>
      <w:bookmarkStart w:id="6" w:name="_Toc241664473"/>
      <w:r>
        <w:t>Statutory appointments</w:t>
      </w:r>
      <w:bookmarkEnd w:id="6"/>
    </w:p>
    <w:p w14:paraId="78FDF6E9" w14:textId="677971A2" w:rsidR="002569AC" w:rsidRPr="00AC15CB" w:rsidRDefault="00D70F69" w:rsidP="00147A40">
      <w:pPr>
        <w:pStyle w:val="DHHSbody"/>
        <w:spacing w:line="259" w:lineRule="auto"/>
        <w:rPr>
          <w:sz w:val="22"/>
          <w:szCs w:val="22"/>
        </w:rPr>
      </w:pPr>
      <w:r w:rsidRPr="00147A40">
        <w:rPr>
          <w:sz w:val="22"/>
          <w:szCs w:val="22"/>
        </w:rPr>
        <w:t xml:space="preserve">Directors of the board are statutory appointees. As such, remuneration </w:t>
      </w:r>
      <w:r w:rsidR="00BA3425" w:rsidRPr="00147A40">
        <w:rPr>
          <w:sz w:val="22"/>
          <w:szCs w:val="22"/>
        </w:rPr>
        <w:t xml:space="preserve">rates </w:t>
      </w:r>
      <w:r w:rsidR="00796606" w:rsidRPr="00147A40">
        <w:rPr>
          <w:sz w:val="22"/>
          <w:szCs w:val="22"/>
        </w:rPr>
        <w:t xml:space="preserve">listed </w:t>
      </w:r>
      <w:r w:rsidR="0081345C" w:rsidRPr="00147A40">
        <w:rPr>
          <w:sz w:val="22"/>
          <w:szCs w:val="22"/>
        </w:rPr>
        <w:t xml:space="preserve">in the </w:t>
      </w:r>
      <w:r w:rsidR="004C2B0D" w:rsidRPr="00147A40">
        <w:rPr>
          <w:sz w:val="22"/>
          <w:szCs w:val="22"/>
        </w:rPr>
        <w:t xml:space="preserve">Instrument </w:t>
      </w:r>
      <w:r w:rsidR="0081345C" w:rsidRPr="00147A40">
        <w:rPr>
          <w:sz w:val="22"/>
          <w:szCs w:val="22"/>
        </w:rPr>
        <w:t xml:space="preserve">of </w:t>
      </w:r>
      <w:r w:rsidR="006102DB">
        <w:rPr>
          <w:sz w:val="22"/>
          <w:szCs w:val="22"/>
        </w:rPr>
        <w:t>A</w:t>
      </w:r>
      <w:r w:rsidR="0081345C" w:rsidRPr="00AC15CB">
        <w:rPr>
          <w:sz w:val="22"/>
          <w:szCs w:val="22"/>
        </w:rPr>
        <w:t xml:space="preserve">ppointment </w:t>
      </w:r>
      <w:r w:rsidR="000401A0" w:rsidRPr="00AC15CB">
        <w:rPr>
          <w:sz w:val="22"/>
          <w:szCs w:val="22"/>
        </w:rPr>
        <w:t>does not include</w:t>
      </w:r>
      <w:r w:rsidRPr="00AC15CB">
        <w:rPr>
          <w:sz w:val="22"/>
          <w:szCs w:val="22"/>
        </w:rPr>
        <w:t xml:space="preserve"> superannuation</w:t>
      </w:r>
      <w:r w:rsidR="001E0817" w:rsidRPr="00AC15CB">
        <w:rPr>
          <w:sz w:val="22"/>
          <w:szCs w:val="22"/>
        </w:rPr>
        <w:t xml:space="preserve"> and tax</w:t>
      </w:r>
      <w:r w:rsidRPr="00AC15CB">
        <w:rPr>
          <w:sz w:val="22"/>
          <w:szCs w:val="22"/>
        </w:rPr>
        <w:t xml:space="preserve">. It should be noted that the remuneration is taxable income </w:t>
      </w:r>
      <w:r w:rsidR="00E32E6B" w:rsidRPr="00AC15CB">
        <w:rPr>
          <w:sz w:val="22"/>
          <w:szCs w:val="22"/>
        </w:rPr>
        <w:t>and</w:t>
      </w:r>
      <w:r w:rsidRPr="00AC15CB">
        <w:rPr>
          <w:sz w:val="22"/>
          <w:szCs w:val="22"/>
        </w:rPr>
        <w:t xml:space="preserve"> directors are responsible for managing the taxation liability associated with the remuneration.</w:t>
      </w:r>
      <w:r w:rsidR="002C78C4" w:rsidRPr="00AC15CB">
        <w:rPr>
          <w:sz w:val="22"/>
          <w:szCs w:val="22"/>
        </w:rPr>
        <w:t xml:space="preserve"> </w:t>
      </w:r>
    </w:p>
    <w:p w14:paraId="6A0E5121" w14:textId="62DAD698" w:rsidR="00B64101" w:rsidRPr="00AC15CB" w:rsidRDefault="002569AC" w:rsidP="00147A40">
      <w:pPr>
        <w:pStyle w:val="DHHSbody"/>
        <w:spacing w:line="259" w:lineRule="auto"/>
        <w:rPr>
          <w:sz w:val="22"/>
          <w:szCs w:val="22"/>
        </w:rPr>
      </w:pPr>
      <w:r w:rsidRPr="00AC15CB">
        <w:rPr>
          <w:sz w:val="22"/>
          <w:szCs w:val="22"/>
        </w:rPr>
        <w:t xml:space="preserve">Superannuation is </w:t>
      </w:r>
      <w:r w:rsidR="00BA3425" w:rsidRPr="00AC15CB">
        <w:rPr>
          <w:sz w:val="22"/>
          <w:szCs w:val="22"/>
        </w:rPr>
        <w:t xml:space="preserve">also </w:t>
      </w:r>
      <w:r w:rsidRPr="00AC15CB">
        <w:rPr>
          <w:sz w:val="22"/>
          <w:szCs w:val="22"/>
        </w:rPr>
        <w:t>payable to directors (and chair</w:t>
      </w:r>
      <w:r w:rsidR="004C2B0D" w:rsidRPr="00AC15CB">
        <w:rPr>
          <w:sz w:val="22"/>
          <w:szCs w:val="22"/>
        </w:rPr>
        <w:t>s</w:t>
      </w:r>
      <w:r w:rsidRPr="00AC15CB">
        <w:rPr>
          <w:sz w:val="22"/>
          <w:szCs w:val="22"/>
        </w:rPr>
        <w:t xml:space="preserve">) in accordance with the </w:t>
      </w:r>
      <w:r w:rsidRPr="00AC15CB">
        <w:rPr>
          <w:i/>
          <w:iCs/>
          <w:sz w:val="22"/>
          <w:szCs w:val="22"/>
        </w:rPr>
        <w:t>Commonwealth Superannuation Guarantee Act 1992</w:t>
      </w:r>
      <w:r w:rsidRPr="00AC15CB">
        <w:rPr>
          <w:sz w:val="22"/>
          <w:szCs w:val="22"/>
        </w:rPr>
        <w:t>.</w:t>
      </w:r>
      <w:r w:rsidR="00D70F69" w:rsidRPr="00AC15CB">
        <w:rPr>
          <w:sz w:val="22"/>
          <w:szCs w:val="22"/>
        </w:rPr>
        <w:t xml:space="preserve">  </w:t>
      </w:r>
    </w:p>
    <w:p w14:paraId="68306D79" w14:textId="338538BC" w:rsidR="00DA7410" w:rsidRPr="00AC15CB" w:rsidRDefault="00B64101" w:rsidP="00147A40">
      <w:pPr>
        <w:pStyle w:val="DHHSbody"/>
        <w:spacing w:line="259" w:lineRule="auto"/>
        <w:rPr>
          <w:sz w:val="22"/>
          <w:szCs w:val="22"/>
        </w:rPr>
      </w:pPr>
      <w:r w:rsidRPr="00AC15CB">
        <w:rPr>
          <w:sz w:val="22"/>
          <w:szCs w:val="22"/>
        </w:rPr>
        <w:t xml:space="preserve">Group C boards </w:t>
      </w:r>
      <w:r w:rsidR="008C27D8" w:rsidRPr="00AC15CB">
        <w:rPr>
          <w:sz w:val="22"/>
          <w:szCs w:val="22"/>
        </w:rPr>
        <w:t xml:space="preserve">are </w:t>
      </w:r>
      <w:r w:rsidRPr="00AC15CB">
        <w:rPr>
          <w:sz w:val="22"/>
          <w:szCs w:val="22"/>
        </w:rPr>
        <w:t>paid</w:t>
      </w:r>
      <w:r w:rsidR="008C27D8" w:rsidRPr="00AC15CB">
        <w:rPr>
          <w:sz w:val="22"/>
          <w:szCs w:val="22"/>
        </w:rPr>
        <w:t xml:space="preserve"> a</w:t>
      </w:r>
      <w:r w:rsidRPr="00AC15CB">
        <w:rPr>
          <w:sz w:val="22"/>
          <w:szCs w:val="22"/>
        </w:rPr>
        <w:t xml:space="preserve"> sessional rate</w:t>
      </w:r>
      <w:r w:rsidR="00DB5A14" w:rsidRPr="00AC15CB">
        <w:rPr>
          <w:sz w:val="22"/>
          <w:szCs w:val="22"/>
        </w:rPr>
        <w:t xml:space="preserve"> which is only payable if attendance is confirmed.</w:t>
      </w:r>
      <w:r w:rsidR="00DB5A14" w:rsidRPr="00AC15CB" w:rsidDel="00DB5A14">
        <w:rPr>
          <w:sz w:val="22"/>
          <w:szCs w:val="22"/>
        </w:rPr>
        <w:t xml:space="preserve"> </w:t>
      </w:r>
      <w:r w:rsidR="00DB5A14" w:rsidRPr="00AC15CB">
        <w:rPr>
          <w:sz w:val="22"/>
          <w:szCs w:val="22"/>
        </w:rPr>
        <w:t>T</w:t>
      </w:r>
      <w:r w:rsidRPr="00AC15CB">
        <w:rPr>
          <w:sz w:val="22"/>
          <w:szCs w:val="22"/>
        </w:rPr>
        <w:t xml:space="preserve">he rate in the Instrument </w:t>
      </w:r>
      <w:r w:rsidR="00A61EE9" w:rsidRPr="00AC15CB">
        <w:rPr>
          <w:sz w:val="22"/>
          <w:szCs w:val="22"/>
        </w:rPr>
        <w:t>does not include</w:t>
      </w:r>
      <w:r w:rsidRPr="00AC15CB">
        <w:rPr>
          <w:sz w:val="22"/>
          <w:szCs w:val="22"/>
        </w:rPr>
        <w:t xml:space="preserve"> tax or superannuation. </w:t>
      </w:r>
    </w:p>
    <w:p w14:paraId="424B5FCA" w14:textId="35030297" w:rsidR="00B64101" w:rsidRPr="00AC15CB" w:rsidRDefault="00B64101" w:rsidP="00147A40">
      <w:pPr>
        <w:pStyle w:val="DHHSbody"/>
        <w:spacing w:line="259" w:lineRule="auto"/>
        <w:rPr>
          <w:sz w:val="22"/>
          <w:szCs w:val="22"/>
        </w:rPr>
      </w:pPr>
      <w:r w:rsidRPr="00AC15CB">
        <w:rPr>
          <w:sz w:val="22"/>
          <w:szCs w:val="22"/>
        </w:rPr>
        <w:t>Group A boards</w:t>
      </w:r>
      <w:r w:rsidR="002569AC" w:rsidRPr="00AC15CB">
        <w:rPr>
          <w:sz w:val="22"/>
          <w:szCs w:val="22"/>
        </w:rPr>
        <w:t xml:space="preserve"> have </w:t>
      </w:r>
      <w:r w:rsidR="00954AA6" w:rsidRPr="00AC15CB">
        <w:rPr>
          <w:sz w:val="22"/>
          <w:szCs w:val="22"/>
        </w:rPr>
        <w:t xml:space="preserve">an </w:t>
      </w:r>
      <w:r w:rsidR="002569AC" w:rsidRPr="00AC15CB">
        <w:rPr>
          <w:sz w:val="22"/>
          <w:szCs w:val="22"/>
        </w:rPr>
        <w:t>annual payment amount</w:t>
      </w:r>
      <w:r w:rsidR="00362FE1" w:rsidRPr="00AC15CB">
        <w:rPr>
          <w:sz w:val="22"/>
          <w:szCs w:val="22"/>
        </w:rPr>
        <w:t xml:space="preserve"> which </w:t>
      </w:r>
      <w:r w:rsidRPr="00AC15CB">
        <w:rPr>
          <w:sz w:val="22"/>
          <w:szCs w:val="22"/>
        </w:rPr>
        <w:t>is at the discretion of the board as to the payment frequency</w:t>
      </w:r>
      <w:r w:rsidR="002569AC" w:rsidRPr="00AC15CB">
        <w:rPr>
          <w:sz w:val="22"/>
          <w:szCs w:val="22"/>
        </w:rPr>
        <w:t xml:space="preserve"> </w:t>
      </w:r>
      <w:r w:rsidR="00362FE1" w:rsidRPr="00AC15CB">
        <w:rPr>
          <w:sz w:val="22"/>
          <w:szCs w:val="22"/>
        </w:rPr>
        <w:t>(</w:t>
      </w:r>
      <w:r w:rsidR="00E618F3" w:rsidRPr="00AC15CB">
        <w:rPr>
          <w:sz w:val="22"/>
          <w:szCs w:val="22"/>
        </w:rPr>
        <w:t>e.g.,</w:t>
      </w:r>
      <w:r w:rsidR="00362FE1" w:rsidRPr="00AC15CB">
        <w:rPr>
          <w:sz w:val="22"/>
          <w:szCs w:val="22"/>
        </w:rPr>
        <w:t xml:space="preserve"> </w:t>
      </w:r>
      <w:r w:rsidR="003B248C" w:rsidRPr="00AC15CB">
        <w:rPr>
          <w:sz w:val="22"/>
          <w:szCs w:val="22"/>
        </w:rPr>
        <w:t>monthly)</w:t>
      </w:r>
      <w:r w:rsidR="009544B4" w:rsidRPr="00AC15CB">
        <w:rPr>
          <w:sz w:val="22"/>
          <w:szCs w:val="22"/>
        </w:rPr>
        <w:t xml:space="preserve">. </w:t>
      </w:r>
      <w:r w:rsidR="00F07D94" w:rsidRPr="00AC15CB">
        <w:rPr>
          <w:sz w:val="22"/>
          <w:szCs w:val="22"/>
        </w:rPr>
        <w:t>The rate in the Instrument does not include tax or superannuation.</w:t>
      </w:r>
    </w:p>
    <w:p w14:paraId="60A6AB70" w14:textId="1295D787" w:rsidR="00D70F69" w:rsidRPr="00AC15CB" w:rsidRDefault="00D70F69" w:rsidP="00147A40">
      <w:pPr>
        <w:pStyle w:val="DHHSbody"/>
        <w:spacing w:line="259" w:lineRule="auto"/>
        <w:rPr>
          <w:sz w:val="22"/>
          <w:szCs w:val="22"/>
        </w:rPr>
      </w:pPr>
      <w:r w:rsidRPr="00AC15CB">
        <w:rPr>
          <w:sz w:val="22"/>
          <w:szCs w:val="22"/>
        </w:rPr>
        <w:t>Directors are recommended to seek independent advice on the impacts to their taxation liability and</w:t>
      </w:r>
      <w:r w:rsidR="00BA3425" w:rsidRPr="00AC15CB">
        <w:rPr>
          <w:sz w:val="22"/>
          <w:szCs w:val="22"/>
        </w:rPr>
        <w:t xml:space="preserve"> </w:t>
      </w:r>
      <w:r w:rsidRPr="00AC15CB">
        <w:rPr>
          <w:sz w:val="22"/>
          <w:szCs w:val="22"/>
        </w:rPr>
        <w:t>superannuation.</w:t>
      </w:r>
      <w:r w:rsidR="00940E99" w:rsidRPr="00AC15CB">
        <w:rPr>
          <w:sz w:val="22"/>
          <w:szCs w:val="22"/>
        </w:rPr>
        <w:t xml:space="preserve"> </w:t>
      </w:r>
    </w:p>
    <w:p w14:paraId="3BA22544" w14:textId="0C3E3904" w:rsidR="00A00D36" w:rsidRDefault="00A00D36" w:rsidP="00147A40">
      <w:pPr>
        <w:pStyle w:val="Heading3"/>
        <w:spacing w:line="259" w:lineRule="auto"/>
      </w:pPr>
      <w:r>
        <w:t>Proof of attendance</w:t>
      </w:r>
      <w:r w:rsidR="000E0D0B">
        <w:t xml:space="preserve"> for sessional rates</w:t>
      </w:r>
    </w:p>
    <w:p w14:paraId="567C82E2" w14:textId="63A29302" w:rsidR="002625E8" w:rsidRPr="00147A40" w:rsidRDefault="00A00D36" w:rsidP="00147A40">
      <w:pPr>
        <w:pStyle w:val="DHHSbody"/>
        <w:spacing w:line="259" w:lineRule="auto"/>
        <w:rPr>
          <w:sz w:val="22"/>
          <w:szCs w:val="22"/>
        </w:rPr>
      </w:pPr>
      <w:r w:rsidRPr="00147A40">
        <w:rPr>
          <w:sz w:val="22"/>
          <w:szCs w:val="22"/>
        </w:rPr>
        <w:t xml:space="preserve">Proof of attendance is </w:t>
      </w:r>
      <w:r w:rsidRPr="00732A24">
        <w:rPr>
          <w:sz w:val="22"/>
          <w:szCs w:val="22"/>
        </w:rPr>
        <w:t>required</w:t>
      </w:r>
      <w:r w:rsidR="000E0D0B" w:rsidRPr="00147A40">
        <w:rPr>
          <w:sz w:val="22"/>
          <w:szCs w:val="22"/>
        </w:rPr>
        <w:t xml:space="preserve"> to pay a sessional rate</w:t>
      </w:r>
      <w:r w:rsidR="002625E8" w:rsidRPr="00147A40">
        <w:rPr>
          <w:sz w:val="22"/>
          <w:szCs w:val="22"/>
        </w:rPr>
        <w:t xml:space="preserve">. </w:t>
      </w:r>
      <w:r w:rsidR="00560E2E" w:rsidRPr="00147A40">
        <w:rPr>
          <w:sz w:val="22"/>
          <w:szCs w:val="22"/>
        </w:rPr>
        <w:t>The mechanism to record proof of attendance is a procedural matter of the board</w:t>
      </w:r>
      <w:r w:rsidR="00B72764" w:rsidRPr="00147A40">
        <w:rPr>
          <w:sz w:val="22"/>
          <w:szCs w:val="22"/>
        </w:rPr>
        <w:t xml:space="preserve"> and should recognise that meetings can be held on-line and in person</w:t>
      </w:r>
      <w:r w:rsidR="00560E2E" w:rsidRPr="00147A40">
        <w:rPr>
          <w:sz w:val="22"/>
          <w:szCs w:val="22"/>
        </w:rPr>
        <w:t>.  A director</w:t>
      </w:r>
      <w:r w:rsidR="0081345C" w:rsidRPr="00147A40">
        <w:rPr>
          <w:sz w:val="22"/>
          <w:szCs w:val="22"/>
        </w:rPr>
        <w:t xml:space="preserve"> of a </w:t>
      </w:r>
      <w:r w:rsidR="009C5427">
        <w:rPr>
          <w:sz w:val="22"/>
          <w:szCs w:val="22"/>
        </w:rPr>
        <w:t xml:space="preserve">Group </w:t>
      </w:r>
      <w:r w:rsidR="0081345C" w:rsidRPr="00147A40">
        <w:rPr>
          <w:sz w:val="22"/>
          <w:szCs w:val="22"/>
        </w:rPr>
        <w:t>C1 board</w:t>
      </w:r>
      <w:r w:rsidR="00560E2E" w:rsidRPr="00147A40">
        <w:rPr>
          <w:sz w:val="22"/>
          <w:szCs w:val="22"/>
        </w:rPr>
        <w:t xml:space="preserve"> </w:t>
      </w:r>
      <w:r w:rsidR="002B7579" w:rsidRPr="00147A40">
        <w:rPr>
          <w:sz w:val="22"/>
          <w:szCs w:val="22"/>
        </w:rPr>
        <w:t>who</w:t>
      </w:r>
      <w:r w:rsidR="00560E2E" w:rsidRPr="00147A40">
        <w:rPr>
          <w:sz w:val="22"/>
          <w:szCs w:val="22"/>
        </w:rPr>
        <w:t xml:space="preserve"> does not attend a meeting, regardless of the reason, is not eligible </w:t>
      </w:r>
      <w:r w:rsidR="002B526D">
        <w:rPr>
          <w:sz w:val="22"/>
          <w:szCs w:val="22"/>
        </w:rPr>
        <w:t xml:space="preserve">to be paid </w:t>
      </w:r>
      <w:r w:rsidR="00560E2E" w:rsidRPr="00147A40">
        <w:rPr>
          <w:sz w:val="22"/>
          <w:szCs w:val="22"/>
        </w:rPr>
        <w:t xml:space="preserve">a sessional fee.  </w:t>
      </w:r>
    </w:p>
    <w:p w14:paraId="3F70B54C" w14:textId="5A69311D" w:rsidR="002625E8" w:rsidRDefault="00AB20C8" w:rsidP="00D46315">
      <w:pPr>
        <w:pStyle w:val="DHHSbody"/>
        <w:spacing w:after="360" w:line="259" w:lineRule="auto"/>
      </w:pPr>
      <w:r w:rsidRPr="00147A40">
        <w:rPr>
          <w:sz w:val="22"/>
          <w:szCs w:val="22"/>
        </w:rPr>
        <w:t>While a minimum attendance of 75</w:t>
      </w:r>
      <w:r w:rsidR="00017FC3" w:rsidRPr="00147A40">
        <w:rPr>
          <w:sz w:val="22"/>
          <w:szCs w:val="22"/>
        </w:rPr>
        <w:t xml:space="preserve"> per cent</w:t>
      </w:r>
      <w:r w:rsidRPr="00147A40">
        <w:rPr>
          <w:sz w:val="22"/>
          <w:szCs w:val="22"/>
        </w:rPr>
        <w:t xml:space="preserve"> is required</w:t>
      </w:r>
      <w:r w:rsidR="00A2661E" w:rsidRPr="00147A40">
        <w:rPr>
          <w:rStyle w:val="FootnoteReference"/>
          <w:sz w:val="22"/>
          <w:szCs w:val="22"/>
        </w:rPr>
        <w:footnoteReference w:id="7"/>
      </w:r>
      <w:r w:rsidRPr="00147A40">
        <w:rPr>
          <w:sz w:val="22"/>
          <w:szCs w:val="22"/>
        </w:rPr>
        <w:t>, i</w:t>
      </w:r>
      <w:r w:rsidR="00560E2E" w:rsidRPr="00147A40">
        <w:rPr>
          <w:sz w:val="22"/>
          <w:szCs w:val="22"/>
        </w:rPr>
        <w:t xml:space="preserve">t is an expectation that all directors attend </w:t>
      </w:r>
      <w:r w:rsidR="004C2B0D" w:rsidRPr="00147A40">
        <w:rPr>
          <w:b/>
          <w:bCs/>
          <w:sz w:val="22"/>
          <w:szCs w:val="22"/>
        </w:rPr>
        <w:t>all</w:t>
      </w:r>
      <w:r w:rsidR="004C2B0D" w:rsidRPr="00147A40">
        <w:rPr>
          <w:sz w:val="22"/>
          <w:szCs w:val="22"/>
        </w:rPr>
        <w:t xml:space="preserve"> </w:t>
      </w:r>
      <w:r w:rsidR="00560E2E" w:rsidRPr="00147A40">
        <w:rPr>
          <w:sz w:val="22"/>
          <w:szCs w:val="22"/>
        </w:rPr>
        <w:t xml:space="preserve">board meetings and </w:t>
      </w:r>
      <w:r w:rsidR="00560E2E" w:rsidRPr="00147A40">
        <w:rPr>
          <w:b/>
          <w:bCs/>
          <w:iCs/>
          <w:sz w:val="22"/>
          <w:szCs w:val="22"/>
        </w:rPr>
        <w:t>all</w:t>
      </w:r>
      <w:r w:rsidR="00560E2E" w:rsidRPr="00147A40">
        <w:rPr>
          <w:sz w:val="22"/>
          <w:szCs w:val="22"/>
        </w:rPr>
        <w:t xml:space="preserve"> committee meetings for which they are appointed</w:t>
      </w:r>
      <w:r w:rsidR="00560E2E">
        <w:t>.</w:t>
      </w:r>
      <w:r w:rsidR="00017FC3">
        <w:t xml:space="preserve"> </w:t>
      </w:r>
    </w:p>
    <w:p w14:paraId="6E1A0448" w14:textId="77777777" w:rsidR="005523E4" w:rsidRDefault="005523E4" w:rsidP="00147A40">
      <w:pPr>
        <w:pStyle w:val="Heading2"/>
        <w:spacing w:before="0" w:after="240" w:line="259" w:lineRule="auto"/>
      </w:pPr>
      <w:bookmarkStart w:id="7" w:name="_Toc241664474"/>
      <w:r>
        <w:lastRenderedPageBreak/>
        <w:t>Reasonable expenses</w:t>
      </w:r>
      <w:bookmarkEnd w:id="7"/>
    </w:p>
    <w:p w14:paraId="3B9E27D0" w14:textId="0874AF63" w:rsidR="00582A1A" w:rsidRPr="005A7EF3" w:rsidRDefault="003C0DF2" w:rsidP="00147A40">
      <w:pPr>
        <w:pStyle w:val="DHHSbody"/>
        <w:spacing w:line="259" w:lineRule="auto"/>
        <w:rPr>
          <w:sz w:val="22"/>
          <w:szCs w:val="22"/>
        </w:rPr>
      </w:pPr>
      <w:r w:rsidRPr="005A7EF3">
        <w:rPr>
          <w:sz w:val="22"/>
          <w:szCs w:val="22"/>
        </w:rPr>
        <w:t>While d</w:t>
      </w:r>
      <w:r w:rsidR="005523E4" w:rsidRPr="005A7EF3">
        <w:rPr>
          <w:sz w:val="22"/>
          <w:szCs w:val="22"/>
        </w:rPr>
        <w:t xml:space="preserve">irectors remain entitled to claim reasonable expenses </w:t>
      </w:r>
      <w:r w:rsidR="00C96EA7" w:rsidRPr="005A7EF3">
        <w:rPr>
          <w:sz w:val="22"/>
          <w:szCs w:val="22"/>
        </w:rPr>
        <w:t xml:space="preserve">that are </w:t>
      </w:r>
      <w:r w:rsidR="005523E4" w:rsidRPr="005A7EF3">
        <w:rPr>
          <w:sz w:val="22"/>
          <w:szCs w:val="22"/>
        </w:rPr>
        <w:t xml:space="preserve">reasonably incurred </w:t>
      </w:r>
      <w:r w:rsidR="00C96EA7" w:rsidRPr="005A7EF3">
        <w:rPr>
          <w:sz w:val="22"/>
          <w:szCs w:val="22"/>
        </w:rPr>
        <w:t>because of</w:t>
      </w:r>
      <w:r w:rsidR="005523E4" w:rsidRPr="005A7EF3">
        <w:rPr>
          <w:sz w:val="22"/>
          <w:szCs w:val="22"/>
        </w:rPr>
        <w:t xml:space="preserve"> their </w:t>
      </w:r>
      <w:r w:rsidR="00C96EA7" w:rsidRPr="005A7EF3">
        <w:rPr>
          <w:sz w:val="22"/>
          <w:szCs w:val="22"/>
        </w:rPr>
        <w:t>board position</w:t>
      </w:r>
      <w:r w:rsidR="00954820">
        <w:rPr>
          <w:sz w:val="22"/>
          <w:szCs w:val="22"/>
        </w:rPr>
        <w:t xml:space="preserve"> (</w:t>
      </w:r>
      <w:r w:rsidR="00954820" w:rsidRPr="00954820">
        <w:rPr>
          <w:sz w:val="22"/>
          <w:szCs w:val="22"/>
        </w:rPr>
        <w:t>such as travelling, accommodation, meals and other incidental expenses associated with attendance at meetings, overnight absence from home or absence from the normal work location during field duties</w:t>
      </w:r>
      <w:r w:rsidR="00954820">
        <w:rPr>
          <w:sz w:val="22"/>
          <w:szCs w:val="22"/>
        </w:rPr>
        <w:t>)</w:t>
      </w:r>
      <w:r w:rsidRPr="005A7EF3">
        <w:rPr>
          <w:sz w:val="22"/>
          <w:szCs w:val="22"/>
        </w:rPr>
        <w:t xml:space="preserve"> they </w:t>
      </w:r>
      <w:r w:rsidR="00F81FEB" w:rsidRPr="005A7EF3">
        <w:rPr>
          <w:sz w:val="22"/>
          <w:szCs w:val="22"/>
        </w:rPr>
        <w:t xml:space="preserve">must exercise judgement in relation to reimbursement of expenses associated with fulfilling their responsibilities. </w:t>
      </w:r>
      <w:r w:rsidR="00883381" w:rsidRPr="005A7EF3">
        <w:rPr>
          <w:sz w:val="22"/>
          <w:szCs w:val="22"/>
        </w:rPr>
        <w:t xml:space="preserve">When considering whether an expense is reasonable, directors must ensure that they adopt an approach that considers whether the cost incurred </w:t>
      </w:r>
      <w:r w:rsidR="00A3443E" w:rsidRPr="005A7EF3">
        <w:rPr>
          <w:sz w:val="22"/>
          <w:szCs w:val="22"/>
        </w:rPr>
        <w:t xml:space="preserve">was </w:t>
      </w:r>
      <w:r w:rsidR="00883381" w:rsidRPr="005A7EF3">
        <w:rPr>
          <w:sz w:val="22"/>
          <w:szCs w:val="22"/>
        </w:rPr>
        <w:t xml:space="preserve">for something that was necessary to fulfil </w:t>
      </w:r>
      <w:r w:rsidR="00A3443E" w:rsidRPr="005A7EF3">
        <w:rPr>
          <w:sz w:val="22"/>
          <w:szCs w:val="22"/>
        </w:rPr>
        <w:t>their</w:t>
      </w:r>
      <w:r w:rsidR="00883381" w:rsidRPr="005A7EF3">
        <w:rPr>
          <w:sz w:val="22"/>
          <w:szCs w:val="22"/>
        </w:rPr>
        <w:t xml:space="preserve"> role as </w:t>
      </w:r>
      <w:r w:rsidR="00A3443E" w:rsidRPr="005A7EF3">
        <w:rPr>
          <w:sz w:val="22"/>
          <w:szCs w:val="22"/>
        </w:rPr>
        <w:t xml:space="preserve">board </w:t>
      </w:r>
      <w:r w:rsidR="00883381" w:rsidRPr="005A7EF3">
        <w:rPr>
          <w:sz w:val="22"/>
          <w:szCs w:val="22"/>
        </w:rPr>
        <w:t>director</w:t>
      </w:r>
      <w:r w:rsidR="00A3443E" w:rsidRPr="005A7EF3">
        <w:rPr>
          <w:sz w:val="22"/>
          <w:szCs w:val="22"/>
        </w:rPr>
        <w:t xml:space="preserve">. </w:t>
      </w:r>
    </w:p>
    <w:p w14:paraId="55BBD921" w14:textId="77777777" w:rsidR="008E3A5F" w:rsidRPr="005A7EF3" w:rsidRDefault="008E3A5F" w:rsidP="00147A40">
      <w:pPr>
        <w:pStyle w:val="DHHSbody"/>
        <w:spacing w:after="60" w:line="259" w:lineRule="auto"/>
        <w:rPr>
          <w:sz w:val="22"/>
          <w:szCs w:val="22"/>
        </w:rPr>
      </w:pPr>
      <w:r w:rsidRPr="005A7EF3">
        <w:rPr>
          <w:sz w:val="22"/>
          <w:szCs w:val="22"/>
        </w:rPr>
        <w:t>Reimbursable expenses must be:</w:t>
      </w:r>
    </w:p>
    <w:p w14:paraId="2285B07D" w14:textId="77777777" w:rsidR="008E3A5F" w:rsidRPr="005A7EF3" w:rsidRDefault="008E3A5F" w:rsidP="00147A40">
      <w:pPr>
        <w:pStyle w:val="DHHSbullet1"/>
        <w:widowControl w:val="0"/>
        <w:numPr>
          <w:ilvl w:val="0"/>
          <w:numId w:val="12"/>
        </w:numPr>
        <w:tabs>
          <w:tab w:val="left" w:pos="567"/>
        </w:tabs>
        <w:spacing w:before="60" w:after="60" w:line="259" w:lineRule="auto"/>
        <w:ind w:left="1134" w:hanging="567"/>
        <w:rPr>
          <w:sz w:val="22"/>
          <w:szCs w:val="22"/>
        </w:rPr>
      </w:pPr>
      <w:r w:rsidRPr="005A7EF3">
        <w:rPr>
          <w:sz w:val="22"/>
          <w:szCs w:val="22"/>
        </w:rPr>
        <w:t>for the benefit of the health service</w:t>
      </w:r>
    </w:p>
    <w:p w14:paraId="7DD07BA8" w14:textId="274681CB" w:rsidR="008E3A5F" w:rsidRPr="005A7EF3" w:rsidRDefault="008E3A5F" w:rsidP="00147A40">
      <w:pPr>
        <w:pStyle w:val="DHHSbullet1"/>
        <w:widowControl w:val="0"/>
        <w:numPr>
          <w:ilvl w:val="0"/>
          <w:numId w:val="12"/>
        </w:numPr>
        <w:tabs>
          <w:tab w:val="left" w:pos="567"/>
        </w:tabs>
        <w:spacing w:before="60" w:after="60" w:line="259" w:lineRule="auto"/>
        <w:ind w:left="1134" w:hanging="567"/>
        <w:rPr>
          <w:sz w:val="22"/>
          <w:szCs w:val="22"/>
        </w:rPr>
      </w:pPr>
      <w:r w:rsidRPr="005A7EF3">
        <w:rPr>
          <w:sz w:val="22"/>
          <w:szCs w:val="22"/>
        </w:rPr>
        <w:t>modest, appropriate</w:t>
      </w:r>
      <w:r w:rsidR="00C96EA7" w:rsidRPr="005A7EF3">
        <w:rPr>
          <w:sz w:val="22"/>
          <w:szCs w:val="22"/>
        </w:rPr>
        <w:t>,</w:t>
      </w:r>
      <w:r w:rsidRPr="005A7EF3">
        <w:rPr>
          <w:sz w:val="22"/>
          <w:szCs w:val="22"/>
        </w:rPr>
        <w:t xml:space="preserve"> and reasonable</w:t>
      </w:r>
    </w:p>
    <w:p w14:paraId="4224CA7A" w14:textId="77777777" w:rsidR="008E3A5F" w:rsidRPr="005A7EF3" w:rsidRDefault="008E3A5F" w:rsidP="00147A40">
      <w:pPr>
        <w:pStyle w:val="DHHSbullet1"/>
        <w:widowControl w:val="0"/>
        <w:numPr>
          <w:ilvl w:val="0"/>
          <w:numId w:val="12"/>
        </w:numPr>
        <w:tabs>
          <w:tab w:val="left" w:pos="567"/>
        </w:tabs>
        <w:spacing w:before="60" w:after="60" w:line="259" w:lineRule="auto"/>
        <w:ind w:left="1134" w:hanging="567"/>
        <w:rPr>
          <w:sz w:val="22"/>
          <w:szCs w:val="22"/>
        </w:rPr>
      </w:pPr>
      <w:r w:rsidRPr="005A7EF3">
        <w:rPr>
          <w:sz w:val="22"/>
          <w:szCs w:val="22"/>
        </w:rPr>
        <w:t>ensure value for money</w:t>
      </w:r>
    </w:p>
    <w:p w14:paraId="18787A46" w14:textId="77777777" w:rsidR="008E3A5F" w:rsidRPr="005A7EF3" w:rsidRDefault="008E3A5F" w:rsidP="00147A40">
      <w:pPr>
        <w:pStyle w:val="DHHSbullet1"/>
        <w:widowControl w:val="0"/>
        <w:numPr>
          <w:ilvl w:val="0"/>
          <w:numId w:val="12"/>
        </w:numPr>
        <w:tabs>
          <w:tab w:val="left" w:pos="567"/>
        </w:tabs>
        <w:spacing w:before="60" w:after="120" w:line="259" w:lineRule="auto"/>
        <w:ind w:left="1134" w:hanging="567"/>
        <w:rPr>
          <w:sz w:val="22"/>
          <w:szCs w:val="22"/>
        </w:rPr>
      </w:pPr>
      <w:r w:rsidRPr="005A7EF3">
        <w:rPr>
          <w:sz w:val="22"/>
          <w:szCs w:val="22"/>
        </w:rPr>
        <w:t>supported by the appropriate approvals and supporting documentation.</w:t>
      </w:r>
    </w:p>
    <w:p w14:paraId="5BE7E680" w14:textId="7910A4D7" w:rsidR="006A46D7" w:rsidRPr="005A7EF3" w:rsidRDefault="006A46D7" w:rsidP="00C72F77">
      <w:pPr>
        <w:pStyle w:val="DHHSbody"/>
        <w:spacing w:after="360" w:line="259" w:lineRule="auto"/>
        <w:rPr>
          <w:sz w:val="22"/>
          <w:szCs w:val="22"/>
        </w:rPr>
      </w:pPr>
      <w:r w:rsidRPr="005A7EF3">
        <w:rPr>
          <w:sz w:val="22"/>
          <w:szCs w:val="22"/>
        </w:rPr>
        <w:t xml:space="preserve">The Victorian Public Sector Commission </w:t>
      </w:r>
      <w:r w:rsidR="00D502E9" w:rsidRPr="005A7EF3">
        <w:rPr>
          <w:sz w:val="22"/>
          <w:szCs w:val="22"/>
        </w:rPr>
        <w:t xml:space="preserve">provides guidance regarding </w:t>
      </w:r>
      <w:hyperlink r:id="rId18" w:history="1">
        <w:r w:rsidR="00D502E9" w:rsidRPr="005A7EF3">
          <w:rPr>
            <w:rStyle w:val="Hyperlink"/>
            <w:sz w:val="22"/>
            <w:szCs w:val="22"/>
          </w:rPr>
          <w:t>gifts and hospitality</w:t>
        </w:r>
      </w:hyperlink>
      <w:r w:rsidR="00A01371" w:rsidRPr="005A7EF3">
        <w:rPr>
          <w:sz w:val="22"/>
          <w:szCs w:val="22"/>
        </w:rPr>
        <w:t xml:space="preserve"> and </w:t>
      </w:r>
      <w:r w:rsidR="00D502E9" w:rsidRPr="005A7EF3">
        <w:rPr>
          <w:sz w:val="22"/>
          <w:szCs w:val="22"/>
        </w:rPr>
        <w:t xml:space="preserve">the Australian Taxation </w:t>
      </w:r>
      <w:r w:rsidR="006672ED" w:rsidRPr="005A7EF3">
        <w:rPr>
          <w:sz w:val="22"/>
          <w:szCs w:val="22"/>
        </w:rPr>
        <w:t xml:space="preserve">Office provides guidance on </w:t>
      </w:r>
      <w:r w:rsidR="00622636" w:rsidRPr="005A7EF3">
        <w:rPr>
          <w:sz w:val="22"/>
          <w:szCs w:val="22"/>
        </w:rPr>
        <w:t xml:space="preserve">reasonable amounts for the payment of </w:t>
      </w:r>
      <w:hyperlink r:id="rId19" w:history="1">
        <w:r w:rsidR="00622636" w:rsidRPr="005A7EF3">
          <w:rPr>
            <w:rStyle w:val="Hyperlink"/>
            <w:sz w:val="22"/>
            <w:szCs w:val="22"/>
          </w:rPr>
          <w:t>travel expenses</w:t>
        </w:r>
      </w:hyperlink>
      <w:r w:rsidR="00622636" w:rsidRPr="005A7EF3">
        <w:rPr>
          <w:sz w:val="22"/>
          <w:szCs w:val="22"/>
        </w:rPr>
        <w:t xml:space="preserve"> when these are incurred for business purposes. </w:t>
      </w:r>
    </w:p>
    <w:p w14:paraId="01F5D156" w14:textId="7FC46A66" w:rsidR="00C62655" w:rsidRDefault="00C62655" w:rsidP="00C62655">
      <w:pPr>
        <w:pStyle w:val="Heading2"/>
        <w:spacing w:before="0" w:after="240" w:line="259" w:lineRule="auto"/>
      </w:pPr>
      <w:bookmarkStart w:id="8" w:name="_Toc241664475"/>
      <w:r>
        <w:t xml:space="preserve">Board </w:t>
      </w:r>
      <w:r w:rsidR="00267BDA">
        <w:t>Expenses</w:t>
      </w:r>
      <w:r w:rsidR="00207D6E">
        <w:t xml:space="preserve"> Reimbursement</w:t>
      </w:r>
      <w:r w:rsidR="00267BDA">
        <w:t xml:space="preserve"> Policy</w:t>
      </w:r>
      <w:bookmarkEnd w:id="8"/>
    </w:p>
    <w:p w14:paraId="2487C5B6" w14:textId="4B77D5F8" w:rsidR="00975DB1" w:rsidRPr="005A7EF3" w:rsidRDefault="005523E4" w:rsidP="00147A40">
      <w:pPr>
        <w:pStyle w:val="DHHSbody"/>
        <w:spacing w:line="259" w:lineRule="auto"/>
        <w:rPr>
          <w:sz w:val="22"/>
          <w:szCs w:val="22"/>
        </w:rPr>
      </w:pPr>
      <w:r w:rsidRPr="005A7EF3">
        <w:rPr>
          <w:sz w:val="22"/>
          <w:szCs w:val="22"/>
        </w:rPr>
        <w:t xml:space="preserve">The specifics of expense reimbursement </w:t>
      </w:r>
      <w:r w:rsidR="00C96EA7" w:rsidRPr="005A7EF3">
        <w:rPr>
          <w:sz w:val="22"/>
          <w:szCs w:val="22"/>
        </w:rPr>
        <w:t>are</w:t>
      </w:r>
      <w:r w:rsidRPr="005A7EF3">
        <w:rPr>
          <w:sz w:val="22"/>
          <w:szCs w:val="22"/>
        </w:rPr>
        <w:t xml:space="preserve"> a matter for the board </w:t>
      </w:r>
      <w:r w:rsidR="00352041">
        <w:rPr>
          <w:sz w:val="22"/>
          <w:szCs w:val="22"/>
        </w:rPr>
        <w:t>who should develop a policy</w:t>
      </w:r>
      <w:r w:rsidRPr="005A7EF3">
        <w:rPr>
          <w:sz w:val="22"/>
          <w:szCs w:val="22"/>
        </w:rPr>
        <w:t xml:space="preserve"> consistent with the expense reimbursement policy of the </w:t>
      </w:r>
      <w:r w:rsidR="00527920" w:rsidRPr="005A7EF3">
        <w:rPr>
          <w:sz w:val="22"/>
          <w:szCs w:val="22"/>
        </w:rPr>
        <w:t>health service</w:t>
      </w:r>
      <w:r w:rsidRPr="005A7EF3">
        <w:rPr>
          <w:sz w:val="22"/>
          <w:szCs w:val="22"/>
        </w:rPr>
        <w:t xml:space="preserve"> for </w:t>
      </w:r>
      <w:r w:rsidR="00C96EA7" w:rsidRPr="005A7EF3">
        <w:rPr>
          <w:sz w:val="22"/>
          <w:szCs w:val="22"/>
        </w:rPr>
        <w:t xml:space="preserve">its </w:t>
      </w:r>
      <w:r w:rsidRPr="005A7EF3">
        <w:rPr>
          <w:sz w:val="22"/>
          <w:szCs w:val="22"/>
        </w:rPr>
        <w:t xml:space="preserve">staff. </w:t>
      </w:r>
      <w:r w:rsidR="002B7579" w:rsidRPr="005A7EF3">
        <w:rPr>
          <w:sz w:val="22"/>
          <w:szCs w:val="22"/>
        </w:rPr>
        <w:t xml:space="preserve">The board expense policy must also recognise that the duty of care owed to staff extends to directors. For example, directors should not be </w:t>
      </w:r>
      <w:r w:rsidR="0007023A">
        <w:rPr>
          <w:sz w:val="22"/>
          <w:szCs w:val="22"/>
        </w:rPr>
        <w:t>encouraged</w:t>
      </w:r>
      <w:r w:rsidR="00206D2A">
        <w:rPr>
          <w:sz w:val="22"/>
          <w:szCs w:val="22"/>
        </w:rPr>
        <w:t xml:space="preserve"> by the non-payment </w:t>
      </w:r>
      <w:r w:rsidR="007839C7">
        <w:rPr>
          <w:sz w:val="22"/>
          <w:szCs w:val="22"/>
        </w:rPr>
        <w:t>of accommodation expenses</w:t>
      </w:r>
      <w:r w:rsidR="0007023A" w:rsidRPr="005A7EF3">
        <w:rPr>
          <w:sz w:val="22"/>
          <w:szCs w:val="22"/>
        </w:rPr>
        <w:t xml:space="preserve"> </w:t>
      </w:r>
      <w:r w:rsidR="002B7579" w:rsidRPr="005A7EF3">
        <w:rPr>
          <w:sz w:val="22"/>
          <w:szCs w:val="22"/>
        </w:rPr>
        <w:t xml:space="preserve">to </w:t>
      </w:r>
      <w:r w:rsidR="00527920" w:rsidRPr="005A7EF3">
        <w:rPr>
          <w:sz w:val="22"/>
          <w:szCs w:val="22"/>
        </w:rPr>
        <w:t>travel long distances or</w:t>
      </w:r>
      <w:r w:rsidR="002B7579" w:rsidRPr="005A7EF3">
        <w:rPr>
          <w:sz w:val="22"/>
          <w:szCs w:val="22"/>
        </w:rPr>
        <w:t xml:space="preserve"> late at night due to the timing of the board or committee meeting</w:t>
      </w:r>
      <w:r w:rsidR="007839C7">
        <w:rPr>
          <w:sz w:val="22"/>
          <w:szCs w:val="22"/>
        </w:rPr>
        <w:t>.</w:t>
      </w:r>
    </w:p>
    <w:p w14:paraId="4E3D5D38" w14:textId="4F5865E8" w:rsidR="002B7579" w:rsidRPr="005A7EF3" w:rsidRDefault="001A6504" w:rsidP="00147A40">
      <w:pPr>
        <w:pStyle w:val="DHHSbody"/>
        <w:spacing w:line="259" w:lineRule="auto"/>
        <w:rPr>
          <w:sz w:val="22"/>
          <w:szCs w:val="22"/>
        </w:rPr>
      </w:pPr>
      <w:r w:rsidRPr="005A7EF3">
        <w:rPr>
          <w:sz w:val="22"/>
          <w:szCs w:val="22"/>
        </w:rPr>
        <w:t>T</w:t>
      </w:r>
      <w:r w:rsidR="002B7579" w:rsidRPr="005A7EF3">
        <w:rPr>
          <w:sz w:val="22"/>
          <w:szCs w:val="22"/>
        </w:rPr>
        <w:t xml:space="preserve">he policy should also </w:t>
      </w:r>
      <w:r w:rsidR="00AA4383" w:rsidRPr="005A7EF3">
        <w:rPr>
          <w:sz w:val="22"/>
          <w:szCs w:val="22"/>
        </w:rPr>
        <w:t xml:space="preserve">specify the </w:t>
      </w:r>
      <w:r w:rsidR="00527920" w:rsidRPr="005A7EF3">
        <w:rPr>
          <w:sz w:val="22"/>
          <w:szCs w:val="22"/>
        </w:rPr>
        <w:t>approval</w:t>
      </w:r>
      <w:r w:rsidR="00761589" w:rsidRPr="005A7EF3">
        <w:rPr>
          <w:sz w:val="22"/>
          <w:szCs w:val="22"/>
        </w:rPr>
        <w:t xml:space="preserve"> process for expense claims. As a guide, director expenses should be </w:t>
      </w:r>
      <w:r w:rsidR="00527920" w:rsidRPr="005A7EF3">
        <w:rPr>
          <w:sz w:val="22"/>
          <w:szCs w:val="22"/>
        </w:rPr>
        <w:t>approved</w:t>
      </w:r>
      <w:r w:rsidR="00761589" w:rsidRPr="005A7EF3">
        <w:rPr>
          <w:sz w:val="22"/>
          <w:szCs w:val="22"/>
        </w:rPr>
        <w:t xml:space="preserve"> by the </w:t>
      </w:r>
      <w:r w:rsidR="008521F2" w:rsidRPr="005A7EF3">
        <w:rPr>
          <w:sz w:val="22"/>
          <w:szCs w:val="22"/>
        </w:rPr>
        <w:t>b</w:t>
      </w:r>
      <w:r w:rsidR="00761589" w:rsidRPr="005A7EF3">
        <w:rPr>
          <w:sz w:val="22"/>
          <w:szCs w:val="22"/>
        </w:rPr>
        <w:t xml:space="preserve">oard </w:t>
      </w:r>
      <w:r w:rsidR="008521F2" w:rsidRPr="005A7EF3">
        <w:rPr>
          <w:sz w:val="22"/>
          <w:szCs w:val="22"/>
        </w:rPr>
        <w:t>c</w:t>
      </w:r>
      <w:r w:rsidR="00761589" w:rsidRPr="005A7EF3">
        <w:rPr>
          <w:sz w:val="22"/>
          <w:szCs w:val="22"/>
        </w:rPr>
        <w:t xml:space="preserve">hair and expenses of the </w:t>
      </w:r>
      <w:r w:rsidR="008521F2" w:rsidRPr="005A7EF3">
        <w:rPr>
          <w:sz w:val="22"/>
          <w:szCs w:val="22"/>
        </w:rPr>
        <w:t>b</w:t>
      </w:r>
      <w:r w:rsidR="00761589" w:rsidRPr="005A7EF3">
        <w:rPr>
          <w:sz w:val="22"/>
          <w:szCs w:val="22"/>
        </w:rPr>
        <w:t xml:space="preserve">oard </w:t>
      </w:r>
      <w:r w:rsidR="008521F2" w:rsidRPr="005A7EF3">
        <w:rPr>
          <w:sz w:val="22"/>
          <w:szCs w:val="22"/>
        </w:rPr>
        <w:t>c</w:t>
      </w:r>
      <w:r w:rsidR="00761589" w:rsidRPr="005A7EF3">
        <w:rPr>
          <w:sz w:val="22"/>
          <w:szCs w:val="22"/>
        </w:rPr>
        <w:t xml:space="preserve">hair by the </w:t>
      </w:r>
      <w:r w:rsidR="008521F2" w:rsidRPr="005A7EF3">
        <w:rPr>
          <w:sz w:val="22"/>
          <w:szCs w:val="22"/>
        </w:rPr>
        <w:t>C</w:t>
      </w:r>
      <w:r w:rsidR="00761589" w:rsidRPr="005A7EF3">
        <w:rPr>
          <w:sz w:val="22"/>
          <w:szCs w:val="22"/>
        </w:rPr>
        <w:t xml:space="preserve">hair of the Finance Committee or Audit Committee or Finance and Audit Committee. </w:t>
      </w:r>
      <w:r w:rsidR="0044591A" w:rsidRPr="005A7EF3">
        <w:rPr>
          <w:sz w:val="22"/>
          <w:szCs w:val="22"/>
        </w:rPr>
        <w:t xml:space="preserve">It is also good practice for board expenses to be </w:t>
      </w:r>
      <w:r w:rsidR="00CA0F14">
        <w:rPr>
          <w:sz w:val="22"/>
          <w:szCs w:val="22"/>
        </w:rPr>
        <w:t>overseen by</w:t>
      </w:r>
      <w:r w:rsidR="0044591A" w:rsidRPr="005A7EF3">
        <w:rPr>
          <w:sz w:val="22"/>
          <w:szCs w:val="22"/>
        </w:rPr>
        <w:t xml:space="preserve"> the finance committee.</w:t>
      </w:r>
      <w:r w:rsidR="00761589" w:rsidRPr="005A7EF3">
        <w:rPr>
          <w:sz w:val="22"/>
          <w:szCs w:val="22"/>
        </w:rPr>
        <w:t xml:space="preserve">  </w:t>
      </w:r>
      <w:r w:rsidR="002B7579" w:rsidRPr="005A7EF3">
        <w:rPr>
          <w:sz w:val="22"/>
          <w:szCs w:val="22"/>
        </w:rPr>
        <w:t xml:space="preserve"> </w:t>
      </w:r>
    </w:p>
    <w:p w14:paraId="479452E1" w14:textId="0B836D2B" w:rsidR="00F21DAA" w:rsidRPr="00600801" w:rsidRDefault="00F21DAA" w:rsidP="00147A40">
      <w:pPr>
        <w:pStyle w:val="DHHSbody"/>
        <w:spacing w:line="259" w:lineRule="auto"/>
        <w:rPr>
          <w:sz w:val="22"/>
          <w:szCs w:val="22"/>
        </w:rPr>
      </w:pPr>
      <w:r w:rsidRPr="005A7EF3">
        <w:rPr>
          <w:sz w:val="22"/>
          <w:szCs w:val="22"/>
        </w:rPr>
        <w:t xml:space="preserve">For integrity purposes, it is </w:t>
      </w:r>
      <w:r w:rsidRPr="005A7EF3">
        <w:rPr>
          <w:b/>
          <w:bCs/>
          <w:sz w:val="22"/>
          <w:szCs w:val="22"/>
        </w:rPr>
        <w:t>not</w:t>
      </w:r>
      <w:r w:rsidRPr="005A7EF3">
        <w:rPr>
          <w:sz w:val="22"/>
          <w:szCs w:val="22"/>
        </w:rPr>
        <w:t xml:space="preserve"> appropriate for the C</w:t>
      </w:r>
      <w:r w:rsidR="008521F2" w:rsidRPr="005A7EF3">
        <w:rPr>
          <w:sz w:val="22"/>
          <w:szCs w:val="22"/>
        </w:rPr>
        <w:t xml:space="preserve">hief </w:t>
      </w:r>
      <w:r w:rsidRPr="005A7EF3">
        <w:rPr>
          <w:sz w:val="22"/>
          <w:szCs w:val="22"/>
        </w:rPr>
        <w:t>E</w:t>
      </w:r>
      <w:r w:rsidR="008521F2" w:rsidRPr="005A7EF3">
        <w:rPr>
          <w:sz w:val="22"/>
          <w:szCs w:val="22"/>
        </w:rPr>
        <w:t xml:space="preserve">xecutive </w:t>
      </w:r>
      <w:r w:rsidRPr="005A7EF3">
        <w:rPr>
          <w:sz w:val="22"/>
          <w:szCs w:val="22"/>
        </w:rPr>
        <w:t>O</w:t>
      </w:r>
      <w:r w:rsidR="008521F2" w:rsidRPr="005A7EF3">
        <w:rPr>
          <w:sz w:val="22"/>
          <w:szCs w:val="22"/>
        </w:rPr>
        <w:t>fficer,</w:t>
      </w:r>
      <w:r w:rsidRPr="005A7EF3">
        <w:rPr>
          <w:sz w:val="22"/>
          <w:szCs w:val="22"/>
        </w:rPr>
        <w:t xml:space="preserve"> who</w:t>
      </w:r>
      <w:r w:rsidR="0044591A" w:rsidRPr="005A7EF3">
        <w:rPr>
          <w:sz w:val="22"/>
          <w:szCs w:val="22"/>
        </w:rPr>
        <w:t xml:space="preserve"> is directly employed and who</w:t>
      </w:r>
      <w:r w:rsidRPr="005A7EF3">
        <w:rPr>
          <w:sz w:val="22"/>
          <w:szCs w:val="22"/>
        </w:rPr>
        <w:t>se performance is overseen by the board, to sign off on any board member’s expenses.</w:t>
      </w:r>
      <w:r w:rsidR="00527920" w:rsidRPr="00600801">
        <w:rPr>
          <w:sz w:val="22"/>
          <w:szCs w:val="22"/>
        </w:rPr>
        <w:t xml:space="preserve"> </w:t>
      </w:r>
    </w:p>
    <w:p w14:paraId="0F185A28" w14:textId="58C34376" w:rsidR="00235110" w:rsidRPr="00600801" w:rsidRDefault="00A327FC" w:rsidP="00600801">
      <w:pPr>
        <w:pStyle w:val="DHHSbody"/>
        <w:spacing w:after="360" w:line="259" w:lineRule="auto"/>
        <w:rPr>
          <w:sz w:val="22"/>
          <w:szCs w:val="22"/>
        </w:rPr>
      </w:pPr>
      <w:r w:rsidRPr="00600801">
        <w:rPr>
          <w:sz w:val="22"/>
          <w:szCs w:val="22"/>
        </w:rPr>
        <w:t>Chapter 3 of the</w:t>
      </w:r>
      <w:r w:rsidR="005523E4" w:rsidRPr="00600801">
        <w:rPr>
          <w:sz w:val="22"/>
          <w:szCs w:val="22"/>
        </w:rPr>
        <w:t xml:space="preserve"> </w:t>
      </w:r>
      <w:hyperlink r:id="rId20" w:history="1">
        <w:r w:rsidR="005523E4" w:rsidRPr="00600801">
          <w:rPr>
            <w:rStyle w:val="Hyperlink"/>
            <w:sz w:val="22"/>
            <w:szCs w:val="22"/>
          </w:rPr>
          <w:t>Director’s Toolkit</w:t>
        </w:r>
      </w:hyperlink>
      <w:r w:rsidR="005523E4" w:rsidRPr="00600801">
        <w:rPr>
          <w:sz w:val="22"/>
          <w:szCs w:val="22"/>
        </w:rPr>
        <w:t xml:space="preserve"> provides guidance and examples regarding claims for reasonable expenses</w:t>
      </w:r>
      <w:r w:rsidR="00CB2B21" w:rsidRPr="00600801">
        <w:rPr>
          <w:sz w:val="22"/>
          <w:szCs w:val="22"/>
        </w:rPr>
        <w:t>.</w:t>
      </w:r>
    </w:p>
    <w:p w14:paraId="50ED1406" w14:textId="0D4A54D1" w:rsidR="00235110" w:rsidRDefault="00B07DC5" w:rsidP="00600801">
      <w:pPr>
        <w:pStyle w:val="Heading2"/>
        <w:spacing w:before="0" w:after="240" w:line="259" w:lineRule="auto"/>
      </w:pPr>
      <w:bookmarkStart w:id="9" w:name="_Toc241664476"/>
      <w:r>
        <w:t>External</w:t>
      </w:r>
      <w:r w:rsidR="00235110">
        <w:t xml:space="preserve"> members of committees</w:t>
      </w:r>
      <w:bookmarkEnd w:id="9"/>
    </w:p>
    <w:p w14:paraId="707D9FC7" w14:textId="7C425015" w:rsidR="00B07DC5" w:rsidRPr="00B07DC5" w:rsidRDefault="00B07DC5" w:rsidP="00C72F77">
      <w:pPr>
        <w:pStyle w:val="Heading3"/>
      </w:pPr>
      <w:r>
        <w:t>Independent Members</w:t>
      </w:r>
    </w:p>
    <w:p w14:paraId="37D09584" w14:textId="0829CD6E" w:rsidR="0066237E" w:rsidRPr="00600801" w:rsidRDefault="00EB5B06" w:rsidP="00600801">
      <w:pPr>
        <w:pStyle w:val="DHHSbody"/>
        <w:spacing w:line="259" w:lineRule="auto"/>
        <w:rPr>
          <w:sz w:val="22"/>
          <w:szCs w:val="22"/>
        </w:rPr>
      </w:pPr>
      <w:r w:rsidRPr="00600801">
        <w:rPr>
          <w:sz w:val="22"/>
          <w:szCs w:val="22"/>
        </w:rPr>
        <w:t xml:space="preserve">Boards may appoint independent </w:t>
      </w:r>
      <w:r w:rsidR="00F545F4" w:rsidRPr="00600801">
        <w:rPr>
          <w:sz w:val="22"/>
          <w:szCs w:val="22"/>
        </w:rPr>
        <w:t xml:space="preserve">members </w:t>
      </w:r>
      <w:r w:rsidRPr="00600801">
        <w:rPr>
          <w:sz w:val="22"/>
          <w:szCs w:val="22"/>
        </w:rPr>
        <w:t>(that is,</w:t>
      </w:r>
      <w:r w:rsidR="00B31F4C" w:rsidRPr="00600801">
        <w:rPr>
          <w:sz w:val="22"/>
          <w:szCs w:val="22"/>
        </w:rPr>
        <w:t xml:space="preserve"> </w:t>
      </w:r>
      <w:r w:rsidR="00F97044" w:rsidRPr="00600801">
        <w:rPr>
          <w:sz w:val="22"/>
          <w:szCs w:val="22"/>
        </w:rPr>
        <w:t xml:space="preserve">people who are not a </w:t>
      </w:r>
      <w:r w:rsidR="00B31F4C" w:rsidRPr="00600801">
        <w:rPr>
          <w:sz w:val="22"/>
          <w:szCs w:val="22"/>
        </w:rPr>
        <w:t>director</w:t>
      </w:r>
      <w:r w:rsidR="00F97044" w:rsidRPr="00600801">
        <w:rPr>
          <w:sz w:val="22"/>
          <w:szCs w:val="22"/>
        </w:rPr>
        <w:t xml:space="preserve"> of the board</w:t>
      </w:r>
      <w:r w:rsidR="005424EF" w:rsidRPr="00600801">
        <w:rPr>
          <w:sz w:val="22"/>
          <w:szCs w:val="22"/>
        </w:rPr>
        <w:t xml:space="preserve"> </w:t>
      </w:r>
      <w:r w:rsidR="00CF5BB0" w:rsidRPr="00600801">
        <w:rPr>
          <w:sz w:val="22"/>
          <w:szCs w:val="22"/>
        </w:rPr>
        <w:t>and external to the health service</w:t>
      </w:r>
      <w:r w:rsidR="00B31F4C" w:rsidRPr="00600801">
        <w:rPr>
          <w:sz w:val="22"/>
          <w:szCs w:val="22"/>
        </w:rPr>
        <w:t>) to board committees.</w:t>
      </w:r>
      <w:r w:rsidR="00E80C95" w:rsidRPr="00600801">
        <w:rPr>
          <w:sz w:val="22"/>
          <w:szCs w:val="22"/>
        </w:rPr>
        <w:t xml:space="preserve"> Such members may be remunerated however they are not subject </w:t>
      </w:r>
      <w:r w:rsidR="00D95F8B" w:rsidRPr="00600801">
        <w:rPr>
          <w:sz w:val="22"/>
          <w:szCs w:val="22"/>
        </w:rPr>
        <w:t>to the Appointments and Remuneration Guidelin</w:t>
      </w:r>
      <w:r w:rsidR="00E222A1" w:rsidRPr="00600801">
        <w:rPr>
          <w:sz w:val="22"/>
          <w:szCs w:val="22"/>
        </w:rPr>
        <w:t xml:space="preserve">es. It is recommended however that members be remunerated at a comparable rate to that of </w:t>
      </w:r>
      <w:r w:rsidR="0066237E" w:rsidRPr="00600801">
        <w:rPr>
          <w:sz w:val="22"/>
          <w:szCs w:val="22"/>
        </w:rPr>
        <w:t>board directors.</w:t>
      </w:r>
      <w:r w:rsidR="00623E85">
        <w:rPr>
          <w:sz w:val="22"/>
          <w:szCs w:val="22"/>
        </w:rPr>
        <w:t xml:space="preserve"> The </w:t>
      </w:r>
      <w:r w:rsidR="00582830">
        <w:rPr>
          <w:sz w:val="22"/>
          <w:szCs w:val="22"/>
        </w:rPr>
        <w:t xml:space="preserve">board committee terms of reference should </w:t>
      </w:r>
      <w:r w:rsidR="001C4502">
        <w:rPr>
          <w:sz w:val="22"/>
          <w:szCs w:val="22"/>
        </w:rPr>
        <w:t>provide details</w:t>
      </w:r>
      <w:r w:rsidR="00565635">
        <w:rPr>
          <w:sz w:val="22"/>
          <w:szCs w:val="22"/>
        </w:rPr>
        <w:t xml:space="preserve">, such as </w:t>
      </w:r>
      <w:r w:rsidR="001C4502">
        <w:rPr>
          <w:sz w:val="22"/>
          <w:szCs w:val="22"/>
        </w:rPr>
        <w:t xml:space="preserve">the </w:t>
      </w:r>
      <w:r w:rsidR="00C80606">
        <w:rPr>
          <w:sz w:val="22"/>
          <w:szCs w:val="22"/>
        </w:rPr>
        <w:t>scope</w:t>
      </w:r>
      <w:r w:rsidR="00ED1D74">
        <w:rPr>
          <w:sz w:val="22"/>
          <w:szCs w:val="22"/>
        </w:rPr>
        <w:t xml:space="preserve">, </w:t>
      </w:r>
      <w:r w:rsidR="00C80606">
        <w:rPr>
          <w:sz w:val="22"/>
          <w:szCs w:val="22"/>
        </w:rPr>
        <w:t>purpose</w:t>
      </w:r>
      <w:r w:rsidR="00ED1D74">
        <w:rPr>
          <w:sz w:val="22"/>
          <w:szCs w:val="22"/>
        </w:rPr>
        <w:t xml:space="preserve">, </w:t>
      </w:r>
      <w:r w:rsidR="00565635">
        <w:rPr>
          <w:sz w:val="22"/>
          <w:szCs w:val="22"/>
        </w:rPr>
        <w:t>authority and remuneration</w:t>
      </w:r>
      <w:r w:rsidR="001A6AAC">
        <w:rPr>
          <w:sz w:val="22"/>
          <w:szCs w:val="22"/>
        </w:rPr>
        <w:t xml:space="preserve"> arrangements</w:t>
      </w:r>
      <w:r w:rsidR="00565635">
        <w:rPr>
          <w:sz w:val="22"/>
          <w:szCs w:val="22"/>
        </w:rPr>
        <w:t>,</w:t>
      </w:r>
      <w:r w:rsidR="00C80606">
        <w:rPr>
          <w:sz w:val="22"/>
          <w:szCs w:val="22"/>
        </w:rPr>
        <w:t xml:space="preserve"> of independent members. </w:t>
      </w:r>
    </w:p>
    <w:p w14:paraId="73A02789" w14:textId="67FEB7D7" w:rsidR="00263EAA" w:rsidRPr="00B07DC5" w:rsidRDefault="00263EAA" w:rsidP="00263EAA">
      <w:pPr>
        <w:pStyle w:val="Heading3"/>
      </w:pPr>
      <w:r>
        <w:lastRenderedPageBreak/>
        <w:t>Consumer Members</w:t>
      </w:r>
    </w:p>
    <w:p w14:paraId="2A1455BF" w14:textId="21365C9B" w:rsidR="00C00D82" w:rsidRDefault="008A2855" w:rsidP="00600801">
      <w:pPr>
        <w:pStyle w:val="DHHSbody"/>
        <w:spacing w:line="259" w:lineRule="auto"/>
        <w:rPr>
          <w:sz w:val="22"/>
          <w:szCs w:val="22"/>
        </w:rPr>
      </w:pPr>
      <w:r>
        <w:rPr>
          <w:sz w:val="22"/>
          <w:szCs w:val="22"/>
        </w:rPr>
        <w:t xml:space="preserve">Some committees may </w:t>
      </w:r>
      <w:r w:rsidR="00E07367">
        <w:rPr>
          <w:sz w:val="22"/>
          <w:szCs w:val="22"/>
        </w:rPr>
        <w:t xml:space="preserve">include consumer representatives in the membership. </w:t>
      </w:r>
      <w:r w:rsidR="00EB6984">
        <w:rPr>
          <w:sz w:val="22"/>
          <w:szCs w:val="22"/>
        </w:rPr>
        <w:t xml:space="preserve">It is accepted </w:t>
      </w:r>
      <w:r w:rsidR="007720EF">
        <w:rPr>
          <w:sz w:val="22"/>
          <w:szCs w:val="22"/>
        </w:rPr>
        <w:t xml:space="preserve">best </w:t>
      </w:r>
      <w:r w:rsidR="00EB6984">
        <w:rPr>
          <w:sz w:val="22"/>
          <w:szCs w:val="22"/>
        </w:rPr>
        <w:t xml:space="preserve">practice that </w:t>
      </w:r>
      <w:r w:rsidR="007720EF">
        <w:rPr>
          <w:sz w:val="22"/>
          <w:szCs w:val="22"/>
        </w:rPr>
        <w:t>consumer members are remunerated for their contribution</w:t>
      </w:r>
      <w:r w:rsidR="00EF48D3">
        <w:rPr>
          <w:sz w:val="22"/>
          <w:szCs w:val="22"/>
        </w:rPr>
        <w:t>.</w:t>
      </w:r>
      <w:r w:rsidR="008175DB">
        <w:rPr>
          <w:sz w:val="22"/>
          <w:szCs w:val="22"/>
        </w:rPr>
        <w:t xml:space="preserve"> The Australian Commission on Safety and Quality in Health Care and the Consumers Health Forum of Australia</w:t>
      </w:r>
      <w:r w:rsidR="00C57389">
        <w:rPr>
          <w:sz w:val="22"/>
          <w:szCs w:val="22"/>
        </w:rPr>
        <w:t xml:space="preserve"> have produced a guide on </w:t>
      </w:r>
      <w:hyperlink r:id="rId21" w:history="1">
        <w:r w:rsidR="00C57389" w:rsidRPr="00984F93">
          <w:rPr>
            <w:rStyle w:val="Hyperlink"/>
            <w:sz w:val="22"/>
            <w:szCs w:val="22"/>
          </w:rPr>
          <w:t>Partnering with Consumers</w:t>
        </w:r>
      </w:hyperlink>
      <w:r w:rsidR="0034286D">
        <w:rPr>
          <w:sz w:val="22"/>
          <w:szCs w:val="22"/>
        </w:rPr>
        <w:t xml:space="preserve">. </w:t>
      </w:r>
      <w:r w:rsidR="007720EF">
        <w:rPr>
          <w:sz w:val="22"/>
          <w:szCs w:val="22"/>
        </w:rPr>
        <w:t xml:space="preserve"> </w:t>
      </w:r>
    </w:p>
    <w:p w14:paraId="39A8A59E" w14:textId="13EB3E9B" w:rsidR="00C00D82" w:rsidRDefault="00C42F3C" w:rsidP="00600801">
      <w:pPr>
        <w:pStyle w:val="DHHSbody"/>
        <w:spacing w:line="259" w:lineRule="auto"/>
        <w:rPr>
          <w:sz w:val="22"/>
          <w:szCs w:val="22"/>
        </w:rPr>
      </w:pPr>
      <w:r>
        <w:rPr>
          <w:sz w:val="22"/>
          <w:szCs w:val="22"/>
        </w:rPr>
        <w:t xml:space="preserve">Safer Care Victoria </w:t>
      </w:r>
      <w:r w:rsidR="00A87AA6">
        <w:rPr>
          <w:sz w:val="22"/>
          <w:szCs w:val="22"/>
        </w:rPr>
        <w:t xml:space="preserve">has produced </w:t>
      </w:r>
      <w:hyperlink r:id="rId22" w:history="1">
        <w:r w:rsidR="00C604A0">
          <w:rPr>
            <w:rStyle w:val="Hyperlink"/>
            <w:sz w:val="22"/>
            <w:szCs w:val="22"/>
          </w:rPr>
          <w:t>a guide</w:t>
        </w:r>
      </w:hyperlink>
      <w:r w:rsidR="00A87AA6">
        <w:rPr>
          <w:sz w:val="22"/>
          <w:szCs w:val="22"/>
        </w:rPr>
        <w:t xml:space="preserve"> </w:t>
      </w:r>
      <w:r w:rsidR="00E64CB1">
        <w:rPr>
          <w:sz w:val="22"/>
          <w:szCs w:val="22"/>
        </w:rPr>
        <w:t xml:space="preserve">for health </w:t>
      </w:r>
      <w:r w:rsidR="0027400B">
        <w:rPr>
          <w:sz w:val="22"/>
          <w:szCs w:val="22"/>
        </w:rPr>
        <w:t xml:space="preserve">service </w:t>
      </w:r>
      <w:r w:rsidR="008B62BE">
        <w:rPr>
          <w:sz w:val="22"/>
          <w:szCs w:val="22"/>
        </w:rPr>
        <w:t xml:space="preserve">community advisory committees </w:t>
      </w:r>
      <w:r w:rsidR="00E35FC4">
        <w:rPr>
          <w:sz w:val="22"/>
          <w:szCs w:val="22"/>
        </w:rPr>
        <w:t>which references payment</w:t>
      </w:r>
      <w:r w:rsidR="00F52D23">
        <w:rPr>
          <w:sz w:val="22"/>
          <w:szCs w:val="22"/>
        </w:rPr>
        <w:t xml:space="preserve"> for community members, based on the Group C board </w:t>
      </w:r>
      <w:r w:rsidR="00844FD8">
        <w:rPr>
          <w:sz w:val="22"/>
          <w:szCs w:val="22"/>
        </w:rPr>
        <w:t>range of the Appointment and Remuneration Guidelines</w:t>
      </w:r>
      <w:r w:rsidR="008F0237">
        <w:rPr>
          <w:sz w:val="22"/>
          <w:szCs w:val="22"/>
        </w:rPr>
        <w:t>.</w:t>
      </w:r>
      <w:r w:rsidR="00263EAA">
        <w:rPr>
          <w:sz w:val="22"/>
          <w:szCs w:val="22"/>
        </w:rPr>
        <w:t xml:space="preserve"> </w:t>
      </w:r>
    </w:p>
    <w:p w14:paraId="42742705" w14:textId="6BF1F1D8" w:rsidR="00B502E8" w:rsidRPr="00B07DC5" w:rsidRDefault="00B502E8" w:rsidP="00B502E8">
      <w:pPr>
        <w:pStyle w:val="Heading3"/>
      </w:pPr>
      <w:r>
        <w:t xml:space="preserve">Managing External Member </w:t>
      </w:r>
      <w:r w:rsidR="008A2855">
        <w:t>engagement</w:t>
      </w:r>
    </w:p>
    <w:p w14:paraId="79959065" w14:textId="77A4A01A" w:rsidR="00235110" w:rsidRDefault="0066237E" w:rsidP="00600801">
      <w:pPr>
        <w:pStyle w:val="DHHSbody"/>
        <w:spacing w:line="259" w:lineRule="auto"/>
        <w:rPr>
          <w:sz w:val="22"/>
          <w:szCs w:val="22"/>
        </w:rPr>
      </w:pPr>
      <w:r w:rsidRPr="00600801">
        <w:rPr>
          <w:sz w:val="22"/>
          <w:szCs w:val="22"/>
        </w:rPr>
        <w:t xml:space="preserve">Remuneration arrangements </w:t>
      </w:r>
      <w:r w:rsidR="00824791" w:rsidRPr="00600801">
        <w:rPr>
          <w:sz w:val="22"/>
          <w:szCs w:val="22"/>
        </w:rPr>
        <w:t xml:space="preserve">with </w:t>
      </w:r>
      <w:r w:rsidR="000451D8">
        <w:rPr>
          <w:sz w:val="22"/>
          <w:szCs w:val="22"/>
        </w:rPr>
        <w:t>external members</w:t>
      </w:r>
      <w:r w:rsidR="00824791" w:rsidRPr="00600801">
        <w:rPr>
          <w:sz w:val="22"/>
          <w:szCs w:val="22"/>
        </w:rPr>
        <w:t xml:space="preserve"> are </w:t>
      </w:r>
      <w:r w:rsidR="007B1E91" w:rsidRPr="00600801">
        <w:rPr>
          <w:sz w:val="22"/>
          <w:szCs w:val="22"/>
        </w:rPr>
        <w:t xml:space="preserve">a contractual arrangement between the health service and the member </w:t>
      </w:r>
      <w:r w:rsidR="00112F58">
        <w:rPr>
          <w:sz w:val="22"/>
          <w:szCs w:val="22"/>
        </w:rPr>
        <w:t>and should align</w:t>
      </w:r>
      <w:r w:rsidR="007B1E91" w:rsidRPr="00600801">
        <w:rPr>
          <w:sz w:val="22"/>
          <w:szCs w:val="22"/>
        </w:rPr>
        <w:t xml:space="preserve"> with the </w:t>
      </w:r>
      <w:r w:rsidR="008521F2" w:rsidRPr="00600801">
        <w:rPr>
          <w:sz w:val="22"/>
          <w:szCs w:val="22"/>
        </w:rPr>
        <w:t xml:space="preserve">health </w:t>
      </w:r>
      <w:r w:rsidR="007B1E91" w:rsidRPr="00600801">
        <w:rPr>
          <w:sz w:val="22"/>
          <w:szCs w:val="22"/>
        </w:rPr>
        <w:t xml:space="preserve">service’s </w:t>
      </w:r>
      <w:r w:rsidR="001A7128" w:rsidRPr="00600801">
        <w:rPr>
          <w:sz w:val="22"/>
          <w:szCs w:val="22"/>
        </w:rPr>
        <w:t>procurement</w:t>
      </w:r>
      <w:r w:rsidR="008521F2" w:rsidRPr="00600801">
        <w:rPr>
          <w:sz w:val="22"/>
          <w:szCs w:val="22"/>
        </w:rPr>
        <w:t xml:space="preserve"> and contract</w:t>
      </w:r>
      <w:r w:rsidR="001A7128" w:rsidRPr="00600801">
        <w:rPr>
          <w:sz w:val="22"/>
          <w:szCs w:val="22"/>
        </w:rPr>
        <w:t xml:space="preserve"> policies.</w:t>
      </w:r>
    </w:p>
    <w:p w14:paraId="1A1CA158" w14:textId="489E71DD" w:rsidR="00AB2654" w:rsidRDefault="00AB2654" w:rsidP="00600801">
      <w:pPr>
        <w:pStyle w:val="Heading3"/>
        <w:spacing w:line="259" w:lineRule="auto"/>
      </w:pPr>
      <w:r>
        <w:t>For further assistance</w:t>
      </w:r>
    </w:p>
    <w:p w14:paraId="57667DD1" w14:textId="0EF262BA" w:rsidR="00AB2654" w:rsidRPr="00600801" w:rsidRDefault="00AB2654" w:rsidP="00600801">
      <w:pPr>
        <w:pStyle w:val="DHHSbody"/>
        <w:spacing w:line="259" w:lineRule="auto"/>
        <w:rPr>
          <w:sz w:val="22"/>
          <w:szCs w:val="22"/>
        </w:rPr>
      </w:pPr>
      <w:r w:rsidRPr="00600801">
        <w:rPr>
          <w:sz w:val="22"/>
          <w:szCs w:val="22"/>
        </w:rPr>
        <w:t xml:space="preserve">Contact </w:t>
      </w:r>
      <w:hyperlink r:id="rId23" w:history="1">
        <w:r w:rsidR="0081345C" w:rsidRPr="00600801">
          <w:rPr>
            <w:rStyle w:val="Hyperlink"/>
            <w:sz w:val="22"/>
            <w:szCs w:val="22"/>
          </w:rPr>
          <w:t>healthservicegovernance@health.vic.gov.au</w:t>
        </w:r>
      </w:hyperlink>
      <w:r w:rsidRPr="00600801">
        <w:rPr>
          <w:sz w:val="22"/>
          <w:szCs w:val="22"/>
        </w:rPr>
        <w:t xml:space="preserve"> if you have further queries.</w:t>
      </w:r>
    </w:p>
    <w:p w14:paraId="6956FD4F" w14:textId="77777777" w:rsidR="002802E3" w:rsidRPr="00E56A01" w:rsidRDefault="002802E3" w:rsidP="00600801">
      <w:pPr>
        <w:pStyle w:val="DHHSbody"/>
        <w:spacing w:line="259" w:lineRule="auto"/>
        <w:rPr>
          <w:i/>
          <w:color w:val="D50032"/>
          <w:sz w:val="26"/>
          <w:szCs w:val="26"/>
        </w:rPr>
      </w:pPr>
    </w:p>
    <w:tbl>
      <w:tblPr>
        <w:tblW w:w="4800" w:type="pct"/>
        <w:tblInd w:w="113" w:type="dxa"/>
        <w:tblCellMar>
          <w:top w:w="113" w:type="dxa"/>
          <w:bottom w:w="57" w:type="dxa"/>
        </w:tblCellMar>
        <w:tblLook w:val="00A0" w:firstRow="1" w:lastRow="0" w:firstColumn="1" w:lastColumn="0" w:noHBand="0" w:noVBand="0"/>
      </w:tblPr>
      <w:tblGrid>
        <w:gridCol w:w="9786"/>
      </w:tblGrid>
      <w:tr w:rsidR="002802E3" w:rsidRPr="002802E3" w14:paraId="081A0E9E" w14:textId="77777777" w:rsidTr="00254F58">
        <w:trPr>
          <w:cantSplit/>
        </w:trPr>
        <w:tc>
          <w:tcPr>
            <w:tcW w:w="4800" w:type="pct"/>
            <w:tcBorders>
              <w:top w:val="single" w:sz="4" w:space="0" w:color="auto"/>
              <w:left w:val="single" w:sz="4" w:space="0" w:color="auto"/>
              <w:bottom w:val="single" w:sz="4" w:space="0" w:color="auto"/>
              <w:right w:val="single" w:sz="4" w:space="0" w:color="auto"/>
            </w:tcBorders>
            <w:vAlign w:val="bottom"/>
          </w:tcPr>
          <w:p w14:paraId="4940B26A" w14:textId="03C22748" w:rsidR="00254F58" w:rsidRPr="00A46145" w:rsidRDefault="00254F58" w:rsidP="00600801">
            <w:pPr>
              <w:pStyle w:val="DHHSaccessibilitypara"/>
              <w:spacing w:line="259" w:lineRule="auto"/>
              <w:rPr>
                <w:color w:val="000000" w:themeColor="text1"/>
              </w:rPr>
            </w:pPr>
            <w:r w:rsidRPr="00A46145">
              <w:rPr>
                <w:color w:val="000000" w:themeColor="text1"/>
              </w:rPr>
              <w:t xml:space="preserve">To receive this publication in an accessible format email </w:t>
            </w:r>
            <w:r w:rsidR="00947A61">
              <w:rPr>
                <w:color w:val="000000" w:themeColor="text1"/>
              </w:rPr>
              <w:t>healthservicegovernance</w:t>
            </w:r>
            <w:r w:rsidR="00A46145" w:rsidRPr="00A46145">
              <w:rPr>
                <w:color w:val="000000" w:themeColor="text1"/>
              </w:rPr>
              <w:t>@</w:t>
            </w:r>
            <w:r w:rsidR="0081345C">
              <w:rPr>
                <w:color w:val="000000" w:themeColor="text1"/>
              </w:rPr>
              <w:t>health</w:t>
            </w:r>
            <w:r w:rsidR="00A46145" w:rsidRPr="00A46145">
              <w:rPr>
                <w:color w:val="000000" w:themeColor="text1"/>
              </w:rPr>
              <w:t>.vic.gov.au</w:t>
            </w:r>
          </w:p>
          <w:p w14:paraId="520969DE" w14:textId="77777777" w:rsidR="00254F58" w:rsidRPr="00A46145" w:rsidRDefault="00254F58" w:rsidP="00600801">
            <w:pPr>
              <w:pStyle w:val="DHHSbody"/>
              <w:spacing w:line="259" w:lineRule="auto"/>
              <w:rPr>
                <w:color w:val="000000" w:themeColor="text1"/>
              </w:rPr>
            </w:pPr>
            <w:r w:rsidRPr="00A46145">
              <w:rPr>
                <w:color w:val="000000" w:themeColor="text1"/>
              </w:rPr>
              <w:t>Authorised and published by the Victorian Governmen</w:t>
            </w:r>
            <w:r w:rsidR="001F3826" w:rsidRPr="00A46145">
              <w:rPr>
                <w:color w:val="000000" w:themeColor="text1"/>
              </w:rPr>
              <w:t>t, 1 Treasury Place, Melbourne.</w:t>
            </w:r>
          </w:p>
          <w:p w14:paraId="4E2F4FED" w14:textId="74ECCC1A" w:rsidR="002802E3" w:rsidRPr="00281E2C" w:rsidRDefault="00254F58" w:rsidP="00600801">
            <w:pPr>
              <w:pStyle w:val="DHHSbody"/>
              <w:spacing w:line="259" w:lineRule="auto"/>
              <w:rPr>
                <w:color w:val="000000" w:themeColor="text1"/>
              </w:rPr>
            </w:pPr>
            <w:r w:rsidRPr="00A46145">
              <w:rPr>
                <w:color w:val="000000" w:themeColor="text1"/>
              </w:rPr>
              <w:t xml:space="preserve">© State of </w:t>
            </w:r>
            <w:r w:rsidR="00A854EB" w:rsidRPr="00A46145">
              <w:rPr>
                <w:color w:val="000000" w:themeColor="text1"/>
              </w:rPr>
              <w:t>Victoria, Department of Health</w:t>
            </w:r>
            <w:r w:rsidR="00271D71">
              <w:rPr>
                <w:color w:val="000000" w:themeColor="text1"/>
              </w:rPr>
              <w:t>,</w:t>
            </w:r>
            <w:r w:rsidRPr="00A46145">
              <w:rPr>
                <w:color w:val="000000" w:themeColor="text1"/>
              </w:rPr>
              <w:t xml:space="preserve"> </w:t>
            </w:r>
            <w:r w:rsidR="009C3656">
              <w:rPr>
                <w:color w:val="000000" w:themeColor="text1"/>
              </w:rPr>
              <w:t>October</w:t>
            </w:r>
            <w:r w:rsidR="00D66783">
              <w:rPr>
                <w:color w:val="000000" w:themeColor="text1"/>
              </w:rPr>
              <w:t xml:space="preserve"> </w:t>
            </w:r>
            <w:r w:rsidR="004649DB">
              <w:rPr>
                <w:color w:val="000000" w:themeColor="text1"/>
              </w:rPr>
              <w:t>2026</w:t>
            </w:r>
          </w:p>
        </w:tc>
      </w:tr>
    </w:tbl>
    <w:p w14:paraId="344879D9" w14:textId="77777777" w:rsidR="00F21DAA" w:rsidRDefault="00F21DAA">
      <w:pPr>
        <w:spacing w:after="0" w:line="240" w:lineRule="auto"/>
        <w:rPr>
          <w:rFonts w:ascii="Arial" w:eastAsia="MS Gothic" w:hAnsi="Arial" w:cs="Arial"/>
          <w:bCs/>
          <w:color w:val="004EA8"/>
          <w:kern w:val="32"/>
          <w:sz w:val="36"/>
          <w:szCs w:val="40"/>
        </w:rPr>
      </w:pPr>
      <w:r>
        <w:br w:type="page"/>
      </w:r>
    </w:p>
    <w:p w14:paraId="2B7D5A01" w14:textId="255D519A" w:rsidR="00C41800" w:rsidRDefault="00C41800" w:rsidP="00940E99">
      <w:pPr>
        <w:pStyle w:val="Heading1"/>
        <w:spacing w:after="120"/>
      </w:pPr>
      <w:bookmarkStart w:id="10" w:name="_Toc241664477"/>
      <w:r>
        <w:lastRenderedPageBreak/>
        <w:t>Appendix 1</w:t>
      </w:r>
      <w:r w:rsidR="00A3481B">
        <w:t xml:space="preserve">: </w:t>
      </w:r>
      <w:r w:rsidR="008521F2">
        <w:t xml:space="preserve">Board </w:t>
      </w:r>
      <w:r w:rsidR="00A3481B">
        <w:t>Classification</w:t>
      </w:r>
      <w:bookmarkEnd w:id="10"/>
    </w:p>
    <w:p w14:paraId="16A37952" w14:textId="0875049E" w:rsidR="00C47186" w:rsidRDefault="00C47186" w:rsidP="00940E99">
      <w:pPr>
        <w:pStyle w:val="Heading2"/>
        <w:spacing w:before="0" w:after="0"/>
      </w:pPr>
      <w:bookmarkStart w:id="11" w:name="_Toc241664478"/>
      <w:r>
        <w:t>Public Health Services</w:t>
      </w:r>
      <w:r w:rsidR="003F6162">
        <w:t>, including Ambulance Victoria</w:t>
      </w:r>
      <w:bookmarkEnd w:id="11"/>
    </w:p>
    <w:p w14:paraId="6B130BBD" w14:textId="77777777" w:rsidR="00C47186" w:rsidRDefault="00C47186" w:rsidP="00C47186">
      <w:pPr>
        <w:pStyle w:val="DHHStablecolhead"/>
        <w:spacing w:before="0" w:after="0"/>
      </w:pPr>
    </w:p>
    <w:p w14:paraId="1377A7A3" w14:textId="77777777" w:rsidR="00C47186" w:rsidRDefault="00C47186" w:rsidP="00C47186">
      <w:pPr>
        <w:pStyle w:val="DHHStablecolhead"/>
        <w:spacing w:before="0" w:after="0"/>
        <w:sectPr w:rsidR="00C47186" w:rsidSect="00C47186">
          <w:headerReference w:type="default" r:id="rId24"/>
          <w:footerReference w:type="default" r:id="rId25"/>
          <w:type w:val="continuous"/>
          <w:pgSz w:w="11906" w:h="16838" w:code="9"/>
          <w:pgMar w:top="1418" w:right="851" w:bottom="1134" w:left="851" w:header="567" w:footer="510" w:gutter="0"/>
          <w:cols w:space="340"/>
          <w:titlePg/>
          <w:docGrid w:linePitch="360"/>
        </w:sectPr>
      </w:pPr>
    </w:p>
    <w:tbl>
      <w:tblPr>
        <w:tblStyle w:val="TableGrid"/>
        <w:tblW w:w="4395" w:type="dxa"/>
        <w:tblInd w:w="562" w:type="dxa"/>
        <w:tblLayout w:type="fixed"/>
        <w:tblLook w:val="04A0" w:firstRow="1" w:lastRow="0" w:firstColumn="1" w:lastColumn="0" w:noHBand="0" w:noVBand="1"/>
      </w:tblPr>
      <w:tblGrid>
        <w:gridCol w:w="3402"/>
        <w:gridCol w:w="993"/>
      </w:tblGrid>
      <w:tr w:rsidR="00C47186" w:rsidRPr="001C78C0" w14:paraId="4381FA88" w14:textId="77777777" w:rsidTr="002B7886">
        <w:trPr>
          <w:tblHeader/>
        </w:trPr>
        <w:tc>
          <w:tcPr>
            <w:tcW w:w="3402" w:type="dxa"/>
          </w:tcPr>
          <w:p w14:paraId="7066CE03" w14:textId="50D3DDEE" w:rsidR="00C47186" w:rsidRPr="001C78C0" w:rsidRDefault="009347CF" w:rsidP="002B7886">
            <w:pPr>
              <w:pStyle w:val="DHHStablecolhead"/>
              <w:rPr>
                <w:rFonts w:cs="Arial"/>
              </w:rPr>
            </w:pPr>
            <w:r>
              <w:rPr>
                <w:rFonts w:cs="Arial"/>
              </w:rPr>
              <w:t>Board name</w:t>
            </w:r>
          </w:p>
        </w:tc>
        <w:tc>
          <w:tcPr>
            <w:tcW w:w="993" w:type="dxa"/>
          </w:tcPr>
          <w:p w14:paraId="32FA32F7" w14:textId="77777777" w:rsidR="00C47186" w:rsidRPr="001C78C0" w:rsidRDefault="00C47186" w:rsidP="002B7886">
            <w:pPr>
              <w:pStyle w:val="DHHStablecolhead"/>
              <w:jc w:val="center"/>
              <w:rPr>
                <w:rFonts w:cs="Arial"/>
              </w:rPr>
            </w:pPr>
            <w:r w:rsidRPr="001C78C0">
              <w:rPr>
                <w:rFonts w:cs="Arial"/>
              </w:rPr>
              <w:t>Class</w:t>
            </w:r>
          </w:p>
        </w:tc>
      </w:tr>
      <w:tr w:rsidR="00C47186" w:rsidRPr="001C78C0" w14:paraId="1518EE40" w14:textId="77777777" w:rsidTr="00732A24">
        <w:trPr>
          <w:trHeight w:val="284"/>
        </w:trPr>
        <w:tc>
          <w:tcPr>
            <w:tcW w:w="3402" w:type="dxa"/>
          </w:tcPr>
          <w:p w14:paraId="6C751436" w14:textId="6AF5D11E" w:rsidR="00C47186" w:rsidRPr="00600801" w:rsidRDefault="00A5070C" w:rsidP="002B7886">
            <w:pPr>
              <w:pStyle w:val="DHHStabletext"/>
              <w:rPr>
                <w:rFonts w:cs="Arial"/>
                <w:color w:val="000000" w:themeColor="text1"/>
              </w:rPr>
            </w:pPr>
            <w:r>
              <w:rPr>
                <w:rFonts w:cs="Arial"/>
                <w:color w:val="000000" w:themeColor="text1"/>
              </w:rPr>
              <w:t xml:space="preserve">Albury Wodonga </w:t>
            </w:r>
            <w:r w:rsidR="00B84A17">
              <w:rPr>
                <w:rFonts w:cs="Arial"/>
                <w:color w:val="000000" w:themeColor="text1"/>
              </w:rPr>
              <w:t>H</w:t>
            </w:r>
            <w:r>
              <w:rPr>
                <w:rFonts w:cs="Arial"/>
                <w:color w:val="000000" w:themeColor="text1"/>
              </w:rPr>
              <w:t>ealt</w:t>
            </w:r>
            <w:r w:rsidR="00B84A17">
              <w:rPr>
                <w:rFonts w:cs="Arial"/>
                <w:color w:val="000000" w:themeColor="text1"/>
              </w:rPr>
              <w:t>h</w:t>
            </w:r>
            <w:r w:rsidR="00C47186" w:rsidRPr="00600801">
              <w:rPr>
                <w:rFonts w:cs="Arial"/>
                <w:color w:val="000000" w:themeColor="text1"/>
              </w:rPr>
              <w:t xml:space="preserve"> </w:t>
            </w:r>
          </w:p>
        </w:tc>
        <w:tc>
          <w:tcPr>
            <w:tcW w:w="993" w:type="dxa"/>
            <w:shd w:val="clear" w:color="auto" w:fill="D6E3BC" w:themeFill="accent3" w:themeFillTint="66"/>
          </w:tcPr>
          <w:p w14:paraId="62954F88" w14:textId="73646E0C" w:rsidR="00C47186" w:rsidRPr="00F16B08" w:rsidRDefault="00DE1754" w:rsidP="002B7886">
            <w:pPr>
              <w:pStyle w:val="DHHStabletext"/>
              <w:jc w:val="center"/>
              <w:rPr>
                <w:rFonts w:cs="Arial"/>
                <w:iCs/>
              </w:rPr>
            </w:pPr>
            <w:r w:rsidRPr="00F16B08">
              <w:rPr>
                <w:rFonts w:cs="Arial"/>
                <w:iCs/>
              </w:rPr>
              <w:t>A</w:t>
            </w:r>
            <w:r w:rsidR="00560DA4" w:rsidRPr="00F16B08">
              <w:rPr>
                <w:rFonts w:cs="Arial"/>
                <w:iCs/>
              </w:rPr>
              <w:t>4</w:t>
            </w:r>
          </w:p>
        </w:tc>
      </w:tr>
      <w:tr w:rsidR="00DE1754" w:rsidRPr="001C78C0" w14:paraId="7E334687" w14:textId="77777777" w:rsidTr="00732A24">
        <w:trPr>
          <w:trHeight w:val="284"/>
        </w:trPr>
        <w:tc>
          <w:tcPr>
            <w:tcW w:w="3402" w:type="dxa"/>
          </w:tcPr>
          <w:p w14:paraId="3D0AA65A" w14:textId="283DEF08" w:rsidR="00DE1754" w:rsidRPr="00A603E3" w:rsidDel="00B84A17" w:rsidRDefault="00DE1754" w:rsidP="002B7886">
            <w:pPr>
              <w:pStyle w:val="DHHStabletext"/>
              <w:rPr>
                <w:rFonts w:cs="Arial"/>
                <w:color w:val="000000" w:themeColor="text1"/>
              </w:rPr>
            </w:pPr>
            <w:r>
              <w:rPr>
                <w:rFonts w:cs="Arial"/>
                <w:color w:val="000000" w:themeColor="text1"/>
              </w:rPr>
              <w:t>Ambulance Victoria</w:t>
            </w:r>
          </w:p>
        </w:tc>
        <w:tc>
          <w:tcPr>
            <w:tcW w:w="993" w:type="dxa"/>
            <w:shd w:val="clear" w:color="auto" w:fill="EAF1DD" w:themeFill="accent3" w:themeFillTint="33"/>
          </w:tcPr>
          <w:p w14:paraId="5C9C95FF" w14:textId="246A348A" w:rsidR="00DE1754" w:rsidRPr="00F16B08" w:rsidRDefault="00DE1754" w:rsidP="002B7886">
            <w:pPr>
              <w:pStyle w:val="DHHStabletext"/>
              <w:jc w:val="center"/>
              <w:rPr>
                <w:rFonts w:cs="Arial"/>
                <w:iCs/>
              </w:rPr>
            </w:pPr>
            <w:r w:rsidRPr="00F16B08">
              <w:rPr>
                <w:rFonts w:cs="Arial"/>
                <w:iCs/>
              </w:rPr>
              <w:t>A3</w:t>
            </w:r>
          </w:p>
        </w:tc>
      </w:tr>
      <w:tr w:rsidR="00C47186" w:rsidRPr="001C78C0" w14:paraId="0BB81AE9" w14:textId="77777777" w:rsidTr="00732A24">
        <w:trPr>
          <w:trHeight w:val="284"/>
        </w:trPr>
        <w:tc>
          <w:tcPr>
            <w:tcW w:w="3402" w:type="dxa"/>
          </w:tcPr>
          <w:p w14:paraId="7878B88E" w14:textId="6EDEAFD4" w:rsidR="00C47186" w:rsidRPr="00A603E3" w:rsidRDefault="00B84A17" w:rsidP="002B7886">
            <w:pPr>
              <w:pStyle w:val="DHHStabletext"/>
              <w:rPr>
                <w:rFonts w:cs="Arial"/>
                <w:color w:val="000000" w:themeColor="text1"/>
              </w:rPr>
            </w:pPr>
            <w:r>
              <w:rPr>
                <w:rFonts w:cs="Arial"/>
                <w:color w:val="000000" w:themeColor="text1"/>
              </w:rPr>
              <w:t>Austin Health</w:t>
            </w:r>
            <w:r w:rsidR="00C47186" w:rsidRPr="00A603E3">
              <w:rPr>
                <w:rFonts w:cs="Arial"/>
                <w:color w:val="000000" w:themeColor="text1"/>
              </w:rPr>
              <w:t xml:space="preserve"> </w:t>
            </w:r>
          </w:p>
        </w:tc>
        <w:tc>
          <w:tcPr>
            <w:tcW w:w="993" w:type="dxa"/>
            <w:shd w:val="clear" w:color="auto" w:fill="EAF1DD" w:themeFill="accent3" w:themeFillTint="33"/>
          </w:tcPr>
          <w:p w14:paraId="4A4D1F57" w14:textId="700C4063" w:rsidR="00C47186" w:rsidRPr="00F16B08" w:rsidRDefault="00560DA4" w:rsidP="002B7886">
            <w:pPr>
              <w:pStyle w:val="DHHStabletext"/>
              <w:jc w:val="center"/>
              <w:rPr>
                <w:rFonts w:cs="Arial"/>
                <w:iCs/>
              </w:rPr>
            </w:pPr>
            <w:r w:rsidRPr="00F16B08">
              <w:rPr>
                <w:rFonts w:cs="Arial"/>
                <w:iCs/>
              </w:rPr>
              <w:t>A3</w:t>
            </w:r>
          </w:p>
        </w:tc>
      </w:tr>
      <w:tr w:rsidR="00C47186" w:rsidRPr="001C78C0" w14:paraId="7ADCCC99" w14:textId="77777777" w:rsidTr="00732A24">
        <w:trPr>
          <w:trHeight w:val="284"/>
        </w:trPr>
        <w:tc>
          <w:tcPr>
            <w:tcW w:w="3402" w:type="dxa"/>
          </w:tcPr>
          <w:p w14:paraId="30ED0901" w14:textId="210F1738" w:rsidR="00C47186" w:rsidRPr="00A603E3" w:rsidRDefault="00B84A17" w:rsidP="002B7886">
            <w:pPr>
              <w:pStyle w:val="DHHStabletext"/>
              <w:rPr>
                <w:rFonts w:cs="Arial"/>
                <w:color w:val="000000" w:themeColor="text1"/>
              </w:rPr>
            </w:pPr>
            <w:r>
              <w:rPr>
                <w:rFonts w:cs="Arial"/>
                <w:color w:val="000000" w:themeColor="text1"/>
              </w:rPr>
              <w:t>Barwon Health</w:t>
            </w:r>
          </w:p>
        </w:tc>
        <w:tc>
          <w:tcPr>
            <w:tcW w:w="993" w:type="dxa"/>
            <w:shd w:val="clear" w:color="auto" w:fill="EAF1DD" w:themeFill="accent3" w:themeFillTint="33"/>
          </w:tcPr>
          <w:p w14:paraId="107F3339" w14:textId="5AFA7F8E" w:rsidR="00C47186" w:rsidRPr="00F16B08" w:rsidRDefault="00560DA4" w:rsidP="002B7886">
            <w:pPr>
              <w:pStyle w:val="DHHStabletext"/>
              <w:jc w:val="center"/>
              <w:rPr>
                <w:rFonts w:cs="Arial"/>
                <w:iCs/>
              </w:rPr>
            </w:pPr>
            <w:r w:rsidRPr="00F16B08">
              <w:rPr>
                <w:rFonts w:cs="Arial"/>
                <w:iCs/>
              </w:rPr>
              <w:t>A3</w:t>
            </w:r>
          </w:p>
        </w:tc>
      </w:tr>
      <w:tr w:rsidR="00C47186" w:rsidRPr="001C78C0" w14:paraId="36CCB177" w14:textId="77777777" w:rsidTr="00732A24">
        <w:trPr>
          <w:trHeight w:val="284"/>
        </w:trPr>
        <w:tc>
          <w:tcPr>
            <w:tcW w:w="3402" w:type="dxa"/>
          </w:tcPr>
          <w:p w14:paraId="03A200F2" w14:textId="56FC5DF9" w:rsidR="00C47186" w:rsidRPr="00DB4D7C" w:rsidRDefault="00B84A17" w:rsidP="002B7886">
            <w:pPr>
              <w:pStyle w:val="DHHStabletext"/>
              <w:rPr>
                <w:rFonts w:cs="Arial"/>
                <w:color w:val="000000" w:themeColor="text1"/>
              </w:rPr>
            </w:pPr>
            <w:r>
              <w:rPr>
                <w:rFonts w:cs="Arial"/>
                <w:color w:val="000000" w:themeColor="text1"/>
              </w:rPr>
              <w:t>Bayside Health</w:t>
            </w:r>
          </w:p>
        </w:tc>
        <w:tc>
          <w:tcPr>
            <w:tcW w:w="993" w:type="dxa"/>
            <w:shd w:val="clear" w:color="auto" w:fill="76923C" w:themeFill="accent3" w:themeFillShade="BF"/>
          </w:tcPr>
          <w:p w14:paraId="790B0506" w14:textId="2AAE0F2C" w:rsidR="00AB5486" w:rsidRPr="00F16B08" w:rsidRDefault="00AB5486" w:rsidP="00AB5486">
            <w:pPr>
              <w:pStyle w:val="DHHStabletext"/>
              <w:jc w:val="center"/>
              <w:rPr>
                <w:rFonts w:cs="Arial"/>
                <w:iCs/>
              </w:rPr>
            </w:pPr>
            <w:r w:rsidRPr="00F16B08">
              <w:rPr>
                <w:rFonts w:cs="Arial"/>
                <w:iCs/>
              </w:rPr>
              <w:t>A2</w:t>
            </w:r>
          </w:p>
        </w:tc>
      </w:tr>
      <w:tr w:rsidR="00C47186" w:rsidRPr="001C78C0" w14:paraId="10AAA080" w14:textId="77777777" w:rsidTr="00732A24">
        <w:trPr>
          <w:trHeight w:val="284"/>
        </w:trPr>
        <w:tc>
          <w:tcPr>
            <w:tcW w:w="3402" w:type="dxa"/>
          </w:tcPr>
          <w:p w14:paraId="65C0E67D" w14:textId="7288CC2B" w:rsidR="00C47186" w:rsidRPr="00E70597" w:rsidRDefault="00B84A17" w:rsidP="002B7886">
            <w:pPr>
              <w:pStyle w:val="DHHStabletext"/>
              <w:rPr>
                <w:rFonts w:cs="Arial"/>
                <w:color w:val="000000" w:themeColor="text1"/>
              </w:rPr>
            </w:pPr>
            <w:r>
              <w:rPr>
                <w:rFonts w:cs="Arial"/>
                <w:color w:val="000000" w:themeColor="text1"/>
              </w:rPr>
              <w:t>Bendigo Health</w:t>
            </w:r>
          </w:p>
        </w:tc>
        <w:tc>
          <w:tcPr>
            <w:tcW w:w="993" w:type="dxa"/>
            <w:shd w:val="clear" w:color="auto" w:fill="D6E3BC" w:themeFill="accent3" w:themeFillTint="66"/>
          </w:tcPr>
          <w:p w14:paraId="34573575" w14:textId="050D8EE0" w:rsidR="00C47186" w:rsidRPr="00F16B08" w:rsidRDefault="00AB5486" w:rsidP="002B7886">
            <w:pPr>
              <w:pStyle w:val="DHHStabletext"/>
              <w:jc w:val="center"/>
              <w:rPr>
                <w:rFonts w:cs="Arial"/>
                <w:iCs/>
              </w:rPr>
            </w:pPr>
            <w:r w:rsidRPr="00F16B08">
              <w:rPr>
                <w:rFonts w:cs="Arial"/>
                <w:iCs/>
              </w:rPr>
              <w:t>A4</w:t>
            </w:r>
          </w:p>
        </w:tc>
      </w:tr>
      <w:tr w:rsidR="00C47186" w:rsidRPr="001C78C0" w14:paraId="3D5344B0" w14:textId="77777777" w:rsidTr="00732A24">
        <w:trPr>
          <w:trHeight w:val="284"/>
        </w:trPr>
        <w:tc>
          <w:tcPr>
            <w:tcW w:w="3402" w:type="dxa"/>
          </w:tcPr>
          <w:p w14:paraId="7CDBFD8D" w14:textId="742EE796" w:rsidR="00C47186" w:rsidRPr="00A603E3" w:rsidRDefault="00AC04C8" w:rsidP="002B7886">
            <w:pPr>
              <w:pStyle w:val="DHHStabletext"/>
              <w:rPr>
                <w:rFonts w:cs="Arial"/>
                <w:color w:val="000000" w:themeColor="text1"/>
              </w:rPr>
            </w:pPr>
            <w:r>
              <w:rPr>
                <w:rFonts w:cs="Arial"/>
                <w:color w:val="000000" w:themeColor="text1"/>
              </w:rPr>
              <w:t>Eastern Health</w:t>
            </w:r>
          </w:p>
        </w:tc>
        <w:tc>
          <w:tcPr>
            <w:tcW w:w="993" w:type="dxa"/>
            <w:shd w:val="clear" w:color="auto" w:fill="EAF1DD" w:themeFill="accent3" w:themeFillTint="33"/>
          </w:tcPr>
          <w:p w14:paraId="1E9B0D20" w14:textId="467758E2" w:rsidR="00C47186" w:rsidRPr="00F16B08" w:rsidRDefault="007F7E30" w:rsidP="002B7886">
            <w:pPr>
              <w:pStyle w:val="DHHStabletext"/>
              <w:jc w:val="center"/>
              <w:rPr>
                <w:rFonts w:cs="Arial"/>
                <w:iCs/>
              </w:rPr>
            </w:pPr>
            <w:r w:rsidRPr="00F16B08">
              <w:rPr>
                <w:rFonts w:cs="Arial"/>
                <w:iCs/>
              </w:rPr>
              <w:t>A3</w:t>
            </w:r>
          </w:p>
        </w:tc>
      </w:tr>
      <w:tr w:rsidR="00C47186" w:rsidRPr="001C78C0" w14:paraId="2C24462D" w14:textId="77777777" w:rsidTr="00732A24">
        <w:trPr>
          <w:trHeight w:val="284"/>
        </w:trPr>
        <w:tc>
          <w:tcPr>
            <w:tcW w:w="3402" w:type="dxa"/>
          </w:tcPr>
          <w:p w14:paraId="3E7EF964" w14:textId="6B99A573" w:rsidR="00C47186" w:rsidRPr="00A603E3" w:rsidRDefault="00AC04C8" w:rsidP="002B7886">
            <w:pPr>
              <w:pStyle w:val="DHHStabletext"/>
              <w:rPr>
                <w:rFonts w:cs="Arial"/>
                <w:color w:val="000000" w:themeColor="text1"/>
              </w:rPr>
            </w:pPr>
            <w:r>
              <w:rPr>
                <w:rFonts w:cs="Arial"/>
                <w:color w:val="000000" w:themeColor="text1"/>
              </w:rPr>
              <w:t>Goulburn Valley Health</w:t>
            </w:r>
          </w:p>
        </w:tc>
        <w:tc>
          <w:tcPr>
            <w:tcW w:w="993" w:type="dxa"/>
            <w:shd w:val="clear" w:color="auto" w:fill="D6E3BC" w:themeFill="accent3" w:themeFillTint="66"/>
          </w:tcPr>
          <w:p w14:paraId="283248EC" w14:textId="006D1455" w:rsidR="00C47186" w:rsidRPr="00F16B08" w:rsidRDefault="002A22FF" w:rsidP="002B7886">
            <w:pPr>
              <w:pStyle w:val="DHHStabletext"/>
              <w:jc w:val="center"/>
              <w:rPr>
                <w:rFonts w:cs="Arial"/>
                <w:iCs/>
              </w:rPr>
            </w:pPr>
            <w:r w:rsidRPr="00F16B08">
              <w:rPr>
                <w:rFonts w:cs="Arial"/>
                <w:iCs/>
              </w:rPr>
              <w:t>A4</w:t>
            </w:r>
          </w:p>
        </w:tc>
      </w:tr>
      <w:tr w:rsidR="00956DC3" w:rsidRPr="001C78C0" w14:paraId="339E4B4D" w14:textId="77777777" w:rsidTr="00732A24">
        <w:trPr>
          <w:trHeight w:val="284"/>
        </w:trPr>
        <w:tc>
          <w:tcPr>
            <w:tcW w:w="3402" w:type="dxa"/>
          </w:tcPr>
          <w:p w14:paraId="25EAEEB6" w14:textId="2B423BDA" w:rsidR="00956DC3" w:rsidRPr="00A603E3" w:rsidDel="009F342E" w:rsidRDefault="00956DC3" w:rsidP="002B7886">
            <w:pPr>
              <w:pStyle w:val="DHHStabletext"/>
              <w:rPr>
                <w:rFonts w:cs="Arial"/>
                <w:color w:val="000000" w:themeColor="text1"/>
              </w:rPr>
            </w:pPr>
            <w:r>
              <w:rPr>
                <w:rFonts w:cs="Arial"/>
                <w:color w:val="000000" w:themeColor="text1"/>
              </w:rPr>
              <w:t>Grampians Health</w:t>
            </w:r>
          </w:p>
        </w:tc>
        <w:tc>
          <w:tcPr>
            <w:tcW w:w="993" w:type="dxa"/>
            <w:shd w:val="clear" w:color="auto" w:fill="EAF1DD" w:themeFill="accent3" w:themeFillTint="33"/>
          </w:tcPr>
          <w:p w14:paraId="40D4827A" w14:textId="4F03ED7B" w:rsidR="00956DC3" w:rsidRPr="00F16B08" w:rsidRDefault="00560DA4" w:rsidP="002B7886">
            <w:pPr>
              <w:pStyle w:val="DHHStabletext"/>
              <w:jc w:val="center"/>
              <w:rPr>
                <w:rFonts w:cs="Arial"/>
                <w:iCs/>
              </w:rPr>
            </w:pPr>
            <w:r w:rsidRPr="00F16B08">
              <w:rPr>
                <w:rFonts w:cs="Arial"/>
                <w:iCs/>
              </w:rPr>
              <w:t>A3</w:t>
            </w:r>
          </w:p>
        </w:tc>
      </w:tr>
      <w:tr w:rsidR="00DE1754" w:rsidRPr="001C78C0" w14:paraId="62D3FDDD" w14:textId="77777777" w:rsidTr="00732A24">
        <w:trPr>
          <w:trHeight w:val="284"/>
        </w:trPr>
        <w:tc>
          <w:tcPr>
            <w:tcW w:w="3402" w:type="dxa"/>
          </w:tcPr>
          <w:p w14:paraId="6B871D4D" w14:textId="4B57A622" w:rsidR="00DE1754" w:rsidRDefault="00DE1754" w:rsidP="002B7886">
            <w:pPr>
              <w:pStyle w:val="DHHStabletext"/>
              <w:rPr>
                <w:rFonts w:cs="Arial"/>
                <w:color w:val="000000" w:themeColor="text1"/>
              </w:rPr>
            </w:pPr>
            <w:r>
              <w:rPr>
                <w:rFonts w:cs="Arial"/>
                <w:color w:val="000000" w:themeColor="text1"/>
              </w:rPr>
              <w:t>Latrobe Regional Health</w:t>
            </w:r>
          </w:p>
        </w:tc>
        <w:tc>
          <w:tcPr>
            <w:tcW w:w="993" w:type="dxa"/>
            <w:shd w:val="clear" w:color="auto" w:fill="D6E3BC" w:themeFill="accent3" w:themeFillTint="66"/>
          </w:tcPr>
          <w:p w14:paraId="397BF0DC" w14:textId="5C9CE9E2" w:rsidR="00DE1754" w:rsidRPr="00F16B08" w:rsidRDefault="00560DA4" w:rsidP="002B7886">
            <w:pPr>
              <w:pStyle w:val="DHHStabletext"/>
              <w:jc w:val="center"/>
              <w:rPr>
                <w:rFonts w:cs="Arial"/>
                <w:iCs/>
              </w:rPr>
            </w:pPr>
            <w:r w:rsidRPr="00F16B08">
              <w:rPr>
                <w:rFonts w:cs="Arial"/>
                <w:iCs/>
              </w:rPr>
              <w:t>A4</w:t>
            </w:r>
          </w:p>
        </w:tc>
      </w:tr>
      <w:tr w:rsidR="00C47186" w:rsidRPr="001C78C0" w14:paraId="4632C321" w14:textId="77777777" w:rsidTr="00732A24">
        <w:trPr>
          <w:trHeight w:val="284"/>
        </w:trPr>
        <w:tc>
          <w:tcPr>
            <w:tcW w:w="3402" w:type="dxa"/>
          </w:tcPr>
          <w:p w14:paraId="095D48B3" w14:textId="400C266E" w:rsidR="00C47186" w:rsidRPr="00A603E3" w:rsidRDefault="009F342E" w:rsidP="002B7886">
            <w:pPr>
              <w:pStyle w:val="DHHStabletext"/>
              <w:rPr>
                <w:rFonts w:cs="Arial"/>
                <w:color w:val="000000" w:themeColor="text1"/>
              </w:rPr>
            </w:pPr>
            <w:r>
              <w:rPr>
                <w:rFonts w:cs="Arial"/>
                <w:color w:val="000000" w:themeColor="text1"/>
              </w:rPr>
              <w:t>Melbourne Health</w:t>
            </w:r>
          </w:p>
        </w:tc>
        <w:tc>
          <w:tcPr>
            <w:tcW w:w="993" w:type="dxa"/>
            <w:shd w:val="clear" w:color="auto" w:fill="76923C" w:themeFill="accent3" w:themeFillShade="BF"/>
          </w:tcPr>
          <w:p w14:paraId="5ABAAAAE" w14:textId="2D2B1C3C" w:rsidR="00C47186" w:rsidRPr="00F16B08" w:rsidRDefault="002A22FF" w:rsidP="002B7886">
            <w:pPr>
              <w:pStyle w:val="DHHStabletext"/>
              <w:jc w:val="center"/>
              <w:rPr>
                <w:rFonts w:cs="Arial"/>
                <w:iCs/>
              </w:rPr>
            </w:pPr>
            <w:r w:rsidRPr="00F16B08">
              <w:rPr>
                <w:rFonts w:cs="Arial"/>
                <w:iCs/>
              </w:rPr>
              <w:t>A2</w:t>
            </w:r>
          </w:p>
        </w:tc>
      </w:tr>
      <w:tr w:rsidR="00C47186" w:rsidRPr="001C78C0" w14:paraId="2587C533" w14:textId="77777777" w:rsidTr="00732A24">
        <w:trPr>
          <w:trHeight w:val="284"/>
        </w:trPr>
        <w:tc>
          <w:tcPr>
            <w:tcW w:w="3402" w:type="dxa"/>
          </w:tcPr>
          <w:p w14:paraId="2474B4BD" w14:textId="69E6EE34" w:rsidR="00C47186" w:rsidRPr="00A603E3" w:rsidRDefault="009F342E" w:rsidP="002B7886">
            <w:pPr>
              <w:pStyle w:val="DHHStabletext"/>
              <w:rPr>
                <w:rFonts w:cs="Arial"/>
                <w:color w:val="000000" w:themeColor="text1"/>
              </w:rPr>
            </w:pPr>
            <w:r>
              <w:rPr>
                <w:rFonts w:cs="Arial"/>
                <w:color w:val="000000" w:themeColor="text1"/>
              </w:rPr>
              <w:t>Monash Health</w:t>
            </w:r>
          </w:p>
        </w:tc>
        <w:tc>
          <w:tcPr>
            <w:tcW w:w="993" w:type="dxa"/>
            <w:shd w:val="clear" w:color="auto" w:fill="76923C" w:themeFill="accent3" w:themeFillShade="BF"/>
          </w:tcPr>
          <w:p w14:paraId="2C4671C8" w14:textId="5B4D3ADF" w:rsidR="00C47186" w:rsidRPr="00F16B08" w:rsidRDefault="002A22FF" w:rsidP="002B7886">
            <w:pPr>
              <w:pStyle w:val="DHHStabletext"/>
              <w:jc w:val="center"/>
              <w:rPr>
                <w:rFonts w:cs="Arial"/>
                <w:iCs/>
              </w:rPr>
            </w:pPr>
            <w:r w:rsidRPr="00F16B08">
              <w:rPr>
                <w:rFonts w:cs="Arial"/>
                <w:iCs/>
              </w:rPr>
              <w:t>A2</w:t>
            </w:r>
          </w:p>
        </w:tc>
      </w:tr>
      <w:tr w:rsidR="00C47186" w:rsidRPr="001C78C0" w14:paraId="5C7AD9E8" w14:textId="77777777" w:rsidTr="00732A24">
        <w:trPr>
          <w:trHeight w:val="284"/>
        </w:trPr>
        <w:tc>
          <w:tcPr>
            <w:tcW w:w="3402" w:type="dxa"/>
          </w:tcPr>
          <w:p w14:paraId="64A4EA33" w14:textId="3CD87220" w:rsidR="00C47186" w:rsidRPr="00A603E3" w:rsidRDefault="00E234AD" w:rsidP="002B7886">
            <w:pPr>
              <w:pStyle w:val="DHHStabletext"/>
              <w:rPr>
                <w:rFonts w:cs="Arial"/>
                <w:color w:val="000000" w:themeColor="text1"/>
              </w:rPr>
            </w:pPr>
            <w:r>
              <w:rPr>
                <w:rFonts w:cs="Arial"/>
                <w:color w:val="000000" w:themeColor="text1"/>
              </w:rPr>
              <w:t xml:space="preserve">Northern Health </w:t>
            </w:r>
          </w:p>
        </w:tc>
        <w:tc>
          <w:tcPr>
            <w:tcW w:w="993" w:type="dxa"/>
            <w:shd w:val="clear" w:color="auto" w:fill="EAF1DD" w:themeFill="accent3" w:themeFillTint="33"/>
          </w:tcPr>
          <w:p w14:paraId="25B99AF8" w14:textId="569F0BCB" w:rsidR="00C47186" w:rsidRPr="00F16B08" w:rsidRDefault="007F7E30" w:rsidP="002B7886">
            <w:pPr>
              <w:pStyle w:val="DHHStabletext"/>
              <w:jc w:val="center"/>
              <w:rPr>
                <w:rFonts w:cs="Arial"/>
                <w:iCs/>
              </w:rPr>
            </w:pPr>
            <w:r w:rsidRPr="00F16B08">
              <w:rPr>
                <w:rFonts w:cs="Arial"/>
                <w:iCs/>
              </w:rPr>
              <w:t>A3</w:t>
            </w:r>
          </w:p>
        </w:tc>
      </w:tr>
      <w:tr w:rsidR="00C47186" w:rsidRPr="001C78C0" w14:paraId="4B369582" w14:textId="77777777" w:rsidTr="00732A24">
        <w:trPr>
          <w:trHeight w:val="284"/>
        </w:trPr>
        <w:tc>
          <w:tcPr>
            <w:tcW w:w="3402" w:type="dxa"/>
          </w:tcPr>
          <w:p w14:paraId="700693DC" w14:textId="2E94403E" w:rsidR="00C47186" w:rsidRPr="00A603E3" w:rsidRDefault="00E234AD" w:rsidP="002B7886">
            <w:pPr>
              <w:pStyle w:val="DHHStabletext"/>
              <w:rPr>
                <w:rFonts w:cs="Arial"/>
                <w:color w:val="000000" w:themeColor="text1"/>
              </w:rPr>
            </w:pPr>
            <w:r>
              <w:rPr>
                <w:rFonts w:cs="Arial"/>
                <w:color w:val="000000" w:themeColor="text1"/>
              </w:rPr>
              <w:t>Oral Health Victoria</w:t>
            </w:r>
          </w:p>
        </w:tc>
        <w:tc>
          <w:tcPr>
            <w:tcW w:w="993" w:type="dxa"/>
            <w:shd w:val="clear" w:color="auto" w:fill="D6E3BC" w:themeFill="accent3" w:themeFillTint="66"/>
          </w:tcPr>
          <w:p w14:paraId="4763656B" w14:textId="087147AB" w:rsidR="00C47186" w:rsidRPr="00F16B08" w:rsidRDefault="00560DA4" w:rsidP="002B7886">
            <w:pPr>
              <w:pStyle w:val="DHHStabletext"/>
              <w:jc w:val="center"/>
              <w:rPr>
                <w:rFonts w:cs="Arial"/>
                <w:iCs/>
              </w:rPr>
            </w:pPr>
            <w:r w:rsidRPr="00F16B08">
              <w:rPr>
                <w:rFonts w:cs="Arial"/>
                <w:iCs/>
              </w:rPr>
              <w:t>A4</w:t>
            </w:r>
          </w:p>
        </w:tc>
      </w:tr>
      <w:tr w:rsidR="006E2BB1" w:rsidRPr="001C78C0" w14:paraId="3A2EC97D" w14:textId="77777777" w:rsidTr="00732A24">
        <w:trPr>
          <w:trHeight w:val="284"/>
        </w:trPr>
        <w:tc>
          <w:tcPr>
            <w:tcW w:w="3402" w:type="dxa"/>
            <w:tcBorders>
              <w:top w:val="nil"/>
            </w:tcBorders>
          </w:tcPr>
          <w:p w14:paraId="1495CDE7" w14:textId="1753DFD9" w:rsidR="006E2BB1" w:rsidRPr="003B0978" w:rsidDel="006879C0" w:rsidRDefault="00C15DC4" w:rsidP="002B7886">
            <w:pPr>
              <w:pStyle w:val="DHHStabletext"/>
              <w:rPr>
                <w:rFonts w:cs="Arial"/>
                <w:color w:val="000000" w:themeColor="text1"/>
              </w:rPr>
            </w:pPr>
            <w:r>
              <w:rPr>
                <w:rFonts w:cs="Arial"/>
                <w:color w:val="000000" w:themeColor="text1"/>
              </w:rPr>
              <w:t>Parkville Youth Mental Health and Wellbeing Service</w:t>
            </w:r>
          </w:p>
        </w:tc>
        <w:tc>
          <w:tcPr>
            <w:tcW w:w="993" w:type="dxa"/>
            <w:tcBorders>
              <w:top w:val="nil"/>
            </w:tcBorders>
            <w:shd w:val="clear" w:color="auto" w:fill="D6E3BC" w:themeFill="accent3" w:themeFillTint="66"/>
          </w:tcPr>
          <w:p w14:paraId="5208E465" w14:textId="7CA872FF" w:rsidR="006E2BB1" w:rsidRPr="00F16B08" w:rsidRDefault="00C15DC4" w:rsidP="002B7886">
            <w:pPr>
              <w:pStyle w:val="DHHStabletext"/>
              <w:jc w:val="center"/>
              <w:rPr>
                <w:rFonts w:cs="Arial"/>
                <w:iCs/>
              </w:rPr>
            </w:pPr>
            <w:r w:rsidRPr="00F16B08">
              <w:rPr>
                <w:rFonts w:cs="Arial"/>
                <w:iCs/>
              </w:rPr>
              <w:t>A4</w:t>
            </w:r>
          </w:p>
        </w:tc>
      </w:tr>
      <w:tr w:rsidR="00C567FD" w:rsidRPr="001C78C0" w14:paraId="3BEA0F67" w14:textId="77777777" w:rsidTr="00732A24">
        <w:trPr>
          <w:trHeight w:val="284"/>
        </w:trPr>
        <w:tc>
          <w:tcPr>
            <w:tcW w:w="3402" w:type="dxa"/>
            <w:tcBorders>
              <w:top w:val="nil"/>
            </w:tcBorders>
          </w:tcPr>
          <w:p w14:paraId="3B18AC6D" w14:textId="0AF5B98A" w:rsidR="00C567FD" w:rsidRDefault="00C567FD" w:rsidP="00C567FD">
            <w:pPr>
              <w:pStyle w:val="DHHStabletext"/>
              <w:rPr>
                <w:rFonts w:cs="Arial"/>
                <w:color w:val="000000" w:themeColor="text1"/>
              </w:rPr>
            </w:pPr>
            <w:r>
              <w:rPr>
                <w:rFonts w:cs="Arial"/>
                <w:color w:val="000000" w:themeColor="text1"/>
              </w:rPr>
              <w:t>Peter MacCallum Cancer Institute</w:t>
            </w:r>
          </w:p>
        </w:tc>
        <w:tc>
          <w:tcPr>
            <w:tcW w:w="993" w:type="dxa"/>
            <w:tcBorders>
              <w:top w:val="nil"/>
            </w:tcBorders>
            <w:shd w:val="clear" w:color="auto" w:fill="D6E3BC" w:themeFill="accent3" w:themeFillTint="66"/>
          </w:tcPr>
          <w:p w14:paraId="3C9BB135" w14:textId="0FDB8C6C" w:rsidR="00C567FD" w:rsidRPr="00F16B08" w:rsidRDefault="00C567FD" w:rsidP="00C567FD">
            <w:pPr>
              <w:pStyle w:val="DHHStabletext"/>
              <w:jc w:val="center"/>
              <w:rPr>
                <w:rFonts w:cs="Arial"/>
                <w:iCs/>
              </w:rPr>
            </w:pPr>
            <w:r w:rsidRPr="00F16B08">
              <w:rPr>
                <w:rFonts w:cs="Arial"/>
                <w:iCs/>
              </w:rPr>
              <w:t>A3</w:t>
            </w:r>
          </w:p>
        </w:tc>
      </w:tr>
      <w:tr w:rsidR="00C47186" w:rsidRPr="001C78C0" w14:paraId="2BAB58E1" w14:textId="77777777" w:rsidTr="00732A24">
        <w:trPr>
          <w:trHeight w:val="284"/>
        </w:trPr>
        <w:tc>
          <w:tcPr>
            <w:tcW w:w="3402" w:type="dxa"/>
            <w:tcBorders>
              <w:top w:val="nil"/>
            </w:tcBorders>
          </w:tcPr>
          <w:p w14:paraId="7E255123" w14:textId="3C47DBE8" w:rsidR="00C47186" w:rsidRPr="003B0978" w:rsidRDefault="006879C0" w:rsidP="002B7886">
            <w:pPr>
              <w:pStyle w:val="DHHStabletext"/>
              <w:rPr>
                <w:rFonts w:cs="Arial"/>
                <w:color w:val="000000" w:themeColor="text1"/>
              </w:rPr>
            </w:pPr>
            <w:r>
              <w:rPr>
                <w:rFonts w:cs="Arial"/>
                <w:color w:val="000000" w:themeColor="text1"/>
              </w:rPr>
              <w:t xml:space="preserve">Royal </w:t>
            </w:r>
            <w:r w:rsidR="0012129F">
              <w:rPr>
                <w:rFonts w:cs="Arial"/>
                <w:color w:val="000000" w:themeColor="text1"/>
              </w:rPr>
              <w:t>Children’s Hospital</w:t>
            </w:r>
          </w:p>
        </w:tc>
        <w:tc>
          <w:tcPr>
            <w:tcW w:w="993" w:type="dxa"/>
            <w:tcBorders>
              <w:top w:val="nil"/>
            </w:tcBorders>
            <w:shd w:val="clear" w:color="auto" w:fill="EAF1DD" w:themeFill="accent3" w:themeFillTint="33"/>
          </w:tcPr>
          <w:p w14:paraId="78A6A240" w14:textId="2BCC330B" w:rsidR="00C47186" w:rsidRPr="00F16B08" w:rsidRDefault="000A4F2E" w:rsidP="002B7886">
            <w:pPr>
              <w:pStyle w:val="DHHStabletext"/>
              <w:jc w:val="center"/>
              <w:rPr>
                <w:rFonts w:cs="Arial"/>
                <w:iCs/>
              </w:rPr>
            </w:pPr>
            <w:r w:rsidRPr="00F16B08">
              <w:rPr>
                <w:rFonts w:cs="Arial"/>
                <w:iCs/>
              </w:rPr>
              <w:t>A3</w:t>
            </w:r>
          </w:p>
        </w:tc>
      </w:tr>
      <w:tr w:rsidR="00C47186" w:rsidRPr="001C78C0" w14:paraId="4844BA40" w14:textId="77777777" w:rsidTr="00732A24">
        <w:trPr>
          <w:trHeight w:val="284"/>
        </w:trPr>
        <w:tc>
          <w:tcPr>
            <w:tcW w:w="3402" w:type="dxa"/>
          </w:tcPr>
          <w:p w14:paraId="677D6B4E" w14:textId="53CEE5B7" w:rsidR="00C47186" w:rsidRPr="00B833CE" w:rsidRDefault="0012129F" w:rsidP="002B7886">
            <w:pPr>
              <w:pStyle w:val="DHHStabletext"/>
              <w:rPr>
                <w:rFonts w:cs="Arial"/>
                <w:color w:val="000000" w:themeColor="text1"/>
              </w:rPr>
            </w:pPr>
            <w:r>
              <w:rPr>
                <w:rFonts w:cs="Arial"/>
                <w:color w:val="000000" w:themeColor="text1"/>
              </w:rPr>
              <w:t>Royal Victorian Eye and Ear Hospital</w:t>
            </w:r>
          </w:p>
        </w:tc>
        <w:tc>
          <w:tcPr>
            <w:tcW w:w="993" w:type="dxa"/>
            <w:shd w:val="clear" w:color="auto" w:fill="D6E3BC" w:themeFill="accent3" w:themeFillTint="66"/>
          </w:tcPr>
          <w:p w14:paraId="518A78AF" w14:textId="434F8A94" w:rsidR="00C47186" w:rsidRPr="00F16B08" w:rsidRDefault="00560DA4" w:rsidP="002B7886">
            <w:pPr>
              <w:pStyle w:val="DHHStabletext"/>
              <w:jc w:val="center"/>
              <w:rPr>
                <w:rFonts w:cs="Arial"/>
                <w:iCs/>
              </w:rPr>
            </w:pPr>
            <w:r w:rsidRPr="00F16B08">
              <w:rPr>
                <w:rFonts w:cs="Arial"/>
                <w:iCs/>
              </w:rPr>
              <w:t>A4</w:t>
            </w:r>
          </w:p>
        </w:tc>
      </w:tr>
      <w:tr w:rsidR="00C47186" w:rsidRPr="001C78C0" w14:paraId="32D36CD2" w14:textId="77777777" w:rsidTr="00732A24">
        <w:trPr>
          <w:trHeight w:val="284"/>
        </w:trPr>
        <w:tc>
          <w:tcPr>
            <w:tcW w:w="3402" w:type="dxa"/>
          </w:tcPr>
          <w:p w14:paraId="0FA9F994" w14:textId="5D841539" w:rsidR="00C47186" w:rsidRPr="00A603E3" w:rsidRDefault="002B76B7" w:rsidP="002B7886">
            <w:pPr>
              <w:pStyle w:val="DHHStabletext"/>
              <w:rPr>
                <w:rFonts w:cs="Arial"/>
                <w:color w:val="000000" w:themeColor="text1"/>
              </w:rPr>
            </w:pPr>
            <w:r>
              <w:rPr>
                <w:rFonts w:cs="Arial"/>
                <w:color w:val="000000" w:themeColor="text1"/>
              </w:rPr>
              <w:t>Royal Women’s Hospital</w:t>
            </w:r>
          </w:p>
        </w:tc>
        <w:tc>
          <w:tcPr>
            <w:tcW w:w="993" w:type="dxa"/>
            <w:shd w:val="clear" w:color="auto" w:fill="D6E3BC" w:themeFill="accent3" w:themeFillTint="66"/>
          </w:tcPr>
          <w:p w14:paraId="06D84B75" w14:textId="2F2F1429" w:rsidR="00C47186" w:rsidRPr="00F16B08" w:rsidRDefault="00560DA4" w:rsidP="002B7886">
            <w:pPr>
              <w:pStyle w:val="DHHStabletext"/>
              <w:jc w:val="center"/>
              <w:rPr>
                <w:rFonts w:cs="Arial"/>
                <w:iCs/>
              </w:rPr>
            </w:pPr>
            <w:r w:rsidRPr="00F16B08">
              <w:rPr>
                <w:rFonts w:cs="Arial"/>
                <w:iCs/>
              </w:rPr>
              <w:t>A4</w:t>
            </w:r>
          </w:p>
        </w:tc>
      </w:tr>
      <w:tr w:rsidR="00C47186" w:rsidRPr="001C78C0" w14:paraId="3DEC842E" w14:textId="77777777" w:rsidTr="00732A24">
        <w:trPr>
          <w:trHeight w:val="284"/>
        </w:trPr>
        <w:tc>
          <w:tcPr>
            <w:tcW w:w="3402" w:type="dxa"/>
          </w:tcPr>
          <w:p w14:paraId="7402794C" w14:textId="3C252450" w:rsidR="00C47186" w:rsidRPr="005563AA" w:rsidRDefault="002B76B7" w:rsidP="002B7886">
            <w:pPr>
              <w:pStyle w:val="DHHStabletext"/>
              <w:rPr>
                <w:rFonts w:cs="Arial"/>
                <w:color w:val="000000" w:themeColor="text1"/>
              </w:rPr>
            </w:pPr>
            <w:r>
              <w:rPr>
                <w:rFonts w:cs="Arial"/>
                <w:color w:val="000000" w:themeColor="text1"/>
              </w:rPr>
              <w:t>Western Health</w:t>
            </w:r>
          </w:p>
        </w:tc>
        <w:tc>
          <w:tcPr>
            <w:tcW w:w="993" w:type="dxa"/>
            <w:shd w:val="clear" w:color="auto" w:fill="EAF1DD" w:themeFill="accent3" w:themeFillTint="33"/>
          </w:tcPr>
          <w:p w14:paraId="1DF43D9D" w14:textId="77EEEC79" w:rsidR="00C47186" w:rsidRPr="00F16B08" w:rsidRDefault="00560DA4" w:rsidP="002B7886">
            <w:pPr>
              <w:pStyle w:val="DHHStabletext"/>
              <w:jc w:val="center"/>
              <w:rPr>
                <w:rFonts w:cs="Arial"/>
                <w:iCs/>
              </w:rPr>
            </w:pPr>
            <w:r w:rsidRPr="00F16B08">
              <w:rPr>
                <w:rFonts w:cs="Arial"/>
                <w:iCs/>
              </w:rPr>
              <w:t>A3</w:t>
            </w:r>
          </w:p>
        </w:tc>
      </w:tr>
    </w:tbl>
    <w:p w14:paraId="0F710F40" w14:textId="77777777" w:rsidR="00C47186" w:rsidRDefault="00C47186" w:rsidP="00C47186">
      <w:pPr>
        <w:pStyle w:val="DHHStablecolhead"/>
        <w:spacing w:before="0" w:after="0"/>
      </w:pPr>
    </w:p>
    <w:p w14:paraId="7F62BF25" w14:textId="77777777" w:rsidR="00C47186" w:rsidRDefault="00C47186" w:rsidP="00C47186">
      <w:pPr>
        <w:pStyle w:val="DHHStablecolhead"/>
        <w:spacing w:before="0" w:after="0"/>
        <w:sectPr w:rsidR="00C47186" w:rsidSect="00732A24">
          <w:headerReference w:type="default" r:id="rId26"/>
          <w:footerReference w:type="default" r:id="rId27"/>
          <w:type w:val="continuous"/>
          <w:pgSz w:w="11906" w:h="16838" w:code="9"/>
          <w:pgMar w:top="1418" w:right="851" w:bottom="1134" w:left="851" w:header="567" w:footer="510" w:gutter="0"/>
          <w:cols w:num="2" w:space="340"/>
          <w:titlePg/>
          <w:docGrid w:linePitch="360"/>
        </w:sectPr>
      </w:pPr>
    </w:p>
    <w:p w14:paraId="02F29E33" w14:textId="75B1190A" w:rsidR="00C41800" w:rsidRPr="00A3481B" w:rsidRDefault="00C41800" w:rsidP="00940E99">
      <w:pPr>
        <w:pStyle w:val="Heading2"/>
        <w:spacing w:before="0" w:after="0"/>
      </w:pPr>
      <w:bookmarkStart w:id="12" w:name="_Toc241664479"/>
      <w:r w:rsidRPr="00A3481B">
        <w:t xml:space="preserve">Public </w:t>
      </w:r>
      <w:r w:rsidR="00336A0B">
        <w:t>H</w:t>
      </w:r>
      <w:r w:rsidRPr="00A3481B">
        <w:t>ospital</w:t>
      </w:r>
      <w:r w:rsidR="00A3481B">
        <w:t>s</w:t>
      </w:r>
      <w:bookmarkEnd w:id="12"/>
    </w:p>
    <w:p w14:paraId="1CC43BDD" w14:textId="77777777" w:rsidR="009450D5" w:rsidRDefault="009450D5" w:rsidP="00940E99">
      <w:pPr>
        <w:pStyle w:val="DHHStablecolhead"/>
        <w:spacing w:before="0" w:after="0"/>
      </w:pPr>
    </w:p>
    <w:p w14:paraId="3515A07B" w14:textId="77777777" w:rsidR="001C78C0" w:rsidRDefault="001C78C0" w:rsidP="00940E99">
      <w:pPr>
        <w:pStyle w:val="DHHStablecolhead"/>
        <w:spacing w:before="0" w:after="0"/>
        <w:sectPr w:rsidR="001C78C0" w:rsidSect="00147A40">
          <w:headerReference w:type="default" r:id="rId28"/>
          <w:footerReference w:type="default" r:id="rId29"/>
          <w:type w:val="continuous"/>
          <w:pgSz w:w="11906" w:h="16838" w:code="9"/>
          <w:pgMar w:top="1418" w:right="851" w:bottom="1134" w:left="851" w:header="567" w:footer="510" w:gutter="0"/>
          <w:cols w:space="340"/>
          <w:titlePg/>
          <w:docGrid w:linePitch="360"/>
        </w:sectPr>
      </w:pPr>
    </w:p>
    <w:tbl>
      <w:tblPr>
        <w:tblStyle w:val="TableGrid"/>
        <w:tblW w:w="4395" w:type="dxa"/>
        <w:tblInd w:w="562" w:type="dxa"/>
        <w:tblLayout w:type="fixed"/>
        <w:tblLook w:val="04A0" w:firstRow="1" w:lastRow="0" w:firstColumn="1" w:lastColumn="0" w:noHBand="0" w:noVBand="1"/>
      </w:tblPr>
      <w:tblGrid>
        <w:gridCol w:w="3402"/>
        <w:gridCol w:w="993"/>
      </w:tblGrid>
      <w:tr w:rsidR="00F54A06" w:rsidRPr="001C78C0" w14:paraId="41347455" w14:textId="4B646F0F" w:rsidTr="00600801">
        <w:trPr>
          <w:tblHeader/>
        </w:trPr>
        <w:tc>
          <w:tcPr>
            <w:tcW w:w="3402" w:type="dxa"/>
          </w:tcPr>
          <w:p w14:paraId="30ABC918" w14:textId="261A9669" w:rsidR="00F54A06" w:rsidRPr="001C78C0" w:rsidRDefault="009347CF" w:rsidP="00C41800">
            <w:pPr>
              <w:pStyle w:val="DHHStablecolhead"/>
              <w:rPr>
                <w:rFonts w:cs="Arial"/>
              </w:rPr>
            </w:pPr>
            <w:r>
              <w:rPr>
                <w:rFonts w:cs="Arial"/>
              </w:rPr>
              <w:t>Board name</w:t>
            </w:r>
          </w:p>
        </w:tc>
        <w:tc>
          <w:tcPr>
            <w:tcW w:w="993" w:type="dxa"/>
          </w:tcPr>
          <w:p w14:paraId="494E6AE6" w14:textId="7C8451B9" w:rsidR="00F54A06" w:rsidRPr="001C78C0" w:rsidRDefault="00F54A06" w:rsidP="00486D40">
            <w:pPr>
              <w:pStyle w:val="DHHStablecolhead"/>
              <w:jc w:val="center"/>
              <w:rPr>
                <w:rFonts w:cs="Arial"/>
              </w:rPr>
            </w:pPr>
            <w:r w:rsidRPr="001C78C0">
              <w:rPr>
                <w:rFonts w:cs="Arial"/>
              </w:rPr>
              <w:t>Class</w:t>
            </w:r>
          </w:p>
        </w:tc>
      </w:tr>
      <w:tr w:rsidR="009450D5" w:rsidRPr="001C78C0" w14:paraId="3EE78567" w14:textId="56F29ABA" w:rsidTr="00600801">
        <w:trPr>
          <w:trHeight w:val="284"/>
        </w:trPr>
        <w:tc>
          <w:tcPr>
            <w:tcW w:w="3402" w:type="dxa"/>
          </w:tcPr>
          <w:p w14:paraId="145FC37D" w14:textId="65845A37" w:rsidR="009450D5" w:rsidRPr="00600801" w:rsidRDefault="009450D5" w:rsidP="001B7FD8">
            <w:pPr>
              <w:pStyle w:val="DHHStabletext"/>
              <w:rPr>
                <w:rFonts w:cs="Arial"/>
                <w:color w:val="000000" w:themeColor="text1"/>
              </w:rPr>
            </w:pPr>
            <w:r w:rsidRPr="00600801">
              <w:rPr>
                <w:rFonts w:cs="Arial"/>
                <w:color w:val="000000" w:themeColor="text1"/>
              </w:rPr>
              <w:t xml:space="preserve">Alexandra District Health </w:t>
            </w:r>
            <w:r w:rsidR="00496ADE">
              <w:rPr>
                <w:rFonts w:cs="Arial"/>
                <w:color w:val="000000" w:themeColor="text1"/>
              </w:rPr>
              <w:t>(</w:t>
            </w:r>
            <w:r w:rsidR="00BE6741">
              <w:rPr>
                <w:rFonts w:cs="Arial"/>
                <w:color w:val="000000" w:themeColor="text1"/>
              </w:rPr>
              <w:t>until</w:t>
            </w:r>
            <w:r w:rsidR="00496ADE">
              <w:rPr>
                <w:rFonts w:cs="Arial"/>
                <w:color w:val="000000" w:themeColor="text1"/>
              </w:rPr>
              <w:t xml:space="preserve"> 31 October 2026)</w:t>
            </w:r>
          </w:p>
        </w:tc>
        <w:tc>
          <w:tcPr>
            <w:tcW w:w="993" w:type="dxa"/>
            <w:shd w:val="clear" w:color="auto" w:fill="548DD4" w:themeFill="text2" w:themeFillTint="99"/>
          </w:tcPr>
          <w:p w14:paraId="38DB4763" w14:textId="77777777" w:rsidR="009450D5" w:rsidRPr="00600801" w:rsidRDefault="009450D5" w:rsidP="001B7FD8">
            <w:pPr>
              <w:pStyle w:val="DHHStabletext"/>
              <w:jc w:val="center"/>
              <w:rPr>
                <w:rFonts w:cs="Arial"/>
                <w:iCs/>
              </w:rPr>
            </w:pPr>
            <w:r w:rsidRPr="00600801">
              <w:rPr>
                <w:rFonts w:cs="Arial"/>
                <w:iCs/>
              </w:rPr>
              <w:t>C1</w:t>
            </w:r>
          </w:p>
        </w:tc>
      </w:tr>
      <w:tr w:rsidR="009450D5" w:rsidRPr="001C78C0" w14:paraId="31CDCF13" w14:textId="1B8F6A68" w:rsidTr="00600801">
        <w:trPr>
          <w:trHeight w:val="284"/>
        </w:trPr>
        <w:tc>
          <w:tcPr>
            <w:tcW w:w="3402" w:type="dxa"/>
          </w:tcPr>
          <w:p w14:paraId="1422F082"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Bairnsdale Regional Health Service </w:t>
            </w:r>
          </w:p>
        </w:tc>
        <w:tc>
          <w:tcPr>
            <w:tcW w:w="993" w:type="dxa"/>
            <w:shd w:val="clear" w:color="auto" w:fill="C6D9F1" w:themeFill="text2" w:themeFillTint="33"/>
          </w:tcPr>
          <w:p w14:paraId="1B7165E6" w14:textId="77777777" w:rsidR="009450D5" w:rsidRPr="00A603E3" w:rsidRDefault="009450D5" w:rsidP="001B7FD8">
            <w:pPr>
              <w:pStyle w:val="DHHStabletext"/>
              <w:jc w:val="center"/>
              <w:rPr>
                <w:rFonts w:cs="Arial"/>
                <w:iCs/>
              </w:rPr>
            </w:pPr>
            <w:r w:rsidRPr="00A603E3">
              <w:rPr>
                <w:rFonts w:cs="Arial"/>
                <w:iCs/>
              </w:rPr>
              <w:t>A5</w:t>
            </w:r>
          </w:p>
        </w:tc>
      </w:tr>
      <w:tr w:rsidR="009450D5" w:rsidRPr="001C78C0" w14:paraId="0AB4C4EF" w14:textId="2BC0DBA1" w:rsidTr="00600801">
        <w:trPr>
          <w:trHeight w:val="284"/>
        </w:trPr>
        <w:tc>
          <w:tcPr>
            <w:tcW w:w="3402" w:type="dxa"/>
          </w:tcPr>
          <w:p w14:paraId="4D7F3831"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Beaufort and Skipton Health Service </w:t>
            </w:r>
          </w:p>
        </w:tc>
        <w:tc>
          <w:tcPr>
            <w:tcW w:w="993" w:type="dxa"/>
            <w:shd w:val="clear" w:color="auto" w:fill="548DD4" w:themeFill="text2" w:themeFillTint="99"/>
          </w:tcPr>
          <w:p w14:paraId="249B9841"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4D611B1E" w14:textId="4A7913F0" w:rsidTr="00600801">
        <w:trPr>
          <w:trHeight w:val="284"/>
        </w:trPr>
        <w:tc>
          <w:tcPr>
            <w:tcW w:w="3402" w:type="dxa"/>
          </w:tcPr>
          <w:p w14:paraId="3124E607" w14:textId="77777777" w:rsidR="009450D5" w:rsidRPr="00DB4D7C" w:rsidRDefault="009450D5" w:rsidP="001B7FD8">
            <w:pPr>
              <w:pStyle w:val="DHHStabletext"/>
              <w:rPr>
                <w:rFonts w:cs="Arial"/>
                <w:color w:val="000000" w:themeColor="text1"/>
              </w:rPr>
            </w:pPr>
            <w:r w:rsidRPr="00DB4D7C">
              <w:rPr>
                <w:rFonts w:cs="Arial"/>
                <w:color w:val="000000" w:themeColor="text1"/>
              </w:rPr>
              <w:t xml:space="preserve">Beechworth Health Service </w:t>
            </w:r>
          </w:p>
        </w:tc>
        <w:tc>
          <w:tcPr>
            <w:tcW w:w="993" w:type="dxa"/>
            <w:shd w:val="clear" w:color="auto" w:fill="548DD4" w:themeFill="text2" w:themeFillTint="99"/>
          </w:tcPr>
          <w:p w14:paraId="6F997760" w14:textId="77777777" w:rsidR="009450D5" w:rsidRPr="00DB4D7C" w:rsidRDefault="009450D5" w:rsidP="001B7FD8">
            <w:pPr>
              <w:pStyle w:val="DHHStabletext"/>
              <w:jc w:val="center"/>
              <w:rPr>
                <w:rFonts w:cs="Arial"/>
                <w:iCs/>
              </w:rPr>
            </w:pPr>
            <w:r w:rsidRPr="00DB4D7C">
              <w:rPr>
                <w:rFonts w:cs="Arial"/>
                <w:iCs/>
              </w:rPr>
              <w:t>C1</w:t>
            </w:r>
          </w:p>
        </w:tc>
      </w:tr>
      <w:tr w:rsidR="009450D5" w:rsidRPr="001C78C0" w14:paraId="59A0F83E" w14:textId="4126B029" w:rsidTr="00600801">
        <w:trPr>
          <w:trHeight w:val="284"/>
        </w:trPr>
        <w:tc>
          <w:tcPr>
            <w:tcW w:w="3402" w:type="dxa"/>
          </w:tcPr>
          <w:p w14:paraId="3E095F22" w14:textId="77777777" w:rsidR="009450D5" w:rsidRPr="00E70597" w:rsidRDefault="009450D5" w:rsidP="001B7FD8">
            <w:pPr>
              <w:pStyle w:val="DHHStabletext"/>
              <w:rPr>
                <w:rFonts w:cs="Arial"/>
                <w:color w:val="000000" w:themeColor="text1"/>
              </w:rPr>
            </w:pPr>
            <w:r w:rsidRPr="00E70597">
              <w:rPr>
                <w:rFonts w:cs="Arial"/>
                <w:color w:val="000000" w:themeColor="text1"/>
              </w:rPr>
              <w:t xml:space="preserve">Benalla Health </w:t>
            </w:r>
          </w:p>
        </w:tc>
        <w:tc>
          <w:tcPr>
            <w:tcW w:w="993" w:type="dxa"/>
            <w:shd w:val="clear" w:color="auto" w:fill="548DD4" w:themeFill="text2" w:themeFillTint="99"/>
          </w:tcPr>
          <w:p w14:paraId="08937E09" w14:textId="77777777" w:rsidR="009450D5" w:rsidRPr="00E70597" w:rsidRDefault="009450D5" w:rsidP="001B7FD8">
            <w:pPr>
              <w:pStyle w:val="DHHStabletext"/>
              <w:jc w:val="center"/>
              <w:rPr>
                <w:rFonts w:cs="Arial"/>
                <w:iCs/>
              </w:rPr>
            </w:pPr>
            <w:r w:rsidRPr="00E70597">
              <w:rPr>
                <w:rFonts w:cs="Arial"/>
                <w:iCs/>
              </w:rPr>
              <w:t>C1</w:t>
            </w:r>
          </w:p>
        </w:tc>
      </w:tr>
      <w:tr w:rsidR="009450D5" w:rsidRPr="001C78C0" w14:paraId="2C25C284" w14:textId="00CB9171" w:rsidTr="00600801">
        <w:trPr>
          <w:trHeight w:val="284"/>
        </w:trPr>
        <w:tc>
          <w:tcPr>
            <w:tcW w:w="3402" w:type="dxa"/>
          </w:tcPr>
          <w:p w14:paraId="4DF5F247"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Boort District Health </w:t>
            </w:r>
          </w:p>
        </w:tc>
        <w:tc>
          <w:tcPr>
            <w:tcW w:w="993" w:type="dxa"/>
            <w:shd w:val="clear" w:color="auto" w:fill="548DD4" w:themeFill="text2" w:themeFillTint="99"/>
          </w:tcPr>
          <w:p w14:paraId="6F5C598B"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1C70629B" w14:textId="7D94D89E" w:rsidTr="00600801">
        <w:trPr>
          <w:trHeight w:val="284"/>
        </w:trPr>
        <w:tc>
          <w:tcPr>
            <w:tcW w:w="3402" w:type="dxa"/>
          </w:tcPr>
          <w:p w14:paraId="2CB2EA33" w14:textId="3A35E7FC" w:rsidR="009450D5" w:rsidRPr="00A603E3" w:rsidRDefault="009450D5" w:rsidP="001B7FD8">
            <w:pPr>
              <w:pStyle w:val="DHHStabletext"/>
              <w:rPr>
                <w:rFonts w:cs="Arial"/>
                <w:color w:val="000000" w:themeColor="text1"/>
              </w:rPr>
            </w:pPr>
            <w:r w:rsidRPr="00A603E3">
              <w:rPr>
                <w:rFonts w:cs="Arial"/>
                <w:color w:val="000000" w:themeColor="text1"/>
              </w:rPr>
              <w:t xml:space="preserve">Central Gippsland Health Service </w:t>
            </w:r>
          </w:p>
        </w:tc>
        <w:tc>
          <w:tcPr>
            <w:tcW w:w="993" w:type="dxa"/>
            <w:shd w:val="clear" w:color="auto" w:fill="B8CCE4" w:themeFill="accent1" w:themeFillTint="66"/>
          </w:tcPr>
          <w:p w14:paraId="66CF7367" w14:textId="41118949" w:rsidR="009450D5" w:rsidRPr="00A603E3" w:rsidRDefault="009450D5" w:rsidP="001B7FD8">
            <w:pPr>
              <w:pStyle w:val="DHHStabletext"/>
              <w:jc w:val="center"/>
              <w:rPr>
                <w:rFonts w:cs="Arial"/>
                <w:iCs/>
              </w:rPr>
            </w:pPr>
            <w:r w:rsidRPr="00A603E3">
              <w:rPr>
                <w:rFonts w:cs="Arial"/>
                <w:iCs/>
              </w:rPr>
              <w:t>A5</w:t>
            </w:r>
          </w:p>
        </w:tc>
      </w:tr>
      <w:tr w:rsidR="009450D5" w:rsidRPr="001C78C0" w14:paraId="72BB2124" w14:textId="500D5BA3" w:rsidTr="00600801">
        <w:trPr>
          <w:trHeight w:val="284"/>
        </w:trPr>
        <w:tc>
          <w:tcPr>
            <w:tcW w:w="3402" w:type="dxa"/>
          </w:tcPr>
          <w:p w14:paraId="33C3C75C" w14:textId="1A616E4F" w:rsidR="009450D5" w:rsidRPr="00A603E3" w:rsidRDefault="009450D5" w:rsidP="001B7FD8">
            <w:pPr>
              <w:pStyle w:val="DHHStabletext"/>
              <w:rPr>
                <w:rFonts w:cs="Arial"/>
                <w:color w:val="000000" w:themeColor="text1"/>
              </w:rPr>
            </w:pPr>
            <w:r w:rsidRPr="00A603E3">
              <w:rPr>
                <w:rFonts w:cs="Arial"/>
                <w:color w:val="000000" w:themeColor="text1"/>
              </w:rPr>
              <w:t>Central Highlands Health Service</w:t>
            </w:r>
          </w:p>
        </w:tc>
        <w:tc>
          <w:tcPr>
            <w:tcW w:w="993" w:type="dxa"/>
            <w:shd w:val="clear" w:color="auto" w:fill="548DD4" w:themeFill="text2" w:themeFillTint="99"/>
          </w:tcPr>
          <w:p w14:paraId="78C3E1D2" w14:textId="4F76C147" w:rsidR="009450D5" w:rsidRPr="00A603E3" w:rsidRDefault="009450D5" w:rsidP="001B7FD8">
            <w:pPr>
              <w:pStyle w:val="DHHStabletext"/>
              <w:jc w:val="center"/>
              <w:rPr>
                <w:rFonts w:cs="Arial"/>
                <w:iCs/>
              </w:rPr>
            </w:pPr>
            <w:r w:rsidRPr="00A603E3">
              <w:rPr>
                <w:rFonts w:cs="Arial"/>
                <w:iCs/>
              </w:rPr>
              <w:t>C1</w:t>
            </w:r>
          </w:p>
        </w:tc>
      </w:tr>
      <w:tr w:rsidR="009450D5" w:rsidRPr="001C78C0" w14:paraId="6F257D11" w14:textId="29854F5A" w:rsidTr="00600801">
        <w:trPr>
          <w:trHeight w:val="284"/>
        </w:trPr>
        <w:tc>
          <w:tcPr>
            <w:tcW w:w="3402" w:type="dxa"/>
          </w:tcPr>
          <w:p w14:paraId="5A9DD6B0" w14:textId="769E671E" w:rsidR="009450D5" w:rsidRPr="00A603E3" w:rsidRDefault="009450D5" w:rsidP="001B7FD8">
            <w:pPr>
              <w:pStyle w:val="DHHStabletext"/>
              <w:rPr>
                <w:rFonts w:cs="Arial"/>
                <w:color w:val="000000" w:themeColor="text1"/>
              </w:rPr>
            </w:pPr>
            <w:r w:rsidRPr="00A603E3">
              <w:rPr>
                <w:rFonts w:cs="Arial"/>
                <w:color w:val="000000" w:themeColor="text1"/>
              </w:rPr>
              <w:t xml:space="preserve">Cohuna District Hospital </w:t>
            </w:r>
          </w:p>
        </w:tc>
        <w:tc>
          <w:tcPr>
            <w:tcW w:w="993" w:type="dxa"/>
            <w:shd w:val="clear" w:color="auto" w:fill="548DD4" w:themeFill="text2" w:themeFillTint="99"/>
          </w:tcPr>
          <w:p w14:paraId="7442106D" w14:textId="77A6EE11" w:rsidR="009450D5" w:rsidRPr="00A603E3" w:rsidRDefault="009450D5" w:rsidP="001B7FD8">
            <w:pPr>
              <w:pStyle w:val="DHHStabletext"/>
              <w:jc w:val="center"/>
              <w:rPr>
                <w:rFonts w:cs="Arial"/>
                <w:iCs/>
              </w:rPr>
            </w:pPr>
            <w:r w:rsidRPr="00A603E3">
              <w:rPr>
                <w:rFonts w:cs="Arial"/>
                <w:iCs/>
              </w:rPr>
              <w:t>C1</w:t>
            </w:r>
          </w:p>
        </w:tc>
      </w:tr>
      <w:tr w:rsidR="009450D5" w:rsidRPr="001C78C0" w14:paraId="25A297A3" w14:textId="04C4AB5A" w:rsidTr="00600801">
        <w:trPr>
          <w:trHeight w:val="284"/>
        </w:trPr>
        <w:tc>
          <w:tcPr>
            <w:tcW w:w="3402" w:type="dxa"/>
          </w:tcPr>
          <w:p w14:paraId="66AFDE87" w14:textId="7078A1B5" w:rsidR="009450D5" w:rsidRPr="00A603E3" w:rsidRDefault="009450D5" w:rsidP="001B7FD8">
            <w:pPr>
              <w:pStyle w:val="DHHStabletext"/>
              <w:rPr>
                <w:rFonts w:cs="Arial"/>
                <w:color w:val="000000" w:themeColor="text1"/>
              </w:rPr>
            </w:pPr>
            <w:r w:rsidRPr="00A603E3">
              <w:rPr>
                <w:rFonts w:cs="Arial"/>
                <w:color w:val="000000" w:themeColor="text1"/>
              </w:rPr>
              <w:t xml:space="preserve">Colac Area Health </w:t>
            </w:r>
          </w:p>
        </w:tc>
        <w:tc>
          <w:tcPr>
            <w:tcW w:w="993" w:type="dxa"/>
            <w:shd w:val="clear" w:color="auto" w:fill="548DD4" w:themeFill="text2" w:themeFillTint="99"/>
          </w:tcPr>
          <w:p w14:paraId="03F8CCDE" w14:textId="668B3BDC" w:rsidR="009450D5" w:rsidRPr="00A603E3" w:rsidRDefault="009450D5" w:rsidP="001B7FD8">
            <w:pPr>
              <w:pStyle w:val="DHHStabletext"/>
              <w:jc w:val="center"/>
              <w:rPr>
                <w:rFonts w:cs="Arial"/>
                <w:iCs/>
              </w:rPr>
            </w:pPr>
            <w:r w:rsidRPr="00A603E3">
              <w:rPr>
                <w:rFonts w:cs="Arial"/>
                <w:iCs/>
              </w:rPr>
              <w:t>C1</w:t>
            </w:r>
          </w:p>
        </w:tc>
      </w:tr>
      <w:tr w:rsidR="009450D5" w:rsidRPr="001C78C0" w14:paraId="3F94EC75" w14:textId="4AAF03D9" w:rsidTr="00600801">
        <w:trPr>
          <w:trHeight w:val="284"/>
        </w:trPr>
        <w:tc>
          <w:tcPr>
            <w:tcW w:w="3402" w:type="dxa"/>
          </w:tcPr>
          <w:p w14:paraId="21D79DF6" w14:textId="4F647C7D" w:rsidR="009450D5" w:rsidRPr="00A603E3" w:rsidRDefault="009450D5" w:rsidP="001B7FD8">
            <w:pPr>
              <w:pStyle w:val="DHHStabletext"/>
              <w:rPr>
                <w:rFonts w:cs="Arial"/>
                <w:color w:val="000000" w:themeColor="text1"/>
              </w:rPr>
            </w:pPr>
            <w:r w:rsidRPr="00A603E3">
              <w:rPr>
                <w:rFonts w:cs="Arial"/>
                <w:color w:val="000000" w:themeColor="text1"/>
              </w:rPr>
              <w:t xml:space="preserve">Dhelkaya Health </w:t>
            </w:r>
          </w:p>
        </w:tc>
        <w:tc>
          <w:tcPr>
            <w:tcW w:w="993" w:type="dxa"/>
            <w:shd w:val="clear" w:color="auto" w:fill="548DD4" w:themeFill="text2" w:themeFillTint="99"/>
          </w:tcPr>
          <w:p w14:paraId="67D39951"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5AD6AD86" w14:textId="397DD140" w:rsidTr="00600801">
        <w:trPr>
          <w:trHeight w:val="284"/>
        </w:trPr>
        <w:tc>
          <w:tcPr>
            <w:tcW w:w="3402" w:type="dxa"/>
          </w:tcPr>
          <w:p w14:paraId="599A1CD3"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East Grampians Health Service </w:t>
            </w:r>
          </w:p>
        </w:tc>
        <w:tc>
          <w:tcPr>
            <w:tcW w:w="993" w:type="dxa"/>
            <w:shd w:val="clear" w:color="auto" w:fill="548DD4" w:themeFill="text2" w:themeFillTint="99"/>
          </w:tcPr>
          <w:p w14:paraId="0850ACD0"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37FF8627" w14:textId="4D9D4121" w:rsidTr="00600801">
        <w:trPr>
          <w:trHeight w:val="284"/>
        </w:trPr>
        <w:tc>
          <w:tcPr>
            <w:tcW w:w="3402" w:type="dxa"/>
          </w:tcPr>
          <w:p w14:paraId="7CBE15C6"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East Wimmera Health Service </w:t>
            </w:r>
          </w:p>
        </w:tc>
        <w:tc>
          <w:tcPr>
            <w:tcW w:w="993" w:type="dxa"/>
            <w:shd w:val="clear" w:color="auto" w:fill="548DD4" w:themeFill="text2" w:themeFillTint="99"/>
          </w:tcPr>
          <w:p w14:paraId="2356578D"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685ABFCB" w14:textId="4CF445AD" w:rsidTr="00600801">
        <w:trPr>
          <w:trHeight w:val="284"/>
        </w:trPr>
        <w:tc>
          <w:tcPr>
            <w:tcW w:w="3402" w:type="dxa"/>
            <w:tcBorders>
              <w:top w:val="nil"/>
            </w:tcBorders>
          </w:tcPr>
          <w:p w14:paraId="12CC6BA5" w14:textId="77777777" w:rsidR="009450D5" w:rsidRPr="003B0978" w:rsidRDefault="009450D5" w:rsidP="001B7FD8">
            <w:pPr>
              <w:pStyle w:val="DHHStabletext"/>
              <w:rPr>
                <w:rFonts w:cs="Arial"/>
                <w:color w:val="000000" w:themeColor="text1"/>
              </w:rPr>
            </w:pPr>
            <w:r w:rsidRPr="003B0978">
              <w:rPr>
                <w:rFonts w:cs="Arial"/>
                <w:color w:val="000000" w:themeColor="text1"/>
              </w:rPr>
              <w:t xml:space="preserve">Echuca Regional Health </w:t>
            </w:r>
          </w:p>
        </w:tc>
        <w:tc>
          <w:tcPr>
            <w:tcW w:w="993" w:type="dxa"/>
            <w:tcBorders>
              <w:top w:val="nil"/>
            </w:tcBorders>
            <w:shd w:val="clear" w:color="auto" w:fill="C6D9F1" w:themeFill="text2" w:themeFillTint="33"/>
          </w:tcPr>
          <w:p w14:paraId="474A5A94" w14:textId="77777777" w:rsidR="009450D5" w:rsidRPr="003B0978" w:rsidRDefault="009450D5" w:rsidP="001B7FD8">
            <w:pPr>
              <w:pStyle w:val="DHHStabletext"/>
              <w:jc w:val="center"/>
              <w:rPr>
                <w:rFonts w:cs="Arial"/>
                <w:iCs/>
              </w:rPr>
            </w:pPr>
            <w:r w:rsidRPr="003B0978">
              <w:rPr>
                <w:rFonts w:cs="Arial"/>
                <w:iCs/>
              </w:rPr>
              <w:t>A5</w:t>
            </w:r>
          </w:p>
        </w:tc>
      </w:tr>
      <w:tr w:rsidR="009450D5" w:rsidRPr="001C78C0" w14:paraId="6831675A" w14:textId="4C9DF00F" w:rsidTr="00600801">
        <w:trPr>
          <w:trHeight w:val="284"/>
        </w:trPr>
        <w:tc>
          <w:tcPr>
            <w:tcW w:w="3402" w:type="dxa"/>
          </w:tcPr>
          <w:p w14:paraId="6DB3B93C" w14:textId="77777777" w:rsidR="009450D5" w:rsidRPr="00B833CE" w:rsidRDefault="009450D5" w:rsidP="001B7FD8">
            <w:pPr>
              <w:pStyle w:val="DHHStabletext"/>
              <w:rPr>
                <w:rFonts w:cs="Arial"/>
                <w:color w:val="000000" w:themeColor="text1"/>
              </w:rPr>
            </w:pPr>
            <w:r w:rsidRPr="00B833CE">
              <w:rPr>
                <w:rFonts w:cs="Arial"/>
                <w:color w:val="000000" w:themeColor="text1"/>
              </w:rPr>
              <w:t>Great Ocean Road Health</w:t>
            </w:r>
          </w:p>
        </w:tc>
        <w:tc>
          <w:tcPr>
            <w:tcW w:w="993" w:type="dxa"/>
            <w:shd w:val="clear" w:color="auto" w:fill="548DD4" w:themeFill="text2" w:themeFillTint="99"/>
          </w:tcPr>
          <w:p w14:paraId="22D62F7B" w14:textId="77777777" w:rsidR="009450D5" w:rsidRPr="00B833CE" w:rsidRDefault="009450D5" w:rsidP="001B7FD8">
            <w:pPr>
              <w:pStyle w:val="DHHStabletext"/>
              <w:jc w:val="center"/>
              <w:rPr>
                <w:rFonts w:cs="Arial"/>
                <w:iCs/>
              </w:rPr>
            </w:pPr>
            <w:r w:rsidRPr="00B833CE">
              <w:rPr>
                <w:rFonts w:cs="Arial"/>
                <w:iCs/>
              </w:rPr>
              <w:t>C1</w:t>
            </w:r>
          </w:p>
        </w:tc>
      </w:tr>
      <w:tr w:rsidR="009450D5" w:rsidRPr="001C78C0" w14:paraId="598F700E" w14:textId="202B2AAD" w:rsidTr="00600801">
        <w:trPr>
          <w:trHeight w:val="284"/>
        </w:trPr>
        <w:tc>
          <w:tcPr>
            <w:tcW w:w="3402" w:type="dxa"/>
          </w:tcPr>
          <w:p w14:paraId="25029FB0"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Heathcote Health </w:t>
            </w:r>
          </w:p>
        </w:tc>
        <w:tc>
          <w:tcPr>
            <w:tcW w:w="993" w:type="dxa"/>
            <w:shd w:val="clear" w:color="auto" w:fill="548DD4" w:themeFill="text2" w:themeFillTint="99"/>
          </w:tcPr>
          <w:p w14:paraId="70B4E266"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011DDA53" w14:textId="1ACF1787" w:rsidTr="00600801">
        <w:trPr>
          <w:trHeight w:val="284"/>
        </w:trPr>
        <w:tc>
          <w:tcPr>
            <w:tcW w:w="3402" w:type="dxa"/>
          </w:tcPr>
          <w:p w14:paraId="3B9E6EEC" w14:textId="77777777" w:rsidR="009450D5" w:rsidRPr="005563AA" w:rsidRDefault="009450D5" w:rsidP="001B7FD8">
            <w:pPr>
              <w:pStyle w:val="DHHStabletext"/>
              <w:rPr>
                <w:rFonts w:cs="Arial"/>
                <w:color w:val="000000" w:themeColor="text1"/>
              </w:rPr>
            </w:pPr>
            <w:r w:rsidRPr="005563AA">
              <w:rPr>
                <w:rFonts w:cs="Arial"/>
                <w:color w:val="000000" w:themeColor="text1"/>
              </w:rPr>
              <w:t xml:space="preserve">Hesse Rural Health Service </w:t>
            </w:r>
          </w:p>
        </w:tc>
        <w:tc>
          <w:tcPr>
            <w:tcW w:w="993" w:type="dxa"/>
            <w:shd w:val="clear" w:color="auto" w:fill="548DD4" w:themeFill="text2" w:themeFillTint="99"/>
          </w:tcPr>
          <w:p w14:paraId="481219E8" w14:textId="77777777" w:rsidR="009450D5" w:rsidRPr="005563AA" w:rsidRDefault="009450D5" w:rsidP="001B7FD8">
            <w:pPr>
              <w:pStyle w:val="DHHStabletext"/>
              <w:jc w:val="center"/>
              <w:rPr>
                <w:rFonts w:cs="Arial"/>
                <w:iCs/>
              </w:rPr>
            </w:pPr>
            <w:r w:rsidRPr="005563AA">
              <w:rPr>
                <w:rFonts w:cs="Arial"/>
                <w:iCs/>
              </w:rPr>
              <w:t>C1</w:t>
            </w:r>
          </w:p>
        </w:tc>
      </w:tr>
      <w:tr w:rsidR="009450D5" w:rsidRPr="001C78C0" w14:paraId="2A86082F" w14:textId="01BBCB1C" w:rsidTr="00600801">
        <w:trPr>
          <w:trHeight w:val="284"/>
        </w:trPr>
        <w:tc>
          <w:tcPr>
            <w:tcW w:w="3402" w:type="dxa"/>
          </w:tcPr>
          <w:p w14:paraId="1263A1D0"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Heywood Rural Health </w:t>
            </w:r>
          </w:p>
        </w:tc>
        <w:tc>
          <w:tcPr>
            <w:tcW w:w="993" w:type="dxa"/>
            <w:shd w:val="clear" w:color="auto" w:fill="548DD4" w:themeFill="text2" w:themeFillTint="99"/>
          </w:tcPr>
          <w:p w14:paraId="13437105" w14:textId="77777777" w:rsidR="009450D5" w:rsidRPr="00214027" w:rsidRDefault="009450D5" w:rsidP="001B7FD8">
            <w:pPr>
              <w:pStyle w:val="DHHStabletext"/>
              <w:jc w:val="center"/>
              <w:rPr>
                <w:rFonts w:cs="Arial"/>
                <w:iCs/>
              </w:rPr>
            </w:pPr>
            <w:r w:rsidRPr="00214027">
              <w:rPr>
                <w:rFonts w:cs="Arial"/>
                <w:iCs/>
              </w:rPr>
              <w:t>C1</w:t>
            </w:r>
          </w:p>
        </w:tc>
      </w:tr>
      <w:tr w:rsidR="009450D5" w:rsidRPr="001C78C0" w14:paraId="3D67F650" w14:textId="563A109D" w:rsidTr="00600801">
        <w:trPr>
          <w:trHeight w:val="284"/>
        </w:trPr>
        <w:tc>
          <w:tcPr>
            <w:tcW w:w="3402" w:type="dxa"/>
          </w:tcPr>
          <w:p w14:paraId="26370727"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Inglewood and Districts Health Service </w:t>
            </w:r>
          </w:p>
        </w:tc>
        <w:tc>
          <w:tcPr>
            <w:tcW w:w="993" w:type="dxa"/>
            <w:shd w:val="clear" w:color="auto" w:fill="548DD4" w:themeFill="text2" w:themeFillTint="99"/>
          </w:tcPr>
          <w:p w14:paraId="281A25DB" w14:textId="77777777" w:rsidR="009450D5" w:rsidRPr="00214027" w:rsidRDefault="009450D5" w:rsidP="001B7FD8">
            <w:pPr>
              <w:pStyle w:val="DHHStabletext"/>
              <w:jc w:val="center"/>
              <w:rPr>
                <w:rFonts w:cs="Arial"/>
                <w:iCs/>
              </w:rPr>
            </w:pPr>
            <w:r w:rsidRPr="00214027">
              <w:rPr>
                <w:rFonts w:cs="Arial"/>
                <w:iCs/>
              </w:rPr>
              <w:t>C1</w:t>
            </w:r>
          </w:p>
        </w:tc>
      </w:tr>
      <w:tr w:rsidR="009450D5" w:rsidRPr="001C78C0" w14:paraId="0B0EDD80" w14:textId="0CDD623A" w:rsidTr="00600801">
        <w:trPr>
          <w:trHeight w:val="284"/>
        </w:trPr>
        <w:tc>
          <w:tcPr>
            <w:tcW w:w="3402" w:type="dxa"/>
          </w:tcPr>
          <w:p w14:paraId="167D1763"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Kerang District Health </w:t>
            </w:r>
          </w:p>
        </w:tc>
        <w:tc>
          <w:tcPr>
            <w:tcW w:w="993" w:type="dxa"/>
            <w:shd w:val="clear" w:color="auto" w:fill="548DD4" w:themeFill="text2" w:themeFillTint="99"/>
          </w:tcPr>
          <w:p w14:paraId="57F6FB4B" w14:textId="77777777" w:rsidR="009450D5" w:rsidRPr="00214027" w:rsidRDefault="009450D5" w:rsidP="001B7FD8">
            <w:pPr>
              <w:pStyle w:val="DHHStabletext"/>
              <w:jc w:val="center"/>
              <w:rPr>
                <w:rFonts w:cs="Arial"/>
                <w:iCs/>
              </w:rPr>
            </w:pPr>
            <w:r w:rsidRPr="00214027">
              <w:rPr>
                <w:rFonts w:cs="Arial"/>
                <w:iCs/>
              </w:rPr>
              <w:t>C1</w:t>
            </w:r>
          </w:p>
        </w:tc>
      </w:tr>
      <w:tr w:rsidR="003A432A" w:rsidRPr="001C78C0" w14:paraId="07E237DF" w14:textId="77777777" w:rsidTr="00600801">
        <w:trPr>
          <w:trHeight w:val="284"/>
        </w:trPr>
        <w:tc>
          <w:tcPr>
            <w:tcW w:w="3402" w:type="dxa"/>
          </w:tcPr>
          <w:p w14:paraId="13636A59" w14:textId="59786502" w:rsidR="003A432A" w:rsidRPr="00AB4872" w:rsidRDefault="003A432A" w:rsidP="003A432A">
            <w:pPr>
              <w:pStyle w:val="DHHStabletext"/>
              <w:rPr>
                <w:rFonts w:cs="Arial"/>
                <w:color w:val="000000" w:themeColor="text1"/>
              </w:rPr>
            </w:pPr>
            <w:proofErr w:type="spellStart"/>
            <w:r>
              <w:rPr>
                <w:rFonts w:cs="Arial"/>
                <w:color w:val="000000" w:themeColor="text1"/>
              </w:rPr>
              <w:t>Kinhaven</w:t>
            </w:r>
            <w:proofErr w:type="spellEnd"/>
            <w:r>
              <w:rPr>
                <w:rFonts w:cs="Arial"/>
                <w:color w:val="000000" w:themeColor="text1"/>
              </w:rPr>
              <w:t xml:space="preserve"> (from 1 April 2027)</w:t>
            </w:r>
          </w:p>
        </w:tc>
        <w:tc>
          <w:tcPr>
            <w:tcW w:w="993" w:type="dxa"/>
            <w:shd w:val="clear" w:color="auto" w:fill="548DD4" w:themeFill="text2" w:themeFillTint="99"/>
          </w:tcPr>
          <w:p w14:paraId="67F39D30" w14:textId="76F66271" w:rsidR="003A432A" w:rsidRPr="00AB4872" w:rsidRDefault="003A432A" w:rsidP="003A432A">
            <w:pPr>
              <w:pStyle w:val="DHHStabletext"/>
              <w:jc w:val="center"/>
              <w:rPr>
                <w:rFonts w:cs="Arial"/>
                <w:iCs/>
              </w:rPr>
            </w:pPr>
            <w:r w:rsidRPr="00214027">
              <w:rPr>
                <w:rFonts w:cs="Arial"/>
                <w:iCs/>
              </w:rPr>
              <w:t>C1</w:t>
            </w:r>
          </w:p>
        </w:tc>
      </w:tr>
      <w:tr w:rsidR="009450D5" w:rsidRPr="001C78C0" w14:paraId="5EBA8DB8" w14:textId="276B3575" w:rsidTr="00600801">
        <w:trPr>
          <w:trHeight w:val="284"/>
        </w:trPr>
        <w:tc>
          <w:tcPr>
            <w:tcW w:w="3402" w:type="dxa"/>
          </w:tcPr>
          <w:p w14:paraId="1289D019" w14:textId="77777777" w:rsidR="009450D5" w:rsidRPr="00AB4872" w:rsidRDefault="009450D5" w:rsidP="001B7FD8">
            <w:pPr>
              <w:pStyle w:val="DHHStabletext"/>
              <w:rPr>
                <w:rFonts w:cs="Arial"/>
                <w:color w:val="000000" w:themeColor="text1"/>
              </w:rPr>
            </w:pPr>
            <w:r w:rsidRPr="00AB4872">
              <w:rPr>
                <w:rFonts w:cs="Arial"/>
                <w:color w:val="000000" w:themeColor="text1"/>
              </w:rPr>
              <w:t xml:space="preserve">Kyabram and District Health Services </w:t>
            </w:r>
          </w:p>
        </w:tc>
        <w:tc>
          <w:tcPr>
            <w:tcW w:w="993" w:type="dxa"/>
            <w:shd w:val="clear" w:color="auto" w:fill="548DD4" w:themeFill="text2" w:themeFillTint="99"/>
          </w:tcPr>
          <w:p w14:paraId="4C0111D8" w14:textId="77777777" w:rsidR="009450D5" w:rsidRPr="00AB4872" w:rsidRDefault="009450D5" w:rsidP="001B7FD8">
            <w:pPr>
              <w:pStyle w:val="DHHStabletext"/>
              <w:jc w:val="center"/>
              <w:rPr>
                <w:rFonts w:cs="Arial"/>
                <w:iCs/>
              </w:rPr>
            </w:pPr>
            <w:r w:rsidRPr="00AB4872">
              <w:rPr>
                <w:rFonts w:cs="Arial"/>
                <w:iCs/>
              </w:rPr>
              <w:t>C1</w:t>
            </w:r>
          </w:p>
        </w:tc>
      </w:tr>
      <w:tr w:rsidR="009450D5" w:rsidRPr="001C78C0" w14:paraId="0732AFEA" w14:textId="6DD63112" w:rsidTr="00600801">
        <w:trPr>
          <w:trHeight w:val="284"/>
        </w:trPr>
        <w:tc>
          <w:tcPr>
            <w:tcW w:w="3402" w:type="dxa"/>
          </w:tcPr>
          <w:p w14:paraId="4528BFE1"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Mansfield District Hospital </w:t>
            </w:r>
          </w:p>
        </w:tc>
        <w:tc>
          <w:tcPr>
            <w:tcW w:w="993" w:type="dxa"/>
            <w:shd w:val="clear" w:color="auto" w:fill="548DD4" w:themeFill="text2" w:themeFillTint="99"/>
          </w:tcPr>
          <w:p w14:paraId="4755EFC8"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6D90EF99" w14:textId="60A42E1E" w:rsidTr="00600801">
        <w:trPr>
          <w:trHeight w:val="284"/>
        </w:trPr>
        <w:tc>
          <w:tcPr>
            <w:tcW w:w="3402" w:type="dxa"/>
          </w:tcPr>
          <w:p w14:paraId="0E8EFE7B"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Maryborough District Health Service </w:t>
            </w:r>
          </w:p>
        </w:tc>
        <w:tc>
          <w:tcPr>
            <w:tcW w:w="993" w:type="dxa"/>
            <w:shd w:val="clear" w:color="auto" w:fill="548DD4" w:themeFill="text2" w:themeFillTint="99"/>
          </w:tcPr>
          <w:p w14:paraId="1EC56910"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52FE4B12" w14:textId="3CADC674" w:rsidTr="00600801">
        <w:trPr>
          <w:trHeight w:val="284"/>
        </w:trPr>
        <w:tc>
          <w:tcPr>
            <w:tcW w:w="3402" w:type="dxa"/>
          </w:tcPr>
          <w:p w14:paraId="531A5D0C" w14:textId="477B4252" w:rsidR="009450D5" w:rsidRPr="00FC38A4" w:rsidRDefault="009450D5" w:rsidP="001B7FD8">
            <w:pPr>
              <w:pStyle w:val="DHHStabletext"/>
              <w:rPr>
                <w:rFonts w:cs="Arial"/>
                <w:color w:val="000000" w:themeColor="text1"/>
              </w:rPr>
            </w:pPr>
            <w:r w:rsidRPr="00FC38A4">
              <w:rPr>
                <w:rFonts w:cs="Arial"/>
                <w:color w:val="000000" w:themeColor="text1"/>
              </w:rPr>
              <w:t>Mildura Base Public Hospital</w:t>
            </w:r>
          </w:p>
        </w:tc>
        <w:tc>
          <w:tcPr>
            <w:tcW w:w="993" w:type="dxa"/>
            <w:shd w:val="clear" w:color="auto" w:fill="C6D9F1" w:themeFill="text2" w:themeFillTint="33"/>
          </w:tcPr>
          <w:p w14:paraId="35706F59" w14:textId="1751AB77" w:rsidR="009450D5" w:rsidRPr="00FC38A4" w:rsidRDefault="009450D5" w:rsidP="001B7FD8">
            <w:pPr>
              <w:pStyle w:val="DHHStabletext"/>
              <w:jc w:val="center"/>
              <w:rPr>
                <w:rFonts w:cs="Arial"/>
                <w:iCs/>
              </w:rPr>
            </w:pPr>
            <w:r w:rsidRPr="00FC38A4">
              <w:rPr>
                <w:rFonts w:cs="Arial"/>
                <w:iCs/>
              </w:rPr>
              <w:t>A5</w:t>
            </w:r>
          </w:p>
        </w:tc>
      </w:tr>
      <w:tr w:rsidR="009450D5" w:rsidRPr="001C78C0" w14:paraId="33E3087D" w14:textId="61C0B52B" w:rsidTr="00600801">
        <w:trPr>
          <w:trHeight w:val="284"/>
        </w:trPr>
        <w:tc>
          <w:tcPr>
            <w:tcW w:w="3402" w:type="dxa"/>
          </w:tcPr>
          <w:p w14:paraId="589EED6D" w14:textId="77777777" w:rsidR="009450D5" w:rsidRPr="008568FC" w:rsidRDefault="009450D5" w:rsidP="001B7FD8">
            <w:pPr>
              <w:pStyle w:val="DHHStabletext"/>
              <w:rPr>
                <w:rFonts w:cs="Arial"/>
                <w:color w:val="000000" w:themeColor="text1"/>
              </w:rPr>
            </w:pPr>
            <w:r w:rsidRPr="008568FC">
              <w:rPr>
                <w:rFonts w:cs="Arial"/>
                <w:color w:val="000000" w:themeColor="text1"/>
              </w:rPr>
              <w:t xml:space="preserve">Moyne Health Services </w:t>
            </w:r>
          </w:p>
        </w:tc>
        <w:tc>
          <w:tcPr>
            <w:tcW w:w="993" w:type="dxa"/>
            <w:shd w:val="clear" w:color="auto" w:fill="548DD4" w:themeFill="text2" w:themeFillTint="99"/>
          </w:tcPr>
          <w:p w14:paraId="64074D61" w14:textId="77777777" w:rsidR="009450D5" w:rsidRPr="008568FC" w:rsidRDefault="009450D5" w:rsidP="001B7FD8">
            <w:pPr>
              <w:pStyle w:val="DHHStabletext"/>
              <w:jc w:val="center"/>
              <w:rPr>
                <w:rFonts w:cs="Arial"/>
                <w:iCs/>
              </w:rPr>
            </w:pPr>
            <w:r w:rsidRPr="008568FC">
              <w:rPr>
                <w:rFonts w:cs="Arial"/>
                <w:iCs/>
              </w:rPr>
              <w:t>C1</w:t>
            </w:r>
          </w:p>
        </w:tc>
      </w:tr>
      <w:tr w:rsidR="009450D5" w:rsidRPr="001C78C0" w14:paraId="6C7A65A7" w14:textId="341DA9FB" w:rsidTr="00600801">
        <w:trPr>
          <w:trHeight w:val="284"/>
        </w:trPr>
        <w:tc>
          <w:tcPr>
            <w:tcW w:w="3402" w:type="dxa"/>
          </w:tcPr>
          <w:p w14:paraId="7FF9C9E2" w14:textId="1BE70374" w:rsidR="009450D5" w:rsidRPr="00AB4872" w:rsidRDefault="009450D5" w:rsidP="001B7FD8">
            <w:pPr>
              <w:pStyle w:val="DHHStabletext"/>
              <w:rPr>
                <w:rFonts w:cs="Arial"/>
                <w:color w:val="000000" w:themeColor="text1"/>
              </w:rPr>
            </w:pPr>
            <w:r w:rsidRPr="00AB4872">
              <w:rPr>
                <w:rFonts w:cs="Arial"/>
                <w:color w:val="000000" w:themeColor="text1"/>
              </w:rPr>
              <w:t xml:space="preserve">NCN Health </w:t>
            </w:r>
          </w:p>
        </w:tc>
        <w:tc>
          <w:tcPr>
            <w:tcW w:w="993" w:type="dxa"/>
            <w:shd w:val="clear" w:color="auto" w:fill="548DD4" w:themeFill="text2" w:themeFillTint="99"/>
          </w:tcPr>
          <w:p w14:paraId="2CC2E03C" w14:textId="77777777" w:rsidR="009450D5" w:rsidRPr="00AB4872" w:rsidRDefault="009450D5" w:rsidP="001B7FD8">
            <w:pPr>
              <w:pStyle w:val="DHHStabletext"/>
              <w:jc w:val="center"/>
              <w:rPr>
                <w:rFonts w:cs="Arial"/>
                <w:iCs/>
              </w:rPr>
            </w:pPr>
            <w:r w:rsidRPr="00AB4872">
              <w:rPr>
                <w:rFonts w:cs="Arial"/>
                <w:iCs/>
              </w:rPr>
              <w:t>C1</w:t>
            </w:r>
          </w:p>
        </w:tc>
      </w:tr>
      <w:tr w:rsidR="009450D5" w:rsidRPr="001C78C0" w14:paraId="5F060727" w14:textId="4F17D087" w:rsidTr="00600801">
        <w:trPr>
          <w:trHeight w:val="284"/>
        </w:trPr>
        <w:tc>
          <w:tcPr>
            <w:tcW w:w="3402" w:type="dxa"/>
          </w:tcPr>
          <w:p w14:paraId="1E74E6F1" w14:textId="77777777" w:rsidR="009450D5" w:rsidRPr="00332F29" w:rsidRDefault="009450D5" w:rsidP="001B7FD8">
            <w:pPr>
              <w:pStyle w:val="DHHStabletext"/>
              <w:rPr>
                <w:rFonts w:cs="Arial"/>
                <w:color w:val="000000" w:themeColor="text1"/>
              </w:rPr>
            </w:pPr>
            <w:r w:rsidRPr="00332F29">
              <w:rPr>
                <w:rFonts w:cs="Arial"/>
                <w:color w:val="000000" w:themeColor="text1"/>
              </w:rPr>
              <w:t xml:space="preserve">Northeast Health Wangaratta </w:t>
            </w:r>
          </w:p>
        </w:tc>
        <w:tc>
          <w:tcPr>
            <w:tcW w:w="993" w:type="dxa"/>
            <w:shd w:val="clear" w:color="auto" w:fill="C6D9F1" w:themeFill="text2" w:themeFillTint="33"/>
          </w:tcPr>
          <w:p w14:paraId="05CC7B34" w14:textId="77777777" w:rsidR="009450D5" w:rsidRPr="00332F29" w:rsidRDefault="009450D5" w:rsidP="001B7FD8">
            <w:pPr>
              <w:pStyle w:val="DHHStabletext"/>
              <w:jc w:val="center"/>
              <w:rPr>
                <w:rFonts w:cs="Arial"/>
                <w:iCs/>
              </w:rPr>
            </w:pPr>
            <w:r w:rsidRPr="00332F29">
              <w:rPr>
                <w:rFonts w:cs="Arial"/>
                <w:iCs/>
              </w:rPr>
              <w:t>A5</w:t>
            </w:r>
          </w:p>
        </w:tc>
      </w:tr>
      <w:tr w:rsidR="009450D5" w:rsidRPr="001C78C0" w14:paraId="4198FFB6" w14:textId="7418E879" w:rsidTr="00600801">
        <w:trPr>
          <w:trHeight w:val="284"/>
        </w:trPr>
        <w:tc>
          <w:tcPr>
            <w:tcW w:w="3402" w:type="dxa"/>
          </w:tcPr>
          <w:p w14:paraId="3D0B2C01"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Omeo District Health </w:t>
            </w:r>
          </w:p>
        </w:tc>
        <w:tc>
          <w:tcPr>
            <w:tcW w:w="993" w:type="dxa"/>
            <w:shd w:val="clear" w:color="auto" w:fill="548DD4" w:themeFill="text2" w:themeFillTint="99"/>
          </w:tcPr>
          <w:p w14:paraId="70A3E5CC"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47A5D35C" w14:textId="73349803" w:rsidTr="00600801">
        <w:trPr>
          <w:trHeight w:val="284"/>
        </w:trPr>
        <w:tc>
          <w:tcPr>
            <w:tcW w:w="3402" w:type="dxa"/>
          </w:tcPr>
          <w:p w14:paraId="745DF57A"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Portland District Health </w:t>
            </w:r>
          </w:p>
        </w:tc>
        <w:tc>
          <w:tcPr>
            <w:tcW w:w="993" w:type="dxa"/>
            <w:shd w:val="clear" w:color="auto" w:fill="548DD4" w:themeFill="text2" w:themeFillTint="99"/>
          </w:tcPr>
          <w:p w14:paraId="539F360A"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4D191BC3" w14:textId="279437F3" w:rsidTr="00600801">
        <w:trPr>
          <w:trHeight w:val="284"/>
        </w:trPr>
        <w:tc>
          <w:tcPr>
            <w:tcW w:w="3402" w:type="dxa"/>
          </w:tcPr>
          <w:p w14:paraId="236C3A5E" w14:textId="77777777" w:rsidR="009450D5" w:rsidRDefault="009450D5" w:rsidP="001B7FD8">
            <w:pPr>
              <w:pStyle w:val="DHHStabletext"/>
              <w:rPr>
                <w:rFonts w:cs="Arial"/>
                <w:color w:val="000000" w:themeColor="text1"/>
              </w:rPr>
            </w:pPr>
            <w:r w:rsidRPr="00A603E3">
              <w:rPr>
                <w:rFonts w:cs="Arial"/>
                <w:color w:val="000000" w:themeColor="text1"/>
              </w:rPr>
              <w:t xml:space="preserve">Queen Elizabeth Centre, The </w:t>
            </w:r>
          </w:p>
          <w:p w14:paraId="4CB4C83C" w14:textId="64FB0ADD" w:rsidR="00C073A7" w:rsidRPr="00A603E3" w:rsidRDefault="00C073A7" w:rsidP="001B7FD8">
            <w:pPr>
              <w:pStyle w:val="DHHStabletext"/>
              <w:rPr>
                <w:rFonts w:cs="Arial"/>
                <w:color w:val="000000" w:themeColor="text1"/>
              </w:rPr>
            </w:pPr>
            <w:r>
              <w:rPr>
                <w:rFonts w:cs="Arial"/>
                <w:color w:val="000000" w:themeColor="text1"/>
              </w:rPr>
              <w:t>(until 31 March 2027)</w:t>
            </w:r>
          </w:p>
        </w:tc>
        <w:tc>
          <w:tcPr>
            <w:tcW w:w="993" w:type="dxa"/>
            <w:shd w:val="clear" w:color="auto" w:fill="548DD4" w:themeFill="text2" w:themeFillTint="99"/>
          </w:tcPr>
          <w:p w14:paraId="4E727E36"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21B6453F" w14:textId="237A06F7" w:rsidTr="00600801">
        <w:trPr>
          <w:trHeight w:val="284"/>
        </w:trPr>
        <w:tc>
          <w:tcPr>
            <w:tcW w:w="3402" w:type="dxa"/>
          </w:tcPr>
          <w:p w14:paraId="6BFD1FF9"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Rochester and Elmore District Health Service </w:t>
            </w:r>
          </w:p>
        </w:tc>
        <w:tc>
          <w:tcPr>
            <w:tcW w:w="993" w:type="dxa"/>
            <w:shd w:val="clear" w:color="auto" w:fill="548DD4" w:themeFill="text2" w:themeFillTint="99"/>
          </w:tcPr>
          <w:p w14:paraId="68C08067"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5600788C" w14:textId="2ED50F26" w:rsidTr="00600801">
        <w:trPr>
          <w:trHeight w:val="284"/>
        </w:trPr>
        <w:tc>
          <w:tcPr>
            <w:tcW w:w="3402" w:type="dxa"/>
          </w:tcPr>
          <w:p w14:paraId="4D2CF145"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Rural Northwest Health </w:t>
            </w:r>
          </w:p>
        </w:tc>
        <w:tc>
          <w:tcPr>
            <w:tcW w:w="993" w:type="dxa"/>
            <w:shd w:val="clear" w:color="auto" w:fill="548DD4" w:themeFill="text2" w:themeFillTint="99"/>
          </w:tcPr>
          <w:p w14:paraId="5030BD01"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2D650BC6" w14:textId="3D78E0EB" w:rsidTr="00600801">
        <w:trPr>
          <w:trHeight w:val="284"/>
        </w:trPr>
        <w:tc>
          <w:tcPr>
            <w:tcW w:w="3402" w:type="dxa"/>
          </w:tcPr>
          <w:p w14:paraId="6F4BC29C"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Seymour Health </w:t>
            </w:r>
          </w:p>
        </w:tc>
        <w:tc>
          <w:tcPr>
            <w:tcW w:w="993" w:type="dxa"/>
            <w:shd w:val="clear" w:color="auto" w:fill="548DD4" w:themeFill="text2" w:themeFillTint="99"/>
          </w:tcPr>
          <w:p w14:paraId="4875BFD3"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5CA94761" w14:textId="0E2DEC21" w:rsidTr="00600801">
        <w:trPr>
          <w:trHeight w:val="284"/>
        </w:trPr>
        <w:tc>
          <w:tcPr>
            <w:tcW w:w="3402" w:type="dxa"/>
          </w:tcPr>
          <w:p w14:paraId="23C8DC35" w14:textId="77777777" w:rsidR="009450D5" w:rsidRPr="00A603E3" w:rsidRDefault="009450D5" w:rsidP="001B7FD8">
            <w:pPr>
              <w:pStyle w:val="DHHStabletext"/>
              <w:rPr>
                <w:rFonts w:cs="Arial"/>
                <w:color w:val="000000" w:themeColor="text1"/>
              </w:rPr>
            </w:pPr>
            <w:r w:rsidRPr="00A603E3">
              <w:rPr>
                <w:rFonts w:cs="Arial"/>
                <w:color w:val="000000" w:themeColor="text1"/>
              </w:rPr>
              <w:lastRenderedPageBreak/>
              <w:t xml:space="preserve">South Gippsland Hospital </w:t>
            </w:r>
          </w:p>
        </w:tc>
        <w:tc>
          <w:tcPr>
            <w:tcW w:w="993" w:type="dxa"/>
            <w:shd w:val="clear" w:color="auto" w:fill="548DD4" w:themeFill="text2" w:themeFillTint="99"/>
          </w:tcPr>
          <w:p w14:paraId="6BB49A18"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1AFC14AA" w14:textId="490BCD23" w:rsidTr="00600801">
        <w:trPr>
          <w:trHeight w:val="284"/>
        </w:trPr>
        <w:tc>
          <w:tcPr>
            <w:tcW w:w="3402" w:type="dxa"/>
          </w:tcPr>
          <w:p w14:paraId="151B6DFB" w14:textId="77777777" w:rsidR="009450D5" w:rsidRPr="00A603E3" w:rsidRDefault="009450D5" w:rsidP="001B7FD8">
            <w:pPr>
              <w:pStyle w:val="DHHStabletext"/>
              <w:rPr>
                <w:rFonts w:cs="Arial"/>
                <w:color w:val="000000" w:themeColor="text1"/>
              </w:rPr>
            </w:pPr>
            <w:proofErr w:type="gramStart"/>
            <w:r w:rsidRPr="00A603E3">
              <w:rPr>
                <w:rFonts w:cs="Arial"/>
                <w:color w:val="000000" w:themeColor="text1"/>
              </w:rPr>
              <w:t>South West</w:t>
            </w:r>
            <w:proofErr w:type="gramEnd"/>
            <w:r w:rsidRPr="00A603E3">
              <w:rPr>
                <w:rFonts w:cs="Arial"/>
                <w:color w:val="000000" w:themeColor="text1"/>
              </w:rPr>
              <w:t xml:space="preserve"> Healthcare </w:t>
            </w:r>
          </w:p>
        </w:tc>
        <w:tc>
          <w:tcPr>
            <w:tcW w:w="993" w:type="dxa"/>
            <w:shd w:val="clear" w:color="auto" w:fill="C6D9F1" w:themeFill="text2" w:themeFillTint="33"/>
          </w:tcPr>
          <w:p w14:paraId="5856E83C" w14:textId="77777777" w:rsidR="009450D5" w:rsidRPr="00A603E3" w:rsidRDefault="009450D5" w:rsidP="001B7FD8">
            <w:pPr>
              <w:pStyle w:val="DHHStabletext"/>
              <w:jc w:val="center"/>
              <w:rPr>
                <w:rFonts w:cs="Arial"/>
                <w:iCs/>
              </w:rPr>
            </w:pPr>
            <w:r w:rsidRPr="00A603E3">
              <w:rPr>
                <w:rFonts w:cs="Arial"/>
                <w:iCs/>
              </w:rPr>
              <w:t>A5</w:t>
            </w:r>
          </w:p>
        </w:tc>
      </w:tr>
      <w:tr w:rsidR="009450D5" w:rsidRPr="001C78C0" w14:paraId="15D018C0" w14:textId="14C9F666" w:rsidTr="00600801">
        <w:trPr>
          <w:trHeight w:val="284"/>
        </w:trPr>
        <w:tc>
          <w:tcPr>
            <w:tcW w:w="3402" w:type="dxa"/>
          </w:tcPr>
          <w:p w14:paraId="71CD4055"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Swan Hill District Health </w:t>
            </w:r>
          </w:p>
        </w:tc>
        <w:tc>
          <w:tcPr>
            <w:tcW w:w="993" w:type="dxa"/>
            <w:shd w:val="clear" w:color="auto" w:fill="C6D9F1" w:themeFill="text2" w:themeFillTint="33"/>
          </w:tcPr>
          <w:p w14:paraId="6A29EAF2" w14:textId="77777777" w:rsidR="009450D5" w:rsidRPr="00A603E3" w:rsidRDefault="009450D5" w:rsidP="001B7FD8">
            <w:pPr>
              <w:pStyle w:val="DHHStabletext"/>
              <w:jc w:val="center"/>
              <w:rPr>
                <w:rFonts w:cs="Arial"/>
                <w:iCs/>
              </w:rPr>
            </w:pPr>
            <w:r w:rsidRPr="00A603E3">
              <w:rPr>
                <w:rFonts w:cs="Arial"/>
                <w:iCs/>
              </w:rPr>
              <w:t>A5</w:t>
            </w:r>
          </w:p>
        </w:tc>
      </w:tr>
      <w:tr w:rsidR="009450D5" w:rsidRPr="001C78C0" w14:paraId="49F48286" w14:textId="1378B4FB" w:rsidTr="00600801">
        <w:trPr>
          <w:trHeight w:val="284"/>
        </w:trPr>
        <w:tc>
          <w:tcPr>
            <w:tcW w:w="3402" w:type="dxa"/>
          </w:tcPr>
          <w:p w14:paraId="666A7465"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Tallangatta Health Service </w:t>
            </w:r>
          </w:p>
        </w:tc>
        <w:tc>
          <w:tcPr>
            <w:tcW w:w="993" w:type="dxa"/>
            <w:shd w:val="clear" w:color="auto" w:fill="548DD4" w:themeFill="text2" w:themeFillTint="99"/>
          </w:tcPr>
          <w:p w14:paraId="1D0035D0"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47D830C1" w14:textId="7EA93291" w:rsidTr="00600801">
        <w:trPr>
          <w:trHeight w:val="284"/>
        </w:trPr>
        <w:tc>
          <w:tcPr>
            <w:tcW w:w="3402" w:type="dxa"/>
          </w:tcPr>
          <w:p w14:paraId="053E551D" w14:textId="77777777" w:rsidR="009450D5" w:rsidRPr="00A603E3" w:rsidRDefault="009450D5" w:rsidP="001B7FD8">
            <w:pPr>
              <w:pStyle w:val="DHHStabletext"/>
              <w:rPr>
                <w:rFonts w:cs="Arial"/>
                <w:color w:val="000000" w:themeColor="text1"/>
              </w:rPr>
            </w:pPr>
            <w:r w:rsidRPr="00A603E3">
              <w:rPr>
                <w:rFonts w:cs="Arial"/>
                <w:color w:val="000000" w:themeColor="text1"/>
              </w:rPr>
              <w:t xml:space="preserve">Terang and Mortlake Health Service </w:t>
            </w:r>
          </w:p>
        </w:tc>
        <w:tc>
          <w:tcPr>
            <w:tcW w:w="993" w:type="dxa"/>
            <w:shd w:val="clear" w:color="auto" w:fill="548DD4" w:themeFill="text2" w:themeFillTint="99"/>
          </w:tcPr>
          <w:p w14:paraId="4353FE65" w14:textId="77777777" w:rsidR="009450D5" w:rsidRPr="00A603E3" w:rsidRDefault="009450D5" w:rsidP="001B7FD8">
            <w:pPr>
              <w:pStyle w:val="DHHStabletext"/>
              <w:jc w:val="center"/>
              <w:rPr>
                <w:rFonts w:cs="Arial"/>
                <w:iCs/>
              </w:rPr>
            </w:pPr>
            <w:r w:rsidRPr="00A603E3">
              <w:rPr>
                <w:rFonts w:cs="Arial"/>
                <w:iCs/>
              </w:rPr>
              <w:t>C1</w:t>
            </w:r>
          </w:p>
        </w:tc>
      </w:tr>
      <w:tr w:rsidR="009450D5" w:rsidRPr="001C78C0" w14:paraId="3B205BAC" w14:textId="6B2B8163" w:rsidTr="00600801">
        <w:trPr>
          <w:trHeight w:val="284"/>
        </w:trPr>
        <w:tc>
          <w:tcPr>
            <w:tcW w:w="3402" w:type="dxa"/>
          </w:tcPr>
          <w:p w14:paraId="455CF89C" w14:textId="555DAC0A" w:rsidR="009450D5" w:rsidRPr="005563AA" w:rsidRDefault="009450D5" w:rsidP="001B7FD8">
            <w:pPr>
              <w:pStyle w:val="DHHStabletext"/>
              <w:rPr>
                <w:rFonts w:cs="Arial"/>
                <w:color w:val="000000" w:themeColor="text1"/>
              </w:rPr>
            </w:pPr>
            <w:r w:rsidRPr="005563AA">
              <w:rPr>
                <w:rFonts w:cs="Arial"/>
                <w:color w:val="000000" w:themeColor="text1"/>
              </w:rPr>
              <w:t xml:space="preserve">Tweddle Child and Family Health Service </w:t>
            </w:r>
            <w:r w:rsidR="00876C69">
              <w:rPr>
                <w:rFonts w:cs="Arial"/>
                <w:color w:val="000000" w:themeColor="text1"/>
              </w:rPr>
              <w:t>(until 31 March 2027)</w:t>
            </w:r>
          </w:p>
        </w:tc>
        <w:tc>
          <w:tcPr>
            <w:tcW w:w="993" w:type="dxa"/>
            <w:shd w:val="clear" w:color="auto" w:fill="548DD4" w:themeFill="text2" w:themeFillTint="99"/>
          </w:tcPr>
          <w:p w14:paraId="1ABA410E" w14:textId="77777777" w:rsidR="009450D5" w:rsidRPr="005563AA" w:rsidRDefault="009450D5" w:rsidP="001B7FD8">
            <w:pPr>
              <w:pStyle w:val="DHHStabletext"/>
              <w:jc w:val="center"/>
              <w:rPr>
                <w:rFonts w:cs="Arial"/>
                <w:iCs/>
              </w:rPr>
            </w:pPr>
            <w:r w:rsidRPr="005563AA">
              <w:rPr>
                <w:rFonts w:cs="Arial"/>
                <w:iCs/>
              </w:rPr>
              <w:t>C1</w:t>
            </w:r>
          </w:p>
        </w:tc>
      </w:tr>
      <w:tr w:rsidR="009450D5" w:rsidRPr="001C78C0" w14:paraId="43700C4B" w14:textId="373226D3" w:rsidTr="00600801">
        <w:trPr>
          <w:trHeight w:val="284"/>
        </w:trPr>
        <w:tc>
          <w:tcPr>
            <w:tcW w:w="3402" w:type="dxa"/>
          </w:tcPr>
          <w:p w14:paraId="7359DA24"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West Gippsland Healthcare Group </w:t>
            </w:r>
          </w:p>
        </w:tc>
        <w:tc>
          <w:tcPr>
            <w:tcW w:w="993" w:type="dxa"/>
            <w:shd w:val="clear" w:color="auto" w:fill="C6D9F1" w:themeFill="text2" w:themeFillTint="33"/>
          </w:tcPr>
          <w:p w14:paraId="59127F14" w14:textId="77777777" w:rsidR="009450D5" w:rsidRPr="00214027" w:rsidRDefault="009450D5" w:rsidP="001B7FD8">
            <w:pPr>
              <w:pStyle w:val="DHHStabletext"/>
              <w:jc w:val="center"/>
              <w:rPr>
                <w:rFonts w:cs="Arial"/>
                <w:iCs/>
              </w:rPr>
            </w:pPr>
            <w:r w:rsidRPr="00214027">
              <w:rPr>
                <w:rFonts w:cs="Arial"/>
                <w:iCs/>
              </w:rPr>
              <w:t>A5</w:t>
            </w:r>
          </w:p>
        </w:tc>
      </w:tr>
      <w:tr w:rsidR="009450D5" w:rsidRPr="001C78C0" w14:paraId="350F80AF" w14:textId="726966C0" w:rsidTr="00600801">
        <w:trPr>
          <w:trHeight w:val="284"/>
        </w:trPr>
        <w:tc>
          <w:tcPr>
            <w:tcW w:w="3402" w:type="dxa"/>
          </w:tcPr>
          <w:p w14:paraId="10902C0B"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West Wimmera Health Service </w:t>
            </w:r>
          </w:p>
        </w:tc>
        <w:tc>
          <w:tcPr>
            <w:tcW w:w="993" w:type="dxa"/>
            <w:shd w:val="clear" w:color="auto" w:fill="548DD4" w:themeFill="text2" w:themeFillTint="99"/>
          </w:tcPr>
          <w:p w14:paraId="05F65ACC" w14:textId="77777777" w:rsidR="009450D5" w:rsidRPr="00214027" w:rsidRDefault="009450D5" w:rsidP="001B7FD8">
            <w:pPr>
              <w:pStyle w:val="DHHStabletext"/>
              <w:jc w:val="center"/>
              <w:rPr>
                <w:rFonts w:cs="Arial"/>
                <w:iCs/>
              </w:rPr>
            </w:pPr>
            <w:r w:rsidRPr="00214027">
              <w:rPr>
                <w:rFonts w:cs="Arial"/>
                <w:iCs/>
              </w:rPr>
              <w:t>C1</w:t>
            </w:r>
          </w:p>
        </w:tc>
      </w:tr>
      <w:tr w:rsidR="009450D5" w:rsidRPr="001C78C0" w14:paraId="6DCB53B8" w14:textId="7260F7C7" w:rsidTr="00600801">
        <w:trPr>
          <w:trHeight w:val="284"/>
        </w:trPr>
        <w:tc>
          <w:tcPr>
            <w:tcW w:w="3402" w:type="dxa"/>
          </w:tcPr>
          <w:p w14:paraId="1AD466AD" w14:textId="77777777" w:rsidR="009450D5" w:rsidRPr="00214027" w:rsidRDefault="009450D5" w:rsidP="001B7FD8">
            <w:pPr>
              <w:pStyle w:val="DHHStabletext"/>
              <w:rPr>
                <w:rFonts w:cs="Arial"/>
                <w:color w:val="000000" w:themeColor="text1"/>
              </w:rPr>
            </w:pPr>
            <w:r w:rsidRPr="00214027">
              <w:rPr>
                <w:rFonts w:cs="Arial"/>
                <w:color w:val="000000" w:themeColor="text1"/>
              </w:rPr>
              <w:t xml:space="preserve">Western District Health Service </w:t>
            </w:r>
          </w:p>
        </w:tc>
        <w:tc>
          <w:tcPr>
            <w:tcW w:w="993" w:type="dxa"/>
            <w:shd w:val="clear" w:color="auto" w:fill="C6D9F1" w:themeFill="text2" w:themeFillTint="33"/>
          </w:tcPr>
          <w:p w14:paraId="6173C27A" w14:textId="77777777" w:rsidR="009450D5" w:rsidRPr="00214027" w:rsidRDefault="009450D5" w:rsidP="001B7FD8">
            <w:pPr>
              <w:pStyle w:val="DHHStabletext"/>
              <w:jc w:val="center"/>
              <w:rPr>
                <w:rFonts w:cs="Arial"/>
                <w:iCs/>
              </w:rPr>
            </w:pPr>
            <w:r w:rsidRPr="00214027">
              <w:rPr>
                <w:rFonts w:cs="Arial"/>
                <w:iCs/>
              </w:rPr>
              <w:t>A5</w:t>
            </w:r>
          </w:p>
        </w:tc>
      </w:tr>
      <w:tr w:rsidR="009450D5" w:rsidRPr="001C78C0" w14:paraId="0A63F3A4" w14:textId="254C7E81" w:rsidTr="00600801">
        <w:trPr>
          <w:trHeight w:val="284"/>
        </w:trPr>
        <w:tc>
          <w:tcPr>
            <w:tcW w:w="3402" w:type="dxa"/>
          </w:tcPr>
          <w:p w14:paraId="67A6A232" w14:textId="77777777" w:rsidR="009450D5" w:rsidRPr="00566FE4" w:rsidRDefault="009450D5" w:rsidP="001B7FD8">
            <w:pPr>
              <w:pStyle w:val="DHHStabletext"/>
              <w:rPr>
                <w:rFonts w:cs="Arial"/>
                <w:color w:val="000000" w:themeColor="text1"/>
              </w:rPr>
            </w:pPr>
            <w:r w:rsidRPr="00566FE4">
              <w:rPr>
                <w:rFonts w:cs="Arial"/>
                <w:color w:val="000000" w:themeColor="text1"/>
              </w:rPr>
              <w:t xml:space="preserve">Yarram and District Health Service </w:t>
            </w:r>
          </w:p>
        </w:tc>
        <w:tc>
          <w:tcPr>
            <w:tcW w:w="993" w:type="dxa"/>
            <w:shd w:val="clear" w:color="auto" w:fill="548DD4" w:themeFill="text2" w:themeFillTint="99"/>
          </w:tcPr>
          <w:p w14:paraId="7EA9499A" w14:textId="77777777" w:rsidR="009450D5" w:rsidRPr="00566FE4" w:rsidRDefault="009450D5" w:rsidP="001B7FD8">
            <w:pPr>
              <w:pStyle w:val="DHHStabletext"/>
              <w:jc w:val="center"/>
              <w:rPr>
                <w:rFonts w:cs="Arial"/>
                <w:iCs/>
              </w:rPr>
            </w:pPr>
            <w:r w:rsidRPr="00566FE4">
              <w:rPr>
                <w:rFonts w:cs="Arial"/>
                <w:iCs/>
              </w:rPr>
              <w:t>C1</w:t>
            </w:r>
          </w:p>
        </w:tc>
      </w:tr>
      <w:tr w:rsidR="009450D5" w:rsidRPr="001C78C0" w14:paraId="32B7EAEF" w14:textId="27950640" w:rsidTr="00600801">
        <w:trPr>
          <w:trHeight w:val="284"/>
        </w:trPr>
        <w:tc>
          <w:tcPr>
            <w:tcW w:w="3402" w:type="dxa"/>
          </w:tcPr>
          <w:p w14:paraId="5CB4ABE9" w14:textId="77777777" w:rsidR="009450D5" w:rsidRPr="002934A5" w:rsidRDefault="009450D5" w:rsidP="001B7FD8">
            <w:pPr>
              <w:pStyle w:val="DHHStabletext"/>
              <w:rPr>
                <w:rFonts w:cs="Arial"/>
                <w:color w:val="000000" w:themeColor="text1"/>
              </w:rPr>
            </w:pPr>
            <w:r w:rsidRPr="002934A5">
              <w:rPr>
                <w:rFonts w:cs="Arial"/>
                <w:color w:val="000000" w:themeColor="text1"/>
              </w:rPr>
              <w:t xml:space="preserve">Yarrawonga Health </w:t>
            </w:r>
          </w:p>
        </w:tc>
        <w:tc>
          <w:tcPr>
            <w:tcW w:w="993" w:type="dxa"/>
            <w:shd w:val="clear" w:color="auto" w:fill="548DD4" w:themeFill="text2" w:themeFillTint="99"/>
          </w:tcPr>
          <w:p w14:paraId="1A33E37C" w14:textId="77777777" w:rsidR="009450D5" w:rsidRPr="002934A5" w:rsidRDefault="009450D5" w:rsidP="001B7FD8">
            <w:pPr>
              <w:pStyle w:val="DHHStabletext"/>
              <w:jc w:val="center"/>
              <w:rPr>
                <w:rFonts w:cs="Arial"/>
                <w:iCs/>
              </w:rPr>
            </w:pPr>
            <w:r w:rsidRPr="002934A5">
              <w:rPr>
                <w:rFonts w:cs="Arial"/>
                <w:iCs/>
              </w:rPr>
              <w:t>C1</w:t>
            </w:r>
          </w:p>
        </w:tc>
      </w:tr>
      <w:tr w:rsidR="009450D5" w:rsidRPr="001C78C0" w14:paraId="262DD23F" w14:textId="344ADFFD" w:rsidTr="00600801">
        <w:trPr>
          <w:trHeight w:val="284"/>
        </w:trPr>
        <w:tc>
          <w:tcPr>
            <w:tcW w:w="3402" w:type="dxa"/>
          </w:tcPr>
          <w:p w14:paraId="78DD2845" w14:textId="77777777" w:rsidR="009450D5" w:rsidRPr="002934A5" w:rsidRDefault="009450D5" w:rsidP="001B7FD8">
            <w:pPr>
              <w:pStyle w:val="DHHStabletext"/>
              <w:rPr>
                <w:rFonts w:cs="Arial"/>
                <w:color w:val="000000" w:themeColor="text1"/>
              </w:rPr>
            </w:pPr>
            <w:r w:rsidRPr="002934A5">
              <w:rPr>
                <w:rFonts w:cs="Arial"/>
                <w:color w:val="000000" w:themeColor="text1"/>
              </w:rPr>
              <w:t xml:space="preserve">Yea and District Memorial Hospital </w:t>
            </w:r>
          </w:p>
        </w:tc>
        <w:tc>
          <w:tcPr>
            <w:tcW w:w="993" w:type="dxa"/>
            <w:shd w:val="clear" w:color="auto" w:fill="548DD4" w:themeFill="text2" w:themeFillTint="99"/>
          </w:tcPr>
          <w:p w14:paraId="575ED693" w14:textId="77777777" w:rsidR="009450D5" w:rsidRPr="002934A5" w:rsidRDefault="009450D5" w:rsidP="001B7FD8">
            <w:pPr>
              <w:pStyle w:val="DHHStabletext"/>
              <w:jc w:val="center"/>
              <w:rPr>
                <w:rFonts w:cs="Arial"/>
                <w:iCs/>
              </w:rPr>
            </w:pPr>
            <w:r w:rsidRPr="002934A5">
              <w:rPr>
                <w:rFonts w:cs="Arial"/>
                <w:iCs/>
              </w:rPr>
              <w:t>C1</w:t>
            </w:r>
          </w:p>
        </w:tc>
      </w:tr>
    </w:tbl>
    <w:p w14:paraId="19BA6F92" w14:textId="77777777" w:rsidR="009450D5" w:rsidRPr="001C78C0" w:rsidRDefault="009450D5" w:rsidP="00A3481B">
      <w:pPr>
        <w:pStyle w:val="Heading2"/>
        <w:rPr>
          <w:rFonts w:cs="Arial"/>
        </w:rPr>
        <w:sectPr w:rsidR="009450D5" w:rsidRPr="001C78C0" w:rsidSect="009450D5">
          <w:type w:val="continuous"/>
          <w:pgSz w:w="11906" w:h="16838" w:code="9"/>
          <w:pgMar w:top="1418" w:right="851" w:bottom="1134" w:left="851" w:header="567" w:footer="510" w:gutter="0"/>
          <w:cols w:num="2" w:space="340"/>
          <w:titlePg/>
          <w:docGrid w:linePitch="360"/>
        </w:sectPr>
      </w:pPr>
    </w:p>
    <w:p w14:paraId="0422F4D2" w14:textId="3A3C1746" w:rsidR="00C41800" w:rsidRPr="001C78C0" w:rsidRDefault="00C41800" w:rsidP="00732A24">
      <w:pPr>
        <w:pStyle w:val="Heading2"/>
        <w:spacing w:before="120" w:after="120"/>
        <w:rPr>
          <w:rFonts w:cs="Arial"/>
        </w:rPr>
      </w:pPr>
      <w:bookmarkStart w:id="13" w:name="_Toc241664480"/>
      <w:proofErr w:type="spellStart"/>
      <w:r w:rsidRPr="001C78C0">
        <w:rPr>
          <w:rFonts w:cs="Arial"/>
        </w:rPr>
        <w:t>Multi</w:t>
      </w:r>
      <w:r w:rsidR="008521F2" w:rsidRPr="001C78C0">
        <w:rPr>
          <w:rFonts w:cs="Arial"/>
        </w:rPr>
        <w:t xml:space="preserve"> </w:t>
      </w:r>
      <w:r w:rsidR="001C78C0">
        <w:rPr>
          <w:rFonts w:cs="Arial"/>
        </w:rPr>
        <w:t>P</w:t>
      </w:r>
      <w:r w:rsidRPr="001C78C0">
        <w:rPr>
          <w:rFonts w:cs="Arial"/>
        </w:rPr>
        <w:t>urpose</w:t>
      </w:r>
      <w:proofErr w:type="spellEnd"/>
      <w:r w:rsidRPr="001C78C0">
        <w:rPr>
          <w:rFonts w:cs="Arial"/>
        </w:rPr>
        <w:t xml:space="preserve"> </w:t>
      </w:r>
      <w:r w:rsidR="001C78C0">
        <w:rPr>
          <w:rFonts w:cs="Arial"/>
        </w:rPr>
        <w:t>S</w:t>
      </w:r>
      <w:r w:rsidRPr="001C78C0">
        <w:rPr>
          <w:rFonts w:cs="Arial"/>
        </w:rPr>
        <w:t>ervices</w:t>
      </w:r>
      <w:bookmarkEnd w:id="13"/>
    </w:p>
    <w:p w14:paraId="63081501" w14:textId="77777777" w:rsidR="00C22120" w:rsidRPr="00AC15CB" w:rsidRDefault="00C22120" w:rsidP="00940E99">
      <w:pPr>
        <w:pStyle w:val="DHHStablecolhead"/>
        <w:spacing w:before="120" w:after="120"/>
        <w:rPr>
          <w:rFonts w:cs="Arial"/>
        </w:rPr>
        <w:sectPr w:rsidR="00C22120" w:rsidRPr="00AC15CB" w:rsidSect="00F01E5F">
          <w:type w:val="continuous"/>
          <w:pgSz w:w="11906" w:h="16838" w:code="9"/>
          <w:pgMar w:top="1418" w:right="851" w:bottom="1134" w:left="851" w:header="567" w:footer="510" w:gutter="0"/>
          <w:cols w:space="340"/>
          <w:titlePg/>
          <w:docGrid w:linePitch="360"/>
        </w:sectPr>
      </w:pPr>
    </w:p>
    <w:tbl>
      <w:tblPr>
        <w:tblStyle w:val="TableGrid"/>
        <w:tblW w:w="4395" w:type="dxa"/>
        <w:tblInd w:w="562" w:type="dxa"/>
        <w:tblLayout w:type="fixed"/>
        <w:tblLook w:val="04A0" w:firstRow="1" w:lastRow="0" w:firstColumn="1" w:lastColumn="0" w:noHBand="0" w:noVBand="1"/>
      </w:tblPr>
      <w:tblGrid>
        <w:gridCol w:w="3402"/>
        <w:gridCol w:w="993"/>
      </w:tblGrid>
      <w:tr w:rsidR="00F54A06" w:rsidRPr="001C78C0" w14:paraId="59F8EF64" w14:textId="77AB6C00" w:rsidTr="00600801">
        <w:trPr>
          <w:tblHeader/>
        </w:trPr>
        <w:tc>
          <w:tcPr>
            <w:tcW w:w="3402" w:type="dxa"/>
          </w:tcPr>
          <w:p w14:paraId="4C16C234" w14:textId="529DE80A" w:rsidR="00F54A06" w:rsidRPr="00AC15CB" w:rsidRDefault="009347CF" w:rsidP="00573A0A">
            <w:pPr>
              <w:pStyle w:val="DHHStablecolhead"/>
              <w:rPr>
                <w:rFonts w:cs="Arial"/>
              </w:rPr>
            </w:pPr>
            <w:r>
              <w:rPr>
                <w:rFonts w:cs="Arial"/>
              </w:rPr>
              <w:t>Board name</w:t>
            </w:r>
          </w:p>
        </w:tc>
        <w:tc>
          <w:tcPr>
            <w:tcW w:w="993" w:type="dxa"/>
          </w:tcPr>
          <w:p w14:paraId="20251B49" w14:textId="77777777" w:rsidR="00F54A06" w:rsidRPr="00AC15CB" w:rsidRDefault="00F54A06" w:rsidP="00573A0A">
            <w:pPr>
              <w:pStyle w:val="DHHStablecolhead"/>
              <w:jc w:val="center"/>
              <w:rPr>
                <w:rFonts w:cs="Arial"/>
              </w:rPr>
            </w:pPr>
            <w:r w:rsidRPr="00AC15CB">
              <w:rPr>
                <w:rFonts w:cs="Arial"/>
              </w:rPr>
              <w:t>Class</w:t>
            </w:r>
          </w:p>
        </w:tc>
      </w:tr>
      <w:tr w:rsidR="009450D5" w:rsidRPr="001C78C0" w14:paraId="4FEE2105" w14:textId="769FB75C" w:rsidTr="00600801">
        <w:trPr>
          <w:trHeight w:val="284"/>
        </w:trPr>
        <w:tc>
          <w:tcPr>
            <w:tcW w:w="3402" w:type="dxa"/>
          </w:tcPr>
          <w:p w14:paraId="3F81F8CF" w14:textId="251AFB7C" w:rsidR="009450D5" w:rsidRPr="00AB4872" w:rsidRDefault="009450D5" w:rsidP="00573A0A">
            <w:pPr>
              <w:pStyle w:val="DHHStabletext"/>
              <w:rPr>
                <w:rFonts w:cs="Arial"/>
                <w:color w:val="000000" w:themeColor="text1"/>
              </w:rPr>
            </w:pPr>
            <w:r w:rsidRPr="00AB4872">
              <w:rPr>
                <w:rFonts w:cs="Arial"/>
                <w:color w:val="000000" w:themeColor="text1"/>
              </w:rPr>
              <w:t xml:space="preserve">Alpine Health </w:t>
            </w:r>
          </w:p>
        </w:tc>
        <w:tc>
          <w:tcPr>
            <w:tcW w:w="993" w:type="dxa"/>
            <w:shd w:val="clear" w:color="auto" w:fill="548DD4" w:themeFill="text2" w:themeFillTint="99"/>
          </w:tcPr>
          <w:p w14:paraId="783304AC" w14:textId="77777777" w:rsidR="009450D5" w:rsidRPr="00AB4872" w:rsidRDefault="009450D5" w:rsidP="00573A0A">
            <w:pPr>
              <w:jc w:val="center"/>
              <w:rPr>
                <w:rFonts w:ascii="Arial" w:hAnsi="Arial" w:cs="Arial"/>
                <w:sz w:val="20"/>
                <w:szCs w:val="20"/>
              </w:rPr>
            </w:pPr>
            <w:r w:rsidRPr="00AB4872">
              <w:rPr>
                <w:rFonts w:ascii="Arial" w:hAnsi="Arial" w:cs="Arial"/>
                <w:sz w:val="20"/>
                <w:szCs w:val="20"/>
              </w:rPr>
              <w:t>C1</w:t>
            </w:r>
          </w:p>
        </w:tc>
      </w:tr>
      <w:tr w:rsidR="009450D5" w:rsidRPr="001C78C0" w14:paraId="23EF6563" w14:textId="590E777C" w:rsidTr="00600801">
        <w:trPr>
          <w:trHeight w:val="284"/>
        </w:trPr>
        <w:tc>
          <w:tcPr>
            <w:tcW w:w="3402" w:type="dxa"/>
          </w:tcPr>
          <w:p w14:paraId="394E9591" w14:textId="43093C49" w:rsidR="009450D5" w:rsidRPr="00637BDC" w:rsidRDefault="009450D5" w:rsidP="00573A0A">
            <w:pPr>
              <w:pStyle w:val="DHHStabletext"/>
              <w:rPr>
                <w:rFonts w:cs="Arial"/>
                <w:color w:val="000000" w:themeColor="text1"/>
              </w:rPr>
            </w:pPr>
            <w:r w:rsidRPr="00637BDC">
              <w:rPr>
                <w:rFonts w:cs="Arial"/>
                <w:color w:val="000000" w:themeColor="text1"/>
              </w:rPr>
              <w:t xml:space="preserve">Corryong Health </w:t>
            </w:r>
          </w:p>
        </w:tc>
        <w:tc>
          <w:tcPr>
            <w:tcW w:w="993" w:type="dxa"/>
            <w:shd w:val="clear" w:color="auto" w:fill="548DD4" w:themeFill="text2" w:themeFillTint="99"/>
          </w:tcPr>
          <w:p w14:paraId="16CC9D8A" w14:textId="77777777" w:rsidR="009450D5" w:rsidRPr="00637BDC" w:rsidRDefault="009450D5" w:rsidP="00573A0A">
            <w:pPr>
              <w:jc w:val="center"/>
              <w:rPr>
                <w:rFonts w:ascii="Arial" w:hAnsi="Arial" w:cs="Arial"/>
                <w:sz w:val="20"/>
                <w:szCs w:val="20"/>
              </w:rPr>
            </w:pPr>
            <w:r w:rsidRPr="00637BDC">
              <w:rPr>
                <w:rFonts w:ascii="Arial" w:hAnsi="Arial" w:cs="Arial"/>
                <w:sz w:val="20"/>
                <w:szCs w:val="20"/>
              </w:rPr>
              <w:t>C1</w:t>
            </w:r>
          </w:p>
        </w:tc>
      </w:tr>
      <w:tr w:rsidR="009450D5" w:rsidRPr="001C78C0" w14:paraId="4AE9A70D" w14:textId="518483DA" w:rsidTr="00600801">
        <w:trPr>
          <w:trHeight w:val="284"/>
        </w:trPr>
        <w:tc>
          <w:tcPr>
            <w:tcW w:w="3402" w:type="dxa"/>
          </w:tcPr>
          <w:p w14:paraId="584A5FCB" w14:textId="6784A65F" w:rsidR="009450D5" w:rsidRPr="00637BDC" w:rsidRDefault="009450D5" w:rsidP="00573A0A">
            <w:pPr>
              <w:pStyle w:val="DHHStabletext"/>
              <w:rPr>
                <w:rFonts w:cs="Arial"/>
                <w:color w:val="000000" w:themeColor="text1"/>
              </w:rPr>
            </w:pPr>
            <w:r w:rsidRPr="00637BDC">
              <w:rPr>
                <w:rFonts w:cs="Arial"/>
                <w:color w:val="000000" w:themeColor="text1"/>
              </w:rPr>
              <w:t xml:space="preserve">Mallee Track Health &amp; Community Services </w:t>
            </w:r>
          </w:p>
        </w:tc>
        <w:tc>
          <w:tcPr>
            <w:tcW w:w="993" w:type="dxa"/>
            <w:shd w:val="clear" w:color="auto" w:fill="548DD4" w:themeFill="text2" w:themeFillTint="99"/>
          </w:tcPr>
          <w:p w14:paraId="3849CEA8" w14:textId="77777777" w:rsidR="009450D5" w:rsidRPr="00637BDC" w:rsidRDefault="009450D5" w:rsidP="00573A0A">
            <w:pPr>
              <w:jc w:val="center"/>
              <w:rPr>
                <w:rFonts w:ascii="Arial" w:hAnsi="Arial" w:cs="Arial"/>
                <w:sz w:val="20"/>
                <w:szCs w:val="20"/>
              </w:rPr>
            </w:pPr>
            <w:r w:rsidRPr="00637BDC">
              <w:rPr>
                <w:rFonts w:ascii="Arial" w:hAnsi="Arial" w:cs="Arial"/>
                <w:sz w:val="20"/>
                <w:szCs w:val="20"/>
              </w:rPr>
              <w:t>C1</w:t>
            </w:r>
          </w:p>
        </w:tc>
      </w:tr>
      <w:tr w:rsidR="009450D5" w:rsidRPr="001C78C0" w14:paraId="0DF77C52" w14:textId="3A0BD657" w:rsidTr="00600801">
        <w:trPr>
          <w:trHeight w:val="284"/>
        </w:trPr>
        <w:tc>
          <w:tcPr>
            <w:tcW w:w="3402" w:type="dxa"/>
          </w:tcPr>
          <w:p w14:paraId="5708C466" w14:textId="0CA7EB7A" w:rsidR="009450D5" w:rsidRPr="00637BDC" w:rsidRDefault="009450D5" w:rsidP="00573A0A">
            <w:pPr>
              <w:pStyle w:val="DHHStabletext"/>
              <w:rPr>
                <w:rFonts w:cs="Arial"/>
                <w:color w:val="000000" w:themeColor="text1"/>
              </w:rPr>
            </w:pPr>
            <w:r w:rsidRPr="00637BDC">
              <w:rPr>
                <w:rFonts w:cs="Arial"/>
                <w:color w:val="000000" w:themeColor="text1"/>
              </w:rPr>
              <w:t>Orbost Regional Health</w:t>
            </w:r>
            <w:r w:rsidRPr="00637BDC" w:rsidDel="00360733">
              <w:rPr>
                <w:rFonts w:cs="Arial"/>
                <w:color w:val="000000" w:themeColor="text1"/>
              </w:rPr>
              <w:t xml:space="preserve"> </w:t>
            </w:r>
          </w:p>
        </w:tc>
        <w:tc>
          <w:tcPr>
            <w:tcW w:w="993" w:type="dxa"/>
            <w:shd w:val="clear" w:color="auto" w:fill="548DD4" w:themeFill="text2" w:themeFillTint="99"/>
          </w:tcPr>
          <w:p w14:paraId="06636F66" w14:textId="77777777" w:rsidR="009450D5" w:rsidRPr="00637BDC" w:rsidRDefault="009450D5" w:rsidP="00573A0A">
            <w:pPr>
              <w:jc w:val="center"/>
              <w:rPr>
                <w:rFonts w:ascii="Arial" w:hAnsi="Arial" w:cs="Arial"/>
                <w:sz w:val="20"/>
                <w:szCs w:val="20"/>
              </w:rPr>
            </w:pPr>
            <w:r w:rsidRPr="00637BDC">
              <w:rPr>
                <w:rFonts w:ascii="Arial" w:hAnsi="Arial" w:cs="Arial"/>
                <w:sz w:val="20"/>
                <w:szCs w:val="20"/>
              </w:rPr>
              <w:t>C1</w:t>
            </w:r>
          </w:p>
        </w:tc>
      </w:tr>
      <w:tr w:rsidR="009450D5" w:rsidRPr="001C78C0" w14:paraId="5EC818D0" w14:textId="3D6D1220" w:rsidTr="00600801">
        <w:trPr>
          <w:trHeight w:val="284"/>
        </w:trPr>
        <w:tc>
          <w:tcPr>
            <w:tcW w:w="3402" w:type="dxa"/>
          </w:tcPr>
          <w:p w14:paraId="5E19B032" w14:textId="3D430389" w:rsidR="009450D5" w:rsidRPr="00600801" w:rsidRDefault="009450D5" w:rsidP="00573A0A">
            <w:pPr>
              <w:pStyle w:val="DHHStabletext"/>
              <w:rPr>
                <w:rFonts w:cs="Arial"/>
                <w:color w:val="000000" w:themeColor="text1"/>
              </w:rPr>
            </w:pPr>
            <w:r w:rsidRPr="00600801">
              <w:rPr>
                <w:rFonts w:cs="Arial"/>
                <w:color w:val="000000" w:themeColor="text1"/>
              </w:rPr>
              <w:t>Robinvale District Health Service</w:t>
            </w:r>
          </w:p>
        </w:tc>
        <w:tc>
          <w:tcPr>
            <w:tcW w:w="993" w:type="dxa"/>
            <w:shd w:val="clear" w:color="auto" w:fill="548DD4" w:themeFill="text2" w:themeFillTint="99"/>
          </w:tcPr>
          <w:p w14:paraId="1A8945D5" w14:textId="77777777" w:rsidR="009450D5" w:rsidRPr="00600801" w:rsidRDefault="009450D5" w:rsidP="00573A0A">
            <w:pPr>
              <w:jc w:val="center"/>
              <w:rPr>
                <w:rFonts w:ascii="Arial" w:hAnsi="Arial" w:cs="Arial"/>
                <w:sz w:val="20"/>
                <w:szCs w:val="20"/>
              </w:rPr>
            </w:pPr>
            <w:r w:rsidRPr="00600801">
              <w:rPr>
                <w:rFonts w:ascii="Arial" w:hAnsi="Arial" w:cs="Arial"/>
                <w:sz w:val="20"/>
                <w:szCs w:val="20"/>
              </w:rPr>
              <w:t>C1</w:t>
            </w:r>
          </w:p>
        </w:tc>
      </w:tr>
      <w:tr w:rsidR="009450D5" w:rsidRPr="001C78C0" w14:paraId="493CD923" w14:textId="1CDAAC48" w:rsidTr="00600801">
        <w:trPr>
          <w:trHeight w:val="284"/>
        </w:trPr>
        <w:tc>
          <w:tcPr>
            <w:tcW w:w="3402" w:type="dxa"/>
          </w:tcPr>
          <w:p w14:paraId="62C2C84B" w14:textId="3D9528B8" w:rsidR="009450D5" w:rsidRPr="00600801" w:rsidRDefault="009450D5" w:rsidP="00573A0A">
            <w:pPr>
              <w:pStyle w:val="DHHStabletext"/>
              <w:rPr>
                <w:rFonts w:cs="Arial"/>
                <w:color w:val="000000" w:themeColor="text1"/>
              </w:rPr>
            </w:pPr>
            <w:r w:rsidRPr="00600801">
              <w:rPr>
                <w:rFonts w:cs="Arial"/>
                <w:color w:val="000000" w:themeColor="text1"/>
              </w:rPr>
              <w:t>Timboon &amp; District Healthcare Service</w:t>
            </w:r>
            <w:r w:rsidRPr="00600801" w:rsidDel="00985309">
              <w:rPr>
                <w:rFonts w:cs="Arial"/>
                <w:color w:val="000000" w:themeColor="text1"/>
              </w:rPr>
              <w:t xml:space="preserve"> </w:t>
            </w:r>
          </w:p>
        </w:tc>
        <w:tc>
          <w:tcPr>
            <w:tcW w:w="993" w:type="dxa"/>
            <w:shd w:val="clear" w:color="auto" w:fill="548DD4" w:themeFill="text2" w:themeFillTint="99"/>
          </w:tcPr>
          <w:p w14:paraId="658ACD65" w14:textId="77777777" w:rsidR="009450D5" w:rsidRPr="00600801" w:rsidRDefault="009450D5" w:rsidP="00573A0A">
            <w:pPr>
              <w:jc w:val="center"/>
              <w:rPr>
                <w:rFonts w:ascii="Arial" w:hAnsi="Arial" w:cs="Arial"/>
                <w:sz w:val="20"/>
                <w:szCs w:val="20"/>
              </w:rPr>
            </w:pPr>
            <w:r w:rsidRPr="00600801">
              <w:rPr>
                <w:rFonts w:ascii="Arial" w:hAnsi="Arial" w:cs="Arial"/>
                <w:sz w:val="20"/>
                <w:szCs w:val="20"/>
              </w:rPr>
              <w:t>C1</w:t>
            </w:r>
          </w:p>
        </w:tc>
      </w:tr>
    </w:tbl>
    <w:p w14:paraId="481AA014" w14:textId="77777777" w:rsidR="00C22120" w:rsidRPr="001C78C0" w:rsidRDefault="00C22120" w:rsidP="00940E99">
      <w:pPr>
        <w:pStyle w:val="DHHSbody"/>
        <w:spacing w:after="0"/>
        <w:rPr>
          <w:rFonts w:cs="Arial"/>
        </w:rPr>
        <w:sectPr w:rsidR="00C22120" w:rsidRPr="001C78C0" w:rsidSect="00C22120">
          <w:type w:val="continuous"/>
          <w:pgSz w:w="11906" w:h="16838" w:code="9"/>
          <w:pgMar w:top="1418" w:right="851" w:bottom="1134" w:left="851" w:header="567" w:footer="510" w:gutter="0"/>
          <w:cols w:num="2" w:space="340"/>
          <w:titlePg/>
          <w:docGrid w:linePitch="360"/>
        </w:sectPr>
      </w:pPr>
    </w:p>
    <w:p w14:paraId="66EC516B" w14:textId="77777777" w:rsidR="00C41800" w:rsidRPr="001C78C0" w:rsidRDefault="00C41800" w:rsidP="00B32370">
      <w:pPr>
        <w:pStyle w:val="DHHSbody"/>
        <w:rPr>
          <w:rFonts w:cs="Arial"/>
        </w:rPr>
      </w:pPr>
    </w:p>
    <w:sectPr w:rsidR="00C41800" w:rsidRPr="001C78C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A84AA" w14:textId="77777777" w:rsidR="00D34C61" w:rsidRDefault="00D34C61">
      <w:r>
        <w:separator/>
      </w:r>
    </w:p>
  </w:endnote>
  <w:endnote w:type="continuationSeparator" w:id="0">
    <w:p w14:paraId="2718F964" w14:textId="77777777" w:rsidR="00D34C61" w:rsidRDefault="00D34C61">
      <w:r>
        <w:continuationSeparator/>
      </w:r>
    </w:p>
  </w:endnote>
  <w:endnote w:type="continuationNotice" w:id="1">
    <w:p w14:paraId="7D50C89A" w14:textId="77777777" w:rsidR="00D34C61" w:rsidRDefault="00D34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B7B7" w14:textId="77777777" w:rsidR="007A7B96" w:rsidRDefault="007A7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6E62" w14:textId="2DAF1DF9" w:rsidR="00F82239" w:rsidRPr="00F65AA9" w:rsidRDefault="00F82239" w:rsidP="0051568D">
    <w:pPr>
      <w:pStyle w:val="DHHSfooter"/>
    </w:pPr>
    <w:r>
      <w:rPr>
        <w:noProof/>
        <w:lang w:eastAsia="en-AU"/>
      </w:rPr>
      <w:drawing>
        <wp:anchor distT="0" distB="0" distL="114300" distR="114300" simplePos="0" relativeHeight="251658243" behindDoc="1" locked="1" layoutInCell="1" allowOverlap="1" wp14:anchorId="58F0A71E" wp14:editId="29A4709F">
          <wp:simplePos x="0" y="0"/>
          <wp:positionH relativeFrom="page">
            <wp:posOffset>34290</wp:posOffset>
          </wp:positionH>
          <wp:positionV relativeFrom="page">
            <wp:posOffset>9795510</wp:posOffset>
          </wp:positionV>
          <wp:extent cx="7559675" cy="964565"/>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59675" cy="96456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58240" behindDoc="0" locked="0" layoutInCell="0" allowOverlap="1" wp14:anchorId="36095814" wp14:editId="5DA77D56">
              <wp:simplePos x="0" y="0"/>
              <wp:positionH relativeFrom="page">
                <wp:posOffset>0</wp:posOffset>
              </wp:positionH>
              <wp:positionV relativeFrom="page">
                <wp:posOffset>10189210</wp:posOffset>
              </wp:positionV>
              <wp:extent cx="7560310" cy="311785"/>
              <wp:effectExtent l="0" t="0" r="0" b="12065"/>
              <wp:wrapNone/>
              <wp:docPr id="1" name="MSIPCM2d774105b981f5fbb8ed2169"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F95001" w14:textId="6D9B0AA2"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095814" id="_x0000_t202" coordsize="21600,21600" o:spt="202" path="m,l,21600r21600,l21600,xe">
              <v:stroke joinstyle="miter"/>
              <v:path gradientshapeok="t" o:connecttype="rect"/>
            </v:shapetype>
            <v:shape id="MSIPCM2d774105b981f5fbb8ed2169"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FF95001" w14:textId="6D9B0AA2"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v:textbox>
              <w10:wrap anchorx="page" anchory="page"/>
            </v:shape>
          </w:pict>
        </mc:Fallback>
      </mc:AlternateContent>
    </w:r>
    <w:r>
      <w:t>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9429" w14:textId="388C81F0" w:rsidR="00F82239" w:rsidRDefault="00F82239">
    <w:pPr>
      <w:pStyle w:val="Footer"/>
    </w:pPr>
    <w:r>
      <w:rPr>
        <w:noProof/>
      </w:rPr>
      <mc:AlternateContent>
        <mc:Choice Requires="wps">
          <w:drawing>
            <wp:anchor distT="0" distB="0" distL="114300" distR="114300" simplePos="0" relativeHeight="251658242" behindDoc="0" locked="0" layoutInCell="0" allowOverlap="1" wp14:anchorId="0161B586" wp14:editId="4DCA8EBB">
              <wp:simplePos x="0" y="0"/>
              <wp:positionH relativeFrom="page">
                <wp:posOffset>0</wp:posOffset>
              </wp:positionH>
              <wp:positionV relativeFrom="page">
                <wp:posOffset>10189687</wp:posOffset>
              </wp:positionV>
              <wp:extent cx="7560310" cy="311785"/>
              <wp:effectExtent l="0" t="0" r="0" b="12065"/>
              <wp:wrapNone/>
              <wp:docPr id="2" name="MSIPCMada74d0fa609439114ca81dc"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9F7984" w14:textId="0DC13A42"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161B586" id="_x0000_t202" coordsize="21600,21600" o:spt="202" path="m,l,21600r21600,l21600,xe">
              <v:stroke joinstyle="miter"/>
              <v:path gradientshapeok="t" o:connecttype="rect"/>
            </v:shapetype>
            <v:shape id="MSIPCMada74d0fa609439114ca81dc"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A9F7984" w14:textId="0DC13A42"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021F" w14:textId="30043547" w:rsidR="00C47186" w:rsidRPr="00A11421" w:rsidRDefault="00E318EE" w:rsidP="0051568D">
    <w:pPr>
      <w:pStyle w:val="DHHSfooter"/>
    </w:pPr>
    <w:r>
      <w:rPr>
        <w:noProof/>
      </w:rPr>
      <mc:AlternateContent>
        <mc:Choice Requires="wpg">
          <w:drawing>
            <wp:anchor distT="0" distB="0" distL="114300" distR="114300" simplePos="0" relativeHeight="251658245" behindDoc="0" locked="0" layoutInCell="1" allowOverlap="1" wp14:anchorId="2C7CA72E" wp14:editId="45266701">
              <wp:simplePos x="0" y="0"/>
              <wp:positionH relativeFrom="page">
                <wp:align>right</wp:align>
              </wp:positionH>
              <wp:positionV relativeFrom="bottomMargin">
                <wp:align>center</wp:align>
              </wp:positionV>
              <wp:extent cx="6172200" cy="274320"/>
              <wp:effectExtent l="0" t="0" r="0" b="0"/>
              <wp:wrapNone/>
              <wp:docPr id="164" name="Group 57"/>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E33C0" w14:textId="35EE9299" w:rsidR="00E318EE" w:rsidRDefault="00E318EE">
                            <w:pPr>
                              <w:pStyle w:val="Footer"/>
                              <w:jc w:val="right"/>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C7CA72E" id="Group 57" o:spid="_x0000_s1028" style="position:absolute;margin-left:434.8pt;margin-top:0;width:486pt;height:21.6pt;z-index:251658245;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">
              <v:rect id="Rectangle 165" o:spid="_x0000_s1029"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30" type="#_x0000_t202" style="position:absolute;top:95;width:59436;height: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42AE33C0" w14:textId="35EE9299" w:rsidR="00E318EE" w:rsidRDefault="00E318EE">
                      <w:pPr>
                        <w:pStyle w:val="Footer"/>
                        <w:jc w:val="right"/>
                      </w:pPr>
                    </w:p>
                  </w:txbxContent>
                </v:textbox>
              </v:shape>
              <w10:wrap anchorx="page" anchory="margin"/>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79A0" w14:textId="77777777" w:rsidR="00C47186" w:rsidRPr="00A11421" w:rsidRDefault="00C47186" w:rsidP="0051568D">
    <w:pPr>
      <w:pStyle w:val="DHHSfooter"/>
    </w:pPr>
    <w:r>
      <w:rPr>
        <w:noProof/>
      </w:rPr>
      <mc:AlternateContent>
        <mc:Choice Requires="wps">
          <w:drawing>
            <wp:anchor distT="0" distB="0" distL="114300" distR="114300" simplePos="0" relativeHeight="251658244" behindDoc="0" locked="0" layoutInCell="0" allowOverlap="1" wp14:anchorId="47263C1C" wp14:editId="20DCD4B7">
              <wp:simplePos x="0" y="0"/>
              <wp:positionH relativeFrom="page">
                <wp:posOffset>0</wp:posOffset>
              </wp:positionH>
              <wp:positionV relativeFrom="page">
                <wp:posOffset>10189210</wp:posOffset>
              </wp:positionV>
              <wp:extent cx="7560310" cy="311785"/>
              <wp:effectExtent l="0" t="0" r="0" b="12065"/>
              <wp:wrapNone/>
              <wp:docPr id="2009795943" name="MSIPCM0dfd46378b3a9c7128016527"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4BF7CA" w14:textId="77777777" w:rsidR="00C47186" w:rsidRPr="0053543A" w:rsidRDefault="00C47186" w:rsidP="0053543A">
                          <w:pPr>
                            <w:spacing w:after="0"/>
                            <w:jc w:val="center"/>
                            <w:rPr>
                              <w:rFonts w:ascii="Arial Black" w:hAnsi="Arial Black"/>
                              <w:color w:val="000000"/>
                              <w:sz w:val="20"/>
                            </w:rPr>
                          </w:pPr>
                          <w:r w:rsidRPr="0053543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263C1C" id="_x0000_t202" coordsize="21600,21600" o:spt="202" path="m,l,21600r21600,l21600,xe">
              <v:stroke joinstyle="miter"/>
              <v:path gradientshapeok="t" o:connecttype="rect"/>
            </v:shapetype>
            <v:shape id="MSIPCM0dfd46378b3a9c7128016527" o:spid="_x0000_s1031" type="#_x0000_t202" alt="{&quot;HashCode&quot;:904758361,&quot;Height&quot;:841.0,&quot;Width&quot;:595.0,&quot;Placement&quot;:&quot;Footer&quot;,&quot;Index&quot;:&quot;Primary&quot;,&quot;Section&quot;:2,&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0A4BF7CA" w14:textId="77777777" w:rsidR="00C47186" w:rsidRPr="0053543A" w:rsidRDefault="00C47186" w:rsidP="0053543A">
                    <w:pPr>
                      <w:spacing w:after="0"/>
                      <w:jc w:val="center"/>
                      <w:rPr>
                        <w:rFonts w:ascii="Arial Black" w:hAnsi="Arial Black"/>
                        <w:color w:val="000000"/>
                        <w:sz w:val="20"/>
                      </w:rPr>
                    </w:pPr>
                    <w:r w:rsidRPr="0053543A">
                      <w:rPr>
                        <w:rFonts w:ascii="Arial Black" w:hAnsi="Arial Black"/>
                        <w:color w:val="000000"/>
                        <w:sz w:val="20"/>
                      </w:rPr>
                      <w:t>OFFICIAL</w:t>
                    </w:r>
                  </w:p>
                </w:txbxContent>
              </v:textbox>
              <w10:wrap anchorx="page" anchory="page"/>
            </v:shape>
          </w:pict>
        </mc:Fallback>
      </mc:AlternateContent>
    </w:r>
    <w:r>
      <w:t>Public hospital and MPS board remuneration guidelines</w:t>
    </w:r>
    <w:r w:rsidRPr="00A11421">
      <w:tab/>
    </w:r>
    <w:r w:rsidRPr="00A11421">
      <w:fldChar w:fldCharType="begin"/>
    </w:r>
    <w:r w:rsidRPr="00A11421">
      <w:instrText xml:space="preserve"> PAGE </w:instrText>
    </w:r>
    <w:r w:rsidRPr="00A11421">
      <w:fldChar w:fldCharType="separate"/>
    </w:r>
    <w:r>
      <w:rPr>
        <w:noProof/>
      </w:rPr>
      <w:t>10</w:t>
    </w:r>
    <w:r w:rsidRPr="00A1142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CC38" w14:textId="1B367C05" w:rsidR="00F82239" w:rsidRPr="00A11421" w:rsidRDefault="00F82239" w:rsidP="0051568D">
    <w:pPr>
      <w:pStyle w:val="DHHSfooter"/>
    </w:pPr>
    <w:r>
      <w:rPr>
        <w:noProof/>
      </w:rPr>
      <mc:AlternateContent>
        <mc:Choice Requires="wps">
          <w:drawing>
            <wp:anchor distT="0" distB="0" distL="114300" distR="114300" simplePos="0" relativeHeight="251658241" behindDoc="0" locked="0" layoutInCell="0" allowOverlap="1" wp14:anchorId="1440794D" wp14:editId="4A6BE2F6">
              <wp:simplePos x="0" y="0"/>
              <wp:positionH relativeFrom="page">
                <wp:posOffset>0</wp:posOffset>
              </wp:positionH>
              <wp:positionV relativeFrom="page">
                <wp:posOffset>10189210</wp:posOffset>
              </wp:positionV>
              <wp:extent cx="7560310" cy="311785"/>
              <wp:effectExtent l="0" t="0" r="0" b="12065"/>
              <wp:wrapNone/>
              <wp:docPr id="3" name="MSIPCM0dfd46378b3a9c7128016527"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DA3FD9" w14:textId="5567E11B"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40794D" id="_x0000_t202" coordsize="21600,21600" o:spt="202" path="m,l,21600r21600,l21600,xe">
              <v:stroke joinstyle="miter"/>
              <v:path gradientshapeok="t" o:connecttype="rect"/>
            </v:shapetype>
            <v:shape id="_x0000_s1032" type="#_x0000_t202" alt="{&quot;HashCode&quot;:904758361,&quot;Height&quot;:841.0,&quot;Width&quot;:595.0,&quot;Placement&quot;:&quot;Footer&quot;,&quot;Index&quot;:&quot;Primary&quot;,&quot;Section&quot;:2,&quot;Top&quot;:0.0,&quot;Left&quot;:0.0}" style="position:absolute;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05DA3FD9" w14:textId="5567E11B" w:rsidR="00F82239" w:rsidRPr="0053543A" w:rsidRDefault="00F82239" w:rsidP="0053543A">
                    <w:pPr>
                      <w:spacing w:after="0"/>
                      <w:jc w:val="center"/>
                      <w:rPr>
                        <w:rFonts w:ascii="Arial Black" w:hAnsi="Arial Black"/>
                        <w:color w:val="000000"/>
                        <w:sz w:val="20"/>
                      </w:rPr>
                    </w:pPr>
                    <w:r w:rsidRPr="0053543A">
                      <w:rPr>
                        <w:rFonts w:ascii="Arial Black" w:hAnsi="Arial Black"/>
                        <w:color w:val="000000"/>
                        <w:sz w:val="20"/>
                      </w:rPr>
                      <w:t>OFFICIAL</w:t>
                    </w:r>
                  </w:p>
                </w:txbxContent>
              </v:textbox>
              <w10:wrap anchorx="page" anchory="page"/>
            </v:shape>
          </w:pict>
        </mc:Fallback>
      </mc:AlternateContent>
    </w:r>
    <w:r>
      <w:t>Public hospital and MPS board remuneration guidelines</w:t>
    </w:r>
    <w:r w:rsidRPr="00A11421">
      <w:tab/>
    </w:r>
    <w:r w:rsidRPr="00A11421">
      <w:fldChar w:fldCharType="begin"/>
    </w:r>
    <w:r w:rsidRPr="00A11421">
      <w:instrText xml:space="preserve"> PAGE </w:instrText>
    </w:r>
    <w:r w:rsidRPr="00A11421">
      <w:fldChar w:fldCharType="separate"/>
    </w:r>
    <w:r>
      <w:rPr>
        <w:noProof/>
      </w:rPr>
      <w:t>10</w:t>
    </w:r>
    <w:r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0398C" w14:textId="77777777" w:rsidR="00D34C61" w:rsidRDefault="00D34C61" w:rsidP="002862F1">
      <w:pPr>
        <w:spacing w:before="120"/>
      </w:pPr>
      <w:r>
        <w:separator/>
      </w:r>
    </w:p>
  </w:footnote>
  <w:footnote w:type="continuationSeparator" w:id="0">
    <w:p w14:paraId="7B85FF13" w14:textId="77777777" w:rsidR="00D34C61" w:rsidRDefault="00D34C61">
      <w:r>
        <w:continuationSeparator/>
      </w:r>
    </w:p>
  </w:footnote>
  <w:footnote w:type="continuationNotice" w:id="1">
    <w:p w14:paraId="7489893D" w14:textId="77777777" w:rsidR="00D34C61" w:rsidRDefault="00D34C61">
      <w:pPr>
        <w:spacing w:after="0" w:line="240" w:lineRule="auto"/>
      </w:pPr>
    </w:p>
  </w:footnote>
  <w:footnote w:id="2">
    <w:p w14:paraId="138AAF26" w14:textId="2F9A5810" w:rsidR="00F82239" w:rsidRDefault="00F82239">
      <w:pPr>
        <w:pStyle w:val="FootnoteText"/>
      </w:pPr>
      <w:r>
        <w:rPr>
          <w:rStyle w:val="FootnoteReference"/>
        </w:rPr>
        <w:footnoteRef/>
      </w:r>
      <w:r>
        <w:t xml:space="preserve"> </w:t>
      </w:r>
      <w:r w:rsidRPr="00F844F7">
        <w:rPr>
          <w:i/>
        </w:rPr>
        <w:t>Health Services Act 1988</w:t>
      </w:r>
      <w:r>
        <w:t xml:space="preserve"> sections 34(2)</w:t>
      </w:r>
      <w:r w:rsidR="005A63E5">
        <w:t xml:space="preserve">, </w:t>
      </w:r>
      <w:r w:rsidR="003C669B">
        <w:t>65</w:t>
      </w:r>
      <w:proofErr w:type="gramStart"/>
      <w:r w:rsidR="003C669B">
        <w:t>T(</w:t>
      </w:r>
      <w:proofErr w:type="gramEnd"/>
      <w:r w:rsidR="003C669B">
        <w:t>1)</w:t>
      </w:r>
      <w:r w:rsidR="009A5101">
        <w:t>, 65</w:t>
      </w:r>
      <w:proofErr w:type="gramStart"/>
      <w:r w:rsidR="009A5101">
        <w:t>T(</w:t>
      </w:r>
      <w:proofErr w:type="gramEnd"/>
      <w:r w:rsidR="009A5101">
        <w:t>2)</w:t>
      </w:r>
      <w:r>
        <w:t xml:space="preserve"> and 115</w:t>
      </w:r>
      <w:proofErr w:type="gramStart"/>
      <w:r>
        <w:t>F(</w:t>
      </w:r>
      <w:proofErr w:type="gramEnd"/>
      <w:r>
        <w:t>2).</w:t>
      </w:r>
    </w:p>
  </w:footnote>
  <w:footnote w:id="3">
    <w:p w14:paraId="4400B68F" w14:textId="3EECBFCD" w:rsidR="0054741F" w:rsidRDefault="0054741F">
      <w:pPr>
        <w:pStyle w:val="FootnoteText"/>
      </w:pPr>
      <w:r>
        <w:rPr>
          <w:rStyle w:val="FootnoteReference"/>
        </w:rPr>
        <w:footnoteRef/>
      </w:r>
      <w:r>
        <w:t xml:space="preserve"> Download a copy here: </w:t>
      </w:r>
      <w:hyperlink r:id="rId1" w:history="1">
        <w:r w:rsidRPr="00246AD4">
          <w:rPr>
            <w:rStyle w:val="Hyperlink"/>
          </w:rPr>
          <w:t>https://www.vic.gov.au/guidelines-appointment-remuneration</w:t>
        </w:r>
      </w:hyperlink>
    </w:p>
  </w:footnote>
  <w:footnote w:id="4">
    <w:p w14:paraId="78C38959" w14:textId="77777777" w:rsidR="00F82239" w:rsidRDefault="00F82239">
      <w:pPr>
        <w:pStyle w:val="FootnoteText"/>
      </w:pPr>
      <w:r>
        <w:rPr>
          <w:rStyle w:val="FootnoteReference"/>
        </w:rPr>
        <w:footnoteRef/>
      </w:r>
      <w:r>
        <w:t xml:space="preserve"> As per Schedule 5 of the </w:t>
      </w:r>
      <w:r w:rsidRPr="00E66361">
        <w:rPr>
          <w:i/>
        </w:rPr>
        <w:t>Health Services Act 1988</w:t>
      </w:r>
      <w:r>
        <w:t>.</w:t>
      </w:r>
    </w:p>
  </w:footnote>
  <w:footnote w:id="5">
    <w:p w14:paraId="4139CB1D" w14:textId="77777777" w:rsidR="007D7BEA" w:rsidRPr="0005044A" w:rsidRDefault="007D7BEA" w:rsidP="007D7BEA">
      <w:pPr>
        <w:pStyle w:val="FootnoteText"/>
        <w:rPr>
          <w:lang w:val="en-US"/>
        </w:rPr>
      </w:pPr>
      <w:r>
        <w:rPr>
          <w:rStyle w:val="FootnoteReference"/>
        </w:rPr>
        <w:footnoteRef/>
      </w:r>
      <w:r>
        <w:t xml:space="preserve"> </w:t>
      </w:r>
      <w:r>
        <w:rPr>
          <w:lang w:val="en-US"/>
        </w:rPr>
        <w:t xml:space="preserve">Email </w:t>
      </w:r>
      <w:hyperlink r:id="rId2" w:history="1">
        <w:r w:rsidRPr="00436A44">
          <w:rPr>
            <w:rStyle w:val="Hyperlink"/>
            <w:lang w:val="en-US"/>
          </w:rPr>
          <w:t>healthservicegovernance@health.vic.gov.au</w:t>
        </w:r>
      </w:hyperlink>
      <w:r>
        <w:rPr>
          <w:lang w:val="en-US"/>
        </w:rPr>
        <w:t xml:space="preserve"> for a copy of the most recent order signed by the Minister for Health.</w:t>
      </w:r>
    </w:p>
  </w:footnote>
  <w:footnote w:id="6">
    <w:p w14:paraId="42C8B595" w14:textId="07FD4684" w:rsidR="00F82239" w:rsidRDefault="00F82239">
      <w:pPr>
        <w:pStyle w:val="FootnoteText"/>
      </w:pPr>
      <w:r>
        <w:rPr>
          <w:rStyle w:val="FootnoteReference"/>
        </w:rPr>
        <w:footnoteRef/>
      </w:r>
      <w:r>
        <w:t xml:space="preserve"> Refer to the </w:t>
      </w:r>
      <w:r w:rsidRPr="008A5C7B">
        <w:rPr>
          <w:i/>
        </w:rPr>
        <w:t>Appointment and Remuneration Guidelines</w:t>
      </w:r>
      <w:r>
        <w:t xml:space="preserve"> sections </w:t>
      </w:r>
      <w:r w:rsidR="007F4095">
        <w:t>4.12</w:t>
      </w:r>
      <w:r>
        <w:t xml:space="preserve"> – </w:t>
      </w:r>
      <w:r w:rsidR="007F4095">
        <w:t>4.16</w:t>
      </w:r>
      <w:r>
        <w:t>.</w:t>
      </w:r>
    </w:p>
  </w:footnote>
  <w:footnote w:id="7">
    <w:p w14:paraId="108DFC15" w14:textId="141A5338" w:rsidR="00A2661E" w:rsidRDefault="00A2661E">
      <w:pPr>
        <w:pStyle w:val="FootnoteText"/>
      </w:pPr>
      <w:r>
        <w:rPr>
          <w:rStyle w:val="FootnoteReference"/>
        </w:rPr>
        <w:footnoteRef/>
      </w:r>
      <w:r>
        <w:t xml:space="preserve"> </w:t>
      </w:r>
      <w:r w:rsidR="001470AB">
        <w:t>Where a director is on an approved leave of absence</w:t>
      </w:r>
      <w:r w:rsidR="00CD54AB">
        <w:t xml:space="preserve"> (LOA)</w:t>
      </w:r>
      <w:r w:rsidR="001470AB">
        <w:t xml:space="preserve">, meetings held during the period of the LOA </w:t>
      </w:r>
      <w:r w:rsidR="00CD54AB">
        <w:t xml:space="preserve">are not included in the </w:t>
      </w:r>
      <w:r w:rsidR="00B64EDE">
        <w:t>attendance calculation.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55F9" w14:textId="77777777" w:rsidR="007A7B96" w:rsidRDefault="007A7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DC2C" w14:textId="77777777" w:rsidR="007A7B96" w:rsidRDefault="007A7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28F1" w14:textId="77777777" w:rsidR="007A7B96" w:rsidRDefault="007A7B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555F" w14:textId="77777777" w:rsidR="00C47186" w:rsidRPr="0051568D" w:rsidRDefault="00C47186" w:rsidP="0051568D">
    <w:pPr>
      <w:pStyle w:val="DHHS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13F5" w14:textId="77777777" w:rsidR="00C47186" w:rsidRPr="0051568D" w:rsidRDefault="00C47186" w:rsidP="0051568D">
    <w:pPr>
      <w:pStyle w:val="DHHS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1DD5" w14:textId="77777777" w:rsidR="00F82239" w:rsidRPr="0051568D" w:rsidRDefault="00F82239"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B8D43DB"/>
    <w:multiLevelType w:val="multilevel"/>
    <w:tmpl w:val="4B4E7622"/>
    <w:numStyleLink w:val="ZZNumbers"/>
  </w:abstractNum>
  <w:abstractNum w:abstractNumId="3" w15:restartNumberingAfterBreak="0">
    <w:nsid w:val="19980DE3"/>
    <w:multiLevelType w:val="hybridMultilevel"/>
    <w:tmpl w:val="DF627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BF83B92"/>
    <w:multiLevelType w:val="hybridMultilevel"/>
    <w:tmpl w:val="CB1CAA02"/>
    <w:lvl w:ilvl="0" w:tplc="4E0A6190">
      <w:start w:val="1"/>
      <w:numFmt w:val="bullet"/>
      <w:lvlText w:val=""/>
      <w:lvlJc w:val="left"/>
      <w:pPr>
        <w:ind w:left="1080" w:hanging="720"/>
      </w:pPr>
      <w:rPr>
        <w:rFonts w:ascii="Symbol" w:hAnsi="Symbol" w:hint="default"/>
        <w:color w:val="auto"/>
        <w:sz w:val="22"/>
      </w:rPr>
    </w:lvl>
    <w:lvl w:ilvl="1" w:tplc="0C090003">
      <w:start w:val="1"/>
      <w:numFmt w:val="bullet"/>
      <w:lvlText w:val="o"/>
      <w:lvlJc w:val="left"/>
      <w:pPr>
        <w:ind w:left="1440" w:hanging="360"/>
      </w:pPr>
      <w:rPr>
        <w:rFonts w:ascii="Courier New" w:hAnsi="Courier New" w:cs="Courier New"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67C03DB"/>
    <w:multiLevelType w:val="multilevel"/>
    <w:tmpl w:val="1172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46533331"/>
    <w:multiLevelType w:val="hybridMultilevel"/>
    <w:tmpl w:val="4E86E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2D269C"/>
    <w:multiLevelType w:val="hybridMultilevel"/>
    <w:tmpl w:val="D1FC3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6C427487"/>
    <w:multiLevelType w:val="multilevel"/>
    <w:tmpl w:val="78C21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575822">
    <w:abstractNumId w:val="0"/>
  </w:num>
  <w:num w:numId="2" w16cid:durableId="1157771231">
    <w:abstractNumId w:val="1"/>
  </w:num>
  <w:num w:numId="3" w16cid:durableId="1753509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5628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6019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83708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6406574">
    <w:abstractNumId w:val="9"/>
  </w:num>
  <w:num w:numId="8" w16cid:durableId="869998938">
    <w:abstractNumId w:val="6"/>
  </w:num>
  <w:num w:numId="9" w16cid:durableId="943076747">
    <w:abstractNumId w:val="7"/>
  </w:num>
  <w:num w:numId="10" w16cid:durableId="1654916098">
    <w:abstractNumId w:val="9"/>
  </w:num>
  <w:num w:numId="11" w16cid:durableId="1034696629">
    <w:abstractNumId w:val="8"/>
  </w:num>
  <w:num w:numId="12" w16cid:durableId="129902070">
    <w:abstractNumId w:val="4"/>
  </w:num>
  <w:num w:numId="13" w16cid:durableId="865681479">
    <w:abstractNumId w:val="3"/>
  </w:num>
  <w:num w:numId="14" w16cid:durableId="1859201307">
    <w:abstractNumId w:val="10"/>
  </w:num>
  <w:num w:numId="15" w16cid:durableId="91901968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4F7"/>
    <w:rsid w:val="000017C5"/>
    <w:rsid w:val="00002F8D"/>
    <w:rsid w:val="000072B6"/>
    <w:rsid w:val="0001021B"/>
    <w:rsid w:val="00011D89"/>
    <w:rsid w:val="0001408A"/>
    <w:rsid w:val="00015B03"/>
    <w:rsid w:val="0001753D"/>
    <w:rsid w:val="00017DC6"/>
    <w:rsid w:val="00017FC3"/>
    <w:rsid w:val="000208CC"/>
    <w:rsid w:val="00021917"/>
    <w:rsid w:val="00024D89"/>
    <w:rsid w:val="000250B6"/>
    <w:rsid w:val="00027245"/>
    <w:rsid w:val="00030D10"/>
    <w:rsid w:val="00030D1C"/>
    <w:rsid w:val="000315F8"/>
    <w:rsid w:val="00031EF0"/>
    <w:rsid w:val="00033D81"/>
    <w:rsid w:val="000370AB"/>
    <w:rsid w:val="000401A0"/>
    <w:rsid w:val="00041581"/>
    <w:rsid w:val="00041BF0"/>
    <w:rsid w:val="000451D8"/>
    <w:rsid w:val="0004536B"/>
    <w:rsid w:val="00046B68"/>
    <w:rsid w:val="00046FA9"/>
    <w:rsid w:val="000527DD"/>
    <w:rsid w:val="000542A3"/>
    <w:rsid w:val="00055D2A"/>
    <w:rsid w:val="000578B2"/>
    <w:rsid w:val="000606BF"/>
    <w:rsid w:val="00060959"/>
    <w:rsid w:val="000663CD"/>
    <w:rsid w:val="000669B7"/>
    <w:rsid w:val="0007023A"/>
    <w:rsid w:val="00070CEF"/>
    <w:rsid w:val="00070EC0"/>
    <w:rsid w:val="000733FE"/>
    <w:rsid w:val="00074219"/>
    <w:rsid w:val="00074ED5"/>
    <w:rsid w:val="00082F00"/>
    <w:rsid w:val="000850FC"/>
    <w:rsid w:val="0009113B"/>
    <w:rsid w:val="000918F6"/>
    <w:rsid w:val="00091F30"/>
    <w:rsid w:val="00093BAA"/>
    <w:rsid w:val="00094298"/>
    <w:rsid w:val="00094560"/>
    <w:rsid w:val="00094DA3"/>
    <w:rsid w:val="00095448"/>
    <w:rsid w:val="00096CD1"/>
    <w:rsid w:val="000973A8"/>
    <w:rsid w:val="000A012C"/>
    <w:rsid w:val="000A0EB9"/>
    <w:rsid w:val="000A186C"/>
    <w:rsid w:val="000A28B4"/>
    <w:rsid w:val="000A3947"/>
    <w:rsid w:val="000A4B77"/>
    <w:rsid w:val="000A4DD4"/>
    <w:rsid w:val="000A4F2E"/>
    <w:rsid w:val="000A5A58"/>
    <w:rsid w:val="000A6666"/>
    <w:rsid w:val="000B543D"/>
    <w:rsid w:val="000B5BF7"/>
    <w:rsid w:val="000B6BC8"/>
    <w:rsid w:val="000B7E89"/>
    <w:rsid w:val="000C0247"/>
    <w:rsid w:val="000C0A10"/>
    <w:rsid w:val="000C42EA"/>
    <w:rsid w:val="000C4546"/>
    <w:rsid w:val="000C461D"/>
    <w:rsid w:val="000C7431"/>
    <w:rsid w:val="000C75E1"/>
    <w:rsid w:val="000D0550"/>
    <w:rsid w:val="000D08AC"/>
    <w:rsid w:val="000D1242"/>
    <w:rsid w:val="000D2B6F"/>
    <w:rsid w:val="000D3A8D"/>
    <w:rsid w:val="000D42B5"/>
    <w:rsid w:val="000E0D0B"/>
    <w:rsid w:val="000E3CC7"/>
    <w:rsid w:val="000E586C"/>
    <w:rsid w:val="000E6BD4"/>
    <w:rsid w:val="000F1F1E"/>
    <w:rsid w:val="000F2259"/>
    <w:rsid w:val="000F5C07"/>
    <w:rsid w:val="00101AAD"/>
    <w:rsid w:val="00103821"/>
    <w:rsid w:val="0010392D"/>
    <w:rsid w:val="0010447F"/>
    <w:rsid w:val="00104FE3"/>
    <w:rsid w:val="00107524"/>
    <w:rsid w:val="001100F9"/>
    <w:rsid w:val="00110AF1"/>
    <w:rsid w:val="0011114F"/>
    <w:rsid w:val="0011195B"/>
    <w:rsid w:val="00112195"/>
    <w:rsid w:val="00112F58"/>
    <w:rsid w:val="001162D0"/>
    <w:rsid w:val="00116764"/>
    <w:rsid w:val="00120BD3"/>
    <w:rsid w:val="0012129F"/>
    <w:rsid w:val="00122FEA"/>
    <w:rsid w:val="001232BD"/>
    <w:rsid w:val="00123855"/>
    <w:rsid w:val="00124ED5"/>
    <w:rsid w:val="00126C47"/>
    <w:rsid w:val="0012731E"/>
    <w:rsid w:val="00131D21"/>
    <w:rsid w:val="0013201F"/>
    <w:rsid w:val="001447B3"/>
    <w:rsid w:val="00144D49"/>
    <w:rsid w:val="001470AB"/>
    <w:rsid w:val="00147A2A"/>
    <w:rsid w:val="00147A40"/>
    <w:rsid w:val="00152065"/>
    <w:rsid w:val="00152073"/>
    <w:rsid w:val="001538B9"/>
    <w:rsid w:val="00156BE4"/>
    <w:rsid w:val="00157E16"/>
    <w:rsid w:val="001617CA"/>
    <w:rsid w:val="00161939"/>
    <w:rsid w:val="00161AA0"/>
    <w:rsid w:val="00162093"/>
    <w:rsid w:val="001771DD"/>
    <w:rsid w:val="00177995"/>
    <w:rsid w:val="00177A8C"/>
    <w:rsid w:val="001818F6"/>
    <w:rsid w:val="00182B0D"/>
    <w:rsid w:val="00184F3C"/>
    <w:rsid w:val="00186B33"/>
    <w:rsid w:val="0018711A"/>
    <w:rsid w:val="00187948"/>
    <w:rsid w:val="00192F9D"/>
    <w:rsid w:val="001942E1"/>
    <w:rsid w:val="0019562A"/>
    <w:rsid w:val="00196EB8"/>
    <w:rsid w:val="00196EFB"/>
    <w:rsid w:val="001979FF"/>
    <w:rsid w:val="00197B17"/>
    <w:rsid w:val="00197F2D"/>
    <w:rsid w:val="001A2F2E"/>
    <w:rsid w:val="001A3ACE"/>
    <w:rsid w:val="001A40DF"/>
    <w:rsid w:val="001A47E7"/>
    <w:rsid w:val="001A5B95"/>
    <w:rsid w:val="001A6504"/>
    <w:rsid w:val="001A6AAC"/>
    <w:rsid w:val="001A7128"/>
    <w:rsid w:val="001A732E"/>
    <w:rsid w:val="001A7B09"/>
    <w:rsid w:val="001B1593"/>
    <w:rsid w:val="001B1708"/>
    <w:rsid w:val="001B2233"/>
    <w:rsid w:val="001B4395"/>
    <w:rsid w:val="001B7FD8"/>
    <w:rsid w:val="001C11F4"/>
    <w:rsid w:val="001C277E"/>
    <w:rsid w:val="001C2A72"/>
    <w:rsid w:val="001C389C"/>
    <w:rsid w:val="001C4502"/>
    <w:rsid w:val="001C62E0"/>
    <w:rsid w:val="001C6574"/>
    <w:rsid w:val="001C74B9"/>
    <w:rsid w:val="001C78C0"/>
    <w:rsid w:val="001D0042"/>
    <w:rsid w:val="001D0B75"/>
    <w:rsid w:val="001D2A7F"/>
    <w:rsid w:val="001D3113"/>
    <w:rsid w:val="001D327A"/>
    <w:rsid w:val="001D3C09"/>
    <w:rsid w:val="001D44E8"/>
    <w:rsid w:val="001D60EC"/>
    <w:rsid w:val="001D6107"/>
    <w:rsid w:val="001D780E"/>
    <w:rsid w:val="001E0817"/>
    <w:rsid w:val="001E44DF"/>
    <w:rsid w:val="001E4A87"/>
    <w:rsid w:val="001E68A5"/>
    <w:rsid w:val="001E6BB0"/>
    <w:rsid w:val="001E7808"/>
    <w:rsid w:val="001E78A7"/>
    <w:rsid w:val="001F0F72"/>
    <w:rsid w:val="001F353B"/>
    <w:rsid w:val="001F3826"/>
    <w:rsid w:val="001F6E46"/>
    <w:rsid w:val="001F7C91"/>
    <w:rsid w:val="001F7FE1"/>
    <w:rsid w:val="00203BE4"/>
    <w:rsid w:val="00206463"/>
    <w:rsid w:val="00206D2A"/>
    <w:rsid w:val="00206F2F"/>
    <w:rsid w:val="00207B46"/>
    <w:rsid w:val="00207D6E"/>
    <w:rsid w:val="0021053D"/>
    <w:rsid w:val="002107F6"/>
    <w:rsid w:val="00210A92"/>
    <w:rsid w:val="0021393D"/>
    <w:rsid w:val="0021401B"/>
    <w:rsid w:val="00214027"/>
    <w:rsid w:val="00214B91"/>
    <w:rsid w:val="00216C03"/>
    <w:rsid w:val="00220092"/>
    <w:rsid w:val="00220C04"/>
    <w:rsid w:val="0022278D"/>
    <w:rsid w:val="002227A3"/>
    <w:rsid w:val="002234CE"/>
    <w:rsid w:val="00223EAA"/>
    <w:rsid w:val="00224AF1"/>
    <w:rsid w:val="00226B20"/>
    <w:rsid w:val="0022701F"/>
    <w:rsid w:val="002307AF"/>
    <w:rsid w:val="0023198D"/>
    <w:rsid w:val="002333F5"/>
    <w:rsid w:val="00233724"/>
    <w:rsid w:val="00234753"/>
    <w:rsid w:val="00235110"/>
    <w:rsid w:val="00236B76"/>
    <w:rsid w:val="00240722"/>
    <w:rsid w:val="00241D25"/>
    <w:rsid w:val="002432E1"/>
    <w:rsid w:val="00244B3D"/>
    <w:rsid w:val="00246207"/>
    <w:rsid w:val="00246C5E"/>
    <w:rsid w:val="00251343"/>
    <w:rsid w:val="002522AF"/>
    <w:rsid w:val="00254F58"/>
    <w:rsid w:val="00255997"/>
    <w:rsid w:val="002569AC"/>
    <w:rsid w:val="002620BC"/>
    <w:rsid w:val="002625E8"/>
    <w:rsid w:val="00262657"/>
    <w:rsid w:val="00262737"/>
    <w:rsid w:val="00262800"/>
    <w:rsid w:val="00262802"/>
    <w:rsid w:val="00263A90"/>
    <w:rsid w:val="00263B89"/>
    <w:rsid w:val="00263EAA"/>
    <w:rsid w:val="0026408B"/>
    <w:rsid w:val="00267BDA"/>
    <w:rsid w:val="00267C3E"/>
    <w:rsid w:val="002709BB"/>
    <w:rsid w:val="00271D71"/>
    <w:rsid w:val="00272A6F"/>
    <w:rsid w:val="0027400B"/>
    <w:rsid w:val="002763B3"/>
    <w:rsid w:val="002802E3"/>
    <w:rsid w:val="002803DE"/>
    <w:rsid w:val="00281E2C"/>
    <w:rsid w:val="0028213D"/>
    <w:rsid w:val="002862F1"/>
    <w:rsid w:val="0028787D"/>
    <w:rsid w:val="00290B77"/>
    <w:rsid w:val="00290F22"/>
    <w:rsid w:val="00291373"/>
    <w:rsid w:val="002934A5"/>
    <w:rsid w:val="002955AE"/>
    <w:rsid w:val="002958D9"/>
    <w:rsid w:val="0029597D"/>
    <w:rsid w:val="002962C3"/>
    <w:rsid w:val="0029639B"/>
    <w:rsid w:val="002965BF"/>
    <w:rsid w:val="0029752B"/>
    <w:rsid w:val="00297DE3"/>
    <w:rsid w:val="002A20C8"/>
    <w:rsid w:val="002A22FF"/>
    <w:rsid w:val="002A483C"/>
    <w:rsid w:val="002B1729"/>
    <w:rsid w:val="002B36C7"/>
    <w:rsid w:val="002B4DD4"/>
    <w:rsid w:val="002B526D"/>
    <w:rsid w:val="002B5277"/>
    <w:rsid w:val="002B5375"/>
    <w:rsid w:val="002B6D10"/>
    <w:rsid w:val="002B7579"/>
    <w:rsid w:val="002B76B7"/>
    <w:rsid w:val="002B77C1"/>
    <w:rsid w:val="002C2728"/>
    <w:rsid w:val="002C510D"/>
    <w:rsid w:val="002C78C4"/>
    <w:rsid w:val="002D5006"/>
    <w:rsid w:val="002D7924"/>
    <w:rsid w:val="002E01D0"/>
    <w:rsid w:val="002E099C"/>
    <w:rsid w:val="002E161D"/>
    <w:rsid w:val="002E3100"/>
    <w:rsid w:val="002E6B87"/>
    <w:rsid w:val="002E6C95"/>
    <w:rsid w:val="002E7C36"/>
    <w:rsid w:val="002F4149"/>
    <w:rsid w:val="002F504B"/>
    <w:rsid w:val="002F5F31"/>
    <w:rsid w:val="002F5F46"/>
    <w:rsid w:val="0030135D"/>
    <w:rsid w:val="00302216"/>
    <w:rsid w:val="00303E53"/>
    <w:rsid w:val="00306E5F"/>
    <w:rsid w:val="00307E14"/>
    <w:rsid w:val="003113E1"/>
    <w:rsid w:val="003138A7"/>
    <w:rsid w:val="00314054"/>
    <w:rsid w:val="00315890"/>
    <w:rsid w:val="00315BBD"/>
    <w:rsid w:val="00316F27"/>
    <w:rsid w:val="00327083"/>
    <w:rsid w:val="00327870"/>
    <w:rsid w:val="00327F2F"/>
    <w:rsid w:val="0033160A"/>
    <w:rsid w:val="0033259D"/>
    <w:rsid w:val="00332F29"/>
    <w:rsid w:val="00333F5F"/>
    <w:rsid w:val="00336A0B"/>
    <w:rsid w:val="003406C6"/>
    <w:rsid w:val="003418CC"/>
    <w:rsid w:val="00341E0E"/>
    <w:rsid w:val="0034286D"/>
    <w:rsid w:val="003459BD"/>
    <w:rsid w:val="0034782C"/>
    <w:rsid w:val="00350D38"/>
    <w:rsid w:val="00351B36"/>
    <w:rsid w:val="00352041"/>
    <w:rsid w:val="0035329E"/>
    <w:rsid w:val="00357930"/>
    <w:rsid w:val="00357B4E"/>
    <w:rsid w:val="00360733"/>
    <w:rsid w:val="00361F0A"/>
    <w:rsid w:val="00362FE1"/>
    <w:rsid w:val="00372916"/>
    <w:rsid w:val="003744CF"/>
    <w:rsid w:val="00374717"/>
    <w:rsid w:val="0037676C"/>
    <w:rsid w:val="003829E5"/>
    <w:rsid w:val="00385DEC"/>
    <w:rsid w:val="0039229E"/>
    <w:rsid w:val="00392ADE"/>
    <w:rsid w:val="003956CC"/>
    <w:rsid w:val="00395C9A"/>
    <w:rsid w:val="00397F70"/>
    <w:rsid w:val="003A432A"/>
    <w:rsid w:val="003A57E5"/>
    <w:rsid w:val="003A6B67"/>
    <w:rsid w:val="003B0978"/>
    <w:rsid w:val="003B0AAC"/>
    <w:rsid w:val="003B15E6"/>
    <w:rsid w:val="003B1736"/>
    <w:rsid w:val="003B248C"/>
    <w:rsid w:val="003B3426"/>
    <w:rsid w:val="003C0DF2"/>
    <w:rsid w:val="003C2045"/>
    <w:rsid w:val="003C43A1"/>
    <w:rsid w:val="003C4FC0"/>
    <w:rsid w:val="003C55F4"/>
    <w:rsid w:val="003C669B"/>
    <w:rsid w:val="003C729D"/>
    <w:rsid w:val="003C7A3F"/>
    <w:rsid w:val="003D0222"/>
    <w:rsid w:val="003D2766"/>
    <w:rsid w:val="003D3E8F"/>
    <w:rsid w:val="003D49B5"/>
    <w:rsid w:val="003D4BBB"/>
    <w:rsid w:val="003D6475"/>
    <w:rsid w:val="003D7AC5"/>
    <w:rsid w:val="003E1983"/>
    <w:rsid w:val="003E440B"/>
    <w:rsid w:val="003E528A"/>
    <w:rsid w:val="003E5671"/>
    <w:rsid w:val="003F0445"/>
    <w:rsid w:val="003F0CF0"/>
    <w:rsid w:val="003F14B1"/>
    <w:rsid w:val="003F2601"/>
    <w:rsid w:val="003F3289"/>
    <w:rsid w:val="003F6162"/>
    <w:rsid w:val="003F7AE4"/>
    <w:rsid w:val="0040024A"/>
    <w:rsid w:val="00401CAA"/>
    <w:rsid w:val="00401FCF"/>
    <w:rsid w:val="004049F1"/>
    <w:rsid w:val="00406285"/>
    <w:rsid w:val="004148F9"/>
    <w:rsid w:val="00417448"/>
    <w:rsid w:val="0042084E"/>
    <w:rsid w:val="00421370"/>
    <w:rsid w:val="00421EEF"/>
    <w:rsid w:val="00424D65"/>
    <w:rsid w:val="00424DB8"/>
    <w:rsid w:val="004251F3"/>
    <w:rsid w:val="00430D93"/>
    <w:rsid w:val="00433712"/>
    <w:rsid w:val="00433F41"/>
    <w:rsid w:val="004340BE"/>
    <w:rsid w:val="00440B97"/>
    <w:rsid w:val="00442C6C"/>
    <w:rsid w:val="00443CBE"/>
    <w:rsid w:val="00443E8A"/>
    <w:rsid w:val="00443F4D"/>
    <w:rsid w:val="004441BC"/>
    <w:rsid w:val="00444E43"/>
    <w:rsid w:val="0044591A"/>
    <w:rsid w:val="004468B4"/>
    <w:rsid w:val="00446946"/>
    <w:rsid w:val="0045230A"/>
    <w:rsid w:val="0045268C"/>
    <w:rsid w:val="00455008"/>
    <w:rsid w:val="00457337"/>
    <w:rsid w:val="004576A6"/>
    <w:rsid w:val="00457BC3"/>
    <w:rsid w:val="00461CDB"/>
    <w:rsid w:val="00461EA2"/>
    <w:rsid w:val="004626EF"/>
    <w:rsid w:val="0046333E"/>
    <w:rsid w:val="004649DB"/>
    <w:rsid w:val="00470079"/>
    <w:rsid w:val="00470770"/>
    <w:rsid w:val="00470AD2"/>
    <w:rsid w:val="0047372D"/>
    <w:rsid w:val="004740CB"/>
    <w:rsid w:val="00474376"/>
    <w:rsid w:val="004743DD"/>
    <w:rsid w:val="00474CEA"/>
    <w:rsid w:val="004757F4"/>
    <w:rsid w:val="004773E5"/>
    <w:rsid w:val="00483968"/>
    <w:rsid w:val="00484A1E"/>
    <w:rsid w:val="00484F86"/>
    <w:rsid w:val="00486D40"/>
    <w:rsid w:val="00490746"/>
    <w:rsid w:val="0049076D"/>
    <w:rsid w:val="00490852"/>
    <w:rsid w:val="0049085A"/>
    <w:rsid w:val="00492F30"/>
    <w:rsid w:val="004946F4"/>
    <w:rsid w:val="0049487E"/>
    <w:rsid w:val="00495AB2"/>
    <w:rsid w:val="00495F5A"/>
    <w:rsid w:val="00496ADE"/>
    <w:rsid w:val="004A160D"/>
    <w:rsid w:val="004A2046"/>
    <w:rsid w:val="004A3E81"/>
    <w:rsid w:val="004A5C62"/>
    <w:rsid w:val="004A707D"/>
    <w:rsid w:val="004B3FFC"/>
    <w:rsid w:val="004B53EC"/>
    <w:rsid w:val="004B7CAF"/>
    <w:rsid w:val="004C0ADA"/>
    <w:rsid w:val="004C2B0D"/>
    <w:rsid w:val="004C32A4"/>
    <w:rsid w:val="004C54A1"/>
    <w:rsid w:val="004C6EEE"/>
    <w:rsid w:val="004C6FD0"/>
    <w:rsid w:val="004C702B"/>
    <w:rsid w:val="004D016B"/>
    <w:rsid w:val="004D1B22"/>
    <w:rsid w:val="004D1C06"/>
    <w:rsid w:val="004D36F2"/>
    <w:rsid w:val="004D42F1"/>
    <w:rsid w:val="004D799A"/>
    <w:rsid w:val="004E138F"/>
    <w:rsid w:val="004E39F3"/>
    <w:rsid w:val="004E4649"/>
    <w:rsid w:val="004E5C2B"/>
    <w:rsid w:val="004E5D40"/>
    <w:rsid w:val="004F00DD"/>
    <w:rsid w:val="004F0CB7"/>
    <w:rsid w:val="004F2133"/>
    <w:rsid w:val="004F404D"/>
    <w:rsid w:val="004F55F1"/>
    <w:rsid w:val="004F6936"/>
    <w:rsid w:val="00502CCA"/>
    <w:rsid w:val="00503DC6"/>
    <w:rsid w:val="0050466D"/>
    <w:rsid w:val="00504E66"/>
    <w:rsid w:val="0050644D"/>
    <w:rsid w:val="00506F5D"/>
    <w:rsid w:val="00507255"/>
    <w:rsid w:val="005126D0"/>
    <w:rsid w:val="00512A31"/>
    <w:rsid w:val="00512D12"/>
    <w:rsid w:val="005151F4"/>
    <w:rsid w:val="005154B4"/>
    <w:rsid w:val="0051568D"/>
    <w:rsid w:val="00517C85"/>
    <w:rsid w:val="00526C15"/>
    <w:rsid w:val="00527920"/>
    <w:rsid w:val="00530BC2"/>
    <w:rsid w:val="00530BD3"/>
    <w:rsid w:val="00531B3E"/>
    <w:rsid w:val="00534550"/>
    <w:rsid w:val="0053543A"/>
    <w:rsid w:val="00536499"/>
    <w:rsid w:val="005424EF"/>
    <w:rsid w:val="00543903"/>
    <w:rsid w:val="00543F11"/>
    <w:rsid w:val="0054533B"/>
    <w:rsid w:val="0054741F"/>
    <w:rsid w:val="00547A95"/>
    <w:rsid w:val="005523E4"/>
    <w:rsid w:val="005563AA"/>
    <w:rsid w:val="00556C08"/>
    <w:rsid w:val="00560DA4"/>
    <w:rsid w:val="00560E2E"/>
    <w:rsid w:val="00561047"/>
    <w:rsid w:val="00563227"/>
    <w:rsid w:val="00565635"/>
    <w:rsid w:val="00566FE4"/>
    <w:rsid w:val="005705F1"/>
    <w:rsid w:val="00572031"/>
    <w:rsid w:val="00572578"/>
    <w:rsid w:val="00572C2C"/>
    <w:rsid w:val="00573A0A"/>
    <w:rsid w:val="0057567D"/>
    <w:rsid w:val="00576E84"/>
    <w:rsid w:val="00582830"/>
    <w:rsid w:val="00582A1A"/>
    <w:rsid w:val="00582B8C"/>
    <w:rsid w:val="00585D29"/>
    <w:rsid w:val="0058757E"/>
    <w:rsid w:val="00595443"/>
    <w:rsid w:val="005963D4"/>
    <w:rsid w:val="00596A4B"/>
    <w:rsid w:val="00597507"/>
    <w:rsid w:val="005A01CF"/>
    <w:rsid w:val="005A476C"/>
    <w:rsid w:val="005A4C7F"/>
    <w:rsid w:val="005A63E5"/>
    <w:rsid w:val="005A7EF3"/>
    <w:rsid w:val="005B21B6"/>
    <w:rsid w:val="005B3A08"/>
    <w:rsid w:val="005B741C"/>
    <w:rsid w:val="005B7A63"/>
    <w:rsid w:val="005C0955"/>
    <w:rsid w:val="005C49DA"/>
    <w:rsid w:val="005C50F3"/>
    <w:rsid w:val="005C5D91"/>
    <w:rsid w:val="005D07B8"/>
    <w:rsid w:val="005D6299"/>
    <w:rsid w:val="005D6597"/>
    <w:rsid w:val="005D7D45"/>
    <w:rsid w:val="005E0AF0"/>
    <w:rsid w:val="005E14E7"/>
    <w:rsid w:val="005E1634"/>
    <w:rsid w:val="005E26A3"/>
    <w:rsid w:val="005E447E"/>
    <w:rsid w:val="005E5E5D"/>
    <w:rsid w:val="005E5F42"/>
    <w:rsid w:val="005E7692"/>
    <w:rsid w:val="005F0775"/>
    <w:rsid w:val="005F0B11"/>
    <w:rsid w:val="005F0CF5"/>
    <w:rsid w:val="005F1323"/>
    <w:rsid w:val="005F21EB"/>
    <w:rsid w:val="005F4781"/>
    <w:rsid w:val="005F5478"/>
    <w:rsid w:val="00600801"/>
    <w:rsid w:val="00601CEF"/>
    <w:rsid w:val="00604E24"/>
    <w:rsid w:val="00605908"/>
    <w:rsid w:val="00607545"/>
    <w:rsid w:val="006102DB"/>
    <w:rsid w:val="00610D7C"/>
    <w:rsid w:val="00613414"/>
    <w:rsid w:val="00613EEC"/>
    <w:rsid w:val="00622636"/>
    <w:rsid w:val="00623E85"/>
    <w:rsid w:val="0062408D"/>
    <w:rsid w:val="006240CC"/>
    <w:rsid w:val="006250D1"/>
    <w:rsid w:val="006271E5"/>
    <w:rsid w:val="00627DA7"/>
    <w:rsid w:val="006358B4"/>
    <w:rsid w:val="00637350"/>
    <w:rsid w:val="00637BDC"/>
    <w:rsid w:val="00640A5D"/>
    <w:rsid w:val="00641498"/>
    <w:rsid w:val="006419AA"/>
    <w:rsid w:val="00643CCA"/>
    <w:rsid w:val="00644B7E"/>
    <w:rsid w:val="006454E6"/>
    <w:rsid w:val="00646A68"/>
    <w:rsid w:val="0065092E"/>
    <w:rsid w:val="00652162"/>
    <w:rsid w:val="00652A0D"/>
    <w:rsid w:val="00654B61"/>
    <w:rsid w:val="00654E9E"/>
    <w:rsid w:val="006557A7"/>
    <w:rsid w:val="00656290"/>
    <w:rsid w:val="006621D7"/>
    <w:rsid w:val="0066237E"/>
    <w:rsid w:val="0066302A"/>
    <w:rsid w:val="00664484"/>
    <w:rsid w:val="00666E72"/>
    <w:rsid w:val="006672ED"/>
    <w:rsid w:val="006701CE"/>
    <w:rsid w:val="00670597"/>
    <w:rsid w:val="006706D0"/>
    <w:rsid w:val="0067391C"/>
    <w:rsid w:val="00676E25"/>
    <w:rsid w:val="00677574"/>
    <w:rsid w:val="0068454C"/>
    <w:rsid w:val="006854A0"/>
    <w:rsid w:val="006879C0"/>
    <w:rsid w:val="00691B62"/>
    <w:rsid w:val="006933B5"/>
    <w:rsid w:val="00693D14"/>
    <w:rsid w:val="006A121F"/>
    <w:rsid w:val="006A1863"/>
    <w:rsid w:val="006A18C2"/>
    <w:rsid w:val="006A46D7"/>
    <w:rsid w:val="006B03C7"/>
    <w:rsid w:val="006B077C"/>
    <w:rsid w:val="006B1142"/>
    <w:rsid w:val="006B5663"/>
    <w:rsid w:val="006B57FC"/>
    <w:rsid w:val="006B5B5B"/>
    <w:rsid w:val="006B6803"/>
    <w:rsid w:val="006C4381"/>
    <w:rsid w:val="006C667D"/>
    <w:rsid w:val="006D120C"/>
    <w:rsid w:val="006D2A3F"/>
    <w:rsid w:val="006D2FBC"/>
    <w:rsid w:val="006E138B"/>
    <w:rsid w:val="006E18F6"/>
    <w:rsid w:val="006E20B0"/>
    <w:rsid w:val="006E2BB1"/>
    <w:rsid w:val="006F1FDC"/>
    <w:rsid w:val="006F2F3B"/>
    <w:rsid w:val="006F50D3"/>
    <w:rsid w:val="006F5C89"/>
    <w:rsid w:val="006F63F4"/>
    <w:rsid w:val="007013EF"/>
    <w:rsid w:val="007014EC"/>
    <w:rsid w:val="007021F0"/>
    <w:rsid w:val="0070691C"/>
    <w:rsid w:val="0071319B"/>
    <w:rsid w:val="007173CA"/>
    <w:rsid w:val="007216AA"/>
    <w:rsid w:val="00721AB5"/>
    <w:rsid w:val="00721DEF"/>
    <w:rsid w:val="00723E60"/>
    <w:rsid w:val="00724A43"/>
    <w:rsid w:val="00732A24"/>
    <w:rsid w:val="007346E4"/>
    <w:rsid w:val="00740F22"/>
    <w:rsid w:val="00741F1A"/>
    <w:rsid w:val="007450F8"/>
    <w:rsid w:val="0074696E"/>
    <w:rsid w:val="00750135"/>
    <w:rsid w:val="0075085E"/>
    <w:rsid w:val="00750EC2"/>
    <w:rsid w:val="00751E98"/>
    <w:rsid w:val="00752812"/>
    <w:rsid w:val="00752B28"/>
    <w:rsid w:val="00754E36"/>
    <w:rsid w:val="00760159"/>
    <w:rsid w:val="00761409"/>
    <w:rsid w:val="00761589"/>
    <w:rsid w:val="00761E2D"/>
    <w:rsid w:val="00763139"/>
    <w:rsid w:val="00763C61"/>
    <w:rsid w:val="00770F37"/>
    <w:rsid w:val="007711A0"/>
    <w:rsid w:val="007720EF"/>
    <w:rsid w:val="0077298B"/>
    <w:rsid w:val="00772D5E"/>
    <w:rsid w:val="00776928"/>
    <w:rsid w:val="00776CEF"/>
    <w:rsid w:val="007804E4"/>
    <w:rsid w:val="007804EE"/>
    <w:rsid w:val="00780AB2"/>
    <w:rsid w:val="007839C7"/>
    <w:rsid w:val="00783F52"/>
    <w:rsid w:val="00785677"/>
    <w:rsid w:val="0078697C"/>
    <w:rsid w:val="00786F16"/>
    <w:rsid w:val="00795494"/>
    <w:rsid w:val="00796606"/>
    <w:rsid w:val="00796E20"/>
    <w:rsid w:val="00797C32"/>
    <w:rsid w:val="007A1655"/>
    <w:rsid w:val="007A54F5"/>
    <w:rsid w:val="007A7B96"/>
    <w:rsid w:val="007B0914"/>
    <w:rsid w:val="007B0A00"/>
    <w:rsid w:val="007B1374"/>
    <w:rsid w:val="007B1E91"/>
    <w:rsid w:val="007B589F"/>
    <w:rsid w:val="007B6186"/>
    <w:rsid w:val="007B73BC"/>
    <w:rsid w:val="007C20B9"/>
    <w:rsid w:val="007C2B81"/>
    <w:rsid w:val="007C57D8"/>
    <w:rsid w:val="007C7301"/>
    <w:rsid w:val="007C7859"/>
    <w:rsid w:val="007D2BDE"/>
    <w:rsid w:val="007D2FB6"/>
    <w:rsid w:val="007D5431"/>
    <w:rsid w:val="007D6E2D"/>
    <w:rsid w:val="007D7BEA"/>
    <w:rsid w:val="007E0AC8"/>
    <w:rsid w:val="007E0DE2"/>
    <w:rsid w:val="007E3B98"/>
    <w:rsid w:val="007E41EA"/>
    <w:rsid w:val="007E4A0E"/>
    <w:rsid w:val="007E56D4"/>
    <w:rsid w:val="007F23C9"/>
    <w:rsid w:val="007F31B6"/>
    <w:rsid w:val="007F4095"/>
    <w:rsid w:val="007F546C"/>
    <w:rsid w:val="007F625F"/>
    <w:rsid w:val="007F665E"/>
    <w:rsid w:val="007F7E30"/>
    <w:rsid w:val="00800412"/>
    <w:rsid w:val="00803057"/>
    <w:rsid w:val="00804154"/>
    <w:rsid w:val="008053D6"/>
    <w:rsid w:val="0080587B"/>
    <w:rsid w:val="00806468"/>
    <w:rsid w:val="00812999"/>
    <w:rsid w:val="0081345C"/>
    <w:rsid w:val="00813F88"/>
    <w:rsid w:val="00815089"/>
    <w:rsid w:val="008151EB"/>
    <w:rsid w:val="00815254"/>
    <w:rsid w:val="008155B3"/>
    <w:rsid w:val="008155F0"/>
    <w:rsid w:val="00816735"/>
    <w:rsid w:val="008168A1"/>
    <w:rsid w:val="008175DB"/>
    <w:rsid w:val="00820141"/>
    <w:rsid w:val="00820E0C"/>
    <w:rsid w:val="00821118"/>
    <w:rsid w:val="008246E8"/>
    <w:rsid w:val="00824791"/>
    <w:rsid w:val="00824DEF"/>
    <w:rsid w:val="008301F6"/>
    <w:rsid w:val="0083046F"/>
    <w:rsid w:val="00832615"/>
    <w:rsid w:val="00832B26"/>
    <w:rsid w:val="008330DC"/>
    <w:rsid w:val="008338A2"/>
    <w:rsid w:val="0083462F"/>
    <w:rsid w:val="008415EF"/>
    <w:rsid w:val="00841AA9"/>
    <w:rsid w:val="00843A7C"/>
    <w:rsid w:val="00844FD8"/>
    <w:rsid w:val="00850D76"/>
    <w:rsid w:val="008521F2"/>
    <w:rsid w:val="00853EE4"/>
    <w:rsid w:val="00855535"/>
    <w:rsid w:val="00855BFF"/>
    <w:rsid w:val="00855D5E"/>
    <w:rsid w:val="00856766"/>
    <w:rsid w:val="008568FC"/>
    <w:rsid w:val="0086178C"/>
    <w:rsid w:val="0086255E"/>
    <w:rsid w:val="008633F0"/>
    <w:rsid w:val="00867CF6"/>
    <w:rsid w:val="00867D9D"/>
    <w:rsid w:val="00872E0A"/>
    <w:rsid w:val="00875285"/>
    <w:rsid w:val="008758F7"/>
    <w:rsid w:val="00876C69"/>
    <w:rsid w:val="00882289"/>
    <w:rsid w:val="00883110"/>
    <w:rsid w:val="00883381"/>
    <w:rsid w:val="008840F7"/>
    <w:rsid w:val="00884B62"/>
    <w:rsid w:val="0088529C"/>
    <w:rsid w:val="00887903"/>
    <w:rsid w:val="008901B6"/>
    <w:rsid w:val="00890AE4"/>
    <w:rsid w:val="0089270A"/>
    <w:rsid w:val="00893AF6"/>
    <w:rsid w:val="00894BC4"/>
    <w:rsid w:val="00894F91"/>
    <w:rsid w:val="008A2855"/>
    <w:rsid w:val="008A3705"/>
    <w:rsid w:val="008A3B1A"/>
    <w:rsid w:val="008A5B32"/>
    <w:rsid w:val="008A5C7B"/>
    <w:rsid w:val="008A736C"/>
    <w:rsid w:val="008A7818"/>
    <w:rsid w:val="008B0CFF"/>
    <w:rsid w:val="008B2EE4"/>
    <w:rsid w:val="008B4D3D"/>
    <w:rsid w:val="008B502A"/>
    <w:rsid w:val="008B5308"/>
    <w:rsid w:val="008B57C7"/>
    <w:rsid w:val="008B62BE"/>
    <w:rsid w:val="008C27D8"/>
    <w:rsid w:val="008C2F92"/>
    <w:rsid w:val="008C3650"/>
    <w:rsid w:val="008C69BC"/>
    <w:rsid w:val="008D21D6"/>
    <w:rsid w:val="008D24F3"/>
    <w:rsid w:val="008D2846"/>
    <w:rsid w:val="008D2B4B"/>
    <w:rsid w:val="008D4236"/>
    <w:rsid w:val="008D462F"/>
    <w:rsid w:val="008D6DCF"/>
    <w:rsid w:val="008E3A5F"/>
    <w:rsid w:val="008E41D3"/>
    <w:rsid w:val="008E4376"/>
    <w:rsid w:val="008E7A0A"/>
    <w:rsid w:val="008F0237"/>
    <w:rsid w:val="008F1783"/>
    <w:rsid w:val="008F29E9"/>
    <w:rsid w:val="008F3C0F"/>
    <w:rsid w:val="008F58E3"/>
    <w:rsid w:val="008F5D8B"/>
    <w:rsid w:val="008F6B42"/>
    <w:rsid w:val="00900719"/>
    <w:rsid w:val="009017AC"/>
    <w:rsid w:val="00904721"/>
    <w:rsid w:val="00904A1C"/>
    <w:rsid w:val="00905030"/>
    <w:rsid w:val="009060C3"/>
    <w:rsid w:val="00906490"/>
    <w:rsid w:val="00907CB8"/>
    <w:rsid w:val="00910D75"/>
    <w:rsid w:val="009111B2"/>
    <w:rsid w:val="009113D0"/>
    <w:rsid w:val="00911811"/>
    <w:rsid w:val="00924AE1"/>
    <w:rsid w:val="009269B1"/>
    <w:rsid w:val="0092724D"/>
    <w:rsid w:val="009347CF"/>
    <w:rsid w:val="00936440"/>
    <w:rsid w:val="009368E5"/>
    <w:rsid w:val="00937BD9"/>
    <w:rsid w:val="00937EDE"/>
    <w:rsid w:val="009401D0"/>
    <w:rsid w:val="00940E99"/>
    <w:rsid w:val="009429C7"/>
    <w:rsid w:val="009450D5"/>
    <w:rsid w:val="00947A61"/>
    <w:rsid w:val="00950E2C"/>
    <w:rsid w:val="00951D50"/>
    <w:rsid w:val="009525EB"/>
    <w:rsid w:val="00954126"/>
    <w:rsid w:val="009544B4"/>
    <w:rsid w:val="00954792"/>
    <w:rsid w:val="00954820"/>
    <w:rsid w:val="00954874"/>
    <w:rsid w:val="00954AA6"/>
    <w:rsid w:val="009555CC"/>
    <w:rsid w:val="00956DC3"/>
    <w:rsid w:val="00961400"/>
    <w:rsid w:val="00963646"/>
    <w:rsid w:val="0097189B"/>
    <w:rsid w:val="00972B00"/>
    <w:rsid w:val="00972B58"/>
    <w:rsid w:val="0097335D"/>
    <w:rsid w:val="009751F4"/>
    <w:rsid w:val="00975DB1"/>
    <w:rsid w:val="0097797E"/>
    <w:rsid w:val="00984F93"/>
    <w:rsid w:val="00985309"/>
    <w:rsid w:val="009853E1"/>
    <w:rsid w:val="00986E6B"/>
    <w:rsid w:val="009910E1"/>
    <w:rsid w:val="009914A7"/>
    <w:rsid w:val="00991600"/>
    <w:rsid w:val="00991769"/>
    <w:rsid w:val="009921B5"/>
    <w:rsid w:val="00994386"/>
    <w:rsid w:val="009947DB"/>
    <w:rsid w:val="009955C2"/>
    <w:rsid w:val="0099738D"/>
    <w:rsid w:val="009A01FF"/>
    <w:rsid w:val="009A13D8"/>
    <w:rsid w:val="009A26AE"/>
    <w:rsid w:val="009A279E"/>
    <w:rsid w:val="009A5101"/>
    <w:rsid w:val="009A7E5C"/>
    <w:rsid w:val="009B0803"/>
    <w:rsid w:val="009B0A6F"/>
    <w:rsid w:val="009B0A94"/>
    <w:rsid w:val="009B59E9"/>
    <w:rsid w:val="009B70AA"/>
    <w:rsid w:val="009B7426"/>
    <w:rsid w:val="009C3656"/>
    <w:rsid w:val="009C5427"/>
    <w:rsid w:val="009C613C"/>
    <w:rsid w:val="009C7A7E"/>
    <w:rsid w:val="009C7F8D"/>
    <w:rsid w:val="009D02E8"/>
    <w:rsid w:val="009D1F80"/>
    <w:rsid w:val="009D51D0"/>
    <w:rsid w:val="009D51DD"/>
    <w:rsid w:val="009D6A55"/>
    <w:rsid w:val="009D70A4"/>
    <w:rsid w:val="009E08D1"/>
    <w:rsid w:val="009E1B95"/>
    <w:rsid w:val="009E496F"/>
    <w:rsid w:val="009E4B0D"/>
    <w:rsid w:val="009E6D5B"/>
    <w:rsid w:val="009E7A2C"/>
    <w:rsid w:val="009E7F92"/>
    <w:rsid w:val="009F02A3"/>
    <w:rsid w:val="009F2F27"/>
    <w:rsid w:val="009F342E"/>
    <w:rsid w:val="009F34AA"/>
    <w:rsid w:val="009F39B2"/>
    <w:rsid w:val="009F437F"/>
    <w:rsid w:val="009F5E7A"/>
    <w:rsid w:val="009F6BCB"/>
    <w:rsid w:val="009F7B78"/>
    <w:rsid w:val="009F7C3A"/>
    <w:rsid w:val="00A0057A"/>
    <w:rsid w:val="00A00D36"/>
    <w:rsid w:val="00A01371"/>
    <w:rsid w:val="00A11421"/>
    <w:rsid w:val="00A14F99"/>
    <w:rsid w:val="00A157B1"/>
    <w:rsid w:val="00A177D5"/>
    <w:rsid w:val="00A200FA"/>
    <w:rsid w:val="00A22229"/>
    <w:rsid w:val="00A2282E"/>
    <w:rsid w:val="00A23E1A"/>
    <w:rsid w:val="00A24574"/>
    <w:rsid w:val="00A2661E"/>
    <w:rsid w:val="00A27BDF"/>
    <w:rsid w:val="00A327FC"/>
    <w:rsid w:val="00A3443E"/>
    <w:rsid w:val="00A3481B"/>
    <w:rsid w:val="00A35A03"/>
    <w:rsid w:val="00A44882"/>
    <w:rsid w:val="00A46145"/>
    <w:rsid w:val="00A464A6"/>
    <w:rsid w:val="00A5070C"/>
    <w:rsid w:val="00A516D8"/>
    <w:rsid w:val="00A52592"/>
    <w:rsid w:val="00A54715"/>
    <w:rsid w:val="00A55E50"/>
    <w:rsid w:val="00A56191"/>
    <w:rsid w:val="00A603E3"/>
    <w:rsid w:val="00A6061C"/>
    <w:rsid w:val="00A61B4F"/>
    <w:rsid w:val="00A61EE9"/>
    <w:rsid w:val="00A62B2E"/>
    <w:rsid w:val="00A62D44"/>
    <w:rsid w:val="00A67263"/>
    <w:rsid w:val="00A70DFA"/>
    <w:rsid w:val="00A7161C"/>
    <w:rsid w:val="00A74123"/>
    <w:rsid w:val="00A7675C"/>
    <w:rsid w:val="00A77AA3"/>
    <w:rsid w:val="00A84FE9"/>
    <w:rsid w:val="00A854EB"/>
    <w:rsid w:val="00A86F38"/>
    <w:rsid w:val="00A872E5"/>
    <w:rsid w:val="00A87AA6"/>
    <w:rsid w:val="00A90D35"/>
    <w:rsid w:val="00A91406"/>
    <w:rsid w:val="00A94424"/>
    <w:rsid w:val="00A94680"/>
    <w:rsid w:val="00A96E65"/>
    <w:rsid w:val="00A97C72"/>
    <w:rsid w:val="00AA34EA"/>
    <w:rsid w:val="00AA4383"/>
    <w:rsid w:val="00AA63D4"/>
    <w:rsid w:val="00AB06E8"/>
    <w:rsid w:val="00AB1CD3"/>
    <w:rsid w:val="00AB20C8"/>
    <w:rsid w:val="00AB2654"/>
    <w:rsid w:val="00AB352F"/>
    <w:rsid w:val="00AB4872"/>
    <w:rsid w:val="00AB5486"/>
    <w:rsid w:val="00AB5FE0"/>
    <w:rsid w:val="00AC04C8"/>
    <w:rsid w:val="00AC11B0"/>
    <w:rsid w:val="00AC15CB"/>
    <w:rsid w:val="00AC274B"/>
    <w:rsid w:val="00AC2A1F"/>
    <w:rsid w:val="00AC328A"/>
    <w:rsid w:val="00AC4764"/>
    <w:rsid w:val="00AC6D36"/>
    <w:rsid w:val="00AD0CBA"/>
    <w:rsid w:val="00AD26E2"/>
    <w:rsid w:val="00AD784C"/>
    <w:rsid w:val="00AE02C9"/>
    <w:rsid w:val="00AE126A"/>
    <w:rsid w:val="00AE3005"/>
    <w:rsid w:val="00AE3BD5"/>
    <w:rsid w:val="00AE5299"/>
    <w:rsid w:val="00AE59A0"/>
    <w:rsid w:val="00AF0C57"/>
    <w:rsid w:val="00AF26F3"/>
    <w:rsid w:val="00AF5F04"/>
    <w:rsid w:val="00AF6E00"/>
    <w:rsid w:val="00B00672"/>
    <w:rsid w:val="00B01B4D"/>
    <w:rsid w:val="00B04449"/>
    <w:rsid w:val="00B06571"/>
    <w:rsid w:val="00B068BA"/>
    <w:rsid w:val="00B07DC5"/>
    <w:rsid w:val="00B13851"/>
    <w:rsid w:val="00B13B1C"/>
    <w:rsid w:val="00B17212"/>
    <w:rsid w:val="00B1757B"/>
    <w:rsid w:val="00B214CC"/>
    <w:rsid w:val="00B22291"/>
    <w:rsid w:val="00B23821"/>
    <w:rsid w:val="00B23F9A"/>
    <w:rsid w:val="00B2417B"/>
    <w:rsid w:val="00B24E6F"/>
    <w:rsid w:val="00B25BC0"/>
    <w:rsid w:val="00B26CB5"/>
    <w:rsid w:val="00B26E3A"/>
    <w:rsid w:val="00B2752E"/>
    <w:rsid w:val="00B307CC"/>
    <w:rsid w:val="00B31F4C"/>
    <w:rsid w:val="00B32370"/>
    <w:rsid w:val="00B32497"/>
    <w:rsid w:val="00B326B7"/>
    <w:rsid w:val="00B3422F"/>
    <w:rsid w:val="00B40F90"/>
    <w:rsid w:val="00B42AF0"/>
    <w:rsid w:val="00B431E8"/>
    <w:rsid w:val="00B45141"/>
    <w:rsid w:val="00B45863"/>
    <w:rsid w:val="00B502E8"/>
    <w:rsid w:val="00B509B6"/>
    <w:rsid w:val="00B5273A"/>
    <w:rsid w:val="00B56521"/>
    <w:rsid w:val="00B57329"/>
    <w:rsid w:val="00B57FB1"/>
    <w:rsid w:val="00B62B50"/>
    <w:rsid w:val="00B635B7"/>
    <w:rsid w:val="00B63AE8"/>
    <w:rsid w:val="00B63E15"/>
    <w:rsid w:val="00B64101"/>
    <w:rsid w:val="00B643CA"/>
    <w:rsid w:val="00B64A63"/>
    <w:rsid w:val="00B64EDE"/>
    <w:rsid w:val="00B6560B"/>
    <w:rsid w:val="00B65950"/>
    <w:rsid w:val="00B66D83"/>
    <w:rsid w:val="00B672C0"/>
    <w:rsid w:val="00B67B83"/>
    <w:rsid w:val="00B72764"/>
    <w:rsid w:val="00B75646"/>
    <w:rsid w:val="00B761DD"/>
    <w:rsid w:val="00B82AD5"/>
    <w:rsid w:val="00B833CE"/>
    <w:rsid w:val="00B84A17"/>
    <w:rsid w:val="00B862CA"/>
    <w:rsid w:val="00B873B5"/>
    <w:rsid w:val="00B87508"/>
    <w:rsid w:val="00B90729"/>
    <w:rsid w:val="00B907DA"/>
    <w:rsid w:val="00B93F3C"/>
    <w:rsid w:val="00B950BC"/>
    <w:rsid w:val="00B95C48"/>
    <w:rsid w:val="00B9714C"/>
    <w:rsid w:val="00BA3425"/>
    <w:rsid w:val="00BA3F8D"/>
    <w:rsid w:val="00BA5CDB"/>
    <w:rsid w:val="00BB24C4"/>
    <w:rsid w:val="00BB6408"/>
    <w:rsid w:val="00BB66CF"/>
    <w:rsid w:val="00BB6CE1"/>
    <w:rsid w:val="00BB7A10"/>
    <w:rsid w:val="00BC303E"/>
    <w:rsid w:val="00BC7468"/>
    <w:rsid w:val="00BC7D4F"/>
    <w:rsid w:val="00BC7ED7"/>
    <w:rsid w:val="00BD2850"/>
    <w:rsid w:val="00BD4077"/>
    <w:rsid w:val="00BD5CE5"/>
    <w:rsid w:val="00BD7603"/>
    <w:rsid w:val="00BE215B"/>
    <w:rsid w:val="00BE28D2"/>
    <w:rsid w:val="00BE4A64"/>
    <w:rsid w:val="00BE6741"/>
    <w:rsid w:val="00BF11E6"/>
    <w:rsid w:val="00BF1D19"/>
    <w:rsid w:val="00BF25CA"/>
    <w:rsid w:val="00BF5E7E"/>
    <w:rsid w:val="00BF79CF"/>
    <w:rsid w:val="00BF7F58"/>
    <w:rsid w:val="00C00D82"/>
    <w:rsid w:val="00C01381"/>
    <w:rsid w:val="00C044BA"/>
    <w:rsid w:val="00C067C3"/>
    <w:rsid w:val="00C073A7"/>
    <w:rsid w:val="00C079B8"/>
    <w:rsid w:val="00C123EA"/>
    <w:rsid w:val="00C12627"/>
    <w:rsid w:val="00C12A49"/>
    <w:rsid w:val="00C12C8E"/>
    <w:rsid w:val="00C133EE"/>
    <w:rsid w:val="00C15DC4"/>
    <w:rsid w:val="00C20D7E"/>
    <w:rsid w:val="00C213F5"/>
    <w:rsid w:val="00C22120"/>
    <w:rsid w:val="00C24E21"/>
    <w:rsid w:val="00C25359"/>
    <w:rsid w:val="00C27DE9"/>
    <w:rsid w:val="00C31955"/>
    <w:rsid w:val="00C33384"/>
    <w:rsid w:val="00C33388"/>
    <w:rsid w:val="00C35484"/>
    <w:rsid w:val="00C404FA"/>
    <w:rsid w:val="00C4173A"/>
    <w:rsid w:val="00C41800"/>
    <w:rsid w:val="00C42F3C"/>
    <w:rsid w:val="00C431DC"/>
    <w:rsid w:val="00C46AB9"/>
    <w:rsid w:val="00C47186"/>
    <w:rsid w:val="00C47A6B"/>
    <w:rsid w:val="00C5612B"/>
    <w:rsid w:val="00C564D1"/>
    <w:rsid w:val="00C567FD"/>
    <w:rsid w:val="00C57389"/>
    <w:rsid w:val="00C601F2"/>
    <w:rsid w:val="00C602FF"/>
    <w:rsid w:val="00C604A0"/>
    <w:rsid w:val="00C6093E"/>
    <w:rsid w:val="00C61174"/>
    <w:rsid w:val="00C6148F"/>
    <w:rsid w:val="00C61DFF"/>
    <w:rsid w:val="00C62655"/>
    <w:rsid w:val="00C62F7A"/>
    <w:rsid w:val="00C63B9C"/>
    <w:rsid w:val="00C642B1"/>
    <w:rsid w:val="00C6682F"/>
    <w:rsid w:val="00C70093"/>
    <w:rsid w:val="00C705B2"/>
    <w:rsid w:val="00C7275E"/>
    <w:rsid w:val="00C72F77"/>
    <w:rsid w:val="00C74C5D"/>
    <w:rsid w:val="00C80606"/>
    <w:rsid w:val="00C82F11"/>
    <w:rsid w:val="00C863C4"/>
    <w:rsid w:val="00C902E3"/>
    <w:rsid w:val="00C902ED"/>
    <w:rsid w:val="00C91A64"/>
    <w:rsid w:val="00C9224B"/>
    <w:rsid w:val="00C93C3E"/>
    <w:rsid w:val="00C96BC9"/>
    <w:rsid w:val="00C96EA7"/>
    <w:rsid w:val="00CA0F14"/>
    <w:rsid w:val="00CA12E3"/>
    <w:rsid w:val="00CA6611"/>
    <w:rsid w:val="00CA6AE6"/>
    <w:rsid w:val="00CA775D"/>
    <w:rsid w:val="00CA782F"/>
    <w:rsid w:val="00CB2B21"/>
    <w:rsid w:val="00CB3285"/>
    <w:rsid w:val="00CB3E33"/>
    <w:rsid w:val="00CC0C72"/>
    <w:rsid w:val="00CC2BFD"/>
    <w:rsid w:val="00CC3B7B"/>
    <w:rsid w:val="00CC5A68"/>
    <w:rsid w:val="00CD3476"/>
    <w:rsid w:val="00CD3B72"/>
    <w:rsid w:val="00CD54AB"/>
    <w:rsid w:val="00CD64DF"/>
    <w:rsid w:val="00CE04E8"/>
    <w:rsid w:val="00CE2EC3"/>
    <w:rsid w:val="00CE6DD5"/>
    <w:rsid w:val="00CF2F50"/>
    <w:rsid w:val="00CF55A7"/>
    <w:rsid w:val="00CF5BB0"/>
    <w:rsid w:val="00D026A5"/>
    <w:rsid w:val="00D027CE"/>
    <w:rsid w:val="00D02919"/>
    <w:rsid w:val="00D04C61"/>
    <w:rsid w:val="00D04EBA"/>
    <w:rsid w:val="00D05B8D"/>
    <w:rsid w:val="00D065A2"/>
    <w:rsid w:val="00D07F00"/>
    <w:rsid w:val="00D16753"/>
    <w:rsid w:val="00D16D70"/>
    <w:rsid w:val="00D17B72"/>
    <w:rsid w:val="00D21F20"/>
    <w:rsid w:val="00D26512"/>
    <w:rsid w:val="00D279AE"/>
    <w:rsid w:val="00D3185C"/>
    <w:rsid w:val="00D33E72"/>
    <w:rsid w:val="00D34C61"/>
    <w:rsid w:val="00D3555A"/>
    <w:rsid w:val="00D35BD6"/>
    <w:rsid w:val="00D35C9F"/>
    <w:rsid w:val="00D361B5"/>
    <w:rsid w:val="00D411A2"/>
    <w:rsid w:val="00D41BE1"/>
    <w:rsid w:val="00D42237"/>
    <w:rsid w:val="00D42CD1"/>
    <w:rsid w:val="00D42D41"/>
    <w:rsid w:val="00D43373"/>
    <w:rsid w:val="00D44841"/>
    <w:rsid w:val="00D453A0"/>
    <w:rsid w:val="00D4606D"/>
    <w:rsid w:val="00D46315"/>
    <w:rsid w:val="00D502E9"/>
    <w:rsid w:val="00D50B9C"/>
    <w:rsid w:val="00D527E0"/>
    <w:rsid w:val="00D52D73"/>
    <w:rsid w:val="00D52E58"/>
    <w:rsid w:val="00D5679F"/>
    <w:rsid w:val="00D56E6C"/>
    <w:rsid w:val="00D61CAB"/>
    <w:rsid w:val="00D628EA"/>
    <w:rsid w:val="00D65CA7"/>
    <w:rsid w:val="00D66783"/>
    <w:rsid w:val="00D70F69"/>
    <w:rsid w:val="00D714CC"/>
    <w:rsid w:val="00D75EA7"/>
    <w:rsid w:val="00D819F5"/>
    <w:rsid w:val="00D81F21"/>
    <w:rsid w:val="00D82DE6"/>
    <w:rsid w:val="00D86F64"/>
    <w:rsid w:val="00D90A89"/>
    <w:rsid w:val="00D95470"/>
    <w:rsid w:val="00D95F8B"/>
    <w:rsid w:val="00DA0AEC"/>
    <w:rsid w:val="00DA2619"/>
    <w:rsid w:val="00DA3E66"/>
    <w:rsid w:val="00DA4239"/>
    <w:rsid w:val="00DA4411"/>
    <w:rsid w:val="00DA532C"/>
    <w:rsid w:val="00DA7410"/>
    <w:rsid w:val="00DB0B61"/>
    <w:rsid w:val="00DB1728"/>
    <w:rsid w:val="00DB4628"/>
    <w:rsid w:val="00DB4D7C"/>
    <w:rsid w:val="00DB5A14"/>
    <w:rsid w:val="00DC090B"/>
    <w:rsid w:val="00DC0EED"/>
    <w:rsid w:val="00DC1679"/>
    <w:rsid w:val="00DC2CF1"/>
    <w:rsid w:val="00DC4FCF"/>
    <w:rsid w:val="00DC50E0"/>
    <w:rsid w:val="00DC6386"/>
    <w:rsid w:val="00DD1130"/>
    <w:rsid w:val="00DD1951"/>
    <w:rsid w:val="00DD2C47"/>
    <w:rsid w:val="00DD2ED1"/>
    <w:rsid w:val="00DD6628"/>
    <w:rsid w:val="00DE10E7"/>
    <w:rsid w:val="00DE1754"/>
    <w:rsid w:val="00DE3250"/>
    <w:rsid w:val="00DE6028"/>
    <w:rsid w:val="00DE78A3"/>
    <w:rsid w:val="00DF123E"/>
    <w:rsid w:val="00DF1A71"/>
    <w:rsid w:val="00DF4E85"/>
    <w:rsid w:val="00DF5855"/>
    <w:rsid w:val="00DF67E1"/>
    <w:rsid w:val="00DF68C7"/>
    <w:rsid w:val="00DF6996"/>
    <w:rsid w:val="00DF731A"/>
    <w:rsid w:val="00E00377"/>
    <w:rsid w:val="00E0075E"/>
    <w:rsid w:val="00E011B6"/>
    <w:rsid w:val="00E0511A"/>
    <w:rsid w:val="00E0687D"/>
    <w:rsid w:val="00E07367"/>
    <w:rsid w:val="00E10A4B"/>
    <w:rsid w:val="00E11C0A"/>
    <w:rsid w:val="00E12C8D"/>
    <w:rsid w:val="00E1597D"/>
    <w:rsid w:val="00E16AA9"/>
    <w:rsid w:val="00E170DC"/>
    <w:rsid w:val="00E222A1"/>
    <w:rsid w:val="00E234AD"/>
    <w:rsid w:val="00E24C47"/>
    <w:rsid w:val="00E26818"/>
    <w:rsid w:val="00E26C16"/>
    <w:rsid w:val="00E27680"/>
    <w:rsid w:val="00E27FFC"/>
    <w:rsid w:val="00E30B15"/>
    <w:rsid w:val="00E318EE"/>
    <w:rsid w:val="00E32E6B"/>
    <w:rsid w:val="00E35FC4"/>
    <w:rsid w:val="00E40181"/>
    <w:rsid w:val="00E4030D"/>
    <w:rsid w:val="00E4108D"/>
    <w:rsid w:val="00E45D78"/>
    <w:rsid w:val="00E4716D"/>
    <w:rsid w:val="00E47D48"/>
    <w:rsid w:val="00E550C0"/>
    <w:rsid w:val="00E55E18"/>
    <w:rsid w:val="00E55E98"/>
    <w:rsid w:val="00E56A01"/>
    <w:rsid w:val="00E618F3"/>
    <w:rsid w:val="00E629A1"/>
    <w:rsid w:val="00E64CB1"/>
    <w:rsid w:val="00E66361"/>
    <w:rsid w:val="00E6794C"/>
    <w:rsid w:val="00E70597"/>
    <w:rsid w:val="00E71591"/>
    <w:rsid w:val="00E80C95"/>
    <w:rsid w:val="00E80DE8"/>
    <w:rsid w:val="00E80E59"/>
    <w:rsid w:val="00E82C55"/>
    <w:rsid w:val="00E83936"/>
    <w:rsid w:val="00E84510"/>
    <w:rsid w:val="00E92AC3"/>
    <w:rsid w:val="00EA0A1F"/>
    <w:rsid w:val="00EA0AAF"/>
    <w:rsid w:val="00EA309A"/>
    <w:rsid w:val="00EA5004"/>
    <w:rsid w:val="00EA61DC"/>
    <w:rsid w:val="00EB00E0"/>
    <w:rsid w:val="00EB0E05"/>
    <w:rsid w:val="00EB13D5"/>
    <w:rsid w:val="00EB2429"/>
    <w:rsid w:val="00EB3E7D"/>
    <w:rsid w:val="00EB3FD5"/>
    <w:rsid w:val="00EB5B06"/>
    <w:rsid w:val="00EB6984"/>
    <w:rsid w:val="00EC059F"/>
    <w:rsid w:val="00EC1F24"/>
    <w:rsid w:val="00EC22F6"/>
    <w:rsid w:val="00EC4A38"/>
    <w:rsid w:val="00ED0839"/>
    <w:rsid w:val="00ED1D74"/>
    <w:rsid w:val="00ED2A61"/>
    <w:rsid w:val="00ED5B9B"/>
    <w:rsid w:val="00ED6BAD"/>
    <w:rsid w:val="00ED7447"/>
    <w:rsid w:val="00EE1488"/>
    <w:rsid w:val="00EE1FE4"/>
    <w:rsid w:val="00EE2F4A"/>
    <w:rsid w:val="00EE4D5D"/>
    <w:rsid w:val="00EE5131"/>
    <w:rsid w:val="00EE63EF"/>
    <w:rsid w:val="00EF109B"/>
    <w:rsid w:val="00EF36AF"/>
    <w:rsid w:val="00EF48D3"/>
    <w:rsid w:val="00EF5B48"/>
    <w:rsid w:val="00F00F9C"/>
    <w:rsid w:val="00F01C78"/>
    <w:rsid w:val="00F01E5F"/>
    <w:rsid w:val="00F0292E"/>
    <w:rsid w:val="00F02ABA"/>
    <w:rsid w:val="00F03498"/>
    <w:rsid w:val="00F0437A"/>
    <w:rsid w:val="00F05E5E"/>
    <w:rsid w:val="00F06BF2"/>
    <w:rsid w:val="00F07D94"/>
    <w:rsid w:val="00F11037"/>
    <w:rsid w:val="00F13D9D"/>
    <w:rsid w:val="00F16B08"/>
    <w:rsid w:val="00F16F1B"/>
    <w:rsid w:val="00F205C0"/>
    <w:rsid w:val="00F21AC2"/>
    <w:rsid w:val="00F21DAA"/>
    <w:rsid w:val="00F250A9"/>
    <w:rsid w:val="00F2770D"/>
    <w:rsid w:val="00F2785F"/>
    <w:rsid w:val="00F30FF4"/>
    <w:rsid w:val="00F3122E"/>
    <w:rsid w:val="00F331AD"/>
    <w:rsid w:val="00F35287"/>
    <w:rsid w:val="00F358E4"/>
    <w:rsid w:val="00F36482"/>
    <w:rsid w:val="00F37F3C"/>
    <w:rsid w:val="00F43A37"/>
    <w:rsid w:val="00F45496"/>
    <w:rsid w:val="00F4641B"/>
    <w:rsid w:val="00F46EB8"/>
    <w:rsid w:val="00F511E4"/>
    <w:rsid w:val="00F516EB"/>
    <w:rsid w:val="00F51AFC"/>
    <w:rsid w:val="00F52D09"/>
    <w:rsid w:val="00F52D23"/>
    <w:rsid w:val="00F52E08"/>
    <w:rsid w:val="00F545F4"/>
    <w:rsid w:val="00F54A06"/>
    <w:rsid w:val="00F55B21"/>
    <w:rsid w:val="00F56EF6"/>
    <w:rsid w:val="00F61A9F"/>
    <w:rsid w:val="00F620EA"/>
    <w:rsid w:val="00F641DF"/>
    <w:rsid w:val="00F64696"/>
    <w:rsid w:val="00F65AA9"/>
    <w:rsid w:val="00F6768F"/>
    <w:rsid w:val="00F7013A"/>
    <w:rsid w:val="00F72C2C"/>
    <w:rsid w:val="00F73FF5"/>
    <w:rsid w:val="00F76CAB"/>
    <w:rsid w:val="00F772C6"/>
    <w:rsid w:val="00F81117"/>
    <w:rsid w:val="00F815B5"/>
    <w:rsid w:val="00F81FEB"/>
    <w:rsid w:val="00F82239"/>
    <w:rsid w:val="00F830AD"/>
    <w:rsid w:val="00F844F7"/>
    <w:rsid w:val="00F84B17"/>
    <w:rsid w:val="00F85195"/>
    <w:rsid w:val="00F87F4E"/>
    <w:rsid w:val="00F938BA"/>
    <w:rsid w:val="00F95267"/>
    <w:rsid w:val="00F96464"/>
    <w:rsid w:val="00F97044"/>
    <w:rsid w:val="00F9739D"/>
    <w:rsid w:val="00FA2C46"/>
    <w:rsid w:val="00FA3525"/>
    <w:rsid w:val="00FA6A99"/>
    <w:rsid w:val="00FA6B63"/>
    <w:rsid w:val="00FA7754"/>
    <w:rsid w:val="00FB36C8"/>
    <w:rsid w:val="00FB4769"/>
    <w:rsid w:val="00FB4CDA"/>
    <w:rsid w:val="00FC0F81"/>
    <w:rsid w:val="00FC38A4"/>
    <w:rsid w:val="00FC395C"/>
    <w:rsid w:val="00FD021A"/>
    <w:rsid w:val="00FD3766"/>
    <w:rsid w:val="00FD47C4"/>
    <w:rsid w:val="00FE1843"/>
    <w:rsid w:val="00FE2655"/>
    <w:rsid w:val="00FE2DCF"/>
    <w:rsid w:val="00FE2E75"/>
    <w:rsid w:val="00FE4D1E"/>
    <w:rsid w:val="00FF0DF3"/>
    <w:rsid w:val="00FF1A1A"/>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940069"/>
  <w15:docId w15:val="{D418E304-2E97-47C4-8F28-5F3479273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00"/>
    <w:pPr>
      <w:spacing w:after="200" w:line="276" w:lineRule="auto"/>
    </w:pPr>
    <w:rPr>
      <w:rFonts w:asciiTheme="minorHAnsi" w:eastAsiaTheme="minorHAnsi" w:hAnsiTheme="minorHAnsi" w:cstheme="minorBidi"/>
      <w:sz w:val="22"/>
      <w:szCs w:val="22"/>
      <w:lang w:eastAsia="en-US"/>
    </w:rPr>
  </w:style>
  <w:style w:type="paragraph" w:styleId="Heading1">
    <w:name w:val="heading 1"/>
    <w:next w:val="DHHSbody"/>
    <w:link w:val="Heading1Char"/>
    <w:uiPriority w:val="1"/>
    <w:qFormat/>
    <w:rsid w:val="000A6666"/>
    <w:pPr>
      <w:keepNext/>
      <w:keepLines/>
      <w:spacing w:before="320" w:after="200" w:line="440" w:lineRule="atLeast"/>
      <w:outlineLvl w:val="0"/>
    </w:pPr>
    <w:rPr>
      <w:rFonts w:ascii="Arial" w:eastAsia="MS Gothic" w:hAnsi="Arial" w:cs="Arial"/>
      <w:bCs/>
      <w:color w:val="004EA8"/>
      <w:kern w:val="32"/>
      <w:sz w:val="36"/>
      <w:szCs w:val="40"/>
      <w:lang w:eastAsia="en-US"/>
    </w:rPr>
  </w:style>
  <w:style w:type="paragraph" w:styleId="Heading2">
    <w:name w:val="heading 2"/>
    <w:next w:val="DHHSbody"/>
    <w:link w:val="Heading2Char"/>
    <w:uiPriority w:val="1"/>
    <w:qFormat/>
    <w:rsid w:val="000A6666"/>
    <w:pPr>
      <w:keepNext/>
      <w:keepLines/>
      <w:spacing w:before="240" w:after="90" w:line="320" w:lineRule="atLeast"/>
      <w:outlineLvl w:val="1"/>
    </w:pPr>
    <w:rPr>
      <w:rFonts w:ascii="Arial" w:hAnsi="Arial"/>
      <w:b/>
      <w:color w:val="004EA8"/>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eastAsia="MS Mincho"/>
      <w:b/>
      <w:bCs/>
      <w:i/>
      <w:iCs/>
      <w:sz w:val="26"/>
      <w:szCs w:val="26"/>
    </w:rPr>
  </w:style>
  <w:style w:type="paragraph" w:styleId="Heading6">
    <w:name w:val="heading 6"/>
    <w:basedOn w:val="Normal"/>
    <w:next w:val="Normal"/>
    <w:link w:val="Heading6Char"/>
    <w:uiPriority w:val="9"/>
    <w:semiHidden/>
    <w:unhideWhenUsed/>
    <w:qFormat/>
    <w:rsid w:val="007A7B9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A7B9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A7B9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7B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0A6666"/>
    <w:rPr>
      <w:rFonts w:ascii="Arial" w:eastAsia="MS Gothic" w:hAnsi="Arial" w:cs="Arial"/>
      <w:bCs/>
      <w:color w:val="004EA8"/>
      <w:kern w:val="32"/>
      <w:sz w:val="36"/>
      <w:szCs w:val="40"/>
      <w:lang w:eastAsia="en-US"/>
    </w:rPr>
  </w:style>
  <w:style w:type="character" w:customStyle="1" w:styleId="Heading2Char">
    <w:name w:val="Heading 2 Char"/>
    <w:link w:val="Heading2"/>
    <w:uiPriority w:val="1"/>
    <w:rsid w:val="000A6666"/>
    <w:rPr>
      <w:rFonts w:ascii="Arial" w:hAnsi="Arial"/>
      <w:b/>
      <w:color w:val="004EA8"/>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link w:val="FooterChar"/>
    <w:uiPriority w:val="99"/>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0A6666"/>
    <w:pPr>
      <w:spacing w:before="0" w:after="200"/>
      <w:outlineLvl w:val="9"/>
    </w:pPr>
  </w:style>
  <w:style w:type="character" w:customStyle="1" w:styleId="DHHSTOCheadingfactsheetChar">
    <w:name w:val="DHHS TOC heading fact sheet Char"/>
    <w:link w:val="DHHSTOCheadingfactsheet"/>
    <w:uiPriority w:val="4"/>
    <w:rsid w:val="000A6666"/>
    <w:rPr>
      <w:rFonts w:ascii="Arial" w:hAnsi="Arial"/>
      <w:b/>
      <w:color w:val="004EA8"/>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styleId="BalloonText">
    <w:name w:val="Balloon Text"/>
    <w:basedOn w:val="Normal"/>
    <w:link w:val="BalloonTextChar"/>
    <w:uiPriority w:val="99"/>
    <w:semiHidden/>
    <w:unhideWhenUsed/>
    <w:rsid w:val="00EA309A"/>
    <w:rPr>
      <w:rFonts w:ascii="Tahoma" w:hAnsi="Tahoma" w:cs="Tahoma"/>
      <w:sz w:val="16"/>
      <w:szCs w:val="16"/>
    </w:rPr>
  </w:style>
  <w:style w:type="character" w:customStyle="1" w:styleId="BalloonTextChar">
    <w:name w:val="Balloon Text Char"/>
    <w:basedOn w:val="DefaultParagraphFont"/>
    <w:link w:val="BalloonText"/>
    <w:uiPriority w:val="99"/>
    <w:semiHidden/>
    <w:rsid w:val="00EA309A"/>
    <w:rPr>
      <w:rFonts w:ascii="Tahoma" w:hAnsi="Tahoma" w:cs="Tahoma"/>
      <w:sz w:val="16"/>
      <w:szCs w:val="16"/>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0A6666"/>
    <w:pPr>
      <w:spacing w:before="80" w:after="60"/>
    </w:pPr>
    <w:rPr>
      <w:rFonts w:ascii="Arial" w:hAnsi="Arial"/>
      <w:b/>
      <w:color w:val="004EA8"/>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3"/>
      </w:numPr>
    </w:pPr>
  </w:style>
  <w:style w:type="paragraph" w:customStyle="1" w:styleId="DHHSnumberloweralphaindent">
    <w:name w:val="DHHS number lower alpha indent"/>
    <w:basedOn w:val="DHHSbody"/>
    <w:uiPriority w:val="3"/>
    <w:rsid w:val="00152073"/>
    <w:pPr>
      <w:numPr>
        <w:ilvl w:val="3"/>
        <w:numId w:val="3"/>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3"/>
      </w:numPr>
    </w:pPr>
  </w:style>
  <w:style w:type="paragraph" w:customStyle="1" w:styleId="DHHSnumberlowerroman">
    <w:name w:val="DHHS number lower roman"/>
    <w:basedOn w:val="DHHSbody"/>
    <w:uiPriority w:val="3"/>
    <w:rsid w:val="00152073"/>
    <w:pPr>
      <w:numPr>
        <w:ilvl w:val="4"/>
        <w:numId w:val="3"/>
      </w:numPr>
    </w:pPr>
  </w:style>
  <w:style w:type="paragraph" w:customStyle="1" w:styleId="DHHSnumberlowerromanindent">
    <w:name w:val="DHHS number lower roman indent"/>
    <w:basedOn w:val="DHHSbody"/>
    <w:uiPriority w:val="3"/>
    <w:rsid w:val="00152073"/>
    <w:pPr>
      <w:numPr>
        <w:ilvl w:val="5"/>
        <w:numId w:val="3"/>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customStyle="1" w:styleId="Default">
    <w:name w:val="Default"/>
    <w:rsid w:val="00C41800"/>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21393D"/>
    <w:rPr>
      <w:sz w:val="16"/>
      <w:szCs w:val="16"/>
    </w:rPr>
  </w:style>
  <w:style w:type="paragraph" w:styleId="CommentText">
    <w:name w:val="annotation text"/>
    <w:basedOn w:val="Normal"/>
    <w:link w:val="CommentTextChar"/>
    <w:uiPriority w:val="99"/>
    <w:unhideWhenUsed/>
    <w:rsid w:val="0021393D"/>
    <w:pPr>
      <w:spacing w:line="240" w:lineRule="auto"/>
    </w:pPr>
    <w:rPr>
      <w:sz w:val="20"/>
      <w:szCs w:val="20"/>
    </w:rPr>
  </w:style>
  <w:style w:type="character" w:customStyle="1" w:styleId="CommentTextChar">
    <w:name w:val="Comment Text Char"/>
    <w:basedOn w:val="DefaultParagraphFont"/>
    <w:link w:val="CommentText"/>
    <w:uiPriority w:val="99"/>
    <w:rsid w:val="0021393D"/>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21393D"/>
    <w:rPr>
      <w:b/>
      <w:bCs/>
    </w:rPr>
  </w:style>
  <w:style w:type="character" w:customStyle="1" w:styleId="CommentSubjectChar">
    <w:name w:val="Comment Subject Char"/>
    <w:basedOn w:val="CommentTextChar"/>
    <w:link w:val="CommentSubject"/>
    <w:uiPriority w:val="99"/>
    <w:semiHidden/>
    <w:rsid w:val="0021393D"/>
    <w:rPr>
      <w:rFonts w:asciiTheme="minorHAnsi" w:eastAsiaTheme="minorHAnsi" w:hAnsiTheme="minorHAnsi" w:cstheme="minorBidi"/>
      <w:b/>
      <w:bCs/>
      <w:lang w:eastAsia="en-US"/>
    </w:rPr>
  </w:style>
  <w:style w:type="character" w:styleId="UnresolvedMention">
    <w:name w:val="Unresolved Mention"/>
    <w:basedOn w:val="DefaultParagraphFont"/>
    <w:uiPriority w:val="99"/>
    <w:semiHidden/>
    <w:unhideWhenUsed/>
    <w:rsid w:val="000A3947"/>
    <w:rPr>
      <w:color w:val="605E5C"/>
      <w:shd w:val="clear" w:color="auto" w:fill="E1DFDD"/>
    </w:rPr>
  </w:style>
  <w:style w:type="paragraph" w:styleId="Revision">
    <w:name w:val="Revision"/>
    <w:hidden/>
    <w:uiPriority w:val="71"/>
    <w:rsid w:val="002E6B87"/>
    <w:rPr>
      <w:rFonts w:asciiTheme="minorHAnsi" w:eastAsiaTheme="minorHAnsi" w:hAnsiTheme="minorHAnsi" w:cstheme="minorBidi"/>
      <w:sz w:val="22"/>
      <w:szCs w:val="22"/>
      <w:lang w:eastAsia="en-US"/>
    </w:rPr>
  </w:style>
  <w:style w:type="character" w:customStyle="1" w:styleId="DHHSbodyChar">
    <w:name w:val="DHHS body Char"/>
    <w:link w:val="DHHSbody"/>
    <w:rsid w:val="008E3A5F"/>
    <w:rPr>
      <w:rFonts w:ascii="Arial" w:eastAsia="Times" w:hAnsi="Arial"/>
      <w:lang w:eastAsia="en-US"/>
    </w:rPr>
  </w:style>
  <w:style w:type="character" w:styleId="Mention">
    <w:name w:val="Mention"/>
    <w:basedOn w:val="DefaultParagraphFont"/>
    <w:uiPriority w:val="99"/>
    <w:unhideWhenUsed/>
    <w:rsid w:val="00C431DC"/>
    <w:rPr>
      <w:color w:val="2B579A"/>
      <w:shd w:val="clear" w:color="auto" w:fill="E1DFDD"/>
    </w:rPr>
  </w:style>
  <w:style w:type="character" w:customStyle="1" w:styleId="FooterChar">
    <w:name w:val="Footer Char"/>
    <w:basedOn w:val="DefaultParagraphFont"/>
    <w:link w:val="Footer"/>
    <w:uiPriority w:val="99"/>
    <w:rsid w:val="00E318EE"/>
    <w:rPr>
      <w:rFonts w:ascii="Arial" w:hAnsi="Arial" w:cs="Arial"/>
      <w:sz w:val="18"/>
      <w:szCs w:val="18"/>
      <w:lang w:eastAsia="en-US"/>
    </w:rPr>
  </w:style>
  <w:style w:type="character" w:customStyle="1" w:styleId="Heading6Char">
    <w:name w:val="Heading 6 Char"/>
    <w:basedOn w:val="DefaultParagraphFont"/>
    <w:link w:val="Heading6"/>
    <w:uiPriority w:val="9"/>
    <w:semiHidden/>
    <w:rsid w:val="007A7B96"/>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7A7B96"/>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7A7B96"/>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A7B96"/>
    <w:rPr>
      <w:rFonts w:asciiTheme="majorHAnsi" w:eastAsiaTheme="majorEastAsia" w:hAnsiTheme="majorHAnsi" w:cstheme="majorBidi"/>
      <w:i/>
      <w:iCs/>
      <w:color w:val="272727" w:themeColor="text1" w:themeTint="D8"/>
      <w:sz w:val="21"/>
      <w:szCs w:val="21"/>
      <w:lang w:eastAsia="en-US"/>
    </w:rPr>
  </w:style>
  <w:style w:type="character" w:styleId="BookTitle">
    <w:name w:val="Book Title"/>
    <w:basedOn w:val="DefaultParagraphFont"/>
    <w:uiPriority w:val="69"/>
    <w:semiHidden/>
    <w:qFormat/>
    <w:rsid w:val="007A7B96"/>
    <w:rPr>
      <w:b/>
      <w:bCs/>
      <w:i/>
      <w:iCs/>
      <w:spacing w:val="5"/>
    </w:rPr>
  </w:style>
  <w:style w:type="paragraph" w:styleId="Caption">
    <w:name w:val="caption"/>
    <w:basedOn w:val="Normal"/>
    <w:next w:val="Normal"/>
    <w:uiPriority w:val="35"/>
    <w:semiHidden/>
    <w:unhideWhenUsed/>
    <w:qFormat/>
    <w:rsid w:val="007A7B96"/>
    <w:pPr>
      <w:spacing w:line="240" w:lineRule="auto"/>
    </w:pPr>
    <w:rPr>
      <w:i/>
      <w:iCs/>
      <w:color w:val="1F497D" w:themeColor="text2"/>
      <w:sz w:val="18"/>
      <w:szCs w:val="18"/>
    </w:rPr>
  </w:style>
  <w:style w:type="character" w:styleId="Emphasis">
    <w:name w:val="Emphasis"/>
    <w:basedOn w:val="DefaultParagraphFont"/>
    <w:uiPriority w:val="20"/>
    <w:rsid w:val="007A7B96"/>
    <w:rPr>
      <w:i/>
      <w:iCs/>
    </w:rPr>
  </w:style>
  <w:style w:type="character" w:styleId="IntenseEmphasis">
    <w:name w:val="Intense Emphasis"/>
    <w:basedOn w:val="DefaultParagraphFont"/>
    <w:uiPriority w:val="66"/>
    <w:qFormat/>
    <w:rsid w:val="007A7B96"/>
    <w:rPr>
      <w:i/>
      <w:iCs/>
      <w:color w:val="4F81BD" w:themeColor="accent1"/>
    </w:rPr>
  </w:style>
  <w:style w:type="paragraph" w:styleId="IntenseQuote">
    <w:name w:val="Intense Quote"/>
    <w:basedOn w:val="Normal"/>
    <w:next w:val="Normal"/>
    <w:link w:val="IntenseQuoteChar"/>
    <w:uiPriority w:val="60"/>
    <w:qFormat/>
    <w:rsid w:val="007A7B9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60"/>
    <w:rsid w:val="007A7B96"/>
    <w:rPr>
      <w:rFonts w:asciiTheme="minorHAnsi" w:eastAsiaTheme="minorHAnsi" w:hAnsiTheme="minorHAnsi" w:cstheme="minorBidi"/>
      <w:i/>
      <w:iCs/>
      <w:color w:val="4F81BD" w:themeColor="accent1"/>
      <w:sz w:val="22"/>
      <w:szCs w:val="22"/>
      <w:lang w:eastAsia="en-US"/>
    </w:rPr>
  </w:style>
  <w:style w:type="character" w:styleId="IntenseReference">
    <w:name w:val="Intense Reference"/>
    <w:basedOn w:val="DefaultParagraphFont"/>
    <w:uiPriority w:val="68"/>
    <w:semiHidden/>
    <w:qFormat/>
    <w:rsid w:val="007A7B96"/>
    <w:rPr>
      <w:b/>
      <w:bCs/>
      <w:smallCaps/>
      <w:color w:val="4F81BD" w:themeColor="accent1"/>
      <w:spacing w:val="5"/>
    </w:rPr>
  </w:style>
  <w:style w:type="paragraph" w:styleId="ListParagraph">
    <w:name w:val="List Paragraph"/>
    <w:basedOn w:val="Normal"/>
    <w:uiPriority w:val="72"/>
    <w:qFormat/>
    <w:rsid w:val="007A7B96"/>
    <w:pPr>
      <w:ind w:left="720"/>
      <w:contextualSpacing/>
    </w:pPr>
  </w:style>
  <w:style w:type="paragraph" w:styleId="NoSpacing">
    <w:name w:val="No Spacing"/>
    <w:uiPriority w:val="99"/>
    <w:semiHidden/>
    <w:qFormat/>
    <w:rsid w:val="007A7B96"/>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73"/>
    <w:qFormat/>
    <w:rsid w:val="007A7B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7A7B96"/>
    <w:rPr>
      <w:rFonts w:asciiTheme="minorHAnsi" w:eastAsiaTheme="minorHAnsi" w:hAnsiTheme="minorHAnsi" w:cstheme="minorBidi"/>
      <w:i/>
      <w:iCs/>
      <w:color w:val="404040" w:themeColor="text1" w:themeTint="BF"/>
      <w:sz w:val="22"/>
      <w:szCs w:val="22"/>
      <w:lang w:eastAsia="en-US"/>
    </w:rPr>
  </w:style>
  <w:style w:type="character" w:styleId="SubtleEmphasis">
    <w:name w:val="Subtle Emphasis"/>
    <w:basedOn w:val="DefaultParagraphFont"/>
    <w:uiPriority w:val="65"/>
    <w:qFormat/>
    <w:rsid w:val="007A7B96"/>
    <w:rPr>
      <w:i/>
      <w:iCs/>
      <w:color w:val="404040" w:themeColor="text1" w:themeTint="BF"/>
    </w:rPr>
  </w:style>
  <w:style w:type="character" w:styleId="SubtleReference">
    <w:name w:val="Subtle Reference"/>
    <w:basedOn w:val="DefaultParagraphFont"/>
    <w:uiPriority w:val="67"/>
    <w:qFormat/>
    <w:rsid w:val="007A7B96"/>
    <w:rPr>
      <w:smallCaps/>
      <w:color w:val="5A5A5A" w:themeColor="text1" w:themeTint="A5"/>
    </w:rPr>
  </w:style>
  <w:style w:type="paragraph" w:styleId="TOCHeading">
    <w:name w:val="TOC Heading"/>
    <w:basedOn w:val="Heading1"/>
    <w:next w:val="Normal"/>
    <w:uiPriority w:val="71"/>
    <w:semiHidden/>
    <w:unhideWhenUsed/>
    <w:qFormat/>
    <w:rsid w:val="007A7B96"/>
    <w:pPr>
      <w:spacing w:before="240" w:after="0" w:line="276" w:lineRule="auto"/>
      <w:outlineLvl w:val="9"/>
    </w:pPr>
    <w:rPr>
      <w:rFonts w:asciiTheme="majorHAnsi" w:eastAsiaTheme="majorEastAsia" w:hAnsiTheme="majorHAnsi" w:cstheme="majorBidi"/>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boards.vic.gov.au/gifts-benefits-and-hospitality"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safetyandquality.gov.au/resources/partnering-consumers-guide-consumer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2.health.vic.gov.au/hospitals-and-health-services/boards-and-governance/education-resources-for-boards/directors-toolkit"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healthservicegovernance@health.vic.gov.au"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ato.gov.au/Individuals/myTax/2022/In-detail/Work-related-travel-expens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safercare.vic.gov.au/best-practice-improvement/partnering-with-consumers/health-services" TargetMode="External"/><Relationship Id="rId27" Type="http://schemas.openxmlformats.org/officeDocument/2006/relationships/footer" Target="footer5.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mailto:healthservicegovernance@health.vic.gov.au" TargetMode="External"/><Relationship Id="rId1" Type="http://schemas.openxmlformats.org/officeDocument/2006/relationships/hyperlink" Target="https://www.vic.gov.au/guidelines-appointment-remune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Props1.xml><?xml version="1.0" encoding="utf-8"?>
<ds:datastoreItem xmlns:ds="http://schemas.openxmlformats.org/officeDocument/2006/customXml" ds:itemID="{31215032-DBDD-4590-B305-287164DE03C1}">
  <ds:schemaRefs>
    <ds:schemaRef ds:uri="http://schemas.microsoft.com/sharepoint/v3/contenttype/forms"/>
  </ds:schemaRefs>
</ds:datastoreItem>
</file>

<file path=customXml/itemProps2.xml><?xml version="1.0" encoding="utf-8"?>
<ds:datastoreItem xmlns:ds="http://schemas.openxmlformats.org/officeDocument/2006/customXml" ds:itemID="{D5F81123-CF14-D541-ACFC-37A7CB4AD98C}">
  <ds:schemaRefs>
    <ds:schemaRef ds:uri="http://schemas.openxmlformats.org/officeDocument/2006/bibliography"/>
  </ds:schemaRefs>
</ds:datastoreItem>
</file>

<file path=customXml/itemProps3.xml><?xml version="1.0" encoding="utf-8"?>
<ds:datastoreItem xmlns:ds="http://schemas.openxmlformats.org/officeDocument/2006/customXml" ds:itemID="{771A68DF-E9FC-4396-AED5-B1790946B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9ECF29-8F58-4FEC-B2EB-BB06D82CF2C3}">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docProps/app.xml><?xml version="1.0" encoding="utf-8"?>
<Properties xmlns="http://schemas.openxmlformats.org/officeDocument/2006/extended-properties" xmlns:vt="http://schemas.openxmlformats.org/officeDocument/2006/docPropsVTypes">
  <Template>Normal.dotm</Template>
  <TotalTime>6914</TotalTime>
  <Pages>9</Pages>
  <Words>3154</Words>
  <Characters>17978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Health and Human Services</Company>
  <LinksUpToDate>false</LinksUpToDate>
  <CharactersWithSpaces>21090</CharactersWithSpaces>
  <SharedDoc>false</SharedDoc>
  <HyperlinkBase/>
  <HLinks>
    <vt:vector size="66" baseType="variant">
      <vt:variant>
        <vt:i4>6094974</vt:i4>
      </vt:variant>
      <vt:variant>
        <vt:i4>54</vt:i4>
      </vt:variant>
      <vt:variant>
        <vt:i4>0</vt:i4>
      </vt:variant>
      <vt:variant>
        <vt:i4>5</vt:i4>
      </vt:variant>
      <vt:variant>
        <vt:lpwstr>mailto:healthservicegovernance@health.vic.gov.au</vt:lpwstr>
      </vt:variant>
      <vt:variant>
        <vt:lpwstr/>
      </vt:variant>
      <vt:variant>
        <vt:i4>2556030</vt:i4>
      </vt:variant>
      <vt:variant>
        <vt:i4>51</vt:i4>
      </vt:variant>
      <vt:variant>
        <vt:i4>0</vt:i4>
      </vt:variant>
      <vt:variant>
        <vt:i4>5</vt:i4>
      </vt:variant>
      <vt:variant>
        <vt:lpwstr>https://www2.health.vic.gov.au/hospitals-and-health-services/boards-and-governance/education-resources-for-boards/directors-toolkit</vt:lpwstr>
      </vt:variant>
      <vt:variant>
        <vt:lpwstr/>
      </vt:variant>
      <vt:variant>
        <vt:i4>1376311</vt:i4>
      </vt:variant>
      <vt:variant>
        <vt:i4>44</vt:i4>
      </vt:variant>
      <vt:variant>
        <vt:i4>0</vt:i4>
      </vt:variant>
      <vt:variant>
        <vt:i4>5</vt:i4>
      </vt:variant>
      <vt:variant>
        <vt:lpwstr/>
      </vt:variant>
      <vt:variant>
        <vt:lpwstr>_Toc85039064</vt:lpwstr>
      </vt:variant>
      <vt:variant>
        <vt:i4>1179703</vt:i4>
      </vt:variant>
      <vt:variant>
        <vt:i4>38</vt:i4>
      </vt:variant>
      <vt:variant>
        <vt:i4>0</vt:i4>
      </vt:variant>
      <vt:variant>
        <vt:i4>5</vt:i4>
      </vt:variant>
      <vt:variant>
        <vt:lpwstr/>
      </vt:variant>
      <vt:variant>
        <vt:lpwstr>_Toc85039063</vt:lpwstr>
      </vt:variant>
      <vt:variant>
        <vt:i4>1245239</vt:i4>
      </vt:variant>
      <vt:variant>
        <vt:i4>32</vt:i4>
      </vt:variant>
      <vt:variant>
        <vt:i4>0</vt:i4>
      </vt:variant>
      <vt:variant>
        <vt:i4>5</vt:i4>
      </vt:variant>
      <vt:variant>
        <vt:lpwstr/>
      </vt:variant>
      <vt:variant>
        <vt:lpwstr>_Toc85039062</vt:lpwstr>
      </vt:variant>
      <vt:variant>
        <vt:i4>1048631</vt:i4>
      </vt:variant>
      <vt:variant>
        <vt:i4>26</vt:i4>
      </vt:variant>
      <vt:variant>
        <vt:i4>0</vt:i4>
      </vt:variant>
      <vt:variant>
        <vt:i4>5</vt:i4>
      </vt:variant>
      <vt:variant>
        <vt:lpwstr/>
      </vt:variant>
      <vt:variant>
        <vt:lpwstr>_Toc85039061</vt:lpwstr>
      </vt:variant>
      <vt:variant>
        <vt:i4>1114167</vt:i4>
      </vt:variant>
      <vt:variant>
        <vt:i4>20</vt:i4>
      </vt:variant>
      <vt:variant>
        <vt:i4>0</vt:i4>
      </vt:variant>
      <vt:variant>
        <vt:i4>5</vt:i4>
      </vt:variant>
      <vt:variant>
        <vt:lpwstr/>
      </vt:variant>
      <vt:variant>
        <vt:lpwstr>_Toc85039060</vt:lpwstr>
      </vt:variant>
      <vt:variant>
        <vt:i4>1572916</vt:i4>
      </vt:variant>
      <vt:variant>
        <vt:i4>14</vt:i4>
      </vt:variant>
      <vt:variant>
        <vt:i4>0</vt:i4>
      </vt:variant>
      <vt:variant>
        <vt:i4>5</vt:i4>
      </vt:variant>
      <vt:variant>
        <vt:lpwstr/>
      </vt:variant>
      <vt:variant>
        <vt:lpwstr>_Toc85039059</vt:lpwstr>
      </vt:variant>
      <vt:variant>
        <vt:i4>1638452</vt:i4>
      </vt:variant>
      <vt:variant>
        <vt:i4>8</vt:i4>
      </vt:variant>
      <vt:variant>
        <vt:i4>0</vt:i4>
      </vt:variant>
      <vt:variant>
        <vt:i4>5</vt:i4>
      </vt:variant>
      <vt:variant>
        <vt:lpwstr/>
      </vt:variant>
      <vt:variant>
        <vt:lpwstr>_Toc85039058</vt:lpwstr>
      </vt:variant>
      <vt:variant>
        <vt:i4>1441844</vt:i4>
      </vt:variant>
      <vt:variant>
        <vt:i4>2</vt:i4>
      </vt:variant>
      <vt:variant>
        <vt:i4>0</vt:i4>
      </vt:variant>
      <vt:variant>
        <vt:i4>5</vt:i4>
      </vt:variant>
      <vt:variant>
        <vt:lpwstr/>
      </vt:variant>
      <vt:variant>
        <vt:lpwstr>_Toc85039057</vt:lpwstr>
      </vt:variant>
      <vt:variant>
        <vt:i4>3997807</vt:i4>
      </vt:variant>
      <vt:variant>
        <vt:i4>0</vt:i4>
      </vt:variant>
      <vt:variant>
        <vt:i4>0</vt:i4>
      </vt:variant>
      <vt:variant>
        <vt:i4>5</vt:i4>
      </vt:variant>
      <vt:variant>
        <vt:lpwstr>https://www.vic.gov.au/guidelines-appointment-remuneration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Kristy Spillman</dc:creator>
  <cp:lastModifiedBy>Viviana Lazzarini (Health)</cp:lastModifiedBy>
  <cp:revision>330</cp:revision>
  <cp:lastPrinted>2023-03-31T05:33:00Z</cp:lastPrinted>
  <dcterms:created xsi:type="dcterms:W3CDTF">2025-05-19T07:03:00Z</dcterms:created>
  <dcterms:modified xsi:type="dcterms:W3CDTF">2026-10-26T00:24:00Z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MediaServiceImageTags">
    <vt:lpwstr/>
  </property>
  <property fmtid="{D5CDD505-2E9C-101B-9397-08002B2CF9AE}" pid="5" name="MSIP_Label_43e64453-338c-4f93-8a4d-0039a0a41f2a_Enabled">
    <vt:lpwstr>true</vt:lpwstr>
  </property>
  <property fmtid="{D5CDD505-2E9C-101B-9397-08002B2CF9AE}" pid="6" name="MSIP_Label_43e64453-338c-4f93-8a4d-0039a0a41f2a_SetDate">
    <vt:lpwstr>2023-10-18T04:56:57Z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cdafc04c-976d-45ca-a385-9b06cc56e433</vt:lpwstr>
  </property>
  <property fmtid="{D5CDD505-2E9C-101B-9397-08002B2CF9AE}" pid="11" name="MSIP_Label_43e64453-338c-4f93-8a4d-0039a0a41f2a_ContentBits">
    <vt:lpwstr>2</vt:lpwstr>
  </property>
  <property fmtid="{D5CDD505-2E9C-101B-9397-08002B2CF9AE}" pid="12" name="docLang">
    <vt:lpwstr>en</vt:lpwstr>
  </property>
</Properties>
</file>