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E365" w14:textId="77777777" w:rsidR="00056EC4" w:rsidRDefault="005C6917" w:rsidP="00977D59">
      <w:pPr>
        <w:pStyle w:val="Heading1"/>
      </w:pPr>
      <w:bookmarkStart w:id="0" w:name="_Toc230700228"/>
      <w:bookmarkStart w:id="1" w:name="_Toc230700418"/>
      <w:bookmarkStart w:id="2" w:name="_Toc230700490"/>
      <w:bookmarkStart w:id="3" w:name="_Toc234936913"/>
      <w:bookmarkStart w:id="4" w:name="_Toc236141310"/>
      <w:bookmarkStart w:id="5" w:name="_Toc236647844"/>
      <w:r>
        <w:rPr>
          <w:noProof/>
        </w:rPr>
        <w:drawing>
          <wp:anchor distT="0" distB="0" distL="114300" distR="114300" simplePos="0" relativeHeight="251658240" behindDoc="1" locked="1" layoutInCell="1" allowOverlap="1" wp14:anchorId="52310704" wp14:editId="1DDD9D0D">
            <wp:simplePos x="0" y="0"/>
            <wp:positionH relativeFrom="page">
              <wp:posOffset>0</wp:posOffset>
            </wp:positionH>
            <wp:positionV relativeFrom="page">
              <wp:posOffset>0</wp:posOffset>
            </wp:positionV>
            <wp:extent cx="7590155" cy="10188575"/>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a:fillRect/>
                    </a:stretch>
                  </pic:blipFill>
                  <pic:spPr>
                    <a:xfrm>
                      <a:off x="0" y="0"/>
                      <a:ext cx="7590155" cy="1018857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4D765857" w14:textId="77777777" w:rsidTr="00431F42">
        <w:trPr>
          <w:cantSplit/>
        </w:trPr>
        <w:tc>
          <w:tcPr>
            <w:tcW w:w="0" w:type="auto"/>
            <w:tcMar>
              <w:top w:w="0" w:type="dxa"/>
              <w:left w:w="0" w:type="dxa"/>
              <w:right w:w="0" w:type="dxa"/>
            </w:tcMar>
          </w:tcPr>
          <w:p w14:paraId="430261FF" w14:textId="299A5AAA" w:rsidR="00AD784C" w:rsidRPr="00431F42" w:rsidRDefault="00991563" w:rsidP="00431F42">
            <w:pPr>
              <w:pStyle w:val="Documenttitle"/>
            </w:pPr>
            <w:r w:rsidRPr="00991563">
              <w:rPr>
                <w:szCs w:val="52"/>
              </w:rPr>
              <w:t>Pretransfusion specimen collection and rejection</w:t>
            </w:r>
            <w:r w:rsidR="008A28B9">
              <w:rPr>
                <w:szCs w:val="52"/>
              </w:rPr>
              <w:t xml:space="preserve"> audit report</w:t>
            </w:r>
          </w:p>
        </w:tc>
      </w:tr>
      <w:tr w:rsidR="00AD784C" w14:paraId="24D26DD0" w14:textId="77777777" w:rsidTr="00431F42">
        <w:trPr>
          <w:cantSplit/>
        </w:trPr>
        <w:tc>
          <w:tcPr>
            <w:tcW w:w="0" w:type="auto"/>
          </w:tcPr>
          <w:p w14:paraId="5027E03D" w14:textId="009F7372" w:rsidR="00386109" w:rsidRPr="00A1389F" w:rsidRDefault="00991563" w:rsidP="009315BE">
            <w:pPr>
              <w:pStyle w:val="Documentsubtitle"/>
            </w:pPr>
            <w:r>
              <w:t>Blood Matters audit 2026</w:t>
            </w:r>
          </w:p>
        </w:tc>
      </w:tr>
      <w:tr w:rsidR="00430393" w14:paraId="146FA1CF" w14:textId="77777777" w:rsidTr="00431F42">
        <w:trPr>
          <w:cantSplit/>
        </w:trPr>
        <w:tc>
          <w:tcPr>
            <w:tcW w:w="0" w:type="auto"/>
          </w:tcPr>
          <w:p w14:paraId="37CB7C63" w14:textId="77777777" w:rsidR="00430393" w:rsidRDefault="00FF4F78" w:rsidP="00430393">
            <w:pPr>
              <w:pStyle w:val="Bannermarking"/>
            </w:pPr>
            <w:fldSimple w:instr=" FILLIN  &quot;Type the protective marking&quot; \d OFFICIAL \o  \* MERGEFORMAT ">
              <w:r>
                <w:t>OFFICIAL</w:t>
              </w:r>
            </w:fldSimple>
          </w:p>
        </w:tc>
      </w:tr>
    </w:tbl>
    <w:p w14:paraId="199F2C63" w14:textId="77777777" w:rsidR="00FE4081" w:rsidRDefault="00FE4081" w:rsidP="00FE4081">
      <w:pPr>
        <w:pStyle w:val="Body"/>
      </w:pPr>
    </w:p>
    <w:p w14:paraId="0A768F8F"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2ECFBEB9" w14:textId="79819CD1" w:rsidR="000D2ABA" w:rsidRDefault="000D2ABA" w:rsidP="00431F42">
      <w:pPr>
        <w:pStyle w:val="Body"/>
      </w:pPr>
    </w:p>
    <w:p w14:paraId="72D49D64" w14:textId="77777777" w:rsidR="009F2182" w:rsidRDefault="009F2182" w:rsidP="009F218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231C831C" w14:textId="77777777" w:rsidTr="00562507">
        <w:trPr>
          <w:cantSplit/>
          <w:trHeight w:val="7088"/>
        </w:trPr>
        <w:tc>
          <w:tcPr>
            <w:tcW w:w="9288" w:type="dxa"/>
          </w:tcPr>
          <w:p w14:paraId="3519353F" w14:textId="4E977713" w:rsidR="009F2182" w:rsidRPr="00BA26F6" w:rsidRDefault="009F2182" w:rsidP="00BA26F6">
            <w:pPr>
              <w:pStyle w:val="Body"/>
              <w:rPr>
                <w:rFonts w:eastAsia="Times New Roman"/>
                <w:color w:val="87189D"/>
                <w:sz w:val="24"/>
                <w:szCs w:val="24"/>
              </w:rPr>
            </w:pPr>
          </w:p>
        </w:tc>
      </w:tr>
      <w:tr w:rsidR="009F2182" w14:paraId="64389C32" w14:textId="77777777" w:rsidTr="00562507">
        <w:trPr>
          <w:cantSplit/>
          <w:trHeight w:val="5103"/>
        </w:trPr>
        <w:tc>
          <w:tcPr>
            <w:tcW w:w="9288" w:type="dxa"/>
            <w:vAlign w:val="bottom"/>
          </w:tcPr>
          <w:p w14:paraId="26EAE455" w14:textId="77777777" w:rsidR="003753DF" w:rsidRDefault="003753DF" w:rsidP="003753DF">
            <w:pPr>
              <w:pStyle w:val="Accessibilitypara"/>
            </w:pPr>
            <w:r>
              <w:t>To receive this document in another format, phone 03 9694 0102, using the National Relay Service 13 36 77 if required, or email Blood Matters &lt;bloodmatters@redcrossblood.org.au&gt;.</w:t>
            </w:r>
          </w:p>
          <w:p w14:paraId="1C4651C5" w14:textId="77777777" w:rsidR="003753DF" w:rsidRDefault="003753DF" w:rsidP="003753DF">
            <w:pPr>
              <w:pStyle w:val="Accessibilitypara"/>
            </w:pPr>
            <w:r>
              <w:t>Authorised and published by the Victorian Government, 1 Treasury Place, Melbourne.</w:t>
            </w:r>
          </w:p>
          <w:p w14:paraId="50BBB195" w14:textId="414E404D" w:rsidR="003753DF" w:rsidRDefault="003753DF" w:rsidP="003753DF">
            <w:pPr>
              <w:pStyle w:val="Accessibilitypara"/>
            </w:pPr>
            <w:r>
              <w:t>© State of Victoria, Australia, Department of Health, July 2026.</w:t>
            </w:r>
          </w:p>
          <w:p w14:paraId="50737BA5" w14:textId="1F266BD6" w:rsidR="009F2182" w:rsidRPr="0055119B" w:rsidRDefault="009F2182" w:rsidP="009F2182">
            <w:pPr>
              <w:pStyle w:val="Imprint"/>
            </w:pPr>
            <w:bookmarkStart w:id="6" w:name="_Hlk62746129"/>
            <w:r w:rsidRPr="0055119B">
              <w:t xml:space="preserve">ISBN/ISSN </w:t>
            </w:r>
            <w:r w:rsidR="007D6C8A" w:rsidRPr="007D6C8A">
              <w:rPr>
                <w:color w:val="004C97"/>
              </w:rPr>
              <w:t xml:space="preserve">978-1-76195-026-1 </w:t>
            </w:r>
            <w:r w:rsidRPr="0055119B">
              <w:t>(online/PDF/Word) or (print)</w:t>
            </w:r>
          </w:p>
          <w:p w14:paraId="40D270A7" w14:textId="3FDB8B62" w:rsidR="009F2182" w:rsidRDefault="003753DF" w:rsidP="009F2182">
            <w:pPr>
              <w:pStyle w:val="Body"/>
            </w:pPr>
            <w:r w:rsidRPr="003753DF">
              <w:t>Available at Blood Matters Program &lt;https://www.health.vic.gov.au/patient-care/blood-matters-program&gt;</w:t>
            </w:r>
            <w:bookmarkEnd w:id="6"/>
          </w:p>
        </w:tc>
      </w:tr>
      <w:tr w:rsidR="0008204A" w14:paraId="56D483E3" w14:textId="77777777" w:rsidTr="0008204A">
        <w:trPr>
          <w:cantSplit/>
        </w:trPr>
        <w:tc>
          <w:tcPr>
            <w:tcW w:w="9288" w:type="dxa"/>
          </w:tcPr>
          <w:p w14:paraId="6ACD08B9" w14:textId="77777777" w:rsidR="0008204A" w:rsidRPr="0055119B" w:rsidRDefault="0008204A" w:rsidP="0008204A">
            <w:pPr>
              <w:pStyle w:val="Body"/>
            </w:pPr>
          </w:p>
        </w:tc>
      </w:tr>
    </w:tbl>
    <w:p w14:paraId="31D47DD9" w14:textId="77777777" w:rsidR="0008204A" w:rsidRPr="0008204A" w:rsidRDefault="0008204A" w:rsidP="0008204A">
      <w:pPr>
        <w:pStyle w:val="Body"/>
      </w:pPr>
      <w:r w:rsidRPr="0008204A">
        <w:br w:type="page"/>
      </w:r>
    </w:p>
    <w:p w14:paraId="3FECB444" w14:textId="77777777" w:rsidR="00AD784C" w:rsidRPr="00B57329" w:rsidRDefault="00AD784C" w:rsidP="002365B4">
      <w:pPr>
        <w:pStyle w:val="TOCheadingreport"/>
      </w:pPr>
      <w:r w:rsidRPr="00B57329">
        <w:lastRenderedPageBreak/>
        <w:t>Contents</w:t>
      </w:r>
    </w:p>
    <w:sdt>
      <w:sdtPr>
        <w:rPr>
          <w:b w:val="0"/>
          <w:noProof w:val="0"/>
        </w:rPr>
        <w:id w:val="1501081020"/>
        <w:docPartObj>
          <w:docPartGallery w:val="Table of Contents"/>
          <w:docPartUnique/>
        </w:docPartObj>
      </w:sdtPr>
      <w:sdtEndPr>
        <w:rPr>
          <w:bCs/>
        </w:rPr>
      </w:sdtEndPr>
      <w:sdtContent>
        <w:p w14:paraId="0D2BA1BF" w14:textId="56C5F28A" w:rsidR="00653A6A" w:rsidRDefault="00F60792">
          <w:pPr>
            <w:pStyle w:val="TOC1"/>
            <w:rPr>
              <w:rFonts w:asciiTheme="minorHAnsi" w:eastAsiaTheme="minorEastAsia" w:hAnsiTheme="minorHAnsi" w:cstheme="minorBidi"/>
              <w:b w:val="0"/>
              <w:kern w:val="2"/>
              <w:sz w:val="24"/>
              <w:szCs w:val="24"/>
              <w:lang w:eastAsia="en-AU"/>
              <w14:ligatures w14:val="standardContextual"/>
            </w:rPr>
          </w:pPr>
          <w:r>
            <w:rPr>
              <w:rFonts w:asciiTheme="majorHAnsi" w:eastAsiaTheme="majorEastAsia" w:hAnsiTheme="majorHAnsi" w:cstheme="majorBidi"/>
              <w:b w:val="0"/>
              <w:noProof w:val="0"/>
              <w:color w:val="365F91" w:themeColor="accent1" w:themeShade="BF"/>
              <w:sz w:val="32"/>
              <w:szCs w:val="32"/>
              <w:lang w:val="en-US"/>
            </w:rPr>
            <w:fldChar w:fldCharType="begin"/>
          </w:r>
          <w:r>
            <w:instrText xml:space="preserve"> TOC \o "1-3" \h \z \u </w:instrText>
          </w:r>
          <w:r>
            <w:rPr>
              <w:rFonts w:asciiTheme="majorHAnsi" w:eastAsiaTheme="majorEastAsia" w:hAnsiTheme="majorHAnsi" w:cstheme="majorBidi"/>
              <w:b w:val="0"/>
              <w:noProof w:val="0"/>
              <w:color w:val="365F91" w:themeColor="accent1" w:themeShade="BF"/>
              <w:sz w:val="32"/>
              <w:szCs w:val="32"/>
              <w:lang w:val="en-US"/>
            </w:rPr>
            <w:fldChar w:fldCharType="separate"/>
          </w:r>
        </w:p>
        <w:p w14:paraId="5DE8D6D4" w14:textId="28F39835"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45" w:history="1">
            <w:r w:rsidRPr="00A43439">
              <w:rPr>
                <w:rStyle w:val="Hyperlink"/>
                <w:rFonts w:eastAsia="MS Gothic" w:cs="Arial"/>
                <w:bCs/>
                <w:kern w:val="32"/>
              </w:rPr>
              <w:t>Abbreviations, acronyms and definitions</w:t>
            </w:r>
            <w:r>
              <w:rPr>
                <w:webHidden/>
              </w:rPr>
              <w:tab/>
            </w:r>
            <w:r>
              <w:rPr>
                <w:webHidden/>
              </w:rPr>
              <w:fldChar w:fldCharType="begin"/>
            </w:r>
            <w:r>
              <w:rPr>
                <w:webHidden/>
              </w:rPr>
              <w:instrText xml:space="preserve"> PAGEREF _Toc236647845 \h </w:instrText>
            </w:r>
            <w:r>
              <w:rPr>
                <w:webHidden/>
              </w:rPr>
            </w:r>
            <w:r>
              <w:rPr>
                <w:webHidden/>
              </w:rPr>
              <w:fldChar w:fldCharType="separate"/>
            </w:r>
            <w:r>
              <w:rPr>
                <w:webHidden/>
              </w:rPr>
              <w:t>5</w:t>
            </w:r>
            <w:r>
              <w:rPr>
                <w:webHidden/>
              </w:rPr>
              <w:fldChar w:fldCharType="end"/>
            </w:r>
          </w:hyperlink>
        </w:p>
        <w:p w14:paraId="488676EE" w14:textId="6B5D825E"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46" w:history="1">
            <w:r w:rsidRPr="00A43439">
              <w:rPr>
                <w:rStyle w:val="Hyperlink"/>
                <w:rFonts w:eastAsia="MS Gothic" w:cs="Arial"/>
                <w:bCs/>
                <w:kern w:val="32"/>
              </w:rPr>
              <w:t>Executive summary</w:t>
            </w:r>
            <w:r>
              <w:rPr>
                <w:webHidden/>
              </w:rPr>
              <w:tab/>
            </w:r>
            <w:r>
              <w:rPr>
                <w:webHidden/>
              </w:rPr>
              <w:fldChar w:fldCharType="begin"/>
            </w:r>
            <w:r>
              <w:rPr>
                <w:webHidden/>
              </w:rPr>
              <w:instrText xml:space="preserve"> PAGEREF _Toc236647846 \h </w:instrText>
            </w:r>
            <w:r>
              <w:rPr>
                <w:webHidden/>
              </w:rPr>
            </w:r>
            <w:r>
              <w:rPr>
                <w:webHidden/>
              </w:rPr>
              <w:fldChar w:fldCharType="separate"/>
            </w:r>
            <w:r>
              <w:rPr>
                <w:webHidden/>
              </w:rPr>
              <w:t>6</w:t>
            </w:r>
            <w:r>
              <w:rPr>
                <w:webHidden/>
              </w:rPr>
              <w:fldChar w:fldCharType="end"/>
            </w:r>
          </w:hyperlink>
        </w:p>
        <w:p w14:paraId="698D6239" w14:textId="490B2783"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47" w:history="1">
            <w:r w:rsidRPr="00A43439">
              <w:rPr>
                <w:rStyle w:val="Hyperlink"/>
              </w:rPr>
              <w:t>Recommendations</w:t>
            </w:r>
            <w:r>
              <w:rPr>
                <w:webHidden/>
              </w:rPr>
              <w:tab/>
            </w:r>
            <w:r>
              <w:rPr>
                <w:webHidden/>
              </w:rPr>
              <w:fldChar w:fldCharType="begin"/>
            </w:r>
            <w:r>
              <w:rPr>
                <w:webHidden/>
              </w:rPr>
              <w:instrText xml:space="preserve"> PAGEREF _Toc236647847 \h </w:instrText>
            </w:r>
            <w:r>
              <w:rPr>
                <w:webHidden/>
              </w:rPr>
            </w:r>
            <w:r>
              <w:rPr>
                <w:webHidden/>
              </w:rPr>
              <w:fldChar w:fldCharType="separate"/>
            </w:r>
            <w:r>
              <w:rPr>
                <w:webHidden/>
              </w:rPr>
              <w:t>7</w:t>
            </w:r>
            <w:r>
              <w:rPr>
                <w:webHidden/>
              </w:rPr>
              <w:fldChar w:fldCharType="end"/>
            </w:r>
          </w:hyperlink>
        </w:p>
        <w:p w14:paraId="6FFE15C5" w14:textId="790E80BB"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48" w:history="1">
            <w:r w:rsidRPr="00A43439">
              <w:rPr>
                <w:rStyle w:val="Hyperlink"/>
              </w:rPr>
              <w:t>Background</w:t>
            </w:r>
            <w:r>
              <w:rPr>
                <w:webHidden/>
              </w:rPr>
              <w:tab/>
            </w:r>
            <w:r>
              <w:rPr>
                <w:webHidden/>
              </w:rPr>
              <w:fldChar w:fldCharType="begin"/>
            </w:r>
            <w:r>
              <w:rPr>
                <w:webHidden/>
              </w:rPr>
              <w:instrText xml:space="preserve"> PAGEREF _Toc236647848 \h </w:instrText>
            </w:r>
            <w:r>
              <w:rPr>
                <w:webHidden/>
              </w:rPr>
            </w:r>
            <w:r>
              <w:rPr>
                <w:webHidden/>
              </w:rPr>
              <w:fldChar w:fldCharType="separate"/>
            </w:r>
            <w:r>
              <w:rPr>
                <w:webHidden/>
              </w:rPr>
              <w:t>9</w:t>
            </w:r>
            <w:r>
              <w:rPr>
                <w:webHidden/>
              </w:rPr>
              <w:fldChar w:fldCharType="end"/>
            </w:r>
          </w:hyperlink>
        </w:p>
        <w:p w14:paraId="01962A72" w14:textId="4EB49600"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49" w:history="1">
            <w:r w:rsidRPr="00A43439">
              <w:rPr>
                <w:rStyle w:val="Hyperlink"/>
              </w:rPr>
              <w:t>Aims and objectives</w:t>
            </w:r>
            <w:r>
              <w:rPr>
                <w:webHidden/>
              </w:rPr>
              <w:tab/>
            </w:r>
            <w:r>
              <w:rPr>
                <w:webHidden/>
              </w:rPr>
              <w:fldChar w:fldCharType="begin"/>
            </w:r>
            <w:r>
              <w:rPr>
                <w:webHidden/>
              </w:rPr>
              <w:instrText xml:space="preserve"> PAGEREF _Toc236647849 \h </w:instrText>
            </w:r>
            <w:r>
              <w:rPr>
                <w:webHidden/>
              </w:rPr>
            </w:r>
            <w:r>
              <w:rPr>
                <w:webHidden/>
              </w:rPr>
              <w:fldChar w:fldCharType="separate"/>
            </w:r>
            <w:r>
              <w:rPr>
                <w:webHidden/>
              </w:rPr>
              <w:t>10</w:t>
            </w:r>
            <w:r>
              <w:rPr>
                <w:webHidden/>
              </w:rPr>
              <w:fldChar w:fldCharType="end"/>
            </w:r>
          </w:hyperlink>
        </w:p>
        <w:p w14:paraId="78E6FEE6" w14:textId="5DFA9745"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50" w:history="1">
            <w:r w:rsidRPr="00A43439">
              <w:rPr>
                <w:rStyle w:val="Hyperlink"/>
              </w:rPr>
              <w:t>Limitations</w:t>
            </w:r>
            <w:r>
              <w:rPr>
                <w:webHidden/>
              </w:rPr>
              <w:tab/>
            </w:r>
            <w:r>
              <w:rPr>
                <w:webHidden/>
              </w:rPr>
              <w:fldChar w:fldCharType="begin"/>
            </w:r>
            <w:r>
              <w:rPr>
                <w:webHidden/>
              </w:rPr>
              <w:instrText xml:space="preserve"> PAGEREF _Toc236647850 \h </w:instrText>
            </w:r>
            <w:r>
              <w:rPr>
                <w:webHidden/>
              </w:rPr>
            </w:r>
            <w:r>
              <w:rPr>
                <w:webHidden/>
              </w:rPr>
              <w:fldChar w:fldCharType="separate"/>
            </w:r>
            <w:r>
              <w:rPr>
                <w:webHidden/>
              </w:rPr>
              <w:t>10</w:t>
            </w:r>
            <w:r>
              <w:rPr>
                <w:webHidden/>
              </w:rPr>
              <w:fldChar w:fldCharType="end"/>
            </w:r>
          </w:hyperlink>
        </w:p>
        <w:p w14:paraId="50CDB331" w14:textId="59FA2944"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51" w:history="1">
            <w:r w:rsidRPr="00A43439">
              <w:rPr>
                <w:rStyle w:val="Hyperlink"/>
              </w:rPr>
              <w:t>Method</w:t>
            </w:r>
            <w:r>
              <w:rPr>
                <w:webHidden/>
              </w:rPr>
              <w:tab/>
            </w:r>
            <w:r>
              <w:rPr>
                <w:webHidden/>
              </w:rPr>
              <w:fldChar w:fldCharType="begin"/>
            </w:r>
            <w:r>
              <w:rPr>
                <w:webHidden/>
              </w:rPr>
              <w:instrText xml:space="preserve"> PAGEREF _Toc236647851 \h </w:instrText>
            </w:r>
            <w:r>
              <w:rPr>
                <w:webHidden/>
              </w:rPr>
            </w:r>
            <w:r>
              <w:rPr>
                <w:webHidden/>
              </w:rPr>
              <w:fldChar w:fldCharType="separate"/>
            </w:r>
            <w:r>
              <w:rPr>
                <w:webHidden/>
              </w:rPr>
              <w:t>10</w:t>
            </w:r>
            <w:r>
              <w:rPr>
                <w:webHidden/>
              </w:rPr>
              <w:fldChar w:fldCharType="end"/>
            </w:r>
          </w:hyperlink>
        </w:p>
        <w:p w14:paraId="7E604AEB" w14:textId="4DDBD470"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52" w:history="1">
            <w:r w:rsidRPr="00A43439">
              <w:rPr>
                <w:rStyle w:val="Hyperlink"/>
              </w:rPr>
              <w:t>Results</w:t>
            </w:r>
            <w:r>
              <w:rPr>
                <w:webHidden/>
              </w:rPr>
              <w:tab/>
            </w:r>
            <w:r>
              <w:rPr>
                <w:webHidden/>
              </w:rPr>
              <w:fldChar w:fldCharType="begin"/>
            </w:r>
            <w:r>
              <w:rPr>
                <w:webHidden/>
              </w:rPr>
              <w:instrText xml:space="preserve"> PAGEREF _Toc236647852 \h </w:instrText>
            </w:r>
            <w:r>
              <w:rPr>
                <w:webHidden/>
              </w:rPr>
            </w:r>
            <w:r>
              <w:rPr>
                <w:webHidden/>
              </w:rPr>
              <w:fldChar w:fldCharType="separate"/>
            </w:r>
            <w:r>
              <w:rPr>
                <w:webHidden/>
              </w:rPr>
              <w:t>11</w:t>
            </w:r>
            <w:r>
              <w:rPr>
                <w:webHidden/>
              </w:rPr>
              <w:fldChar w:fldCharType="end"/>
            </w:r>
          </w:hyperlink>
        </w:p>
        <w:p w14:paraId="4F271DB2" w14:textId="76D73AA4" w:rsidR="00653A6A" w:rsidRDefault="00653A6A">
          <w:pPr>
            <w:pStyle w:val="TOC2"/>
            <w:rPr>
              <w:rFonts w:asciiTheme="minorHAnsi" w:eastAsiaTheme="minorEastAsia" w:hAnsiTheme="minorHAnsi" w:cstheme="minorBidi"/>
              <w:kern w:val="2"/>
              <w:sz w:val="24"/>
              <w:szCs w:val="24"/>
              <w:lang w:eastAsia="en-AU"/>
              <w14:ligatures w14:val="standardContextual"/>
            </w:rPr>
          </w:pPr>
          <w:hyperlink w:anchor="_Toc236647853" w:history="1">
            <w:r w:rsidRPr="00A43439">
              <w:rPr>
                <w:rStyle w:val="Hyperlink"/>
              </w:rPr>
              <w:t>Governance and policy framework</w:t>
            </w:r>
            <w:r>
              <w:rPr>
                <w:webHidden/>
              </w:rPr>
              <w:tab/>
            </w:r>
            <w:r>
              <w:rPr>
                <w:webHidden/>
              </w:rPr>
              <w:fldChar w:fldCharType="begin"/>
            </w:r>
            <w:r>
              <w:rPr>
                <w:webHidden/>
              </w:rPr>
              <w:instrText xml:space="preserve"> PAGEREF _Toc236647853 \h </w:instrText>
            </w:r>
            <w:r>
              <w:rPr>
                <w:webHidden/>
              </w:rPr>
            </w:r>
            <w:r>
              <w:rPr>
                <w:webHidden/>
              </w:rPr>
              <w:fldChar w:fldCharType="separate"/>
            </w:r>
            <w:r>
              <w:rPr>
                <w:webHidden/>
              </w:rPr>
              <w:t>11</w:t>
            </w:r>
            <w:r>
              <w:rPr>
                <w:webHidden/>
              </w:rPr>
              <w:fldChar w:fldCharType="end"/>
            </w:r>
          </w:hyperlink>
        </w:p>
        <w:p w14:paraId="2AAB071D" w14:textId="02B1A69A"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54" w:history="1">
            <w:r w:rsidRPr="00A43439">
              <w:rPr>
                <w:rStyle w:val="Hyperlink"/>
                <w:noProof/>
              </w:rPr>
              <w:t>Specimen request procedures</w:t>
            </w:r>
            <w:r>
              <w:rPr>
                <w:noProof/>
                <w:webHidden/>
              </w:rPr>
              <w:tab/>
            </w:r>
            <w:r>
              <w:rPr>
                <w:noProof/>
                <w:webHidden/>
              </w:rPr>
              <w:fldChar w:fldCharType="begin"/>
            </w:r>
            <w:r>
              <w:rPr>
                <w:noProof/>
                <w:webHidden/>
              </w:rPr>
              <w:instrText xml:space="preserve"> PAGEREF _Toc236647854 \h </w:instrText>
            </w:r>
            <w:r>
              <w:rPr>
                <w:noProof/>
                <w:webHidden/>
              </w:rPr>
            </w:r>
            <w:r>
              <w:rPr>
                <w:noProof/>
                <w:webHidden/>
              </w:rPr>
              <w:fldChar w:fldCharType="separate"/>
            </w:r>
            <w:r>
              <w:rPr>
                <w:noProof/>
                <w:webHidden/>
              </w:rPr>
              <w:t>11</w:t>
            </w:r>
            <w:r>
              <w:rPr>
                <w:noProof/>
                <w:webHidden/>
              </w:rPr>
              <w:fldChar w:fldCharType="end"/>
            </w:r>
          </w:hyperlink>
        </w:p>
        <w:p w14:paraId="7E3CA804" w14:textId="65F77EAC"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55" w:history="1">
            <w:r w:rsidRPr="00A43439">
              <w:rPr>
                <w:rStyle w:val="Hyperlink"/>
                <w:noProof/>
              </w:rPr>
              <w:t>Specimen collection and labelling procedures</w:t>
            </w:r>
            <w:r>
              <w:rPr>
                <w:noProof/>
                <w:webHidden/>
              </w:rPr>
              <w:tab/>
            </w:r>
            <w:r>
              <w:rPr>
                <w:noProof/>
                <w:webHidden/>
              </w:rPr>
              <w:fldChar w:fldCharType="begin"/>
            </w:r>
            <w:r>
              <w:rPr>
                <w:noProof/>
                <w:webHidden/>
              </w:rPr>
              <w:instrText xml:space="preserve"> PAGEREF _Toc236647855 \h </w:instrText>
            </w:r>
            <w:r>
              <w:rPr>
                <w:noProof/>
                <w:webHidden/>
              </w:rPr>
            </w:r>
            <w:r>
              <w:rPr>
                <w:noProof/>
                <w:webHidden/>
              </w:rPr>
              <w:fldChar w:fldCharType="separate"/>
            </w:r>
            <w:r>
              <w:rPr>
                <w:noProof/>
                <w:webHidden/>
              </w:rPr>
              <w:t>11</w:t>
            </w:r>
            <w:r>
              <w:rPr>
                <w:noProof/>
                <w:webHidden/>
              </w:rPr>
              <w:fldChar w:fldCharType="end"/>
            </w:r>
          </w:hyperlink>
        </w:p>
        <w:p w14:paraId="7806A267" w14:textId="02695414"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56" w:history="1">
            <w:r w:rsidRPr="00A43439">
              <w:rPr>
                <w:rStyle w:val="Hyperlink"/>
                <w:noProof/>
              </w:rPr>
              <w:t>Specimen request and labelling methods</w:t>
            </w:r>
            <w:r>
              <w:rPr>
                <w:noProof/>
                <w:webHidden/>
              </w:rPr>
              <w:tab/>
            </w:r>
            <w:r>
              <w:rPr>
                <w:noProof/>
                <w:webHidden/>
              </w:rPr>
              <w:fldChar w:fldCharType="begin"/>
            </w:r>
            <w:r>
              <w:rPr>
                <w:noProof/>
                <w:webHidden/>
              </w:rPr>
              <w:instrText xml:space="preserve"> PAGEREF _Toc236647856 \h </w:instrText>
            </w:r>
            <w:r>
              <w:rPr>
                <w:noProof/>
                <w:webHidden/>
              </w:rPr>
            </w:r>
            <w:r>
              <w:rPr>
                <w:noProof/>
                <w:webHidden/>
              </w:rPr>
              <w:fldChar w:fldCharType="separate"/>
            </w:r>
            <w:r>
              <w:rPr>
                <w:noProof/>
                <w:webHidden/>
              </w:rPr>
              <w:t>11</w:t>
            </w:r>
            <w:r>
              <w:rPr>
                <w:noProof/>
                <w:webHidden/>
              </w:rPr>
              <w:fldChar w:fldCharType="end"/>
            </w:r>
          </w:hyperlink>
        </w:p>
        <w:p w14:paraId="31913A7C" w14:textId="1A10D0E8"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57" w:history="1">
            <w:r w:rsidRPr="00A43439">
              <w:rPr>
                <w:rStyle w:val="Hyperlink"/>
                <w:noProof/>
              </w:rPr>
              <w:t>Rejection criteria and zero tolerance</w:t>
            </w:r>
            <w:r>
              <w:rPr>
                <w:noProof/>
                <w:webHidden/>
              </w:rPr>
              <w:tab/>
            </w:r>
            <w:r>
              <w:rPr>
                <w:noProof/>
                <w:webHidden/>
              </w:rPr>
              <w:fldChar w:fldCharType="begin"/>
            </w:r>
            <w:r>
              <w:rPr>
                <w:noProof/>
                <w:webHidden/>
              </w:rPr>
              <w:instrText xml:space="preserve"> PAGEREF _Toc236647857 \h </w:instrText>
            </w:r>
            <w:r>
              <w:rPr>
                <w:noProof/>
                <w:webHidden/>
              </w:rPr>
            </w:r>
            <w:r>
              <w:rPr>
                <w:noProof/>
                <w:webHidden/>
              </w:rPr>
              <w:fldChar w:fldCharType="separate"/>
            </w:r>
            <w:r>
              <w:rPr>
                <w:noProof/>
                <w:webHidden/>
              </w:rPr>
              <w:t>12</w:t>
            </w:r>
            <w:r>
              <w:rPr>
                <w:noProof/>
                <w:webHidden/>
              </w:rPr>
              <w:fldChar w:fldCharType="end"/>
            </w:r>
          </w:hyperlink>
        </w:p>
        <w:p w14:paraId="2B7D84A2" w14:textId="16CFDAEB"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58" w:history="1">
            <w:r w:rsidRPr="00A43439">
              <w:rPr>
                <w:rStyle w:val="Hyperlink"/>
                <w:noProof/>
              </w:rPr>
              <w:t>Wrong blood in tube (WBIT) governance</w:t>
            </w:r>
            <w:r>
              <w:rPr>
                <w:noProof/>
                <w:webHidden/>
              </w:rPr>
              <w:tab/>
            </w:r>
            <w:r>
              <w:rPr>
                <w:noProof/>
                <w:webHidden/>
              </w:rPr>
              <w:fldChar w:fldCharType="begin"/>
            </w:r>
            <w:r>
              <w:rPr>
                <w:noProof/>
                <w:webHidden/>
              </w:rPr>
              <w:instrText xml:space="preserve"> PAGEREF _Toc236647858 \h </w:instrText>
            </w:r>
            <w:r>
              <w:rPr>
                <w:noProof/>
                <w:webHidden/>
              </w:rPr>
            </w:r>
            <w:r>
              <w:rPr>
                <w:noProof/>
                <w:webHidden/>
              </w:rPr>
              <w:fldChar w:fldCharType="separate"/>
            </w:r>
            <w:r>
              <w:rPr>
                <w:noProof/>
                <w:webHidden/>
              </w:rPr>
              <w:t>12</w:t>
            </w:r>
            <w:r>
              <w:rPr>
                <w:noProof/>
                <w:webHidden/>
              </w:rPr>
              <w:fldChar w:fldCharType="end"/>
            </w:r>
          </w:hyperlink>
        </w:p>
        <w:p w14:paraId="09560FAD" w14:textId="1FD96FF1" w:rsidR="00653A6A" w:rsidRDefault="00653A6A">
          <w:pPr>
            <w:pStyle w:val="TOC2"/>
            <w:rPr>
              <w:rFonts w:asciiTheme="minorHAnsi" w:eastAsiaTheme="minorEastAsia" w:hAnsiTheme="minorHAnsi" w:cstheme="minorBidi"/>
              <w:kern w:val="2"/>
              <w:sz w:val="24"/>
              <w:szCs w:val="24"/>
              <w:lang w:eastAsia="en-AU"/>
              <w14:ligatures w14:val="standardContextual"/>
            </w:rPr>
          </w:pPr>
          <w:hyperlink w:anchor="_Toc236647859" w:history="1">
            <w:r w:rsidRPr="00A43439">
              <w:rPr>
                <w:rStyle w:val="Hyperlink"/>
              </w:rPr>
              <w:t>Monitoring and reporting specimen rejection data</w:t>
            </w:r>
            <w:r>
              <w:rPr>
                <w:webHidden/>
              </w:rPr>
              <w:tab/>
            </w:r>
            <w:r>
              <w:rPr>
                <w:webHidden/>
              </w:rPr>
              <w:fldChar w:fldCharType="begin"/>
            </w:r>
            <w:r>
              <w:rPr>
                <w:webHidden/>
              </w:rPr>
              <w:instrText xml:space="preserve"> PAGEREF _Toc236647859 \h </w:instrText>
            </w:r>
            <w:r>
              <w:rPr>
                <w:webHidden/>
              </w:rPr>
            </w:r>
            <w:r>
              <w:rPr>
                <w:webHidden/>
              </w:rPr>
              <w:fldChar w:fldCharType="separate"/>
            </w:r>
            <w:r>
              <w:rPr>
                <w:webHidden/>
              </w:rPr>
              <w:t>12</w:t>
            </w:r>
            <w:r>
              <w:rPr>
                <w:webHidden/>
              </w:rPr>
              <w:fldChar w:fldCharType="end"/>
            </w:r>
          </w:hyperlink>
        </w:p>
        <w:p w14:paraId="45A404A3" w14:textId="1466D320"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60" w:history="1">
            <w:r w:rsidRPr="00A43439">
              <w:rPr>
                <w:rStyle w:val="Hyperlink"/>
                <w:noProof/>
              </w:rPr>
              <w:t>Variation and trends in specimen rejection rates</w:t>
            </w:r>
            <w:r>
              <w:rPr>
                <w:noProof/>
                <w:webHidden/>
              </w:rPr>
              <w:tab/>
            </w:r>
            <w:r>
              <w:rPr>
                <w:noProof/>
                <w:webHidden/>
              </w:rPr>
              <w:fldChar w:fldCharType="begin"/>
            </w:r>
            <w:r>
              <w:rPr>
                <w:noProof/>
                <w:webHidden/>
              </w:rPr>
              <w:instrText xml:space="preserve"> PAGEREF _Toc236647860 \h </w:instrText>
            </w:r>
            <w:r>
              <w:rPr>
                <w:noProof/>
                <w:webHidden/>
              </w:rPr>
            </w:r>
            <w:r>
              <w:rPr>
                <w:noProof/>
                <w:webHidden/>
              </w:rPr>
              <w:fldChar w:fldCharType="separate"/>
            </w:r>
            <w:r>
              <w:rPr>
                <w:noProof/>
                <w:webHidden/>
              </w:rPr>
              <w:t>13</w:t>
            </w:r>
            <w:r>
              <w:rPr>
                <w:noProof/>
                <w:webHidden/>
              </w:rPr>
              <w:fldChar w:fldCharType="end"/>
            </w:r>
          </w:hyperlink>
        </w:p>
        <w:p w14:paraId="4052C22C" w14:textId="634D1630"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61" w:history="1">
            <w:r w:rsidRPr="00A43439">
              <w:rPr>
                <w:rStyle w:val="Hyperlink"/>
                <w:noProof/>
              </w:rPr>
              <w:t>Variation and trends in WBIT rates</w:t>
            </w:r>
            <w:r>
              <w:rPr>
                <w:noProof/>
                <w:webHidden/>
              </w:rPr>
              <w:tab/>
            </w:r>
            <w:r>
              <w:rPr>
                <w:noProof/>
                <w:webHidden/>
              </w:rPr>
              <w:fldChar w:fldCharType="begin"/>
            </w:r>
            <w:r>
              <w:rPr>
                <w:noProof/>
                <w:webHidden/>
              </w:rPr>
              <w:instrText xml:space="preserve"> PAGEREF _Toc236647861 \h </w:instrText>
            </w:r>
            <w:r>
              <w:rPr>
                <w:noProof/>
                <w:webHidden/>
              </w:rPr>
            </w:r>
            <w:r>
              <w:rPr>
                <w:noProof/>
                <w:webHidden/>
              </w:rPr>
              <w:fldChar w:fldCharType="separate"/>
            </w:r>
            <w:r>
              <w:rPr>
                <w:noProof/>
                <w:webHidden/>
              </w:rPr>
              <w:t>13</w:t>
            </w:r>
            <w:r>
              <w:rPr>
                <w:noProof/>
                <w:webHidden/>
              </w:rPr>
              <w:fldChar w:fldCharType="end"/>
            </w:r>
          </w:hyperlink>
        </w:p>
        <w:p w14:paraId="41EFED79" w14:textId="36BCEF58"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62" w:history="1">
            <w:r w:rsidRPr="00A43439">
              <w:rPr>
                <w:rStyle w:val="Hyperlink"/>
                <w:noProof/>
              </w:rPr>
              <w:t>Where and when errors occurred in October 2025</w:t>
            </w:r>
            <w:r>
              <w:rPr>
                <w:noProof/>
                <w:webHidden/>
              </w:rPr>
              <w:tab/>
            </w:r>
            <w:r>
              <w:rPr>
                <w:noProof/>
                <w:webHidden/>
              </w:rPr>
              <w:fldChar w:fldCharType="begin"/>
            </w:r>
            <w:r>
              <w:rPr>
                <w:noProof/>
                <w:webHidden/>
              </w:rPr>
              <w:instrText xml:space="preserve"> PAGEREF _Toc236647862 \h </w:instrText>
            </w:r>
            <w:r>
              <w:rPr>
                <w:noProof/>
                <w:webHidden/>
              </w:rPr>
            </w:r>
            <w:r>
              <w:rPr>
                <w:noProof/>
                <w:webHidden/>
              </w:rPr>
              <w:fldChar w:fldCharType="separate"/>
            </w:r>
            <w:r>
              <w:rPr>
                <w:noProof/>
                <w:webHidden/>
              </w:rPr>
              <w:t>13</w:t>
            </w:r>
            <w:r>
              <w:rPr>
                <w:noProof/>
                <w:webHidden/>
              </w:rPr>
              <w:fldChar w:fldCharType="end"/>
            </w:r>
          </w:hyperlink>
        </w:p>
        <w:p w14:paraId="2C760C7B" w14:textId="1751D36D"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63" w:history="1">
            <w:r w:rsidRPr="00A43439">
              <w:rPr>
                <w:rStyle w:val="Hyperlink"/>
                <w:noProof/>
              </w:rPr>
              <w:t>Reasons for specimen rejection</w:t>
            </w:r>
            <w:r>
              <w:rPr>
                <w:noProof/>
                <w:webHidden/>
              </w:rPr>
              <w:tab/>
            </w:r>
            <w:r>
              <w:rPr>
                <w:noProof/>
                <w:webHidden/>
              </w:rPr>
              <w:fldChar w:fldCharType="begin"/>
            </w:r>
            <w:r>
              <w:rPr>
                <w:noProof/>
                <w:webHidden/>
              </w:rPr>
              <w:instrText xml:space="preserve"> PAGEREF _Toc236647863 \h </w:instrText>
            </w:r>
            <w:r>
              <w:rPr>
                <w:noProof/>
                <w:webHidden/>
              </w:rPr>
            </w:r>
            <w:r>
              <w:rPr>
                <w:noProof/>
                <w:webHidden/>
              </w:rPr>
              <w:fldChar w:fldCharType="separate"/>
            </w:r>
            <w:r>
              <w:rPr>
                <w:noProof/>
                <w:webHidden/>
              </w:rPr>
              <w:t>15</w:t>
            </w:r>
            <w:r>
              <w:rPr>
                <w:noProof/>
                <w:webHidden/>
              </w:rPr>
              <w:fldChar w:fldCharType="end"/>
            </w:r>
          </w:hyperlink>
        </w:p>
        <w:p w14:paraId="47C99623" w14:textId="6D3629B0" w:rsidR="00653A6A" w:rsidRDefault="00653A6A">
          <w:pPr>
            <w:pStyle w:val="TOC2"/>
            <w:rPr>
              <w:rFonts w:asciiTheme="minorHAnsi" w:eastAsiaTheme="minorEastAsia" w:hAnsiTheme="minorHAnsi" w:cstheme="minorBidi"/>
              <w:kern w:val="2"/>
              <w:sz w:val="24"/>
              <w:szCs w:val="24"/>
              <w:lang w:eastAsia="en-AU"/>
              <w14:ligatures w14:val="standardContextual"/>
            </w:rPr>
          </w:pPr>
          <w:hyperlink w:anchor="_Toc236647864" w:history="1">
            <w:r w:rsidRPr="00A43439">
              <w:rPr>
                <w:rStyle w:val="Hyperlink"/>
              </w:rPr>
              <w:t>Education</w:t>
            </w:r>
            <w:r>
              <w:rPr>
                <w:webHidden/>
              </w:rPr>
              <w:tab/>
            </w:r>
            <w:r>
              <w:rPr>
                <w:webHidden/>
              </w:rPr>
              <w:fldChar w:fldCharType="begin"/>
            </w:r>
            <w:r>
              <w:rPr>
                <w:webHidden/>
              </w:rPr>
              <w:instrText xml:space="preserve"> PAGEREF _Toc236647864 \h </w:instrText>
            </w:r>
            <w:r>
              <w:rPr>
                <w:webHidden/>
              </w:rPr>
            </w:r>
            <w:r>
              <w:rPr>
                <w:webHidden/>
              </w:rPr>
              <w:fldChar w:fldCharType="separate"/>
            </w:r>
            <w:r>
              <w:rPr>
                <w:webHidden/>
              </w:rPr>
              <w:t>15</w:t>
            </w:r>
            <w:r>
              <w:rPr>
                <w:webHidden/>
              </w:rPr>
              <w:fldChar w:fldCharType="end"/>
            </w:r>
          </w:hyperlink>
        </w:p>
        <w:p w14:paraId="1B91932F" w14:textId="1FDEF0B2"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65" w:history="1">
            <w:r w:rsidRPr="00A43439">
              <w:rPr>
                <w:rStyle w:val="Hyperlink"/>
              </w:rPr>
              <w:t>Discussion</w:t>
            </w:r>
            <w:r>
              <w:rPr>
                <w:webHidden/>
              </w:rPr>
              <w:tab/>
            </w:r>
            <w:r>
              <w:rPr>
                <w:webHidden/>
              </w:rPr>
              <w:fldChar w:fldCharType="begin"/>
            </w:r>
            <w:r>
              <w:rPr>
                <w:webHidden/>
              </w:rPr>
              <w:instrText xml:space="preserve"> PAGEREF _Toc236647865 \h </w:instrText>
            </w:r>
            <w:r>
              <w:rPr>
                <w:webHidden/>
              </w:rPr>
            </w:r>
            <w:r>
              <w:rPr>
                <w:webHidden/>
              </w:rPr>
              <w:fldChar w:fldCharType="separate"/>
            </w:r>
            <w:r>
              <w:rPr>
                <w:webHidden/>
              </w:rPr>
              <w:t>17</w:t>
            </w:r>
            <w:r>
              <w:rPr>
                <w:webHidden/>
              </w:rPr>
              <w:fldChar w:fldCharType="end"/>
            </w:r>
          </w:hyperlink>
        </w:p>
        <w:p w14:paraId="3AC83D14" w14:textId="7E841F1E"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66" w:history="1">
            <w:r w:rsidRPr="00A43439">
              <w:rPr>
                <w:rStyle w:val="Hyperlink"/>
                <w:rFonts w:eastAsia="MS Gothic" w:cs="Arial"/>
                <w:bCs/>
                <w:kern w:val="32"/>
              </w:rPr>
              <w:t>Conclusion</w:t>
            </w:r>
            <w:r>
              <w:rPr>
                <w:webHidden/>
              </w:rPr>
              <w:tab/>
            </w:r>
            <w:r>
              <w:rPr>
                <w:webHidden/>
              </w:rPr>
              <w:fldChar w:fldCharType="begin"/>
            </w:r>
            <w:r>
              <w:rPr>
                <w:webHidden/>
              </w:rPr>
              <w:instrText xml:space="preserve"> PAGEREF _Toc236647866 \h </w:instrText>
            </w:r>
            <w:r>
              <w:rPr>
                <w:webHidden/>
              </w:rPr>
            </w:r>
            <w:r>
              <w:rPr>
                <w:webHidden/>
              </w:rPr>
              <w:fldChar w:fldCharType="separate"/>
            </w:r>
            <w:r>
              <w:rPr>
                <w:webHidden/>
              </w:rPr>
              <w:t>18</w:t>
            </w:r>
            <w:r>
              <w:rPr>
                <w:webHidden/>
              </w:rPr>
              <w:fldChar w:fldCharType="end"/>
            </w:r>
          </w:hyperlink>
        </w:p>
        <w:p w14:paraId="2EDBFB4A" w14:textId="08E2A845"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67" w:history="1">
            <w:r w:rsidRPr="00A43439">
              <w:rPr>
                <w:rStyle w:val="Hyperlink"/>
              </w:rPr>
              <w:t>References</w:t>
            </w:r>
            <w:r>
              <w:rPr>
                <w:webHidden/>
              </w:rPr>
              <w:tab/>
            </w:r>
            <w:r>
              <w:rPr>
                <w:webHidden/>
              </w:rPr>
              <w:fldChar w:fldCharType="begin"/>
            </w:r>
            <w:r>
              <w:rPr>
                <w:webHidden/>
              </w:rPr>
              <w:instrText xml:space="preserve"> PAGEREF _Toc236647867 \h </w:instrText>
            </w:r>
            <w:r>
              <w:rPr>
                <w:webHidden/>
              </w:rPr>
            </w:r>
            <w:r>
              <w:rPr>
                <w:webHidden/>
              </w:rPr>
              <w:fldChar w:fldCharType="separate"/>
            </w:r>
            <w:r>
              <w:rPr>
                <w:webHidden/>
              </w:rPr>
              <w:t>20</w:t>
            </w:r>
            <w:r>
              <w:rPr>
                <w:webHidden/>
              </w:rPr>
              <w:fldChar w:fldCharType="end"/>
            </w:r>
          </w:hyperlink>
        </w:p>
        <w:p w14:paraId="48440340" w14:textId="073941D1" w:rsidR="00653A6A" w:rsidRDefault="00653A6A">
          <w:pPr>
            <w:pStyle w:val="TOC1"/>
            <w:rPr>
              <w:rFonts w:asciiTheme="minorHAnsi" w:eastAsiaTheme="minorEastAsia" w:hAnsiTheme="minorHAnsi" w:cstheme="minorBidi"/>
              <w:b w:val="0"/>
              <w:kern w:val="2"/>
              <w:sz w:val="24"/>
              <w:szCs w:val="24"/>
              <w:lang w:eastAsia="en-AU"/>
              <w14:ligatures w14:val="standardContextual"/>
            </w:rPr>
          </w:pPr>
          <w:hyperlink w:anchor="_Toc236647868" w:history="1">
            <w:r w:rsidRPr="00A43439">
              <w:rPr>
                <w:rStyle w:val="Hyperlink"/>
              </w:rPr>
              <w:t>Appendix 1: All data tables summary</w:t>
            </w:r>
            <w:r>
              <w:rPr>
                <w:webHidden/>
              </w:rPr>
              <w:tab/>
            </w:r>
            <w:r>
              <w:rPr>
                <w:webHidden/>
              </w:rPr>
              <w:fldChar w:fldCharType="begin"/>
            </w:r>
            <w:r>
              <w:rPr>
                <w:webHidden/>
              </w:rPr>
              <w:instrText xml:space="preserve"> PAGEREF _Toc236647868 \h </w:instrText>
            </w:r>
            <w:r>
              <w:rPr>
                <w:webHidden/>
              </w:rPr>
            </w:r>
            <w:r>
              <w:rPr>
                <w:webHidden/>
              </w:rPr>
              <w:fldChar w:fldCharType="separate"/>
            </w:r>
            <w:r>
              <w:rPr>
                <w:webHidden/>
              </w:rPr>
              <w:t>21</w:t>
            </w:r>
            <w:r>
              <w:rPr>
                <w:webHidden/>
              </w:rPr>
              <w:fldChar w:fldCharType="end"/>
            </w:r>
          </w:hyperlink>
        </w:p>
        <w:p w14:paraId="743D7F05" w14:textId="732AD6B1"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69" w:history="1">
            <w:r w:rsidRPr="00A43439">
              <w:rPr>
                <w:rStyle w:val="Hyperlink"/>
                <w:noProof/>
              </w:rPr>
              <w:t>Governance and policy framework</w:t>
            </w:r>
            <w:r>
              <w:rPr>
                <w:noProof/>
                <w:webHidden/>
              </w:rPr>
              <w:tab/>
            </w:r>
            <w:r>
              <w:rPr>
                <w:noProof/>
                <w:webHidden/>
              </w:rPr>
              <w:fldChar w:fldCharType="begin"/>
            </w:r>
            <w:r>
              <w:rPr>
                <w:noProof/>
                <w:webHidden/>
              </w:rPr>
              <w:instrText xml:space="preserve"> PAGEREF _Toc236647869 \h </w:instrText>
            </w:r>
            <w:r>
              <w:rPr>
                <w:noProof/>
                <w:webHidden/>
              </w:rPr>
            </w:r>
            <w:r>
              <w:rPr>
                <w:noProof/>
                <w:webHidden/>
              </w:rPr>
              <w:fldChar w:fldCharType="separate"/>
            </w:r>
            <w:r>
              <w:rPr>
                <w:noProof/>
                <w:webHidden/>
              </w:rPr>
              <w:t>21</w:t>
            </w:r>
            <w:r>
              <w:rPr>
                <w:noProof/>
                <w:webHidden/>
              </w:rPr>
              <w:fldChar w:fldCharType="end"/>
            </w:r>
          </w:hyperlink>
        </w:p>
        <w:p w14:paraId="763EDBAC" w14:textId="092E8696"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70" w:history="1">
            <w:r w:rsidRPr="00A43439">
              <w:rPr>
                <w:rStyle w:val="Hyperlink"/>
                <w:noProof/>
              </w:rPr>
              <w:t>Wrong blood in tube (WBIT)</w:t>
            </w:r>
            <w:r>
              <w:rPr>
                <w:noProof/>
                <w:webHidden/>
              </w:rPr>
              <w:tab/>
            </w:r>
            <w:r>
              <w:rPr>
                <w:noProof/>
                <w:webHidden/>
              </w:rPr>
              <w:fldChar w:fldCharType="begin"/>
            </w:r>
            <w:r>
              <w:rPr>
                <w:noProof/>
                <w:webHidden/>
              </w:rPr>
              <w:instrText xml:space="preserve"> PAGEREF _Toc236647870 \h </w:instrText>
            </w:r>
            <w:r>
              <w:rPr>
                <w:noProof/>
                <w:webHidden/>
              </w:rPr>
            </w:r>
            <w:r>
              <w:rPr>
                <w:noProof/>
                <w:webHidden/>
              </w:rPr>
              <w:fldChar w:fldCharType="separate"/>
            </w:r>
            <w:r>
              <w:rPr>
                <w:noProof/>
                <w:webHidden/>
              </w:rPr>
              <w:t>23</w:t>
            </w:r>
            <w:r>
              <w:rPr>
                <w:noProof/>
                <w:webHidden/>
              </w:rPr>
              <w:fldChar w:fldCharType="end"/>
            </w:r>
          </w:hyperlink>
        </w:p>
        <w:p w14:paraId="647E553C" w14:textId="36593F12"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71" w:history="1">
            <w:r w:rsidRPr="00A43439">
              <w:rPr>
                <w:rStyle w:val="Hyperlink"/>
                <w:noProof/>
              </w:rPr>
              <w:t>Pretransfusion specimen data collection</w:t>
            </w:r>
            <w:r>
              <w:rPr>
                <w:noProof/>
                <w:webHidden/>
              </w:rPr>
              <w:tab/>
            </w:r>
            <w:r>
              <w:rPr>
                <w:noProof/>
                <w:webHidden/>
              </w:rPr>
              <w:fldChar w:fldCharType="begin"/>
            </w:r>
            <w:r>
              <w:rPr>
                <w:noProof/>
                <w:webHidden/>
              </w:rPr>
              <w:instrText xml:space="preserve"> PAGEREF _Toc236647871 \h </w:instrText>
            </w:r>
            <w:r>
              <w:rPr>
                <w:noProof/>
                <w:webHidden/>
              </w:rPr>
            </w:r>
            <w:r>
              <w:rPr>
                <w:noProof/>
                <w:webHidden/>
              </w:rPr>
              <w:fldChar w:fldCharType="separate"/>
            </w:r>
            <w:r>
              <w:rPr>
                <w:noProof/>
                <w:webHidden/>
              </w:rPr>
              <w:t>25</w:t>
            </w:r>
            <w:r>
              <w:rPr>
                <w:noProof/>
                <w:webHidden/>
              </w:rPr>
              <w:fldChar w:fldCharType="end"/>
            </w:r>
          </w:hyperlink>
        </w:p>
        <w:p w14:paraId="5D98D375" w14:textId="4E47179C"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72" w:history="1">
            <w:r w:rsidRPr="00A43439">
              <w:rPr>
                <w:rStyle w:val="Hyperlink"/>
                <w:noProof/>
              </w:rPr>
              <w:t>Historical data reported</w:t>
            </w:r>
            <w:r>
              <w:rPr>
                <w:noProof/>
                <w:webHidden/>
              </w:rPr>
              <w:tab/>
            </w:r>
            <w:r>
              <w:rPr>
                <w:noProof/>
                <w:webHidden/>
              </w:rPr>
              <w:fldChar w:fldCharType="begin"/>
            </w:r>
            <w:r>
              <w:rPr>
                <w:noProof/>
                <w:webHidden/>
              </w:rPr>
              <w:instrText xml:space="preserve"> PAGEREF _Toc236647872 \h </w:instrText>
            </w:r>
            <w:r>
              <w:rPr>
                <w:noProof/>
                <w:webHidden/>
              </w:rPr>
            </w:r>
            <w:r>
              <w:rPr>
                <w:noProof/>
                <w:webHidden/>
              </w:rPr>
              <w:fldChar w:fldCharType="separate"/>
            </w:r>
            <w:r>
              <w:rPr>
                <w:noProof/>
                <w:webHidden/>
              </w:rPr>
              <w:t>26</w:t>
            </w:r>
            <w:r>
              <w:rPr>
                <w:noProof/>
                <w:webHidden/>
              </w:rPr>
              <w:fldChar w:fldCharType="end"/>
            </w:r>
          </w:hyperlink>
        </w:p>
        <w:p w14:paraId="4AF52896" w14:textId="72F3B149" w:rsidR="00653A6A" w:rsidRDefault="00653A6A">
          <w:pPr>
            <w:pStyle w:val="TOC3"/>
            <w:rPr>
              <w:rFonts w:asciiTheme="minorHAnsi" w:eastAsiaTheme="minorEastAsia" w:hAnsiTheme="minorHAnsi" w:cstheme="minorBidi"/>
              <w:noProof/>
              <w:kern w:val="2"/>
              <w:sz w:val="24"/>
              <w:szCs w:val="24"/>
              <w:lang w:eastAsia="en-AU"/>
              <w14:ligatures w14:val="standardContextual"/>
            </w:rPr>
          </w:pPr>
          <w:hyperlink w:anchor="_Toc236647873" w:history="1">
            <w:r w:rsidRPr="00A43439">
              <w:rPr>
                <w:rStyle w:val="Hyperlink"/>
                <w:noProof/>
              </w:rPr>
              <w:t>Education</w:t>
            </w:r>
            <w:r>
              <w:rPr>
                <w:noProof/>
                <w:webHidden/>
              </w:rPr>
              <w:tab/>
            </w:r>
            <w:r>
              <w:rPr>
                <w:noProof/>
                <w:webHidden/>
              </w:rPr>
              <w:fldChar w:fldCharType="begin"/>
            </w:r>
            <w:r>
              <w:rPr>
                <w:noProof/>
                <w:webHidden/>
              </w:rPr>
              <w:instrText xml:space="preserve"> PAGEREF _Toc236647873 \h </w:instrText>
            </w:r>
            <w:r>
              <w:rPr>
                <w:noProof/>
                <w:webHidden/>
              </w:rPr>
            </w:r>
            <w:r>
              <w:rPr>
                <w:noProof/>
                <w:webHidden/>
              </w:rPr>
              <w:fldChar w:fldCharType="separate"/>
            </w:r>
            <w:r>
              <w:rPr>
                <w:noProof/>
                <w:webHidden/>
              </w:rPr>
              <w:t>29</w:t>
            </w:r>
            <w:r>
              <w:rPr>
                <w:noProof/>
                <w:webHidden/>
              </w:rPr>
              <w:fldChar w:fldCharType="end"/>
            </w:r>
          </w:hyperlink>
        </w:p>
        <w:p w14:paraId="0FD3AACE" w14:textId="54A7A73F" w:rsidR="00F60792" w:rsidRDefault="00F60792">
          <w:r>
            <w:rPr>
              <w:b/>
              <w:bCs/>
              <w:noProof/>
            </w:rPr>
            <w:fldChar w:fldCharType="end"/>
          </w:r>
        </w:p>
      </w:sdtContent>
    </w:sdt>
    <w:p w14:paraId="19248072" w14:textId="522127A3" w:rsidR="00FB1F6E" w:rsidRDefault="00FB1F6E" w:rsidP="00F92EEE">
      <w:pPr>
        <w:pStyle w:val="Body"/>
      </w:pPr>
    </w:p>
    <w:p w14:paraId="59416163" w14:textId="77777777" w:rsidR="00D338B3" w:rsidRPr="00F92EEE" w:rsidRDefault="00D338B3" w:rsidP="00F92EEE">
      <w:pPr>
        <w:pStyle w:val="Body"/>
      </w:pPr>
    </w:p>
    <w:p w14:paraId="1E7DECF2" w14:textId="77777777" w:rsidR="00D338B3" w:rsidRDefault="00D338B3">
      <w:pPr>
        <w:spacing w:after="0" w:line="240" w:lineRule="auto"/>
        <w:rPr>
          <w:rFonts w:eastAsia="Times"/>
        </w:rPr>
      </w:pPr>
    </w:p>
    <w:p w14:paraId="1BBCBA27" w14:textId="77777777" w:rsidR="005432E7" w:rsidRPr="005432E7" w:rsidRDefault="005432E7" w:rsidP="00D338B3">
      <w:pPr>
        <w:spacing w:after="0" w:line="240" w:lineRule="auto"/>
        <w:rPr>
          <w:rFonts w:eastAsia="MS Gothic" w:cs="Arial"/>
          <w:bCs/>
          <w:color w:val="AF272F"/>
          <w:kern w:val="32"/>
          <w:sz w:val="44"/>
          <w:szCs w:val="44"/>
        </w:rPr>
      </w:pPr>
      <w:bookmarkStart w:id="7" w:name="_Toc206598647"/>
      <w:bookmarkStart w:id="8" w:name="_Toc187678912"/>
      <w:bookmarkStart w:id="9" w:name="_Toc187925874"/>
      <w:r w:rsidRPr="005432E7">
        <w:rPr>
          <w:rFonts w:eastAsia="MS Gothic" w:cs="Arial"/>
          <w:bCs/>
          <w:color w:val="AF272F"/>
          <w:kern w:val="32"/>
          <w:sz w:val="44"/>
          <w:szCs w:val="44"/>
        </w:rPr>
        <w:lastRenderedPageBreak/>
        <w:t>Acknowledgements</w:t>
      </w:r>
      <w:bookmarkEnd w:id="7"/>
    </w:p>
    <w:p w14:paraId="323E3971" w14:textId="77777777" w:rsidR="005432E7" w:rsidRPr="005432E7" w:rsidRDefault="005432E7" w:rsidP="005432E7">
      <w:pPr>
        <w:rPr>
          <w:rFonts w:eastAsia="Times"/>
        </w:rPr>
      </w:pPr>
      <w:r w:rsidRPr="005432E7">
        <w:rPr>
          <w:rFonts w:eastAsia="Times"/>
        </w:rPr>
        <w:t>Blood Matters thanks the health services and transfusion laboratories across all participating jurisdictions that contributed to the audit.</w:t>
      </w:r>
    </w:p>
    <w:p w14:paraId="7B2DC7EB" w14:textId="5F208038" w:rsidR="00AE1389" w:rsidRPr="00F01034" w:rsidRDefault="005432E7" w:rsidP="00F01034">
      <w:pPr>
        <w:keepNext/>
        <w:keepLines/>
        <w:spacing w:before="520" w:after="240" w:line="480" w:lineRule="atLeast"/>
        <w:outlineLvl w:val="0"/>
        <w:rPr>
          <w:rFonts w:eastAsia="MS Gothic" w:cs="Arial"/>
          <w:bCs/>
          <w:color w:val="AF272F"/>
          <w:kern w:val="32"/>
          <w:sz w:val="44"/>
          <w:szCs w:val="44"/>
        </w:rPr>
      </w:pPr>
      <w:bookmarkStart w:id="10" w:name="_Toc206598648"/>
      <w:bookmarkStart w:id="11" w:name="_Toc236647845"/>
      <w:r w:rsidRPr="005432E7">
        <w:rPr>
          <w:rFonts w:eastAsia="MS Gothic" w:cs="Arial"/>
          <w:bCs/>
          <w:color w:val="AF272F"/>
          <w:kern w:val="32"/>
          <w:sz w:val="44"/>
          <w:szCs w:val="44"/>
        </w:rPr>
        <w:t>Abbreviations, acronyms</w:t>
      </w:r>
      <w:bookmarkEnd w:id="8"/>
      <w:bookmarkEnd w:id="9"/>
      <w:bookmarkEnd w:id="10"/>
      <w:r w:rsidRPr="005432E7">
        <w:rPr>
          <w:rFonts w:eastAsia="MS Gothic" w:cs="Arial"/>
          <w:bCs/>
          <w:color w:val="AF272F"/>
          <w:kern w:val="32"/>
          <w:sz w:val="44"/>
          <w:szCs w:val="44"/>
        </w:rPr>
        <w:t xml:space="preserve"> and definitions</w:t>
      </w:r>
      <w:bookmarkEnd w:id="11"/>
    </w:p>
    <w:tbl>
      <w:tblPr>
        <w:tblStyle w:val="TableGrid"/>
        <w:tblW w:w="0" w:type="auto"/>
        <w:tblLook w:val="04A0" w:firstRow="1" w:lastRow="0" w:firstColumn="1" w:lastColumn="0" w:noHBand="0" w:noVBand="1"/>
      </w:tblPr>
      <w:tblGrid>
        <w:gridCol w:w="2405"/>
        <w:gridCol w:w="6611"/>
      </w:tblGrid>
      <w:tr w:rsidR="00AE1389" w:rsidRPr="00AE1389" w14:paraId="364E7D4E" w14:textId="77777777" w:rsidTr="00F01034">
        <w:trPr>
          <w:cantSplit/>
          <w:tblHeader/>
        </w:trPr>
        <w:tc>
          <w:tcPr>
            <w:tcW w:w="2405" w:type="dxa"/>
            <w:tcBorders>
              <w:top w:val="single" w:sz="4" w:space="0" w:color="auto"/>
              <w:left w:val="single" w:sz="4" w:space="0" w:color="auto"/>
              <w:bottom w:val="single" w:sz="4" w:space="0" w:color="auto"/>
              <w:right w:val="single" w:sz="4" w:space="0" w:color="auto"/>
            </w:tcBorders>
            <w:hideMark/>
          </w:tcPr>
          <w:p w14:paraId="0A81A473" w14:textId="6B67B083" w:rsidR="00AE1389" w:rsidRPr="00AE1389" w:rsidRDefault="0099312D" w:rsidP="00AE1389">
            <w:pPr>
              <w:pStyle w:val="Tablecolhead"/>
            </w:pPr>
            <w:r>
              <w:t>Abbreviation or term</w:t>
            </w:r>
          </w:p>
        </w:tc>
        <w:tc>
          <w:tcPr>
            <w:tcW w:w="6611" w:type="dxa"/>
            <w:tcBorders>
              <w:top w:val="single" w:sz="4" w:space="0" w:color="auto"/>
              <w:left w:val="single" w:sz="4" w:space="0" w:color="auto"/>
              <w:bottom w:val="single" w:sz="4" w:space="0" w:color="auto"/>
              <w:right w:val="single" w:sz="4" w:space="0" w:color="auto"/>
            </w:tcBorders>
            <w:hideMark/>
          </w:tcPr>
          <w:p w14:paraId="2A8E75EB" w14:textId="03EB8F19" w:rsidR="00AE1389" w:rsidRPr="00AE1389" w:rsidRDefault="0099312D" w:rsidP="00AE1389">
            <w:pPr>
              <w:pStyle w:val="Tablecolhead"/>
            </w:pPr>
            <w:r>
              <w:t>Definition</w:t>
            </w:r>
          </w:p>
        </w:tc>
      </w:tr>
      <w:tr w:rsidR="00AE1389" w:rsidRPr="00AE1389" w14:paraId="3A46DE3C" w14:textId="77777777" w:rsidTr="00F01034">
        <w:trPr>
          <w:cantSplit/>
        </w:trPr>
        <w:tc>
          <w:tcPr>
            <w:tcW w:w="2405" w:type="dxa"/>
            <w:tcBorders>
              <w:top w:val="single" w:sz="4" w:space="0" w:color="auto"/>
              <w:left w:val="single" w:sz="4" w:space="0" w:color="auto"/>
              <w:bottom w:val="single" w:sz="4" w:space="0" w:color="auto"/>
              <w:right w:val="single" w:sz="4" w:space="0" w:color="auto"/>
            </w:tcBorders>
            <w:hideMark/>
          </w:tcPr>
          <w:p w14:paraId="7C29F75E" w14:textId="77777777" w:rsidR="00AE1389" w:rsidRPr="00AE1389" w:rsidRDefault="00AE1389" w:rsidP="00AE1389">
            <w:pPr>
              <w:pStyle w:val="Tabletext"/>
            </w:pPr>
            <w:r w:rsidRPr="00AE1389">
              <w:t>ANZSBT</w:t>
            </w:r>
          </w:p>
        </w:tc>
        <w:tc>
          <w:tcPr>
            <w:tcW w:w="6611" w:type="dxa"/>
            <w:tcBorders>
              <w:top w:val="single" w:sz="4" w:space="0" w:color="auto"/>
              <w:left w:val="single" w:sz="4" w:space="0" w:color="auto"/>
              <w:bottom w:val="single" w:sz="4" w:space="0" w:color="auto"/>
              <w:right w:val="single" w:sz="4" w:space="0" w:color="auto"/>
            </w:tcBorders>
            <w:hideMark/>
          </w:tcPr>
          <w:p w14:paraId="7103CFC6" w14:textId="77777777" w:rsidR="00AE1389" w:rsidRPr="00AE1389" w:rsidRDefault="00AE1389" w:rsidP="00AE1389">
            <w:pPr>
              <w:pStyle w:val="Tabletext"/>
            </w:pPr>
            <w:r w:rsidRPr="00AE1389">
              <w:t>Australia and New Zealand Society of Blood Transfusion</w:t>
            </w:r>
          </w:p>
        </w:tc>
      </w:tr>
      <w:tr w:rsidR="009E7E86" w:rsidRPr="00AE1389" w14:paraId="3DF59991"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2E68C06A" w14:textId="251B3BA2" w:rsidR="009E7E86" w:rsidRPr="00AE1389" w:rsidRDefault="009E7E86" w:rsidP="00E029B0">
            <w:pPr>
              <w:pStyle w:val="Tabletext"/>
            </w:pPr>
            <w:r>
              <w:t>Core hours</w:t>
            </w:r>
          </w:p>
        </w:tc>
        <w:tc>
          <w:tcPr>
            <w:tcW w:w="6611" w:type="dxa"/>
            <w:tcBorders>
              <w:top w:val="single" w:sz="4" w:space="0" w:color="auto"/>
              <w:left w:val="single" w:sz="4" w:space="0" w:color="auto"/>
              <w:bottom w:val="single" w:sz="4" w:space="0" w:color="auto"/>
              <w:right w:val="single" w:sz="4" w:space="0" w:color="auto"/>
            </w:tcBorders>
          </w:tcPr>
          <w:p w14:paraId="03AA7921" w14:textId="01F902BF" w:rsidR="009E7E86" w:rsidRPr="00AE1389" w:rsidRDefault="006926AC" w:rsidP="00E029B0">
            <w:pPr>
              <w:pStyle w:val="Tabletext"/>
            </w:pPr>
            <w:r w:rsidRPr="006926AC">
              <w:t>For this report, core hours are 07:00 to 22:00</w:t>
            </w:r>
          </w:p>
        </w:tc>
      </w:tr>
      <w:tr w:rsidR="00E029B0" w:rsidRPr="00AE1389" w14:paraId="1F9ACEB9"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4BC86EA6" w14:textId="43A17E17" w:rsidR="00E029B0" w:rsidRPr="00AE1389" w:rsidRDefault="00E029B0" w:rsidP="00E029B0">
            <w:pPr>
              <w:pStyle w:val="Tabletext"/>
            </w:pPr>
            <w:r w:rsidRPr="00AE1389">
              <w:t>DOB</w:t>
            </w:r>
          </w:p>
        </w:tc>
        <w:tc>
          <w:tcPr>
            <w:tcW w:w="6611" w:type="dxa"/>
            <w:tcBorders>
              <w:top w:val="single" w:sz="4" w:space="0" w:color="auto"/>
              <w:left w:val="single" w:sz="4" w:space="0" w:color="auto"/>
              <w:bottom w:val="single" w:sz="4" w:space="0" w:color="auto"/>
              <w:right w:val="single" w:sz="4" w:space="0" w:color="auto"/>
            </w:tcBorders>
          </w:tcPr>
          <w:p w14:paraId="6349C1C0" w14:textId="256F0A1B" w:rsidR="00E029B0" w:rsidRPr="00AE1389" w:rsidRDefault="00E029B0" w:rsidP="00E029B0">
            <w:pPr>
              <w:pStyle w:val="Tabletext"/>
            </w:pPr>
            <w:r w:rsidRPr="00AE1389">
              <w:t>Date of birth</w:t>
            </w:r>
          </w:p>
        </w:tc>
      </w:tr>
      <w:tr w:rsidR="00E029B0" w:rsidRPr="00AE1389" w14:paraId="7A21B39E"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10F95F3C" w14:textId="2CB7E935" w:rsidR="00E029B0" w:rsidRPr="00AE1389" w:rsidRDefault="00E029B0" w:rsidP="00E029B0">
            <w:pPr>
              <w:pStyle w:val="Tabletext"/>
            </w:pPr>
            <w:r w:rsidRPr="00AE1389">
              <w:t>EMR</w:t>
            </w:r>
          </w:p>
        </w:tc>
        <w:tc>
          <w:tcPr>
            <w:tcW w:w="6611" w:type="dxa"/>
            <w:tcBorders>
              <w:top w:val="single" w:sz="4" w:space="0" w:color="auto"/>
              <w:left w:val="single" w:sz="4" w:space="0" w:color="auto"/>
              <w:bottom w:val="single" w:sz="4" w:space="0" w:color="auto"/>
              <w:right w:val="single" w:sz="4" w:space="0" w:color="auto"/>
            </w:tcBorders>
          </w:tcPr>
          <w:p w14:paraId="49C733F9" w14:textId="267A68C0" w:rsidR="00E029B0" w:rsidRPr="00AE1389" w:rsidRDefault="00E029B0" w:rsidP="00E029B0">
            <w:pPr>
              <w:pStyle w:val="Tabletext"/>
            </w:pPr>
            <w:r w:rsidRPr="00AE1389">
              <w:t>Electronic medical record</w:t>
            </w:r>
          </w:p>
        </w:tc>
      </w:tr>
      <w:tr w:rsidR="00E029B0" w:rsidRPr="00AE1389" w14:paraId="233DA851"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79F49E45" w14:textId="7BD06180" w:rsidR="00E029B0" w:rsidRPr="00AE1389" w:rsidRDefault="00E029B0" w:rsidP="00E029B0">
            <w:pPr>
              <w:pStyle w:val="Tabletext"/>
            </w:pPr>
            <w:r>
              <w:t>IBCT</w:t>
            </w:r>
          </w:p>
        </w:tc>
        <w:tc>
          <w:tcPr>
            <w:tcW w:w="6611" w:type="dxa"/>
            <w:tcBorders>
              <w:top w:val="single" w:sz="4" w:space="0" w:color="auto"/>
              <w:left w:val="single" w:sz="4" w:space="0" w:color="auto"/>
              <w:bottom w:val="single" w:sz="4" w:space="0" w:color="auto"/>
              <w:right w:val="single" w:sz="4" w:space="0" w:color="auto"/>
            </w:tcBorders>
          </w:tcPr>
          <w:p w14:paraId="3868B03B" w14:textId="043967CF" w:rsidR="00E029B0" w:rsidRPr="00AE1389" w:rsidRDefault="00E029B0" w:rsidP="00E029B0">
            <w:pPr>
              <w:pStyle w:val="Tabletext"/>
            </w:pPr>
            <w:r>
              <w:rPr>
                <w:rFonts w:cs="Arial"/>
              </w:rPr>
              <w:t>I</w:t>
            </w:r>
            <w:r w:rsidRPr="00C21A7D">
              <w:rPr>
                <w:rFonts w:cs="Arial"/>
              </w:rPr>
              <w:t>ncorrect blood component transfused</w:t>
            </w:r>
          </w:p>
        </w:tc>
      </w:tr>
      <w:tr w:rsidR="00E029B0" w:rsidRPr="00AE1389" w14:paraId="17178508"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0F6EFFF3" w14:textId="295030DD" w:rsidR="00E029B0" w:rsidRPr="00AE1389" w:rsidRDefault="00E029B0" w:rsidP="00E029B0">
            <w:pPr>
              <w:pStyle w:val="Tabletext"/>
            </w:pPr>
            <w:r w:rsidRPr="00AE1389">
              <w:t>ID</w:t>
            </w:r>
          </w:p>
        </w:tc>
        <w:tc>
          <w:tcPr>
            <w:tcW w:w="6611" w:type="dxa"/>
            <w:tcBorders>
              <w:top w:val="single" w:sz="4" w:space="0" w:color="auto"/>
              <w:left w:val="single" w:sz="4" w:space="0" w:color="auto"/>
              <w:bottom w:val="single" w:sz="4" w:space="0" w:color="auto"/>
              <w:right w:val="single" w:sz="4" w:space="0" w:color="auto"/>
            </w:tcBorders>
          </w:tcPr>
          <w:p w14:paraId="305DBC8F" w14:textId="046F5EC3" w:rsidR="00E029B0" w:rsidRPr="00AE1389" w:rsidRDefault="00E029B0" w:rsidP="00E029B0">
            <w:pPr>
              <w:pStyle w:val="Tabletext"/>
            </w:pPr>
            <w:r w:rsidRPr="00AE1389">
              <w:t>Identification</w:t>
            </w:r>
          </w:p>
        </w:tc>
      </w:tr>
      <w:tr w:rsidR="00E029B0" w:rsidRPr="00AE1389" w14:paraId="72DD3699"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7C573787" w14:textId="3F931577" w:rsidR="00E029B0" w:rsidRPr="00AE1389" w:rsidRDefault="00E029B0" w:rsidP="00E029B0">
            <w:pPr>
              <w:pStyle w:val="Tabletext"/>
            </w:pPr>
            <w:r w:rsidRPr="00AE1389">
              <w:t>MRN</w:t>
            </w:r>
          </w:p>
        </w:tc>
        <w:tc>
          <w:tcPr>
            <w:tcW w:w="6611" w:type="dxa"/>
            <w:tcBorders>
              <w:top w:val="single" w:sz="4" w:space="0" w:color="auto"/>
              <w:left w:val="single" w:sz="4" w:space="0" w:color="auto"/>
              <w:bottom w:val="single" w:sz="4" w:space="0" w:color="auto"/>
              <w:right w:val="single" w:sz="4" w:space="0" w:color="auto"/>
            </w:tcBorders>
          </w:tcPr>
          <w:p w14:paraId="38FA3C04" w14:textId="08AB39AB" w:rsidR="00E029B0" w:rsidRPr="00AE1389" w:rsidRDefault="00E029B0" w:rsidP="00E029B0">
            <w:pPr>
              <w:pStyle w:val="Tabletext"/>
            </w:pPr>
            <w:r w:rsidRPr="00AE1389">
              <w:t>Medical record number</w:t>
            </w:r>
          </w:p>
        </w:tc>
      </w:tr>
      <w:tr w:rsidR="00E029B0" w:rsidRPr="00AE1389" w14:paraId="1E34784A" w14:textId="77777777" w:rsidTr="00E029B0">
        <w:trPr>
          <w:cantSplit/>
        </w:trPr>
        <w:tc>
          <w:tcPr>
            <w:tcW w:w="2405" w:type="dxa"/>
            <w:tcBorders>
              <w:top w:val="single" w:sz="4" w:space="0" w:color="auto"/>
              <w:left w:val="single" w:sz="4" w:space="0" w:color="auto"/>
              <w:bottom w:val="single" w:sz="4" w:space="0" w:color="auto"/>
              <w:right w:val="single" w:sz="4" w:space="0" w:color="auto"/>
            </w:tcBorders>
          </w:tcPr>
          <w:p w14:paraId="2B8480EC" w14:textId="359BE143" w:rsidR="00E029B0" w:rsidRPr="00AE1389" w:rsidRDefault="00E029B0" w:rsidP="00E029B0">
            <w:pPr>
              <w:pStyle w:val="Tabletext"/>
            </w:pPr>
            <w:r w:rsidRPr="00AE1389">
              <w:t>NUM</w:t>
            </w:r>
          </w:p>
        </w:tc>
        <w:tc>
          <w:tcPr>
            <w:tcW w:w="6611" w:type="dxa"/>
            <w:tcBorders>
              <w:top w:val="single" w:sz="4" w:space="0" w:color="auto"/>
              <w:left w:val="single" w:sz="4" w:space="0" w:color="auto"/>
              <w:bottom w:val="single" w:sz="4" w:space="0" w:color="auto"/>
              <w:right w:val="single" w:sz="4" w:space="0" w:color="auto"/>
            </w:tcBorders>
          </w:tcPr>
          <w:p w14:paraId="1552A299" w14:textId="381D8D19" w:rsidR="00E029B0" w:rsidRPr="00AE1389" w:rsidRDefault="00E029B0" w:rsidP="00E029B0">
            <w:pPr>
              <w:pStyle w:val="Tabletext"/>
            </w:pPr>
            <w:r w:rsidRPr="00AE1389">
              <w:t>Nurse Unit Manager</w:t>
            </w:r>
          </w:p>
        </w:tc>
      </w:tr>
      <w:tr w:rsidR="00E029B0" w:rsidRPr="00AE1389" w14:paraId="7095BA83" w14:textId="77777777" w:rsidTr="00F01034">
        <w:trPr>
          <w:cantSplit/>
        </w:trPr>
        <w:tc>
          <w:tcPr>
            <w:tcW w:w="2405" w:type="dxa"/>
            <w:tcBorders>
              <w:top w:val="single" w:sz="4" w:space="0" w:color="auto"/>
              <w:left w:val="single" w:sz="4" w:space="0" w:color="auto"/>
              <w:bottom w:val="single" w:sz="4" w:space="0" w:color="auto"/>
              <w:right w:val="single" w:sz="4" w:space="0" w:color="auto"/>
            </w:tcBorders>
            <w:hideMark/>
          </w:tcPr>
          <w:p w14:paraId="56AA3247" w14:textId="77777777" w:rsidR="00E029B0" w:rsidRPr="00AE1389" w:rsidRDefault="00E029B0" w:rsidP="00E029B0">
            <w:pPr>
              <w:pStyle w:val="Tabletext"/>
            </w:pPr>
            <w:r w:rsidRPr="00AE1389">
              <w:t>Positive patient identification</w:t>
            </w:r>
          </w:p>
        </w:tc>
        <w:tc>
          <w:tcPr>
            <w:tcW w:w="6611" w:type="dxa"/>
            <w:tcBorders>
              <w:top w:val="single" w:sz="4" w:space="0" w:color="auto"/>
              <w:left w:val="single" w:sz="4" w:space="0" w:color="auto"/>
              <w:bottom w:val="single" w:sz="4" w:space="0" w:color="auto"/>
              <w:right w:val="single" w:sz="4" w:space="0" w:color="auto"/>
            </w:tcBorders>
            <w:hideMark/>
          </w:tcPr>
          <w:p w14:paraId="5A57B2B8" w14:textId="2C33D645" w:rsidR="00E029B0" w:rsidRPr="00AE1389" w:rsidRDefault="00E029B0" w:rsidP="00E029B0">
            <w:pPr>
              <w:pStyle w:val="Tabletext"/>
            </w:pPr>
            <w:r w:rsidRPr="00AE1389">
              <w:t xml:space="preserve">‘Positive patient identification’ is </w:t>
            </w:r>
            <w:r w:rsidR="00653A6A">
              <w:t xml:space="preserve">the process of </w:t>
            </w:r>
            <w:r w:rsidRPr="00AE1389">
              <w:t>correctly identifying a patient to ensure that the right person receives their intended care. This involves the following:</w:t>
            </w:r>
          </w:p>
          <w:p w14:paraId="71703061" w14:textId="77777777" w:rsidR="00E029B0" w:rsidRPr="00AE1389" w:rsidRDefault="00E029B0" w:rsidP="00E029B0">
            <w:pPr>
              <w:pStyle w:val="Tabletext"/>
              <w:numPr>
                <w:ilvl w:val="0"/>
                <w:numId w:val="15"/>
              </w:numPr>
            </w:pPr>
            <w:r w:rsidRPr="00AE1389">
              <w:t xml:space="preserve">Ask the patient (if conscious and competent) to state and spell their family name and given name in full, and their date of birth (DOB). </w:t>
            </w:r>
          </w:p>
          <w:p w14:paraId="77FCFCE2" w14:textId="6013C424" w:rsidR="00E029B0" w:rsidRPr="00AE1389" w:rsidRDefault="0056785B" w:rsidP="00E029B0">
            <w:pPr>
              <w:pStyle w:val="Tabletext"/>
              <w:numPr>
                <w:ilvl w:val="0"/>
                <w:numId w:val="15"/>
              </w:numPr>
            </w:pPr>
            <w:r>
              <w:t>E</w:t>
            </w:r>
            <w:r w:rsidR="00E029B0" w:rsidRPr="00AE1389">
              <w:t>nsure that the stated family name and given names and DOB are identical to those on the identification band.</w:t>
            </w:r>
          </w:p>
          <w:p w14:paraId="3F7E6FD9" w14:textId="67DD537B" w:rsidR="00E029B0" w:rsidRPr="00AE1389" w:rsidRDefault="00E029B0" w:rsidP="00E029B0">
            <w:pPr>
              <w:pStyle w:val="Tabletext"/>
              <w:numPr>
                <w:ilvl w:val="0"/>
                <w:numId w:val="15"/>
              </w:numPr>
            </w:pPr>
            <w:r w:rsidRPr="00AE1389">
              <w:t>If the patient is unable to state and spell their name, a parent, guardian or carer (if present and able to do so) can verify the patient’s identity as above</w:t>
            </w:r>
            <w:r>
              <w:t>.</w:t>
            </w:r>
            <w:r w:rsidRPr="00AE1389">
              <w:t xml:space="preserve"> </w:t>
            </w:r>
          </w:p>
        </w:tc>
      </w:tr>
      <w:tr w:rsidR="00E029B0" w:rsidRPr="00AE1389" w14:paraId="39FF6386" w14:textId="77777777" w:rsidTr="00F01034">
        <w:trPr>
          <w:cantSplit/>
        </w:trPr>
        <w:tc>
          <w:tcPr>
            <w:tcW w:w="2405" w:type="dxa"/>
            <w:tcBorders>
              <w:top w:val="single" w:sz="4" w:space="0" w:color="auto"/>
              <w:left w:val="single" w:sz="4" w:space="0" w:color="auto"/>
              <w:bottom w:val="single" w:sz="4" w:space="0" w:color="auto"/>
              <w:right w:val="single" w:sz="4" w:space="0" w:color="auto"/>
            </w:tcBorders>
          </w:tcPr>
          <w:p w14:paraId="637C9EAD" w14:textId="151CE1C5" w:rsidR="00E029B0" w:rsidRPr="00AE1389" w:rsidRDefault="00E029B0" w:rsidP="00E029B0">
            <w:pPr>
              <w:pStyle w:val="Tabletext"/>
            </w:pPr>
            <w:r>
              <w:t>Precious specimen</w:t>
            </w:r>
          </w:p>
        </w:tc>
        <w:tc>
          <w:tcPr>
            <w:tcW w:w="6611" w:type="dxa"/>
            <w:tcBorders>
              <w:top w:val="single" w:sz="4" w:space="0" w:color="auto"/>
              <w:left w:val="single" w:sz="4" w:space="0" w:color="auto"/>
              <w:bottom w:val="single" w:sz="4" w:space="0" w:color="auto"/>
              <w:right w:val="single" w:sz="4" w:space="0" w:color="auto"/>
            </w:tcBorders>
          </w:tcPr>
          <w:p w14:paraId="3EE03288" w14:textId="0A231E2F" w:rsidR="00E029B0" w:rsidRPr="00AE1389" w:rsidRDefault="00E029B0" w:rsidP="00E029B0">
            <w:pPr>
              <w:pStyle w:val="Tabletext"/>
            </w:pPr>
            <w:r w:rsidRPr="00C25154">
              <w:t>A patient blood sample that is difficult or impossible to recollect, and therefore requires special handling, documentation, and risk mitigation if used for pretransfusion testing.</w:t>
            </w:r>
          </w:p>
        </w:tc>
      </w:tr>
      <w:tr w:rsidR="00E029B0" w:rsidRPr="00AE1389" w14:paraId="01D90BE4" w14:textId="77777777" w:rsidTr="00F01034">
        <w:trPr>
          <w:cantSplit/>
        </w:trPr>
        <w:tc>
          <w:tcPr>
            <w:tcW w:w="2405" w:type="dxa"/>
            <w:tcBorders>
              <w:top w:val="single" w:sz="4" w:space="0" w:color="auto"/>
              <w:left w:val="single" w:sz="4" w:space="0" w:color="auto"/>
              <w:bottom w:val="single" w:sz="4" w:space="0" w:color="auto"/>
              <w:right w:val="single" w:sz="4" w:space="0" w:color="auto"/>
            </w:tcBorders>
            <w:hideMark/>
          </w:tcPr>
          <w:p w14:paraId="3B2115E5" w14:textId="77777777" w:rsidR="00E029B0" w:rsidRPr="00AE1389" w:rsidRDefault="00E029B0" w:rsidP="00E029B0">
            <w:pPr>
              <w:pStyle w:val="Tabletext"/>
            </w:pPr>
            <w:r w:rsidRPr="00AE1389">
              <w:t>Pretransfusion specimen</w:t>
            </w:r>
          </w:p>
        </w:tc>
        <w:tc>
          <w:tcPr>
            <w:tcW w:w="6611" w:type="dxa"/>
            <w:tcBorders>
              <w:top w:val="single" w:sz="4" w:space="0" w:color="auto"/>
              <w:left w:val="single" w:sz="4" w:space="0" w:color="auto"/>
              <w:bottom w:val="single" w:sz="4" w:space="0" w:color="auto"/>
              <w:right w:val="single" w:sz="4" w:space="0" w:color="auto"/>
            </w:tcBorders>
            <w:hideMark/>
          </w:tcPr>
          <w:p w14:paraId="7F51D804" w14:textId="6BD5F9F1" w:rsidR="00E029B0" w:rsidRPr="00AE1389" w:rsidRDefault="00E029B0" w:rsidP="00E029B0">
            <w:pPr>
              <w:pStyle w:val="Tabletext"/>
            </w:pPr>
            <w:r w:rsidRPr="00AE1389">
              <w:t>Specimen collected for blood group and antibody screen and/or crossmatch</w:t>
            </w:r>
            <w:r w:rsidR="007633E9">
              <w:t xml:space="preserve"> prior to a transfusion</w:t>
            </w:r>
          </w:p>
        </w:tc>
      </w:tr>
      <w:tr w:rsidR="00E029B0" w:rsidRPr="00AE1389" w14:paraId="41469F21" w14:textId="77777777" w:rsidTr="007E4DAA">
        <w:trPr>
          <w:cantSplit/>
        </w:trPr>
        <w:tc>
          <w:tcPr>
            <w:tcW w:w="2405" w:type="dxa"/>
            <w:tcBorders>
              <w:top w:val="single" w:sz="4" w:space="0" w:color="auto"/>
              <w:left w:val="single" w:sz="4" w:space="0" w:color="auto"/>
              <w:bottom w:val="single" w:sz="4" w:space="0" w:color="auto"/>
              <w:right w:val="single" w:sz="4" w:space="0" w:color="auto"/>
            </w:tcBorders>
          </w:tcPr>
          <w:p w14:paraId="7EA9D5CF" w14:textId="3DD5CE50" w:rsidR="00E029B0" w:rsidRPr="00AE1389" w:rsidRDefault="00E029B0" w:rsidP="00E029B0">
            <w:pPr>
              <w:pStyle w:val="Tabletext"/>
            </w:pPr>
            <w:r w:rsidRPr="00AE1389">
              <w:t>STIR</w:t>
            </w:r>
          </w:p>
        </w:tc>
        <w:tc>
          <w:tcPr>
            <w:tcW w:w="6611" w:type="dxa"/>
            <w:tcBorders>
              <w:top w:val="single" w:sz="4" w:space="0" w:color="auto"/>
              <w:left w:val="single" w:sz="4" w:space="0" w:color="auto"/>
              <w:bottom w:val="single" w:sz="4" w:space="0" w:color="auto"/>
              <w:right w:val="single" w:sz="4" w:space="0" w:color="auto"/>
            </w:tcBorders>
          </w:tcPr>
          <w:p w14:paraId="547C57F1" w14:textId="6E43E5DA" w:rsidR="00E029B0" w:rsidRPr="00AE1389" w:rsidRDefault="00E029B0" w:rsidP="00E029B0">
            <w:pPr>
              <w:pStyle w:val="Tabletext"/>
            </w:pPr>
            <w:r w:rsidRPr="00AE1389">
              <w:t>Serious Transfusion Incident Reporting system</w:t>
            </w:r>
          </w:p>
        </w:tc>
      </w:tr>
      <w:tr w:rsidR="00E029B0" w:rsidRPr="00AE1389" w14:paraId="054AA1AB" w14:textId="77777777" w:rsidTr="00C80F23">
        <w:trPr>
          <w:cantSplit/>
          <w:trHeight w:val="356"/>
        </w:trPr>
        <w:tc>
          <w:tcPr>
            <w:tcW w:w="2405" w:type="dxa"/>
            <w:tcBorders>
              <w:top w:val="single" w:sz="4" w:space="0" w:color="auto"/>
              <w:left w:val="single" w:sz="4" w:space="0" w:color="auto"/>
              <w:bottom w:val="single" w:sz="4" w:space="0" w:color="auto"/>
              <w:right w:val="single" w:sz="4" w:space="0" w:color="auto"/>
            </w:tcBorders>
            <w:hideMark/>
          </w:tcPr>
          <w:p w14:paraId="6E2F45C8" w14:textId="77777777" w:rsidR="00E029B0" w:rsidRPr="00AE1389" w:rsidRDefault="00E029B0" w:rsidP="00E029B0">
            <w:pPr>
              <w:pStyle w:val="Tabletext"/>
            </w:pPr>
            <w:r w:rsidRPr="00AE1389">
              <w:t>WBIT</w:t>
            </w:r>
          </w:p>
        </w:tc>
        <w:tc>
          <w:tcPr>
            <w:tcW w:w="6611" w:type="dxa"/>
            <w:tcBorders>
              <w:top w:val="single" w:sz="4" w:space="0" w:color="auto"/>
              <w:left w:val="single" w:sz="4" w:space="0" w:color="auto"/>
              <w:bottom w:val="single" w:sz="4" w:space="0" w:color="auto"/>
              <w:right w:val="single" w:sz="4" w:space="0" w:color="auto"/>
            </w:tcBorders>
            <w:hideMark/>
          </w:tcPr>
          <w:p w14:paraId="2694F63B" w14:textId="1B2C9CEE" w:rsidR="00E029B0" w:rsidRPr="00AE1389" w:rsidRDefault="00E029B0" w:rsidP="00E029B0">
            <w:pPr>
              <w:pStyle w:val="Tabletext"/>
            </w:pPr>
            <w:r w:rsidRPr="00AE1389">
              <w:t>Wrong blood in tube</w:t>
            </w:r>
            <w:r w:rsidR="00653A6A">
              <w:t>:</w:t>
            </w:r>
          </w:p>
          <w:p w14:paraId="3BB6F08D" w14:textId="11BED7B8" w:rsidR="00E029B0" w:rsidRPr="00AE1389" w:rsidRDefault="00E029B0" w:rsidP="00C7494B">
            <w:pPr>
              <w:pStyle w:val="Tabletext"/>
              <w:numPr>
                <w:ilvl w:val="0"/>
                <w:numId w:val="21"/>
              </w:numPr>
            </w:pPr>
            <w:r w:rsidRPr="00AE1389">
              <w:t xml:space="preserve">the sample is taken from the wrong patient but labelled as per the intended patient, or </w:t>
            </w:r>
          </w:p>
          <w:p w14:paraId="7437371F" w14:textId="61666B5C" w:rsidR="00E029B0" w:rsidRPr="00AE1389" w:rsidRDefault="00E029B0" w:rsidP="00C7494B">
            <w:pPr>
              <w:pStyle w:val="Tabletext"/>
              <w:numPr>
                <w:ilvl w:val="0"/>
                <w:numId w:val="21"/>
              </w:numPr>
            </w:pPr>
            <w:r w:rsidRPr="00AE1389">
              <w:t>the sample is taken from the intended patient but labelled as per another patient.</w:t>
            </w:r>
          </w:p>
        </w:tc>
      </w:tr>
      <w:tr w:rsidR="00E029B0" w:rsidRPr="00AE1389" w14:paraId="48057A06" w14:textId="77777777" w:rsidTr="00F01034">
        <w:trPr>
          <w:cantSplit/>
        </w:trPr>
        <w:tc>
          <w:tcPr>
            <w:tcW w:w="2405" w:type="dxa"/>
            <w:tcBorders>
              <w:top w:val="single" w:sz="4" w:space="0" w:color="auto"/>
              <w:left w:val="single" w:sz="4" w:space="0" w:color="auto"/>
              <w:bottom w:val="single" w:sz="4" w:space="0" w:color="auto"/>
              <w:right w:val="single" w:sz="4" w:space="0" w:color="auto"/>
            </w:tcBorders>
            <w:hideMark/>
          </w:tcPr>
          <w:p w14:paraId="4D538204" w14:textId="77777777" w:rsidR="00E029B0" w:rsidRPr="00AE1389" w:rsidRDefault="00E029B0" w:rsidP="00E029B0">
            <w:pPr>
              <w:pStyle w:val="Tabletext"/>
            </w:pPr>
            <w:r w:rsidRPr="00AE1389">
              <w:t>Zero tolerance</w:t>
            </w:r>
          </w:p>
        </w:tc>
        <w:tc>
          <w:tcPr>
            <w:tcW w:w="6611" w:type="dxa"/>
            <w:tcBorders>
              <w:top w:val="single" w:sz="4" w:space="0" w:color="auto"/>
              <w:left w:val="single" w:sz="4" w:space="0" w:color="auto"/>
              <w:bottom w:val="single" w:sz="4" w:space="0" w:color="auto"/>
              <w:right w:val="single" w:sz="4" w:space="0" w:color="auto"/>
            </w:tcBorders>
            <w:hideMark/>
          </w:tcPr>
          <w:p w14:paraId="17AFA2CE" w14:textId="77777777" w:rsidR="00E029B0" w:rsidRPr="00AE1389" w:rsidRDefault="00E029B0" w:rsidP="00E029B0">
            <w:pPr>
              <w:pStyle w:val="Tabletext"/>
            </w:pPr>
            <w:r w:rsidRPr="00AE1389">
              <w:rPr>
                <w:lang w:val="en-US"/>
              </w:rPr>
              <w:t>Strict policy where pretransfusion specimens or request forms with insufficient or incorrect patient identification or labelling are immediately rejected and not processed.</w:t>
            </w:r>
          </w:p>
        </w:tc>
      </w:tr>
    </w:tbl>
    <w:p w14:paraId="14097FC6" w14:textId="18B537E3" w:rsidR="00454A7D" w:rsidRDefault="00454A7D">
      <w:pPr>
        <w:spacing w:after="0" w:line="240" w:lineRule="auto"/>
        <w:rPr>
          <w:rFonts w:eastAsia="MS Gothic" w:cs="Arial"/>
          <w:bCs/>
          <w:color w:val="53565A"/>
          <w:kern w:val="32"/>
          <w:sz w:val="44"/>
          <w:szCs w:val="44"/>
        </w:rPr>
      </w:pPr>
      <w:r>
        <w:br w:type="page"/>
      </w:r>
    </w:p>
    <w:p w14:paraId="002F057B" w14:textId="268E01E9" w:rsidR="005432E7" w:rsidRPr="005432E7" w:rsidRDefault="00874321" w:rsidP="005432E7">
      <w:pPr>
        <w:keepNext/>
        <w:keepLines/>
        <w:spacing w:before="520" w:after="240" w:line="480" w:lineRule="atLeast"/>
        <w:outlineLvl w:val="0"/>
        <w:rPr>
          <w:rFonts w:eastAsia="MS Gothic" w:cs="Arial"/>
          <w:bCs/>
          <w:color w:val="AF272F"/>
          <w:kern w:val="32"/>
          <w:sz w:val="44"/>
          <w:szCs w:val="44"/>
        </w:rPr>
      </w:pPr>
      <w:bookmarkStart w:id="12" w:name="_Toc206598649"/>
      <w:bookmarkStart w:id="13" w:name="_Toc236647846"/>
      <w:bookmarkStart w:id="14" w:name="_Toc230700419"/>
      <w:r>
        <w:rPr>
          <w:rFonts w:eastAsia="MS Gothic" w:cs="Arial"/>
          <w:bCs/>
          <w:color w:val="AF272F"/>
          <w:kern w:val="32"/>
          <w:sz w:val="44"/>
          <w:szCs w:val="44"/>
        </w:rPr>
        <w:lastRenderedPageBreak/>
        <w:t>Executive s</w:t>
      </w:r>
      <w:r w:rsidR="005432E7" w:rsidRPr="005432E7">
        <w:rPr>
          <w:rFonts w:eastAsia="MS Gothic" w:cs="Arial"/>
          <w:bCs/>
          <w:color w:val="AF272F"/>
          <w:kern w:val="32"/>
          <w:sz w:val="44"/>
          <w:szCs w:val="44"/>
        </w:rPr>
        <w:t>ummary</w:t>
      </w:r>
      <w:bookmarkEnd w:id="12"/>
      <w:bookmarkEnd w:id="13"/>
    </w:p>
    <w:p w14:paraId="50F78860" w14:textId="77777777" w:rsidR="00653A6A" w:rsidRDefault="00653A6A" w:rsidP="00653A6A">
      <w:pPr>
        <w:pStyle w:val="Body"/>
      </w:pPr>
      <w:bookmarkStart w:id="15" w:name="_Hlk194586523"/>
      <w:r>
        <w:t>Thank you to all health services that participated in this audit and contributed data.</w:t>
      </w:r>
    </w:p>
    <w:p w14:paraId="4337B4E6" w14:textId="77777777" w:rsidR="00653A6A" w:rsidRDefault="00653A6A" w:rsidP="00653A6A">
      <w:pPr>
        <w:pStyle w:val="Body"/>
      </w:pPr>
      <w:r>
        <w:t xml:space="preserve">Accurate pretransfusion specimen collection is essential for safe transfusion practice. This audit examined pretransfusion specimen collection practices, specimen rejection and wrong blood in tube (WBIT) events, as well as the policies, governance frameworks and monitoring systems that support safe transfusion practice across participating health services. </w:t>
      </w:r>
    </w:p>
    <w:p w14:paraId="4B23B638" w14:textId="45E92BF1" w:rsidR="00653A6A" w:rsidRDefault="00653A6A" w:rsidP="00653A6A">
      <w:pPr>
        <w:pStyle w:val="Body"/>
      </w:pPr>
      <w:r>
        <w:t>Most health services reported established procedures and strong patient identification practices that align with national guidelines. However, variation was identified in some aspects of practice, including neonatal identification requirements, the use of electronic medical record (EMR) systems for specimen collection, and specimen rejection processes.</w:t>
      </w:r>
    </w:p>
    <w:p w14:paraId="341253F1" w14:textId="2874ABCE" w:rsidR="00653A6A" w:rsidRDefault="00653A6A" w:rsidP="00653A6A">
      <w:pPr>
        <w:pStyle w:val="Body"/>
      </w:pPr>
      <w:r>
        <w:t>Overall specimen rejection rates in calendar years were relatively low and declined from 4.70 per cent in 2022 to 3.64 per cent in 2025. The most common reasons for rejection were mismatches between patient details on specimens and request forms, missing collection details and incomplete specimen labelling. Higher rejection rates were observed in paediatric, perioperative and emergency care settings, and among specimens collected outside core hours.</w:t>
      </w:r>
    </w:p>
    <w:p w14:paraId="3E2B16F9" w14:textId="77777777" w:rsidR="00653A6A" w:rsidRDefault="00653A6A" w:rsidP="00653A6A">
      <w:pPr>
        <w:pStyle w:val="Body"/>
      </w:pPr>
      <w:r>
        <w:t>While WBIT events were infrequent, they continue to represent a significant patient safety risk. Most health services reported processes for managing WBIT events and monitoring specimen rejection data; however, gaps were identified in governance frameworks, routine data collection and reporting capability.</w:t>
      </w:r>
    </w:p>
    <w:p w14:paraId="02A6CA38" w14:textId="00ED213B" w:rsidR="003B4842" w:rsidRDefault="00653A6A" w:rsidP="00026499">
      <w:pPr>
        <w:pStyle w:val="Body"/>
        <w:rPr>
          <w:rFonts w:eastAsiaTheme="minorHAnsi" w:cs="Arial"/>
          <w:kern w:val="2"/>
          <w:szCs w:val="21"/>
          <w14:ligatures w14:val="standardContextual"/>
        </w:rPr>
      </w:pPr>
      <w:r>
        <w:t>The findings highlight opportunities to strengthen alignment with national guidelines, improve governance and data monitoring, and support ongoing staff education to reduce preventable specimen collection errors and improve patient safety.</w:t>
      </w:r>
      <w:bookmarkEnd w:id="15"/>
    </w:p>
    <w:p w14:paraId="36F8EEB5" w14:textId="77777777" w:rsidR="00EC2EFF" w:rsidRDefault="00EC2EFF">
      <w:pPr>
        <w:spacing w:after="0" w:line="240" w:lineRule="auto"/>
        <w:rPr>
          <w:rFonts w:eastAsia="MS Gothic" w:cs="Arial"/>
          <w:bCs/>
          <w:color w:val="AF272F"/>
          <w:kern w:val="32"/>
          <w:sz w:val="44"/>
          <w:szCs w:val="44"/>
        </w:rPr>
      </w:pPr>
      <w:r>
        <w:br w:type="page"/>
      </w:r>
    </w:p>
    <w:p w14:paraId="4EB668CC" w14:textId="77777777" w:rsidR="00C25901" w:rsidRDefault="00C25901" w:rsidP="00C25901">
      <w:pPr>
        <w:pStyle w:val="Heading1"/>
      </w:pPr>
      <w:bookmarkStart w:id="16" w:name="_Toc236647847"/>
      <w:r>
        <w:lastRenderedPageBreak/>
        <w:t>Recommendations</w:t>
      </w:r>
      <w:bookmarkEnd w:id="16"/>
    </w:p>
    <w:p w14:paraId="3F63DFA3" w14:textId="01C9A4D5" w:rsidR="00C25901" w:rsidRPr="00C7494B" w:rsidRDefault="00C25901" w:rsidP="00270795">
      <w:pPr>
        <w:pStyle w:val="Tablecaption"/>
        <w:rPr>
          <w:rFonts w:eastAsiaTheme="minorHAnsi"/>
        </w:rPr>
      </w:pPr>
      <w:r w:rsidRPr="00C7494B">
        <w:rPr>
          <w:rFonts w:eastAsiaTheme="minorHAnsi"/>
        </w:rPr>
        <w:t>Table 1</w:t>
      </w:r>
      <w:r w:rsidR="00F1013D">
        <w:rPr>
          <w:rFonts w:eastAsiaTheme="minorHAnsi"/>
        </w:rPr>
        <w:t>:</w:t>
      </w:r>
      <w:r w:rsidRPr="00C7494B">
        <w:rPr>
          <w:rFonts w:eastAsiaTheme="minorHAnsi"/>
        </w:rPr>
        <w:t xml:space="preserve"> Recommendations for </w:t>
      </w:r>
      <w:r w:rsidR="00D620C7">
        <w:rPr>
          <w:rFonts w:eastAsiaTheme="minorHAnsi"/>
        </w:rPr>
        <w:t>h</w:t>
      </w:r>
      <w:r w:rsidRPr="00C7494B">
        <w:rPr>
          <w:rFonts w:eastAsiaTheme="minorHAnsi"/>
        </w:rPr>
        <w:t xml:space="preserve">ealth </w:t>
      </w:r>
      <w:r w:rsidR="00D620C7">
        <w:rPr>
          <w:rFonts w:eastAsiaTheme="minorHAnsi"/>
        </w:rPr>
        <w:t>s</w:t>
      </w:r>
      <w:r w:rsidRPr="00C7494B">
        <w:rPr>
          <w:rFonts w:eastAsiaTheme="minorHAnsi"/>
        </w:rPr>
        <w:t>ervices</w:t>
      </w:r>
    </w:p>
    <w:tbl>
      <w:tblPr>
        <w:tblStyle w:val="GridTable4-Accent2"/>
        <w:tblW w:w="0" w:type="auto"/>
        <w:tblLook w:val="04A0" w:firstRow="1" w:lastRow="0" w:firstColumn="1" w:lastColumn="0" w:noHBand="0" w:noVBand="1"/>
      </w:tblPr>
      <w:tblGrid>
        <w:gridCol w:w="3068"/>
        <w:gridCol w:w="6220"/>
      </w:tblGrid>
      <w:tr w:rsidR="00C25901" w:rsidRPr="008C0B37" w14:paraId="79665234" w14:textId="77777777" w:rsidTr="00C259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C88880" w14:textId="77777777" w:rsidR="00C25901" w:rsidRPr="00C7494B" w:rsidRDefault="00C25901" w:rsidP="00C25901">
            <w:pPr>
              <w:pStyle w:val="Body"/>
              <w:rPr>
                <w:rFonts w:eastAsiaTheme="minorHAnsi" w:cs="Arial"/>
                <w:kern w:val="2"/>
                <w:szCs w:val="21"/>
                <w14:ligatures w14:val="standardContextual"/>
              </w:rPr>
            </w:pPr>
            <w:r w:rsidRPr="00C7494B">
              <w:rPr>
                <w:rFonts w:eastAsiaTheme="minorHAnsi" w:cs="Arial"/>
                <w:kern w:val="2"/>
                <w:szCs w:val="21"/>
                <w14:ligatures w14:val="standardContextual"/>
              </w:rPr>
              <w:t>Recommendation Area</w:t>
            </w:r>
          </w:p>
        </w:tc>
        <w:tc>
          <w:tcPr>
            <w:tcW w:w="0" w:type="auto"/>
            <w:hideMark/>
          </w:tcPr>
          <w:p w14:paraId="1C2959CA" w14:textId="77777777" w:rsidR="00C25901" w:rsidRPr="00C7494B" w:rsidRDefault="00C25901" w:rsidP="00C25901">
            <w:pPr>
              <w:pStyle w:val="Body"/>
              <w:cnfStyle w:val="100000000000" w:firstRow="1" w:lastRow="0" w:firstColumn="0" w:lastColumn="0" w:oddVBand="0" w:evenVBand="0" w:oddHBand="0" w:evenHBand="0" w:firstRowFirstColumn="0" w:firstRowLastColumn="0" w:lastRowFirstColumn="0" w:lastRowLastColumn="0"/>
              <w:rPr>
                <w:rFonts w:eastAsiaTheme="minorHAnsi" w:cs="Arial"/>
                <w:kern w:val="2"/>
                <w:szCs w:val="21"/>
                <w14:ligatures w14:val="standardContextual"/>
              </w:rPr>
            </w:pPr>
            <w:r w:rsidRPr="00C7494B">
              <w:rPr>
                <w:rFonts w:eastAsiaTheme="minorHAnsi" w:cs="Arial"/>
                <w:kern w:val="2"/>
                <w:szCs w:val="21"/>
                <w14:ligatures w14:val="standardContextual"/>
              </w:rPr>
              <w:t>Actions</w:t>
            </w:r>
          </w:p>
        </w:tc>
      </w:tr>
      <w:tr w:rsidR="00C25901" w:rsidRPr="008C0B37" w14:paraId="5D9ECCA8" w14:textId="77777777" w:rsidTr="00C259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6C7B17" w14:textId="68EEA264" w:rsidR="00C25901" w:rsidRPr="00C7494B" w:rsidRDefault="00FB4A7E" w:rsidP="00C25901">
            <w:pPr>
              <w:pStyle w:val="Body"/>
              <w:rPr>
                <w:rFonts w:eastAsiaTheme="minorHAnsi" w:cs="Arial"/>
                <w:kern w:val="2"/>
                <w:szCs w:val="21"/>
                <w14:ligatures w14:val="standardContextual"/>
              </w:rPr>
            </w:pPr>
            <w:r>
              <w:rPr>
                <w:rFonts w:eastAsiaTheme="minorHAnsi" w:cs="Arial"/>
                <w:kern w:val="2"/>
                <w:szCs w:val="21"/>
                <w14:ligatures w14:val="standardContextual"/>
              </w:rPr>
              <w:t>Align</w:t>
            </w:r>
            <w:r w:rsidR="00C25901" w:rsidRPr="00C7494B">
              <w:rPr>
                <w:rFonts w:eastAsiaTheme="minorHAnsi" w:cs="Arial"/>
                <w:kern w:val="2"/>
                <w:szCs w:val="21"/>
                <w14:ligatures w14:val="standardContextual"/>
              </w:rPr>
              <w:t xml:space="preserve"> with national best-practice guidelines</w:t>
            </w:r>
          </w:p>
        </w:tc>
        <w:tc>
          <w:tcPr>
            <w:tcW w:w="0" w:type="auto"/>
            <w:hideMark/>
          </w:tcPr>
          <w:p w14:paraId="7CB1C547" w14:textId="52AF00C8"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Review local policies and procedures to ensure alignment with current national best-practice guidelines for pretransfusion specimen collection and patient identification.</w:t>
            </w:r>
          </w:p>
          <w:p w14:paraId="3E87DD78" w14:textId="514BAF81"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Reinforce positive patient identification and specimen</w:t>
            </w:r>
            <w:r w:rsidR="008C0B37">
              <w:t>-to-</w:t>
            </w:r>
            <w:r w:rsidRPr="00C7494B">
              <w:t>request matching requirements for all staff involved in specimen collection.</w:t>
            </w:r>
          </w:p>
          <w:p w14:paraId="0DBB1845" w14:textId="59D70098" w:rsidR="00C25901" w:rsidRPr="00C7494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Provide clear guidance on neonatal specimen identification and labelling, including the appropriate use of maternal identifiers and differentiation of neonatal and maternal specimens.</w:t>
            </w:r>
          </w:p>
        </w:tc>
      </w:tr>
      <w:tr w:rsidR="00C25901" w:rsidRPr="008C0B37" w14:paraId="4C12EBB0" w14:textId="77777777" w:rsidTr="00C25901">
        <w:tc>
          <w:tcPr>
            <w:cnfStyle w:val="001000000000" w:firstRow="0" w:lastRow="0" w:firstColumn="1" w:lastColumn="0" w:oddVBand="0" w:evenVBand="0" w:oddHBand="0" w:evenHBand="0" w:firstRowFirstColumn="0" w:firstRowLastColumn="0" w:lastRowFirstColumn="0" w:lastRowLastColumn="0"/>
            <w:tcW w:w="0" w:type="auto"/>
            <w:hideMark/>
          </w:tcPr>
          <w:p w14:paraId="301E2EB6" w14:textId="25D8BDA8" w:rsidR="00C25901" w:rsidRPr="00C7494B" w:rsidRDefault="00FB4A7E" w:rsidP="00C25901">
            <w:pPr>
              <w:pStyle w:val="Body"/>
              <w:rPr>
                <w:rFonts w:eastAsiaTheme="minorHAnsi" w:cs="Arial"/>
                <w:kern w:val="2"/>
                <w:szCs w:val="21"/>
                <w14:ligatures w14:val="standardContextual"/>
              </w:rPr>
            </w:pPr>
            <w:r>
              <w:rPr>
                <w:rFonts w:eastAsiaTheme="minorHAnsi" w:cs="Arial"/>
                <w:kern w:val="2"/>
                <w:szCs w:val="21"/>
                <w14:ligatures w14:val="standardContextual"/>
              </w:rPr>
              <w:t>Strengthen</w:t>
            </w:r>
            <w:r w:rsidRPr="00C7494B">
              <w:rPr>
                <w:rFonts w:eastAsiaTheme="minorHAnsi" w:cs="Arial"/>
                <w:kern w:val="2"/>
                <w:szCs w:val="21"/>
                <w14:ligatures w14:val="standardContextual"/>
              </w:rPr>
              <w:t xml:space="preserve"> </w:t>
            </w:r>
            <w:r w:rsidR="00C25901" w:rsidRPr="00C7494B">
              <w:rPr>
                <w:rFonts w:eastAsiaTheme="minorHAnsi" w:cs="Arial"/>
                <w:kern w:val="2"/>
                <w:szCs w:val="21"/>
                <w14:ligatures w14:val="standardContextual"/>
              </w:rPr>
              <w:t>governance and oversight of specimen errors</w:t>
            </w:r>
          </w:p>
        </w:tc>
        <w:tc>
          <w:tcPr>
            <w:tcW w:w="0" w:type="auto"/>
            <w:hideMark/>
          </w:tcPr>
          <w:p w14:paraId="00BDECB4" w14:textId="32544495"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 xml:space="preserve">Establish documented governance arrangements for the investigation, management and reporting of specimen errors, particularly </w:t>
            </w:r>
            <w:r w:rsidR="006F4A5D">
              <w:t xml:space="preserve">more serious errors such as </w:t>
            </w:r>
            <w:r w:rsidRPr="00C7494B">
              <w:t>WBIT events.</w:t>
            </w:r>
          </w:p>
          <w:p w14:paraId="523ED183" w14:textId="65D7D800"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Clearly define accountability, escalation pathways and reporting requirements for specimen collection errors.</w:t>
            </w:r>
          </w:p>
          <w:p w14:paraId="7A7D77CB" w14:textId="0D98FB53" w:rsidR="003753DF" w:rsidRDefault="00FB4A7E" w:rsidP="00A72B05">
            <w:pPr>
              <w:pStyle w:val="Bullet1"/>
              <w:cnfStyle w:val="000000000000" w:firstRow="0" w:lastRow="0" w:firstColumn="0" w:lastColumn="0" w:oddVBand="0" w:evenVBand="0" w:oddHBand="0" w:evenHBand="0" w:firstRowFirstColumn="0" w:firstRowLastColumn="0" w:lastRowFirstColumn="0" w:lastRowLastColumn="0"/>
            </w:pPr>
            <w:r w:rsidRPr="00FB4A7E">
              <w:t>Provide regular feedback on specimen error rates, causes and trends to managers and clinical areas</w:t>
            </w:r>
            <w:r w:rsidR="003753DF">
              <w:t>.</w:t>
            </w:r>
          </w:p>
          <w:p w14:paraId="07C1DB5B" w14:textId="7B159885" w:rsidR="00C25901"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 xml:space="preserve">Report specimen rejection and WBIT data to the </w:t>
            </w:r>
            <w:r w:rsidR="0094633A">
              <w:t xml:space="preserve">local </w:t>
            </w:r>
            <w:r w:rsidR="00160784">
              <w:t>b</w:t>
            </w:r>
            <w:r w:rsidRPr="00C7494B">
              <w:t xml:space="preserve">lood </w:t>
            </w:r>
            <w:r w:rsidR="00160784">
              <w:t>m</w:t>
            </w:r>
            <w:r w:rsidRPr="00C7494B">
              <w:t xml:space="preserve">anagement </w:t>
            </w:r>
            <w:r w:rsidR="00160784">
              <w:t>c</w:t>
            </w:r>
            <w:r w:rsidRPr="00C7494B">
              <w:t>ommittee or equivalent governance committee, for review and oversight.</w:t>
            </w:r>
          </w:p>
          <w:p w14:paraId="10F2C241" w14:textId="03BC6132" w:rsidR="0094633A" w:rsidRPr="00C7494B" w:rsidRDefault="0094633A" w:rsidP="00A72B05">
            <w:pPr>
              <w:pStyle w:val="Bullet1"/>
              <w:cnfStyle w:val="000000000000" w:firstRow="0" w:lastRow="0" w:firstColumn="0" w:lastColumn="0" w:oddVBand="0" w:evenVBand="0" w:oddHBand="0" w:evenHBand="0" w:firstRowFirstColumn="0" w:firstRowLastColumn="0" w:lastRowFirstColumn="0" w:lastRowLastColumn="0"/>
            </w:pPr>
            <w:r>
              <w:t xml:space="preserve">Report </w:t>
            </w:r>
            <w:r w:rsidRPr="0094633A">
              <w:t xml:space="preserve">WBIT events and relevant near-miss incidents to </w:t>
            </w:r>
            <w:r w:rsidR="00160784">
              <w:t xml:space="preserve">the </w:t>
            </w:r>
            <w:r w:rsidR="00160784" w:rsidRPr="00160784">
              <w:t xml:space="preserve">Serious Transfusion Incident Reporting </w:t>
            </w:r>
            <w:r w:rsidR="00160784">
              <w:t>(</w:t>
            </w:r>
            <w:r w:rsidRPr="0094633A">
              <w:t>STIR</w:t>
            </w:r>
            <w:r w:rsidR="00160784">
              <w:t>) system</w:t>
            </w:r>
            <w:r w:rsidRPr="0094633A">
              <w:t xml:space="preserve"> to facilitate sector-wide learning, and identification of emerging risks</w:t>
            </w:r>
            <w:r w:rsidR="003753DF">
              <w:t>.</w:t>
            </w:r>
          </w:p>
        </w:tc>
      </w:tr>
      <w:tr w:rsidR="00C25901" w:rsidRPr="008C0B37" w14:paraId="0C8D4CAD" w14:textId="77777777" w:rsidTr="00C259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E8A1FF" w14:textId="26F3A730" w:rsidR="00C25901" w:rsidRPr="00C7494B" w:rsidRDefault="00C25901" w:rsidP="00C25901">
            <w:pPr>
              <w:pStyle w:val="Body"/>
              <w:rPr>
                <w:rFonts w:eastAsiaTheme="minorHAnsi" w:cs="Arial"/>
                <w:kern w:val="2"/>
                <w:szCs w:val="21"/>
                <w14:ligatures w14:val="standardContextual"/>
              </w:rPr>
            </w:pPr>
            <w:r w:rsidRPr="00C7494B">
              <w:rPr>
                <w:rFonts w:eastAsiaTheme="minorHAnsi" w:cs="Arial"/>
                <w:kern w:val="2"/>
                <w:szCs w:val="21"/>
                <w14:ligatures w14:val="standardContextual"/>
              </w:rPr>
              <w:t>Improve monitoring and use of data</w:t>
            </w:r>
          </w:p>
        </w:tc>
        <w:tc>
          <w:tcPr>
            <w:tcW w:w="0" w:type="auto"/>
            <w:hideMark/>
          </w:tcPr>
          <w:p w14:paraId="5BE00F4C" w14:textId="35B0679C"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Work with pathology providers and transfusion laboratories to improve the availability, quality and completeness of specimen</w:t>
            </w:r>
            <w:r w:rsidR="008C0B37">
              <w:t xml:space="preserve"> collection</w:t>
            </w:r>
            <w:r w:rsidR="00FB4748">
              <w:t xml:space="preserve"> and</w:t>
            </w:r>
            <w:r w:rsidR="008C0B37">
              <w:t xml:space="preserve"> </w:t>
            </w:r>
            <w:r w:rsidRPr="00C7494B">
              <w:t>rejection data.</w:t>
            </w:r>
          </w:p>
          <w:p w14:paraId="665505F8" w14:textId="77777777" w:rsidR="003753DF" w:rsidRDefault="00FB4A7E" w:rsidP="00A72B05">
            <w:pPr>
              <w:pStyle w:val="Bullet1"/>
              <w:cnfStyle w:val="000000100000" w:firstRow="0" w:lastRow="0" w:firstColumn="0" w:lastColumn="0" w:oddVBand="0" w:evenVBand="0" w:oddHBand="1" w:evenHBand="0" w:firstRowFirstColumn="0" w:firstRowLastColumn="0" w:lastRowFirstColumn="0" w:lastRowLastColumn="0"/>
            </w:pPr>
            <w:r w:rsidRPr="00FB4A7E">
              <w:t>Routinely monitor specimen rejection and WBIT rates, analyse trends and use the findings to identify high-risk areas and target improvement activities.</w:t>
            </w:r>
            <w:r w:rsidR="003753DF">
              <w:t xml:space="preserve"> </w:t>
            </w:r>
          </w:p>
          <w:p w14:paraId="539B6C0F" w14:textId="779D3DB3" w:rsidR="00C25901" w:rsidRPr="00C7494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Benchmark local performance against peer health services and/or historical local performance where data are available.</w:t>
            </w:r>
          </w:p>
        </w:tc>
      </w:tr>
      <w:tr w:rsidR="00C25901" w:rsidRPr="008C0B37" w14:paraId="4847AEBA" w14:textId="77777777" w:rsidTr="00C25901">
        <w:tc>
          <w:tcPr>
            <w:cnfStyle w:val="001000000000" w:firstRow="0" w:lastRow="0" w:firstColumn="1" w:lastColumn="0" w:oddVBand="0" w:evenVBand="0" w:oddHBand="0" w:evenHBand="0" w:firstRowFirstColumn="0" w:firstRowLastColumn="0" w:lastRowFirstColumn="0" w:lastRowLastColumn="0"/>
            <w:tcW w:w="0" w:type="auto"/>
            <w:hideMark/>
          </w:tcPr>
          <w:p w14:paraId="23C3386E" w14:textId="77777777" w:rsidR="00C25901" w:rsidRPr="00C7494B" w:rsidRDefault="00C25901" w:rsidP="00C25901">
            <w:pPr>
              <w:pStyle w:val="Body"/>
              <w:rPr>
                <w:rFonts w:eastAsiaTheme="minorHAnsi" w:cs="Arial"/>
                <w:kern w:val="2"/>
                <w:szCs w:val="21"/>
                <w14:ligatures w14:val="standardContextual"/>
              </w:rPr>
            </w:pPr>
            <w:r w:rsidRPr="00C7494B">
              <w:rPr>
                <w:rFonts w:eastAsiaTheme="minorHAnsi" w:cs="Arial"/>
                <w:kern w:val="2"/>
                <w:szCs w:val="21"/>
                <w14:ligatures w14:val="standardContextual"/>
              </w:rPr>
              <w:t>Strengthen education and quality improvement activities</w:t>
            </w:r>
          </w:p>
        </w:tc>
        <w:tc>
          <w:tcPr>
            <w:tcW w:w="0" w:type="auto"/>
            <w:hideMark/>
          </w:tcPr>
          <w:p w14:paraId="797DE1D9" w14:textId="292EAA65"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Ensure ongoing education and competency assessment for all staff involved in pretransfusion specimen collection.</w:t>
            </w:r>
          </w:p>
          <w:p w14:paraId="2BD9D82E" w14:textId="7E4BAC05"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Target education and improvement activities to areas with higher rates of specimen errors, including paediatric, emergency and perioperative settings.</w:t>
            </w:r>
          </w:p>
          <w:p w14:paraId="51B40D07" w14:textId="38133906"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Engage local transfusion champions, clinical leaders or other key staff to support implementation of improvement initiatives within high-risk clinical areas.</w:t>
            </w:r>
          </w:p>
          <w:p w14:paraId="1358948D" w14:textId="547F62BC" w:rsidR="00C25901" w:rsidRPr="00C7494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Use findings from investigations, audits and local data analysis to support continuous quality improvement.</w:t>
            </w:r>
          </w:p>
        </w:tc>
      </w:tr>
    </w:tbl>
    <w:p w14:paraId="1230AE75" w14:textId="77777777" w:rsidR="00C25901" w:rsidRDefault="00C25901" w:rsidP="00026499">
      <w:pPr>
        <w:pStyle w:val="Body"/>
        <w:rPr>
          <w:rFonts w:asciiTheme="minorHAnsi" w:eastAsiaTheme="minorHAnsi" w:hAnsiTheme="minorHAnsi" w:cstheme="minorBidi"/>
          <w:kern w:val="2"/>
          <w:sz w:val="22"/>
          <w:szCs w:val="22"/>
          <w14:ligatures w14:val="standardContextual"/>
        </w:rPr>
      </w:pPr>
    </w:p>
    <w:p w14:paraId="003844B4" w14:textId="29E68F98" w:rsidR="00C25901" w:rsidRPr="00FB4748" w:rsidRDefault="00C25901" w:rsidP="00270795">
      <w:pPr>
        <w:pStyle w:val="Tablecaption"/>
        <w:rPr>
          <w:rFonts w:eastAsiaTheme="minorHAnsi"/>
        </w:rPr>
      </w:pPr>
      <w:r w:rsidRPr="00FB4748">
        <w:rPr>
          <w:rFonts w:eastAsiaTheme="minorHAnsi"/>
        </w:rPr>
        <w:t>Table 2</w:t>
      </w:r>
      <w:r w:rsidR="00F1013D">
        <w:rPr>
          <w:rFonts w:eastAsiaTheme="minorHAnsi"/>
        </w:rPr>
        <w:t>:</w:t>
      </w:r>
      <w:r w:rsidRPr="00FB4748">
        <w:rPr>
          <w:rFonts w:eastAsiaTheme="minorHAnsi"/>
        </w:rPr>
        <w:t xml:space="preserve"> Recommendations for Blood Matters</w:t>
      </w:r>
    </w:p>
    <w:tbl>
      <w:tblPr>
        <w:tblStyle w:val="GridTable4-Accent2"/>
        <w:tblW w:w="0" w:type="auto"/>
        <w:tblLook w:val="04A0" w:firstRow="1" w:lastRow="0" w:firstColumn="1" w:lastColumn="0" w:noHBand="0" w:noVBand="1"/>
      </w:tblPr>
      <w:tblGrid>
        <w:gridCol w:w="2997"/>
        <w:gridCol w:w="6291"/>
      </w:tblGrid>
      <w:tr w:rsidR="00C25901" w:rsidRPr="00906F7F" w14:paraId="01F990C9" w14:textId="77777777" w:rsidTr="00270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7" w:type="dxa"/>
            <w:hideMark/>
          </w:tcPr>
          <w:p w14:paraId="09B04E36" w14:textId="77777777" w:rsidR="00C25901" w:rsidRPr="00FB4748" w:rsidRDefault="00C25901" w:rsidP="00C25901">
            <w:pPr>
              <w:pStyle w:val="Body"/>
              <w:rPr>
                <w:rFonts w:eastAsiaTheme="minorHAnsi" w:cs="Arial"/>
                <w:kern w:val="2"/>
                <w:szCs w:val="21"/>
                <w14:ligatures w14:val="standardContextual"/>
              </w:rPr>
            </w:pPr>
            <w:r w:rsidRPr="00FB4748">
              <w:rPr>
                <w:rFonts w:eastAsiaTheme="minorHAnsi" w:cs="Arial"/>
                <w:kern w:val="2"/>
                <w:szCs w:val="21"/>
                <w14:ligatures w14:val="standardContextual"/>
              </w:rPr>
              <w:t>Recommendation Area</w:t>
            </w:r>
          </w:p>
        </w:tc>
        <w:tc>
          <w:tcPr>
            <w:tcW w:w="6291" w:type="dxa"/>
            <w:hideMark/>
          </w:tcPr>
          <w:p w14:paraId="4BB53686" w14:textId="77777777" w:rsidR="00C25901" w:rsidRPr="00FB4748" w:rsidRDefault="00C25901" w:rsidP="00C25901">
            <w:pPr>
              <w:pStyle w:val="Body"/>
              <w:cnfStyle w:val="100000000000" w:firstRow="1" w:lastRow="0" w:firstColumn="0" w:lastColumn="0" w:oddVBand="0" w:evenVBand="0" w:oddHBand="0" w:evenHBand="0" w:firstRowFirstColumn="0" w:firstRowLastColumn="0" w:lastRowFirstColumn="0" w:lastRowLastColumn="0"/>
              <w:rPr>
                <w:rFonts w:eastAsiaTheme="minorHAnsi" w:cs="Arial"/>
                <w:kern w:val="2"/>
                <w:szCs w:val="21"/>
                <w14:ligatures w14:val="standardContextual"/>
              </w:rPr>
            </w:pPr>
            <w:r w:rsidRPr="00FB4748">
              <w:rPr>
                <w:rFonts w:eastAsiaTheme="minorHAnsi" w:cs="Arial"/>
                <w:kern w:val="2"/>
                <w:szCs w:val="21"/>
                <w14:ligatures w14:val="standardContextual"/>
              </w:rPr>
              <w:t>Actions</w:t>
            </w:r>
          </w:p>
        </w:tc>
      </w:tr>
      <w:tr w:rsidR="00C25901" w:rsidRPr="00906F7F" w14:paraId="25ADE307" w14:textId="77777777" w:rsidTr="0027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7" w:type="dxa"/>
            <w:hideMark/>
          </w:tcPr>
          <w:p w14:paraId="5E34189A" w14:textId="77777777" w:rsidR="00C25901" w:rsidRPr="00FB4748" w:rsidRDefault="00C25901" w:rsidP="00C25901">
            <w:pPr>
              <w:pStyle w:val="Body"/>
              <w:rPr>
                <w:rFonts w:eastAsiaTheme="minorHAnsi" w:cs="Arial"/>
                <w:kern w:val="2"/>
                <w:szCs w:val="21"/>
                <w14:ligatures w14:val="standardContextual"/>
              </w:rPr>
            </w:pPr>
            <w:r w:rsidRPr="00FB4748">
              <w:rPr>
                <w:rFonts w:eastAsiaTheme="minorHAnsi" w:cs="Arial"/>
                <w:kern w:val="2"/>
                <w:szCs w:val="21"/>
                <w14:ligatures w14:val="standardContextual"/>
              </w:rPr>
              <w:t>Support alignment with national best-practice guidelines</w:t>
            </w:r>
          </w:p>
        </w:tc>
        <w:tc>
          <w:tcPr>
            <w:tcW w:w="6291" w:type="dxa"/>
            <w:hideMark/>
          </w:tcPr>
          <w:p w14:paraId="2108145B" w14:textId="1A4E6933"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FB4748">
              <w:t>Promote national best-practice guidelines for pretransfusion specimen collection and patient identification.</w:t>
            </w:r>
          </w:p>
          <w:p w14:paraId="2297B25D" w14:textId="4D267B34"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FB4748">
              <w:t>Assist health services and transfusion laboratories, where requested, to review local practices and align procedures with national guidance.</w:t>
            </w:r>
          </w:p>
          <w:p w14:paraId="05FDA91E" w14:textId="77777777" w:rsidR="003753DF" w:rsidRPr="003753DF" w:rsidRDefault="00FB4A7E" w:rsidP="00A72B05">
            <w:pPr>
              <w:pStyle w:val="Bullet1"/>
              <w:cnfStyle w:val="000000100000" w:firstRow="0" w:lastRow="0" w:firstColumn="0" w:lastColumn="0" w:oddVBand="0" w:evenVBand="0" w:oddHBand="1" w:evenHBand="0" w:firstRowFirstColumn="0" w:firstRowLastColumn="0" w:lastRowFirstColumn="0" w:lastRowLastColumn="0"/>
              <w:rPr>
                <w:rFonts w:eastAsiaTheme="minorHAnsi" w:cs="Arial"/>
                <w:kern w:val="2"/>
                <w:szCs w:val="21"/>
                <w14:ligatures w14:val="standardContextual"/>
              </w:rPr>
            </w:pPr>
            <w:r w:rsidRPr="00FB4A7E">
              <w:t>Develop and share resources that support consistent neonatal specimen identification and labelling practices.</w:t>
            </w:r>
          </w:p>
          <w:p w14:paraId="0FA0C4E3" w14:textId="37926371" w:rsidR="00821003" w:rsidRPr="00E747DC" w:rsidRDefault="00FB4A7E" w:rsidP="00A72B05">
            <w:pPr>
              <w:pStyle w:val="Bullet1"/>
              <w:cnfStyle w:val="000000100000" w:firstRow="0" w:lastRow="0" w:firstColumn="0" w:lastColumn="0" w:oddVBand="0" w:evenVBand="0" w:oddHBand="1" w:evenHBand="0" w:firstRowFirstColumn="0" w:firstRowLastColumn="0" w:lastRowFirstColumn="0" w:lastRowLastColumn="0"/>
              <w:rPr>
                <w:rFonts w:eastAsiaTheme="minorHAnsi" w:cs="Arial"/>
                <w:kern w:val="2"/>
                <w:szCs w:val="21"/>
                <w14:ligatures w14:val="standardContextual"/>
              </w:rPr>
            </w:pPr>
            <w:r w:rsidRPr="00FB4A7E">
              <w:rPr>
                <w:rFonts w:eastAsiaTheme="minorHAnsi" w:cs="Arial"/>
                <w:kern w:val="2"/>
                <w:szCs w:val="21"/>
                <w14:ligatures w14:val="standardContextual"/>
              </w:rPr>
              <w:t>Provide education for clinical staff that aligns with national guidelines.</w:t>
            </w:r>
          </w:p>
        </w:tc>
      </w:tr>
      <w:tr w:rsidR="00C25901" w:rsidRPr="00906F7F" w14:paraId="2E10D72E" w14:textId="77777777" w:rsidTr="00270795">
        <w:tc>
          <w:tcPr>
            <w:cnfStyle w:val="001000000000" w:firstRow="0" w:lastRow="0" w:firstColumn="1" w:lastColumn="0" w:oddVBand="0" w:evenVBand="0" w:oddHBand="0" w:evenHBand="0" w:firstRowFirstColumn="0" w:firstRowLastColumn="0" w:lastRowFirstColumn="0" w:lastRowLastColumn="0"/>
            <w:tcW w:w="2997" w:type="dxa"/>
            <w:hideMark/>
          </w:tcPr>
          <w:p w14:paraId="1AEB3D9D" w14:textId="77777777" w:rsidR="00C25901" w:rsidRPr="00C7494B" w:rsidRDefault="00C25901" w:rsidP="00C25901">
            <w:pPr>
              <w:pStyle w:val="Body"/>
              <w:rPr>
                <w:rFonts w:eastAsiaTheme="minorHAnsi" w:cs="Arial"/>
                <w:kern w:val="2"/>
                <w:szCs w:val="21"/>
                <w14:ligatures w14:val="standardContextual"/>
              </w:rPr>
            </w:pPr>
            <w:r w:rsidRPr="00C7494B">
              <w:rPr>
                <w:rFonts w:eastAsiaTheme="minorHAnsi" w:cs="Arial"/>
                <w:kern w:val="2"/>
                <w:szCs w:val="21"/>
                <w14:ligatures w14:val="standardContextual"/>
              </w:rPr>
              <w:t>Support governance and quality improvement</w:t>
            </w:r>
          </w:p>
        </w:tc>
        <w:tc>
          <w:tcPr>
            <w:tcW w:w="6291" w:type="dxa"/>
            <w:hideMark/>
          </w:tcPr>
          <w:p w14:paraId="5F67CFC5" w14:textId="64F11655"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Disseminate audit findings to key stakeholders including participating health services, transfusion laboratories and relevant state and national committees.</w:t>
            </w:r>
          </w:p>
          <w:p w14:paraId="64667338" w14:textId="0FF2A3EE" w:rsidR="0056785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Promote learning from WBIT events and specimen collection errors through STIR bulletins, education sessions and transfusion practitioner forums.</w:t>
            </w:r>
          </w:p>
          <w:p w14:paraId="4DA7811B" w14:textId="6A87AE43" w:rsidR="00C25901" w:rsidRPr="00C7494B" w:rsidRDefault="00C25901" w:rsidP="00A72B05">
            <w:pPr>
              <w:pStyle w:val="Bullet1"/>
              <w:cnfStyle w:val="000000000000" w:firstRow="0" w:lastRow="0" w:firstColumn="0" w:lastColumn="0" w:oddVBand="0" w:evenVBand="0" w:oddHBand="0" w:evenHBand="0" w:firstRowFirstColumn="0" w:firstRowLastColumn="0" w:lastRowFirstColumn="0" w:lastRowLastColumn="0"/>
            </w:pPr>
            <w:r w:rsidRPr="00C7494B">
              <w:t>Encourage sharing of improvement strategies and successful initiatives across jurisdictions.</w:t>
            </w:r>
          </w:p>
        </w:tc>
      </w:tr>
      <w:tr w:rsidR="00C25901" w:rsidRPr="00906F7F" w14:paraId="13129067" w14:textId="77777777" w:rsidTr="0027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7" w:type="dxa"/>
            <w:hideMark/>
          </w:tcPr>
          <w:p w14:paraId="571BC88A" w14:textId="77777777" w:rsidR="00C25901" w:rsidRPr="00C7494B" w:rsidRDefault="00C25901" w:rsidP="00C25901">
            <w:pPr>
              <w:pStyle w:val="Body"/>
              <w:rPr>
                <w:rFonts w:eastAsiaTheme="minorHAnsi" w:cs="Arial"/>
                <w:kern w:val="2"/>
                <w:szCs w:val="21"/>
                <w14:ligatures w14:val="standardContextual"/>
              </w:rPr>
            </w:pPr>
            <w:r w:rsidRPr="00C7494B">
              <w:rPr>
                <w:rFonts w:eastAsiaTheme="minorHAnsi" w:cs="Arial"/>
                <w:kern w:val="2"/>
                <w:szCs w:val="21"/>
                <w14:ligatures w14:val="standardContextual"/>
              </w:rPr>
              <w:t>Support data collection, benchmarking and monitoring</w:t>
            </w:r>
          </w:p>
        </w:tc>
        <w:tc>
          <w:tcPr>
            <w:tcW w:w="6291" w:type="dxa"/>
            <w:hideMark/>
          </w:tcPr>
          <w:p w14:paraId="7118B3E1" w14:textId="6B963D71"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 xml:space="preserve">Publish the audit report and audit tools to enable health services to </w:t>
            </w:r>
            <w:r w:rsidR="003C3FD8">
              <w:t>conduct</w:t>
            </w:r>
            <w:r w:rsidR="003C3FD8" w:rsidRPr="00C7494B">
              <w:t xml:space="preserve"> </w:t>
            </w:r>
            <w:r w:rsidRPr="00C7494B">
              <w:t>local audits, benchmark performance and monitor improvement over time.</w:t>
            </w:r>
          </w:p>
          <w:p w14:paraId="4F03019C" w14:textId="33C088E6" w:rsidR="0056785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 xml:space="preserve">Encourage routine collection and reporting of specimen </w:t>
            </w:r>
            <w:r w:rsidR="00EE7220">
              <w:t>collection</w:t>
            </w:r>
            <w:r w:rsidR="00D50549">
              <w:t>, specimen</w:t>
            </w:r>
            <w:r w:rsidR="00EE7220">
              <w:t xml:space="preserve"> </w:t>
            </w:r>
            <w:r w:rsidRPr="00C7494B">
              <w:t>rejection and WBIT data.</w:t>
            </w:r>
          </w:p>
          <w:p w14:paraId="5FE94540" w14:textId="7C50B14C" w:rsidR="00C25901" w:rsidRPr="00C7494B" w:rsidRDefault="00C25901" w:rsidP="00A72B05">
            <w:pPr>
              <w:pStyle w:val="Bullet1"/>
              <w:cnfStyle w:val="000000100000" w:firstRow="0" w:lastRow="0" w:firstColumn="0" w:lastColumn="0" w:oddVBand="0" w:evenVBand="0" w:oddHBand="1" w:evenHBand="0" w:firstRowFirstColumn="0" w:firstRowLastColumn="0" w:lastRowFirstColumn="0" w:lastRowLastColumn="0"/>
            </w:pPr>
            <w:r w:rsidRPr="00C7494B">
              <w:t>Use future audits to monitor emerging trends, variation in practice and opportunities for improvement.</w:t>
            </w:r>
          </w:p>
        </w:tc>
      </w:tr>
    </w:tbl>
    <w:p w14:paraId="424810FB" w14:textId="77777777" w:rsidR="00F855D7" w:rsidRDefault="00F855D7" w:rsidP="00B85759">
      <w:pPr>
        <w:pStyle w:val="Heading1"/>
      </w:pPr>
    </w:p>
    <w:p w14:paraId="2B06A51C" w14:textId="77777777" w:rsidR="00F855D7" w:rsidRDefault="00F855D7">
      <w:pPr>
        <w:spacing w:after="0" w:line="240" w:lineRule="auto"/>
        <w:rPr>
          <w:rFonts w:eastAsia="MS Gothic" w:cs="Arial"/>
          <w:bCs/>
          <w:color w:val="AF272F"/>
          <w:kern w:val="32"/>
          <w:sz w:val="44"/>
          <w:szCs w:val="44"/>
        </w:rPr>
      </w:pPr>
      <w:r>
        <w:br w:type="page"/>
      </w:r>
    </w:p>
    <w:p w14:paraId="585C572C" w14:textId="61C05841" w:rsidR="00FF4F78" w:rsidRPr="00B85759" w:rsidRDefault="00FF4F78" w:rsidP="00B85759">
      <w:pPr>
        <w:pStyle w:val="Heading1"/>
        <w:rPr>
          <w:rFonts w:eastAsia="Times"/>
          <w:kern w:val="2"/>
          <w14:ligatures w14:val="standardContextual"/>
        </w:rPr>
      </w:pPr>
      <w:bookmarkStart w:id="17" w:name="_Toc236647848"/>
      <w:r>
        <w:lastRenderedPageBreak/>
        <w:t>Background</w:t>
      </w:r>
      <w:bookmarkEnd w:id="14"/>
      <w:bookmarkEnd w:id="17"/>
    </w:p>
    <w:p w14:paraId="25C3A228" w14:textId="4FE7E625" w:rsidR="005D38A3" w:rsidRPr="0045702E" w:rsidRDefault="009D353B" w:rsidP="0045702E">
      <w:pPr>
        <w:pStyle w:val="Body"/>
      </w:pPr>
      <w:r w:rsidRPr="0045702E">
        <w:t xml:space="preserve">Accurate pretransfusion specimen collection is essential for safe transfusion practice. </w:t>
      </w:r>
      <w:r w:rsidR="00C11915" w:rsidRPr="00C11915">
        <w:t>It supports the correct allocation and administration of blood and blood products, while aligning with national best-practice guidelines.</w:t>
      </w:r>
      <w:r w:rsidR="00EE5E65">
        <w:t xml:space="preserve"> </w:t>
      </w:r>
      <w:r w:rsidR="00743808" w:rsidRPr="0045702E">
        <w:t xml:space="preserve">National guidance on pretransfusion specimen collection is provided in the Australian and New Zealand Society of Blood Transfusion (ANZSBT) </w:t>
      </w:r>
      <w:r w:rsidR="00743808" w:rsidRPr="0045702E">
        <w:rPr>
          <w:i/>
          <w:iCs/>
        </w:rPr>
        <w:t>Guidelines for the Administration of Blood Products</w:t>
      </w:r>
      <w:r w:rsidR="00743808" w:rsidRPr="0045702E">
        <w:t xml:space="preserve"> (3rd </w:t>
      </w:r>
      <w:proofErr w:type="spellStart"/>
      <w:r w:rsidR="00743808" w:rsidRPr="0045702E">
        <w:t>edn</w:t>
      </w:r>
      <w:proofErr w:type="spellEnd"/>
      <w:r w:rsidR="00743808" w:rsidRPr="0045702E">
        <w:t xml:space="preserve">, 2024) and the ANZSBT </w:t>
      </w:r>
      <w:r w:rsidR="00743808" w:rsidRPr="0045702E">
        <w:rPr>
          <w:i/>
          <w:iCs/>
        </w:rPr>
        <w:t xml:space="preserve">Guidelines for Transfusion and </w:t>
      </w:r>
      <w:proofErr w:type="spellStart"/>
      <w:r w:rsidR="00743808" w:rsidRPr="0045702E">
        <w:rPr>
          <w:i/>
          <w:iCs/>
        </w:rPr>
        <w:t>Immunohaematology</w:t>
      </w:r>
      <w:proofErr w:type="spellEnd"/>
      <w:r w:rsidR="00743808" w:rsidRPr="0045702E">
        <w:rPr>
          <w:i/>
          <w:iCs/>
        </w:rPr>
        <w:t xml:space="preserve"> Laboratory Practice</w:t>
      </w:r>
      <w:r w:rsidR="00743808" w:rsidRPr="0045702E">
        <w:t xml:space="preserve"> (2nd </w:t>
      </w:r>
      <w:proofErr w:type="spellStart"/>
      <w:r w:rsidR="00743808" w:rsidRPr="0045702E">
        <w:t>edn</w:t>
      </w:r>
      <w:proofErr w:type="spellEnd"/>
      <w:r w:rsidR="00743808" w:rsidRPr="0045702E">
        <w:t xml:space="preserve">, 2025). </w:t>
      </w:r>
      <w:r w:rsidRPr="0045702E">
        <w:t>Health service policies and procedures should align with these guidelines.</w:t>
      </w:r>
    </w:p>
    <w:p w14:paraId="2E4D947F" w14:textId="7653FA18" w:rsidR="00144281" w:rsidRPr="0045702E" w:rsidRDefault="005D38A3" w:rsidP="0045702E">
      <w:pPr>
        <w:pStyle w:val="Body"/>
      </w:pPr>
      <w:r w:rsidRPr="0045702E">
        <w:t>Errors in pretransfusion specimen collection continue to occur. Common errors include mismatches between patient details on the specimen and request form, missing or incomplete patient identifiers, and incomplete collector details. These errors result in specimen rejection and may contribute to wrong blood in tube (WBIT) incidents if not identified (Dunbar &amp; Kaufman 2022).</w:t>
      </w:r>
    </w:p>
    <w:p w14:paraId="4B1E37E9" w14:textId="5BC7249A" w:rsidR="005D38A3" w:rsidRPr="0045702E" w:rsidRDefault="005D38A3" w:rsidP="0045702E">
      <w:pPr>
        <w:pStyle w:val="Body"/>
      </w:pPr>
      <w:r w:rsidRPr="0045702E">
        <w:t xml:space="preserve">The Serious Transfusion Incident Reporting (STIR) system continues to receive reports of </w:t>
      </w:r>
      <w:r w:rsidR="003D3106" w:rsidRPr="0045702E">
        <w:t>WBIT,</w:t>
      </w:r>
      <w:r w:rsidRPr="0045702E">
        <w:t xml:space="preserve"> and incorrect blood component transfused (IBCT) incidents. WBIT remains a significant patient safety risk because it can lead to an IBCT, including potentially incompatible transfusions associated with serious </w:t>
      </w:r>
      <w:r w:rsidR="00C11915">
        <w:t xml:space="preserve">to life-threatening </w:t>
      </w:r>
      <w:r w:rsidRPr="0045702E">
        <w:t>morbidity and mortality.</w:t>
      </w:r>
    </w:p>
    <w:p w14:paraId="593BB7F4" w14:textId="77777777" w:rsidR="00743808" w:rsidRPr="0045702E" w:rsidRDefault="00743808" w:rsidP="0045702E">
      <w:pPr>
        <w:pStyle w:val="Body"/>
      </w:pPr>
      <w:r w:rsidRPr="0045702E">
        <w:t xml:space="preserve">Specimen rejection also has broader clinical, operational and environmental consequences (Karcher &amp; Lehman 2014; </w:t>
      </w:r>
      <w:proofErr w:type="spellStart"/>
      <w:r w:rsidRPr="0045702E">
        <w:t>Hjelmgren</w:t>
      </w:r>
      <w:proofErr w:type="spellEnd"/>
      <w:r w:rsidRPr="0045702E">
        <w:t xml:space="preserve"> et al. 2023):</w:t>
      </w:r>
    </w:p>
    <w:p w14:paraId="630CDE5C" w14:textId="77777777" w:rsidR="00743808" w:rsidRPr="0045702E" w:rsidRDefault="00743808" w:rsidP="0045702E">
      <w:pPr>
        <w:pStyle w:val="Body"/>
      </w:pPr>
      <w:r w:rsidRPr="0045702E">
        <w:rPr>
          <w:b/>
          <w:bCs/>
        </w:rPr>
        <w:t>Clinical impacts:</w:t>
      </w:r>
      <w:r w:rsidRPr="0045702E">
        <w:t xml:space="preserve"> Repeat venepuncture can delay treatment, contribute to iatrogenic anaemia, and increase patient discomfort and anxiety.</w:t>
      </w:r>
    </w:p>
    <w:p w14:paraId="7FBB5DA3" w14:textId="77777777" w:rsidR="00743808" w:rsidRPr="0045702E" w:rsidRDefault="00743808" w:rsidP="0045702E">
      <w:pPr>
        <w:pStyle w:val="Body"/>
      </w:pPr>
      <w:r w:rsidRPr="0045702E">
        <w:rPr>
          <w:b/>
          <w:bCs/>
        </w:rPr>
        <w:t>Financial impacts:</w:t>
      </w:r>
      <w:r w:rsidRPr="0045702E">
        <w:t xml:space="preserve"> Rejected specimens result in avoidable costs associated with repeat collection, laboratory processing and staff time.</w:t>
      </w:r>
    </w:p>
    <w:p w14:paraId="52043DD6" w14:textId="5686E817" w:rsidR="00A72B05" w:rsidRDefault="00743808" w:rsidP="0045702E">
      <w:pPr>
        <w:pStyle w:val="Body"/>
      </w:pPr>
      <w:r w:rsidRPr="0045702E">
        <w:rPr>
          <w:b/>
          <w:bCs/>
        </w:rPr>
        <w:t>Environmental impacts:</w:t>
      </w:r>
      <w:r w:rsidRPr="0045702E">
        <w:t xml:space="preserve"> Repeat specimen collection and processing increase the use of single-use materials and the energy required for transport, storage and testing.</w:t>
      </w:r>
    </w:p>
    <w:p w14:paraId="1082AF66" w14:textId="77777777" w:rsidR="00A72B05" w:rsidRDefault="00A72B05">
      <w:pPr>
        <w:spacing w:after="0" w:line="240" w:lineRule="auto"/>
        <w:rPr>
          <w:rFonts w:eastAsia="Times"/>
        </w:rPr>
      </w:pPr>
      <w:r>
        <w:br w:type="page"/>
      </w:r>
    </w:p>
    <w:p w14:paraId="7618CAC6" w14:textId="77777777" w:rsidR="006B2670" w:rsidRPr="006B2670" w:rsidRDefault="006B2670" w:rsidP="006B2670">
      <w:pPr>
        <w:pStyle w:val="Heading1"/>
      </w:pPr>
      <w:bookmarkStart w:id="18" w:name="_Toc236647849"/>
      <w:r w:rsidRPr="006B2670">
        <w:lastRenderedPageBreak/>
        <w:t>Aims and objectives</w:t>
      </w:r>
      <w:bookmarkEnd w:id="18"/>
      <w:r w:rsidRPr="006B2670">
        <w:t xml:space="preserve"> </w:t>
      </w:r>
    </w:p>
    <w:p w14:paraId="0C1E68F3" w14:textId="0756423E" w:rsidR="00A373F2" w:rsidRPr="00A373F2" w:rsidRDefault="00A373F2" w:rsidP="0045702E">
      <w:pPr>
        <w:pStyle w:val="Body"/>
      </w:pPr>
      <w:r w:rsidRPr="00A373F2">
        <w:t>This retrospective audit examined pretransfusion specimen collection pr</w:t>
      </w:r>
      <w:r>
        <w:t>ocedur</w:t>
      </w:r>
      <w:r w:rsidRPr="00A373F2">
        <w:t xml:space="preserve">es, specimen rejection </w:t>
      </w:r>
      <w:r>
        <w:t xml:space="preserve">rates </w:t>
      </w:r>
      <w:r w:rsidRPr="00A373F2">
        <w:t xml:space="preserve">and </w:t>
      </w:r>
      <w:r w:rsidR="00A83B5B">
        <w:t>WBIT</w:t>
      </w:r>
      <w:r w:rsidRPr="00A373F2">
        <w:t xml:space="preserve"> governance across participating health services.</w:t>
      </w:r>
    </w:p>
    <w:p w14:paraId="5425183A" w14:textId="778EF4EA" w:rsidR="00A373F2" w:rsidRPr="00A373F2" w:rsidRDefault="00A373F2" w:rsidP="0045702E">
      <w:pPr>
        <w:pStyle w:val="Body"/>
      </w:pPr>
      <w:r w:rsidRPr="00A373F2">
        <w:t>The objectives were to:</w:t>
      </w:r>
    </w:p>
    <w:p w14:paraId="2E1F3C64" w14:textId="77777777" w:rsidR="00A373F2" w:rsidRPr="0045702E" w:rsidRDefault="00A373F2" w:rsidP="00683927">
      <w:pPr>
        <w:pStyle w:val="Bullet1"/>
        <w:numPr>
          <w:ilvl w:val="0"/>
          <w:numId w:val="29"/>
        </w:numPr>
      </w:pPr>
      <w:r w:rsidRPr="0045702E">
        <w:t xml:space="preserve">assess whether health services have documented pretransfusion specimen collection procedures that incorporate positive patient identification and align with the </w:t>
      </w:r>
      <w:r w:rsidRPr="0045702E">
        <w:rPr>
          <w:i/>
          <w:iCs/>
        </w:rPr>
        <w:t>ANZSBT Guidelines for the administration of blood products</w:t>
      </w:r>
      <w:r w:rsidRPr="0045702E">
        <w:t xml:space="preserve"> (2024) and the </w:t>
      </w:r>
      <w:r w:rsidRPr="0045702E">
        <w:rPr>
          <w:i/>
          <w:iCs/>
        </w:rPr>
        <w:t xml:space="preserve">ANZSBT Guidelines for transfusion and </w:t>
      </w:r>
      <w:proofErr w:type="spellStart"/>
      <w:r w:rsidRPr="0045702E">
        <w:rPr>
          <w:i/>
          <w:iCs/>
        </w:rPr>
        <w:t>immunohaematology</w:t>
      </w:r>
      <w:proofErr w:type="spellEnd"/>
      <w:r w:rsidRPr="0045702E">
        <w:rPr>
          <w:i/>
          <w:iCs/>
        </w:rPr>
        <w:t xml:space="preserve"> laboratory practice</w:t>
      </w:r>
      <w:r w:rsidRPr="0045702E">
        <w:t xml:space="preserve"> (2025)</w:t>
      </w:r>
    </w:p>
    <w:p w14:paraId="7F5CA190" w14:textId="77777777" w:rsidR="00A373F2" w:rsidRPr="0045702E" w:rsidRDefault="00A373F2" w:rsidP="00683927">
      <w:pPr>
        <w:pStyle w:val="Bullet1"/>
        <w:numPr>
          <w:ilvl w:val="0"/>
          <w:numId w:val="29"/>
        </w:numPr>
      </w:pPr>
      <w:r w:rsidRPr="0045702E">
        <w:t>establish baseline rates of pretransfusion specimen collection and specimen rejection</w:t>
      </w:r>
    </w:p>
    <w:p w14:paraId="1FAF1E54" w14:textId="77777777" w:rsidR="00A373F2" w:rsidRPr="0045702E" w:rsidRDefault="00A373F2" w:rsidP="00683927">
      <w:pPr>
        <w:pStyle w:val="Bullet1"/>
        <w:numPr>
          <w:ilvl w:val="0"/>
          <w:numId w:val="29"/>
        </w:numPr>
      </w:pPr>
      <w:r w:rsidRPr="0045702E">
        <w:t>identify common reasons for specimen rejection and examine trends over time</w:t>
      </w:r>
    </w:p>
    <w:p w14:paraId="7AFE8D20" w14:textId="0CDAF47D" w:rsidR="00A373F2" w:rsidRPr="0045702E" w:rsidRDefault="00A373F2" w:rsidP="00683927">
      <w:pPr>
        <w:pStyle w:val="Bullet1"/>
        <w:numPr>
          <w:ilvl w:val="0"/>
          <w:numId w:val="29"/>
        </w:numPr>
      </w:pPr>
      <w:r w:rsidRPr="0045702E">
        <w:t xml:space="preserve">examine governance frameworks for </w:t>
      </w:r>
      <w:r w:rsidR="0045702E" w:rsidRPr="0045702E">
        <w:t>managing</w:t>
      </w:r>
      <w:r w:rsidRPr="0045702E">
        <w:t xml:space="preserve"> WBIT events</w:t>
      </w:r>
      <w:r w:rsidR="00C11915">
        <w:t>.</w:t>
      </w:r>
    </w:p>
    <w:p w14:paraId="0978AA04" w14:textId="77777777" w:rsidR="00A421C9" w:rsidRDefault="00A421C9" w:rsidP="00A421C9">
      <w:pPr>
        <w:pStyle w:val="Heading1"/>
      </w:pPr>
      <w:bookmarkStart w:id="19" w:name="_Toc236647850"/>
      <w:r>
        <w:t>Limitations</w:t>
      </w:r>
      <w:bookmarkEnd w:id="19"/>
      <w:r>
        <w:t xml:space="preserve"> </w:t>
      </w:r>
    </w:p>
    <w:p w14:paraId="2540E70D" w14:textId="6E98E21C" w:rsidR="00A421C9" w:rsidRDefault="003753DF" w:rsidP="0045702E">
      <w:pPr>
        <w:pStyle w:val="Body"/>
      </w:pPr>
      <w:r w:rsidRPr="003753DF">
        <w:t>Auditors received audit tool instructions and could seek clarification from Blood Matters staff on data collection. However, they did not receive formal training.</w:t>
      </w:r>
      <w:r w:rsidR="002D2292">
        <w:t xml:space="preserve"> </w:t>
      </w:r>
      <w:r w:rsidR="00A421C9" w:rsidRPr="0097373D">
        <w:t>This may have resulted in variance in interpretation of some questions</w:t>
      </w:r>
      <w:r>
        <w:t>.</w:t>
      </w:r>
    </w:p>
    <w:p w14:paraId="1B306E35" w14:textId="43F1907D" w:rsidR="009524BE" w:rsidRPr="006B2670" w:rsidRDefault="009524BE" w:rsidP="009524BE">
      <w:pPr>
        <w:pStyle w:val="Heading1"/>
      </w:pPr>
      <w:bookmarkStart w:id="20" w:name="_Toc236647851"/>
      <w:r>
        <w:t>Method</w:t>
      </w:r>
      <w:bookmarkEnd w:id="20"/>
      <w:r w:rsidRPr="006B2670">
        <w:t xml:space="preserve"> </w:t>
      </w:r>
    </w:p>
    <w:p w14:paraId="40995D04" w14:textId="77777777" w:rsidR="00D23869" w:rsidRDefault="00D23869" w:rsidP="0045702E">
      <w:pPr>
        <w:pStyle w:val="Body"/>
      </w:pPr>
      <w:r w:rsidRPr="00D23869">
        <w:t>Blood Matters invited public and private health services in Victoria (n = 91), Tasmania (n = 9), the Northern Territory (n = 6) and the Australian Capital Territory (n = 3) to participate in the audit and provide annual pretransfusion specimen collection, specimen rejection and WBIT data for 2021 to 2025, together with more detailed data for October 2025.</w:t>
      </w:r>
      <w:bookmarkStart w:id="21" w:name="_Toc230700421"/>
    </w:p>
    <w:p w14:paraId="21C098D2" w14:textId="2750D042" w:rsidR="00D23869" w:rsidRDefault="00D23869" w:rsidP="0045702E">
      <w:pPr>
        <w:pStyle w:val="Body"/>
      </w:pPr>
      <w:r>
        <w:t xml:space="preserve">Health services entered data into </w:t>
      </w:r>
      <w:proofErr w:type="spellStart"/>
      <w:r>
        <w:t>REDCap</w:t>
      </w:r>
      <w:proofErr w:type="spellEnd"/>
      <w:r>
        <w:t xml:space="preserve"> </w:t>
      </w:r>
      <w:r w:rsidR="002627E0">
        <w:t xml:space="preserve">(Research Electronic Data Capture) </w:t>
      </w:r>
      <w:r>
        <w:t>during March 2026. Data were extracted for analysis using Microsoft Access. Rejection rates were calculated using the total number of reported pretransfusion specimens collected during the reporting period as the denominator. Results are presented as frequencies and percentages.</w:t>
      </w:r>
    </w:p>
    <w:p w14:paraId="24851FA8" w14:textId="5D973EEA" w:rsidR="00D23869" w:rsidRDefault="00D23869" w:rsidP="0045702E">
      <w:pPr>
        <w:pStyle w:val="Body"/>
      </w:pPr>
      <w:r>
        <w:t>Each participating health service received a preliminary report containing both local and aggregated data and was asked to review the report for accuracy and consistency. Health services notified Blood Matters of any discrepancies identified before final analysis.</w:t>
      </w:r>
    </w:p>
    <w:p w14:paraId="726847F2" w14:textId="77777777" w:rsidR="00F855D7" w:rsidRDefault="00F855D7">
      <w:pPr>
        <w:spacing w:after="0" w:line="240" w:lineRule="auto"/>
        <w:rPr>
          <w:rFonts w:eastAsia="MS Gothic" w:cs="Arial"/>
          <w:bCs/>
          <w:color w:val="AF272F"/>
          <w:kern w:val="32"/>
          <w:sz w:val="44"/>
          <w:szCs w:val="44"/>
        </w:rPr>
      </w:pPr>
      <w:r>
        <w:br w:type="page"/>
      </w:r>
    </w:p>
    <w:p w14:paraId="579526C2" w14:textId="7270F4B2" w:rsidR="00FF4F78" w:rsidRDefault="00FF4F78" w:rsidP="00FF4F78">
      <w:pPr>
        <w:pStyle w:val="Heading1"/>
      </w:pPr>
      <w:bookmarkStart w:id="22" w:name="_Toc236647852"/>
      <w:r>
        <w:lastRenderedPageBreak/>
        <w:t>Results</w:t>
      </w:r>
      <w:bookmarkEnd w:id="21"/>
      <w:bookmarkEnd w:id="22"/>
    </w:p>
    <w:p w14:paraId="0FFCC3E9" w14:textId="63BD0142" w:rsidR="00FF4F78" w:rsidRPr="00B3374F" w:rsidRDefault="00FF4F78" w:rsidP="00A72B05">
      <w:pPr>
        <w:pStyle w:val="Body"/>
        <w:rPr>
          <w:sz w:val="22"/>
          <w:szCs w:val="22"/>
        </w:rPr>
      </w:pPr>
      <w:r>
        <w:t>Seventy-six health services submitted data on their policies</w:t>
      </w:r>
      <w:r w:rsidR="00D86210">
        <w:t xml:space="preserve"> and procedures</w:t>
      </w:r>
      <w:r>
        <w:t xml:space="preserve"> and</w:t>
      </w:r>
      <w:r w:rsidR="00AD0960">
        <w:t>, where available,</w:t>
      </w:r>
      <w:r>
        <w:t xml:space="preserve"> historical data </w:t>
      </w:r>
      <w:r w:rsidR="003E6569">
        <w:t xml:space="preserve">on </w:t>
      </w:r>
      <w:r w:rsidR="00964919">
        <w:t xml:space="preserve">specimen </w:t>
      </w:r>
      <w:r w:rsidR="003E6569">
        <w:t>rejection and WBIT events</w:t>
      </w:r>
      <w:r>
        <w:t>.</w:t>
      </w:r>
      <w:r w:rsidR="00CD3264">
        <w:t xml:space="preserve"> </w:t>
      </w:r>
      <w:r w:rsidR="00D567A0" w:rsidRPr="00D567A0">
        <w:t xml:space="preserve">Multi-campus </w:t>
      </w:r>
      <w:r w:rsidR="00D567A0">
        <w:t>health services</w:t>
      </w:r>
      <w:r w:rsidR="00D567A0" w:rsidRPr="00D567A0">
        <w:t xml:space="preserve"> were permitted a single response</w:t>
      </w:r>
      <w:r w:rsidR="00D567A0">
        <w:t xml:space="preserve">. </w:t>
      </w:r>
      <w:r w:rsidR="00EF640F">
        <w:t>Forty-three health services submitted at least one year of data, with 28</w:t>
      </w:r>
      <w:r w:rsidR="00DD7A3E">
        <w:t xml:space="preserve"> health services submitt</w:t>
      </w:r>
      <w:r w:rsidR="00964919">
        <w:t>ing</w:t>
      </w:r>
      <w:r w:rsidR="00DD7A3E">
        <w:t xml:space="preserve"> </w:t>
      </w:r>
      <w:r w:rsidR="00CD7F98">
        <w:t xml:space="preserve">data across all years. </w:t>
      </w:r>
      <w:r w:rsidR="00A83B5B">
        <w:t>A full</w:t>
      </w:r>
      <w:r w:rsidR="00CD3264">
        <w:t xml:space="preserve"> data summary can be found in Appendix 1.</w:t>
      </w:r>
    </w:p>
    <w:p w14:paraId="6EF4768B" w14:textId="547340F0" w:rsidR="00FF4F78" w:rsidRPr="00F1013D" w:rsidRDefault="00FF4F78" w:rsidP="00F1013D">
      <w:pPr>
        <w:pStyle w:val="Heading2"/>
      </w:pPr>
      <w:bookmarkStart w:id="23" w:name="_Toc230700422"/>
      <w:bookmarkStart w:id="24" w:name="_Toc236647853"/>
      <w:r w:rsidRPr="00F1013D">
        <w:rPr>
          <w:rStyle w:val="Heading2Char"/>
          <w:b/>
        </w:rPr>
        <w:t>Governance and policy framework</w:t>
      </w:r>
      <w:bookmarkEnd w:id="23"/>
      <w:bookmarkEnd w:id="24"/>
    </w:p>
    <w:p w14:paraId="3374957A" w14:textId="12C79B36" w:rsidR="00FF4F78" w:rsidRPr="00A83B5B" w:rsidRDefault="00FF4F78" w:rsidP="00A83B5B">
      <w:pPr>
        <w:pStyle w:val="Body"/>
      </w:pPr>
      <w:r w:rsidRPr="00A83B5B">
        <w:t>Almost all health services (97</w:t>
      </w:r>
      <w:r w:rsidR="00DA13CB" w:rsidRPr="00A83B5B">
        <w:t xml:space="preserve"> per cent; 74</w:t>
      </w:r>
      <w:r w:rsidR="0094633A" w:rsidRPr="00A83B5B">
        <w:t>/</w:t>
      </w:r>
      <w:r w:rsidR="00DA13CB" w:rsidRPr="00A83B5B">
        <w:t>76</w:t>
      </w:r>
      <w:r w:rsidRPr="00A83B5B">
        <w:t>) have a documented policy</w:t>
      </w:r>
      <w:r w:rsidR="00D86210" w:rsidRPr="00A83B5B">
        <w:t xml:space="preserve"> or </w:t>
      </w:r>
      <w:r w:rsidRPr="00A83B5B">
        <w:t>procedure for pretransfusion specimen collection</w:t>
      </w:r>
      <w:r w:rsidR="00D567A0" w:rsidRPr="00A83B5B">
        <w:t xml:space="preserve"> with 76 per cent </w:t>
      </w:r>
      <w:r w:rsidR="00CD7F98" w:rsidRPr="00A83B5B">
        <w:t>(56</w:t>
      </w:r>
      <w:r w:rsidR="00DA13CB" w:rsidRPr="00A83B5B">
        <w:t>/</w:t>
      </w:r>
      <w:r w:rsidR="00CD7FD2" w:rsidRPr="00A83B5B">
        <w:t>7</w:t>
      </w:r>
      <w:r w:rsidR="00CD7FD2">
        <w:t>4</w:t>
      </w:r>
      <w:r w:rsidR="00CD7F98" w:rsidRPr="00A83B5B">
        <w:t xml:space="preserve">) </w:t>
      </w:r>
      <w:r w:rsidR="00D567A0" w:rsidRPr="00A83B5B">
        <w:t>reviewed since Jan</w:t>
      </w:r>
      <w:r w:rsidR="0094633A" w:rsidRPr="00A83B5B">
        <w:t>uary</w:t>
      </w:r>
      <w:r w:rsidR="00D567A0" w:rsidRPr="00A83B5B">
        <w:t xml:space="preserve"> 2024</w:t>
      </w:r>
      <w:r w:rsidRPr="00A83B5B">
        <w:t xml:space="preserve">. </w:t>
      </w:r>
      <w:r w:rsidR="00C95F7A" w:rsidRPr="00A83B5B">
        <w:t>An e</w:t>
      </w:r>
      <w:r w:rsidRPr="00A83B5B">
        <w:t xml:space="preserve">lectronic medical record (EMR) </w:t>
      </w:r>
      <w:r w:rsidR="00C95F7A" w:rsidRPr="00A83B5B">
        <w:t xml:space="preserve">is used </w:t>
      </w:r>
      <w:r w:rsidR="00394378" w:rsidRPr="00A83B5B">
        <w:t>by</w:t>
      </w:r>
      <w:r w:rsidRPr="00A83B5B">
        <w:t xml:space="preserve"> 43</w:t>
      </w:r>
      <w:r w:rsidR="00394378" w:rsidRPr="00A83B5B">
        <w:t xml:space="preserve"> per cent</w:t>
      </w:r>
      <w:r w:rsidR="00CD7F98" w:rsidRPr="00A83B5B">
        <w:t xml:space="preserve"> (</w:t>
      </w:r>
      <w:r w:rsidR="00DA13CB" w:rsidRPr="00A83B5B">
        <w:t>33/76</w:t>
      </w:r>
      <w:r w:rsidR="00CD7F98" w:rsidRPr="00A83B5B">
        <w:t>)</w:t>
      </w:r>
      <w:r w:rsidRPr="00A83B5B">
        <w:t xml:space="preserve">, </w:t>
      </w:r>
      <w:r w:rsidR="0094633A" w:rsidRPr="00A83B5B">
        <w:t xml:space="preserve">with </w:t>
      </w:r>
      <w:r w:rsidR="007E49F1" w:rsidRPr="00A83B5B">
        <w:t>only</w:t>
      </w:r>
      <w:r w:rsidRPr="00A83B5B">
        <w:t xml:space="preserve"> 21 per cent </w:t>
      </w:r>
      <w:r w:rsidR="00CD7F98" w:rsidRPr="00A83B5B">
        <w:t>(16</w:t>
      </w:r>
      <w:r w:rsidR="00DA13CB" w:rsidRPr="00A83B5B">
        <w:t>/76</w:t>
      </w:r>
      <w:r w:rsidR="00CD7F98" w:rsidRPr="00A83B5B">
        <w:t xml:space="preserve">) </w:t>
      </w:r>
      <w:r w:rsidRPr="00A83B5B">
        <w:t xml:space="preserve">using EMR </w:t>
      </w:r>
      <w:r w:rsidR="007E49F1" w:rsidRPr="00A83B5B">
        <w:t>for pretransfusion</w:t>
      </w:r>
      <w:r w:rsidR="00C55A06" w:rsidRPr="00A83B5B">
        <w:t xml:space="preserve"> </w:t>
      </w:r>
      <w:r w:rsidRPr="00A83B5B">
        <w:t xml:space="preserve">specimen collection. </w:t>
      </w:r>
    </w:p>
    <w:p w14:paraId="189DCBE9" w14:textId="043D713B" w:rsidR="00FF4F78" w:rsidRPr="00F1013D" w:rsidRDefault="00FF4F78" w:rsidP="00F1013D">
      <w:pPr>
        <w:pStyle w:val="Heading3"/>
      </w:pPr>
      <w:bookmarkStart w:id="25" w:name="_Toc236647854"/>
      <w:r w:rsidRPr="00F1013D">
        <w:t>Specimen request procedures</w:t>
      </w:r>
      <w:bookmarkEnd w:id="25"/>
    </w:p>
    <w:p w14:paraId="160B76C2" w14:textId="262A93AB" w:rsidR="008B59E7" w:rsidRDefault="00441CE6" w:rsidP="00D86210">
      <w:pPr>
        <w:pStyle w:val="Body"/>
      </w:pPr>
      <w:r>
        <w:t xml:space="preserve">The use of three patient identifiers on the request form was a requirement </w:t>
      </w:r>
      <w:r w:rsidR="00C95F7A">
        <w:t>in</w:t>
      </w:r>
      <w:r>
        <w:t xml:space="preserve"> 97 per cent of health services. </w:t>
      </w:r>
    </w:p>
    <w:p w14:paraId="0CFE8F7A" w14:textId="568BA977" w:rsidR="002A288C" w:rsidRDefault="00503492" w:rsidP="00D86210">
      <w:pPr>
        <w:pStyle w:val="Body"/>
      </w:pPr>
      <w:r w:rsidRPr="00503492">
        <w:t>Health services that do not provide neonatal care could select 'not applicable'</w:t>
      </w:r>
      <w:r w:rsidRPr="003A5130">
        <w:t xml:space="preserve"> </w:t>
      </w:r>
      <w:r w:rsidRPr="00503492">
        <w:t>for questions relating to neonatal specimen collection. Among the 49 health services where neonatal specimen collection processes were applicable,</w:t>
      </w:r>
      <w:r w:rsidRPr="00503492">
        <w:rPr>
          <w:rFonts w:ascii="Segoe UI" w:hAnsi="Segoe UI" w:cs="Segoe UI"/>
          <w:szCs w:val="21"/>
          <w:lang w:eastAsia="en-AU"/>
        </w:rPr>
        <w:t xml:space="preserve"> </w:t>
      </w:r>
      <w:r w:rsidRPr="00503492">
        <w:t xml:space="preserve">almost all </w:t>
      </w:r>
      <w:r w:rsidR="00C95F7A">
        <w:t xml:space="preserve">had </w:t>
      </w:r>
      <w:r w:rsidR="00D50549">
        <w:t>p</w:t>
      </w:r>
      <w:r w:rsidR="00BD05CB">
        <w:t>retransfusion specimen</w:t>
      </w:r>
      <w:r w:rsidR="002A288C">
        <w:t xml:space="preserve"> and request form processes </w:t>
      </w:r>
      <w:r>
        <w:t xml:space="preserve">specific </w:t>
      </w:r>
      <w:r w:rsidR="00D50549">
        <w:t>to</w:t>
      </w:r>
      <w:r w:rsidR="002A288C">
        <w:t xml:space="preserve"> neonates</w:t>
      </w:r>
      <w:r w:rsidR="00D50549">
        <w:t xml:space="preserve">. </w:t>
      </w:r>
      <w:r>
        <w:t>R</w:t>
      </w:r>
      <w:r w:rsidR="00D50549">
        <w:t>equirements</w:t>
      </w:r>
      <w:r w:rsidR="002A288C">
        <w:t xml:space="preserve"> var</w:t>
      </w:r>
      <w:r w:rsidR="00D50549">
        <w:t>ied</w:t>
      </w:r>
      <w:r w:rsidR="002A288C">
        <w:t xml:space="preserve"> </w:t>
      </w:r>
      <w:r w:rsidR="00D50549">
        <w:t>between heal</w:t>
      </w:r>
      <w:r w:rsidR="00F52AC4">
        <w:t>th services,</w:t>
      </w:r>
      <w:r w:rsidR="00D50549">
        <w:t xml:space="preserve"> </w:t>
      </w:r>
      <w:r w:rsidR="002A288C">
        <w:t>includ</w:t>
      </w:r>
      <w:r w:rsidR="00BD05CB">
        <w:t>ing</w:t>
      </w:r>
      <w:r w:rsidR="002A288C">
        <w:t>:</w:t>
      </w:r>
    </w:p>
    <w:p w14:paraId="5429BBF7" w14:textId="182558D3" w:rsidR="00441CE6" w:rsidRDefault="00503492" w:rsidP="00683927">
      <w:pPr>
        <w:pStyle w:val="Bullet1"/>
        <w:numPr>
          <w:ilvl w:val="0"/>
          <w:numId w:val="28"/>
        </w:numPr>
      </w:pPr>
      <w:r>
        <w:t xml:space="preserve">infant </w:t>
      </w:r>
      <w:r w:rsidR="002A288C">
        <w:t>identifiers</w:t>
      </w:r>
      <w:r w:rsidR="005D1C35">
        <w:t xml:space="preserve">, including </w:t>
      </w:r>
      <w:r w:rsidR="00B341F6">
        <w:t>‘</w:t>
      </w:r>
      <w:r w:rsidR="005D1C35">
        <w:t>baby of</w:t>
      </w:r>
      <w:r w:rsidR="00B341F6">
        <w:t>’</w:t>
      </w:r>
      <w:r w:rsidR="005D1C35">
        <w:t xml:space="preserve"> mother’s full name, </w:t>
      </w:r>
      <w:r w:rsidR="00414B2E">
        <w:t xml:space="preserve">infant’s full </w:t>
      </w:r>
      <w:r w:rsidR="00151352">
        <w:t>name, date of birth</w:t>
      </w:r>
      <w:r w:rsidR="00B341F6">
        <w:t xml:space="preserve"> and</w:t>
      </w:r>
      <w:r w:rsidR="00151352">
        <w:t xml:space="preserve"> sex </w:t>
      </w:r>
      <w:r w:rsidR="003A5130">
        <w:t>(</w:t>
      </w:r>
      <w:r w:rsidR="009E45BD">
        <w:t>76</w:t>
      </w:r>
      <w:r w:rsidR="002A288C">
        <w:t>-9</w:t>
      </w:r>
      <w:r w:rsidR="009E45BD">
        <w:t>0</w:t>
      </w:r>
      <w:r w:rsidR="002A288C">
        <w:t xml:space="preserve"> per cent</w:t>
      </w:r>
      <w:r w:rsidR="003A5130">
        <w:t>)</w:t>
      </w:r>
    </w:p>
    <w:p w14:paraId="031EBF40" w14:textId="6BCD4268" w:rsidR="002A288C" w:rsidRPr="002A288C" w:rsidRDefault="00503492" w:rsidP="00683927">
      <w:pPr>
        <w:pStyle w:val="Bullet1"/>
        <w:numPr>
          <w:ilvl w:val="0"/>
          <w:numId w:val="28"/>
        </w:numPr>
      </w:pPr>
      <w:r>
        <w:t xml:space="preserve">maternal </w:t>
      </w:r>
      <w:r w:rsidR="002A288C">
        <w:t>identifiers in addition to the neonate’s</w:t>
      </w:r>
      <w:r w:rsidR="00221137">
        <w:t xml:space="preserve"> </w:t>
      </w:r>
      <w:r w:rsidR="003A5130">
        <w:t>(</w:t>
      </w:r>
      <w:r w:rsidR="009E45BD">
        <w:t>57</w:t>
      </w:r>
      <w:r w:rsidR="002A288C">
        <w:t xml:space="preserve"> per cent</w:t>
      </w:r>
      <w:r w:rsidR="003A5130">
        <w:t>)</w:t>
      </w:r>
      <w:r w:rsidR="00B341F6">
        <w:t>.</w:t>
      </w:r>
    </w:p>
    <w:p w14:paraId="55F4FA66" w14:textId="5DBCDE44" w:rsidR="00FF4F78" w:rsidRPr="00F1013D" w:rsidRDefault="00FF4F78" w:rsidP="00F1013D">
      <w:pPr>
        <w:pStyle w:val="Heading3"/>
      </w:pPr>
      <w:bookmarkStart w:id="26" w:name="_Toc236647855"/>
      <w:r w:rsidRPr="00F1013D">
        <w:t xml:space="preserve">Specimen collection and labelling </w:t>
      </w:r>
      <w:r w:rsidR="00DF64DD" w:rsidRPr="00F1013D">
        <w:t>procedures</w:t>
      </w:r>
      <w:bookmarkEnd w:id="26"/>
    </w:p>
    <w:p w14:paraId="594BA57B" w14:textId="62C8CAAF" w:rsidR="00C95F7A" w:rsidRPr="008A28B9" w:rsidRDefault="00C95F7A" w:rsidP="008A28B9">
      <w:pPr>
        <w:pStyle w:val="Body"/>
      </w:pPr>
      <w:r w:rsidRPr="008A28B9">
        <w:t>All participating health services required positive patient identification before pretransfusion specimen collection. Most health services also required staff to verify patient identifiers against the patient's identification band, match identifiers to the request form and document collector details (95 per cent; 70/74). Specimen labelling at the patient's side was required by 96 per cent (71/74) of health services.</w:t>
      </w:r>
    </w:p>
    <w:p w14:paraId="2AED9525" w14:textId="73BE8231" w:rsidR="00C95F7A" w:rsidRPr="008A28B9" w:rsidRDefault="00C95F7A" w:rsidP="008A28B9">
      <w:pPr>
        <w:pStyle w:val="Body"/>
      </w:pPr>
      <w:r w:rsidRPr="008A28B9">
        <w:t>Some variation in procedures was evident. Just over half of health services (54 per cent; 40/74) required patients to spell their name as part of the identification process. Among health services with outpatient collection procedures, 87 per cent (47/54) required a third patient identifier. Eighty per cent (59/74) prohibited relabelling or correction of specimens.</w:t>
      </w:r>
    </w:p>
    <w:p w14:paraId="4940F6B9" w14:textId="77777777" w:rsidR="00C95F7A" w:rsidRPr="008A28B9" w:rsidRDefault="00C95F7A" w:rsidP="008A28B9">
      <w:pPr>
        <w:pStyle w:val="Body"/>
      </w:pPr>
      <w:r w:rsidRPr="008A28B9">
        <w:t>Sixteen health services (21 per cent) reported using an EMR for pretransfusion specimen collection. Of these, 69 per cent (11/16) required barcode scanning of the patient's identification band as an additional patient identification step, while 50 per cent (8/16) required scanning of specimen tubes at the completion of collection.</w:t>
      </w:r>
    </w:p>
    <w:p w14:paraId="336FED0D" w14:textId="6F995DD3" w:rsidR="00FF4F78" w:rsidRPr="00F1013D" w:rsidRDefault="00FF4F78" w:rsidP="00F1013D">
      <w:pPr>
        <w:pStyle w:val="Heading3"/>
      </w:pPr>
      <w:bookmarkStart w:id="27" w:name="_Toc236647856"/>
      <w:r w:rsidRPr="00F1013D">
        <w:t>Specimen request and labelling methods</w:t>
      </w:r>
      <w:bookmarkEnd w:id="27"/>
    </w:p>
    <w:p w14:paraId="10C56E23" w14:textId="016BCBC4" w:rsidR="00780C86" w:rsidRDefault="00780C86" w:rsidP="00780C86">
      <w:pPr>
        <w:pStyle w:val="Body"/>
      </w:pPr>
      <w:r>
        <w:t>Among health services using an electronic medical record (EMR) for pretransfusion specimen collection, most used a printed request form (75 per cent; 12/16). All health services reported using a paper request form either routinely or as a contingency during EMR downtime.</w:t>
      </w:r>
    </w:p>
    <w:p w14:paraId="1CB82F34" w14:textId="6BD513AD" w:rsidR="00780C86" w:rsidRDefault="00780C86" w:rsidP="00780C86">
      <w:pPr>
        <w:pStyle w:val="Body"/>
      </w:pPr>
      <w:r>
        <w:lastRenderedPageBreak/>
        <w:t>Most health services using an EMR (75 per cent; 12/16) printed specimen labels at the patient's side. Five health services could print labels both at and away from the patient's side. The remaining four health services used handwritten specimen labelling.</w:t>
      </w:r>
    </w:p>
    <w:p w14:paraId="422B9DDC" w14:textId="1FF8E0DB" w:rsidR="00780C86" w:rsidRPr="00F2272D" w:rsidRDefault="00780C86" w:rsidP="00F2272D">
      <w:pPr>
        <w:pStyle w:val="Body"/>
      </w:pPr>
      <w:r>
        <w:t>Among health services not using an EMR for pretransfusion specimen collection, handwritten specimen labelling was almost universal (98 per cent; 59/60). One health service reported using pre-printed addressograph labels only. Twelve health services used both handwritten and addressograph labels (see Table 3, Appendix 1).</w:t>
      </w:r>
    </w:p>
    <w:p w14:paraId="648ECA86" w14:textId="307F88AA" w:rsidR="00FF4F78" w:rsidRPr="00F1013D" w:rsidRDefault="00FF4F78" w:rsidP="00F1013D">
      <w:pPr>
        <w:pStyle w:val="Heading3"/>
      </w:pPr>
      <w:bookmarkStart w:id="28" w:name="_Toc236647857"/>
      <w:r w:rsidRPr="00F1013D">
        <w:t>Rejection criteria and zero tolerance</w:t>
      </w:r>
      <w:bookmarkEnd w:id="28"/>
    </w:p>
    <w:p w14:paraId="403C263F" w14:textId="27594F14" w:rsidR="00780C86" w:rsidRPr="008A28B9" w:rsidRDefault="00A83B5B" w:rsidP="008A28B9">
      <w:pPr>
        <w:pStyle w:val="Body"/>
      </w:pPr>
      <w:r>
        <w:t>Pretransfusion specimen</w:t>
      </w:r>
      <w:r w:rsidR="00780C86" w:rsidRPr="008A28B9">
        <w:t xml:space="preserve"> rejection criteria were in place at 86 per cent (65/76) of health services, although only 54 per cent (41/76) had these criteria documented in clinical procedures. A </w:t>
      </w:r>
      <w:r w:rsidR="00C22E2D" w:rsidRPr="008A28B9">
        <w:t>zero-tolerance</w:t>
      </w:r>
      <w:r w:rsidR="00780C86" w:rsidRPr="008A28B9">
        <w:t xml:space="preserve"> approach to specimen rejection was used by 96 per cent (73/76) of health services.</w:t>
      </w:r>
    </w:p>
    <w:p w14:paraId="5C585142" w14:textId="65D9DB01" w:rsidR="00780C86" w:rsidRPr="008A28B9" w:rsidRDefault="00780C86" w:rsidP="008A28B9">
      <w:pPr>
        <w:pStyle w:val="Body"/>
      </w:pPr>
      <w:r w:rsidRPr="008A28B9">
        <w:t>Thirty-two per cent of health services excluded precious specimens from their zero</w:t>
      </w:r>
      <w:r w:rsidR="00C22E2D">
        <w:t>-</w:t>
      </w:r>
      <w:r w:rsidRPr="008A28B9">
        <w:t xml:space="preserve"> tolerance policies. These included cord blood and other specimens that may be difficult or impossible to recollect.</w:t>
      </w:r>
    </w:p>
    <w:p w14:paraId="7A1045C3" w14:textId="7CC18512" w:rsidR="00FF4F78" w:rsidRPr="00F1013D" w:rsidRDefault="00FF4F78" w:rsidP="00F1013D">
      <w:pPr>
        <w:pStyle w:val="Heading3"/>
      </w:pPr>
      <w:bookmarkStart w:id="29" w:name="_Toc236647858"/>
      <w:r w:rsidRPr="00F1013D">
        <w:t xml:space="preserve">Wrong </w:t>
      </w:r>
      <w:r w:rsidR="00A83B5B">
        <w:t>b</w:t>
      </w:r>
      <w:r w:rsidRPr="00F1013D">
        <w:t xml:space="preserve">lood in </w:t>
      </w:r>
      <w:r w:rsidR="00A83B5B">
        <w:t>t</w:t>
      </w:r>
      <w:r w:rsidRPr="00F1013D">
        <w:t xml:space="preserve">ube (WBIT) </w:t>
      </w:r>
      <w:r w:rsidR="00904E01" w:rsidRPr="00F1013D">
        <w:t>g</w:t>
      </w:r>
      <w:r w:rsidRPr="00F1013D">
        <w:t>overnance</w:t>
      </w:r>
      <w:bookmarkEnd w:id="29"/>
    </w:p>
    <w:p w14:paraId="309EFE3B" w14:textId="3155134C" w:rsidR="009B732B" w:rsidRPr="00160B44" w:rsidRDefault="00780C86" w:rsidP="008A28B9">
      <w:pPr>
        <w:pStyle w:val="Body"/>
      </w:pPr>
      <w:r w:rsidRPr="008A28B9">
        <w:t xml:space="preserve">Almost three-quarters of health services (74 per cent; 56/76) had a documented </w:t>
      </w:r>
      <w:r w:rsidR="00A83B5B">
        <w:t>WBIT</w:t>
      </w:r>
      <w:r w:rsidRPr="008A28B9">
        <w:t xml:space="preserve"> governance framework. Most health services also had established pathways for managing and reporting WBIT events, including incident reporting systems (91 per cent), governance committees (86 per cent) and </w:t>
      </w:r>
      <w:r w:rsidR="008A28B9" w:rsidRPr="008A28B9">
        <w:t>reporting to STIR</w:t>
      </w:r>
      <w:r w:rsidRPr="008A28B9">
        <w:t xml:space="preserve"> (66 per cent).</w:t>
      </w:r>
      <w:r w:rsidR="006D5285" w:rsidRPr="008A28B9">
        <w:t xml:space="preserve"> </w:t>
      </w:r>
      <w:r w:rsidRPr="008A28B9">
        <w:t>Common follow-up actions included staff discussion (86 per cent), staff education (79 per cent) and case review (61 per cent).</w:t>
      </w:r>
    </w:p>
    <w:p w14:paraId="798BCFE0" w14:textId="0508A5E5" w:rsidR="00FF4F78" w:rsidRPr="00F1013D" w:rsidRDefault="007B5C17" w:rsidP="00F1013D">
      <w:pPr>
        <w:pStyle w:val="Heading2"/>
      </w:pPr>
      <w:bookmarkStart w:id="30" w:name="_Toc236647859"/>
      <w:r w:rsidRPr="00F1013D">
        <w:rPr>
          <w:rStyle w:val="Heading2Char"/>
          <w:b/>
        </w:rPr>
        <w:t>Monitoring and reporting specimen rejection data</w:t>
      </w:r>
      <w:bookmarkEnd w:id="30"/>
    </w:p>
    <w:p w14:paraId="7CE4546B" w14:textId="6EC39A79" w:rsidR="00780C86" w:rsidRPr="008A28B9" w:rsidRDefault="00780C86" w:rsidP="008A28B9">
      <w:pPr>
        <w:pStyle w:val="Body"/>
      </w:pPr>
      <w:r w:rsidRPr="008A28B9">
        <w:t>Pretransfusion specimen rejection data were collected by 74 per cent (56/76) of health services. Data review frequency ranged from monthly to annually and was commonly reported to blood management committees (82 per cent).</w:t>
      </w:r>
    </w:p>
    <w:p w14:paraId="3DB5B757" w14:textId="77777777" w:rsidR="00780C86" w:rsidRPr="008A28B9" w:rsidRDefault="00780C86" w:rsidP="008A28B9">
      <w:pPr>
        <w:pStyle w:val="Body"/>
      </w:pPr>
      <w:r w:rsidRPr="008A28B9">
        <w:t>Availability of historical data varied considerably. Between 23 and 38 per cent of health services were unable to calculate annual specimen rejection rates for 2021 to 2025, while 29 to 45 per cent were unable to calculate WBIT rates for the same period.</w:t>
      </w:r>
    </w:p>
    <w:p w14:paraId="3CB158E6" w14:textId="4B73A06D" w:rsidR="00780C86" w:rsidRPr="008A28B9" w:rsidRDefault="008D7089" w:rsidP="008A28B9">
      <w:pPr>
        <w:pStyle w:val="Body"/>
      </w:pPr>
      <w:r>
        <w:t>Some health services provided f</w:t>
      </w:r>
      <w:r w:rsidR="00780C86" w:rsidRPr="008A28B9">
        <w:t>ree</w:t>
      </w:r>
      <w:r w:rsidR="00A83B5B">
        <w:t xml:space="preserve"> </w:t>
      </w:r>
      <w:r w:rsidR="00780C86" w:rsidRPr="008A28B9">
        <w:t>text responses highlight</w:t>
      </w:r>
      <w:r>
        <w:t>ing</w:t>
      </w:r>
      <w:r w:rsidR="00780C86" w:rsidRPr="008A28B9">
        <w:t xml:space="preserve"> challenges accessing specimen-</w:t>
      </w:r>
      <w:r w:rsidR="00780C86" w:rsidRPr="008D7089">
        <w:t>related data. Reported barriers included limited access to rejection and WBIT data, which in some cases were available only on request (n = 4), difficulties obtaining data from laboratories (n = 6), and challenges distinguishing pretransfusion specimens from other specimen types when calculating denominators for rate reporting (n = 9).</w:t>
      </w:r>
      <w:r w:rsidR="006D5285" w:rsidRPr="008D7089">
        <w:t xml:space="preserve"> </w:t>
      </w:r>
      <w:r w:rsidR="00780C86" w:rsidRPr="008D7089">
        <w:t>As these findings were drawn from voluntary free-text comments rather than a structured survey question, they should be interpreted as indicative only.</w:t>
      </w:r>
    </w:p>
    <w:p w14:paraId="35EE12A9" w14:textId="55B14E27" w:rsidR="00703280" w:rsidRPr="00F1013D" w:rsidRDefault="00703280" w:rsidP="00F1013D">
      <w:pPr>
        <w:pStyle w:val="Heading3"/>
      </w:pPr>
      <w:bookmarkStart w:id="31" w:name="_Toc236647860"/>
      <w:r w:rsidRPr="00703280">
        <w:t>Variation and trends in specimen rejection rates</w:t>
      </w:r>
      <w:bookmarkEnd w:id="31"/>
    </w:p>
    <w:p w14:paraId="52B0D4C4" w14:textId="77777777" w:rsidR="00FF17AE" w:rsidRPr="00FF17AE" w:rsidRDefault="00FF17AE" w:rsidP="00706978">
      <w:pPr>
        <w:pStyle w:val="Body"/>
        <w:rPr>
          <w:b/>
        </w:rPr>
      </w:pPr>
      <w:r w:rsidRPr="00FF17AE">
        <w:t xml:space="preserve">Specimen rejection rates varied considerably between participating health services throughout the reporting period. While most health services reported annual rejection rates below 10 per cent, some reported substantially higher rates. The greatest variation was observed among lower-volume health services, whereas higher-volume health services generally reported rates within a narrower range. This likely reflects the greater influence of individual rejection events on calculated rates </w:t>
      </w:r>
      <w:r w:rsidRPr="00FF17AE">
        <w:lastRenderedPageBreak/>
        <w:t>when specimen volumes are low. Despite this variation, the overall rejection rate declined from 4.70 per cent in 2022 to 3.64 per cent in 2025.</w:t>
      </w:r>
    </w:p>
    <w:p w14:paraId="5AD06E90" w14:textId="2700545A" w:rsidR="0058181C" w:rsidRDefault="003E6569" w:rsidP="00270795">
      <w:pPr>
        <w:pStyle w:val="Tablecaption"/>
      </w:pPr>
      <w:r>
        <w:t xml:space="preserve">Table </w:t>
      </w:r>
      <w:r w:rsidR="00C25901">
        <w:t>3</w:t>
      </w:r>
      <w:r>
        <w:t xml:space="preserve">: </w:t>
      </w:r>
      <w:r w:rsidR="00E01E45">
        <w:t xml:space="preserve">Overall </w:t>
      </w:r>
      <w:r w:rsidR="008A28B9">
        <w:t xml:space="preserve">pretransfusion specimen </w:t>
      </w:r>
      <w:r w:rsidR="00E01E45">
        <w:t>rejection rate for years 2021 - 2025</w:t>
      </w:r>
    </w:p>
    <w:tbl>
      <w:tblPr>
        <w:tblStyle w:val="TableGrid"/>
        <w:tblW w:w="9288" w:type="dxa"/>
        <w:tblLook w:val="04A0" w:firstRow="1" w:lastRow="0" w:firstColumn="1" w:lastColumn="0" w:noHBand="0" w:noVBand="1"/>
      </w:tblPr>
      <w:tblGrid>
        <w:gridCol w:w="988"/>
        <w:gridCol w:w="2075"/>
        <w:gridCol w:w="2075"/>
        <w:gridCol w:w="2075"/>
        <w:gridCol w:w="2075"/>
      </w:tblGrid>
      <w:tr w:rsidR="0058181C" w:rsidRPr="00EA2B47" w14:paraId="0C650812" w14:textId="77777777" w:rsidTr="0058181C">
        <w:tc>
          <w:tcPr>
            <w:tcW w:w="988" w:type="dxa"/>
          </w:tcPr>
          <w:p w14:paraId="64EA5D6A" w14:textId="77777777" w:rsidR="0058181C" w:rsidRPr="00270795" w:rsidRDefault="0058181C" w:rsidP="007C3800">
            <w:pPr>
              <w:pStyle w:val="Tablecolhead"/>
              <w:rPr>
                <w:rFonts w:eastAsia="Times"/>
              </w:rPr>
            </w:pPr>
            <w:r w:rsidRPr="00270795">
              <w:rPr>
                <w:rFonts w:eastAsia="Times"/>
              </w:rPr>
              <w:t>Year</w:t>
            </w:r>
          </w:p>
        </w:tc>
        <w:tc>
          <w:tcPr>
            <w:tcW w:w="2075" w:type="dxa"/>
          </w:tcPr>
          <w:p w14:paraId="5F99E7EE" w14:textId="212FA419" w:rsidR="0058181C" w:rsidRPr="00270795" w:rsidRDefault="0058181C" w:rsidP="007C3800">
            <w:pPr>
              <w:pStyle w:val="Tablecolhead"/>
              <w:rPr>
                <w:rFonts w:eastAsia="Times"/>
              </w:rPr>
            </w:pPr>
            <w:r w:rsidRPr="00270795">
              <w:rPr>
                <w:rFonts w:eastAsia="Times"/>
              </w:rPr>
              <w:t xml:space="preserve">Overall rejection rate </w:t>
            </w:r>
            <w:r w:rsidR="00C931D3" w:rsidRPr="00270795">
              <w:rPr>
                <w:rFonts w:eastAsia="Times"/>
              </w:rPr>
              <w:t>(%)</w:t>
            </w:r>
          </w:p>
        </w:tc>
        <w:tc>
          <w:tcPr>
            <w:tcW w:w="2075" w:type="dxa"/>
          </w:tcPr>
          <w:p w14:paraId="22AE6E9C" w14:textId="5D3E968E" w:rsidR="0058181C" w:rsidRPr="00270795" w:rsidRDefault="0058181C" w:rsidP="007C3800">
            <w:pPr>
              <w:pStyle w:val="Tablecolhead"/>
              <w:rPr>
                <w:rFonts w:eastAsia="Times"/>
              </w:rPr>
            </w:pPr>
            <w:r w:rsidRPr="00270795">
              <w:rPr>
                <w:rFonts w:eastAsia="Times"/>
              </w:rPr>
              <w:t>Range</w:t>
            </w:r>
            <w:r w:rsidR="003B3F7E" w:rsidRPr="00270795">
              <w:rPr>
                <w:rFonts w:eastAsia="Times"/>
              </w:rPr>
              <w:t xml:space="preserve"> (%)</w:t>
            </w:r>
          </w:p>
        </w:tc>
        <w:tc>
          <w:tcPr>
            <w:tcW w:w="2075" w:type="dxa"/>
          </w:tcPr>
          <w:p w14:paraId="2E638E52" w14:textId="73E4917D" w:rsidR="0058181C" w:rsidRPr="00270795" w:rsidRDefault="0058181C" w:rsidP="007C3800">
            <w:pPr>
              <w:pStyle w:val="Tablecolhead"/>
              <w:rPr>
                <w:rFonts w:eastAsia="Times"/>
              </w:rPr>
            </w:pPr>
            <w:r w:rsidRPr="00270795">
              <w:rPr>
                <w:rFonts w:eastAsia="Times"/>
              </w:rPr>
              <w:t xml:space="preserve">Total specimens </w:t>
            </w:r>
          </w:p>
        </w:tc>
        <w:tc>
          <w:tcPr>
            <w:tcW w:w="2075" w:type="dxa"/>
          </w:tcPr>
          <w:p w14:paraId="3C57B91B" w14:textId="462C797C" w:rsidR="0058181C" w:rsidRPr="00270795" w:rsidRDefault="0058181C" w:rsidP="007C3800">
            <w:pPr>
              <w:pStyle w:val="Tablecolhead"/>
              <w:rPr>
                <w:rFonts w:eastAsia="Times"/>
              </w:rPr>
            </w:pPr>
            <w:r w:rsidRPr="00270795">
              <w:rPr>
                <w:rFonts w:eastAsia="Times"/>
              </w:rPr>
              <w:t>Number of health services with rejection rate data</w:t>
            </w:r>
            <w:r w:rsidRPr="00270795">
              <w:rPr>
                <w:rFonts w:eastAsia="Times"/>
              </w:rPr>
              <w:br/>
              <w:t>available *</w:t>
            </w:r>
          </w:p>
        </w:tc>
      </w:tr>
      <w:tr w:rsidR="00C931D3" w:rsidRPr="00EA2B47" w14:paraId="6D369842" w14:textId="77777777" w:rsidTr="0058181C">
        <w:trPr>
          <w:trHeight w:val="70"/>
        </w:trPr>
        <w:tc>
          <w:tcPr>
            <w:tcW w:w="988" w:type="dxa"/>
          </w:tcPr>
          <w:p w14:paraId="1AF3440D" w14:textId="77777777" w:rsidR="00C931D3" w:rsidRPr="00EA2B47" w:rsidRDefault="00C931D3" w:rsidP="007C3800">
            <w:pPr>
              <w:pStyle w:val="Body"/>
            </w:pPr>
            <w:r w:rsidRPr="00EA2B47">
              <w:t>2021</w:t>
            </w:r>
          </w:p>
        </w:tc>
        <w:tc>
          <w:tcPr>
            <w:tcW w:w="2075" w:type="dxa"/>
          </w:tcPr>
          <w:p w14:paraId="1DDCBE8F" w14:textId="1FF71C31" w:rsidR="00C931D3" w:rsidRPr="00EA2B47" w:rsidRDefault="00C931D3" w:rsidP="007C3800">
            <w:pPr>
              <w:pStyle w:val="Body"/>
            </w:pPr>
            <w:r w:rsidRPr="00B30651">
              <w:t>4.</w:t>
            </w:r>
            <w:r>
              <w:t>06</w:t>
            </w:r>
            <w:r w:rsidRPr="00B30651">
              <w:t xml:space="preserve"> </w:t>
            </w:r>
          </w:p>
        </w:tc>
        <w:tc>
          <w:tcPr>
            <w:tcW w:w="2075" w:type="dxa"/>
          </w:tcPr>
          <w:p w14:paraId="68279044" w14:textId="5C3BBC37" w:rsidR="00C931D3" w:rsidRDefault="00C931D3" w:rsidP="007C3800">
            <w:pPr>
              <w:pStyle w:val="Body"/>
            </w:pPr>
            <w:r w:rsidRPr="00B30651">
              <w:t xml:space="preserve">1.4 </w:t>
            </w:r>
            <w:r>
              <w:t>-</w:t>
            </w:r>
            <w:r w:rsidRPr="00B30651">
              <w:t xml:space="preserve"> 19.6</w:t>
            </w:r>
          </w:p>
        </w:tc>
        <w:tc>
          <w:tcPr>
            <w:tcW w:w="2075" w:type="dxa"/>
          </w:tcPr>
          <w:p w14:paraId="388736B6" w14:textId="18D61670" w:rsidR="00C931D3" w:rsidRDefault="00C931D3" w:rsidP="007C3800">
            <w:pPr>
              <w:pStyle w:val="Body"/>
            </w:pPr>
            <w:r>
              <w:t xml:space="preserve">274,382 </w:t>
            </w:r>
          </w:p>
        </w:tc>
        <w:tc>
          <w:tcPr>
            <w:tcW w:w="2075" w:type="dxa"/>
          </w:tcPr>
          <w:p w14:paraId="364AC364" w14:textId="37942D28" w:rsidR="00C931D3" w:rsidRPr="00EA2B47" w:rsidRDefault="00832252" w:rsidP="007C3800">
            <w:pPr>
              <w:pStyle w:val="Body"/>
            </w:pPr>
            <w:r>
              <w:t>28</w:t>
            </w:r>
          </w:p>
        </w:tc>
      </w:tr>
      <w:tr w:rsidR="00C931D3" w:rsidRPr="00EA2B47" w14:paraId="61374DB8" w14:textId="77777777" w:rsidTr="0058181C">
        <w:tc>
          <w:tcPr>
            <w:tcW w:w="988" w:type="dxa"/>
          </w:tcPr>
          <w:p w14:paraId="627C2060" w14:textId="77777777" w:rsidR="00C931D3" w:rsidRPr="00EA2B47" w:rsidRDefault="00C931D3" w:rsidP="007C3800">
            <w:pPr>
              <w:pStyle w:val="Body"/>
            </w:pPr>
            <w:r w:rsidRPr="00EA2B47">
              <w:t>2022</w:t>
            </w:r>
          </w:p>
        </w:tc>
        <w:tc>
          <w:tcPr>
            <w:tcW w:w="2075" w:type="dxa"/>
          </w:tcPr>
          <w:p w14:paraId="55D0ACBD" w14:textId="7AB07A72" w:rsidR="00C931D3" w:rsidRPr="00EA2B47" w:rsidRDefault="00C931D3" w:rsidP="007C3800">
            <w:pPr>
              <w:pStyle w:val="Body"/>
            </w:pPr>
            <w:r>
              <w:t>4.70</w:t>
            </w:r>
          </w:p>
        </w:tc>
        <w:tc>
          <w:tcPr>
            <w:tcW w:w="2075" w:type="dxa"/>
          </w:tcPr>
          <w:p w14:paraId="4C7E7F98" w14:textId="0EC3E1BE" w:rsidR="00C931D3" w:rsidRPr="00657122" w:rsidRDefault="00C931D3" w:rsidP="007C3800">
            <w:pPr>
              <w:pStyle w:val="Body"/>
            </w:pPr>
            <w:r w:rsidRPr="00B30651">
              <w:t xml:space="preserve">0.8 </w:t>
            </w:r>
            <w:r>
              <w:t>-</w:t>
            </w:r>
            <w:r w:rsidRPr="00B30651">
              <w:t xml:space="preserve"> 11.8</w:t>
            </w:r>
          </w:p>
        </w:tc>
        <w:tc>
          <w:tcPr>
            <w:tcW w:w="2075" w:type="dxa"/>
          </w:tcPr>
          <w:p w14:paraId="417FADBF" w14:textId="50D668C7" w:rsidR="00C931D3" w:rsidRDefault="00C931D3" w:rsidP="007C3800">
            <w:pPr>
              <w:pStyle w:val="Body"/>
            </w:pPr>
            <w:r w:rsidRPr="00657122">
              <w:t>290</w:t>
            </w:r>
            <w:r>
              <w:t>,</w:t>
            </w:r>
            <w:r w:rsidRPr="00657122">
              <w:t>698</w:t>
            </w:r>
            <w:r>
              <w:t xml:space="preserve"> </w:t>
            </w:r>
          </w:p>
        </w:tc>
        <w:tc>
          <w:tcPr>
            <w:tcW w:w="2075" w:type="dxa"/>
          </w:tcPr>
          <w:p w14:paraId="5A393F1E" w14:textId="4A952A8D" w:rsidR="00C931D3" w:rsidRPr="00EA2B47" w:rsidRDefault="00832252" w:rsidP="007C3800">
            <w:pPr>
              <w:pStyle w:val="Body"/>
            </w:pPr>
            <w:r>
              <w:t>2</w:t>
            </w:r>
            <w:r w:rsidR="00DD7A3E">
              <w:t>9</w:t>
            </w:r>
          </w:p>
        </w:tc>
      </w:tr>
      <w:tr w:rsidR="00C931D3" w:rsidRPr="00EA2B47" w14:paraId="136692ED" w14:textId="77777777" w:rsidTr="0058181C">
        <w:tc>
          <w:tcPr>
            <w:tcW w:w="988" w:type="dxa"/>
          </w:tcPr>
          <w:p w14:paraId="21AD744C" w14:textId="77777777" w:rsidR="00C931D3" w:rsidRPr="00EA2B47" w:rsidRDefault="00C931D3" w:rsidP="007C3800">
            <w:pPr>
              <w:pStyle w:val="Body"/>
            </w:pPr>
            <w:r w:rsidRPr="00EA2B47">
              <w:t>2023</w:t>
            </w:r>
          </w:p>
        </w:tc>
        <w:tc>
          <w:tcPr>
            <w:tcW w:w="2075" w:type="dxa"/>
          </w:tcPr>
          <w:p w14:paraId="133F3EF5" w14:textId="0BB7DBF1" w:rsidR="00C931D3" w:rsidRPr="00EA2B47" w:rsidRDefault="00C931D3" w:rsidP="007C3800">
            <w:pPr>
              <w:pStyle w:val="Body"/>
            </w:pPr>
            <w:r>
              <w:t>4.39</w:t>
            </w:r>
            <w:r w:rsidRPr="00B30651">
              <w:t xml:space="preserve"> </w:t>
            </w:r>
          </w:p>
        </w:tc>
        <w:tc>
          <w:tcPr>
            <w:tcW w:w="2075" w:type="dxa"/>
          </w:tcPr>
          <w:p w14:paraId="784E1ED6" w14:textId="0F55842B" w:rsidR="00C931D3" w:rsidRPr="00657122" w:rsidRDefault="00C931D3" w:rsidP="007C3800">
            <w:pPr>
              <w:pStyle w:val="Body"/>
            </w:pPr>
            <w:r w:rsidRPr="00B30651">
              <w:t xml:space="preserve">0.0 </w:t>
            </w:r>
            <w:r>
              <w:t>-</w:t>
            </w:r>
            <w:r w:rsidRPr="00B30651">
              <w:t xml:space="preserve"> 11.4</w:t>
            </w:r>
          </w:p>
        </w:tc>
        <w:tc>
          <w:tcPr>
            <w:tcW w:w="2075" w:type="dxa"/>
          </w:tcPr>
          <w:p w14:paraId="7C5F078E" w14:textId="2BF1DA3D" w:rsidR="00C931D3" w:rsidRDefault="00C931D3" w:rsidP="007C3800">
            <w:pPr>
              <w:pStyle w:val="Body"/>
            </w:pPr>
            <w:r w:rsidRPr="00657122">
              <w:t>357</w:t>
            </w:r>
            <w:r>
              <w:t>,</w:t>
            </w:r>
            <w:r w:rsidRPr="00657122">
              <w:t>348</w:t>
            </w:r>
            <w:r>
              <w:t xml:space="preserve"> </w:t>
            </w:r>
          </w:p>
        </w:tc>
        <w:tc>
          <w:tcPr>
            <w:tcW w:w="2075" w:type="dxa"/>
          </w:tcPr>
          <w:p w14:paraId="64B1C885" w14:textId="578E46F3" w:rsidR="00C931D3" w:rsidRPr="00EA2B47" w:rsidRDefault="00832252" w:rsidP="007C3800">
            <w:pPr>
              <w:pStyle w:val="Body"/>
            </w:pPr>
            <w:r>
              <w:t>3</w:t>
            </w:r>
            <w:r w:rsidR="00DD7A3E">
              <w:t>3</w:t>
            </w:r>
          </w:p>
        </w:tc>
      </w:tr>
      <w:tr w:rsidR="00C931D3" w:rsidRPr="00EA2B47" w14:paraId="0658C3D3" w14:textId="77777777" w:rsidTr="0058181C">
        <w:tc>
          <w:tcPr>
            <w:tcW w:w="988" w:type="dxa"/>
          </w:tcPr>
          <w:p w14:paraId="611F4432" w14:textId="77777777" w:rsidR="00C931D3" w:rsidRPr="00EA2B47" w:rsidRDefault="00C931D3" w:rsidP="007C3800">
            <w:pPr>
              <w:pStyle w:val="Body"/>
            </w:pPr>
            <w:r w:rsidRPr="00EA2B47">
              <w:t>2024</w:t>
            </w:r>
          </w:p>
        </w:tc>
        <w:tc>
          <w:tcPr>
            <w:tcW w:w="2075" w:type="dxa"/>
          </w:tcPr>
          <w:p w14:paraId="0A160A78" w14:textId="5EBC1666" w:rsidR="00C931D3" w:rsidRPr="00EA2B47" w:rsidRDefault="00C931D3" w:rsidP="007C3800">
            <w:pPr>
              <w:pStyle w:val="Body"/>
            </w:pPr>
            <w:r>
              <w:t>4.03</w:t>
            </w:r>
            <w:r w:rsidRPr="00967C67">
              <w:t xml:space="preserve"> </w:t>
            </w:r>
          </w:p>
        </w:tc>
        <w:tc>
          <w:tcPr>
            <w:tcW w:w="2075" w:type="dxa"/>
          </w:tcPr>
          <w:p w14:paraId="2FAB83FD" w14:textId="4ACBD270" w:rsidR="00C931D3" w:rsidRPr="00CD7A49" w:rsidRDefault="00C931D3" w:rsidP="007C3800">
            <w:pPr>
              <w:pStyle w:val="Body"/>
            </w:pPr>
            <w:r w:rsidRPr="00967C67">
              <w:t xml:space="preserve">0.0 </w:t>
            </w:r>
            <w:r>
              <w:t>-</w:t>
            </w:r>
            <w:r w:rsidRPr="00967C67">
              <w:t xml:space="preserve"> 17.4</w:t>
            </w:r>
          </w:p>
        </w:tc>
        <w:tc>
          <w:tcPr>
            <w:tcW w:w="2075" w:type="dxa"/>
          </w:tcPr>
          <w:p w14:paraId="0A9C5292" w14:textId="6801FF49" w:rsidR="00C931D3" w:rsidRDefault="00C931D3" w:rsidP="007C3800">
            <w:pPr>
              <w:pStyle w:val="Body"/>
            </w:pPr>
            <w:r w:rsidRPr="00CD7A49">
              <w:t>367</w:t>
            </w:r>
            <w:r>
              <w:t>,</w:t>
            </w:r>
            <w:r w:rsidRPr="00CD7A49">
              <w:t>943</w:t>
            </w:r>
            <w:r>
              <w:t xml:space="preserve"> </w:t>
            </w:r>
          </w:p>
        </w:tc>
        <w:tc>
          <w:tcPr>
            <w:tcW w:w="2075" w:type="dxa"/>
          </w:tcPr>
          <w:p w14:paraId="2A186EA0" w14:textId="0844CF6B" w:rsidR="00C931D3" w:rsidRPr="00EA2B47" w:rsidRDefault="00832252" w:rsidP="007C3800">
            <w:pPr>
              <w:pStyle w:val="Body"/>
            </w:pPr>
            <w:r>
              <w:t>3</w:t>
            </w:r>
            <w:r w:rsidR="00DD7A3E">
              <w:t>5</w:t>
            </w:r>
          </w:p>
        </w:tc>
      </w:tr>
      <w:tr w:rsidR="00C931D3" w:rsidRPr="00EA2B47" w14:paraId="4344E4B4" w14:textId="77777777" w:rsidTr="0058181C">
        <w:tc>
          <w:tcPr>
            <w:tcW w:w="988" w:type="dxa"/>
          </w:tcPr>
          <w:p w14:paraId="165D2503" w14:textId="77777777" w:rsidR="00C931D3" w:rsidRPr="00EA2B47" w:rsidRDefault="00C931D3" w:rsidP="007C3800">
            <w:pPr>
              <w:pStyle w:val="Body"/>
            </w:pPr>
            <w:r w:rsidRPr="00EA2B47">
              <w:t>2025</w:t>
            </w:r>
          </w:p>
        </w:tc>
        <w:tc>
          <w:tcPr>
            <w:tcW w:w="2075" w:type="dxa"/>
          </w:tcPr>
          <w:p w14:paraId="4FD574CC" w14:textId="0854F9DE" w:rsidR="00C931D3" w:rsidRPr="00EA2B47" w:rsidRDefault="00C931D3" w:rsidP="007C3800">
            <w:pPr>
              <w:pStyle w:val="Body"/>
            </w:pPr>
            <w:r w:rsidRPr="00967C67">
              <w:t>3.</w:t>
            </w:r>
            <w:r>
              <w:t>64</w:t>
            </w:r>
            <w:r w:rsidRPr="00967C67">
              <w:t xml:space="preserve"> </w:t>
            </w:r>
          </w:p>
        </w:tc>
        <w:tc>
          <w:tcPr>
            <w:tcW w:w="2075" w:type="dxa"/>
          </w:tcPr>
          <w:p w14:paraId="4DDF4117" w14:textId="5BD08E68" w:rsidR="00C931D3" w:rsidRPr="00CD7A49" w:rsidRDefault="00C931D3" w:rsidP="007C3800">
            <w:pPr>
              <w:pStyle w:val="Body"/>
            </w:pPr>
            <w:r w:rsidRPr="00967C67">
              <w:t xml:space="preserve">0.0 </w:t>
            </w:r>
            <w:r>
              <w:t>-</w:t>
            </w:r>
            <w:r w:rsidRPr="00967C67">
              <w:t xml:space="preserve"> 13.4</w:t>
            </w:r>
          </w:p>
        </w:tc>
        <w:tc>
          <w:tcPr>
            <w:tcW w:w="2075" w:type="dxa"/>
          </w:tcPr>
          <w:p w14:paraId="4AEE9618" w14:textId="61F34D09" w:rsidR="00C931D3" w:rsidRDefault="00C931D3" w:rsidP="007C3800">
            <w:pPr>
              <w:pStyle w:val="Body"/>
            </w:pPr>
            <w:r w:rsidRPr="00CD7A49">
              <w:t>409</w:t>
            </w:r>
            <w:r>
              <w:t>,</w:t>
            </w:r>
            <w:r w:rsidRPr="00CD7A49">
              <w:t>252</w:t>
            </w:r>
            <w:r>
              <w:t xml:space="preserve"> </w:t>
            </w:r>
          </w:p>
        </w:tc>
        <w:tc>
          <w:tcPr>
            <w:tcW w:w="2075" w:type="dxa"/>
          </w:tcPr>
          <w:p w14:paraId="3E00E458" w14:textId="52D5E801" w:rsidR="00C931D3" w:rsidRPr="00EA2B47" w:rsidRDefault="00832252" w:rsidP="007C3800">
            <w:pPr>
              <w:pStyle w:val="Body"/>
            </w:pPr>
            <w:r>
              <w:t>41</w:t>
            </w:r>
          </w:p>
        </w:tc>
      </w:tr>
    </w:tbl>
    <w:p w14:paraId="30AAEC13" w14:textId="2150E1ED" w:rsidR="00270795" w:rsidRPr="006855F2" w:rsidRDefault="0058181C" w:rsidP="006855F2">
      <w:pPr>
        <w:pStyle w:val="Body"/>
        <w:rPr>
          <w:sz w:val="20"/>
          <w:szCs w:val="18"/>
        </w:rPr>
      </w:pPr>
      <w:r w:rsidRPr="00D84616">
        <w:rPr>
          <w:sz w:val="20"/>
          <w:szCs w:val="18"/>
        </w:rPr>
        <w:t>*</w:t>
      </w:r>
      <w:r w:rsidR="006D5285">
        <w:rPr>
          <w:sz w:val="20"/>
          <w:szCs w:val="18"/>
        </w:rPr>
        <w:t xml:space="preserve">Number of health services providing </w:t>
      </w:r>
      <w:r w:rsidR="006D5285" w:rsidRPr="00D84616">
        <w:rPr>
          <w:sz w:val="20"/>
          <w:szCs w:val="18"/>
        </w:rPr>
        <w:t>both specimen</w:t>
      </w:r>
      <w:r w:rsidR="006D5285">
        <w:rPr>
          <w:sz w:val="20"/>
          <w:szCs w:val="18"/>
        </w:rPr>
        <w:t xml:space="preserve"> collection</w:t>
      </w:r>
      <w:r w:rsidR="006D5285" w:rsidRPr="00D84616">
        <w:rPr>
          <w:sz w:val="20"/>
          <w:szCs w:val="18"/>
        </w:rPr>
        <w:t xml:space="preserve"> and </w:t>
      </w:r>
      <w:r w:rsidR="006D5285">
        <w:rPr>
          <w:sz w:val="20"/>
          <w:szCs w:val="18"/>
        </w:rPr>
        <w:t>rejection</w:t>
      </w:r>
      <w:r w:rsidR="006D5285" w:rsidRPr="00D84616">
        <w:rPr>
          <w:sz w:val="20"/>
          <w:szCs w:val="18"/>
        </w:rPr>
        <w:t xml:space="preserve"> numbers to calculate</w:t>
      </w:r>
      <w:r w:rsidR="00F1013D">
        <w:rPr>
          <w:sz w:val="20"/>
          <w:szCs w:val="18"/>
        </w:rPr>
        <w:t xml:space="preserve"> </w:t>
      </w:r>
      <w:r w:rsidR="006D5285" w:rsidRPr="00D84616">
        <w:rPr>
          <w:sz w:val="20"/>
          <w:szCs w:val="18"/>
        </w:rPr>
        <w:t>rate</w:t>
      </w:r>
      <w:r w:rsidR="006D5285">
        <w:rPr>
          <w:sz w:val="20"/>
          <w:szCs w:val="18"/>
        </w:rPr>
        <w:t>.</w:t>
      </w:r>
    </w:p>
    <w:p w14:paraId="3E0B7B38" w14:textId="61771CAF" w:rsidR="00703280" w:rsidRPr="008A28B9" w:rsidRDefault="00703280" w:rsidP="00703280">
      <w:pPr>
        <w:pStyle w:val="Heading3"/>
      </w:pPr>
      <w:bookmarkStart w:id="32" w:name="_Toc236647861"/>
      <w:r w:rsidRPr="00703280">
        <w:t>Variation and trends in WBIT rates</w:t>
      </w:r>
      <w:bookmarkEnd w:id="32"/>
    </w:p>
    <w:p w14:paraId="15C547C4" w14:textId="319458F7" w:rsidR="00703280" w:rsidRDefault="00703280" w:rsidP="00703280">
      <w:pPr>
        <w:pStyle w:val="Body"/>
      </w:pPr>
      <w:r w:rsidRPr="008A28B9">
        <w:t>Overall WBIT rates remained low throughout the five-year period, ranging from 0.61 to 0.88 per 10,000 specimens (Table 4; Figure 2). As with specimen rejection, variation was observed between health services, with reported WBIT rates ranging from 0.0 to 19.96 per 10,000 specimens.</w:t>
      </w:r>
    </w:p>
    <w:p w14:paraId="19FD59F4" w14:textId="3FB1743E" w:rsidR="00C931D3" w:rsidRPr="00270795" w:rsidRDefault="003E6569" w:rsidP="00270795">
      <w:pPr>
        <w:pStyle w:val="Tablecaption"/>
      </w:pPr>
      <w:r w:rsidRPr="00270795">
        <w:t xml:space="preserve">Table </w:t>
      </w:r>
      <w:r w:rsidR="006D5285" w:rsidRPr="00270795">
        <w:t>4</w:t>
      </w:r>
      <w:r w:rsidRPr="00270795">
        <w:t xml:space="preserve">: </w:t>
      </w:r>
      <w:r w:rsidR="00E01E45" w:rsidRPr="00270795">
        <w:t>Overall WBIT rate for years 2021 - 2025</w:t>
      </w:r>
    </w:p>
    <w:tbl>
      <w:tblPr>
        <w:tblStyle w:val="TableGrid"/>
        <w:tblW w:w="9288" w:type="dxa"/>
        <w:tblLook w:val="04A0" w:firstRow="1" w:lastRow="0" w:firstColumn="1" w:lastColumn="0" w:noHBand="0" w:noVBand="1"/>
      </w:tblPr>
      <w:tblGrid>
        <w:gridCol w:w="988"/>
        <w:gridCol w:w="2075"/>
        <w:gridCol w:w="2075"/>
        <w:gridCol w:w="2075"/>
        <w:gridCol w:w="2075"/>
      </w:tblGrid>
      <w:tr w:rsidR="00C931D3" w:rsidRPr="00EA2B47" w14:paraId="69B4BA3A" w14:textId="77777777" w:rsidTr="000C1844">
        <w:tc>
          <w:tcPr>
            <w:tcW w:w="988" w:type="dxa"/>
          </w:tcPr>
          <w:p w14:paraId="2770AB2D" w14:textId="77777777" w:rsidR="00C931D3" w:rsidRPr="00270795" w:rsidRDefault="00C931D3" w:rsidP="007C3800">
            <w:pPr>
              <w:pStyle w:val="Tablecolhead"/>
              <w:rPr>
                <w:rFonts w:eastAsia="Times"/>
              </w:rPr>
            </w:pPr>
            <w:r w:rsidRPr="00270795">
              <w:rPr>
                <w:rFonts w:eastAsia="Times"/>
              </w:rPr>
              <w:t>Year</w:t>
            </w:r>
          </w:p>
        </w:tc>
        <w:tc>
          <w:tcPr>
            <w:tcW w:w="2075" w:type="dxa"/>
          </w:tcPr>
          <w:p w14:paraId="2863A668" w14:textId="457CCB80" w:rsidR="00C931D3" w:rsidRPr="00270795" w:rsidRDefault="00C931D3" w:rsidP="007C3800">
            <w:pPr>
              <w:pStyle w:val="Tablecolhead"/>
              <w:rPr>
                <w:rFonts w:eastAsia="Times"/>
              </w:rPr>
            </w:pPr>
            <w:r w:rsidRPr="00270795">
              <w:rPr>
                <w:rFonts w:eastAsia="Times"/>
              </w:rPr>
              <w:t>Overall WBIT rate</w:t>
            </w:r>
            <w:r w:rsidRPr="00270795">
              <w:rPr>
                <w:rFonts w:eastAsia="Times"/>
              </w:rPr>
              <w:br/>
              <w:t>(per 10,000)</w:t>
            </w:r>
          </w:p>
        </w:tc>
        <w:tc>
          <w:tcPr>
            <w:tcW w:w="2075" w:type="dxa"/>
          </w:tcPr>
          <w:p w14:paraId="11F39B15" w14:textId="77777777" w:rsidR="00C931D3" w:rsidRPr="00270795" w:rsidRDefault="00C931D3" w:rsidP="007C3800">
            <w:pPr>
              <w:pStyle w:val="Tablecolhead"/>
              <w:rPr>
                <w:rFonts w:eastAsia="Times"/>
              </w:rPr>
            </w:pPr>
            <w:r w:rsidRPr="00270795">
              <w:rPr>
                <w:rFonts w:eastAsia="Times"/>
              </w:rPr>
              <w:t>Range</w:t>
            </w:r>
          </w:p>
        </w:tc>
        <w:tc>
          <w:tcPr>
            <w:tcW w:w="2075" w:type="dxa"/>
          </w:tcPr>
          <w:p w14:paraId="49912A0D" w14:textId="77777777" w:rsidR="00C931D3" w:rsidRPr="00270795" w:rsidRDefault="00C931D3" w:rsidP="007C3800">
            <w:pPr>
              <w:pStyle w:val="Tablecolhead"/>
              <w:rPr>
                <w:rFonts w:eastAsia="Times"/>
              </w:rPr>
            </w:pPr>
            <w:r w:rsidRPr="00270795">
              <w:rPr>
                <w:rFonts w:eastAsia="Times"/>
              </w:rPr>
              <w:t xml:space="preserve">Total specimens </w:t>
            </w:r>
          </w:p>
        </w:tc>
        <w:tc>
          <w:tcPr>
            <w:tcW w:w="2075" w:type="dxa"/>
          </w:tcPr>
          <w:p w14:paraId="6107221E" w14:textId="5D47F7D8" w:rsidR="00C931D3" w:rsidRPr="00270795" w:rsidRDefault="00C931D3" w:rsidP="007C3800">
            <w:pPr>
              <w:pStyle w:val="Tablecolhead"/>
              <w:rPr>
                <w:rFonts w:eastAsia="Times"/>
              </w:rPr>
            </w:pPr>
            <w:r w:rsidRPr="00270795">
              <w:rPr>
                <w:rFonts w:eastAsia="Times"/>
              </w:rPr>
              <w:t xml:space="preserve">Number of health services with </w:t>
            </w:r>
            <w:r w:rsidR="006D5285" w:rsidRPr="00270795">
              <w:rPr>
                <w:rFonts w:eastAsia="Times"/>
              </w:rPr>
              <w:t xml:space="preserve">WBIT </w:t>
            </w:r>
            <w:r w:rsidRPr="00270795">
              <w:rPr>
                <w:rFonts w:eastAsia="Times"/>
              </w:rPr>
              <w:t>rate data</w:t>
            </w:r>
            <w:r w:rsidRPr="00270795">
              <w:rPr>
                <w:rFonts w:eastAsia="Times"/>
              </w:rPr>
              <w:br/>
              <w:t>available *</w:t>
            </w:r>
          </w:p>
        </w:tc>
      </w:tr>
      <w:tr w:rsidR="00D81DFB" w:rsidRPr="00EA2B47" w14:paraId="5BFE1C26" w14:textId="77777777" w:rsidTr="000C1844">
        <w:trPr>
          <w:trHeight w:val="70"/>
        </w:trPr>
        <w:tc>
          <w:tcPr>
            <w:tcW w:w="988" w:type="dxa"/>
          </w:tcPr>
          <w:p w14:paraId="55594166" w14:textId="77777777" w:rsidR="00D81DFB" w:rsidRPr="00270795" w:rsidRDefault="00D81DFB" w:rsidP="00D81DFB">
            <w:pPr>
              <w:pStyle w:val="Body"/>
            </w:pPr>
            <w:r w:rsidRPr="00270795">
              <w:t>2021</w:t>
            </w:r>
          </w:p>
        </w:tc>
        <w:tc>
          <w:tcPr>
            <w:tcW w:w="2075" w:type="dxa"/>
          </w:tcPr>
          <w:p w14:paraId="5C2EC955" w14:textId="3D7616D0" w:rsidR="00D81DFB" w:rsidRPr="00270795" w:rsidRDefault="00D81DFB" w:rsidP="00D81DFB">
            <w:pPr>
              <w:pStyle w:val="Body"/>
            </w:pPr>
            <w:r w:rsidRPr="00270795">
              <w:t xml:space="preserve">0.61 </w:t>
            </w:r>
          </w:p>
        </w:tc>
        <w:tc>
          <w:tcPr>
            <w:tcW w:w="2075" w:type="dxa"/>
          </w:tcPr>
          <w:p w14:paraId="09EEB592" w14:textId="31807C43" w:rsidR="00D81DFB" w:rsidRPr="00270795" w:rsidRDefault="00D81DFB" w:rsidP="00D81DFB">
            <w:pPr>
              <w:pStyle w:val="Body"/>
            </w:pPr>
            <w:r w:rsidRPr="00270795">
              <w:t>0.00 - 13.81</w:t>
            </w:r>
          </w:p>
        </w:tc>
        <w:tc>
          <w:tcPr>
            <w:tcW w:w="2075" w:type="dxa"/>
          </w:tcPr>
          <w:p w14:paraId="25B866E6" w14:textId="5F98A723" w:rsidR="00D81DFB" w:rsidRPr="00270795" w:rsidRDefault="00D81DFB" w:rsidP="00D81DFB">
            <w:pPr>
              <w:pStyle w:val="Body"/>
            </w:pPr>
            <w:r>
              <w:t xml:space="preserve">274,382 </w:t>
            </w:r>
          </w:p>
        </w:tc>
        <w:tc>
          <w:tcPr>
            <w:tcW w:w="2075" w:type="dxa"/>
          </w:tcPr>
          <w:p w14:paraId="2E505C9F" w14:textId="08F5CDF4" w:rsidR="00D81DFB" w:rsidRPr="00270795" w:rsidRDefault="00D81DFB" w:rsidP="00D81DFB">
            <w:pPr>
              <w:pStyle w:val="Body"/>
            </w:pPr>
            <w:r w:rsidRPr="00270795">
              <w:t>28</w:t>
            </w:r>
          </w:p>
        </w:tc>
      </w:tr>
      <w:tr w:rsidR="00D81DFB" w:rsidRPr="00EA2B47" w14:paraId="7A342D88" w14:textId="77777777" w:rsidTr="000C1844">
        <w:tc>
          <w:tcPr>
            <w:tcW w:w="988" w:type="dxa"/>
          </w:tcPr>
          <w:p w14:paraId="3E8AB638" w14:textId="77777777" w:rsidR="00D81DFB" w:rsidRPr="00270795" w:rsidRDefault="00D81DFB" w:rsidP="00D81DFB">
            <w:pPr>
              <w:pStyle w:val="Body"/>
            </w:pPr>
            <w:r w:rsidRPr="00270795">
              <w:t>2022</w:t>
            </w:r>
          </w:p>
        </w:tc>
        <w:tc>
          <w:tcPr>
            <w:tcW w:w="2075" w:type="dxa"/>
          </w:tcPr>
          <w:p w14:paraId="6A7D6911" w14:textId="76560B7E" w:rsidR="00D81DFB" w:rsidRPr="00270795" w:rsidRDefault="00D81DFB" w:rsidP="00D81DFB">
            <w:pPr>
              <w:pStyle w:val="Body"/>
            </w:pPr>
            <w:r w:rsidRPr="00270795">
              <w:t xml:space="preserve">0.81 </w:t>
            </w:r>
          </w:p>
        </w:tc>
        <w:tc>
          <w:tcPr>
            <w:tcW w:w="2075" w:type="dxa"/>
          </w:tcPr>
          <w:p w14:paraId="6834B280" w14:textId="1631174F" w:rsidR="00D81DFB" w:rsidRPr="00270795" w:rsidRDefault="00D81DFB" w:rsidP="00D81DFB">
            <w:pPr>
              <w:pStyle w:val="Body"/>
            </w:pPr>
            <w:r w:rsidRPr="00270795">
              <w:t>0.00 - 19.96</w:t>
            </w:r>
          </w:p>
        </w:tc>
        <w:tc>
          <w:tcPr>
            <w:tcW w:w="2075" w:type="dxa"/>
          </w:tcPr>
          <w:p w14:paraId="48B0C5F8" w14:textId="4DD93DC5" w:rsidR="00D81DFB" w:rsidRPr="00270795" w:rsidRDefault="00D81DFB" w:rsidP="00D81DFB">
            <w:pPr>
              <w:pStyle w:val="Body"/>
            </w:pPr>
            <w:r w:rsidRPr="00270795">
              <w:t>310,198</w:t>
            </w:r>
          </w:p>
        </w:tc>
        <w:tc>
          <w:tcPr>
            <w:tcW w:w="2075" w:type="dxa"/>
          </w:tcPr>
          <w:p w14:paraId="40A7A365" w14:textId="58EAD23F" w:rsidR="00D81DFB" w:rsidRPr="00270795" w:rsidRDefault="00D81DFB" w:rsidP="00D81DFB">
            <w:pPr>
              <w:pStyle w:val="Body"/>
            </w:pPr>
            <w:r w:rsidRPr="00270795">
              <w:t>30</w:t>
            </w:r>
          </w:p>
        </w:tc>
      </w:tr>
      <w:tr w:rsidR="00D81DFB" w:rsidRPr="00EA2B47" w14:paraId="1DC506B1" w14:textId="77777777" w:rsidTr="000C1844">
        <w:tc>
          <w:tcPr>
            <w:tcW w:w="988" w:type="dxa"/>
          </w:tcPr>
          <w:p w14:paraId="3EC3C46D" w14:textId="77777777" w:rsidR="00D81DFB" w:rsidRPr="00270795" w:rsidRDefault="00D81DFB" w:rsidP="00D81DFB">
            <w:pPr>
              <w:pStyle w:val="Body"/>
            </w:pPr>
            <w:r w:rsidRPr="00270795">
              <w:t>2023</w:t>
            </w:r>
          </w:p>
        </w:tc>
        <w:tc>
          <w:tcPr>
            <w:tcW w:w="2075" w:type="dxa"/>
          </w:tcPr>
          <w:p w14:paraId="7753538D" w14:textId="5E03CA1F" w:rsidR="00D81DFB" w:rsidRPr="00270795" w:rsidRDefault="00D81DFB" w:rsidP="00D81DFB">
            <w:pPr>
              <w:pStyle w:val="Body"/>
            </w:pPr>
            <w:r w:rsidRPr="00270795">
              <w:t xml:space="preserve">0.88 </w:t>
            </w:r>
          </w:p>
        </w:tc>
        <w:tc>
          <w:tcPr>
            <w:tcW w:w="2075" w:type="dxa"/>
          </w:tcPr>
          <w:p w14:paraId="52B92CC7" w14:textId="6F0A9276" w:rsidR="00D81DFB" w:rsidRPr="00270795" w:rsidRDefault="00D81DFB" w:rsidP="00D81DFB">
            <w:pPr>
              <w:pStyle w:val="Body"/>
            </w:pPr>
            <w:r w:rsidRPr="00270795">
              <w:t>0.00 - 8.87</w:t>
            </w:r>
          </w:p>
        </w:tc>
        <w:tc>
          <w:tcPr>
            <w:tcW w:w="2075" w:type="dxa"/>
          </w:tcPr>
          <w:p w14:paraId="24F79F24" w14:textId="22237C6B" w:rsidR="00D81DFB" w:rsidRPr="00270795" w:rsidRDefault="00D81DFB" w:rsidP="00D81DFB">
            <w:pPr>
              <w:pStyle w:val="Body"/>
            </w:pPr>
            <w:r w:rsidRPr="00270795">
              <w:t>377,128</w:t>
            </w:r>
          </w:p>
        </w:tc>
        <w:tc>
          <w:tcPr>
            <w:tcW w:w="2075" w:type="dxa"/>
          </w:tcPr>
          <w:p w14:paraId="4AA1018B" w14:textId="4390951A" w:rsidR="00D81DFB" w:rsidRPr="00270795" w:rsidRDefault="00D81DFB" w:rsidP="00D81DFB">
            <w:pPr>
              <w:pStyle w:val="Body"/>
            </w:pPr>
            <w:r w:rsidRPr="00270795">
              <w:t>34</w:t>
            </w:r>
          </w:p>
        </w:tc>
      </w:tr>
      <w:tr w:rsidR="00D81DFB" w:rsidRPr="00EA2B47" w14:paraId="49F159F0" w14:textId="77777777" w:rsidTr="000C1844">
        <w:tc>
          <w:tcPr>
            <w:tcW w:w="988" w:type="dxa"/>
          </w:tcPr>
          <w:p w14:paraId="2A9E7BEF" w14:textId="77777777" w:rsidR="00D81DFB" w:rsidRPr="00270795" w:rsidRDefault="00D81DFB" w:rsidP="00D81DFB">
            <w:pPr>
              <w:pStyle w:val="Body"/>
            </w:pPr>
            <w:r w:rsidRPr="00270795">
              <w:t>2024</w:t>
            </w:r>
          </w:p>
        </w:tc>
        <w:tc>
          <w:tcPr>
            <w:tcW w:w="2075" w:type="dxa"/>
          </w:tcPr>
          <w:p w14:paraId="1D054C2E" w14:textId="526DF016" w:rsidR="00D81DFB" w:rsidRPr="00270795" w:rsidRDefault="00D81DFB" w:rsidP="00D81DFB">
            <w:pPr>
              <w:pStyle w:val="Body"/>
            </w:pPr>
            <w:r w:rsidRPr="00270795">
              <w:t xml:space="preserve">0.75 </w:t>
            </w:r>
          </w:p>
        </w:tc>
        <w:tc>
          <w:tcPr>
            <w:tcW w:w="2075" w:type="dxa"/>
          </w:tcPr>
          <w:p w14:paraId="6F4837B5" w14:textId="6A5D664A" w:rsidR="00D81DFB" w:rsidRPr="00270795" w:rsidRDefault="00D81DFB" w:rsidP="00D81DFB">
            <w:pPr>
              <w:pStyle w:val="Body"/>
            </w:pPr>
            <w:r w:rsidRPr="00270795">
              <w:t>0.00 - 2.76</w:t>
            </w:r>
          </w:p>
        </w:tc>
        <w:tc>
          <w:tcPr>
            <w:tcW w:w="2075" w:type="dxa"/>
          </w:tcPr>
          <w:p w14:paraId="408E0108" w14:textId="5180E6BD" w:rsidR="00D81DFB" w:rsidRPr="00270795" w:rsidRDefault="00D81DFB" w:rsidP="00D81DFB">
            <w:pPr>
              <w:pStyle w:val="Body"/>
            </w:pPr>
            <w:r w:rsidRPr="00CD7A49">
              <w:t>367</w:t>
            </w:r>
            <w:r>
              <w:t>,</w:t>
            </w:r>
            <w:r w:rsidRPr="00CD7A49">
              <w:t>943</w:t>
            </w:r>
          </w:p>
        </w:tc>
        <w:tc>
          <w:tcPr>
            <w:tcW w:w="2075" w:type="dxa"/>
          </w:tcPr>
          <w:p w14:paraId="22CA6780" w14:textId="1CB4D499" w:rsidR="00D81DFB" w:rsidRPr="00270795" w:rsidRDefault="00D81DFB" w:rsidP="00D81DFB">
            <w:pPr>
              <w:pStyle w:val="Body"/>
            </w:pPr>
            <w:r w:rsidRPr="00270795">
              <w:t>35</w:t>
            </w:r>
          </w:p>
        </w:tc>
      </w:tr>
      <w:tr w:rsidR="00D81DFB" w:rsidRPr="00EA2B47" w14:paraId="55D68761" w14:textId="77777777" w:rsidTr="000C1844">
        <w:tc>
          <w:tcPr>
            <w:tcW w:w="988" w:type="dxa"/>
          </w:tcPr>
          <w:p w14:paraId="4B142E1E" w14:textId="77777777" w:rsidR="00D81DFB" w:rsidRPr="00270795" w:rsidRDefault="00D81DFB" w:rsidP="00D81DFB">
            <w:pPr>
              <w:pStyle w:val="Body"/>
            </w:pPr>
            <w:r w:rsidRPr="00270795">
              <w:t>2025</w:t>
            </w:r>
          </w:p>
        </w:tc>
        <w:tc>
          <w:tcPr>
            <w:tcW w:w="2075" w:type="dxa"/>
          </w:tcPr>
          <w:p w14:paraId="603A1E3F" w14:textId="3ADD2763" w:rsidR="00D81DFB" w:rsidRPr="00270795" w:rsidRDefault="00D81DFB" w:rsidP="00D81DFB">
            <w:pPr>
              <w:pStyle w:val="Body"/>
            </w:pPr>
            <w:r w:rsidRPr="00270795">
              <w:t xml:space="preserve">0.74 </w:t>
            </w:r>
          </w:p>
        </w:tc>
        <w:tc>
          <w:tcPr>
            <w:tcW w:w="2075" w:type="dxa"/>
          </w:tcPr>
          <w:p w14:paraId="30A73F90" w14:textId="513CC958" w:rsidR="00D81DFB" w:rsidRPr="00270795" w:rsidRDefault="00D81DFB" w:rsidP="00D81DFB">
            <w:pPr>
              <w:pStyle w:val="Body"/>
            </w:pPr>
            <w:r w:rsidRPr="00270795">
              <w:t>0.00 - 5.82</w:t>
            </w:r>
          </w:p>
        </w:tc>
        <w:tc>
          <w:tcPr>
            <w:tcW w:w="2075" w:type="dxa"/>
          </w:tcPr>
          <w:p w14:paraId="1B3E47A3" w14:textId="41054006" w:rsidR="00D81DFB" w:rsidRPr="00270795" w:rsidRDefault="00D81DFB" w:rsidP="00D81DFB">
            <w:pPr>
              <w:pStyle w:val="Body"/>
            </w:pPr>
            <w:r w:rsidRPr="00270795">
              <w:t>3</w:t>
            </w:r>
            <w:r>
              <w:t>72,758</w:t>
            </w:r>
          </w:p>
        </w:tc>
        <w:tc>
          <w:tcPr>
            <w:tcW w:w="2075" w:type="dxa"/>
          </w:tcPr>
          <w:p w14:paraId="3F4F0744" w14:textId="604CB65D" w:rsidR="00D81DFB" w:rsidRPr="00270795" w:rsidRDefault="00D81DFB" w:rsidP="00D81DFB">
            <w:pPr>
              <w:pStyle w:val="Body"/>
            </w:pPr>
            <w:r w:rsidRPr="00270795">
              <w:t>37</w:t>
            </w:r>
          </w:p>
        </w:tc>
      </w:tr>
    </w:tbl>
    <w:p w14:paraId="2A61EE96" w14:textId="58D8BE15" w:rsidR="00C25901" w:rsidRDefault="00C931D3" w:rsidP="00703280">
      <w:pPr>
        <w:pStyle w:val="Body"/>
        <w:rPr>
          <w:rFonts w:cs="Arial"/>
        </w:rPr>
      </w:pPr>
      <w:r w:rsidRPr="00D84616">
        <w:rPr>
          <w:sz w:val="20"/>
          <w:szCs w:val="18"/>
        </w:rPr>
        <w:t>*</w:t>
      </w:r>
      <w:r w:rsidR="006D5285">
        <w:rPr>
          <w:sz w:val="20"/>
          <w:szCs w:val="18"/>
        </w:rPr>
        <w:t xml:space="preserve">Number of health services providing </w:t>
      </w:r>
      <w:r w:rsidR="006D5285" w:rsidRPr="00D84616">
        <w:rPr>
          <w:sz w:val="20"/>
          <w:szCs w:val="18"/>
        </w:rPr>
        <w:t>both specimen</w:t>
      </w:r>
      <w:r w:rsidR="006D5285">
        <w:rPr>
          <w:sz w:val="20"/>
          <w:szCs w:val="18"/>
        </w:rPr>
        <w:t xml:space="preserve"> collection</w:t>
      </w:r>
      <w:r w:rsidR="006D5285" w:rsidRPr="00D84616">
        <w:rPr>
          <w:sz w:val="20"/>
          <w:szCs w:val="18"/>
        </w:rPr>
        <w:t xml:space="preserve"> and </w:t>
      </w:r>
      <w:r w:rsidR="006D5285">
        <w:rPr>
          <w:sz w:val="20"/>
          <w:szCs w:val="18"/>
        </w:rPr>
        <w:t>WBIT</w:t>
      </w:r>
      <w:r w:rsidR="006D5285" w:rsidRPr="00D84616">
        <w:rPr>
          <w:sz w:val="20"/>
          <w:szCs w:val="18"/>
        </w:rPr>
        <w:t xml:space="preserve"> numbers to calculate rate</w:t>
      </w:r>
      <w:r w:rsidR="006D5285">
        <w:rPr>
          <w:sz w:val="20"/>
          <w:szCs w:val="18"/>
        </w:rPr>
        <w:t>.</w:t>
      </w:r>
    </w:p>
    <w:p w14:paraId="481A2352" w14:textId="6FEF159F" w:rsidR="00FF4F78" w:rsidRPr="00F1013D" w:rsidRDefault="00FF4F78" w:rsidP="00F1013D">
      <w:pPr>
        <w:pStyle w:val="Heading3"/>
      </w:pPr>
      <w:bookmarkStart w:id="33" w:name="_Toc236647862"/>
      <w:r w:rsidRPr="00F1013D">
        <w:t>Where and when errors occur</w:t>
      </w:r>
      <w:r w:rsidR="0086200E" w:rsidRPr="00F1013D">
        <w:t>red in</w:t>
      </w:r>
      <w:r w:rsidR="002D0ABF" w:rsidRPr="00F1013D">
        <w:t xml:space="preserve"> October 2025</w:t>
      </w:r>
      <w:bookmarkEnd w:id="33"/>
    </w:p>
    <w:p w14:paraId="79FE7F5C" w14:textId="77777777" w:rsidR="0086200E" w:rsidRPr="008A28B9" w:rsidRDefault="0086200E" w:rsidP="008A28B9">
      <w:pPr>
        <w:pStyle w:val="Body"/>
      </w:pPr>
      <w:r w:rsidRPr="008A28B9">
        <w:t>Detailed information on specimen rejection was collected for October 2025. Data were provided by 55 health services (72 per cent), although seven health services reported no pretransfusion specimen collection during the reporting period. Not all health services were able to provide data for every field requested, including the location, timing and reason for specimen rejection.</w:t>
      </w:r>
    </w:p>
    <w:p w14:paraId="69C17DD7" w14:textId="314AB157" w:rsidR="0086200E" w:rsidRPr="008A28B9" w:rsidRDefault="0086200E" w:rsidP="008A28B9">
      <w:pPr>
        <w:pStyle w:val="Body"/>
      </w:pPr>
      <w:r w:rsidRPr="00A464CC">
        <w:t>The overall specimen rejection rate for October 2025 was 3.55 per cent</w:t>
      </w:r>
      <w:r w:rsidR="00EC2EFF" w:rsidRPr="00A464CC">
        <w:t xml:space="preserve"> </w:t>
      </w:r>
      <w:r w:rsidR="00EC2EFF">
        <w:t xml:space="preserve">(range </w:t>
      </w:r>
      <w:r w:rsidR="00EC2EFF" w:rsidRPr="005729A0">
        <w:t>0.0</w:t>
      </w:r>
      <w:r w:rsidR="00A27294">
        <w:t xml:space="preserve"> per cent</w:t>
      </w:r>
      <w:r w:rsidR="00EC2EFF" w:rsidRPr="005729A0">
        <w:t xml:space="preserve"> </w:t>
      </w:r>
      <w:r w:rsidR="00EC2EFF">
        <w:t>to</w:t>
      </w:r>
      <w:r w:rsidR="00EC2EFF" w:rsidRPr="005729A0">
        <w:t xml:space="preserve"> 18.2</w:t>
      </w:r>
      <w:r w:rsidR="00A27294">
        <w:t xml:space="preserve"> per cent</w:t>
      </w:r>
      <w:r w:rsidR="00EC2EFF">
        <w:t xml:space="preserve"> from 48 contributing health services</w:t>
      </w:r>
      <w:r w:rsidR="00EC2EFF" w:rsidRPr="005729A0">
        <w:t>)</w:t>
      </w:r>
      <w:r w:rsidRPr="00A464CC">
        <w:t>.</w:t>
      </w:r>
      <w:r w:rsidRPr="008A28B9">
        <w:t xml:space="preserve"> The WBIT rate was 0.78 per 10,000 specimens (0.01 per cent).</w:t>
      </w:r>
    </w:p>
    <w:p w14:paraId="1D3679D4" w14:textId="10B42786" w:rsidR="0086200E" w:rsidRPr="008A28B9" w:rsidRDefault="0086200E" w:rsidP="008A28B9">
      <w:pPr>
        <w:pStyle w:val="Body"/>
      </w:pPr>
      <w:r w:rsidRPr="008A28B9">
        <w:t xml:space="preserve">Thirty-two health services provided data on the location of specimen collection. </w:t>
      </w:r>
      <w:r w:rsidR="0017007E" w:rsidRPr="008A28B9">
        <w:t>As shown in table 5, r</w:t>
      </w:r>
      <w:r w:rsidRPr="008A28B9">
        <w:t>ejection rates were highest in paediatric areas (</w:t>
      </w:r>
      <w:r w:rsidR="00A11A40">
        <w:t>9.76</w:t>
      </w:r>
      <w:r w:rsidRPr="008A28B9">
        <w:t xml:space="preserve"> per cent), operating theatres (</w:t>
      </w:r>
      <w:r w:rsidR="00A11A40">
        <w:t>7.68</w:t>
      </w:r>
      <w:r w:rsidRPr="008A28B9">
        <w:t xml:space="preserve"> per cent), </w:t>
      </w:r>
      <w:r w:rsidRPr="008A28B9">
        <w:lastRenderedPageBreak/>
        <w:t>emergency departments (5.</w:t>
      </w:r>
      <w:r w:rsidR="00A11A40">
        <w:t>22</w:t>
      </w:r>
      <w:r w:rsidR="00A11A40" w:rsidRPr="008A28B9">
        <w:t xml:space="preserve"> </w:t>
      </w:r>
      <w:r w:rsidRPr="008A28B9">
        <w:t>per cent), delivery suites (</w:t>
      </w:r>
      <w:r w:rsidR="00A11A40">
        <w:t>3.74</w:t>
      </w:r>
      <w:r w:rsidRPr="008A28B9">
        <w:t xml:space="preserve"> per cent) and critical care areas (4.</w:t>
      </w:r>
      <w:r w:rsidR="00A11A40" w:rsidRPr="008A28B9">
        <w:t>8</w:t>
      </w:r>
      <w:r w:rsidR="00A11A40">
        <w:t>0</w:t>
      </w:r>
      <w:r w:rsidR="00A11A40" w:rsidRPr="008A28B9">
        <w:t xml:space="preserve"> </w:t>
      </w:r>
      <w:r w:rsidRPr="008A28B9">
        <w:t>per cent).</w:t>
      </w:r>
    </w:p>
    <w:p w14:paraId="421212F0" w14:textId="201F1F24" w:rsidR="00E14350" w:rsidRPr="00270795" w:rsidRDefault="002B52CD" w:rsidP="00270795">
      <w:pPr>
        <w:pStyle w:val="Tablecaption"/>
      </w:pPr>
      <w:r w:rsidRPr="00270795">
        <w:t xml:space="preserve">Table </w:t>
      </w:r>
      <w:r w:rsidR="006D5285" w:rsidRPr="00270795">
        <w:t>5</w:t>
      </w:r>
      <w:r w:rsidRPr="00270795">
        <w:t xml:space="preserve">: </w:t>
      </w:r>
      <w:r w:rsidR="00E07AD1" w:rsidRPr="00E07AD1">
        <w:t>Specimen rejection rates by clinical area, October 2025</w:t>
      </w:r>
      <w:r w:rsidR="00E07AD1" w:rsidRPr="00E07AD1" w:rsidDel="00E07AD1">
        <w:t xml:space="preserve"> </w:t>
      </w:r>
      <w:bookmarkStart w:id="34" w:name="_Hlk206497087"/>
      <w:r w:rsidR="00E14350" w:rsidRPr="00270795">
        <w:t>(n = 32 health services</w:t>
      </w:r>
      <w:r w:rsidR="006D5285" w:rsidRPr="00270795">
        <w:t>*</w:t>
      </w:r>
      <w:r w:rsidR="00E14350" w:rsidRPr="00270795">
        <w:t>)</w:t>
      </w:r>
    </w:p>
    <w:tbl>
      <w:tblPr>
        <w:tblStyle w:val="TableGrid"/>
        <w:tblW w:w="8642" w:type="dxa"/>
        <w:tblLook w:val="04A0" w:firstRow="1" w:lastRow="0" w:firstColumn="1" w:lastColumn="0" w:noHBand="0" w:noVBand="1"/>
      </w:tblPr>
      <w:tblGrid>
        <w:gridCol w:w="4321"/>
        <w:gridCol w:w="4321"/>
      </w:tblGrid>
      <w:tr w:rsidR="00E14350" w14:paraId="68F227E7" w14:textId="77777777" w:rsidTr="00E14350">
        <w:trPr>
          <w:cantSplit/>
          <w:tblHeader/>
        </w:trPr>
        <w:tc>
          <w:tcPr>
            <w:tcW w:w="4321" w:type="dxa"/>
          </w:tcPr>
          <w:bookmarkEnd w:id="34"/>
          <w:p w14:paraId="4A6D4778" w14:textId="77777777" w:rsidR="00E14350" w:rsidRPr="00270795" w:rsidRDefault="00E14350" w:rsidP="007C3800">
            <w:pPr>
              <w:pStyle w:val="Tablecolhead"/>
            </w:pPr>
            <w:r w:rsidRPr="00270795">
              <w:t>Clinical area</w:t>
            </w:r>
          </w:p>
        </w:tc>
        <w:tc>
          <w:tcPr>
            <w:tcW w:w="4321" w:type="dxa"/>
          </w:tcPr>
          <w:p w14:paraId="2D9FDD1B" w14:textId="12663575" w:rsidR="00E14350" w:rsidRPr="00270795" w:rsidRDefault="00E14350" w:rsidP="007C3800">
            <w:pPr>
              <w:pStyle w:val="Tablecolhead"/>
            </w:pPr>
            <w:r w:rsidRPr="00270795">
              <w:t>Overall rejection rate for reporting health services</w:t>
            </w:r>
            <w:r w:rsidR="001927E6" w:rsidRPr="00270795">
              <w:t xml:space="preserve"> (%)</w:t>
            </w:r>
          </w:p>
        </w:tc>
      </w:tr>
      <w:tr w:rsidR="00525BA3" w14:paraId="060C1ED3" w14:textId="77777777" w:rsidTr="00E14350">
        <w:tc>
          <w:tcPr>
            <w:tcW w:w="4321" w:type="dxa"/>
          </w:tcPr>
          <w:p w14:paraId="34F052E0" w14:textId="77777777" w:rsidR="00525BA3" w:rsidRPr="00270795" w:rsidRDefault="00525BA3" w:rsidP="00270795">
            <w:pPr>
              <w:pStyle w:val="Body"/>
            </w:pPr>
            <w:r w:rsidRPr="00270795">
              <w:t>Paediatric</w:t>
            </w:r>
          </w:p>
        </w:tc>
        <w:tc>
          <w:tcPr>
            <w:tcW w:w="4321" w:type="dxa"/>
          </w:tcPr>
          <w:p w14:paraId="02A81A78" w14:textId="6A5D0C41" w:rsidR="00525BA3" w:rsidRPr="00270795" w:rsidRDefault="00A11A40" w:rsidP="00270795">
            <w:pPr>
              <w:pStyle w:val="Body"/>
            </w:pPr>
            <w:r>
              <w:t>9.76</w:t>
            </w:r>
          </w:p>
        </w:tc>
      </w:tr>
      <w:tr w:rsidR="00525BA3" w14:paraId="2896A731" w14:textId="77777777" w:rsidTr="00E14350">
        <w:tc>
          <w:tcPr>
            <w:tcW w:w="4321" w:type="dxa"/>
          </w:tcPr>
          <w:p w14:paraId="1A074518" w14:textId="77777777" w:rsidR="00525BA3" w:rsidRPr="00270795" w:rsidRDefault="00525BA3" w:rsidP="00270795">
            <w:pPr>
              <w:pStyle w:val="Body"/>
            </w:pPr>
            <w:r w:rsidRPr="00270795">
              <w:t>Operating theatre</w:t>
            </w:r>
          </w:p>
        </w:tc>
        <w:tc>
          <w:tcPr>
            <w:tcW w:w="4321" w:type="dxa"/>
          </w:tcPr>
          <w:p w14:paraId="23F27C48" w14:textId="0EAC0BE2" w:rsidR="00525BA3" w:rsidRPr="00270795" w:rsidRDefault="00A11A40" w:rsidP="00270795">
            <w:pPr>
              <w:pStyle w:val="Body"/>
            </w:pPr>
            <w:r>
              <w:t>7.68</w:t>
            </w:r>
          </w:p>
        </w:tc>
      </w:tr>
      <w:tr w:rsidR="00525BA3" w14:paraId="1A4413B9" w14:textId="77777777" w:rsidTr="00E14350">
        <w:tc>
          <w:tcPr>
            <w:tcW w:w="4321" w:type="dxa"/>
          </w:tcPr>
          <w:p w14:paraId="3698DA81" w14:textId="77777777" w:rsidR="00525BA3" w:rsidRPr="00270795" w:rsidRDefault="00525BA3" w:rsidP="00270795">
            <w:pPr>
              <w:pStyle w:val="Body"/>
            </w:pPr>
            <w:r w:rsidRPr="00270795">
              <w:t>Emergency department</w:t>
            </w:r>
          </w:p>
        </w:tc>
        <w:tc>
          <w:tcPr>
            <w:tcW w:w="4321" w:type="dxa"/>
          </w:tcPr>
          <w:p w14:paraId="210364F0" w14:textId="795090A6" w:rsidR="00525BA3" w:rsidRPr="00270795" w:rsidRDefault="00525BA3" w:rsidP="00270795">
            <w:pPr>
              <w:pStyle w:val="Body"/>
            </w:pPr>
            <w:r w:rsidRPr="00270795">
              <w:t>5.</w:t>
            </w:r>
            <w:r w:rsidR="00A11A40">
              <w:t>22</w:t>
            </w:r>
          </w:p>
        </w:tc>
      </w:tr>
      <w:tr w:rsidR="00525BA3" w14:paraId="5B79F240" w14:textId="77777777" w:rsidTr="00E14350">
        <w:tc>
          <w:tcPr>
            <w:tcW w:w="4321" w:type="dxa"/>
          </w:tcPr>
          <w:p w14:paraId="4E1A042D" w14:textId="63C0A0D9" w:rsidR="00525BA3" w:rsidRPr="00270795" w:rsidRDefault="00525BA3" w:rsidP="00270795">
            <w:pPr>
              <w:pStyle w:val="Body"/>
            </w:pPr>
            <w:r w:rsidRPr="00270795">
              <w:t xml:space="preserve">Critical care areas </w:t>
            </w:r>
          </w:p>
        </w:tc>
        <w:tc>
          <w:tcPr>
            <w:tcW w:w="4321" w:type="dxa"/>
          </w:tcPr>
          <w:p w14:paraId="571F0119" w14:textId="22CA2F4F" w:rsidR="00525BA3" w:rsidRPr="00270795" w:rsidRDefault="00A11A40" w:rsidP="00270795">
            <w:pPr>
              <w:pStyle w:val="Body"/>
            </w:pPr>
            <w:r>
              <w:t>4.80</w:t>
            </w:r>
          </w:p>
        </w:tc>
      </w:tr>
      <w:tr w:rsidR="00525BA3" w14:paraId="07980F47" w14:textId="77777777" w:rsidTr="00E14350">
        <w:tc>
          <w:tcPr>
            <w:tcW w:w="4321" w:type="dxa"/>
          </w:tcPr>
          <w:p w14:paraId="704F56BE" w14:textId="77777777" w:rsidR="00525BA3" w:rsidRPr="00270795" w:rsidRDefault="00525BA3" w:rsidP="00270795">
            <w:pPr>
              <w:pStyle w:val="Body"/>
            </w:pPr>
            <w:r w:rsidRPr="00270795">
              <w:t>Ward</w:t>
            </w:r>
          </w:p>
        </w:tc>
        <w:tc>
          <w:tcPr>
            <w:tcW w:w="4321" w:type="dxa"/>
          </w:tcPr>
          <w:p w14:paraId="2EBF9A88" w14:textId="4185BF0B" w:rsidR="00525BA3" w:rsidRPr="00270795" w:rsidRDefault="00525BA3" w:rsidP="00270795">
            <w:pPr>
              <w:pStyle w:val="Body"/>
            </w:pPr>
            <w:r w:rsidRPr="00270795">
              <w:t>4.</w:t>
            </w:r>
            <w:r w:rsidR="00A11A40" w:rsidRPr="00270795">
              <w:t>6</w:t>
            </w:r>
            <w:r w:rsidR="00A11A40">
              <w:t>0</w:t>
            </w:r>
          </w:p>
        </w:tc>
      </w:tr>
      <w:tr w:rsidR="00525BA3" w14:paraId="772F04CC" w14:textId="77777777" w:rsidTr="00E14350">
        <w:tc>
          <w:tcPr>
            <w:tcW w:w="4321" w:type="dxa"/>
          </w:tcPr>
          <w:p w14:paraId="6F8ECF49" w14:textId="77777777" w:rsidR="00525BA3" w:rsidRPr="00270795" w:rsidRDefault="00525BA3" w:rsidP="00270795">
            <w:pPr>
              <w:pStyle w:val="Body"/>
            </w:pPr>
            <w:r w:rsidRPr="00270795">
              <w:t>Maternity inpatients</w:t>
            </w:r>
          </w:p>
        </w:tc>
        <w:tc>
          <w:tcPr>
            <w:tcW w:w="4321" w:type="dxa"/>
          </w:tcPr>
          <w:p w14:paraId="54B32213" w14:textId="42FEDE90" w:rsidR="00525BA3" w:rsidRPr="00270795" w:rsidRDefault="00525BA3" w:rsidP="00270795">
            <w:pPr>
              <w:pStyle w:val="Body"/>
            </w:pPr>
            <w:r w:rsidRPr="00270795">
              <w:t>4.</w:t>
            </w:r>
            <w:r w:rsidR="00A11A40">
              <w:t>06</w:t>
            </w:r>
          </w:p>
        </w:tc>
      </w:tr>
      <w:tr w:rsidR="00A11A40" w14:paraId="51FEB5FE" w14:textId="77777777" w:rsidTr="00A773F7">
        <w:tc>
          <w:tcPr>
            <w:tcW w:w="4321" w:type="dxa"/>
          </w:tcPr>
          <w:p w14:paraId="1C270BD8" w14:textId="77777777" w:rsidR="00A11A40" w:rsidRPr="00270795" w:rsidRDefault="00A11A40" w:rsidP="00A773F7">
            <w:pPr>
              <w:pStyle w:val="Body"/>
            </w:pPr>
            <w:r w:rsidRPr="00270795">
              <w:t>Delivery suite</w:t>
            </w:r>
          </w:p>
        </w:tc>
        <w:tc>
          <w:tcPr>
            <w:tcW w:w="4321" w:type="dxa"/>
          </w:tcPr>
          <w:p w14:paraId="20FE2C85" w14:textId="77777777" w:rsidR="00A11A40" w:rsidRPr="00270795" w:rsidRDefault="00A11A40" w:rsidP="00A773F7">
            <w:pPr>
              <w:pStyle w:val="Body"/>
            </w:pPr>
            <w:r>
              <w:t>3.74</w:t>
            </w:r>
          </w:p>
        </w:tc>
      </w:tr>
      <w:tr w:rsidR="00525BA3" w14:paraId="770DB5D1" w14:textId="77777777" w:rsidTr="00E14350">
        <w:tc>
          <w:tcPr>
            <w:tcW w:w="4321" w:type="dxa"/>
          </w:tcPr>
          <w:p w14:paraId="61D7F467" w14:textId="77777777" w:rsidR="00525BA3" w:rsidRPr="00270795" w:rsidRDefault="00525BA3" w:rsidP="00270795">
            <w:pPr>
              <w:pStyle w:val="Body"/>
            </w:pPr>
            <w:r w:rsidRPr="00270795">
              <w:t>Haematology/Oncology</w:t>
            </w:r>
          </w:p>
        </w:tc>
        <w:tc>
          <w:tcPr>
            <w:tcW w:w="4321" w:type="dxa"/>
          </w:tcPr>
          <w:p w14:paraId="34C7FBA5" w14:textId="46AD24C9" w:rsidR="00525BA3" w:rsidRPr="00270795" w:rsidRDefault="00A11A40" w:rsidP="00270795">
            <w:pPr>
              <w:pStyle w:val="Body"/>
            </w:pPr>
            <w:r>
              <w:t>1.88</w:t>
            </w:r>
          </w:p>
        </w:tc>
      </w:tr>
      <w:tr w:rsidR="00525BA3" w14:paraId="19E6F64D" w14:textId="77777777" w:rsidTr="00E14350">
        <w:tc>
          <w:tcPr>
            <w:tcW w:w="4321" w:type="dxa"/>
          </w:tcPr>
          <w:p w14:paraId="6404FAB3" w14:textId="75EC84E3" w:rsidR="00525BA3" w:rsidRPr="00270795" w:rsidRDefault="00525BA3" w:rsidP="00270795">
            <w:pPr>
              <w:pStyle w:val="Body"/>
            </w:pPr>
            <w:r w:rsidRPr="00270795">
              <w:t>Outpatient clinic/ pre</w:t>
            </w:r>
            <w:r w:rsidR="006926AC">
              <w:t>operative</w:t>
            </w:r>
            <w:r w:rsidRPr="00270795">
              <w:t xml:space="preserve"> clinic</w:t>
            </w:r>
          </w:p>
        </w:tc>
        <w:tc>
          <w:tcPr>
            <w:tcW w:w="4321" w:type="dxa"/>
          </w:tcPr>
          <w:p w14:paraId="2E1294E6" w14:textId="7B691120" w:rsidR="00525BA3" w:rsidRPr="00270795" w:rsidRDefault="00525BA3" w:rsidP="00270795">
            <w:pPr>
              <w:pStyle w:val="Body"/>
            </w:pPr>
            <w:r w:rsidRPr="00270795">
              <w:t>1.</w:t>
            </w:r>
            <w:r w:rsidR="00A11A40">
              <w:t>60</w:t>
            </w:r>
          </w:p>
        </w:tc>
      </w:tr>
      <w:tr w:rsidR="00525BA3" w14:paraId="65F08A6C" w14:textId="77777777" w:rsidTr="00E14350">
        <w:tc>
          <w:tcPr>
            <w:tcW w:w="4321" w:type="dxa"/>
          </w:tcPr>
          <w:p w14:paraId="4C83AB08" w14:textId="77777777" w:rsidR="00525BA3" w:rsidRPr="00270795" w:rsidRDefault="00525BA3" w:rsidP="00270795">
            <w:pPr>
              <w:pStyle w:val="Body"/>
            </w:pPr>
            <w:r w:rsidRPr="00270795">
              <w:t>Pathology outpatients</w:t>
            </w:r>
          </w:p>
        </w:tc>
        <w:tc>
          <w:tcPr>
            <w:tcW w:w="4321" w:type="dxa"/>
          </w:tcPr>
          <w:p w14:paraId="7245418C" w14:textId="08C2FE3A" w:rsidR="00525BA3" w:rsidRPr="00270795" w:rsidRDefault="00525BA3" w:rsidP="00270795">
            <w:pPr>
              <w:pStyle w:val="Body"/>
            </w:pPr>
            <w:r w:rsidRPr="00270795">
              <w:t>0.</w:t>
            </w:r>
            <w:r w:rsidR="00A11A40">
              <w:t>87</w:t>
            </w:r>
          </w:p>
        </w:tc>
      </w:tr>
      <w:tr w:rsidR="00525BA3" w14:paraId="75E218E6" w14:textId="77777777" w:rsidTr="00E14350">
        <w:tc>
          <w:tcPr>
            <w:tcW w:w="4321" w:type="dxa"/>
          </w:tcPr>
          <w:p w14:paraId="57FB4718" w14:textId="77777777" w:rsidR="00525BA3" w:rsidRPr="00270795" w:rsidRDefault="00525BA3" w:rsidP="00270795">
            <w:pPr>
              <w:pStyle w:val="Body"/>
            </w:pPr>
            <w:r w:rsidRPr="00270795">
              <w:t>Maternity outpatients</w:t>
            </w:r>
          </w:p>
        </w:tc>
        <w:tc>
          <w:tcPr>
            <w:tcW w:w="4321" w:type="dxa"/>
          </w:tcPr>
          <w:p w14:paraId="5DE35934" w14:textId="3B9FA574" w:rsidR="00525BA3" w:rsidRPr="00270795" w:rsidRDefault="00525BA3" w:rsidP="00270795">
            <w:pPr>
              <w:pStyle w:val="Body"/>
            </w:pPr>
            <w:r w:rsidRPr="00270795">
              <w:t>0.</w:t>
            </w:r>
            <w:r w:rsidR="00A11A40">
              <w:t>83</w:t>
            </w:r>
          </w:p>
        </w:tc>
      </w:tr>
      <w:tr w:rsidR="00E14350" w14:paraId="7A759F2D" w14:textId="77777777" w:rsidTr="00E14350">
        <w:tc>
          <w:tcPr>
            <w:tcW w:w="4321" w:type="dxa"/>
          </w:tcPr>
          <w:p w14:paraId="3469F02F" w14:textId="77777777" w:rsidR="00E14350" w:rsidRPr="00270795" w:rsidDel="00B10EF4" w:rsidRDefault="00E14350" w:rsidP="00270795">
            <w:pPr>
              <w:pStyle w:val="Body"/>
            </w:pPr>
            <w:r w:rsidRPr="00270795">
              <w:t>All other areas</w:t>
            </w:r>
          </w:p>
        </w:tc>
        <w:tc>
          <w:tcPr>
            <w:tcW w:w="4321" w:type="dxa"/>
          </w:tcPr>
          <w:p w14:paraId="5FC74381" w14:textId="769B1753" w:rsidR="00E14350" w:rsidRPr="00270795" w:rsidRDefault="00A11A40" w:rsidP="00270795">
            <w:pPr>
              <w:pStyle w:val="Body"/>
            </w:pPr>
            <w:r>
              <w:t>0.50</w:t>
            </w:r>
          </w:p>
        </w:tc>
      </w:tr>
      <w:tr w:rsidR="00E14350" w14:paraId="65D10E02" w14:textId="77777777" w:rsidTr="00E14350">
        <w:tc>
          <w:tcPr>
            <w:tcW w:w="4321" w:type="dxa"/>
          </w:tcPr>
          <w:p w14:paraId="0D687018" w14:textId="77777777" w:rsidR="00E14350" w:rsidRPr="007C3800" w:rsidRDefault="00E14350" w:rsidP="00270795">
            <w:pPr>
              <w:pStyle w:val="Body"/>
            </w:pPr>
            <w:r w:rsidRPr="007C3800">
              <w:t>Total</w:t>
            </w:r>
          </w:p>
        </w:tc>
        <w:tc>
          <w:tcPr>
            <w:tcW w:w="4321" w:type="dxa"/>
          </w:tcPr>
          <w:p w14:paraId="4D2028FB" w14:textId="36DAB03B" w:rsidR="00E14350" w:rsidRPr="007C3800" w:rsidRDefault="00E14350" w:rsidP="00270795">
            <w:pPr>
              <w:pStyle w:val="Body"/>
            </w:pPr>
            <w:r w:rsidRPr="007C3800">
              <w:t>3.</w:t>
            </w:r>
            <w:r w:rsidR="00A11A40">
              <w:t>87</w:t>
            </w:r>
          </w:p>
        </w:tc>
      </w:tr>
    </w:tbl>
    <w:p w14:paraId="441E6866" w14:textId="6658C372" w:rsidR="006D5285" w:rsidRPr="00F435C0" w:rsidRDefault="00E14350" w:rsidP="00A73382">
      <w:pPr>
        <w:pStyle w:val="Body"/>
        <w:rPr>
          <w:sz w:val="20"/>
          <w:szCs w:val="18"/>
        </w:rPr>
      </w:pPr>
      <w:r w:rsidRPr="00D84616">
        <w:rPr>
          <w:sz w:val="20"/>
          <w:szCs w:val="18"/>
        </w:rPr>
        <w:t>*</w:t>
      </w:r>
      <w:r w:rsidR="006E3A19">
        <w:rPr>
          <w:sz w:val="20"/>
          <w:szCs w:val="18"/>
        </w:rPr>
        <w:t>Number</w:t>
      </w:r>
      <w:r>
        <w:rPr>
          <w:sz w:val="20"/>
          <w:szCs w:val="18"/>
        </w:rPr>
        <w:t xml:space="preserve"> of health services providing </w:t>
      </w:r>
      <w:r w:rsidRPr="00D84616">
        <w:rPr>
          <w:sz w:val="20"/>
          <w:szCs w:val="18"/>
        </w:rPr>
        <w:t xml:space="preserve">both specimen </w:t>
      </w:r>
      <w:r w:rsidR="006D5285">
        <w:rPr>
          <w:sz w:val="20"/>
          <w:szCs w:val="18"/>
        </w:rPr>
        <w:t xml:space="preserve">collection </w:t>
      </w:r>
      <w:r w:rsidRPr="00D84616">
        <w:rPr>
          <w:sz w:val="20"/>
          <w:szCs w:val="18"/>
        </w:rPr>
        <w:t xml:space="preserve">and </w:t>
      </w:r>
      <w:r w:rsidR="006D5285">
        <w:rPr>
          <w:sz w:val="20"/>
          <w:szCs w:val="18"/>
        </w:rPr>
        <w:t xml:space="preserve">rejection </w:t>
      </w:r>
      <w:r w:rsidRPr="00D84616">
        <w:rPr>
          <w:sz w:val="20"/>
          <w:szCs w:val="18"/>
        </w:rPr>
        <w:t>numbers to calculate rate</w:t>
      </w:r>
      <w:r>
        <w:rPr>
          <w:sz w:val="20"/>
          <w:szCs w:val="18"/>
        </w:rPr>
        <w:t>.</w:t>
      </w:r>
    </w:p>
    <w:p w14:paraId="38A5B548" w14:textId="12DC8D4F" w:rsidR="008A28B9" w:rsidRDefault="00F435C0" w:rsidP="00A72B05">
      <w:pPr>
        <w:pStyle w:val="Body"/>
        <w:rPr>
          <w:b/>
        </w:rPr>
      </w:pPr>
      <w:r w:rsidRPr="00F435C0">
        <w:t>A higher proportion of pretransfusion specimens were rejected out of core hours (22:00</w:t>
      </w:r>
      <w:r w:rsidR="003D3106">
        <w:t xml:space="preserve"> to </w:t>
      </w:r>
      <w:r w:rsidRPr="00F435C0">
        <w:t>07:00)</w:t>
      </w:r>
      <w:r w:rsidR="00DC1530">
        <w:t>;</w:t>
      </w:r>
      <w:r w:rsidRPr="00F435C0">
        <w:t xml:space="preserve"> 6.36</w:t>
      </w:r>
      <w:r w:rsidR="00B524FD">
        <w:t xml:space="preserve"> per cent </w:t>
      </w:r>
      <w:r w:rsidRPr="00F435C0">
        <w:t>compared with 4.01</w:t>
      </w:r>
      <w:r w:rsidR="00B524FD">
        <w:t xml:space="preserve"> per cent</w:t>
      </w:r>
      <w:r w:rsidR="00B524FD" w:rsidRPr="00F435C0">
        <w:t xml:space="preserve"> </w:t>
      </w:r>
      <w:r w:rsidRPr="00F435C0">
        <w:t>during core hours</w:t>
      </w:r>
      <w:r w:rsidR="0017007E">
        <w:t xml:space="preserve"> (Table 6)</w:t>
      </w:r>
      <w:r w:rsidRPr="00F435C0">
        <w:t>.</w:t>
      </w:r>
    </w:p>
    <w:p w14:paraId="775DF35F" w14:textId="764EDB3B" w:rsidR="002D0ABF" w:rsidRPr="00A72B05" w:rsidRDefault="002B52CD" w:rsidP="00270795">
      <w:pPr>
        <w:pStyle w:val="Tablecaption"/>
      </w:pPr>
      <w:r w:rsidRPr="00A72B05">
        <w:t xml:space="preserve">Table </w:t>
      </w:r>
      <w:r w:rsidR="006D5285" w:rsidRPr="00A72B05">
        <w:t>6</w:t>
      </w:r>
      <w:r w:rsidRPr="00A72B05">
        <w:t xml:space="preserve">: </w:t>
      </w:r>
      <w:r w:rsidR="002D0ABF" w:rsidRPr="00A72B05">
        <w:t xml:space="preserve">Timing of when the rejected pretransfusion specimens were taken </w:t>
      </w:r>
    </w:p>
    <w:tbl>
      <w:tblPr>
        <w:tblStyle w:val="TableGrid"/>
        <w:tblW w:w="8642" w:type="dxa"/>
        <w:tblLook w:val="04A0" w:firstRow="1" w:lastRow="0" w:firstColumn="1" w:lastColumn="0" w:noHBand="0" w:noVBand="1"/>
      </w:tblPr>
      <w:tblGrid>
        <w:gridCol w:w="3681"/>
        <w:gridCol w:w="2480"/>
        <w:gridCol w:w="2481"/>
      </w:tblGrid>
      <w:tr w:rsidR="002D0ABF" w14:paraId="63B3D419" w14:textId="77777777" w:rsidTr="002D0ABF">
        <w:trPr>
          <w:trHeight w:val="20"/>
        </w:trPr>
        <w:tc>
          <w:tcPr>
            <w:tcW w:w="3681" w:type="dxa"/>
          </w:tcPr>
          <w:p w14:paraId="6A4E7AB8" w14:textId="77777777" w:rsidR="002D0ABF" w:rsidRPr="007A6AF4" w:rsidRDefault="002D0ABF" w:rsidP="00270795">
            <w:pPr>
              <w:pStyle w:val="Tablecolhead"/>
            </w:pPr>
            <w:r w:rsidRPr="007A6AF4">
              <w:t>Time of specimen collection</w:t>
            </w:r>
            <w:r>
              <w:br/>
              <w:t>October 2025</w:t>
            </w:r>
          </w:p>
        </w:tc>
        <w:tc>
          <w:tcPr>
            <w:tcW w:w="2480" w:type="dxa"/>
          </w:tcPr>
          <w:p w14:paraId="6C424F8C" w14:textId="30E28045" w:rsidR="002D0ABF" w:rsidRDefault="002D0ABF" w:rsidP="00270795">
            <w:pPr>
              <w:pStyle w:val="Tablecolhead"/>
            </w:pPr>
            <w:r>
              <w:t>Overall rejection rate for reporting health services</w:t>
            </w:r>
            <w:r w:rsidR="001927E6">
              <w:t xml:space="preserve"> (%)</w:t>
            </w:r>
          </w:p>
        </w:tc>
        <w:tc>
          <w:tcPr>
            <w:tcW w:w="2481" w:type="dxa"/>
          </w:tcPr>
          <w:p w14:paraId="46F297BC" w14:textId="63D19277" w:rsidR="002D0ABF" w:rsidRDefault="002D0ABF" w:rsidP="00270795">
            <w:pPr>
              <w:pStyle w:val="Tablecolhead"/>
            </w:pPr>
            <w:r>
              <w:t xml:space="preserve">Number of health services* </w:t>
            </w:r>
          </w:p>
        </w:tc>
      </w:tr>
      <w:tr w:rsidR="002D0ABF" w14:paraId="77819CAF" w14:textId="77777777" w:rsidTr="002D0ABF">
        <w:trPr>
          <w:trHeight w:val="20"/>
        </w:trPr>
        <w:tc>
          <w:tcPr>
            <w:tcW w:w="3681" w:type="dxa"/>
          </w:tcPr>
          <w:p w14:paraId="04DCA3E5" w14:textId="5DF2694E" w:rsidR="002D0ABF" w:rsidRPr="00CE70B1" w:rsidRDefault="002D0ABF" w:rsidP="007C3800">
            <w:pPr>
              <w:pStyle w:val="Body"/>
            </w:pPr>
            <w:r>
              <w:t xml:space="preserve">Core </w:t>
            </w:r>
            <w:r w:rsidRPr="00B5003E">
              <w:t>hour</w:t>
            </w:r>
            <w:r>
              <w:t>s (</w:t>
            </w:r>
            <w:r w:rsidRPr="00CE70B1">
              <w:t>0</w:t>
            </w:r>
            <w:r>
              <w:t>7</w:t>
            </w:r>
            <w:r w:rsidR="00D620C7">
              <w:t>:</w:t>
            </w:r>
            <w:r w:rsidRPr="00CE70B1">
              <w:t>00</w:t>
            </w:r>
            <w:r w:rsidR="00D620C7">
              <w:t xml:space="preserve"> to </w:t>
            </w:r>
            <w:r w:rsidRPr="00CE70B1">
              <w:t>2</w:t>
            </w:r>
            <w:r>
              <w:t>2</w:t>
            </w:r>
            <w:r w:rsidR="00D620C7">
              <w:t>:</w:t>
            </w:r>
            <w:r w:rsidRPr="00CE70B1">
              <w:t>00</w:t>
            </w:r>
            <w:r>
              <w:t xml:space="preserve">) </w:t>
            </w:r>
          </w:p>
        </w:tc>
        <w:tc>
          <w:tcPr>
            <w:tcW w:w="2480" w:type="dxa"/>
          </w:tcPr>
          <w:p w14:paraId="468E7601" w14:textId="2087658A" w:rsidR="002D0ABF" w:rsidRDefault="002D0ABF" w:rsidP="007C3800">
            <w:pPr>
              <w:pStyle w:val="Body"/>
            </w:pPr>
            <w:r w:rsidRPr="00703F94">
              <w:t>4.01</w:t>
            </w:r>
          </w:p>
        </w:tc>
        <w:tc>
          <w:tcPr>
            <w:tcW w:w="2481" w:type="dxa"/>
          </w:tcPr>
          <w:p w14:paraId="6251CF11" w14:textId="77777777" w:rsidR="002D0ABF" w:rsidRPr="00CE70B1" w:rsidRDefault="002D0ABF" w:rsidP="007C3800">
            <w:pPr>
              <w:pStyle w:val="Body"/>
            </w:pPr>
            <w:r>
              <w:t>12</w:t>
            </w:r>
          </w:p>
        </w:tc>
      </w:tr>
      <w:tr w:rsidR="002D0ABF" w14:paraId="104CAC54" w14:textId="77777777" w:rsidTr="002D0ABF">
        <w:trPr>
          <w:trHeight w:val="20"/>
        </w:trPr>
        <w:tc>
          <w:tcPr>
            <w:tcW w:w="3681" w:type="dxa"/>
          </w:tcPr>
          <w:p w14:paraId="4264D9CA" w14:textId="37BEC4D4" w:rsidR="002D0ABF" w:rsidRPr="00CE70B1" w:rsidRDefault="002D0ABF" w:rsidP="007C3800">
            <w:pPr>
              <w:pStyle w:val="Body"/>
            </w:pPr>
            <w:r>
              <w:t>O</w:t>
            </w:r>
            <w:r w:rsidRPr="00B5003E">
              <w:t>ut</w:t>
            </w:r>
            <w:r w:rsidR="007D128B">
              <w:t xml:space="preserve"> </w:t>
            </w:r>
            <w:r w:rsidRPr="00B5003E">
              <w:t>of</w:t>
            </w:r>
            <w:r w:rsidR="007D128B">
              <w:t xml:space="preserve"> </w:t>
            </w:r>
            <w:r w:rsidRPr="00B5003E">
              <w:t xml:space="preserve">core hours </w:t>
            </w:r>
            <w:r>
              <w:t>(</w:t>
            </w:r>
            <w:r w:rsidRPr="00CE70B1">
              <w:t>2</w:t>
            </w:r>
            <w:r>
              <w:t>2</w:t>
            </w:r>
            <w:r w:rsidR="00D620C7">
              <w:t>:</w:t>
            </w:r>
            <w:r w:rsidRPr="00CE70B1">
              <w:t>00</w:t>
            </w:r>
            <w:r w:rsidR="00D620C7">
              <w:t xml:space="preserve"> to</w:t>
            </w:r>
            <w:r w:rsidR="00E23C3A">
              <w:t xml:space="preserve"> </w:t>
            </w:r>
            <w:r w:rsidRPr="00CE70B1">
              <w:t>0</w:t>
            </w:r>
            <w:r>
              <w:t>7</w:t>
            </w:r>
            <w:r w:rsidR="00D620C7">
              <w:t>:</w:t>
            </w:r>
            <w:r w:rsidRPr="00CE70B1">
              <w:t>00</w:t>
            </w:r>
            <w:r>
              <w:t>)</w:t>
            </w:r>
          </w:p>
        </w:tc>
        <w:tc>
          <w:tcPr>
            <w:tcW w:w="2480" w:type="dxa"/>
          </w:tcPr>
          <w:p w14:paraId="5B2A927C" w14:textId="054F1FCD" w:rsidR="002D0ABF" w:rsidRPr="00313F3B" w:rsidRDefault="002D0ABF" w:rsidP="007C3800">
            <w:pPr>
              <w:pStyle w:val="Body"/>
            </w:pPr>
            <w:r w:rsidRPr="00313F3B">
              <w:t>6.36</w:t>
            </w:r>
          </w:p>
        </w:tc>
        <w:tc>
          <w:tcPr>
            <w:tcW w:w="2481" w:type="dxa"/>
          </w:tcPr>
          <w:p w14:paraId="0B4279F0" w14:textId="77777777" w:rsidR="002D0ABF" w:rsidRPr="00CE70B1" w:rsidRDefault="002D0ABF" w:rsidP="007C3800">
            <w:pPr>
              <w:pStyle w:val="Body"/>
            </w:pPr>
            <w:r>
              <w:t>10</w:t>
            </w:r>
          </w:p>
        </w:tc>
      </w:tr>
    </w:tbl>
    <w:p w14:paraId="253D7DB2" w14:textId="007F3BCA" w:rsidR="002D0ABF" w:rsidRDefault="002D0ABF" w:rsidP="0017007E">
      <w:pPr>
        <w:pStyle w:val="Body"/>
        <w:rPr>
          <w:rFonts w:cs="Arial"/>
          <w:b/>
          <w:bCs/>
        </w:rPr>
      </w:pPr>
      <w:r w:rsidRPr="00D84616">
        <w:rPr>
          <w:sz w:val="20"/>
          <w:szCs w:val="18"/>
        </w:rPr>
        <w:t>*</w:t>
      </w:r>
      <w:r w:rsidR="0017007E" w:rsidRPr="0017007E">
        <w:rPr>
          <w:sz w:val="20"/>
          <w:szCs w:val="18"/>
        </w:rPr>
        <w:t xml:space="preserve"> </w:t>
      </w:r>
      <w:r w:rsidR="0017007E">
        <w:rPr>
          <w:sz w:val="20"/>
          <w:szCs w:val="18"/>
        </w:rPr>
        <w:t xml:space="preserve">Number of health services providing </w:t>
      </w:r>
      <w:r w:rsidR="0017007E" w:rsidRPr="00D84616">
        <w:rPr>
          <w:sz w:val="20"/>
          <w:szCs w:val="18"/>
        </w:rPr>
        <w:t>both specimen</w:t>
      </w:r>
      <w:r w:rsidR="0017007E">
        <w:rPr>
          <w:sz w:val="20"/>
          <w:szCs w:val="18"/>
        </w:rPr>
        <w:t xml:space="preserve"> collection</w:t>
      </w:r>
      <w:r w:rsidR="0017007E" w:rsidRPr="00D84616">
        <w:rPr>
          <w:sz w:val="20"/>
          <w:szCs w:val="18"/>
        </w:rPr>
        <w:t xml:space="preserve"> and </w:t>
      </w:r>
      <w:r w:rsidR="0017007E">
        <w:rPr>
          <w:sz w:val="20"/>
          <w:szCs w:val="18"/>
        </w:rPr>
        <w:t>rejection</w:t>
      </w:r>
      <w:r w:rsidR="0017007E" w:rsidRPr="00D84616">
        <w:rPr>
          <w:sz w:val="20"/>
          <w:szCs w:val="18"/>
        </w:rPr>
        <w:t xml:space="preserve"> numbers to calculate rate</w:t>
      </w:r>
      <w:r w:rsidR="0017007E">
        <w:rPr>
          <w:sz w:val="20"/>
          <w:szCs w:val="18"/>
        </w:rPr>
        <w:t>.</w:t>
      </w:r>
    </w:p>
    <w:p w14:paraId="113E9DE9" w14:textId="2E0CD31A" w:rsidR="00FF4F78" w:rsidRPr="00F1013D" w:rsidRDefault="00FF4F78" w:rsidP="00F1013D">
      <w:pPr>
        <w:pStyle w:val="Heading3"/>
      </w:pPr>
      <w:bookmarkStart w:id="35" w:name="_Toc236647863"/>
      <w:r w:rsidRPr="00F1013D">
        <w:t>Reasons for specimen rejection</w:t>
      </w:r>
      <w:bookmarkEnd w:id="35"/>
    </w:p>
    <w:p w14:paraId="7AD185EC" w14:textId="400A0B74" w:rsidR="0086200E" w:rsidRPr="0086200E" w:rsidRDefault="0086200E" w:rsidP="00A72B05">
      <w:pPr>
        <w:pStyle w:val="Body"/>
        <w:rPr>
          <w:b/>
        </w:rPr>
      </w:pPr>
      <w:r w:rsidRPr="0086200E">
        <w:t xml:space="preserve">Forty-one health services provided data on the reasons for specimen rejection. The most common reason for rejection was a mismatch between patient details on the specimen and the request form (Table </w:t>
      </w:r>
      <w:r w:rsidR="0017007E">
        <w:t>7</w:t>
      </w:r>
      <w:r w:rsidRPr="0086200E">
        <w:t>).</w:t>
      </w:r>
    </w:p>
    <w:p w14:paraId="02685D2F" w14:textId="52B71200" w:rsidR="0086200E" w:rsidRPr="0086200E" w:rsidRDefault="0086200E" w:rsidP="00A72B05">
      <w:pPr>
        <w:pStyle w:val="Body"/>
        <w:rPr>
          <w:b/>
        </w:rPr>
      </w:pPr>
      <w:r w:rsidRPr="0086200E">
        <w:t>Other common reasons included missing or illegible collection date and time on the specimen, a missing collector signature on the request form, and a mismatch between the collection times recorded on the specimen and request form.</w:t>
      </w:r>
    </w:p>
    <w:p w14:paraId="46B55770" w14:textId="10154648" w:rsidR="002D0ABF" w:rsidRDefault="002B52CD" w:rsidP="00270795">
      <w:pPr>
        <w:pStyle w:val="Tablecaption"/>
      </w:pPr>
      <w:r>
        <w:lastRenderedPageBreak/>
        <w:t xml:space="preserve">Table </w:t>
      </w:r>
      <w:r w:rsidR="0017007E">
        <w:t>7</w:t>
      </w:r>
      <w:r>
        <w:t xml:space="preserve">: </w:t>
      </w:r>
      <w:r w:rsidR="00E07AD1" w:rsidRPr="00E07AD1">
        <w:t>Reasons for pretransfusion specimen rejection</w:t>
      </w:r>
      <w:r w:rsidR="00E07AD1" w:rsidRPr="00E07AD1" w:rsidDel="00E07AD1">
        <w:t xml:space="preserve"> </w:t>
      </w:r>
      <w:r w:rsidR="002D0ABF">
        <w:t xml:space="preserve">(n = </w:t>
      </w:r>
      <w:r w:rsidR="008D7447">
        <w:t>41</w:t>
      </w:r>
      <w:r w:rsidR="00C65EA1">
        <w:t xml:space="preserve"> health services</w:t>
      </w:r>
      <w:r w:rsidR="002D0ABF">
        <w:t>)</w:t>
      </w:r>
    </w:p>
    <w:tbl>
      <w:tblPr>
        <w:tblStyle w:val="TableGrid"/>
        <w:tblW w:w="4652" w:type="pct"/>
        <w:tblLook w:val="04A0" w:firstRow="1" w:lastRow="0" w:firstColumn="1" w:lastColumn="0" w:noHBand="0" w:noVBand="1"/>
      </w:tblPr>
      <w:tblGrid>
        <w:gridCol w:w="6233"/>
        <w:gridCol w:w="2409"/>
      </w:tblGrid>
      <w:tr w:rsidR="002D0ABF" w:rsidRPr="005E794D" w14:paraId="7728EB3B" w14:textId="77777777" w:rsidTr="002D0ABF">
        <w:trPr>
          <w:cantSplit/>
          <w:trHeight w:val="20"/>
          <w:tblHeader/>
        </w:trPr>
        <w:tc>
          <w:tcPr>
            <w:tcW w:w="3606" w:type="pct"/>
          </w:tcPr>
          <w:p w14:paraId="17BDC916" w14:textId="77777777" w:rsidR="002D0ABF" w:rsidRPr="00270795" w:rsidRDefault="002D0ABF" w:rsidP="007C3800">
            <w:pPr>
              <w:pStyle w:val="Tablecolhead"/>
            </w:pPr>
            <w:r w:rsidRPr="00270795">
              <w:t>Pretransfusion specimen rejection criteria</w:t>
            </w:r>
            <w:r w:rsidRPr="00270795">
              <w:br/>
              <w:t>October 2025</w:t>
            </w:r>
          </w:p>
          <w:p w14:paraId="66D7FFE5" w14:textId="5F0DCDD4" w:rsidR="002D0ABF" w:rsidRPr="00270795" w:rsidRDefault="002D0ABF" w:rsidP="007C3800">
            <w:pPr>
              <w:pStyle w:val="Tablecolhead"/>
              <w:rPr>
                <w:b w:val="0"/>
                <w:bCs/>
              </w:rPr>
            </w:pPr>
            <w:r w:rsidRPr="007C3800">
              <w:rPr>
                <w:b w:val="0"/>
                <w:bCs/>
              </w:rPr>
              <w:t xml:space="preserve">(some specimens may have multiple responses </w:t>
            </w:r>
            <w:r w:rsidR="002112A8" w:rsidRPr="007C3800">
              <w:rPr>
                <w:b w:val="0"/>
                <w:bCs/>
              </w:rPr>
              <w:t>for rejection</w:t>
            </w:r>
            <w:r w:rsidRPr="007C3800">
              <w:rPr>
                <w:b w:val="0"/>
                <w:bCs/>
              </w:rPr>
              <w:t>)</w:t>
            </w:r>
          </w:p>
        </w:tc>
        <w:tc>
          <w:tcPr>
            <w:tcW w:w="1394" w:type="pct"/>
          </w:tcPr>
          <w:p w14:paraId="219BF594" w14:textId="58D6C88E" w:rsidR="002D0ABF" w:rsidRPr="00270795" w:rsidRDefault="00B40651" w:rsidP="007C3800">
            <w:pPr>
              <w:pStyle w:val="Tablecolhead"/>
              <w:rPr>
                <w:rFonts w:eastAsia="Times"/>
              </w:rPr>
            </w:pPr>
            <w:r w:rsidRPr="00270795">
              <w:rPr>
                <w:rFonts w:eastAsia="Times"/>
              </w:rPr>
              <w:t>Overall r</w:t>
            </w:r>
            <w:r w:rsidR="002D0ABF" w:rsidRPr="00270795">
              <w:rPr>
                <w:rFonts w:eastAsia="Times"/>
              </w:rPr>
              <w:t>ejection rate for reporting health services</w:t>
            </w:r>
            <w:r w:rsidR="001927E6" w:rsidRPr="00270795">
              <w:rPr>
                <w:rFonts w:eastAsia="Times"/>
              </w:rPr>
              <w:t xml:space="preserve"> (%)</w:t>
            </w:r>
          </w:p>
        </w:tc>
      </w:tr>
      <w:tr w:rsidR="002D0ABF" w:rsidRPr="005E794D" w14:paraId="575A2FB1" w14:textId="77777777" w:rsidTr="002D0ABF">
        <w:trPr>
          <w:trHeight w:val="20"/>
        </w:trPr>
        <w:tc>
          <w:tcPr>
            <w:tcW w:w="3606" w:type="pct"/>
          </w:tcPr>
          <w:p w14:paraId="4A25B56B" w14:textId="77777777" w:rsidR="002D0ABF" w:rsidRPr="00E564DE" w:rsidRDefault="002D0ABF" w:rsidP="007C3800">
            <w:pPr>
              <w:pStyle w:val="Body"/>
            </w:pPr>
            <w:r w:rsidRPr="00E564DE">
              <w:t>Patient details on specimen DO NOT match the request</w:t>
            </w:r>
          </w:p>
        </w:tc>
        <w:tc>
          <w:tcPr>
            <w:tcW w:w="1394" w:type="pct"/>
          </w:tcPr>
          <w:p w14:paraId="23ADA330" w14:textId="4E13712B" w:rsidR="002D0ABF" w:rsidRPr="00E564DE" w:rsidRDefault="002D0ABF" w:rsidP="007C3800">
            <w:pPr>
              <w:pStyle w:val="Body"/>
            </w:pPr>
            <w:r w:rsidRPr="00F73143">
              <w:t>0.60</w:t>
            </w:r>
          </w:p>
        </w:tc>
      </w:tr>
      <w:tr w:rsidR="002D0ABF" w:rsidRPr="005E794D" w14:paraId="514F4CB3" w14:textId="77777777" w:rsidTr="002D0ABF">
        <w:trPr>
          <w:trHeight w:val="20"/>
        </w:trPr>
        <w:tc>
          <w:tcPr>
            <w:tcW w:w="3606" w:type="pct"/>
          </w:tcPr>
          <w:p w14:paraId="39E48F8A" w14:textId="77777777" w:rsidR="002D0ABF" w:rsidRPr="00E564DE" w:rsidRDefault="002D0ABF" w:rsidP="007C3800">
            <w:pPr>
              <w:pStyle w:val="Body"/>
            </w:pPr>
            <w:r w:rsidRPr="00E564DE">
              <w:t xml:space="preserve">Date and time of collection not present (or legible) on specimen </w:t>
            </w:r>
          </w:p>
        </w:tc>
        <w:tc>
          <w:tcPr>
            <w:tcW w:w="1394" w:type="pct"/>
          </w:tcPr>
          <w:p w14:paraId="10636CBD" w14:textId="5AE953BD" w:rsidR="002D0ABF" w:rsidRPr="00E564DE" w:rsidRDefault="002D0ABF" w:rsidP="007C3800">
            <w:pPr>
              <w:pStyle w:val="Body"/>
            </w:pPr>
            <w:r w:rsidRPr="00F73143">
              <w:t>0.</w:t>
            </w:r>
            <w:r>
              <w:t>43</w:t>
            </w:r>
          </w:p>
        </w:tc>
      </w:tr>
      <w:tr w:rsidR="002D0ABF" w:rsidRPr="005E794D" w14:paraId="50460AE0" w14:textId="77777777" w:rsidTr="002D0ABF">
        <w:trPr>
          <w:trHeight w:val="20"/>
        </w:trPr>
        <w:tc>
          <w:tcPr>
            <w:tcW w:w="3606" w:type="pct"/>
          </w:tcPr>
          <w:p w14:paraId="6A3E5826" w14:textId="77777777" w:rsidR="002D0ABF" w:rsidRPr="00E564DE" w:rsidRDefault="002D0ABF" w:rsidP="007C3800">
            <w:pPr>
              <w:pStyle w:val="Body"/>
            </w:pPr>
            <w:r w:rsidRPr="00E564DE">
              <w:t>Collector’s signature not present on request</w:t>
            </w:r>
          </w:p>
        </w:tc>
        <w:tc>
          <w:tcPr>
            <w:tcW w:w="1394" w:type="pct"/>
          </w:tcPr>
          <w:p w14:paraId="74C8A3EF" w14:textId="443E60B0" w:rsidR="002D0ABF" w:rsidRPr="00E564DE" w:rsidRDefault="002D0ABF" w:rsidP="007C3800">
            <w:pPr>
              <w:pStyle w:val="Body"/>
            </w:pPr>
            <w:r w:rsidRPr="00F73143">
              <w:t>0.</w:t>
            </w:r>
            <w:r>
              <w:t>29</w:t>
            </w:r>
          </w:p>
        </w:tc>
      </w:tr>
      <w:tr w:rsidR="002D0ABF" w:rsidRPr="005E794D" w14:paraId="7B302D54" w14:textId="77777777" w:rsidTr="002D0ABF">
        <w:trPr>
          <w:trHeight w:val="20"/>
        </w:trPr>
        <w:tc>
          <w:tcPr>
            <w:tcW w:w="3606" w:type="pct"/>
          </w:tcPr>
          <w:p w14:paraId="2A1C0161" w14:textId="77777777" w:rsidR="002D0ABF" w:rsidRPr="00E564DE" w:rsidDel="00EE7578" w:rsidRDefault="002D0ABF" w:rsidP="007C3800">
            <w:pPr>
              <w:pStyle w:val="Body"/>
            </w:pPr>
            <w:r w:rsidRPr="00E564DE">
              <w:t>Mismatch of time between specimen and request</w:t>
            </w:r>
          </w:p>
        </w:tc>
        <w:tc>
          <w:tcPr>
            <w:tcW w:w="1394" w:type="pct"/>
          </w:tcPr>
          <w:p w14:paraId="0F6D9D17" w14:textId="2810106A" w:rsidR="002D0ABF" w:rsidRPr="00E564DE" w:rsidRDefault="002D0ABF" w:rsidP="007C3800">
            <w:pPr>
              <w:pStyle w:val="Body"/>
            </w:pPr>
            <w:r w:rsidRPr="00472F81">
              <w:t>0.</w:t>
            </w:r>
            <w:r>
              <w:t>23</w:t>
            </w:r>
          </w:p>
        </w:tc>
      </w:tr>
      <w:tr w:rsidR="002D0ABF" w:rsidRPr="005E794D" w14:paraId="36530973" w14:textId="77777777" w:rsidTr="002D0ABF">
        <w:trPr>
          <w:trHeight w:val="20"/>
        </w:trPr>
        <w:tc>
          <w:tcPr>
            <w:tcW w:w="3606" w:type="pct"/>
          </w:tcPr>
          <w:p w14:paraId="0247F5A4" w14:textId="77777777" w:rsidR="002D0ABF" w:rsidRPr="00E564DE" w:rsidRDefault="002D0ABF" w:rsidP="007C3800">
            <w:pPr>
              <w:pStyle w:val="Body"/>
            </w:pPr>
            <w:r w:rsidRPr="00E564DE">
              <w:t>Insufficient patient ID details on specimen</w:t>
            </w:r>
          </w:p>
        </w:tc>
        <w:tc>
          <w:tcPr>
            <w:tcW w:w="1394" w:type="pct"/>
          </w:tcPr>
          <w:p w14:paraId="1DA74D73" w14:textId="0B526922" w:rsidR="002D0ABF" w:rsidRPr="00E564DE" w:rsidRDefault="002D0ABF" w:rsidP="007C3800">
            <w:pPr>
              <w:pStyle w:val="Body"/>
            </w:pPr>
            <w:r w:rsidRPr="00F73143">
              <w:t>0.</w:t>
            </w:r>
            <w:r>
              <w:t>22</w:t>
            </w:r>
          </w:p>
        </w:tc>
      </w:tr>
      <w:tr w:rsidR="002D0ABF" w:rsidRPr="005E794D" w14:paraId="18515322" w14:textId="77777777" w:rsidTr="002D0ABF">
        <w:trPr>
          <w:trHeight w:val="20"/>
        </w:trPr>
        <w:tc>
          <w:tcPr>
            <w:tcW w:w="3606" w:type="pct"/>
          </w:tcPr>
          <w:p w14:paraId="2A9E5500" w14:textId="77777777" w:rsidR="002D0ABF" w:rsidRPr="00E564DE" w:rsidRDefault="002D0ABF" w:rsidP="007C3800">
            <w:pPr>
              <w:pStyle w:val="Body"/>
            </w:pPr>
            <w:r w:rsidRPr="00E564DE">
              <w:t xml:space="preserve">Collector’s signature not present on specimen </w:t>
            </w:r>
          </w:p>
        </w:tc>
        <w:tc>
          <w:tcPr>
            <w:tcW w:w="1394" w:type="pct"/>
          </w:tcPr>
          <w:p w14:paraId="172F9AC6" w14:textId="739800C9" w:rsidR="002D0ABF" w:rsidRPr="00E564DE" w:rsidRDefault="002D0ABF" w:rsidP="007C3800">
            <w:pPr>
              <w:pStyle w:val="Body"/>
            </w:pPr>
            <w:r w:rsidRPr="00F73143">
              <w:t>0.</w:t>
            </w:r>
            <w:r>
              <w:t>17</w:t>
            </w:r>
          </w:p>
        </w:tc>
      </w:tr>
      <w:tr w:rsidR="002D0ABF" w:rsidRPr="005E794D" w14:paraId="1BF0474D" w14:textId="77777777" w:rsidTr="002D0ABF">
        <w:trPr>
          <w:trHeight w:val="20"/>
        </w:trPr>
        <w:tc>
          <w:tcPr>
            <w:tcW w:w="3606" w:type="pct"/>
          </w:tcPr>
          <w:p w14:paraId="02EEF17C" w14:textId="77777777" w:rsidR="002D0ABF" w:rsidRPr="00E564DE" w:rsidRDefault="002D0ABF" w:rsidP="007C3800">
            <w:pPr>
              <w:pStyle w:val="Body"/>
            </w:pPr>
            <w:r w:rsidRPr="00E564DE">
              <w:t>Use of preprinted labels</w:t>
            </w:r>
          </w:p>
        </w:tc>
        <w:tc>
          <w:tcPr>
            <w:tcW w:w="1394" w:type="pct"/>
          </w:tcPr>
          <w:p w14:paraId="23B2C304" w14:textId="29630B25" w:rsidR="002D0ABF" w:rsidRPr="00E564DE" w:rsidRDefault="002D0ABF" w:rsidP="007C3800">
            <w:pPr>
              <w:pStyle w:val="Body"/>
            </w:pPr>
            <w:r w:rsidRPr="00511D40">
              <w:t>0.</w:t>
            </w:r>
            <w:r>
              <w:t>15</w:t>
            </w:r>
          </w:p>
        </w:tc>
      </w:tr>
      <w:tr w:rsidR="002D0ABF" w:rsidRPr="005E794D" w14:paraId="163EBB64" w14:textId="77777777" w:rsidTr="002D0ABF">
        <w:trPr>
          <w:trHeight w:val="20"/>
        </w:trPr>
        <w:tc>
          <w:tcPr>
            <w:tcW w:w="3606" w:type="pct"/>
          </w:tcPr>
          <w:p w14:paraId="6BEC0D17" w14:textId="77777777" w:rsidR="002D0ABF" w:rsidRPr="00E564DE" w:rsidRDefault="002D0ABF" w:rsidP="007C3800">
            <w:pPr>
              <w:pStyle w:val="Body"/>
            </w:pPr>
            <w:r w:rsidRPr="00E564DE">
              <w:t>Date and time of collection not present (or legible) on request form</w:t>
            </w:r>
          </w:p>
        </w:tc>
        <w:tc>
          <w:tcPr>
            <w:tcW w:w="1394" w:type="pct"/>
          </w:tcPr>
          <w:p w14:paraId="59BF2D6E" w14:textId="57AF421D" w:rsidR="002D0ABF" w:rsidRPr="00E564DE" w:rsidRDefault="002D0ABF" w:rsidP="007C3800">
            <w:pPr>
              <w:pStyle w:val="Body"/>
            </w:pPr>
            <w:r w:rsidRPr="00511D40">
              <w:t>0.</w:t>
            </w:r>
            <w:r>
              <w:t>13</w:t>
            </w:r>
          </w:p>
        </w:tc>
      </w:tr>
      <w:tr w:rsidR="002D0ABF" w:rsidRPr="005E794D" w14:paraId="17026FBF" w14:textId="77777777" w:rsidTr="002D0ABF">
        <w:trPr>
          <w:trHeight w:val="20"/>
        </w:trPr>
        <w:tc>
          <w:tcPr>
            <w:tcW w:w="3606" w:type="pct"/>
          </w:tcPr>
          <w:p w14:paraId="7FA7AA6A" w14:textId="77777777" w:rsidR="002D0ABF" w:rsidRPr="00E564DE" w:rsidRDefault="002D0ABF" w:rsidP="007C3800">
            <w:pPr>
              <w:pStyle w:val="Body"/>
            </w:pPr>
            <w:r w:rsidRPr="00E564DE">
              <w:t>Insufficient</w:t>
            </w:r>
            <w:r>
              <w:t xml:space="preserve"> patient</w:t>
            </w:r>
            <w:r w:rsidRPr="00E564DE">
              <w:t xml:space="preserve"> ID details on request form</w:t>
            </w:r>
          </w:p>
        </w:tc>
        <w:tc>
          <w:tcPr>
            <w:tcW w:w="1394" w:type="pct"/>
          </w:tcPr>
          <w:p w14:paraId="5E41A276" w14:textId="79882ACC" w:rsidR="002D0ABF" w:rsidRPr="00E564DE" w:rsidRDefault="002D0ABF" w:rsidP="007C3800">
            <w:pPr>
              <w:pStyle w:val="Body"/>
            </w:pPr>
            <w:r w:rsidRPr="00F73143">
              <w:t>0.0</w:t>
            </w:r>
            <w:r>
              <w:t>5</w:t>
            </w:r>
          </w:p>
        </w:tc>
      </w:tr>
      <w:tr w:rsidR="002D0ABF" w:rsidRPr="005E794D" w14:paraId="3B64146B" w14:textId="77777777" w:rsidTr="002D0ABF">
        <w:trPr>
          <w:trHeight w:val="20"/>
        </w:trPr>
        <w:tc>
          <w:tcPr>
            <w:tcW w:w="3606" w:type="pct"/>
          </w:tcPr>
          <w:p w14:paraId="5385B4EC" w14:textId="7EA7A29E" w:rsidR="002D0ABF" w:rsidRPr="00E564DE" w:rsidRDefault="002D0ABF" w:rsidP="007C3800">
            <w:pPr>
              <w:pStyle w:val="Body"/>
            </w:pPr>
            <w:r w:rsidRPr="00E564DE">
              <w:t xml:space="preserve">Specimen </w:t>
            </w:r>
            <w:r w:rsidR="00066C08">
              <w:t>not</w:t>
            </w:r>
            <w:r w:rsidR="00066C08" w:rsidRPr="00E564DE">
              <w:t xml:space="preserve"> </w:t>
            </w:r>
            <w:r w:rsidRPr="00E564DE">
              <w:t xml:space="preserve">labelled </w:t>
            </w:r>
          </w:p>
        </w:tc>
        <w:tc>
          <w:tcPr>
            <w:tcW w:w="1394" w:type="pct"/>
          </w:tcPr>
          <w:p w14:paraId="4B7AA6F6" w14:textId="77DED342" w:rsidR="002D0ABF" w:rsidRPr="00E564DE" w:rsidRDefault="002D0ABF" w:rsidP="007C3800">
            <w:pPr>
              <w:pStyle w:val="Body"/>
            </w:pPr>
            <w:r>
              <w:t>0.03</w:t>
            </w:r>
          </w:p>
        </w:tc>
      </w:tr>
      <w:tr w:rsidR="002D0ABF" w:rsidRPr="005E794D" w14:paraId="076556CD" w14:textId="77777777" w:rsidTr="002D0ABF">
        <w:trPr>
          <w:trHeight w:val="20"/>
        </w:trPr>
        <w:tc>
          <w:tcPr>
            <w:tcW w:w="3606" w:type="pct"/>
          </w:tcPr>
          <w:p w14:paraId="097019AD" w14:textId="77777777" w:rsidR="002D0ABF" w:rsidRPr="00E564DE" w:rsidRDefault="002D0ABF" w:rsidP="007C3800">
            <w:pPr>
              <w:pStyle w:val="Body"/>
            </w:pPr>
            <w:r w:rsidRPr="00E564DE">
              <w:t>Request form not labelled</w:t>
            </w:r>
          </w:p>
        </w:tc>
        <w:tc>
          <w:tcPr>
            <w:tcW w:w="1394" w:type="pct"/>
          </w:tcPr>
          <w:p w14:paraId="2C95BC4B" w14:textId="3A5B949F" w:rsidR="002D0ABF" w:rsidRPr="00E564DE" w:rsidRDefault="002D0ABF" w:rsidP="007C3800">
            <w:pPr>
              <w:pStyle w:val="Body"/>
            </w:pPr>
            <w:r w:rsidRPr="00F73143">
              <w:t>0.0</w:t>
            </w:r>
            <w:r>
              <w:t>2</w:t>
            </w:r>
          </w:p>
        </w:tc>
      </w:tr>
      <w:tr w:rsidR="002D0ABF" w:rsidRPr="005E794D" w14:paraId="46CFF9C7" w14:textId="77777777" w:rsidTr="002D0ABF">
        <w:trPr>
          <w:trHeight w:val="20"/>
        </w:trPr>
        <w:tc>
          <w:tcPr>
            <w:tcW w:w="3606" w:type="pct"/>
          </w:tcPr>
          <w:p w14:paraId="55BFA9DF" w14:textId="77777777" w:rsidR="002D0ABF" w:rsidRPr="00E564DE" w:rsidRDefault="002D0ABF" w:rsidP="007C3800">
            <w:pPr>
              <w:pStyle w:val="Body"/>
            </w:pPr>
            <w:r w:rsidRPr="00E564DE">
              <w:t xml:space="preserve">WBIT </w:t>
            </w:r>
          </w:p>
        </w:tc>
        <w:tc>
          <w:tcPr>
            <w:tcW w:w="1394" w:type="pct"/>
          </w:tcPr>
          <w:p w14:paraId="34E4C114" w14:textId="66616529" w:rsidR="002D0ABF" w:rsidRPr="00E564DE" w:rsidRDefault="002D0ABF" w:rsidP="007C3800">
            <w:pPr>
              <w:pStyle w:val="Body"/>
            </w:pPr>
            <w:r w:rsidRPr="00472F81">
              <w:t>0.0</w:t>
            </w:r>
            <w:r>
              <w:t>1</w:t>
            </w:r>
          </w:p>
        </w:tc>
      </w:tr>
      <w:tr w:rsidR="002D0ABF" w:rsidRPr="005E794D" w14:paraId="6E5E7C0F" w14:textId="77777777" w:rsidTr="002D0ABF">
        <w:trPr>
          <w:trHeight w:val="20"/>
        </w:trPr>
        <w:tc>
          <w:tcPr>
            <w:tcW w:w="3606" w:type="pct"/>
          </w:tcPr>
          <w:p w14:paraId="33AE1525" w14:textId="77777777" w:rsidR="002D0ABF" w:rsidRPr="00E564DE" w:rsidRDefault="002D0ABF" w:rsidP="007C3800">
            <w:pPr>
              <w:pStyle w:val="Body"/>
            </w:pPr>
            <w:r w:rsidRPr="00E564DE">
              <w:t>Details overwritten, corrections made on specimen label</w:t>
            </w:r>
          </w:p>
        </w:tc>
        <w:tc>
          <w:tcPr>
            <w:tcW w:w="1394" w:type="pct"/>
          </w:tcPr>
          <w:p w14:paraId="386DFBB7" w14:textId="4172C816" w:rsidR="002D0ABF" w:rsidRPr="00E564DE" w:rsidRDefault="002D0ABF" w:rsidP="007C3800">
            <w:pPr>
              <w:pStyle w:val="Body"/>
            </w:pPr>
            <w:r w:rsidRPr="00511D40">
              <w:t>0.00</w:t>
            </w:r>
          </w:p>
        </w:tc>
      </w:tr>
      <w:tr w:rsidR="002D0ABF" w:rsidRPr="005E794D" w14:paraId="7D17C873" w14:textId="77777777" w:rsidTr="002D0ABF">
        <w:trPr>
          <w:trHeight w:val="20"/>
        </w:trPr>
        <w:tc>
          <w:tcPr>
            <w:tcW w:w="3606" w:type="pct"/>
          </w:tcPr>
          <w:p w14:paraId="39CA50D3" w14:textId="77777777" w:rsidR="002D0ABF" w:rsidRPr="00E564DE" w:rsidRDefault="002D0ABF" w:rsidP="007C3800">
            <w:pPr>
              <w:pStyle w:val="Body"/>
            </w:pPr>
            <w:r w:rsidRPr="00E564DE">
              <w:t>Details overwritten, corrections made on request form</w:t>
            </w:r>
          </w:p>
        </w:tc>
        <w:tc>
          <w:tcPr>
            <w:tcW w:w="1394" w:type="pct"/>
          </w:tcPr>
          <w:p w14:paraId="218B6E6B" w14:textId="6B72C6EF" w:rsidR="002D0ABF" w:rsidRPr="00E564DE" w:rsidRDefault="002D0ABF" w:rsidP="007C3800">
            <w:pPr>
              <w:pStyle w:val="Body"/>
            </w:pPr>
            <w:r w:rsidRPr="00511D40">
              <w:t>0.00</w:t>
            </w:r>
          </w:p>
        </w:tc>
      </w:tr>
      <w:tr w:rsidR="002D0ABF" w:rsidRPr="005E794D" w14:paraId="5EB44750" w14:textId="77777777" w:rsidTr="002D0ABF">
        <w:trPr>
          <w:trHeight w:val="20"/>
        </w:trPr>
        <w:tc>
          <w:tcPr>
            <w:tcW w:w="3606" w:type="pct"/>
          </w:tcPr>
          <w:p w14:paraId="2FCC4B44" w14:textId="77777777" w:rsidR="002D0ABF" w:rsidRPr="00E564DE" w:rsidRDefault="002D0ABF" w:rsidP="007C3800">
            <w:pPr>
              <w:pStyle w:val="Body"/>
            </w:pPr>
            <w:r w:rsidRPr="00E564DE">
              <w:t xml:space="preserve">Other </w:t>
            </w:r>
          </w:p>
        </w:tc>
        <w:tc>
          <w:tcPr>
            <w:tcW w:w="1394" w:type="pct"/>
          </w:tcPr>
          <w:p w14:paraId="134F27BD" w14:textId="001689C7" w:rsidR="002D0ABF" w:rsidRPr="00E564DE" w:rsidRDefault="002D0ABF" w:rsidP="007C3800">
            <w:pPr>
              <w:pStyle w:val="Body"/>
            </w:pPr>
            <w:r>
              <w:t>1.</w:t>
            </w:r>
            <w:r w:rsidR="00066C08">
              <w:t>20</w:t>
            </w:r>
          </w:p>
        </w:tc>
      </w:tr>
      <w:tr w:rsidR="002D0ABF" w:rsidRPr="005E794D" w14:paraId="5D4A82B6" w14:textId="77777777" w:rsidTr="002D0ABF">
        <w:trPr>
          <w:trHeight w:val="20"/>
        </w:trPr>
        <w:tc>
          <w:tcPr>
            <w:tcW w:w="3606" w:type="pct"/>
          </w:tcPr>
          <w:p w14:paraId="4520B71B" w14:textId="77777777" w:rsidR="002D0ABF" w:rsidRPr="00881D33" w:rsidRDefault="002D0ABF" w:rsidP="007C3800">
            <w:pPr>
              <w:pStyle w:val="Body"/>
              <w:rPr>
                <w:b/>
                <w:bCs/>
              </w:rPr>
            </w:pPr>
            <w:r w:rsidRPr="00881D33">
              <w:rPr>
                <w:b/>
                <w:bCs/>
              </w:rPr>
              <w:t>Total</w:t>
            </w:r>
          </w:p>
        </w:tc>
        <w:tc>
          <w:tcPr>
            <w:tcW w:w="1394" w:type="pct"/>
          </w:tcPr>
          <w:p w14:paraId="190E867F" w14:textId="7BB04CDD" w:rsidR="002D0ABF" w:rsidRPr="00881D33" w:rsidRDefault="002D0ABF" w:rsidP="007C3800">
            <w:pPr>
              <w:pStyle w:val="Body"/>
              <w:rPr>
                <w:b/>
                <w:bCs/>
              </w:rPr>
            </w:pPr>
            <w:r w:rsidRPr="00881D33">
              <w:rPr>
                <w:b/>
                <w:bCs/>
              </w:rPr>
              <w:t>3.5</w:t>
            </w:r>
            <w:r w:rsidR="00066C08">
              <w:rPr>
                <w:b/>
                <w:bCs/>
              </w:rPr>
              <w:t>3</w:t>
            </w:r>
          </w:p>
        </w:tc>
      </w:tr>
    </w:tbl>
    <w:p w14:paraId="4670C7D0" w14:textId="77777777" w:rsidR="002D0ABF" w:rsidRDefault="002D0ABF" w:rsidP="00FF4F78">
      <w:pPr>
        <w:spacing w:after="160" w:line="259" w:lineRule="auto"/>
        <w:rPr>
          <w:rFonts w:cs="Arial"/>
        </w:rPr>
      </w:pPr>
    </w:p>
    <w:p w14:paraId="03869C06" w14:textId="4F3CD7E8" w:rsidR="00FF4F78" w:rsidRPr="00F1013D" w:rsidRDefault="00904E01" w:rsidP="00F1013D">
      <w:pPr>
        <w:pStyle w:val="Heading2"/>
      </w:pPr>
      <w:bookmarkStart w:id="36" w:name="_Toc230700424"/>
      <w:bookmarkStart w:id="37" w:name="_Toc236647864"/>
      <w:r w:rsidRPr="00F1013D">
        <w:rPr>
          <w:rStyle w:val="Heading2Char"/>
          <w:b/>
        </w:rPr>
        <w:t>E</w:t>
      </w:r>
      <w:r w:rsidR="00FF4F78" w:rsidRPr="00F1013D">
        <w:rPr>
          <w:rStyle w:val="Heading2Char"/>
          <w:b/>
        </w:rPr>
        <w:t>ducation</w:t>
      </w:r>
      <w:bookmarkEnd w:id="36"/>
      <w:bookmarkEnd w:id="37"/>
    </w:p>
    <w:p w14:paraId="14E730E7" w14:textId="03AC6BAC" w:rsidR="0086200E" w:rsidRPr="00A72B05" w:rsidRDefault="0086200E" w:rsidP="00A72B05">
      <w:pPr>
        <w:pStyle w:val="Body"/>
      </w:pPr>
      <w:r w:rsidRPr="00A72B05">
        <w:t>Education requirements differed between nursing and medical staff.</w:t>
      </w:r>
    </w:p>
    <w:p w14:paraId="6C12D129" w14:textId="4B9728B1" w:rsidR="0086200E" w:rsidRPr="00A72B05" w:rsidRDefault="0086200E" w:rsidP="00A72B05">
      <w:pPr>
        <w:pStyle w:val="Body"/>
      </w:pPr>
      <w:r w:rsidRPr="00A72B05">
        <w:t>For nursing staff, 74 per cent (58/76) of health services required education at induction and 87 per cent (66/76) required ongoing education. Only 3 per cent (2/76) reported no education requirements.</w:t>
      </w:r>
    </w:p>
    <w:p w14:paraId="564C3161" w14:textId="56B27C1D" w:rsidR="0086200E" w:rsidRPr="00A72B05" w:rsidRDefault="0086200E" w:rsidP="00A72B05">
      <w:pPr>
        <w:pStyle w:val="Body"/>
      </w:pPr>
      <w:r w:rsidRPr="00A72B05">
        <w:t>For medical staff, 50 per cent (38/76) of health services required education at induction and 46 per cent (35/76) required ongoing education. Twenty-one per cent (16/76) reported no education requirements.</w:t>
      </w:r>
    </w:p>
    <w:p w14:paraId="4E9032AC" w14:textId="77777777" w:rsidR="00F855D7" w:rsidRDefault="00F855D7">
      <w:pPr>
        <w:spacing w:after="0" w:line="240" w:lineRule="auto"/>
        <w:rPr>
          <w:rFonts w:eastAsia="MS Gothic" w:cs="Arial"/>
          <w:bCs/>
          <w:color w:val="AF272F"/>
          <w:kern w:val="32"/>
          <w:sz w:val="44"/>
          <w:szCs w:val="44"/>
        </w:rPr>
      </w:pPr>
      <w:r>
        <w:br w:type="page"/>
      </w:r>
    </w:p>
    <w:p w14:paraId="0A8A00D1" w14:textId="5508D2EA" w:rsidR="00EA7A9D" w:rsidRDefault="00EA7A9D" w:rsidP="00874321">
      <w:pPr>
        <w:pStyle w:val="Heading1"/>
      </w:pPr>
      <w:bookmarkStart w:id="38" w:name="_Toc236647865"/>
      <w:r>
        <w:lastRenderedPageBreak/>
        <w:t>Discussion</w:t>
      </w:r>
      <w:bookmarkEnd w:id="38"/>
    </w:p>
    <w:p w14:paraId="431B535C" w14:textId="3794EF02" w:rsidR="00EA7A9D" w:rsidRPr="00EA7A9D" w:rsidRDefault="00EA7A9D" w:rsidP="00352B45">
      <w:pPr>
        <w:pStyle w:val="Heading4"/>
      </w:pPr>
      <w:r w:rsidRPr="00EA7A9D">
        <w:t xml:space="preserve">Policies and procedures </w:t>
      </w:r>
    </w:p>
    <w:p w14:paraId="0A59CEAF" w14:textId="77777777" w:rsidR="00EA7A9D" w:rsidRPr="00EA7A9D" w:rsidRDefault="00EA7A9D" w:rsidP="00A72B05">
      <w:pPr>
        <w:pStyle w:val="Body"/>
      </w:pPr>
      <w:r w:rsidRPr="00EA7A9D">
        <w:t>Most participating health services (97 per cent) have documented procedures for pretransfusion specimen collection, patient identification and specimen labelling. This demonstrates broad alignment with national best-practice guidelines. Positive patient identification was included in all procedures audited, and most health services required patient identifiers to be checked against both the patient's identification band and the specimen request.</w:t>
      </w:r>
    </w:p>
    <w:p w14:paraId="325AD662" w14:textId="77777777" w:rsidR="00EA7A9D" w:rsidRPr="00EA7A9D" w:rsidRDefault="00EA7A9D" w:rsidP="00A72B05">
      <w:pPr>
        <w:pStyle w:val="Body"/>
      </w:pPr>
      <w:r w:rsidRPr="00EA7A9D">
        <w:t>While almost all procedures required patients to state their name and date of birth, only 54 per cent required patients to spell their name as part of the identification process. Variation was also identified in neonatal identification requirements, the use of additional identifiers in outpatient settings, EMR-supported collection processes, and policies on relabelling or correcting specimens.</w:t>
      </w:r>
    </w:p>
    <w:p w14:paraId="61DF3A07" w14:textId="77777777" w:rsidR="00EA7A9D" w:rsidRPr="00EA7A9D" w:rsidRDefault="00EA7A9D" w:rsidP="00A72B05">
      <w:pPr>
        <w:pStyle w:val="Body"/>
      </w:pPr>
      <w:r w:rsidRPr="00EA7A9D">
        <w:t>The variation observed suggests that, while the principles of safe specimen collection are well established, opportunities remain to improve alignment with the guidelines in how those principles are applied. Greater alignment with national best-practice guidelines may reduce variation in pretransfusion specimen collection practices and support safer transfusion processes.</w:t>
      </w:r>
    </w:p>
    <w:p w14:paraId="4BC202DF" w14:textId="77777777" w:rsidR="00EA7A9D" w:rsidRPr="00EA7A9D" w:rsidRDefault="00EA7A9D" w:rsidP="00A72B05">
      <w:pPr>
        <w:pStyle w:val="Body"/>
      </w:pPr>
      <w:r w:rsidRPr="00EA7A9D">
        <w:t xml:space="preserve">Neonatal specimen collection represents a recognised exception to routine practices, as modified maternal labels are commonly used and require additional safeguards. Variation in neonatal identification and specimen labelling requirements suggests there may be opportunities for greater consistency across health services. STIR data indicates that approximately 40–50 per cent of WBIT events reported in maternity settings involve cord blood specimens labelled with maternal identifiers only. Clear differentiation between maternal and neonatal specimens should therefore remain a focus of local procedures, education and governance activities. </w:t>
      </w:r>
    </w:p>
    <w:p w14:paraId="6CF5072A" w14:textId="214ACFCF" w:rsidR="00EA7A9D" w:rsidRPr="00EA7A9D" w:rsidRDefault="00A0654B" w:rsidP="00352B45">
      <w:pPr>
        <w:pStyle w:val="Heading4"/>
      </w:pPr>
      <w:r>
        <w:t>Pretransfusion s</w:t>
      </w:r>
      <w:r w:rsidR="00EA7A9D" w:rsidRPr="00EA7A9D">
        <w:t xml:space="preserve">pecimen rejection </w:t>
      </w:r>
    </w:p>
    <w:p w14:paraId="0F20D484" w14:textId="0F3EFF5E" w:rsidR="00EA7A9D" w:rsidRPr="00EA7A9D" w:rsidRDefault="00EA7A9D" w:rsidP="00EA7A9D">
      <w:pPr>
        <w:rPr>
          <w:rFonts w:eastAsia="Times"/>
        </w:rPr>
      </w:pPr>
      <w:r w:rsidRPr="00EA7A9D">
        <w:rPr>
          <w:rFonts w:eastAsia="Times"/>
        </w:rPr>
        <w:t xml:space="preserve">Overall specimen rejection rates were relatively low and declined over the reporting period from 4.70 per cent in 2022 to 3.64 per cent in 2025. </w:t>
      </w:r>
      <w:r w:rsidR="00A464CC" w:rsidRPr="00A464CC">
        <w:rPr>
          <w:rFonts w:eastAsia="Times"/>
        </w:rPr>
        <w:t>While this may indicate improvements in specimen collection practices, variation in data availability between years, both within and across health services, should be considered when interpreting these findings.</w:t>
      </w:r>
      <w:r w:rsidR="000324B4">
        <w:rPr>
          <w:rFonts w:eastAsia="Times"/>
        </w:rPr>
        <w:t xml:space="preserve"> </w:t>
      </w:r>
      <w:r w:rsidRPr="00EA7A9D">
        <w:rPr>
          <w:rFonts w:eastAsia="Times"/>
        </w:rPr>
        <w:t>There are currently no widely accepted benchmarks for acceptable pretransfusion specimen rejection rates, which limits direct comparison of performance between health services.</w:t>
      </w:r>
    </w:p>
    <w:p w14:paraId="146A5205" w14:textId="036A6027" w:rsidR="005B0AF7" w:rsidRPr="00EA7A9D" w:rsidRDefault="005B0AF7" w:rsidP="00EA7A9D">
      <w:pPr>
        <w:rPr>
          <w:rFonts w:eastAsia="Times"/>
        </w:rPr>
      </w:pPr>
      <w:r w:rsidRPr="005B0AF7">
        <w:rPr>
          <w:rFonts w:eastAsia="Times"/>
        </w:rPr>
        <w:t>Analysis of October 2025 data identified higher rejection rates in paediatric settings, operating theatres and emergency departments. These environments are often characterised by higher patient acuity, complex workflows and time-critical clinical decision-making. Similarly, collections taken outside core hours showed higher rejection rates. While the reasons for this cannot be determined from the audit data, potential contributing factors may include lower staffing levels, increased patient-to-clinician workloads, staff fatigue, competing clinical priorities and reduced access to supervision and support. Collectively, these findings suggest specimen collection errors may be more likely in clinical environments where operational pressures challenge adherence to established procedures.</w:t>
      </w:r>
    </w:p>
    <w:p w14:paraId="11D82C3D" w14:textId="1CA51182" w:rsidR="00EA7A9D" w:rsidRPr="00EA7A9D" w:rsidRDefault="00EA7A9D" w:rsidP="00EA7A9D">
      <w:pPr>
        <w:rPr>
          <w:rFonts w:eastAsia="Times"/>
        </w:rPr>
      </w:pPr>
      <w:r w:rsidRPr="00EA7A9D">
        <w:rPr>
          <w:rFonts w:eastAsia="Times"/>
        </w:rPr>
        <w:t xml:space="preserve">The most common reasons for specimen rejection were mismatches between patient details on the specimen and request form, missing collection date and time, missing collector signatures, mismatches in collection times between the specimen and request form, and insufficient patient identifiers. </w:t>
      </w:r>
      <w:hyperlink r:id="rId15" w:history="1"/>
    </w:p>
    <w:p w14:paraId="2D25E086" w14:textId="58DBB940" w:rsidR="00EA7A9D" w:rsidRPr="00EA7A9D" w:rsidRDefault="00EA7A9D" w:rsidP="00EA7A9D">
      <w:pPr>
        <w:rPr>
          <w:rFonts w:eastAsia="Times"/>
        </w:rPr>
      </w:pPr>
      <w:r w:rsidRPr="00EA7A9D">
        <w:rPr>
          <w:rFonts w:eastAsia="Times"/>
        </w:rPr>
        <w:t xml:space="preserve">While WBIT events were infrequently reported, their continued occurrence demonstrates that patient identification errors remain an ongoing risk. Similarly, specimens rejected because request </w:t>
      </w:r>
      <w:r w:rsidRPr="00EA7A9D">
        <w:rPr>
          <w:rFonts w:eastAsia="Times"/>
        </w:rPr>
        <w:lastRenderedPageBreak/>
        <w:t>forms lacked patient identifiers indicate that positive patient identification and request matching processes were not consistently completed. Although these events represent a small proportion of specimens overall, they have the potential to result in serious</w:t>
      </w:r>
      <w:r w:rsidR="00121DB3">
        <w:rPr>
          <w:rFonts w:eastAsia="Times"/>
        </w:rPr>
        <w:t xml:space="preserve"> or life-threatening</w:t>
      </w:r>
      <w:r w:rsidRPr="00EA7A9D">
        <w:rPr>
          <w:rFonts w:eastAsia="Times"/>
        </w:rPr>
        <w:t xml:space="preserve"> transfusion incidents if not detected.</w:t>
      </w:r>
    </w:p>
    <w:p w14:paraId="21234FA5" w14:textId="385462F0" w:rsidR="00EA7A9D" w:rsidRPr="00EA7A9D" w:rsidRDefault="00A0654B" w:rsidP="00352B45">
      <w:pPr>
        <w:pStyle w:val="Heading4"/>
      </w:pPr>
      <w:r>
        <w:t>Governance and monitoring</w:t>
      </w:r>
    </w:p>
    <w:p w14:paraId="62B3340C" w14:textId="77777777" w:rsidR="00EA7A9D" w:rsidRPr="00EA7A9D" w:rsidRDefault="00EA7A9D" w:rsidP="00A72B05">
      <w:pPr>
        <w:pStyle w:val="Body"/>
      </w:pPr>
      <w:r w:rsidRPr="00EA7A9D">
        <w:t>The audit identified governance, data collection and data monitoring as key opportunities for improvement. While most health services reported having processes in place to manage WBIT events and monitor specimen rejection data, approximately one-quarter lacked a documented WBIT governance framework, and a similar proportion did not routinely collect specimen collection and rejection data.</w:t>
      </w:r>
    </w:p>
    <w:p w14:paraId="0FE098AA" w14:textId="462279D9" w:rsidR="00EA7A9D" w:rsidRPr="00EA7A9D" w:rsidRDefault="00EA7A9D" w:rsidP="00A72B05">
      <w:pPr>
        <w:pStyle w:val="Body"/>
      </w:pPr>
      <w:r w:rsidRPr="00EA7A9D">
        <w:t xml:space="preserve">Limited access to specimen collection, specimen rejection and WBIT data was a recurring theme in free-text responses. Several health services reported difficulties obtaining data from </w:t>
      </w:r>
      <w:r w:rsidR="00A72B05">
        <w:t xml:space="preserve">transfusion laboratories </w:t>
      </w:r>
      <w:r w:rsidRPr="00EA7A9D">
        <w:t xml:space="preserve">or distinguishing pretransfusion from other specimen types when calculating rates. These challenges limit the ability of health services to monitor performance, identify trends and evaluate the effectiveness of improvement initiatives. </w:t>
      </w:r>
      <w:hyperlink r:id="rId16" w:history="1"/>
    </w:p>
    <w:p w14:paraId="364D5F3D" w14:textId="77777777" w:rsidR="00EA7A9D" w:rsidRPr="00EA7A9D" w:rsidRDefault="00EA7A9D" w:rsidP="00A72B05">
      <w:pPr>
        <w:pStyle w:val="Body"/>
      </w:pPr>
      <w:r w:rsidRPr="00EA7A9D">
        <w:t xml:space="preserve">Although reporting pathways were generally well established, investigation processes and accountability structures varied between organisations. Governance arrangements are important to ensure specimen collection errors, particularly WBIT events, are investigated appropriately, contributing factors are identified, and lessons learned are communicated back to clinical areas. </w:t>
      </w:r>
    </w:p>
    <w:p w14:paraId="5D1107C3" w14:textId="0937BDE4" w:rsidR="00EE5E65" w:rsidRPr="00EA7A9D" w:rsidRDefault="00894D26" w:rsidP="00A72B05">
      <w:pPr>
        <w:pStyle w:val="Body"/>
      </w:pPr>
      <w:r w:rsidRPr="00894D26">
        <w:t>Education and competency assessment are also important components of an effective governance framework. While education requirements for nursing staff were well established, requirements for medical staff were less consistently reported. Strengthening oversight of training and competency assessment may help ensure all clinicians involved in pretransfusion specimen collection maintain the knowledge and skills required to support safe practice. Given that specimen collection frequently occurs in higher-risk settings and outside core hours, ongoing education and feedback may assist in reducing preventable errors.</w:t>
      </w:r>
    </w:p>
    <w:p w14:paraId="5A193DBB" w14:textId="77777777" w:rsidR="00EA7A9D" w:rsidRPr="00EA7A9D" w:rsidRDefault="00EA7A9D" w:rsidP="00EA7A9D">
      <w:pPr>
        <w:keepNext/>
        <w:keepLines/>
        <w:spacing w:before="520" w:after="240" w:line="480" w:lineRule="atLeast"/>
        <w:outlineLvl w:val="0"/>
        <w:rPr>
          <w:rFonts w:eastAsia="MS Gothic" w:cs="Arial"/>
          <w:bCs/>
          <w:color w:val="AF272F"/>
          <w:kern w:val="32"/>
          <w:sz w:val="44"/>
          <w:szCs w:val="44"/>
        </w:rPr>
      </w:pPr>
      <w:bookmarkStart w:id="39" w:name="_Toc236647866"/>
      <w:r w:rsidRPr="00EA7A9D">
        <w:rPr>
          <w:rFonts w:eastAsia="MS Gothic" w:cs="Arial"/>
          <w:bCs/>
          <w:color w:val="AF272F"/>
          <w:kern w:val="32"/>
          <w:sz w:val="44"/>
          <w:szCs w:val="44"/>
        </w:rPr>
        <w:t>Conclusion</w:t>
      </w:r>
      <w:bookmarkEnd w:id="39"/>
    </w:p>
    <w:p w14:paraId="1562058E" w14:textId="7D96B74B" w:rsidR="00EA7A9D" w:rsidRPr="00EA7A9D" w:rsidRDefault="00EA7A9D" w:rsidP="00A72B05">
      <w:pPr>
        <w:pStyle w:val="Body"/>
        <w:rPr>
          <w:lang w:eastAsia="en-AU"/>
        </w:rPr>
      </w:pPr>
      <w:r w:rsidRPr="00EA7A9D">
        <w:rPr>
          <w:lang w:eastAsia="en-AU"/>
        </w:rPr>
        <w:t xml:space="preserve">Most participating health services have established policies and procedures for safe pretransfusion specimen collection, patient identification and specimen labelling. High levels of compliance with key safety requirements were evident across the audited health services. However, the continued occurrence of rejected specimens and </w:t>
      </w:r>
      <w:r w:rsidR="00A83B5B">
        <w:rPr>
          <w:lang w:eastAsia="en-AU"/>
        </w:rPr>
        <w:t>WBIT</w:t>
      </w:r>
      <w:r w:rsidRPr="00EA7A9D">
        <w:rPr>
          <w:lang w:eastAsia="en-AU"/>
        </w:rPr>
        <w:t xml:space="preserve"> events demonstrates that risks remain despite established procedures.</w:t>
      </w:r>
    </w:p>
    <w:p w14:paraId="6C7BCB29" w14:textId="76F57E02" w:rsidR="00EA7A9D" w:rsidRPr="00EA7A9D" w:rsidRDefault="00EA7A9D" w:rsidP="00A72B05">
      <w:pPr>
        <w:pStyle w:val="Body"/>
        <w:rPr>
          <w:lang w:eastAsia="en-AU"/>
        </w:rPr>
      </w:pPr>
      <w:r w:rsidRPr="00EA7A9D">
        <w:rPr>
          <w:lang w:eastAsia="en-AU"/>
        </w:rPr>
        <w:t>The audit identified variation in the application of some practices, including neonatal identification processes, the use of additional patient identifiers for outpatients, implementation of EMR</w:t>
      </w:r>
      <w:r w:rsidR="00A72B05">
        <w:rPr>
          <w:lang w:eastAsia="en-AU"/>
        </w:rPr>
        <w:t>-</w:t>
      </w:r>
      <w:r w:rsidRPr="00EA7A9D">
        <w:rPr>
          <w:lang w:eastAsia="en-AU"/>
        </w:rPr>
        <w:t>supported collection processes, and specimen labelling requirements. These variations present opportunities to improve consistency in practice and further align local procedures with national best-practice guidelines.</w:t>
      </w:r>
    </w:p>
    <w:p w14:paraId="642DD509" w14:textId="77777777" w:rsidR="00EA7A9D" w:rsidRDefault="00EA7A9D" w:rsidP="00A72B05">
      <w:pPr>
        <w:pStyle w:val="Body"/>
        <w:rPr>
          <w:lang w:eastAsia="en-AU"/>
        </w:rPr>
      </w:pPr>
      <w:r w:rsidRPr="00EA7A9D">
        <w:rPr>
          <w:lang w:eastAsia="en-AU"/>
        </w:rPr>
        <w:t>The findings also highlight opportunities to improve governance, oversight and monitoring of specimen collection errors. While most health services reported processes for managing WBIT events and monitoring specimen rejection data, gaps remain in governance frameworks, data collection and reporting capability. Limitations in data availability also affect the ability to monitor performance, analyse trends and evaluate improvement initiatives over time.</w:t>
      </w:r>
    </w:p>
    <w:p w14:paraId="30FF9C4F" w14:textId="7EB9A832" w:rsidR="00894D26" w:rsidRPr="00EA7A9D" w:rsidRDefault="00894D26" w:rsidP="00A72B05">
      <w:pPr>
        <w:pStyle w:val="Body"/>
        <w:rPr>
          <w:lang w:eastAsia="en-AU"/>
        </w:rPr>
      </w:pPr>
      <w:r w:rsidRPr="00894D26">
        <w:rPr>
          <w:lang w:eastAsia="en-AU"/>
        </w:rPr>
        <w:lastRenderedPageBreak/>
        <w:t>The findings also highlight opportunities to strengthen education and competency assessment, particularly for medical staff, where education requirements and ongoing training were less consistently reported than for nursing staff.</w:t>
      </w:r>
    </w:p>
    <w:p w14:paraId="4D529EE6" w14:textId="77777777" w:rsidR="00EA7A9D" w:rsidRPr="00EA7A9D" w:rsidRDefault="00EA7A9D" w:rsidP="00A72B05">
      <w:pPr>
        <w:pStyle w:val="Body"/>
        <w:rPr>
          <w:lang w:eastAsia="en-AU"/>
        </w:rPr>
      </w:pPr>
      <w:r w:rsidRPr="00EA7A9D">
        <w:rPr>
          <w:lang w:eastAsia="en-AU"/>
        </w:rPr>
        <w:t>Future improvement efforts should focus on:</w:t>
      </w:r>
    </w:p>
    <w:p w14:paraId="75A6B538" w14:textId="77777777" w:rsidR="00EA7A9D" w:rsidRPr="00EA7A9D" w:rsidRDefault="00EA7A9D" w:rsidP="00683927">
      <w:pPr>
        <w:pStyle w:val="Bullet1"/>
        <w:numPr>
          <w:ilvl w:val="0"/>
          <w:numId w:val="27"/>
        </w:numPr>
        <w:rPr>
          <w:lang w:eastAsia="en-AU"/>
        </w:rPr>
      </w:pPr>
      <w:r w:rsidRPr="00EA7A9D">
        <w:rPr>
          <w:lang w:eastAsia="en-AU"/>
        </w:rPr>
        <w:t>aligning local procedures and practices with national best-practice guidelines for pretransfusion specimen collection and patient identification</w:t>
      </w:r>
    </w:p>
    <w:p w14:paraId="1783131E" w14:textId="77777777" w:rsidR="00EA7A9D" w:rsidRPr="00EA7A9D" w:rsidRDefault="00EA7A9D" w:rsidP="00683927">
      <w:pPr>
        <w:pStyle w:val="Bullet1"/>
        <w:numPr>
          <w:ilvl w:val="0"/>
          <w:numId w:val="27"/>
        </w:numPr>
        <w:rPr>
          <w:lang w:eastAsia="en-AU"/>
        </w:rPr>
      </w:pPr>
      <w:r w:rsidRPr="00EA7A9D">
        <w:rPr>
          <w:lang w:eastAsia="en-AU"/>
        </w:rPr>
        <w:t>strengthening governance and oversight of specimen collection errors, particularly WBIT events</w:t>
      </w:r>
    </w:p>
    <w:p w14:paraId="244FE047" w14:textId="68B94998" w:rsidR="00894D26" w:rsidRPr="00EA7A9D" w:rsidRDefault="00EA7A9D" w:rsidP="00683927">
      <w:pPr>
        <w:pStyle w:val="Bullet1"/>
        <w:numPr>
          <w:ilvl w:val="0"/>
          <w:numId w:val="27"/>
        </w:numPr>
        <w:rPr>
          <w:lang w:eastAsia="en-AU"/>
        </w:rPr>
      </w:pPr>
      <w:r w:rsidRPr="00EA7A9D">
        <w:rPr>
          <w:lang w:eastAsia="en-AU"/>
        </w:rPr>
        <w:t>improving the collection, analysis and use of specimen rejection and WBIT data to support monitoring, benchmarking and quality improvement activities</w:t>
      </w:r>
    </w:p>
    <w:p w14:paraId="66528290" w14:textId="77777777" w:rsidR="00EA7A9D" w:rsidRPr="00EA7A9D" w:rsidRDefault="00EA7A9D" w:rsidP="00683927">
      <w:pPr>
        <w:pStyle w:val="Bullet1"/>
        <w:numPr>
          <w:ilvl w:val="0"/>
          <w:numId w:val="27"/>
        </w:numPr>
        <w:rPr>
          <w:lang w:eastAsia="en-AU"/>
        </w:rPr>
      </w:pPr>
      <w:r w:rsidRPr="00EA7A9D">
        <w:rPr>
          <w:lang w:eastAsia="en-AU"/>
        </w:rPr>
        <w:t>using data over time to identify meaningful changes in performance and evaluate the impact of improvement initiatives.</w:t>
      </w:r>
    </w:p>
    <w:p w14:paraId="0667AF59" w14:textId="77777777" w:rsidR="00EA7A9D" w:rsidRPr="00EA7A9D" w:rsidRDefault="00EA7A9D" w:rsidP="00A72B05">
      <w:pPr>
        <w:pStyle w:val="Body"/>
        <w:rPr>
          <w:lang w:eastAsia="en-AU"/>
        </w:rPr>
      </w:pPr>
      <w:r w:rsidRPr="00EA7A9D">
        <w:rPr>
          <w:lang w:eastAsia="en-AU"/>
        </w:rPr>
        <w:t>Strengthening these areas will support health services to identify risks earlier, target improvement activities more effectively, and improve patient safety and the quality of transfusion practice.</w:t>
      </w:r>
    </w:p>
    <w:p w14:paraId="28D06ADB" w14:textId="77777777" w:rsidR="002627E0" w:rsidRDefault="002627E0">
      <w:pPr>
        <w:spacing w:after="0" w:line="240" w:lineRule="auto"/>
        <w:rPr>
          <w:rFonts w:eastAsia="MS Gothic" w:cs="Arial"/>
          <w:bCs/>
          <w:color w:val="AF272F"/>
          <w:kern w:val="32"/>
          <w:sz w:val="44"/>
          <w:szCs w:val="44"/>
        </w:rPr>
      </w:pPr>
      <w:r>
        <w:br w:type="page"/>
      </w:r>
    </w:p>
    <w:p w14:paraId="76DD13FF" w14:textId="3197D4EE" w:rsidR="00EA7A9D" w:rsidRPr="00EA7A9D" w:rsidRDefault="00EA7A9D" w:rsidP="00352B45">
      <w:pPr>
        <w:pStyle w:val="Heading1"/>
      </w:pPr>
      <w:bookmarkStart w:id="40" w:name="_Toc236647867"/>
      <w:r w:rsidRPr="00EA7A9D">
        <w:lastRenderedPageBreak/>
        <w:t>References</w:t>
      </w:r>
      <w:bookmarkEnd w:id="40"/>
    </w:p>
    <w:p w14:paraId="1A550FD4" w14:textId="4832B7DA" w:rsidR="00EA7A9D" w:rsidRPr="00EA7A9D" w:rsidRDefault="00EA7A9D" w:rsidP="00EA7A9D">
      <w:pPr>
        <w:rPr>
          <w:rFonts w:eastAsia="Times"/>
        </w:rPr>
      </w:pPr>
      <w:r w:rsidRPr="00EA7A9D">
        <w:rPr>
          <w:rFonts w:eastAsia="Times"/>
        </w:rPr>
        <w:t xml:space="preserve">Australian and New Zealand Society of Blood Transfusion (ANZSBT) 2024, </w:t>
      </w:r>
      <w:r w:rsidRPr="00EA7A9D">
        <w:rPr>
          <w:rFonts w:eastAsia="Times"/>
          <w:i/>
          <w:iCs/>
        </w:rPr>
        <w:t>Guidelines for the administration of blood products</w:t>
      </w:r>
      <w:r w:rsidRPr="00EA7A9D">
        <w:rPr>
          <w:rFonts w:eastAsia="Times"/>
        </w:rPr>
        <w:t xml:space="preserve">, 3rd </w:t>
      </w:r>
      <w:proofErr w:type="spellStart"/>
      <w:r w:rsidRPr="00EA7A9D">
        <w:rPr>
          <w:rFonts w:eastAsia="Times"/>
        </w:rPr>
        <w:t>ed</w:t>
      </w:r>
      <w:r w:rsidR="00743808">
        <w:rPr>
          <w:rFonts w:eastAsia="Times"/>
        </w:rPr>
        <w:t>n</w:t>
      </w:r>
      <w:proofErr w:type="spellEnd"/>
      <w:r w:rsidRPr="00EA7A9D">
        <w:rPr>
          <w:rFonts w:eastAsia="Times"/>
        </w:rPr>
        <w:t xml:space="preserve">, ANZSBT, Sydney. </w:t>
      </w:r>
    </w:p>
    <w:p w14:paraId="4C4D0AF6" w14:textId="352F4CC5" w:rsidR="00EA7A9D" w:rsidRPr="00EA7A9D" w:rsidRDefault="00EA7A9D" w:rsidP="00EA7A9D">
      <w:pPr>
        <w:rPr>
          <w:rFonts w:eastAsia="Times"/>
        </w:rPr>
      </w:pPr>
      <w:r w:rsidRPr="00EA7A9D">
        <w:rPr>
          <w:rFonts w:eastAsia="Times"/>
        </w:rPr>
        <w:t xml:space="preserve">Australian and New Zealand Society of Blood Transfusion (ANZSBT) 2025, </w:t>
      </w:r>
      <w:r w:rsidRPr="00EA7A9D">
        <w:rPr>
          <w:rFonts w:eastAsia="Times"/>
          <w:i/>
          <w:iCs/>
        </w:rPr>
        <w:t xml:space="preserve">Guidelines for transfusion and </w:t>
      </w:r>
      <w:proofErr w:type="spellStart"/>
      <w:r w:rsidRPr="00EA7A9D">
        <w:rPr>
          <w:rFonts w:eastAsia="Times"/>
          <w:i/>
          <w:iCs/>
        </w:rPr>
        <w:t>immunohaematology</w:t>
      </w:r>
      <w:proofErr w:type="spellEnd"/>
      <w:r w:rsidRPr="00EA7A9D">
        <w:rPr>
          <w:rFonts w:eastAsia="Times"/>
          <w:i/>
          <w:iCs/>
        </w:rPr>
        <w:t xml:space="preserve"> laboratory practice</w:t>
      </w:r>
      <w:r w:rsidRPr="00EA7A9D">
        <w:rPr>
          <w:rFonts w:eastAsia="Times"/>
        </w:rPr>
        <w:t xml:space="preserve">, 2nd </w:t>
      </w:r>
      <w:proofErr w:type="spellStart"/>
      <w:r w:rsidRPr="00EA7A9D">
        <w:rPr>
          <w:rFonts w:eastAsia="Times"/>
        </w:rPr>
        <w:t>ed</w:t>
      </w:r>
      <w:r w:rsidR="00743808">
        <w:rPr>
          <w:rFonts w:eastAsia="Times"/>
        </w:rPr>
        <w:t>n</w:t>
      </w:r>
      <w:proofErr w:type="spellEnd"/>
      <w:r w:rsidRPr="00EA7A9D">
        <w:rPr>
          <w:rFonts w:eastAsia="Times"/>
        </w:rPr>
        <w:t>, ANZSBT, Sydney.</w:t>
      </w:r>
    </w:p>
    <w:p w14:paraId="42AA5C21" w14:textId="77777777" w:rsidR="00EA7A9D" w:rsidRPr="00EA7A9D" w:rsidRDefault="00EA7A9D" w:rsidP="00EA7A9D">
      <w:pPr>
        <w:rPr>
          <w:rFonts w:eastAsia="Times"/>
        </w:rPr>
      </w:pPr>
      <w:r w:rsidRPr="00EA7A9D">
        <w:rPr>
          <w:rFonts w:eastAsia="Times"/>
        </w:rPr>
        <w:t xml:space="preserve">Dunbar, NM &amp; Kaufman, RM 2022, 'Factors associated with wrong blood in tube errors: An international case series – The BEST collaborative study', </w:t>
      </w:r>
      <w:r w:rsidRPr="00EA7A9D">
        <w:rPr>
          <w:rFonts w:eastAsia="Times"/>
          <w:i/>
          <w:iCs/>
        </w:rPr>
        <w:t>Transfusion</w:t>
      </w:r>
      <w:r w:rsidRPr="00EA7A9D">
        <w:rPr>
          <w:rFonts w:eastAsia="Times"/>
        </w:rPr>
        <w:t>, vol. 62, no. 1, pp. 44–50, doi:10.1111/trf.16716.</w:t>
      </w:r>
    </w:p>
    <w:p w14:paraId="1C9D32E2" w14:textId="77777777" w:rsidR="00EA7A9D" w:rsidRPr="00EA7A9D" w:rsidRDefault="00EA7A9D" w:rsidP="00EA7A9D">
      <w:pPr>
        <w:rPr>
          <w:rFonts w:eastAsia="Times"/>
        </w:rPr>
      </w:pPr>
      <w:r w:rsidRPr="00EA7A9D">
        <w:rPr>
          <w:rFonts w:eastAsia="Times"/>
        </w:rPr>
        <w:t xml:space="preserve">Hjelmgren, H, Heintz, E, </w:t>
      </w:r>
      <w:proofErr w:type="spellStart"/>
      <w:r w:rsidRPr="00EA7A9D">
        <w:rPr>
          <w:rFonts w:eastAsia="Times"/>
        </w:rPr>
        <w:t>Ygge</w:t>
      </w:r>
      <w:proofErr w:type="spellEnd"/>
      <w:r w:rsidRPr="00EA7A9D">
        <w:rPr>
          <w:rFonts w:eastAsia="Times"/>
        </w:rPr>
        <w:t xml:space="preserve">, B-M, Andersson, N &amp; Nordlund, B 2023, 'Direct costs of blood drawings with pre-analytical errors in tertiary paediatric hospital care', </w:t>
      </w:r>
      <w:proofErr w:type="spellStart"/>
      <w:r w:rsidRPr="00EA7A9D">
        <w:rPr>
          <w:rFonts w:eastAsia="Times"/>
        </w:rPr>
        <w:t>PLoS</w:t>
      </w:r>
      <w:proofErr w:type="spellEnd"/>
      <w:r w:rsidRPr="00EA7A9D">
        <w:rPr>
          <w:rFonts w:eastAsia="Times"/>
        </w:rPr>
        <w:t xml:space="preserve"> One, vol. 18, no. 8, e0290636, doi:10.1371/journal.pone.0290636.</w:t>
      </w:r>
    </w:p>
    <w:p w14:paraId="55B5DA39" w14:textId="77777777" w:rsidR="00EA7A9D" w:rsidRPr="00EA7A9D" w:rsidRDefault="00EA7A9D" w:rsidP="00EA7A9D">
      <w:pPr>
        <w:rPr>
          <w:rFonts w:eastAsia="Times"/>
        </w:rPr>
      </w:pPr>
      <w:r w:rsidRPr="00EA7A9D">
        <w:rPr>
          <w:rFonts w:eastAsia="Times"/>
        </w:rPr>
        <w:t>Karcher, DS &amp; Lehman, CM 2014, 'Clinical consequences of specimen rejection: A College of American Pathologists Q-Probes analysis of 78 clinical laboratories', Archives of Pathology &amp; Laboratory Medicine, vol. 138, no. 8, pp. 1003–1008, doi:10.5858/arpa.2013-0331-CP.</w:t>
      </w:r>
    </w:p>
    <w:p w14:paraId="4639C1C4" w14:textId="77777777" w:rsidR="00EA7A9D" w:rsidRDefault="00EA7A9D">
      <w:pPr>
        <w:spacing w:after="0" w:line="240" w:lineRule="auto"/>
        <w:rPr>
          <w:rFonts w:eastAsia="MS Gothic" w:cs="Arial"/>
          <w:bCs/>
          <w:color w:val="AF272F"/>
          <w:kern w:val="32"/>
          <w:sz w:val="44"/>
          <w:szCs w:val="44"/>
        </w:rPr>
      </w:pPr>
      <w:r>
        <w:br w:type="page"/>
      </w:r>
    </w:p>
    <w:p w14:paraId="7CB7302A" w14:textId="7F3F9B67" w:rsidR="00EB4BC7" w:rsidRDefault="00B40651" w:rsidP="00FF4F78">
      <w:pPr>
        <w:pStyle w:val="Heading1"/>
        <w:spacing w:before="0"/>
      </w:pPr>
      <w:bookmarkStart w:id="41" w:name="_Toc236647868"/>
      <w:r>
        <w:lastRenderedPageBreak/>
        <w:t>Appendix 1: All data tables</w:t>
      </w:r>
      <w:r w:rsidR="00867E8E">
        <w:t xml:space="preserve"> summary</w:t>
      </w:r>
      <w:bookmarkEnd w:id="41"/>
    </w:p>
    <w:p w14:paraId="67FEA513" w14:textId="77777777" w:rsidR="00CA78B4" w:rsidRDefault="00CA78B4" w:rsidP="00CA78B4">
      <w:pPr>
        <w:pStyle w:val="Body"/>
      </w:pPr>
      <w:r w:rsidRPr="00CA78B4">
        <w:t>Appendix 1 contains supplementary data tables supporting the findings presented in the report. Table numbering in this appendix is independent of the main report.</w:t>
      </w:r>
    </w:p>
    <w:p w14:paraId="5C356855" w14:textId="77777777" w:rsidR="00DC53E1" w:rsidRPr="00DC53E1" w:rsidRDefault="00DC53E1" w:rsidP="00D643EC">
      <w:pPr>
        <w:pStyle w:val="Heading3"/>
      </w:pPr>
      <w:bookmarkStart w:id="42" w:name="_Toc236647869"/>
      <w:r w:rsidRPr="00DC53E1">
        <w:rPr>
          <w:rStyle w:val="Heading2Char"/>
          <w:b w:val="0"/>
          <w:sz w:val="30"/>
          <w:szCs w:val="26"/>
        </w:rPr>
        <w:t>Governance and policy framework</w:t>
      </w:r>
      <w:bookmarkEnd w:id="42"/>
    </w:p>
    <w:p w14:paraId="15DCEF9B" w14:textId="77777777" w:rsidR="00CA78B4" w:rsidRDefault="00CA78B4" w:rsidP="00270795">
      <w:pPr>
        <w:pStyle w:val="Tablecaption"/>
      </w:pPr>
      <w:r>
        <w:t xml:space="preserve">Table 1: Pretransfusion specimen request procedure </w:t>
      </w:r>
    </w:p>
    <w:tbl>
      <w:tblPr>
        <w:tblStyle w:val="TableGrid"/>
        <w:tblW w:w="9351" w:type="dxa"/>
        <w:tblLook w:val="04A0" w:firstRow="1" w:lastRow="0" w:firstColumn="1" w:lastColumn="0" w:noHBand="0" w:noVBand="1"/>
      </w:tblPr>
      <w:tblGrid>
        <w:gridCol w:w="6399"/>
        <w:gridCol w:w="2952"/>
      </w:tblGrid>
      <w:tr w:rsidR="00867E8E" w:rsidRPr="00F43193" w14:paraId="2B34D958" w14:textId="77777777" w:rsidTr="00867E8E">
        <w:trPr>
          <w:trHeight w:val="471"/>
        </w:trPr>
        <w:tc>
          <w:tcPr>
            <w:tcW w:w="6399" w:type="dxa"/>
          </w:tcPr>
          <w:p w14:paraId="093A4108" w14:textId="6BC8FAA7" w:rsidR="00867E8E" w:rsidRPr="007C3800" w:rsidRDefault="00CA78B4" w:rsidP="007C3800">
            <w:pPr>
              <w:pStyle w:val="Tablecolhead"/>
            </w:pPr>
            <w:r w:rsidRPr="007C3800">
              <w:t>Question</w:t>
            </w:r>
          </w:p>
        </w:tc>
        <w:tc>
          <w:tcPr>
            <w:tcW w:w="2952" w:type="dxa"/>
          </w:tcPr>
          <w:p w14:paraId="3CB5F2EA" w14:textId="77777777" w:rsidR="00867E8E" w:rsidRPr="007C3800" w:rsidRDefault="00867E8E" w:rsidP="007C3800">
            <w:pPr>
              <w:pStyle w:val="Tablecolhead"/>
            </w:pPr>
            <w:r w:rsidRPr="007C3800">
              <w:t xml:space="preserve">All (Yes) responses </w:t>
            </w:r>
            <w:r w:rsidRPr="007C3800">
              <w:br/>
              <w:t>(n = 76)</w:t>
            </w:r>
          </w:p>
        </w:tc>
      </w:tr>
      <w:tr w:rsidR="00867E8E" w14:paraId="156BDD00" w14:textId="77777777" w:rsidTr="00867E8E">
        <w:trPr>
          <w:trHeight w:val="644"/>
        </w:trPr>
        <w:tc>
          <w:tcPr>
            <w:tcW w:w="6399" w:type="dxa"/>
          </w:tcPr>
          <w:p w14:paraId="2582D2BF" w14:textId="77777777" w:rsidR="00867E8E" w:rsidRPr="003747A4" w:rsidRDefault="00867E8E" w:rsidP="007C3800">
            <w:pPr>
              <w:pStyle w:val="Body"/>
              <w:rPr>
                <w:b/>
                <w:lang w:val="en-US"/>
              </w:rPr>
            </w:pPr>
            <w:r>
              <w:rPr>
                <w:lang w:val="en-US"/>
              </w:rPr>
              <w:t>Is there a policy and/or procedure covering pretransfusion specimen collection?</w:t>
            </w:r>
          </w:p>
        </w:tc>
        <w:tc>
          <w:tcPr>
            <w:tcW w:w="2952" w:type="dxa"/>
          </w:tcPr>
          <w:p w14:paraId="553CB801" w14:textId="77777777" w:rsidR="00867E8E" w:rsidRPr="003747A4" w:rsidRDefault="00867E8E" w:rsidP="007C3800">
            <w:pPr>
              <w:pStyle w:val="Body"/>
              <w:rPr>
                <w:b/>
                <w:lang w:val="en-US"/>
              </w:rPr>
            </w:pPr>
            <w:r w:rsidRPr="00520574">
              <w:t>74 (97%)</w:t>
            </w:r>
          </w:p>
        </w:tc>
      </w:tr>
      <w:tr w:rsidR="00867E8E" w14:paraId="2A1294C5" w14:textId="77777777" w:rsidTr="00867E8E">
        <w:trPr>
          <w:trHeight w:val="190"/>
        </w:trPr>
        <w:tc>
          <w:tcPr>
            <w:tcW w:w="6399" w:type="dxa"/>
          </w:tcPr>
          <w:p w14:paraId="660A0C49" w14:textId="77777777" w:rsidR="00867E8E" w:rsidRPr="003747A4" w:rsidRDefault="00867E8E" w:rsidP="007C3800">
            <w:pPr>
              <w:pStyle w:val="Body"/>
              <w:rPr>
                <w:b/>
              </w:rPr>
            </w:pPr>
            <w:r w:rsidRPr="003747A4">
              <w:rPr>
                <w:lang w:val="en-US"/>
              </w:rPr>
              <w:t xml:space="preserve">Date pretransfusion specimen </w:t>
            </w:r>
            <w:r>
              <w:rPr>
                <w:lang w:val="en-US"/>
              </w:rPr>
              <w:t xml:space="preserve">collection </w:t>
            </w:r>
            <w:r w:rsidRPr="003747A4">
              <w:rPr>
                <w:lang w:val="en-US"/>
              </w:rPr>
              <w:t xml:space="preserve">procedure last reviewed </w:t>
            </w:r>
          </w:p>
        </w:tc>
        <w:tc>
          <w:tcPr>
            <w:tcW w:w="2952" w:type="dxa"/>
          </w:tcPr>
          <w:p w14:paraId="78212197" w14:textId="2AFB58E9" w:rsidR="00867E8E" w:rsidRPr="00F43193" w:rsidRDefault="00D43AFD" w:rsidP="007C3800">
            <w:pPr>
              <w:pStyle w:val="Body"/>
              <w:rPr>
                <w:bCs/>
              </w:rPr>
            </w:pPr>
            <w:r>
              <w:rPr>
                <w:bCs/>
              </w:rPr>
              <w:t>March 2013</w:t>
            </w:r>
            <w:r w:rsidR="00D338B3">
              <w:rPr>
                <w:bCs/>
              </w:rPr>
              <w:t xml:space="preserve"> to </w:t>
            </w:r>
            <w:r>
              <w:rPr>
                <w:bCs/>
              </w:rPr>
              <w:t>Feb</w:t>
            </w:r>
            <w:r w:rsidR="00D338B3">
              <w:rPr>
                <w:bCs/>
              </w:rPr>
              <w:t>ruary</w:t>
            </w:r>
            <w:r>
              <w:rPr>
                <w:bCs/>
              </w:rPr>
              <w:t xml:space="preserve"> 2026</w:t>
            </w:r>
            <w:r w:rsidR="00362B2C">
              <w:rPr>
                <w:bCs/>
              </w:rPr>
              <w:br/>
              <w:t>(76% since Jan 2024)</w:t>
            </w:r>
          </w:p>
        </w:tc>
      </w:tr>
      <w:tr w:rsidR="00867E8E" w14:paraId="75E36077" w14:textId="77777777" w:rsidTr="00867E8E">
        <w:trPr>
          <w:trHeight w:val="431"/>
        </w:trPr>
        <w:tc>
          <w:tcPr>
            <w:tcW w:w="6399" w:type="dxa"/>
          </w:tcPr>
          <w:p w14:paraId="25E2073C" w14:textId="77777777" w:rsidR="00867E8E" w:rsidRPr="003747A4" w:rsidRDefault="00867E8E" w:rsidP="007C3800">
            <w:pPr>
              <w:pStyle w:val="Body"/>
              <w:rPr>
                <w:b/>
                <w:lang w:val="en-US"/>
              </w:rPr>
            </w:pPr>
            <w:r>
              <w:rPr>
                <w:lang w:val="en-US"/>
              </w:rPr>
              <w:t>Does your health service use an EMR?</w:t>
            </w:r>
          </w:p>
        </w:tc>
        <w:tc>
          <w:tcPr>
            <w:tcW w:w="2952" w:type="dxa"/>
          </w:tcPr>
          <w:p w14:paraId="03B29AA5" w14:textId="77777777" w:rsidR="00867E8E" w:rsidRPr="00F43193" w:rsidRDefault="00867E8E" w:rsidP="007C3800">
            <w:pPr>
              <w:pStyle w:val="Body"/>
              <w:rPr>
                <w:bCs/>
                <w:lang w:val="en-US"/>
              </w:rPr>
            </w:pPr>
            <w:r w:rsidRPr="00F43193">
              <w:rPr>
                <w:bCs/>
              </w:rPr>
              <w:t>33 (43%)</w:t>
            </w:r>
          </w:p>
        </w:tc>
      </w:tr>
      <w:tr w:rsidR="00867E8E" w14:paraId="62050938" w14:textId="77777777" w:rsidTr="00867E8E">
        <w:trPr>
          <w:trHeight w:val="471"/>
        </w:trPr>
        <w:tc>
          <w:tcPr>
            <w:tcW w:w="6399" w:type="dxa"/>
          </w:tcPr>
          <w:p w14:paraId="2EF89BBC" w14:textId="77777777" w:rsidR="00867E8E" w:rsidRPr="002C7360" w:rsidRDefault="00867E8E" w:rsidP="007C3800">
            <w:pPr>
              <w:pStyle w:val="Body"/>
              <w:rPr>
                <w:b/>
                <w:lang w:val="en-US"/>
              </w:rPr>
            </w:pPr>
            <w:r w:rsidRPr="002C7360">
              <w:rPr>
                <w:rFonts w:cs="Arial"/>
                <w:szCs w:val="21"/>
              </w:rPr>
              <w:t xml:space="preserve">Does your health service use an EMR for pretransfusion specimen </w:t>
            </w:r>
            <w:r>
              <w:rPr>
                <w:rFonts w:cs="Arial"/>
                <w:szCs w:val="21"/>
              </w:rPr>
              <w:t>collection?</w:t>
            </w:r>
          </w:p>
        </w:tc>
        <w:tc>
          <w:tcPr>
            <w:tcW w:w="2952" w:type="dxa"/>
          </w:tcPr>
          <w:p w14:paraId="1D871388" w14:textId="77777777" w:rsidR="00867E8E" w:rsidRPr="00F43193" w:rsidRDefault="00867E8E" w:rsidP="007C3800">
            <w:pPr>
              <w:pStyle w:val="Body"/>
              <w:rPr>
                <w:bCs/>
                <w:lang w:val="en-US"/>
              </w:rPr>
            </w:pPr>
            <w:r w:rsidRPr="00F43193">
              <w:rPr>
                <w:bCs/>
                <w:lang w:val="en-US"/>
              </w:rPr>
              <w:t>16 (21%)</w:t>
            </w:r>
          </w:p>
        </w:tc>
      </w:tr>
      <w:tr w:rsidR="00867E8E" w14:paraId="60D67FD5" w14:textId="77777777" w:rsidTr="00867E8E">
        <w:trPr>
          <w:trHeight w:val="471"/>
        </w:trPr>
        <w:tc>
          <w:tcPr>
            <w:tcW w:w="6399" w:type="dxa"/>
          </w:tcPr>
          <w:p w14:paraId="763F87C0" w14:textId="77777777" w:rsidR="00867E8E" w:rsidRPr="002C7360" w:rsidRDefault="00867E8E" w:rsidP="007C3800">
            <w:pPr>
              <w:pStyle w:val="Body"/>
              <w:rPr>
                <w:b/>
                <w:lang w:val="en-US"/>
              </w:rPr>
            </w:pPr>
            <w:r w:rsidRPr="002C7360">
              <w:rPr>
                <w:rFonts w:cs="Arial"/>
                <w:szCs w:val="21"/>
              </w:rPr>
              <w:t xml:space="preserve">If yes, </w:t>
            </w:r>
            <w:r>
              <w:rPr>
                <w:rFonts w:cs="Arial"/>
                <w:szCs w:val="21"/>
              </w:rPr>
              <w:t>w</w:t>
            </w:r>
            <w:r w:rsidRPr="002C7360">
              <w:rPr>
                <w:rFonts w:cs="Arial"/>
                <w:szCs w:val="21"/>
              </w:rPr>
              <w:t>hen did your health service commence using EMR for pretransfusion specimen collection?</w:t>
            </w:r>
          </w:p>
        </w:tc>
        <w:tc>
          <w:tcPr>
            <w:tcW w:w="2952" w:type="dxa"/>
          </w:tcPr>
          <w:p w14:paraId="23647B2F" w14:textId="4B18D628" w:rsidR="00867E8E" w:rsidRPr="00F43193" w:rsidRDefault="00362B2C" w:rsidP="007C3800">
            <w:pPr>
              <w:pStyle w:val="Body"/>
              <w:rPr>
                <w:bCs/>
                <w:lang w:val="en-US"/>
              </w:rPr>
            </w:pPr>
            <w:r>
              <w:rPr>
                <w:bCs/>
                <w:lang w:val="en-US"/>
              </w:rPr>
              <w:t>Feb</w:t>
            </w:r>
            <w:r w:rsidR="00937180">
              <w:rPr>
                <w:bCs/>
                <w:lang w:val="en-US"/>
              </w:rPr>
              <w:t>ruary</w:t>
            </w:r>
            <w:r>
              <w:rPr>
                <w:bCs/>
                <w:lang w:val="en-US"/>
              </w:rPr>
              <w:t xml:space="preserve"> 2012</w:t>
            </w:r>
            <w:r w:rsidR="00A04F6F">
              <w:rPr>
                <w:bCs/>
                <w:lang w:val="en-US"/>
              </w:rPr>
              <w:t xml:space="preserve"> to </w:t>
            </w:r>
            <w:r>
              <w:rPr>
                <w:bCs/>
                <w:lang w:val="en-US"/>
              </w:rPr>
              <w:t>Sept</w:t>
            </w:r>
            <w:r w:rsidR="00937180">
              <w:rPr>
                <w:bCs/>
                <w:lang w:val="en-US"/>
              </w:rPr>
              <w:t>ember</w:t>
            </w:r>
            <w:r>
              <w:rPr>
                <w:bCs/>
                <w:lang w:val="en-US"/>
              </w:rPr>
              <w:t xml:space="preserve"> 2024</w:t>
            </w:r>
          </w:p>
        </w:tc>
      </w:tr>
    </w:tbl>
    <w:p w14:paraId="1FF2EC57" w14:textId="77777777" w:rsidR="00867E8E" w:rsidRDefault="00867E8E" w:rsidP="00867E8E">
      <w:pPr>
        <w:rPr>
          <w:rFonts w:cs="Arial"/>
          <w:b/>
          <w:bCs/>
          <w:szCs w:val="21"/>
        </w:rPr>
      </w:pPr>
    </w:p>
    <w:p w14:paraId="456196E7" w14:textId="4582F0DD" w:rsidR="00867E8E" w:rsidRDefault="00867E8E" w:rsidP="00270795">
      <w:pPr>
        <w:pStyle w:val="Tablecaption"/>
      </w:pPr>
      <w:r>
        <w:t xml:space="preserve">Table </w:t>
      </w:r>
      <w:r w:rsidR="00CA78B4">
        <w:t>2</w:t>
      </w:r>
      <w:r>
        <w:t xml:space="preserve">: Pretransfusion specimen request procedure </w:t>
      </w:r>
    </w:p>
    <w:tbl>
      <w:tblPr>
        <w:tblStyle w:val="TableGrid"/>
        <w:tblW w:w="9351" w:type="dxa"/>
        <w:tblLook w:val="04A0" w:firstRow="1" w:lastRow="0" w:firstColumn="1" w:lastColumn="0" w:noHBand="0" w:noVBand="1"/>
      </w:tblPr>
      <w:tblGrid>
        <w:gridCol w:w="6402"/>
        <w:gridCol w:w="2949"/>
      </w:tblGrid>
      <w:tr w:rsidR="00867E8E" w14:paraId="6FCE70DA" w14:textId="77777777" w:rsidTr="00867E8E">
        <w:tc>
          <w:tcPr>
            <w:tcW w:w="6402" w:type="dxa"/>
          </w:tcPr>
          <w:p w14:paraId="4BE6F8D4" w14:textId="62CC7640" w:rsidR="00867E8E" w:rsidRPr="007C3800" w:rsidRDefault="00867E8E" w:rsidP="007C3800">
            <w:pPr>
              <w:pStyle w:val="Tablecolhead"/>
            </w:pPr>
            <w:r w:rsidRPr="007C3800">
              <w:t>Does your procedure state or include:</w:t>
            </w:r>
          </w:p>
        </w:tc>
        <w:tc>
          <w:tcPr>
            <w:tcW w:w="2949" w:type="dxa"/>
          </w:tcPr>
          <w:p w14:paraId="40A0B1B6" w14:textId="77777777" w:rsidR="00867E8E" w:rsidRPr="007C3800" w:rsidRDefault="00867E8E" w:rsidP="007C3800">
            <w:pPr>
              <w:pStyle w:val="Tablecolhead"/>
            </w:pPr>
            <w:r w:rsidRPr="007C3800">
              <w:t>All responses</w:t>
            </w:r>
            <w:r w:rsidRPr="007C3800">
              <w:br/>
              <w:t>(n = 74)</w:t>
            </w:r>
          </w:p>
        </w:tc>
      </w:tr>
      <w:tr w:rsidR="00867E8E" w14:paraId="7664B71A" w14:textId="77777777" w:rsidTr="00867E8E">
        <w:tc>
          <w:tcPr>
            <w:tcW w:w="6402" w:type="dxa"/>
            <w:tcBorders>
              <w:bottom w:val="single" w:sz="4" w:space="0" w:color="auto"/>
            </w:tcBorders>
          </w:tcPr>
          <w:p w14:paraId="5DCC3DF3" w14:textId="77777777" w:rsidR="00867E8E" w:rsidRDefault="00867E8E" w:rsidP="003D242E">
            <w:pPr>
              <w:pStyle w:val="Body"/>
              <w:widowControl w:val="0"/>
              <w:numPr>
                <w:ilvl w:val="0"/>
                <w:numId w:val="11"/>
              </w:numPr>
              <w:ind w:left="306" w:hanging="284"/>
              <w:rPr>
                <w:lang w:val="en-US"/>
              </w:rPr>
            </w:pPr>
            <w:r>
              <w:rPr>
                <w:lang w:val="en-US"/>
              </w:rPr>
              <w:t>t</w:t>
            </w:r>
            <w:r w:rsidRPr="00E93F03">
              <w:rPr>
                <w:lang w:val="en-US"/>
              </w:rPr>
              <w:t>he REQUEST</w:t>
            </w:r>
            <w:r>
              <w:rPr>
                <w:lang w:val="en-US"/>
              </w:rPr>
              <w:t xml:space="preserve"> must</w:t>
            </w:r>
            <w:r w:rsidRPr="00E93F03">
              <w:rPr>
                <w:lang w:val="en-US"/>
              </w:rPr>
              <w:t xml:space="preserve"> clearly identif</w:t>
            </w:r>
            <w:r>
              <w:rPr>
                <w:lang w:val="en-US"/>
              </w:rPr>
              <w:t>y</w:t>
            </w:r>
            <w:r w:rsidRPr="00E93F03">
              <w:rPr>
                <w:lang w:val="en-US"/>
              </w:rPr>
              <w:t xml:space="preserve"> the patient with 3 unique identifiers</w:t>
            </w:r>
            <w:r>
              <w:rPr>
                <w:lang w:val="en-US"/>
              </w:rPr>
              <w:t>:</w:t>
            </w:r>
          </w:p>
          <w:p w14:paraId="7F717CB3" w14:textId="3A3CC737" w:rsidR="00867E8E" w:rsidRPr="002567F2" w:rsidRDefault="00867E8E" w:rsidP="003D242E">
            <w:pPr>
              <w:pStyle w:val="ListParagraph"/>
              <w:numPr>
                <w:ilvl w:val="0"/>
                <w:numId w:val="12"/>
              </w:numPr>
              <w:spacing w:after="160" w:line="259" w:lineRule="auto"/>
              <w:ind w:left="589" w:hanging="283"/>
              <w:rPr>
                <w:rFonts w:cs="Arial"/>
                <w:b/>
                <w:bCs/>
                <w:szCs w:val="21"/>
              </w:rPr>
            </w:pPr>
            <w:r>
              <w:rPr>
                <w:rFonts w:eastAsia="Times"/>
                <w:lang w:val="en-US"/>
              </w:rPr>
              <w:t>f</w:t>
            </w:r>
            <w:r w:rsidRPr="00E93F03">
              <w:rPr>
                <w:rFonts w:eastAsia="Times"/>
                <w:lang w:val="en-US"/>
              </w:rPr>
              <w:t xml:space="preserve">ull name, date of birth, medical record number if inpatient or alternative identifier which includes sex, patient address, </w:t>
            </w:r>
            <w:r>
              <w:rPr>
                <w:rFonts w:eastAsia="Times"/>
                <w:lang w:val="en-US"/>
              </w:rPr>
              <w:t>M</w:t>
            </w:r>
            <w:r w:rsidRPr="00E93F03">
              <w:rPr>
                <w:rFonts w:eastAsia="Times"/>
                <w:lang w:val="en-US"/>
              </w:rPr>
              <w:t>edicare number, unique accession number, or individual healthcare identifier</w:t>
            </w:r>
            <w:r w:rsidR="001B2BB9">
              <w:rPr>
                <w:rFonts w:eastAsia="Times"/>
                <w:lang w:val="en-US"/>
              </w:rPr>
              <w:t xml:space="preserve"> if outpatient</w:t>
            </w:r>
          </w:p>
        </w:tc>
        <w:tc>
          <w:tcPr>
            <w:tcW w:w="2949" w:type="dxa"/>
            <w:tcBorders>
              <w:bottom w:val="single" w:sz="4" w:space="0" w:color="auto"/>
            </w:tcBorders>
          </w:tcPr>
          <w:p w14:paraId="3C0A68D6" w14:textId="77777777" w:rsidR="00867E8E" w:rsidRPr="00CE50F3" w:rsidRDefault="00867E8E" w:rsidP="00436D7F">
            <w:pPr>
              <w:rPr>
                <w:rFonts w:cs="Arial"/>
                <w:szCs w:val="21"/>
              </w:rPr>
            </w:pPr>
            <w:r w:rsidRPr="001E4098">
              <w:t>72 (9</w:t>
            </w:r>
            <w:r>
              <w:t>7</w:t>
            </w:r>
            <w:r w:rsidRPr="001E4098">
              <w:t>%)</w:t>
            </w:r>
          </w:p>
        </w:tc>
      </w:tr>
      <w:tr w:rsidR="00867E8E" w14:paraId="27B9D294" w14:textId="77777777" w:rsidTr="00867E8E">
        <w:tc>
          <w:tcPr>
            <w:tcW w:w="6402" w:type="dxa"/>
            <w:tcBorders>
              <w:bottom w:val="nil"/>
            </w:tcBorders>
          </w:tcPr>
          <w:p w14:paraId="10D146BA" w14:textId="6B2A3161" w:rsidR="00867E8E" w:rsidRDefault="00867E8E" w:rsidP="003D242E">
            <w:pPr>
              <w:pStyle w:val="Body"/>
              <w:widowControl w:val="0"/>
              <w:numPr>
                <w:ilvl w:val="0"/>
                <w:numId w:val="11"/>
              </w:numPr>
              <w:ind w:left="306" w:hanging="284"/>
              <w:rPr>
                <w:lang w:val="en-US"/>
              </w:rPr>
            </w:pPr>
            <w:r>
              <w:rPr>
                <w:lang w:val="en-US"/>
              </w:rPr>
              <w:t>f</w:t>
            </w:r>
            <w:r w:rsidRPr="00E93F03">
              <w:rPr>
                <w:lang w:val="en-US"/>
              </w:rPr>
              <w:t>or newborn and neonatal testing request forms should include the following information:</w:t>
            </w:r>
            <w:r w:rsidR="00C25154">
              <w:rPr>
                <w:lang w:val="en-US"/>
              </w:rPr>
              <w:t xml:space="preserve"> </w:t>
            </w:r>
            <w:r w:rsidR="003C587B">
              <w:rPr>
                <w:lang w:val="en-US"/>
              </w:rPr>
              <w:t>(</w:t>
            </w:r>
            <w:r w:rsidR="00DE5D95">
              <w:rPr>
                <w:lang w:val="en-US"/>
              </w:rPr>
              <w:t>n = 49)</w:t>
            </w:r>
          </w:p>
        </w:tc>
        <w:tc>
          <w:tcPr>
            <w:tcW w:w="2949" w:type="dxa"/>
            <w:tcBorders>
              <w:bottom w:val="nil"/>
            </w:tcBorders>
          </w:tcPr>
          <w:p w14:paraId="6D45BEE9" w14:textId="77777777" w:rsidR="00867E8E" w:rsidRDefault="00867E8E" w:rsidP="00436D7F"/>
        </w:tc>
      </w:tr>
      <w:tr w:rsidR="00867E8E" w14:paraId="4C21ADFC" w14:textId="77777777" w:rsidTr="00867E8E">
        <w:tc>
          <w:tcPr>
            <w:tcW w:w="6402" w:type="dxa"/>
            <w:tcBorders>
              <w:top w:val="nil"/>
              <w:bottom w:val="nil"/>
              <w:right w:val="single" w:sz="4" w:space="0" w:color="auto"/>
            </w:tcBorders>
          </w:tcPr>
          <w:p w14:paraId="1ED03AD4" w14:textId="0399B5D4" w:rsidR="00867E8E" w:rsidRPr="00E93F03" w:rsidRDefault="00867E8E" w:rsidP="003D242E">
            <w:pPr>
              <w:pStyle w:val="Body"/>
              <w:widowControl w:val="0"/>
              <w:numPr>
                <w:ilvl w:val="0"/>
                <w:numId w:val="14"/>
              </w:numPr>
              <w:rPr>
                <w:lang w:val="en-US"/>
              </w:rPr>
            </w:pPr>
            <w:r w:rsidRPr="00E93F03">
              <w:rPr>
                <w:lang w:val="en-US"/>
              </w:rPr>
              <w:t>either “Baby of [Mother’s FULL NAME]” or the infant’s FULL NAME (if this is known)</w:t>
            </w:r>
            <w:r>
              <w:rPr>
                <w:lang w:val="en-US"/>
              </w:rPr>
              <w:t xml:space="preserve"> </w:t>
            </w:r>
          </w:p>
        </w:tc>
        <w:tc>
          <w:tcPr>
            <w:tcW w:w="2949" w:type="dxa"/>
            <w:tcBorders>
              <w:top w:val="nil"/>
              <w:left w:val="single" w:sz="4" w:space="0" w:color="auto"/>
              <w:bottom w:val="nil"/>
            </w:tcBorders>
          </w:tcPr>
          <w:p w14:paraId="49AB4FD0" w14:textId="3C7992FB" w:rsidR="00867E8E" w:rsidRDefault="00867E8E" w:rsidP="00436D7F">
            <w:r w:rsidRPr="001E4098">
              <w:t>44 (9</w:t>
            </w:r>
            <w:r w:rsidR="00E825AE">
              <w:t>0</w:t>
            </w:r>
            <w:r w:rsidRPr="001E4098">
              <w:t>%)</w:t>
            </w:r>
          </w:p>
        </w:tc>
      </w:tr>
      <w:tr w:rsidR="00867E8E" w14:paraId="0E3064D7" w14:textId="77777777" w:rsidTr="00867E8E">
        <w:tc>
          <w:tcPr>
            <w:tcW w:w="6402" w:type="dxa"/>
            <w:tcBorders>
              <w:top w:val="nil"/>
              <w:bottom w:val="nil"/>
              <w:right w:val="single" w:sz="4" w:space="0" w:color="auto"/>
            </w:tcBorders>
          </w:tcPr>
          <w:p w14:paraId="431C8B11" w14:textId="6DB22515" w:rsidR="00867E8E" w:rsidRDefault="00867E8E" w:rsidP="003D242E">
            <w:pPr>
              <w:pStyle w:val="Body"/>
              <w:widowControl w:val="0"/>
              <w:numPr>
                <w:ilvl w:val="0"/>
                <w:numId w:val="14"/>
              </w:numPr>
              <w:rPr>
                <w:lang w:val="en-US"/>
              </w:rPr>
            </w:pPr>
            <w:r w:rsidRPr="00E93F03">
              <w:rPr>
                <w:lang w:val="en-US"/>
              </w:rPr>
              <w:t xml:space="preserve">baby’s </w:t>
            </w:r>
            <w:r>
              <w:rPr>
                <w:lang w:val="en-US"/>
              </w:rPr>
              <w:t xml:space="preserve">date of birth </w:t>
            </w:r>
          </w:p>
        </w:tc>
        <w:tc>
          <w:tcPr>
            <w:tcW w:w="2949" w:type="dxa"/>
            <w:tcBorders>
              <w:top w:val="nil"/>
              <w:left w:val="single" w:sz="4" w:space="0" w:color="auto"/>
              <w:bottom w:val="nil"/>
            </w:tcBorders>
          </w:tcPr>
          <w:p w14:paraId="497AFC5D" w14:textId="249B113B" w:rsidR="00867E8E" w:rsidRDefault="00867E8E" w:rsidP="00436D7F">
            <w:r w:rsidRPr="001E4098">
              <w:t>43 (</w:t>
            </w:r>
            <w:r w:rsidR="00E825AE">
              <w:t>88</w:t>
            </w:r>
            <w:r w:rsidRPr="001E4098">
              <w:t>%)</w:t>
            </w:r>
          </w:p>
        </w:tc>
      </w:tr>
      <w:tr w:rsidR="00867E8E" w14:paraId="6DC85E3A" w14:textId="77777777" w:rsidTr="00867E8E">
        <w:tc>
          <w:tcPr>
            <w:tcW w:w="6402" w:type="dxa"/>
            <w:tcBorders>
              <w:top w:val="nil"/>
              <w:bottom w:val="nil"/>
              <w:right w:val="single" w:sz="4" w:space="0" w:color="auto"/>
            </w:tcBorders>
          </w:tcPr>
          <w:p w14:paraId="7199328A" w14:textId="1217F069" w:rsidR="00867E8E" w:rsidRDefault="00867E8E" w:rsidP="003D242E">
            <w:pPr>
              <w:pStyle w:val="Body"/>
              <w:widowControl w:val="0"/>
              <w:numPr>
                <w:ilvl w:val="0"/>
                <w:numId w:val="14"/>
              </w:numPr>
              <w:rPr>
                <w:lang w:val="en-US"/>
              </w:rPr>
            </w:pPr>
            <w:r w:rsidRPr="00E93F03">
              <w:rPr>
                <w:lang w:val="en-US"/>
              </w:rPr>
              <w:t xml:space="preserve">baby’s </w:t>
            </w:r>
            <w:r>
              <w:rPr>
                <w:lang w:val="en-US"/>
              </w:rPr>
              <w:t xml:space="preserve">sex </w:t>
            </w:r>
          </w:p>
        </w:tc>
        <w:tc>
          <w:tcPr>
            <w:tcW w:w="2949" w:type="dxa"/>
            <w:tcBorders>
              <w:top w:val="nil"/>
              <w:left w:val="single" w:sz="4" w:space="0" w:color="auto"/>
              <w:bottom w:val="nil"/>
            </w:tcBorders>
          </w:tcPr>
          <w:p w14:paraId="106780E4" w14:textId="6BF0DD85" w:rsidR="00867E8E" w:rsidRDefault="00867E8E" w:rsidP="00436D7F">
            <w:r w:rsidRPr="009E1199">
              <w:t>37 (</w:t>
            </w:r>
            <w:r w:rsidR="00E825AE">
              <w:t>76</w:t>
            </w:r>
            <w:r w:rsidRPr="009E1199">
              <w:t>%)</w:t>
            </w:r>
          </w:p>
        </w:tc>
      </w:tr>
      <w:tr w:rsidR="00867E8E" w14:paraId="074040E7" w14:textId="77777777" w:rsidTr="00867E8E">
        <w:tc>
          <w:tcPr>
            <w:tcW w:w="6402" w:type="dxa"/>
            <w:tcBorders>
              <w:top w:val="nil"/>
              <w:bottom w:val="nil"/>
              <w:right w:val="single" w:sz="4" w:space="0" w:color="auto"/>
            </w:tcBorders>
          </w:tcPr>
          <w:p w14:paraId="3AD3C823" w14:textId="2063EC1D" w:rsidR="00867E8E" w:rsidRDefault="00867E8E" w:rsidP="003D242E">
            <w:pPr>
              <w:pStyle w:val="Body"/>
              <w:widowControl w:val="0"/>
              <w:numPr>
                <w:ilvl w:val="0"/>
                <w:numId w:val="14"/>
              </w:numPr>
              <w:rPr>
                <w:lang w:val="en-US"/>
              </w:rPr>
            </w:pPr>
            <w:r>
              <w:rPr>
                <w:lang w:val="en-US"/>
              </w:rPr>
              <w:t>i</w:t>
            </w:r>
            <w:r w:rsidRPr="00E93F03">
              <w:rPr>
                <w:lang w:val="en-US"/>
              </w:rPr>
              <w:t>nfant</w:t>
            </w:r>
            <w:r>
              <w:rPr>
                <w:lang w:val="en-US"/>
              </w:rPr>
              <w:t>’</w:t>
            </w:r>
            <w:r w:rsidRPr="00E93F03">
              <w:rPr>
                <w:lang w:val="en-US"/>
              </w:rPr>
              <w:t>s MRN if available</w:t>
            </w:r>
            <w:r>
              <w:rPr>
                <w:lang w:val="en-US"/>
              </w:rPr>
              <w:t xml:space="preserve"> </w:t>
            </w:r>
          </w:p>
        </w:tc>
        <w:tc>
          <w:tcPr>
            <w:tcW w:w="2949" w:type="dxa"/>
            <w:tcBorders>
              <w:top w:val="nil"/>
              <w:left w:val="single" w:sz="4" w:space="0" w:color="auto"/>
              <w:bottom w:val="nil"/>
            </w:tcBorders>
          </w:tcPr>
          <w:p w14:paraId="63C492CA" w14:textId="126F3666" w:rsidR="00867E8E" w:rsidRDefault="00867E8E" w:rsidP="00436D7F">
            <w:r w:rsidRPr="009E1199">
              <w:t>44 (9</w:t>
            </w:r>
            <w:r w:rsidR="00E825AE">
              <w:t>0</w:t>
            </w:r>
            <w:r w:rsidRPr="009E1199">
              <w:t>%)</w:t>
            </w:r>
          </w:p>
        </w:tc>
      </w:tr>
      <w:tr w:rsidR="00867E8E" w14:paraId="2675BDD6" w14:textId="77777777" w:rsidTr="00867E8E">
        <w:tc>
          <w:tcPr>
            <w:tcW w:w="6402" w:type="dxa"/>
            <w:tcBorders>
              <w:top w:val="nil"/>
              <w:right w:val="single" w:sz="4" w:space="0" w:color="auto"/>
            </w:tcBorders>
          </w:tcPr>
          <w:p w14:paraId="47069883" w14:textId="42602E1D" w:rsidR="00867E8E" w:rsidRDefault="00867E8E" w:rsidP="003D242E">
            <w:pPr>
              <w:pStyle w:val="Body"/>
              <w:widowControl w:val="0"/>
              <w:numPr>
                <w:ilvl w:val="0"/>
                <w:numId w:val="14"/>
              </w:numPr>
              <w:rPr>
                <w:lang w:val="en-US"/>
              </w:rPr>
            </w:pPr>
            <w:r>
              <w:rPr>
                <w:lang w:val="en-US"/>
              </w:rPr>
              <w:t>m</w:t>
            </w:r>
            <w:r w:rsidRPr="002567F2">
              <w:rPr>
                <w:lang w:val="en-US"/>
              </w:rPr>
              <w:t>other’s full name and/or MRN in addition to infant’s details if available</w:t>
            </w:r>
            <w:r>
              <w:rPr>
                <w:lang w:val="en-US"/>
              </w:rPr>
              <w:t xml:space="preserve"> </w:t>
            </w:r>
          </w:p>
        </w:tc>
        <w:tc>
          <w:tcPr>
            <w:tcW w:w="2949" w:type="dxa"/>
            <w:tcBorders>
              <w:top w:val="nil"/>
              <w:left w:val="single" w:sz="4" w:space="0" w:color="auto"/>
            </w:tcBorders>
          </w:tcPr>
          <w:p w14:paraId="52D091C9" w14:textId="7A3F20F0" w:rsidR="00867E8E" w:rsidRDefault="00867E8E" w:rsidP="00436D7F">
            <w:r w:rsidRPr="005C6AA3">
              <w:t>28 (</w:t>
            </w:r>
            <w:r w:rsidR="00E825AE">
              <w:t>57</w:t>
            </w:r>
            <w:r w:rsidRPr="005C6AA3">
              <w:t>%)</w:t>
            </w:r>
          </w:p>
        </w:tc>
      </w:tr>
    </w:tbl>
    <w:p w14:paraId="0E009136" w14:textId="77777777" w:rsidR="00867E8E" w:rsidRDefault="00867E8E" w:rsidP="00867E8E">
      <w:pPr>
        <w:rPr>
          <w:rFonts w:cs="Arial"/>
          <w:b/>
          <w:bCs/>
          <w:szCs w:val="21"/>
        </w:rPr>
      </w:pPr>
    </w:p>
    <w:p w14:paraId="46CF8F9F" w14:textId="1C11CB1E" w:rsidR="00867E8E" w:rsidRDefault="00867E8E" w:rsidP="00270795">
      <w:pPr>
        <w:pStyle w:val="Tablecaption"/>
      </w:pPr>
      <w:r>
        <w:lastRenderedPageBreak/>
        <w:t xml:space="preserve">Table </w:t>
      </w:r>
      <w:r w:rsidR="00CA78B4">
        <w:t>3</w:t>
      </w:r>
      <w:r>
        <w:t xml:space="preserve">: Pretransfusion specimen collection and labelling procedure </w:t>
      </w:r>
    </w:p>
    <w:tbl>
      <w:tblPr>
        <w:tblStyle w:val="TableGrid"/>
        <w:tblW w:w="9351" w:type="dxa"/>
        <w:tblLook w:val="04A0" w:firstRow="1" w:lastRow="0" w:firstColumn="1" w:lastColumn="0" w:noHBand="0" w:noVBand="1"/>
      </w:tblPr>
      <w:tblGrid>
        <w:gridCol w:w="6373"/>
        <w:gridCol w:w="2978"/>
      </w:tblGrid>
      <w:tr w:rsidR="00867E8E" w14:paraId="594F2C4E" w14:textId="77777777" w:rsidTr="00AB5D56">
        <w:tc>
          <w:tcPr>
            <w:tcW w:w="6373" w:type="dxa"/>
          </w:tcPr>
          <w:p w14:paraId="23C599C9" w14:textId="77777777" w:rsidR="00867E8E" w:rsidRPr="007A6AF4" w:rsidRDefault="00867E8E" w:rsidP="00436D7F">
            <w:pPr>
              <w:pStyle w:val="Tablecolhead"/>
              <w:rPr>
                <w:lang w:val="en-US"/>
              </w:rPr>
            </w:pPr>
            <w:r w:rsidRPr="007A6AF4">
              <w:t>Does your procedure state or include:</w:t>
            </w:r>
          </w:p>
        </w:tc>
        <w:tc>
          <w:tcPr>
            <w:tcW w:w="2978" w:type="dxa"/>
          </w:tcPr>
          <w:p w14:paraId="756FB3BC" w14:textId="77777777" w:rsidR="00867E8E" w:rsidRPr="007A6AF4" w:rsidRDefault="00867E8E" w:rsidP="00436D7F">
            <w:pPr>
              <w:pStyle w:val="Tablecolhead"/>
            </w:pPr>
            <w:r w:rsidRPr="00091A9D">
              <w:t>All responses</w:t>
            </w:r>
          </w:p>
        </w:tc>
      </w:tr>
      <w:tr w:rsidR="00867E8E" w14:paraId="1EB166FB" w14:textId="77777777" w:rsidTr="00AB5D56">
        <w:tc>
          <w:tcPr>
            <w:tcW w:w="6373" w:type="dxa"/>
            <w:tcBorders>
              <w:bottom w:val="single" w:sz="4" w:space="0" w:color="auto"/>
            </w:tcBorders>
          </w:tcPr>
          <w:p w14:paraId="4D6393A9" w14:textId="77777777" w:rsidR="00867E8E" w:rsidRPr="000A66AB" w:rsidRDefault="00867E8E" w:rsidP="003D242E">
            <w:pPr>
              <w:pStyle w:val="Body"/>
              <w:widowControl w:val="0"/>
              <w:numPr>
                <w:ilvl w:val="0"/>
                <w:numId w:val="11"/>
              </w:numPr>
              <w:spacing w:line="240" w:lineRule="auto"/>
              <w:ind w:left="306" w:hanging="284"/>
              <w:rPr>
                <w:rFonts w:cs="Arial"/>
                <w:b/>
                <w:bCs/>
                <w:szCs w:val="21"/>
              </w:rPr>
            </w:pPr>
            <w:r w:rsidRPr="0030626A">
              <w:rPr>
                <w:lang w:val="en-US"/>
              </w:rPr>
              <w:t>the patient’s identity must always be confirmed before pretransfusion specimen collection</w:t>
            </w:r>
          </w:p>
        </w:tc>
        <w:tc>
          <w:tcPr>
            <w:tcW w:w="2978" w:type="dxa"/>
            <w:tcBorders>
              <w:bottom w:val="single" w:sz="4" w:space="0" w:color="auto"/>
            </w:tcBorders>
          </w:tcPr>
          <w:p w14:paraId="191D9387" w14:textId="77777777" w:rsidR="00867E8E" w:rsidRDefault="00867E8E" w:rsidP="00436D7F">
            <w:pPr>
              <w:rPr>
                <w:rFonts w:cs="Arial"/>
                <w:b/>
                <w:bCs/>
                <w:szCs w:val="21"/>
              </w:rPr>
            </w:pPr>
            <w:r w:rsidRPr="008A01B9">
              <w:t>74 (</w:t>
            </w:r>
            <w:r>
              <w:t>100</w:t>
            </w:r>
            <w:r w:rsidRPr="008A01B9">
              <w:t>%)</w:t>
            </w:r>
          </w:p>
        </w:tc>
      </w:tr>
      <w:tr w:rsidR="00867E8E" w14:paraId="7002559B" w14:textId="77777777" w:rsidTr="00AB5D56">
        <w:tc>
          <w:tcPr>
            <w:tcW w:w="6373" w:type="dxa"/>
            <w:tcBorders>
              <w:bottom w:val="nil"/>
            </w:tcBorders>
          </w:tcPr>
          <w:p w14:paraId="16C8713A" w14:textId="77777777" w:rsidR="00867E8E" w:rsidRPr="0030626A" w:rsidRDefault="00867E8E" w:rsidP="003D242E">
            <w:pPr>
              <w:pStyle w:val="Body"/>
              <w:widowControl w:val="0"/>
              <w:numPr>
                <w:ilvl w:val="0"/>
                <w:numId w:val="11"/>
              </w:numPr>
              <w:spacing w:line="240" w:lineRule="auto"/>
              <w:ind w:left="306" w:hanging="284"/>
              <w:rPr>
                <w:lang w:val="en-US"/>
              </w:rPr>
            </w:pPr>
            <w:r>
              <w:rPr>
                <w:lang w:val="en-US"/>
              </w:rPr>
              <w:t>i</w:t>
            </w:r>
            <w:r w:rsidRPr="00A41A78">
              <w:rPr>
                <w:lang w:val="en-US"/>
              </w:rPr>
              <w:t xml:space="preserve">f patient is conscious and able they must be asked to: </w:t>
            </w:r>
          </w:p>
        </w:tc>
        <w:tc>
          <w:tcPr>
            <w:tcW w:w="2978" w:type="dxa"/>
            <w:tcBorders>
              <w:bottom w:val="nil"/>
            </w:tcBorders>
          </w:tcPr>
          <w:p w14:paraId="4CC656F2" w14:textId="77777777" w:rsidR="00867E8E" w:rsidRDefault="00867E8E" w:rsidP="00436D7F">
            <w:pPr>
              <w:rPr>
                <w:rFonts w:cs="Arial"/>
                <w:b/>
                <w:bCs/>
                <w:szCs w:val="21"/>
              </w:rPr>
            </w:pPr>
          </w:p>
        </w:tc>
      </w:tr>
      <w:tr w:rsidR="00867E8E" w14:paraId="5646E228" w14:textId="77777777" w:rsidTr="00D643EC">
        <w:trPr>
          <w:trHeight w:val="80"/>
        </w:trPr>
        <w:tc>
          <w:tcPr>
            <w:tcW w:w="6373" w:type="dxa"/>
            <w:tcBorders>
              <w:top w:val="nil"/>
              <w:bottom w:val="nil"/>
            </w:tcBorders>
          </w:tcPr>
          <w:p w14:paraId="249B1764" w14:textId="77777777" w:rsidR="00867E8E" w:rsidRDefault="00867E8E" w:rsidP="003D242E">
            <w:pPr>
              <w:pStyle w:val="Bullet2"/>
              <w:numPr>
                <w:ilvl w:val="0"/>
                <w:numId w:val="13"/>
              </w:numPr>
              <w:spacing w:after="120" w:line="240" w:lineRule="auto"/>
              <w:ind w:left="589" w:hanging="284"/>
              <w:rPr>
                <w:lang w:val="en-US"/>
              </w:rPr>
            </w:pPr>
            <w:r>
              <w:rPr>
                <w:lang w:val="en-US"/>
              </w:rPr>
              <w:t>s</w:t>
            </w:r>
            <w:r w:rsidRPr="00751B6E">
              <w:rPr>
                <w:lang w:val="en-US"/>
              </w:rPr>
              <w:t>tate their full name</w:t>
            </w:r>
          </w:p>
        </w:tc>
        <w:tc>
          <w:tcPr>
            <w:tcW w:w="2978" w:type="dxa"/>
            <w:tcBorders>
              <w:top w:val="nil"/>
              <w:bottom w:val="nil"/>
            </w:tcBorders>
          </w:tcPr>
          <w:p w14:paraId="7B891DBD" w14:textId="77777777" w:rsidR="00867E8E" w:rsidRDefault="00867E8E" w:rsidP="00436D7F">
            <w:r w:rsidRPr="008A01B9">
              <w:t>72 (9</w:t>
            </w:r>
            <w:r>
              <w:t>7</w:t>
            </w:r>
            <w:r w:rsidRPr="008A01B9">
              <w:t>%)</w:t>
            </w:r>
          </w:p>
        </w:tc>
      </w:tr>
      <w:tr w:rsidR="00867E8E" w14:paraId="64DC7423" w14:textId="77777777" w:rsidTr="00AB5D56">
        <w:tc>
          <w:tcPr>
            <w:tcW w:w="6373" w:type="dxa"/>
            <w:tcBorders>
              <w:top w:val="nil"/>
              <w:bottom w:val="nil"/>
            </w:tcBorders>
          </w:tcPr>
          <w:p w14:paraId="785EF42A" w14:textId="77777777" w:rsidR="00867E8E" w:rsidRPr="0030626A" w:rsidRDefault="00867E8E" w:rsidP="003D242E">
            <w:pPr>
              <w:pStyle w:val="Bullet2"/>
              <w:numPr>
                <w:ilvl w:val="0"/>
                <w:numId w:val="13"/>
              </w:numPr>
              <w:spacing w:after="120" w:line="240" w:lineRule="auto"/>
              <w:ind w:left="589" w:hanging="284"/>
              <w:rPr>
                <w:lang w:val="en-US"/>
              </w:rPr>
            </w:pPr>
            <w:r>
              <w:rPr>
                <w:lang w:val="en-US"/>
              </w:rPr>
              <w:t>s</w:t>
            </w:r>
            <w:r w:rsidRPr="00751B6E">
              <w:rPr>
                <w:lang w:val="en-US"/>
              </w:rPr>
              <w:t>pell their full name</w:t>
            </w:r>
          </w:p>
        </w:tc>
        <w:tc>
          <w:tcPr>
            <w:tcW w:w="2978" w:type="dxa"/>
            <w:tcBorders>
              <w:top w:val="nil"/>
              <w:bottom w:val="nil"/>
            </w:tcBorders>
          </w:tcPr>
          <w:p w14:paraId="77CBE9FD" w14:textId="77777777" w:rsidR="00867E8E" w:rsidRDefault="00867E8E" w:rsidP="00436D7F">
            <w:pPr>
              <w:rPr>
                <w:rFonts w:cs="Arial"/>
                <w:b/>
                <w:bCs/>
                <w:szCs w:val="21"/>
              </w:rPr>
            </w:pPr>
            <w:r w:rsidRPr="008A01B9">
              <w:t>40 (5</w:t>
            </w:r>
            <w:r>
              <w:t>4</w:t>
            </w:r>
            <w:r w:rsidRPr="008A01B9">
              <w:t>%)</w:t>
            </w:r>
          </w:p>
        </w:tc>
      </w:tr>
      <w:tr w:rsidR="00867E8E" w14:paraId="113D037C" w14:textId="77777777" w:rsidTr="00AB5D56">
        <w:tc>
          <w:tcPr>
            <w:tcW w:w="6373" w:type="dxa"/>
            <w:tcBorders>
              <w:top w:val="nil"/>
            </w:tcBorders>
          </w:tcPr>
          <w:p w14:paraId="78604BD6" w14:textId="77777777" w:rsidR="00867E8E" w:rsidRPr="0030626A" w:rsidRDefault="00867E8E" w:rsidP="003D242E">
            <w:pPr>
              <w:pStyle w:val="Bullet2"/>
              <w:numPr>
                <w:ilvl w:val="0"/>
                <w:numId w:val="13"/>
              </w:numPr>
              <w:spacing w:after="120" w:line="240" w:lineRule="auto"/>
              <w:ind w:left="589" w:hanging="284"/>
              <w:rPr>
                <w:lang w:val="en-US"/>
              </w:rPr>
            </w:pPr>
            <w:r>
              <w:rPr>
                <w:lang w:val="en-US"/>
              </w:rPr>
              <w:t>s</w:t>
            </w:r>
            <w:r w:rsidRPr="00751B6E">
              <w:rPr>
                <w:lang w:val="en-US"/>
              </w:rPr>
              <w:t>tate their date of birth</w:t>
            </w:r>
          </w:p>
        </w:tc>
        <w:tc>
          <w:tcPr>
            <w:tcW w:w="2978" w:type="dxa"/>
            <w:tcBorders>
              <w:top w:val="nil"/>
            </w:tcBorders>
          </w:tcPr>
          <w:p w14:paraId="3A275036" w14:textId="77777777" w:rsidR="00867E8E" w:rsidRDefault="00867E8E" w:rsidP="00436D7F">
            <w:pPr>
              <w:rPr>
                <w:rFonts w:cs="Arial"/>
                <w:b/>
                <w:bCs/>
                <w:szCs w:val="21"/>
              </w:rPr>
            </w:pPr>
            <w:r w:rsidRPr="008A01B9">
              <w:t>72 (9</w:t>
            </w:r>
            <w:r>
              <w:t>7</w:t>
            </w:r>
            <w:r w:rsidRPr="008A01B9">
              <w:t>%)</w:t>
            </w:r>
          </w:p>
        </w:tc>
      </w:tr>
      <w:tr w:rsidR="00867E8E" w14:paraId="52CF492E" w14:textId="77777777" w:rsidTr="00940B9B">
        <w:trPr>
          <w:trHeight w:val="650"/>
        </w:trPr>
        <w:tc>
          <w:tcPr>
            <w:tcW w:w="6373" w:type="dxa"/>
          </w:tcPr>
          <w:p w14:paraId="6CBB53AE" w14:textId="7145E9B6" w:rsidR="00867E8E" w:rsidRPr="0030626A" w:rsidRDefault="00867E8E" w:rsidP="003D242E">
            <w:pPr>
              <w:pStyle w:val="Bullet2"/>
              <w:numPr>
                <w:ilvl w:val="0"/>
                <w:numId w:val="11"/>
              </w:numPr>
              <w:spacing w:after="120" w:line="240" w:lineRule="auto"/>
              <w:ind w:left="306" w:hanging="284"/>
              <w:rPr>
                <w:lang w:val="en-US"/>
              </w:rPr>
            </w:pPr>
            <w:r>
              <w:rPr>
                <w:lang w:val="en-US"/>
              </w:rPr>
              <w:t xml:space="preserve">for </w:t>
            </w:r>
            <w:r w:rsidR="006E3A19">
              <w:rPr>
                <w:lang w:val="en-US"/>
              </w:rPr>
              <w:t>inpatients,</w:t>
            </w:r>
            <w:r>
              <w:rPr>
                <w:lang w:val="en-US"/>
              </w:rPr>
              <w:t xml:space="preserve"> these details (full name and date of birth) must be checked against the patient details on the ID band, worn by the patient</w:t>
            </w:r>
          </w:p>
        </w:tc>
        <w:tc>
          <w:tcPr>
            <w:tcW w:w="2978" w:type="dxa"/>
          </w:tcPr>
          <w:p w14:paraId="5DFD205C" w14:textId="77777777" w:rsidR="00867E8E" w:rsidRDefault="00867E8E" w:rsidP="00436D7F">
            <w:pPr>
              <w:rPr>
                <w:rFonts w:cs="Arial"/>
                <w:b/>
                <w:bCs/>
                <w:szCs w:val="21"/>
              </w:rPr>
            </w:pPr>
            <w:r w:rsidRPr="008A01B9">
              <w:t>70 (9</w:t>
            </w:r>
            <w:r>
              <w:t>5</w:t>
            </w:r>
            <w:r w:rsidRPr="008A01B9">
              <w:t>%)</w:t>
            </w:r>
          </w:p>
        </w:tc>
      </w:tr>
      <w:tr w:rsidR="00867E8E" w14:paraId="7D1CA38B" w14:textId="77777777" w:rsidTr="00AB5D56">
        <w:tc>
          <w:tcPr>
            <w:tcW w:w="6373" w:type="dxa"/>
          </w:tcPr>
          <w:p w14:paraId="753748CB" w14:textId="423C7CFD" w:rsidR="00867E8E" w:rsidRPr="0030626A" w:rsidRDefault="00867E8E" w:rsidP="003D242E">
            <w:pPr>
              <w:pStyle w:val="ListParagraph"/>
              <w:numPr>
                <w:ilvl w:val="0"/>
                <w:numId w:val="11"/>
              </w:numPr>
              <w:spacing w:line="240" w:lineRule="auto"/>
              <w:ind w:left="306" w:hanging="284"/>
              <w:contextualSpacing w:val="0"/>
              <w:rPr>
                <w:lang w:val="en-US"/>
              </w:rPr>
            </w:pPr>
            <w:r w:rsidRPr="00DF2340">
              <w:rPr>
                <w:rFonts w:eastAsia="Times"/>
                <w:lang w:val="en-US"/>
              </w:rPr>
              <w:t xml:space="preserve">for outpatients confirm a third patient identifier </w:t>
            </w:r>
            <w:r w:rsidR="006E3A19" w:rsidRPr="00DF2340">
              <w:rPr>
                <w:rFonts w:eastAsia="Times"/>
                <w:lang w:val="en-US"/>
              </w:rPr>
              <w:t>i.e.</w:t>
            </w:r>
            <w:r w:rsidR="00E23C3A">
              <w:rPr>
                <w:rFonts w:eastAsia="Times"/>
                <w:lang w:val="en-US"/>
              </w:rPr>
              <w:t xml:space="preserve"> </w:t>
            </w:r>
            <w:r w:rsidRPr="00DF2340">
              <w:rPr>
                <w:rFonts w:eastAsia="Times"/>
                <w:lang w:val="en-US"/>
              </w:rPr>
              <w:t xml:space="preserve">unique accession number, sex, patient address, individual healthcare </w:t>
            </w:r>
            <w:r w:rsidR="00EC1470" w:rsidRPr="00DF2340">
              <w:rPr>
                <w:rFonts w:eastAsia="Times"/>
                <w:lang w:val="en-US"/>
              </w:rPr>
              <w:t>identifier,</w:t>
            </w:r>
            <w:r w:rsidRPr="00DF2340">
              <w:rPr>
                <w:rFonts w:eastAsia="Times"/>
                <w:lang w:val="en-US"/>
              </w:rPr>
              <w:t xml:space="preserve"> or Medicare number</w:t>
            </w:r>
            <w:r w:rsidR="00DE5D95">
              <w:rPr>
                <w:rFonts w:eastAsia="Times"/>
                <w:lang w:val="en-US"/>
              </w:rPr>
              <w:t xml:space="preserve"> (n = 54)</w:t>
            </w:r>
          </w:p>
        </w:tc>
        <w:tc>
          <w:tcPr>
            <w:tcW w:w="2978" w:type="dxa"/>
          </w:tcPr>
          <w:p w14:paraId="798BA3ED" w14:textId="1133612F" w:rsidR="00867E8E" w:rsidRDefault="00867E8E" w:rsidP="00436D7F">
            <w:pPr>
              <w:rPr>
                <w:rFonts w:cs="Arial"/>
                <w:b/>
                <w:bCs/>
                <w:szCs w:val="21"/>
              </w:rPr>
            </w:pPr>
            <w:r w:rsidRPr="008A01B9">
              <w:t>47 (</w:t>
            </w:r>
            <w:r w:rsidR="00310458">
              <w:t>87</w:t>
            </w:r>
            <w:r w:rsidRPr="008A01B9">
              <w:t>%)</w:t>
            </w:r>
            <w:r w:rsidR="00310458">
              <w:br/>
            </w:r>
            <w:r w:rsidR="00310458" w:rsidRPr="00310458">
              <w:rPr>
                <w:rFonts w:cs="Arial"/>
                <w:szCs w:val="21"/>
              </w:rPr>
              <w:t>(20 not applicable)</w:t>
            </w:r>
          </w:p>
        </w:tc>
      </w:tr>
      <w:tr w:rsidR="00867E8E" w14:paraId="5BF98E09" w14:textId="77777777" w:rsidTr="00AB5D56">
        <w:tc>
          <w:tcPr>
            <w:tcW w:w="6373" w:type="dxa"/>
          </w:tcPr>
          <w:p w14:paraId="4EBB13CA" w14:textId="2A040EDE" w:rsidR="00867E8E" w:rsidRPr="0030626A" w:rsidRDefault="00867E8E" w:rsidP="003D242E">
            <w:pPr>
              <w:pStyle w:val="ListParagraph"/>
              <w:widowControl w:val="0"/>
              <w:numPr>
                <w:ilvl w:val="0"/>
                <w:numId w:val="11"/>
              </w:numPr>
              <w:spacing w:line="240" w:lineRule="auto"/>
              <w:ind w:left="306" w:hanging="284"/>
              <w:contextualSpacing w:val="0"/>
              <w:rPr>
                <w:lang w:val="en-US"/>
              </w:rPr>
            </w:pPr>
            <w:r w:rsidRPr="00DF2340">
              <w:rPr>
                <w:rFonts w:eastAsia="Times"/>
                <w:lang w:val="en-US"/>
              </w:rPr>
              <w:t xml:space="preserve">for inpatients and outpatients full name, date of birth and a third patient identifier must be confirmed against the request </w:t>
            </w:r>
            <w:r>
              <w:rPr>
                <w:rFonts w:eastAsia="Times"/>
                <w:lang w:val="en-US"/>
              </w:rPr>
              <w:t xml:space="preserve">(paper </w:t>
            </w:r>
            <w:r w:rsidRPr="00DF2340">
              <w:rPr>
                <w:rFonts w:eastAsia="Times"/>
                <w:lang w:val="en-US"/>
              </w:rPr>
              <w:t xml:space="preserve">form </w:t>
            </w:r>
            <w:r>
              <w:rPr>
                <w:rFonts w:eastAsia="Times"/>
                <w:lang w:val="en-US"/>
              </w:rPr>
              <w:t xml:space="preserve">or EMR) </w:t>
            </w:r>
            <w:r w:rsidRPr="00DF2340">
              <w:rPr>
                <w:rFonts w:eastAsia="Times"/>
                <w:lang w:val="en-US"/>
              </w:rPr>
              <w:t>and any labels used</w:t>
            </w:r>
          </w:p>
        </w:tc>
        <w:tc>
          <w:tcPr>
            <w:tcW w:w="2978" w:type="dxa"/>
          </w:tcPr>
          <w:p w14:paraId="7D986F7A" w14:textId="77777777" w:rsidR="00867E8E" w:rsidRDefault="00867E8E" w:rsidP="00436D7F">
            <w:pPr>
              <w:rPr>
                <w:rFonts w:cs="Arial"/>
                <w:b/>
                <w:bCs/>
                <w:szCs w:val="21"/>
              </w:rPr>
            </w:pPr>
            <w:r w:rsidRPr="008A01B9">
              <w:t>70 (9</w:t>
            </w:r>
            <w:r>
              <w:t>5</w:t>
            </w:r>
            <w:r w:rsidRPr="008A01B9">
              <w:t>%)</w:t>
            </w:r>
          </w:p>
        </w:tc>
      </w:tr>
      <w:tr w:rsidR="00867E8E" w14:paraId="42A412F4" w14:textId="77777777" w:rsidTr="00AB5D56">
        <w:tc>
          <w:tcPr>
            <w:tcW w:w="6373" w:type="dxa"/>
          </w:tcPr>
          <w:p w14:paraId="0FCACCB5" w14:textId="77777777" w:rsidR="00867E8E" w:rsidRPr="0030626A" w:rsidRDefault="00867E8E" w:rsidP="003D242E">
            <w:pPr>
              <w:pStyle w:val="ListParagraph"/>
              <w:widowControl w:val="0"/>
              <w:numPr>
                <w:ilvl w:val="0"/>
                <w:numId w:val="11"/>
              </w:numPr>
              <w:spacing w:line="240" w:lineRule="auto"/>
              <w:ind w:left="306" w:hanging="284"/>
              <w:contextualSpacing w:val="0"/>
              <w:rPr>
                <w:lang w:val="en-US"/>
              </w:rPr>
            </w:pPr>
            <w:r w:rsidRPr="00DF2340">
              <w:rPr>
                <w:rFonts w:cs="Arial"/>
                <w:szCs w:val="21"/>
                <w:lang w:val="en-US"/>
              </w:rPr>
              <w:t>if using an EMR, scanning of the ID barcode on ID band (inpatients) as an additional step for positive patient ID</w:t>
            </w:r>
            <w:r w:rsidRPr="00DF2340" w:rsidDel="00000FBB">
              <w:rPr>
                <w:rFonts w:cs="Arial"/>
                <w:szCs w:val="21"/>
                <w:lang w:val="en-US"/>
              </w:rPr>
              <w:t xml:space="preserve"> </w:t>
            </w:r>
            <w:r>
              <w:rPr>
                <w:rFonts w:cs="Arial"/>
                <w:szCs w:val="21"/>
                <w:lang w:val="en-US"/>
              </w:rPr>
              <w:t xml:space="preserve">[n = </w:t>
            </w:r>
            <w:r>
              <w:t>16]</w:t>
            </w:r>
          </w:p>
        </w:tc>
        <w:tc>
          <w:tcPr>
            <w:tcW w:w="2978" w:type="dxa"/>
          </w:tcPr>
          <w:p w14:paraId="379DFA9C" w14:textId="77777777" w:rsidR="00867E8E" w:rsidRDefault="00867E8E" w:rsidP="00436D7F">
            <w:pPr>
              <w:rPr>
                <w:rFonts w:cs="Arial"/>
                <w:b/>
                <w:bCs/>
                <w:szCs w:val="21"/>
              </w:rPr>
            </w:pPr>
            <w:r w:rsidRPr="00674804">
              <w:t>11 (69%)</w:t>
            </w:r>
          </w:p>
        </w:tc>
      </w:tr>
      <w:tr w:rsidR="00867E8E" w14:paraId="5D339461" w14:textId="77777777" w:rsidTr="00AB5D56">
        <w:tc>
          <w:tcPr>
            <w:tcW w:w="6373" w:type="dxa"/>
          </w:tcPr>
          <w:p w14:paraId="2B780424" w14:textId="77777777" w:rsidR="00867E8E" w:rsidRPr="0030626A" w:rsidRDefault="00867E8E" w:rsidP="003D242E">
            <w:pPr>
              <w:pStyle w:val="Body"/>
              <w:widowControl w:val="0"/>
              <w:numPr>
                <w:ilvl w:val="0"/>
                <w:numId w:val="11"/>
              </w:numPr>
              <w:spacing w:line="240" w:lineRule="auto"/>
              <w:ind w:left="306" w:hanging="284"/>
              <w:rPr>
                <w:lang w:val="en-US"/>
              </w:rPr>
            </w:pPr>
            <w:r w:rsidRPr="00B26CC3">
              <w:rPr>
                <w:rFonts w:cs="Arial"/>
                <w:szCs w:val="21"/>
              </w:rPr>
              <w:t>specimens must be labelled at the patient side immediately after collection</w:t>
            </w:r>
          </w:p>
        </w:tc>
        <w:tc>
          <w:tcPr>
            <w:tcW w:w="2978" w:type="dxa"/>
          </w:tcPr>
          <w:p w14:paraId="5CC3C398" w14:textId="77777777" w:rsidR="00867E8E" w:rsidRDefault="00867E8E" w:rsidP="00436D7F">
            <w:pPr>
              <w:rPr>
                <w:rFonts w:cs="Arial"/>
                <w:b/>
                <w:bCs/>
                <w:szCs w:val="21"/>
              </w:rPr>
            </w:pPr>
            <w:r w:rsidRPr="00674804">
              <w:t>71 (9</w:t>
            </w:r>
            <w:r>
              <w:t>6</w:t>
            </w:r>
            <w:r w:rsidRPr="00674804">
              <w:t>%)</w:t>
            </w:r>
          </w:p>
        </w:tc>
      </w:tr>
      <w:tr w:rsidR="00867E8E" w14:paraId="27855D6D" w14:textId="77777777" w:rsidTr="00AB5D56">
        <w:tc>
          <w:tcPr>
            <w:tcW w:w="6373" w:type="dxa"/>
          </w:tcPr>
          <w:p w14:paraId="1ED0383D" w14:textId="77777777" w:rsidR="00867E8E" w:rsidRPr="0030626A" w:rsidRDefault="00867E8E" w:rsidP="003D242E">
            <w:pPr>
              <w:pStyle w:val="Body"/>
              <w:widowControl w:val="0"/>
              <w:numPr>
                <w:ilvl w:val="0"/>
                <w:numId w:val="11"/>
              </w:numPr>
              <w:spacing w:line="240" w:lineRule="auto"/>
              <w:ind w:left="306" w:hanging="284"/>
              <w:rPr>
                <w:lang w:val="en-US"/>
              </w:rPr>
            </w:pPr>
            <w:r w:rsidRPr="00B26CC3">
              <w:rPr>
                <w:rFonts w:cs="Arial"/>
                <w:szCs w:val="21"/>
              </w:rPr>
              <w:t>the person collecting the specimen must sign, date</w:t>
            </w:r>
            <w:r>
              <w:rPr>
                <w:rFonts w:cs="Arial"/>
                <w:szCs w:val="21"/>
              </w:rPr>
              <w:t xml:space="preserve"> and time</w:t>
            </w:r>
            <w:r w:rsidRPr="00B26CC3">
              <w:rPr>
                <w:rFonts w:cs="Arial"/>
                <w:szCs w:val="21"/>
              </w:rPr>
              <w:t xml:space="preserve"> the specimen </w:t>
            </w:r>
            <w:r>
              <w:rPr>
                <w:rFonts w:cs="Arial"/>
                <w:szCs w:val="21"/>
              </w:rPr>
              <w:t>(if using an EMR, this may be generated electronically)</w:t>
            </w:r>
          </w:p>
        </w:tc>
        <w:tc>
          <w:tcPr>
            <w:tcW w:w="2978" w:type="dxa"/>
          </w:tcPr>
          <w:p w14:paraId="6505B889" w14:textId="77777777" w:rsidR="00867E8E" w:rsidRDefault="00867E8E" w:rsidP="00436D7F">
            <w:pPr>
              <w:rPr>
                <w:rFonts w:cs="Arial"/>
                <w:b/>
                <w:bCs/>
                <w:szCs w:val="21"/>
              </w:rPr>
            </w:pPr>
            <w:r w:rsidRPr="00674804">
              <w:t>72 (9</w:t>
            </w:r>
            <w:r>
              <w:t>7</w:t>
            </w:r>
            <w:r w:rsidRPr="00674804">
              <w:t>%)</w:t>
            </w:r>
          </w:p>
        </w:tc>
      </w:tr>
      <w:tr w:rsidR="00867E8E" w14:paraId="00183D71" w14:textId="77777777" w:rsidTr="00AB5D56">
        <w:tc>
          <w:tcPr>
            <w:tcW w:w="6373" w:type="dxa"/>
          </w:tcPr>
          <w:p w14:paraId="425DE987" w14:textId="77777777" w:rsidR="00867E8E" w:rsidRPr="0030626A" w:rsidRDefault="00867E8E" w:rsidP="003D242E">
            <w:pPr>
              <w:pStyle w:val="Body"/>
              <w:widowControl w:val="0"/>
              <w:numPr>
                <w:ilvl w:val="0"/>
                <w:numId w:val="11"/>
              </w:numPr>
              <w:spacing w:line="240" w:lineRule="auto"/>
              <w:ind w:left="306" w:hanging="284"/>
              <w:rPr>
                <w:lang w:val="en-US"/>
              </w:rPr>
            </w:pPr>
            <w:r w:rsidRPr="00B26CC3">
              <w:rPr>
                <w:rFonts w:cs="Arial"/>
                <w:szCs w:val="21"/>
              </w:rPr>
              <w:t>the person collecting the specimen must complete the specimen collector</w:t>
            </w:r>
            <w:r>
              <w:rPr>
                <w:rFonts w:cs="Arial"/>
                <w:szCs w:val="21"/>
              </w:rPr>
              <w:t>’s</w:t>
            </w:r>
            <w:r w:rsidRPr="00B26CC3">
              <w:rPr>
                <w:rFonts w:cs="Arial"/>
                <w:szCs w:val="21"/>
              </w:rPr>
              <w:t xml:space="preserve"> declaration </w:t>
            </w:r>
          </w:p>
        </w:tc>
        <w:tc>
          <w:tcPr>
            <w:tcW w:w="2978" w:type="dxa"/>
          </w:tcPr>
          <w:p w14:paraId="24DAFC92" w14:textId="77777777" w:rsidR="00867E8E" w:rsidRDefault="00867E8E" w:rsidP="00436D7F">
            <w:pPr>
              <w:rPr>
                <w:rFonts w:cs="Arial"/>
                <w:b/>
                <w:bCs/>
                <w:szCs w:val="21"/>
              </w:rPr>
            </w:pPr>
            <w:r w:rsidRPr="002C6F9E">
              <w:t>70 (9</w:t>
            </w:r>
            <w:r>
              <w:t>5</w:t>
            </w:r>
            <w:r w:rsidRPr="002C6F9E">
              <w:t>%)</w:t>
            </w:r>
          </w:p>
        </w:tc>
      </w:tr>
      <w:tr w:rsidR="00867E8E" w14:paraId="1C2BDB5C" w14:textId="77777777" w:rsidTr="00AB5D56">
        <w:tc>
          <w:tcPr>
            <w:tcW w:w="6373" w:type="dxa"/>
          </w:tcPr>
          <w:p w14:paraId="3CF9C7B5" w14:textId="77777777" w:rsidR="00867E8E" w:rsidRPr="0030626A" w:rsidRDefault="00867E8E" w:rsidP="003D242E">
            <w:pPr>
              <w:pStyle w:val="Body"/>
              <w:widowControl w:val="0"/>
              <w:numPr>
                <w:ilvl w:val="0"/>
                <w:numId w:val="11"/>
              </w:numPr>
              <w:spacing w:line="240" w:lineRule="auto"/>
              <w:ind w:left="306" w:hanging="284"/>
              <w:rPr>
                <w:lang w:val="en-US"/>
              </w:rPr>
            </w:pPr>
            <w:r>
              <w:rPr>
                <w:rFonts w:cs="Arial"/>
                <w:szCs w:val="21"/>
              </w:rPr>
              <w:t>c</w:t>
            </w:r>
            <w:r w:rsidRPr="00B26CC3">
              <w:rPr>
                <w:rFonts w:cs="Arial"/>
                <w:szCs w:val="21"/>
              </w:rPr>
              <w:t xml:space="preserve">orrection of incorrect or missing details, relabelling or retrospective labelling of unlabelled specimens is </w:t>
            </w:r>
            <w:r w:rsidRPr="00B26CC3">
              <w:rPr>
                <w:rFonts w:cs="Arial"/>
                <w:b/>
                <w:bCs/>
                <w:szCs w:val="21"/>
              </w:rPr>
              <w:t xml:space="preserve">not </w:t>
            </w:r>
            <w:r w:rsidRPr="00B26CC3">
              <w:rPr>
                <w:rFonts w:cs="Arial"/>
                <w:szCs w:val="21"/>
              </w:rPr>
              <w:t>permitted</w:t>
            </w:r>
          </w:p>
        </w:tc>
        <w:tc>
          <w:tcPr>
            <w:tcW w:w="2978" w:type="dxa"/>
          </w:tcPr>
          <w:p w14:paraId="25E9FA16" w14:textId="77777777" w:rsidR="00867E8E" w:rsidRDefault="00867E8E" w:rsidP="00436D7F">
            <w:pPr>
              <w:rPr>
                <w:rFonts w:cs="Arial"/>
                <w:b/>
                <w:bCs/>
                <w:szCs w:val="21"/>
              </w:rPr>
            </w:pPr>
            <w:r w:rsidRPr="002C6F9E">
              <w:t>59 (</w:t>
            </w:r>
            <w:r>
              <w:t>80</w:t>
            </w:r>
            <w:r w:rsidRPr="002C6F9E">
              <w:t>%)</w:t>
            </w:r>
          </w:p>
        </w:tc>
      </w:tr>
      <w:tr w:rsidR="00867E8E" w14:paraId="5750A65F" w14:textId="77777777" w:rsidTr="00AB5D56">
        <w:tc>
          <w:tcPr>
            <w:tcW w:w="6373" w:type="dxa"/>
          </w:tcPr>
          <w:p w14:paraId="598B2931" w14:textId="77777777" w:rsidR="00867E8E" w:rsidRDefault="00867E8E" w:rsidP="003D242E">
            <w:pPr>
              <w:pStyle w:val="ListParagraph"/>
              <w:numPr>
                <w:ilvl w:val="0"/>
                <w:numId w:val="11"/>
              </w:numPr>
              <w:spacing w:line="240" w:lineRule="auto"/>
              <w:ind w:left="306" w:hanging="284"/>
              <w:contextualSpacing w:val="0"/>
              <w:rPr>
                <w:rFonts w:cs="Arial"/>
                <w:szCs w:val="21"/>
              </w:rPr>
            </w:pPr>
            <w:r w:rsidRPr="00DF2340">
              <w:rPr>
                <w:rFonts w:cs="Arial"/>
                <w:szCs w:val="21"/>
              </w:rPr>
              <w:t>if using an EMR for specimen collection, scanning of the labelled tubes at completion of the collection task is required.</w:t>
            </w:r>
            <w:r>
              <w:rPr>
                <w:rFonts w:cs="Arial"/>
                <w:szCs w:val="21"/>
                <w:lang w:val="en-US"/>
              </w:rPr>
              <w:t xml:space="preserve"> [n = </w:t>
            </w:r>
            <w:r>
              <w:t>16]</w:t>
            </w:r>
          </w:p>
        </w:tc>
        <w:tc>
          <w:tcPr>
            <w:tcW w:w="2978" w:type="dxa"/>
          </w:tcPr>
          <w:p w14:paraId="17EF6DB6" w14:textId="77777777" w:rsidR="00867E8E" w:rsidRPr="005C6AA3" w:rsidRDefault="00867E8E" w:rsidP="00436D7F">
            <w:pPr>
              <w:rPr>
                <w:rFonts w:cs="Arial"/>
                <w:szCs w:val="21"/>
              </w:rPr>
            </w:pPr>
            <w:r w:rsidRPr="005C6AA3">
              <w:rPr>
                <w:rFonts w:cs="Arial"/>
                <w:szCs w:val="21"/>
              </w:rPr>
              <w:t>8 (50%)</w:t>
            </w:r>
          </w:p>
        </w:tc>
      </w:tr>
    </w:tbl>
    <w:p w14:paraId="4C0B80C0" w14:textId="77777777" w:rsidR="00867E8E" w:rsidRDefault="00867E8E" w:rsidP="00867E8E">
      <w:pPr>
        <w:spacing w:after="0" w:line="240" w:lineRule="auto"/>
        <w:rPr>
          <w:rFonts w:cs="Arial"/>
          <w:b/>
          <w:bCs/>
          <w:szCs w:val="21"/>
        </w:rPr>
      </w:pPr>
    </w:p>
    <w:p w14:paraId="57418E19" w14:textId="15D93875" w:rsidR="00867E8E" w:rsidRDefault="00867E8E" w:rsidP="00270795">
      <w:pPr>
        <w:pStyle w:val="Tablecaption"/>
      </w:pPr>
      <w:r>
        <w:t xml:space="preserve">Table </w:t>
      </w:r>
      <w:r w:rsidR="00CA78B4">
        <w:t>4</w:t>
      </w:r>
      <w:r>
        <w:t>: Pretransfusion specimen request method</w:t>
      </w:r>
      <w:r w:rsidR="00CA78B4">
        <w:t>s</w:t>
      </w:r>
    </w:p>
    <w:tbl>
      <w:tblPr>
        <w:tblStyle w:val="TableGrid"/>
        <w:tblW w:w="0" w:type="auto"/>
        <w:tblLook w:val="04A0" w:firstRow="1" w:lastRow="0" w:firstColumn="1" w:lastColumn="0" w:noHBand="0" w:noVBand="1"/>
      </w:tblPr>
      <w:tblGrid>
        <w:gridCol w:w="6374"/>
        <w:gridCol w:w="2914"/>
      </w:tblGrid>
      <w:tr w:rsidR="00AB5D56" w14:paraId="6CF36F92" w14:textId="77777777" w:rsidTr="00AB5D56">
        <w:tc>
          <w:tcPr>
            <w:tcW w:w="6374" w:type="dxa"/>
            <w:tcBorders>
              <w:bottom w:val="single" w:sz="4" w:space="0" w:color="auto"/>
            </w:tcBorders>
          </w:tcPr>
          <w:p w14:paraId="43604B06" w14:textId="4957A344" w:rsidR="00AB5D56" w:rsidRPr="00C44225" w:rsidRDefault="004A6440" w:rsidP="00AB5D56">
            <w:pPr>
              <w:pStyle w:val="Tablecolhead"/>
            </w:pPr>
            <w:r>
              <w:t>Response</w:t>
            </w:r>
          </w:p>
        </w:tc>
        <w:tc>
          <w:tcPr>
            <w:tcW w:w="2914" w:type="dxa"/>
            <w:tcBorders>
              <w:bottom w:val="single" w:sz="4" w:space="0" w:color="auto"/>
            </w:tcBorders>
          </w:tcPr>
          <w:p w14:paraId="602B01DD" w14:textId="77777777" w:rsidR="00AB5D56" w:rsidRPr="00C44225" w:rsidRDefault="00AB5D56" w:rsidP="00436D7F">
            <w:pPr>
              <w:pStyle w:val="Tablecolhead"/>
            </w:pPr>
            <w:r w:rsidRPr="00C44225">
              <w:t>All responses</w:t>
            </w:r>
            <w:r>
              <w:br/>
              <w:t>(n = 76)</w:t>
            </w:r>
          </w:p>
        </w:tc>
      </w:tr>
      <w:tr w:rsidR="00AB5D56" w14:paraId="7C9E2642" w14:textId="77777777" w:rsidTr="00AB5D56">
        <w:tc>
          <w:tcPr>
            <w:tcW w:w="6374" w:type="dxa"/>
            <w:tcBorders>
              <w:top w:val="single" w:sz="4" w:space="0" w:color="auto"/>
              <w:bottom w:val="nil"/>
              <w:right w:val="single" w:sz="4" w:space="0" w:color="auto"/>
            </w:tcBorders>
          </w:tcPr>
          <w:p w14:paraId="404C10F8" w14:textId="29AB5C3E" w:rsidR="00AB5D56" w:rsidRPr="00B10EF4" w:rsidRDefault="00AB5D56" w:rsidP="00436D7F">
            <w:pPr>
              <w:pStyle w:val="Bullet1"/>
              <w:numPr>
                <w:ilvl w:val="0"/>
                <w:numId w:val="0"/>
              </w:numPr>
            </w:pPr>
            <w:r w:rsidRPr="00B10EF4">
              <w:t>Electronic (EMR)</w:t>
            </w:r>
            <w:r>
              <w:t xml:space="preserve"> without printed request form </w:t>
            </w:r>
            <w:r w:rsidR="003C587B">
              <w:rPr>
                <w:rFonts w:cs="Arial"/>
                <w:szCs w:val="21"/>
                <w:lang w:val="en-US"/>
              </w:rPr>
              <w:t>(</w:t>
            </w:r>
            <w:r>
              <w:rPr>
                <w:rFonts w:cs="Arial"/>
                <w:szCs w:val="21"/>
                <w:lang w:val="en-US"/>
              </w:rPr>
              <w:t xml:space="preserve">n = </w:t>
            </w:r>
            <w:r>
              <w:t>16</w:t>
            </w:r>
            <w:r w:rsidR="003C587B">
              <w:t>)</w:t>
            </w:r>
          </w:p>
        </w:tc>
        <w:tc>
          <w:tcPr>
            <w:tcW w:w="2914" w:type="dxa"/>
            <w:tcBorders>
              <w:top w:val="single" w:sz="4" w:space="0" w:color="auto"/>
              <w:left w:val="single" w:sz="4" w:space="0" w:color="auto"/>
              <w:bottom w:val="nil"/>
            </w:tcBorders>
          </w:tcPr>
          <w:p w14:paraId="4133D5CE" w14:textId="77777777" w:rsidR="00AB5D56" w:rsidRPr="00B10EF4" w:rsidRDefault="00AB5D56" w:rsidP="00436D7F">
            <w:r w:rsidRPr="00997CD9">
              <w:t>6 (38%)</w:t>
            </w:r>
          </w:p>
        </w:tc>
      </w:tr>
      <w:tr w:rsidR="00AB5D56" w14:paraId="73F609B5" w14:textId="77777777" w:rsidTr="00AB5D56">
        <w:tc>
          <w:tcPr>
            <w:tcW w:w="6374" w:type="dxa"/>
            <w:tcBorders>
              <w:top w:val="nil"/>
              <w:bottom w:val="nil"/>
              <w:right w:val="single" w:sz="4" w:space="0" w:color="auto"/>
            </w:tcBorders>
          </w:tcPr>
          <w:p w14:paraId="4E33EC7D" w14:textId="16041EDA" w:rsidR="00AB5D56" w:rsidRPr="00B10EF4" w:rsidRDefault="00AB5D56" w:rsidP="00436D7F">
            <w:pPr>
              <w:pStyle w:val="Bullet1"/>
              <w:numPr>
                <w:ilvl w:val="0"/>
                <w:numId w:val="0"/>
              </w:numPr>
            </w:pPr>
            <w:r w:rsidRPr="00B10EF4">
              <w:t>Electronic (EMR) with printed request form</w:t>
            </w:r>
            <w:r>
              <w:t xml:space="preserve"> </w:t>
            </w:r>
            <w:r w:rsidR="003C587B">
              <w:rPr>
                <w:rFonts w:cs="Arial"/>
                <w:szCs w:val="21"/>
                <w:lang w:val="en-US"/>
              </w:rPr>
              <w:t>(</w:t>
            </w:r>
            <w:r>
              <w:rPr>
                <w:rFonts w:cs="Arial"/>
                <w:szCs w:val="21"/>
                <w:lang w:val="en-US"/>
              </w:rPr>
              <w:t xml:space="preserve">n = </w:t>
            </w:r>
            <w:r>
              <w:t>16</w:t>
            </w:r>
            <w:r w:rsidR="003C587B">
              <w:t>)</w:t>
            </w:r>
          </w:p>
        </w:tc>
        <w:tc>
          <w:tcPr>
            <w:tcW w:w="2914" w:type="dxa"/>
            <w:tcBorders>
              <w:top w:val="nil"/>
              <w:left w:val="single" w:sz="4" w:space="0" w:color="auto"/>
              <w:bottom w:val="nil"/>
            </w:tcBorders>
          </w:tcPr>
          <w:p w14:paraId="390445C9" w14:textId="77777777" w:rsidR="00AB5D56" w:rsidRPr="00B10EF4" w:rsidRDefault="00AB5D56" w:rsidP="00436D7F">
            <w:r w:rsidRPr="00997CD9">
              <w:t>12 (75%)</w:t>
            </w:r>
          </w:p>
        </w:tc>
      </w:tr>
      <w:tr w:rsidR="00AB5D56" w14:paraId="06683093" w14:textId="77777777" w:rsidTr="00AB5D56">
        <w:tc>
          <w:tcPr>
            <w:tcW w:w="6374" w:type="dxa"/>
            <w:tcBorders>
              <w:top w:val="nil"/>
              <w:bottom w:val="nil"/>
              <w:right w:val="single" w:sz="4" w:space="0" w:color="auto"/>
            </w:tcBorders>
          </w:tcPr>
          <w:p w14:paraId="51E0E2D3" w14:textId="4D67B6EB" w:rsidR="00AB5D56" w:rsidRPr="00B10EF4" w:rsidRDefault="00AB5D56" w:rsidP="00436D7F">
            <w:pPr>
              <w:pStyle w:val="Bullet1"/>
              <w:numPr>
                <w:ilvl w:val="0"/>
                <w:numId w:val="0"/>
              </w:numPr>
            </w:pPr>
            <w:r w:rsidRPr="00B10EF4">
              <w:t>Paper request form</w:t>
            </w:r>
            <w:r>
              <w:t xml:space="preserve"> (n = 76)</w:t>
            </w:r>
          </w:p>
        </w:tc>
        <w:tc>
          <w:tcPr>
            <w:tcW w:w="2914" w:type="dxa"/>
            <w:tcBorders>
              <w:top w:val="nil"/>
              <w:left w:val="single" w:sz="4" w:space="0" w:color="auto"/>
              <w:bottom w:val="nil"/>
            </w:tcBorders>
          </w:tcPr>
          <w:p w14:paraId="3B6AAC7E" w14:textId="77777777" w:rsidR="00AB5D56" w:rsidRPr="00B10EF4" w:rsidRDefault="00AB5D56" w:rsidP="00436D7F">
            <w:r w:rsidRPr="005C6AA3">
              <w:t>71 (93%)</w:t>
            </w:r>
          </w:p>
        </w:tc>
      </w:tr>
      <w:tr w:rsidR="00AB5D56" w14:paraId="54DACC30" w14:textId="77777777" w:rsidTr="00AB5D56">
        <w:tc>
          <w:tcPr>
            <w:tcW w:w="6374" w:type="dxa"/>
            <w:tcBorders>
              <w:top w:val="nil"/>
              <w:right w:val="single" w:sz="4" w:space="0" w:color="auto"/>
            </w:tcBorders>
          </w:tcPr>
          <w:p w14:paraId="5FFF3E6B" w14:textId="6FF3BE3E" w:rsidR="00AB5D56" w:rsidRPr="00B10EF4" w:rsidRDefault="00AB5D56" w:rsidP="00436D7F">
            <w:pPr>
              <w:pStyle w:val="Bullet1"/>
              <w:numPr>
                <w:ilvl w:val="0"/>
                <w:numId w:val="0"/>
              </w:numPr>
            </w:pPr>
            <w:r w:rsidRPr="00B10EF4">
              <w:t>Paper request form during EMR downtime</w:t>
            </w:r>
            <w:r>
              <w:t xml:space="preserve"> </w:t>
            </w:r>
            <w:r w:rsidR="003C587B">
              <w:rPr>
                <w:rFonts w:cs="Arial"/>
                <w:szCs w:val="21"/>
                <w:lang w:val="en-US"/>
              </w:rPr>
              <w:t>(</w:t>
            </w:r>
            <w:r>
              <w:rPr>
                <w:rFonts w:cs="Arial"/>
                <w:szCs w:val="21"/>
                <w:lang w:val="en-US"/>
              </w:rPr>
              <w:t xml:space="preserve">n = </w:t>
            </w:r>
            <w:r>
              <w:t>16</w:t>
            </w:r>
            <w:r w:rsidR="003C587B">
              <w:t>)</w:t>
            </w:r>
          </w:p>
        </w:tc>
        <w:tc>
          <w:tcPr>
            <w:tcW w:w="2914" w:type="dxa"/>
            <w:tcBorders>
              <w:top w:val="nil"/>
              <w:left w:val="single" w:sz="4" w:space="0" w:color="auto"/>
            </w:tcBorders>
          </w:tcPr>
          <w:p w14:paraId="5E0A869B" w14:textId="77777777" w:rsidR="00AB5D56" w:rsidRPr="00B10EF4" w:rsidRDefault="00AB5D56" w:rsidP="00436D7F">
            <w:r w:rsidRPr="005C6AA3">
              <w:t>15 (94%)</w:t>
            </w:r>
          </w:p>
        </w:tc>
      </w:tr>
    </w:tbl>
    <w:p w14:paraId="6055A2E5" w14:textId="3635A0BA" w:rsidR="00CA78B4" w:rsidRDefault="00CA78B4">
      <w:pPr>
        <w:rPr>
          <w:sz w:val="20"/>
          <w:szCs w:val="18"/>
        </w:rPr>
      </w:pPr>
      <w:r>
        <w:rPr>
          <w:sz w:val="20"/>
          <w:szCs w:val="18"/>
        </w:rPr>
        <w:t xml:space="preserve">Note: </w:t>
      </w:r>
      <w:r w:rsidRPr="00CA78B4">
        <w:rPr>
          <w:sz w:val="20"/>
          <w:szCs w:val="18"/>
        </w:rPr>
        <w:t>Of the 16 health services with EMR, 11 also reported paper request form; separate to paper request during downtime.</w:t>
      </w:r>
    </w:p>
    <w:p w14:paraId="3D9E9939" w14:textId="23D320EA" w:rsidR="00CA78B4" w:rsidRPr="00CA78B4" w:rsidRDefault="00CA78B4" w:rsidP="00270795">
      <w:pPr>
        <w:pStyle w:val="Tablecaption"/>
        <w:rPr>
          <w:sz w:val="20"/>
          <w:szCs w:val="18"/>
        </w:rPr>
      </w:pPr>
      <w:r>
        <w:lastRenderedPageBreak/>
        <w:t>Table 5: Pretransfusion specimen labelling methods</w:t>
      </w:r>
    </w:p>
    <w:tbl>
      <w:tblPr>
        <w:tblStyle w:val="TableGrid"/>
        <w:tblW w:w="0" w:type="auto"/>
        <w:tblLook w:val="04A0" w:firstRow="1" w:lastRow="0" w:firstColumn="1" w:lastColumn="0" w:noHBand="0" w:noVBand="1"/>
      </w:tblPr>
      <w:tblGrid>
        <w:gridCol w:w="6374"/>
        <w:gridCol w:w="2914"/>
      </w:tblGrid>
      <w:tr w:rsidR="00CA78B4" w14:paraId="092A41A2" w14:textId="77777777" w:rsidTr="00F618FD">
        <w:tc>
          <w:tcPr>
            <w:tcW w:w="6374" w:type="dxa"/>
            <w:tcBorders>
              <w:bottom w:val="single" w:sz="4" w:space="0" w:color="auto"/>
            </w:tcBorders>
          </w:tcPr>
          <w:p w14:paraId="5B04E670" w14:textId="1A620C8C" w:rsidR="00CA78B4" w:rsidRPr="00C44225" w:rsidRDefault="004A6440" w:rsidP="00F618FD">
            <w:pPr>
              <w:pStyle w:val="Tablecolhead"/>
            </w:pPr>
            <w:r>
              <w:t>Response</w:t>
            </w:r>
          </w:p>
        </w:tc>
        <w:tc>
          <w:tcPr>
            <w:tcW w:w="2914" w:type="dxa"/>
            <w:tcBorders>
              <w:bottom w:val="single" w:sz="4" w:space="0" w:color="auto"/>
            </w:tcBorders>
          </w:tcPr>
          <w:p w14:paraId="66092DAD" w14:textId="77777777" w:rsidR="00CA78B4" w:rsidRPr="00C44225" w:rsidRDefault="00CA78B4" w:rsidP="00F618FD">
            <w:pPr>
              <w:pStyle w:val="Tablecolhead"/>
            </w:pPr>
            <w:r w:rsidRPr="00C44225">
              <w:t>All responses</w:t>
            </w:r>
            <w:r>
              <w:br/>
              <w:t>(n = 76)</w:t>
            </w:r>
          </w:p>
        </w:tc>
      </w:tr>
      <w:tr w:rsidR="00AB5D56" w14:paraId="458C5286" w14:textId="77777777" w:rsidTr="00AB5D56">
        <w:tc>
          <w:tcPr>
            <w:tcW w:w="6374" w:type="dxa"/>
            <w:tcBorders>
              <w:bottom w:val="nil"/>
              <w:right w:val="single" w:sz="4" w:space="0" w:color="auto"/>
            </w:tcBorders>
          </w:tcPr>
          <w:p w14:paraId="4AFAD52B" w14:textId="43EBC7CA" w:rsidR="00AB5D56" w:rsidRPr="00B10EF4" w:rsidRDefault="00AB5D56" w:rsidP="00436D7F">
            <w:pPr>
              <w:pStyle w:val="Bullet1"/>
              <w:numPr>
                <w:ilvl w:val="0"/>
                <w:numId w:val="0"/>
              </w:numPr>
            </w:pPr>
            <w:r>
              <w:t xml:space="preserve">Handwriting patient identifiers on the tubes </w:t>
            </w:r>
            <w:r w:rsidR="003C587B">
              <w:t>(</w:t>
            </w:r>
            <w:r>
              <w:t>n = 76</w:t>
            </w:r>
            <w:r w:rsidR="00683927">
              <w:t>)</w:t>
            </w:r>
          </w:p>
        </w:tc>
        <w:tc>
          <w:tcPr>
            <w:tcW w:w="2914" w:type="dxa"/>
            <w:tcBorders>
              <w:left w:val="single" w:sz="4" w:space="0" w:color="auto"/>
              <w:bottom w:val="nil"/>
            </w:tcBorders>
          </w:tcPr>
          <w:p w14:paraId="13D09FBA" w14:textId="77777777" w:rsidR="00AB5D56" w:rsidRDefault="00AB5D56" w:rsidP="00436D7F">
            <w:r w:rsidRPr="00951600">
              <w:t>69 (91%)</w:t>
            </w:r>
          </w:p>
        </w:tc>
      </w:tr>
      <w:tr w:rsidR="00AB5D56" w14:paraId="0E7DD828" w14:textId="77777777" w:rsidTr="00AB5D56">
        <w:tc>
          <w:tcPr>
            <w:tcW w:w="6374" w:type="dxa"/>
            <w:tcBorders>
              <w:top w:val="nil"/>
              <w:bottom w:val="nil"/>
              <w:right w:val="single" w:sz="4" w:space="0" w:color="auto"/>
            </w:tcBorders>
          </w:tcPr>
          <w:p w14:paraId="3C91876F" w14:textId="609F2984" w:rsidR="00AB5D56" w:rsidRPr="00B10EF4" w:rsidRDefault="00AB5D56" w:rsidP="00436D7F">
            <w:pPr>
              <w:pStyle w:val="Bullet1"/>
              <w:numPr>
                <w:ilvl w:val="0"/>
                <w:numId w:val="0"/>
              </w:numPr>
            </w:pPr>
            <w:r>
              <w:t xml:space="preserve">Use of pre-printed patient addressograph labels </w:t>
            </w:r>
            <w:r w:rsidR="003C587B">
              <w:t>(</w:t>
            </w:r>
            <w:r>
              <w:t>n = 76</w:t>
            </w:r>
            <w:r w:rsidR="003C587B">
              <w:t>)</w:t>
            </w:r>
          </w:p>
        </w:tc>
        <w:tc>
          <w:tcPr>
            <w:tcW w:w="2914" w:type="dxa"/>
            <w:tcBorders>
              <w:top w:val="nil"/>
              <w:left w:val="single" w:sz="4" w:space="0" w:color="auto"/>
              <w:bottom w:val="nil"/>
            </w:tcBorders>
          </w:tcPr>
          <w:p w14:paraId="3605904E" w14:textId="77777777" w:rsidR="00AB5D56" w:rsidRDefault="00AB5D56" w:rsidP="00436D7F">
            <w:r w:rsidRPr="00951600">
              <w:t>17 (22%)</w:t>
            </w:r>
          </w:p>
        </w:tc>
      </w:tr>
      <w:tr w:rsidR="00AB5D56" w14:paraId="7904D178" w14:textId="77777777" w:rsidTr="00AB5D56">
        <w:tc>
          <w:tcPr>
            <w:tcW w:w="6374" w:type="dxa"/>
            <w:tcBorders>
              <w:top w:val="nil"/>
              <w:bottom w:val="nil"/>
              <w:right w:val="single" w:sz="4" w:space="0" w:color="auto"/>
            </w:tcBorders>
          </w:tcPr>
          <w:p w14:paraId="27DDE829" w14:textId="43DFE324" w:rsidR="00AB5D56" w:rsidRPr="00B10EF4" w:rsidRDefault="00AB5D56" w:rsidP="00436D7F">
            <w:pPr>
              <w:pStyle w:val="Bullet1"/>
              <w:numPr>
                <w:ilvl w:val="0"/>
                <w:numId w:val="0"/>
              </w:numPr>
            </w:pPr>
            <w:r>
              <w:t xml:space="preserve">Use of EMR specimen labels printed at the patient side </w:t>
            </w:r>
            <w:r w:rsidR="003C587B">
              <w:rPr>
                <w:rFonts w:cs="Arial"/>
                <w:szCs w:val="21"/>
                <w:lang w:val="en-US"/>
              </w:rPr>
              <w:t>(</w:t>
            </w:r>
            <w:r>
              <w:rPr>
                <w:rFonts w:cs="Arial"/>
                <w:szCs w:val="21"/>
                <w:lang w:val="en-US"/>
              </w:rPr>
              <w:t xml:space="preserve">n = </w:t>
            </w:r>
            <w:r>
              <w:t>16</w:t>
            </w:r>
            <w:r w:rsidR="003C587B">
              <w:t>)</w:t>
            </w:r>
          </w:p>
        </w:tc>
        <w:tc>
          <w:tcPr>
            <w:tcW w:w="2914" w:type="dxa"/>
            <w:tcBorders>
              <w:top w:val="nil"/>
              <w:left w:val="single" w:sz="4" w:space="0" w:color="auto"/>
              <w:bottom w:val="nil"/>
            </w:tcBorders>
          </w:tcPr>
          <w:p w14:paraId="07203102" w14:textId="77777777" w:rsidR="00AB5D56" w:rsidRDefault="00AB5D56" w:rsidP="00436D7F">
            <w:r w:rsidRPr="00951600">
              <w:t>12 (75%)</w:t>
            </w:r>
          </w:p>
        </w:tc>
      </w:tr>
      <w:tr w:rsidR="00AB5D56" w14:paraId="64662013" w14:textId="77777777" w:rsidTr="00AB5D56">
        <w:tc>
          <w:tcPr>
            <w:tcW w:w="6374" w:type="dxa"/>
            <w:tcBorders>
              <w:top w:val="nil"/>
              <w:right w:val="single" w:sz="4" w:space="0" w:color="auto"/>
            </w:tcBorders>
          </w:tcPr>
          <w:p w14:paraId="1192A28C" w14:textId="190B828B" w:rsidR="00AB5D56" w:rsidRPr="00B10EF4" w:rsidRDefault="00AB5D56" w:rsidP="00436D7F">
            <w:pPr>
              <w:pStyle w:val="Bullet1"/>
              <w:numPr>
                <w:ilvl w:val="0"/>
                <w:numId w:val="0"/>
              </w:numPr>
            </w:pPr>
            <w:r>
              <w:t xml:space="preserve">Use of EMR specimen labels printed away from the patient side </w:t>
            </w:r>
            <w:r w:rsidR="003C587B">
              <w:rPr>
                <w:rFonts w:cs="Arial"/>
                <w:szCs w:val="21"/>
                <w:lang w:val="en-US"/>
              </w:rPr>
              <w:t>(</w:t>
            </w:r>
            <w:r>
              <w:rPr>
                <w:rFonts w:cs="Arial"/>
                <w:szCs w:val="21"/>
                <w:lang w:val="en-US"/>
              </w:rPr>
              <w:t xml:space="preserve">n = </w:t>
            </w:r>
            <w:r>
              <w:t>16</w:t>
            </w:r>
            <w:r w:rsidR="003C587B">
              <w:t>)</w:t>
            </w:r>
          </w:p>
        </w:tc>
        <w:tc>
          <w:tcPr>
            <w:tcW w:w="2914" w:type="dxa"/>
            <w:tcBorders>
              <w:top w:val="nil"/>
              <w:left w:val="single" w:sz="4" w:space="0" w:color="auto"/>
            </w:tcBorders>
          </w:tcPr>
          <w:p w14:paraId="4172990B" w14:textId="77777777" w:rsidR="00AB5D56" w:rsidRDefault="00AB5D56" w:rsidP="00436D7F">
            <w:r w:rsidRPr="00951600">
              <w:t>5 (31%)</w:t>
            </w:r>
          </w:p>
        </w:tc>
      </w:tr>
    </w:tbl>
    <w:p w14:paraId="2399A738" w14:textId="77777777" w:rsidR="00601EA0" w:rsidRDefault="00601EA0" w:rsidP="00867E8E">
      <w:pPr>
        <w:spacing w:after="0" w:line="240" w:lineRule="auto"/>
        <w:rPr>
          <w:rFonts w:cs="Arial"/>
          <w:b/>
          <w:szCs w:val="21"/>
        </w:rPr>
      </w:pPr>
    </w:p>
    <w:p w14:paraId="5E48F27F" w14:textId="4475AAD1" w:rsidR="00867E8E" w:rsidRPr="005E794D" w:rsidRDefault="00867E8E" w:rsidP="00270795">
      <w:pPr>
        <w:pStyle w:val="Tablecaption"/>
        <w:rPr>
          <w:rFonts w:cs="Arial"/>
          <w:szCs w:val="21"/>
        </w:rPr>
      </w:pPr>
      <w:r w:rsidRPr="005E794D">
        <w:rPr>
          <w:rFonts w:cs="Arial"/>
          <w:szCs w:val="21"/>
        </w:rPr>
        <w:t xml:space="preserve">Table </w:t>
      </w:r>
      <w:r w:rsidR="00CA78B4">
        <w:rPr>
          <w:rFonts w:cs="Arial"/>
          <w:szCs w:val="21"/>
        </w:rPr>
        <w:t>6</w:t>
      </w:r>
      <w:r w:rsidRPr="005E794D">
        <w:rPr>
          <w:rFonts w:cs="Arial"/>
          <w:szCs w:val="21"/>
        </w:rPr>
        <w:t>:</w:t>
      </w:r>
      <w:r w:rsidR="00542B3F" w:rsidRPr="005E794D" w:rsidDel="00542B3F">
        <w:rPr>
          <w:rFonts w:cs="Arial"/>
          <w:szCs w:val="21"/>
        </w:rPr>
        <w:t xml:space="preserve"> </w:t>
      </w:r>
      <w:r w:rsidR="00542B3F" w:rsidRPr="005E794D">
        <w:rPr>
          <w:lang w:val="en-US"/>
        </w:rPr>
        <w:t>Does the health service / transfusion laboratory have documented criteria for rejection of pretransfusion specimens</w:t>
      </w:r>
    </w:p>
    <w:tbl>
      <w:tblPr>
        <w:tblStyle w:val="TableGrid"/>
        <w:tblW w:w="9351" w:type="dxa"/>
        <w:tblLook w:val="04A0" w:firstRow="1" w:lastRow="0" w:firstColumn="1" w:lastColumn="0" w:noHBand="0" w:noVBand="1"/>
      </w:tblPr>
      <w:tblGrid>
        <w:gridCol w:w="6374"/>
        <w:gridCol w:w="2977"/>
      </w:tblGrid>
      <w:tr w:rsidR="00AB5D56" w:rsidRPr="005E794D" w14:paraId="640F8850" w14:textId="77777777" w:rsidTr="00AB5D56">
        <w:tc>
          <w:tcPr>
            <w:tcW w:w="6374" w:type="dxa"/>
          </w:tcPr>
          <w:p w14:paraId="220B9CC3" w14:textId="7126F2C8" w:rsidR="00AB5D56" w:rsidRPr="007A6AF4" w:rsidRDefault="00542B3F" w:rsidP="00436D7F">
            <w:pPr>
              <w:pStyle w:val="Tablecolhead"/>
            </w:pPr>
            <w:r>
              <w:t>Response</w:t>
            </w:r>
          </w:p>
        </w:tc>
        <w:tc>
          <w:tcPr>
            <w:tcW w:w="2977" w:type="dxa"/>
          </w:tcPr>
          <w:p w14:paraId="32899B17" w14:textId="77777777" w:rsidR="00AB5D56" w:rsidRPr="007A6AF4" w:rsidRDefault="00AB5D56" w:rsidP="00436D7F">
            <w:pPr>
              <w:pStyle w:val="Tablecolhead"/>
            </w:pPr>
            <w:r w:rsidRPr="00C44225">
              <w:t>All responses</w:t>
            </w:r>
            <w:r>
              <w:br/>
              <w:t>(n = 76)</w:t>
            </w:r>
          </w:p>
        </w:tc>
      </w:tr>
      <w:tr w:rsidR="00AB5D56" w:rsidRPr="005E794D" w14:paraId="70018913" w14:textId="77777777" w:rsidTr="00AB5D56">
        <w:tc>
          <w:tcPr>
            <w:tcW w:w="6374" w:type="dxa"/>
            <w:tcBorders>
              <w:bottom w:val="nil"/>
            </w:tcBorders>
          </w:tcPr>
          <w:p w14:paraId="416F1F88" w14:textId="09B4AD87" w:rsidR="00AB5D56" w:rsidRPr="005E794D" w:rsidRDefault="00AB5D56" w:rsidP="00436D7F">
            <w:pPr>
              <w:widowControl w:val="0"/>
              <w:rPr>
                <w:rFonts w:eastAsia="Times"/>
                <w:lang w:val="en-US"/>
              </w:rPr>
            </w:pPr>
            <w:r>
              <w:t>I</w:t>
            </w:r>
            <w:r w:rsidRPr="005E794D">
              <w:t>n laboratory procedures</w:t>
            </w:r>
          </w:p>
        </w:tc>
        <w:tc>
          <w:tcPr>
            <w:tcW w:w="2977" w:type="dxa"/>
            <w:tcBorders>
              <w:bottom w:val="nil"/>
            </w:tcBorders>
          </w:tcPr>
          <w:p w14:paraId="5F197DF2" w14:textId="77777777" w:rsidR="00AB5D56" w:rsidRPr="005E794D" w:rsidRDefault="00AB5D56" w:rsidP="00436D7F">
            <w:pPr>
              <w:rPr>
                <w:rFonts w:eastAsia="Times"/>
                <w:lang w:val="en-US"/>
              </w:rPr>
            </w:pPr>
            <w:r w:rsidRPr="002A3DDA">
              <w:t>65 (86%)</w:t>
            </w:r>
          </w:p>
        </w:tc>
      </w:tr>
      <w:tr w:rsidR="00AB5D56" w:rsidRPr="005E794D" w14:paraId="3B2B7798" w14:textId="77777777" w:rsidTr="00AB5D56">
        <w:tc>
          <w:tcPr>
            <w:tcW w:w="6374" w:type="dxa"/>
            <w:tcBorders>
              <w:top w:val="nil"/>
              <w:bottom w:val="nil"/>
            </w:tcBorders>
          </w:tcPr>
          <w:p w14:paraId="1109AA19" w14:textId="52EE3F61" w:rsidR="00AB5D56" w:rsidRPr="005E794D" w:rsidRDefault="00AB5D56" w:rsidP="00436D7F">
            <w:pPr>
              <w:widowControl w:val="0"/>
              <w:rPr>
                <w:rFonts w:eastAsia="Times"/>
                <w:lang w:val="en-US"/>
              </w:rPr>
            </w:pPr>
            <w:r>
              <w:t>I</w:t>
            </w:r>
            <w:r w:rsidRPr="005E794D">
              <w:t>n clinical procedures</w:t>
            </w:r>
          </w:p>
        </w:tc>
        <w:tc>
          <w:tcPr>
            <w:tcW w:w="2977" w:type="dxa"/>
            <w:tcBorders>
              <w:top w:val="nil"/>
              <w:bottom w:val="nil"/>
            </w:tcBorders>
          </w:tcPr>
          <w:p w14:paraId="3ACF3B87" w14:textId="77777777" w:rsidR="00AB5D56" w:rsidRPr="005E794D" w:rsidRDefault="00AB5D56" w:rsidP="00436D7F">
            <w:pPr>
              <w:rPr>
                <w:rFonts w:eastAsia="Times"/>
                <w:lang w:val="en-US"/>
              </w:rPr>
            </w:pPr>
            <w:r w:rsidRPr="002A3DDA">
              <w:t>41 (54%)</w:t>
            </w:r>
          </w:p>
        </w:tc>
      </w:tr>
      <w:tr w:rsidR="00AB5D56" w:rsidRPr="005E794D" w14:paraId="4F20EFB1" w14:textId="77777777" w:rsidTr="00AB5D56">
        <w:tc>
          <w:tcPr>
            <w:tcW w:w="6374" w:type="dxa"/>
            <w:tcBorders>
              <w:top w:val="nil"/>
            </w:tcBorders>
          </w:tcPr>
          <w:p w14:paraId="15DF1D41" w14:textId="2480F5A9" w:rsidR="00AB5D56" w:rsidRPr="005E794D" w:rsidRDefault="00AB5D56" w:rsidP="00436D7F">
            <w:pPr>
              <w:widowControl w:val="0"/>
              <w:rPr>
                <w:rFonts w:eastAsia="Times"/>
                <w:lang w:val="en-US"/>
              </w:rPr>
            </w:pPr>
            <w:r>
              <w:t>N</w:t>
            </w:r>
            <w:r w:rsidRPr="005E794D">
              <w:t>o procedure documented</w:t>
            </w:r>
          </w:p>
        </w:tc>
        <w:tc>
          <w:tcPr>
            <w:tcW w:w="2977" w:type="dxa"/>
            <w:tcBorders>
              <w:top w:val="nil"/>
            </w:tcBorders>
          </w:tcPr>
          <w:p w14:paraId="2B71FDC3" w14:textId="77777777" w:rsidR="00AB5D56" w:rsidRPr="005E794D" w:rsidRDefault="00AB5D56" w:rsidP="00436D7F">
            <w:pPr>
              <w:rPr>
                <w:rFonts w:eastAsia="Times"/>
                <w:lang w:val="en-US"/>
              </w:rPr>
            </w:pPr>
            <w:r w:rsidRPr="00951600">
              <w:rPr>
                <w:rFonts w:eastAsia="Times"/>
                <w:lang w:val="en-US"/>
              </w:rPr>
              <w:t>6 (8%)</w:t>
            </w:r>
          </w:p>
        </w:tc>
      </w:tr>
    </w:tbl>
    <w:p w14:paraId="1337DA17" w14:textId="73026E1E" w:rsidR="00542B3F" w:rsidRDefault="00542B3F" w:rsidP="00270795">
      <w:pPr>
        <w:pStyle w:val="Tablecaption"/>
      </w:pPr>
      <w:r w:rsidRPr="005E794D">
        <w:rPr>
          <w:rFonts w:cs="Arial"/>
          <w:szCs w:val="21"/>
        </w:rPr>
        <w:t xml:space="preserve">Table </w:t>
      </w:r>
      <w:r>
        <w:rPr>
          <w:rFonts w:cs="Arial"/>
          <w:szCs w:val="21"/>
        </w:rPr>
        <w:t>7</w:t>
      </w:r>
      <w:r w:rsidRPr="005E794D">
        <w:rPr>
          <w:rFonts w:cs="Arial"/>
          <w:szCs w:val="21"/>
        </w:rPr>
        <w:t>:</w:t>
      </w:r>
      <w:r w:rsidRPr="005E794D" w:rsidDel="00542B3F">
        <w:rPr>
          <w:rFonts w:cs="Arial"/>
          <w:szCs w:val="21"/>
        </w:rPr>
        <w:t xml:space="preserve"> </w:t>
      </w:r>
      <w:r>
        <w:rPr>
          <w:lang w:val="en-US"/>
        </w:rPr>
        <w:t>Zero tolerance</w:t>
      </w:r>
    </w:p>
    <w:tbl>
      <w:tblPr>
        <w:tblStyle w:val="TableGrid"/>
        <w:tblW w:w="9351" w:type="dxa"/>
        <w:tblLook w:val="04A0" w:firstRow="1" w:lastRow="0" w:firstColumn="1" w:lastColumn="0" w:noHBand="0" w:noVBand="1"/>
      </w:tblPr>
      <w:tblGrid>
        <w:gridCol w:w="6374"/>
        <w:gridCol w:w="2977"/>
      </w:tblGrid>
      <w:tr w:rsidR="00542B3F" w:rsidRPr="005E794D" w14:paraId="2603AC61" w14:textId="77777777" w:rsidTr="008523C4">
        <w:tc>
          <w:tcPr>
            <w:tcW w:w="6374" w:type="dxa"/>
          </w:tcPr>
          <w:p w14:paraId="1F4EDF75" w14:textId="4CF081C5" w:rsidR="00542B3F" w:rsidRPr="007A6AF4" w:rsidRDefault="00542B3F" w:rsidP="008523C4">
            <w:pPr>
              <w:pStyle w:val="Tablecolhead"/>
            </w:pPr>
            <w:r>
              <w:t>Question</w:t>
            </w:r>
          </w:p>
        </w:tc>
        <w:tc>
          <w:tcPr>
            <w:tcW w:w="2977" w:type="dxa"/>
          </w:tcPr>
          <w:p w14:paraId="2FDF566F" w14:textId="77777777" w:rsidR="00542B3F" w:rsidRPr="007A6AF4" w:rsidRDefault="00542B3F" w:rsidP="008523C4">
            <w:pPr>
              <w:pStyle w:val="Tablecolhead"/>
            </w:pPr>
            <w:r w:rsidRPr="00C44225">
              <w:t>All responses</w:t>
            </w:r>
            <w:r>
              <w:br/>
              <w:t>(n = 76)</w:t>
            </w:r>
          </w:p>
        </w:tc>
      </w:tr>
      <w:tr w:rsidR="00AB5D56" w:rsidRPr="005E794D" w14:paraId="77BE2EB6" w14:textId="77777777" w:rsidTr="00AB5D56">
        <w:tc>
          <w:tcPr>
            <w:tcW w:w="6374" w:type="dxa"/>
          </w:tcPr>
          <w:p w14:paraId="11596FFD" w14:textId="0743694F" w:rsidR="00AB5D56" w:rsidRPr="00321DC6" w:rsidRDefault="00AB5D56" w:rsidP="00436D7F">
            <w:pPr>
              <w:widowControl w:val="0"/>
              <w:rPr>
                <w:rFonts w:eastAsia="Times"/>
                <w:sz w:val="19"/>
                <w:szCs w:val="18"/>
                <w:lang w:val="en-US"/>
              </w:rPr>
            </w:pPr>
            <w:r>
              <w:rPr>
                <w:rFonts w:eastAsia="Times"/>
                <w:lang w:val="en-US"/>
              </w:rPr>
              <w:t>Is ‘z</w:t>
            </w:r>
            <w:r w:rsidRPr="005E794D">
              <w:rPr>
                <w:rFonts w:eastAsia="Times"/>
                <w:lang w:val="en-US"/>
              </w:rPr>
              <w:t xml:space="preserve">ero tolerance’ </w:t>
            </w:r>
            <w:r>
              <w:rPr>
                <w:rFonts w:eastAsia="Times"/>
                <w:lang w:val="en-US"/>
              </w:rPr>
              <w:t>standard transfusion laboratory practice?</w:t>
            </w:r>
          </w:p>
        </w:tc>
        <w:tc>
          <w:tcPr>
            <w:tcW w:w="2977" w:type="dxa"/>
          </w:tcPr>
          <w:p w14:paraId="2F29F58F" w14:textId="77777777" w:rsidR="00AB5D56" w:rsidRPr="005E794D" w:rsidRDefault="00AB5D56" w:rsidP="00436D7F">
            <w:pPr>
              <w:rPr>
                <w:rFonts w:eastAsia="Times"/>
                <w:lang w:val="en-US"/>
              </w:rPr>
            </w:pPr>
            <w:r w:rsidRPr="00B83849">
              <w:t>73 (96%)</w:t>
            </w:r>
          </w:p>
        </w:tc>
      </w:tr>
      <w:tr w:rsidR="00AB5D56" w:rsidRPr="005E794D" w14:paraId="3A1F10FC" w14:textId="77777777" w:rsidTr="00AB5D56">
        <w:tc>
          <w:tcPr>
            <w:tcW w:w="6374" w:type="dxa"/>
          </w:tcPr>
          <w:p w14:paraId="2EF6E3AD" w14:textId="402BA6EF" w:rsidR="00AB5D56" w:rsidRPr="00BA3397" w:rsidRDefault="00AB5D56" w:rsidP="00436D7F">
            <w:pPr>
              <w:pStyle w:val="Bullet1"/>
              <w:numPr>
                <w:ilvl w:val="0"/>
                <w:numId w:val="0"/>
              </w:numPr>
              <w:ind w:left="29" w:hanging="29"/>
            </w:pPr>
            <w:r w:rsidRPr="005E794D">
              <w:rPr>
                <w:lang w:val="en-US"/>
              </w:rPr>
              <w:t>Do</w:t>
            </w:r>
            <w:r>
              <w:rPr>
                <w:lang w:val="en-US"/>
              </w:rPr>
              <w:t>es</w:t>
            </w:r>
            <w:r w:rsidRPr="005E794D">
              <w:rPr>
                <w:lang w:val="en-US"/>
              </w:rPr>
              <w:t xml:space="preserve"> the</w:t>
            </w:r>
            <w:r>
              <w:rPr>
                <w:lang w:val="en-US"/>
              </w:rPr>
              <w:t xml:space="preserve"> ‘zero tolerance’</w:t>
            </w:r>
            <w:r w:rsidRPr="005E794D">
              <w:rPr>
                <w:lang w:val="en-US"/>
              </w:rPr>
              <w:t xml:space="preserve"> specimen rejection criteria apply to</w:t>
            </w:r>
            <w:r>
              <w:rPr>
                <w:lang w:val="en-US"/>
              </w:rPr>
              <w:t xml:space="preserve"> precious specimens?</w:t>
            </w:r>
          </w:p>
        </w:tc>
        <w:tc>
          <w:tcPr>
            <w:tcW w:w="2977" w:type="dxa"/>
          </w:tcPr>
          <w:p w14:paraId="508930B9" w14:textId="77777777" w:rsidR="00AB5D56" w:rsidRDefault="00AB5D56" w:rsidP="00436D7F">
            <w:r w:rsidRPr="00951600">
              <w:t>52 (68%)</w:t>
            </w:r>
          </w:p>
        </w:tc>
      </w:tr>
      <w:tr w:rsidR="0035642C" w:rsidRPr="005E794D" w14:paraId="57FA18F4" w14:textId="77777777" w:rsidTr="00142B9F">
        <w:tc>
          <w:tcPr>
            <w:tcW w:w="6374" w:type="dxa"/>
            <w:tcBorders>
              <w:bottom w:val="nil"/>
            </w:tcBorders>
          </w:tcPr>
          <w:p w14:paraId="51AF9346" w14:textId="1BC88CF4" w:rsidR="0035642C" w:rsidRPr="005E794D" w:rsidRDefault="0035642C" w:rsidP="00436D7F">
            <w:pPr>
              <w:pStyle w:val="Bullet1"/>
              <w:numPr>
                <w:ilvl w:val="0"/>
                <w:numId w:val="0"/>
              </w:numPr>
              <w:ind w:left="29" w:hanging="29"/>
              <w:rPr>
                <w:lang w:val="en-US"/>
              </w:rPr>
            </w:pPr>
            <w:r w:rsidRPr="005E794D">
              <w:rPr>
                <w:lang w:val="en-US"/>
              </w:rPr>
              <w:t>Please document what constitutes a precious specimen</w:t>
            </w:r>
            <w:r>
              <w:rPr>
                <w:lang w:val="en-US"/>
              </w:rPr>
              <w:t xml:space="preserve"> </w:t>
            </w:r>
            <w:r w:rsidR="003C587B">
              <w:rPr>
                <w:lang w:val="en-US"/>
              </w:rPr>
              <w:t>(</w:t>
            </w:r>
            <w:r>
              <w:rPr>
                <w:lang w:val="en-US"/>
              </w:rPr>
              <w:t>n = 21</w:t>
            </w:r>
            <w:r w:rsidR="003C587B">
              <w:rPr>
                <w:lang w:val="en-US"/>
              </w:rPr>
              <w:t>)</w:t>
            </w:r>
          </w:p>
        </w:tc>
        <w:tc>
          <w:tcPr>
            <w:tcW w:w="2977" w:type="dxa"/>
            <w:tcBorders>
              <w:bottom w:val="nil"/>
            </w:tcBorders>
          </w:tcPr>
          <w:p w14:paraId="57B1B859" w14:textId="77777777" w:rsidR="0035642C" w:rsidRPr="00951600" w:rsidRDefault="0035642C" w:rsidP="00436D7F"/>
        </w:tc>
      </w:tr>
      <w:tr w:rsidR="00AB5D56" w:rsidRPr="005E794D" w14:paraId="7A3084ED" w14:textId="77777777" w:rsidTr="00142B9F">
        <w:tc>
          <w:tcPr>
            <w:tcW w:w="6374" w:type="dxa"/>
            <w:tcBorders>
              <w:top w:val="nil"/>
              <w:left w:val="single" w:sz="4" w:space="0" w:color="auto"/>
              <w:bottom w:val="nil"/>
              <w:right w:val="single" w:sz="4" w:space="0" w:color="auto"/>
            </w:tcBorders>
          </w:tcPr>
          <w:p w14:paraId="663C1A47" w14:textId="45EEB314" w:rsidR="00AB5D56" w:rsidRPr="005E794D" w:rsidRDefault="00AB5D56" w:rsidP="00436D7F">
            <w:pPr>
              <w:pStyle w:val="Tabletext"/>
              <w:rPr>
                <w:rFonts w:cs="Arial"/>
                <w:szCs w:val="21"/>
              </w:rPr>
            </w:pPr>
            <w:r>
              <w:rPr>
                <w:rFonts w:cs="Arial"/>
                <w:szCs w:val="21"/>
                <w:lang w:val="en-US"/>
              </w:rPr>
              <w:t>Cord blood</w:t>
            </w:r>
          </w:p>
        </w:tc>
        <w:tc>
          <w:tcPr>
            <w:tcW w:w="2977" w:type="dxa"/>
            <w:tcBorders>
              <w:top w:val="nil"/>
              <w:left w:val="single" w:sz="4" w:space="0" w:color="auto"/>
              <w:bottom w:val="nil"/>
              <w:right w:val="single" w:sz="4" w:space="0" w:color="auto"/>
            </w:tcBorders>
            <w:vAlign w:val="bottom"/>
          </w:tcPr>
          <w:p w14:paraId="2AC8F374" w14:textId="77777777" w:rsidR="00AB5D56" w:rsidRDefault="00AB5D56" w:rsidP="00436D7F">
            <w:pPr>
              <w:rPr>
                <w:rFonts w:cs="Arial"/>
                <w:szCs w:val="21"/>
                <w:lang w:val="en-US"/>
              </w:rPr>
            </w:pPr>
            <w:r w:rsidRPr="00951600">
              <w:rPr>
                <w:rFonts w:cs="Arial"/>
                <w:szCs w:val="21"/>
                <w:lang w:val="en-US"/>
              </w:rPr>
              <w:t>4 (19%)</w:t>
            </w:r>
          </w:p>
        </w:tc>
      </w:tr>
      <w:tr w:rsidR="00AB5D56" w:rsidRPr="005E794D" w14:paraId="77D81A35" w14:textId="77777777" w:rsidTr="00AB5D56">
        <w:tc>
          <w:tcPr>
            <w:tcW w:w="6374" w:type="dxa"/>
            <w:tcBorders>
              <w:top w:val="nil"/>
              <w:bottom w:val="nil"/>
            </w:tcBorders>
          </w:tcPr>
          <w:p w14:paraId="6A0A741A" w14:textId="3F03B2C1" w:rsidR="00AB5D56" w:rsidRPr="005E794D" w:rsidRDefault="00AB5D56" w:rsidP="00436D7F">
            <w:pPr>
              <w:pStyle w:val="Tabletext"/>
              <w:rPr>
                <w:rFonts w:cs="Arial"/>
                <w:szCs w:val="21"/>
              </w:rPr>
            </w:pPr>
            <w:r>
              <w:rPr>
                <w:rFonts w:cs="Arial"/>
                <w:szCs w:val="21"/>
                <w:lang w:val="en-US"/>
              </w:rPr>
              <w:t>Deceased organ donor</w:t>
            </w:r>
          </w:p>
        </w:tc>
        <w:tc>
          <w:tcPr>
            <w:tcW w:w="2977" w:type="dxa"/>
            <w:tcBorders>
              <w:top w:val="nil"/>
              <w:bottom w:val="nil"/>
            </w:tcBorders>
            <w:vAlign w:val="bottom"/>
          </w:tcPr>
          <w:p w14:paraId="2E1507C7" w14:textId="77777777" w:rsidR="00AB5D56" w:rsidRDefault="00AB5D56" w:rsidP="00436D7F">
            <w:pPr>
              <w:rPr>
                <w:rFonts w:cs="Arial"/>
                <w:szCs w:val="21"/>
                <w:lang w:val="en-US"/>
              </w:rPr>
            </w:pPr>
            <w:r w:rsidRPr="00951600">
              <w:rPr>
                <w:rFonts w:cs="Arial"/>
                <w:szCs w:val="21"/>
                <w:lang w:val="en-US"/>
              </w:rPr>
              <w:t>2 (10%)</w:t>
            </w:r>
          </w:p>
        </w:tc>
      </w:tr>
      <w:tr w:rsidR="00AB5D56" w:rsidRPr="005E794D" w14:paraId="1CC34307" w14:textId="77777777" w:rsidTr="00AB5D56">
        <w:tc>
          <w:tcPr>
            <w:tcW w:w="6374" w:type="dxa"/>
            <w:tcBorders>
              <w:top w:val="nil"/>
              <w:bottom w:val="nil"/>
            </w:tcBorders>
          </w:tcPr>
          <w:p w14:paraId="157E46C7" w14:textId="40F1D0A9" w:rsidR="00AB5D56" w:rsidRPr="005E794D" w:rsidRDefault="00AB5D56" w:rsidP="00436D7F">
            <w:pPr>
              <w:pStyle w:val="Tabletext"/>
              <w:rPr>
                <w:rFonts w:cs="Arial"/>
                <w:szCs w:val="21"/>
              </w:rPr>
            </w:pPr>
            <w:r>
              <w:rPr>
                <w:rFonts w:cs="Arial"/>
                <w:szCs w:val="21"/>
              </w:rPr>
              <w:t>Coronial request</w:t>
            </w:r>
          </w:p>
        </w:tc>
        <w:tc>
          <w:tcPr>
            <w:tcW w:w="2977" w:type="dxa"/>
            <w:tcBorders>
              <w:top w:val="nil"/>
              <w:bottom w:val="nil"/>
            </w:tcBorders>
            <w:vAlign w:val="bottom"/>
          </w:tcPr>
          <w:p w14:paraId="286DF100" w14:textId="77777777" w:rsidR="00AB5D56" w:rsidRDefault="00AB5D56" w:rsidP="00436D7F">
            <w:pPr>
              <w:pStyle w:val="Tabletext"/>
              <w:rPr>
                <w:rFonts w:cs="Arial"/>
                <w:szCs w:val="21"/>
                <w:lang w:val="en-US"/>
              </w:rPr>
            </w:pPr>
            <w:r w:rsidRPr="00951600">
              <w:rPr>
                <w:rFonts w:cs="Arial"/>
                <w:szCs w:val="21"/>
                <w:lang w:val="en-US"/>
              </w:rPr>
              <w:t>3 (14%</w:t>
            </w:r>
            <w:r>
              <w:rPr>
                <w:rFonts w:cs="Arial"/>
                <w:szCs w:val="21"/>
                <w:lang w:val="en-US"/>
              </w:rPr>
              <w:t>)</w:t>
            </w:r>
          </w:p>
        </w:tc>
      </w:tr>
      <w:tr w:rsidR="00AB5D56" w:rsidRPr="005E794D" w14:paraId="4849A2D8" w14:textId="77777777" w:rsidTr="00AB5D56">
        <w:tc>
          <w:tcPr>
            <w:tcW w:w="6374" w:type="dxa"/>
            <w:tcBorders>
              <w:top w:val="nil"/>
              <w:bottom w:val="nil"/>
            </w:tcBorders>
          </w:tcPr>
          <w:p w14:paraId="341C4EF2" w14:textId="7474C3EC" w:rsidR="00AB5D56" w:rsidRPr="005E794D" w:rsidRDefault="00AB5D56" w:rsidP="00436D7F">
            <w:pPr>
              <w:pStyle w:val="Tabletext"/>
              <w:rPr>
                <w:rFonts w:cs="Arial"/>
                <w:szCs w:val="21"/>
              </w:rPr>
            </w:pPr>
            <w:r>
              <w:rPr>
                <w:rFonts w:cs="Arial"/>
                <w:szCs w:val="21"/>
              </w:rPr>
              <w:t>Bone marrow</w:t>
            </w:r>
          </w:p>
        </w:tc>
        <w:tc>
          <w:tcPr>
            <w:tcW w:w="2977" w:type="dxa"/>
            <w:tcBorders>
              <w:top w:val="nil"/>
              <w:bottom w:val="nil"/>
            </w:tcBorders>
            <w:vAlign w:val="bottom"/>
          </w:tcPr>
          <w:p w14:paraId="3D0D74E1" w14:textId="77777777" w:rsidR="00AB5D56" w:rsidRDefault="00AB5D56" w:rsidP="00436D7F">
            <w:pPr>
              <w:pStyle w:val="Tabletext"/>
              <w:rPr>
                <w:rFonts w:cs="Arial"/>
                <w:szCs w:val="21"/>
                <w:lang w:val="en-US"/>
              </w:rPr>
            </w:pPr>
            <w:r w:rsidRPr="00951600">
              <w:rPr>
                <w:rFonts w:cs="Arial"/>
                <w:szCs w:val="21"/>
                <w:lang w:val="en-US"/>
              </w:rPr>
              <w:t>6 (29%)</w:t>
            </w:r>
          </w:p>
        </w:tc>
      </w:tr>
      <w:tr w:rsidR="00AB5D56" w:rsidRPr="005E794D" w14:paraId="2FFDC647" w14:textId="77777777" w:rsidTr="00AB5D56">
        <w:tc>
          <w:tcPr>
            <w:tcW w:w="6374" w:type="dxa"/>
            <w:tcBorders>
              <w:top w:val="nil"/>
            </w:tcBorders>
          </w:tcPr>
          <w:p w14:paraId="2F6AF96A" w14:textId="0431DE21" w:rsidR="00AB5D56" w:rsidRPr="005E794D" w:rsidRDefault="00AB5D56" w:rsidP="00436D7F">
            <w:pPr>
              <w:pStyle w:val="Tabletext"/>
              <w:rPr>
                <w:rFonts w:cs="Arial"/>
                <w:szCs w:val="21"/>
              </w:rPr>
            </w:pPr>
            <w:r>
              <w:rPr>
                <w:rFonts w:cs="Arial"/>
                <w:szCs w:val="21"/>
              </w:rPr>
              <w:t>Other</w:t>
            </w:r>
            <w:r w:rsidR="000221FE">
              <w:rPr>
                <w:rFonts w:cs="Arial"/>
                <w:szCs w:val="21"/>
              </w:rPr>
              <w:t xml:space="preserve">: </w:t>
            </w:r>
            <w:r w:rsidR="000221FE" w:rsidRPr="00D12B21">
              <w:rPr>
                <w:rFonts w:cs="Arial"/>
                <w:sz w:val="20"/>
              </w:rPr>
              <w:t xml:space="preserve">cerebrospinal fluid, </w:t>
            </w:r>
            <w:r w:rsidR="000221FE">
              <w:rPr>
                <w:rFonts w:cs="Arial"/>
                <w:sz w:val="20"/>
              </w:rPr>
              <w:t xml:space="preserve">intrauterine </w:t>
            </w:r>
            <w:proofErr w:type="spellStart"/>
            <w:r w:rsidR="000221FE">
              <w:rPr>
                <w:rFonts w:cs="Arial"/>
                <w:sz w:val="20"/>
              </w:rPr>
              <w:t>fetal</w:t>
            </w:r>
            <w:proofErr w:type="spellEnd"/>
            <w:r w:rsidR="000221FE">
              <w:rPr>
                <w:rFonts w:cs="Arial"/>
                <w:sz w:val="20"/>
              </w:rPr>
              <w:t xml:space="preserve"> specimens, snake bite, discretion of pathology scientist, histology.</w:t>
            </w:r>
          </w:p>
        </w:tc>
        <w:tc>
          <w:tcPr>
            <w:tcW w:w="2977" w:type="dxa"/>
            <w:tcBorders>
              <w:top w:val="nil"/>
            </w:tcBorders>
            <w:vAlign w:val="bottom"/>
          </w:tcPr>
          <w:p w14:paraId="35EF14CD" w14:textId="77777777" w:rsidR="00AB5D56" w:rsidRDefault="00AB5D56" w:rsidP="00436D7F">
            <w:pPr>
              <w:pStyle w:val="Tabletext"/>
            </w:pPr>
            <w:r w:rsidRPr="00951600">
              <w:t>16 (76%)</w:t>
            </w:r>
          </w:p>
        </w:tc>
      </w:tr>
    </w:tbl>
    <w:p w14:paraId="56E07F4B" w14:textId="6FA1FD9F" w:rsidR="002D6725" w:rsidRDefault="002D6725" w:rsidP="00D643EC">
      <w:pPr>
        <w:pStyle w:val="Heading3"/>
      </w:pPr>
      <w:bookmarkStart w:id="43" w:name="_Toc236647870"/>
      <w:r>
        <w:t xml:space="preserve">Wrong </w:t>
      </w:r>
      <w:r w:rsidR="00FD4B5F">
        <w:t>blood in tube</w:t>
      </w:r>
      <w:r>
        <w:t xml:space="preserve"> (WBIT)</w:t>
      </w:r>
      <w:bookmarkEnd w:id="43"/>
    </w:p>
    <w:p w14:paraId="37B5DFC5" w14:textId="7B38DDF5" w:rsidR="00867E8E" w:rsidRDefault="00867E8E" w:rsidP="00270795">
      <w:pPr>
        <w:pStyle w:val="Tablecaption"/>
      </w:pPr>
      <w:r w:rsidRPr="005E794D">
        <w:t xml:space="preserve">Table </w:t>
      </w:r>
      <w:r w:rsidR="00542B3F">
        <w:t>8</w:t>
      </w:r>
      <w:r w:rsidRPr="005E794D">
        <w:t xml:space="preserve">: </w:t>
      </w:r>
      <w:r w:rsidR="002D6725" w:rsidRPr="005E794D">
        <w:rPr>
          <w:lang w:eastAsia="en-AU"/>
        </w:rPr>
        <w:t xml:space="preserve">Is there a </w:t>
      </w:r>
      <w:r w:rsidR="002D6725">
        <w:rPr>
          <w:lang w:eastAsia="en-AU"/>
        </w:rPr>
        <w:t xml:space="preserve">documented </w:t>
      </w:r>
      <w:r w:rsidR="002D6725" w:rsidRPr="005E794D">
        <w:rPr>
          <w:lang w:eastAsia="en-AU"/>
        </w:rPr>
        <w:t>governance framework in place for managing wrong blood in tube (WBIT) incidents?</w:t>
      </w:r>
    </w:p>
    <w:tbl>
      <w:tblPr>
        <w:tblStyle w:val="TableGrid"/>
        <w:tblW w:w="0" w:type="auto"/>
        <w:tblLook w:val="04A0" w:firstRow="1" w:lastRow="0" w:firstColumn="1" w:lastColumn="0" w:noHBand="0" w:noVBand="1"/>
      </w:tblPr>
      <w:tblGrid>
        <w:gridCol w:w="6374"/>
        <w:gridCol w:w="2914"/>
      </w:tblGrid>
      <w:tr w:rsidR="00AB5D56" w14:paraId="57CAE46C" w14:textId="77777777" w:rsidTr="00AB5D56">
        <w:tc>
          <w:tcPr>
            <w:tcW w:w="6374" w:type="dxa"/>
          </w:tcPr>
          <w:p w14:paraId="29A22F17" w14:textId="4FA7EF33" w:rsidR="00AB5D56" w:rsidRDefault="00347A81" w:rsidP="00436D7F">
            <w:pPr>
              <w:pStyle w:val="Tablecolhead"/>
            </w:pPr>
            <w:r>
              <w:t>Response</w:t>
            </w:r>
          </w:p>
        </w:tc>
        <w:tc>
          <w:tcPr>
            <w:tcW w:w="2914" w:type="dxa"/>
          </w:tcPr>
          <w:p w14:paraId="4DF55501" w14:textId="77777777" w:rsidR="00AB5D56" w:rsidRDefault="00AB5D56" w:rsidP="00436D7F">
            <w:pPr>
              <w:pStyle w:val="Tablecolhead"/>
            </w:pPr>
            <w:r w:rsidRPr="00C44225">
              <w:t>All responses</w:t>
            </w:r>
            <w:r>
              <w:br/>
              <w:t>(n = 76)</w:t>
            </w:r>
          </w:p>
        </w:tc>
      </w:tr>
      <w:tr w:rsidR="00AB5D56" w14:paraId="2B164305" w14:textId="77777777" w:rsidTr="00AB5D56">
        <w:tc>
          <w:tcPr>
            <w:tcW w:w="6374" w:type="dxa"/>
            <w:vAlign w:val="center"/>
          </w:tcPr>
          <w:p w14:paraId="1C028C01" w14:textId="35FE39C5" w:rsidR="00AB5D56" w:rsidRPr="00171B99" w:rsidRDefault="00347A81" w:rsidP="00436D7F">
            <w:pPr>
              <w:pStyle w:val="Tabletext"/>
              <w:rPr>
                <w:bCs/>
              </w:rPr>
            </w:pPr>
            <w:r>
              <w:rPr>
                <w:lang w:eastAsia="en-AU"/>
              </w:rPr>
              <w:t>Yes</w:t>
            </w:r>
          </w:p>
        </w:tc>
        <w:tc>
          <w:tcPr>
            <w:tcW w:w="2914" w:type="dxa"/>
          </w:tcPr>
          <w:p w14:paraId="28C1BA56" w14:textId="77777777" w:rsidR="00AB5D56" w:rsidRDefault="00AB5D56" w:rsidP="00436D7F">
            <w:pPr>
              <w:pStyle w:val="Tabletext"/>
              <w:rPr>
                <w:b/>
              </w:rPr>
            </w:pPr>
            <w:r w:rsidRPr="00814445">
              <w:t>56 (74%)</w:t>
            </w:r>
          </w:p>
        </w:tc>
      </w:tr>
    </w:tbl>
    <w:p w14:paraId="66682355" w14:textId="77777777" w:rsidR="002D6725" w:rsidRDefault="002D6725"/>
    <w:p w14:paraId="67ADE8B8" w14:textId="45881626" w:rsidR="002D6725" w:rsidRDefault="002D6725" w:rsidP="00270795">
      <w:pPr>
        <w:pStyle w:val="Tablecaption"/>
      </w:pPr>
      <w:r>
        <w:lastRenderedPageBreak/>
        <w:t xml:space="preserve">Table </w:t>
      </w:r>
      <w:r w:rsidR="00542B3F">
        <w:t>9</w:t>
      </w:r>
      <w:r>
        <w:t xml:space="preserve">: </w:t>
      </w:r>
      <w:r w:rsidRPr="005E794D">
        <w:rPr>
          <w:lang w:eastAsia="en-AU"/>
        </w:rPr>
        <w:t>What reporting is required for a WBIT event? (select all applicable)</w:t>
      </w:r>
    </w:p>
    <w:tbl>
      <w:tblPr>
        <w:tblStyle w:val="TableGrid"/>
        <w:tblW w:w="0" w:type="auto"/>
        <w:tblLook w:val="04A0" w:firstRow="1" w:lastRow="0" w:firstColumn="1" w:lastColumn="0" w:noHBand="0" w:noVBand="1"/>
      </w:tblPr>
      <w:tblGrid>
        <w:gridCol w:w="6374"/>
        <w:gridCol w:w="2914"/>
      </w:tblGrid>
      <w:tr w:rsidR="006B5AB6" w14:paraId="76796F01" w14:textId="77777777" w:rsidTr="006B5AB6">
        <w:tc>
          <w:tcPr>
            <w:tcW w:w="6374" w:type="dxa"/>
            <w:tcBorders>
              <w:bottom w:val="nil"/>
            </w:tcBorders>
          </w:tcPr>
          <w:p w14:paraId="75218A6C" w14:textId="717ED326" w:rsidR="006B5AB6" w:rsidRDefault="004A6440" w:rsidP="006B5AB6">
            <w:pPr>
              <w:pStyle w:val="Tablecolhead"/>
              <w:rPr>
                <w:lang w:eastAsia="en-AU"/>
              </w:rPr>
            </w:pPr>
            <w:r>
              <w:t>Response</w:t>
            </w:r>
          </w:p>
        </w:tc>
        <w:tc>
          <w:tcPr>
            <w:tcW w:w="2914" w:type="dxa"/>
            <w:tcBorders>
              <w:bottom w:val="nil"/>
            </w:tcBorders>
          </w:tcPr>
          <w:p w14:paraId="22C83A83" w14:textId="1B6A3DE0" w:rsidR="006B5AB6" w:rsidRPr="00814445" w:rsidRDefault="006B5AB6" w:rsidP="006B5AB6">
            <w:pPr>
              <w:pStyle w:val="Tablecolhead"/>
            </w:pPr>
            <w:r w:rsidRPr="00C44225">
              <w:t>All responses</w:t>
            </w:r>
            <w:r>
              <w:br/>
              <w:t>(n = 76)</w:t>
            </w:r>
          </w:p>
        </w:tc>
      </w:tr>
      <w:tr w:rsidR="00AB5D56" w14:paraId="6B1DF86D" w14:textId="77777777" w:rsidTr="00AB5D56">
        <w:tc>
          <w:tcPr>
            <w:tcW w:w="6374" w:type="dxa"/>
            <w:tcBorders>
              <w:bottom w:val="nil"/>
            </w:tcBorders>
            <w:vAlign w:val="center"/>
          </w:tcPr>
          <w:p w14:paraId="0154DF70" w14:textId="23993F1D" w:rsidR="00AB5D56" w:rsidRPr="00171B99" w:rsidRDefault="00AB5D56" w:rsidP="00436D7F">
            <w:pPr>
              <w:pStyle w:val="Tabletext"/>
              <w:rPr>
                <w:bCs/>
              </w:rPr>
            </w:pPr>
            <w:r>
              <w:rPr>
                <w:lang w:eastAsia="en-AU"/>
              </w:rPr>
              <w:t xml:space="preserve">Report into local safety learning system e.g. VHIMS or </w:t>
            </w:r>
            <w:proofErr w:type="spellStart"/>
            <w:r>
              <w:rPr>
                <w:lang w:eastAsia="en-AU"/>
              </w:rPr>
              <w:t>Riskman</w:t>
            </w:r>
            <w:proofErr w:type="spellEnd"/>
          </w:p>
        </w:tc>
        <w:tc>
          <w:tcPr>
            <w:tcW w:w="2914" w:type="dxa"/>
            <w:tcBorders>
              <w:bottom w:val="nil"/>
            </w:tcBorders>
          </w:tcPr>
          <w:p w14:paraId="300C8383" w14:textId="77777777" w:rsidR="00AB5D56" w:rsidRDefault="00AB5D56" w:rsidP="00436D7F">
            <w:pPr>
              <w:pStyle w:val="Tabletext"/>
            </w:pPr>
            <w:r w:rsidRPr="00814445">
              <w:t>69 (91%)</w:t>
            </w:r>
          </w:p>
        </w:tc>
      </w:tr>
      <w:tr w:rsidR="00AB5D56" w14:paraId="65B6454A" w14:textId="77777777" w:rsidTr="00AB5D56">
        <w:tc>
          <w:tcPr>
            <w:tcW w:w="6374" w:type="dxa"/>
            <w:tcBorders>
              <w:top w:val="nil"/>
              <w:bottom w:val="nil"/>
            </w:tcBorders>
            <w:vAlign w:val="center"/>
          </w:tcPr>
          <w:p w14:paraId="1265EF72" w14:textId="1C53BC95" w:rsidR="00AB5D56" w:rsidRPr="00171B99" w:rsidRDefault="00AB5D56" w:rsidP="00436D7F">
            <w:pPr>
              <w:pStyle w:val="Tabletext"/>
              <w:rPr>
                <w:bCs/>
              </w:rPr>
            </w:pPr>
            <w:r w:rsidRPr="005E794D">
              <w:rPr>
                <w:lang w:eastAsia="en-AU"/>
              </w:rPr>
              <w:t xml:space="preserve">Clinical governance / transfusion committee or similar </w:t>
            </w:r>
          </w:p>
        </w:tc>
        <w:tc>
          <w:tcPr>
            <w:tcW w:w="2914" w:type="dxa"/>
            <w:tcBorders>
              <w:top w:val="nil"/>
              <w:bottom w:val="nil"/>
            </w:tcBorders>
          </w:tcPr>
          <w:p w14:paraId="6B9F9F7C" w14:textId="77777777" w:rsidR="00AB5D56" w:rsidRDefault="00AB5D56" w:rsidP="00436D7F">
            <w:pPr>
              <w:pStyle w:val="Tabletext"/>
              <w:rPr>
                <w:b/>
              </w:rPr>
            </w:pPr>
            <w:r w:rsidRPr="00814445">
              <w:t>65 (86%)</w:t>
            </w:r>
          </w:p>
        </w:tc>
      </w:tr>
      <w:tr w:rsidR="00AB5D56" w14:paraId="2957E313" w14:textId="77777777" w:rsidTr="00AB5D56">
        <w:tc>
          <w:tcPr>
            <w:tcW w:w="6374" w:type="dxa"/>
            <w:tcBorders>
              <w:top w:val="nil"/>
              <w:bottom w:val="nil"/>
            </w:tcBorders>
            <w:vAlign w:val="center"/>
          </w:tcPr>
          <w:p w14:paraId="6D563086" w14:textId="7A9BC3A4" w:rsidR="00AB5D56" w:rsidRPr="00171B99" w:rsidRDefault="00AB5D56" w:rsidP="00436D7F">
            <w:pPr>
              <w:pStyle w:val="Tabletext"/>
              <w:rPr>
                <w:bCs/>
              </w:rPr>
            </w:pPr>
            <w:r w:rsidRPr="005E794D">
              <w:rPr>
                <w:lang w:eastAsia="en-AU"/>
              </w:rPr>
              <w:t>Manager/NUM notified</w:t>
            </w:r>
          </w:p>
        </w:tc>
        <w:tc>
          <w:tcPr>
            <w:tcW w:w="2914" w:type="dxa"/>
            <w:tcBorders>
              <w:top w:val="nil"/>
              <w:bottom w:val="nil"/>
            </w:tcBorders>
          </w:tcPr>
          <w:p w14:paraId="1E908555" w14:textId="77777777" w:rsidR="00AB5D56" w:rsidRDefault="00AB5D56" w:rsidP="00436D7F">
            <w:pPr>
              <w:pStyle w:val="Tabletext"/>
              <w:rPr>
                <w:b/>
              </w:rPr>
            </w:pPr>
            <w:r w:rsidRPr="00814445">
              <w:t>65 (86%)</w:t>
            </w:r>
          </w:p>
        </w:tc>
      </w:tr>
      <w:tr w:rsidR="00AB5D56" w14:paraId="375F5B31" w14:textId="77777777" w:rsidTr="00AB5D56">
        <w:tc>
          <w:tcPr>
            <w:tcW w:w="6374" w:type="dxa"/>
            <w:tcBorders>
              <w:top w:val="nil"/>
              <w:bottom w:val="nil"/>
            </w:tcBorders>
            <w:vAlign w:val="center"/>
          </w:tcPr>
          <w:p w14:paraId="7726AF1E" w14:textId="60CAA80F" w:rsidR="00AB5D56" w:rsidRPr="00171B99" w:rsidRDefault="00AB5D56" w:rsidP="00436D7F">
            <w:pPr>
              <w:pStyle w:val="Tabletext"/>
              <w:rPr>
                <w:bCs/>
              </w:rPr>
            </w:pPr>
            <w:r>
              <w:rPr>
                <w:lang w:eastAsia="en-AU"/>
              </w:rPr>
              <w:t>Treating team or medical officer notified</w:t>
            </w:r>
          </w:p>
        </w:tc>
        <w:tc>
          <w:tcPr>
            <w:tcW w:w="2914" w:type="dxa"/>
            <w:tcBorders>
              <w:top w:val="nil"/>
              <w:bottom w:val="nil"/>
            </w:tcBorders>
          </w:tcPr>
          <w:p w14:paraId="221915A0" w14:textId="77777777" w:rsidR="00AB5D56" w:rsidRDefault="00AB5D56" w:rsidP="00436D7F">
            <w:pPr>
              <w:pStyle w:val="Tabletext"/>
              <w:rPr>
                <w:b/>
              </w:rPr>
            </w:pPr>
            <w:r w:rsidRPr="00814445">
              <w:t>51 (67%)</w:t>
            </w:r>
          </w:p>
        </w:tc>
      </w:tr>
      <w:tr w:rsidR="00AB5D56" w14:paraId="1790C66B" w14:textId="77777777" w:rsidTr="00AB5D56">
        <w:tc>
          <w:tcPr>
            <w:tcW w:w="6374" w:type="dxa"/>
            <w:tcBorders>
              <w:top w:val="nil"/>
              <w:bottom w:val="nil"/>
            </w:tcBorders>
            <w:vAlign w:val="center"/>
          </w:tcPr>
          <w:p w14:paraId="31CC736C" w14:textId="250B7EF1" w:rsidR="00AB5D56" w:rsidRPr="00171B99" w:rsidRDefault="00AB5D56" w:rsidP="00436D7F">
            <w:pPr>
              <w:pStyle w:val="Tabletext"/>
              <w:rPr>
                <w:bCs/>
              </w:rPr>
            </w:pPr>
            <w:r w:rsidRPr="005E794D">
              <w:rPr>
                <w:lang w:eastAsia="en-AU"/>
              </w:rPr>
              <w:t xml:space="preserve">Reported to </w:t>
            </w:r>
            <w:r>
              <w:rPr>
                <w:lang w:eastAsia="en-AU"/>
              </w:rPr>
              <w:t>Serious Transfusion Incident Reporting (STIR)</w:t>
            </w:r>
          </w:p>
        </w:tc>
        <w:tc>
          <w:tcPr>
            <w:tcW w:w="2914" w:type="dxa"/>
            <w:tcBorders>
              <w:top w:val="nil"/>
              <w:bottom w:val="nil"/>
            </w:tcBorders>
          </w:tcPr>
          <w:p w14:paraId="0B74B6AD" w14:textId="77777777" w:rsidR="00AB5D56" w:rsidRDefault="00AB5D56" w:rsidP="00436D7F">
            <w:pPr>
              <w:pStyle w:val="Tabletext"/>
              <w:rPr>
                <w:b/>
              </w:rPr>
            </w:pPr>
            <w:r w:rsidRPr="004B28C0">
              <w:t>50 (66%)</w:t>
            </w:r>
          </w:p>
        </w:tc>
      </w:tr>
      <w:tr w:rsidR="00AB5D56" w14:paraId="21CDF150" w14:textId="77777777" w:rsidTr="00AB5D56">
        <w:tc>
          <w:tcPr>
            <w:tcW w:w="6374" w:type="dxa"/>
            <w:tcBorders>
              <w:top w:val="nil"/>
              <w:bottom w:val="nil"/>
            </w:tcBorders>
            <w:vAlign w:val="center"/>
          </w:tcPr>
          <w:p w14:paraId="579EEF3B" w14:textId="716B3F04" w:rsidR="00AB5D56" w:rsidRDefault="00AB5D56" w:rsidP="00436D7F">
            <w:pPr>
              <w:pStyle w:val="Tabletext"/>
              <w:rPr>
                <w:b/>
              </w:rPr>
            </w:pPr>
            <w:r>
              <w:rPr>
                <w:lang w:eastAsia="en-AU"/>
              </w:rPr>
              <w:t>If identified in clinical area, reported to laboratory</w:t>
            </w:r>
          </w:p>
        </w:tc>
        <w:tc>
          <w:tcPr>
            <w:tcW w:w="2914" w:type="dxa"/>
            <w:tcBorders>
              <w:top w:val="nil"/>
              <w:bottom w:val="nil"/>
            </w:tcBorders>
          </w:tcPr>
          <w:p w14:paraId="074CA120" w14:textId="77777777" w:rsidR="00AB5D56" w:rsidRDefault="00AB5D56" w:rsidP="00436D7F">
            <w:pPr>
              <w:pStyle w:val="Tabletext"/>
              <w:rPr>
                <w:b/>
              </w:rPr>
            </w:pPr>
            <w:r w:rsidRPr="004B28C0">
              <w:t>53 (70%)</w:t>
            </w:r>
          </w:p>
        </w:tc>
      </w:tr>
      <w:tr w:rsidR="00AB5D56" w14:paraId="5FB750A8" w14:textId="77777777" w:rsidTr="00AB5D56">
        <w:tc>
          <w:tcPr>
            <w:tcW w:w="6374" w:type="dxa"/>
            <w:tcBorders>
              <w:top w:val="nil"/>
              <w:bottom w:val="nil"/>
            </w:tcBorders>
            <w:vAlign w:val="center"/>
          </w:tcPr>
          <w:p w14:paraId="05791F09" w14:textId="6B547FB2" w:rsidR="00AB5D56" w:rsidRDefault="00AB5D56" w:rsidP="00436D7F">
            <w:pPr>
              <w:pStyle w:val="Tabletext"/>
              <w:rPr>
                <w:b/>
              </w:rPr>
            </w:pPr>
            <w:r w:rsidRPr="005E794D">
              <w:rPr>
                <w:lang w:eastAsia="en-AU"/>
              </w:rPr>
              <w:t>No reporting required</w:t>
            </w:r>
          </w:p>
        </w:tc>
        <w:tc>
          <w:tcPr>
            <w:tcW w:w="2914" w:type="dxa"/>
            <w:tcBorders>
              <w:top w:val="nil"/>
              <w:bottom w:val="nil"/>
            </w:tcBorders>
          </w:tcPr>
          <w:p w14:paraId="12A85AFD" w14:textId="77777777" w:rsidR="00AB5D56" w:rsidRDefault="00AB5D56" w:rsidP="00436D7F">
            <w:pPr>
              <w:pStyle w:val="Tabletext"/>
              <w:rPr>
                <w:b/>
              </w:rPr>
            </w:pPr>
            <w:r w:rsidRPr="004B28C0">
              <w:t>1 (1%)</w:t>
            </w:r>
          </w:p>
        </w:tc>
      </w:tr>
      <w:tr w:rsidR="00AB5D56" w14:paraId="5C7B40CB" w14:textId="77777777" w:rsidTr="00AB5D56">
        <w:trPr>
          <w:trHeight w:val="259"/>
        </w:trPr>
        <w:tc>
          <w:tcPr>
            <w:tcW w:w="6374" w:type="dxa"/>
            <w:tcBorders>
              <w:top w:val="nil"/>
            </w:tcBorders>
            <w:vAlign w:val="center"/>
          </w:tcPr>
          <w:p w14:paraId="4EE800BF" w14:textId="0CCAA59C" w:rsidR="00AB5D56" w:rsidRDefault="00AB5D56" w:rsidP="00436D7F">
            <w:pPr>
              <w:pStyle w:val="Tabletext"/>
              <w:rPr>
                <w:b/>
              </w:rPr>
            </w:pPr>
            <w:r>
              <w:rPr>
                <w:lang w:eastAsia="en-AU"/>
              </w:rPr>
              <w:t>U</w:t>
            </w:r>
            <w:r w:rsidRPr="005E794D">
              <w:rPr>
                <w:lang w:eastAsia="en-AU"/>
              </w:rPr>
              <w:t>nknown</w:t>
            </w:r>
          </w:p>
        </w:tc>
        <w:tc>
          <w:tcPr>
            <w:tcW w:w="2914" w:type="dxa"/>
            <w:tcBorders>
              <w:top w:val="nil"/>
            </w:tcBorders>
          </w:tcPr>
          <w:p w14:paraId="357173FB" w14:textId="77777777" w:rsidR="00AB5D56" w:rsidRDefault="00AB5D56" w:rsidP="00436D7F">
            <w:pPr>
              <w:pStyle w:val="Tabletext"/>
              <w:rPr>
                <w:b/>
              </w:rPr>
            </w:pPr>
            <w:r w:rsidRPr="004B28C0">
              <w:t>1 (1%)</w:t>
            </w:r>
          </w:p>
        </w:tc>
      </w:tr>
    </w:tbl>
    <w:p w14:paraId="3CD9C7E9" w14:textId="77777777" w:rsidR="006B5AB6" w:rsidRDefault="006B5AB6"/>
    <w:p w14:paraId="5764414F" w14:textId="10F91FC7" w:rsidR="006B5AB6" w:rsidRDefault="006B5AB6" w:rsidP="00270795">
      <w:pPr>
        <w:pStyle w:val="Tablecaption"/>
      </w:pPr>
      <w:r>
        <w:t xml:space="preserve">Table </w:t>
      </w:r>
      <w:r w:rsidR="00542B3F">
        <w:t>10</w:t>
      </w:r>
      <w:r>
        <w:t xml:space="preserve">: </w:t>
      </w:r>
      <w:r>
        <w:rPr>
          <w:lang w:eastAsia="en-AU"/>
        </w:rPr>
        <w:t xml:space="preserve">What is the usual process in the transfusion laboratory following a WBIT event? </w:t>
      </w:r>
      <w:r w:rsidRPr="005E794D">
        <w:rPr>
          <w:lang w:eastAsia="en-AU"/>
        </w:rPr>
        <w:t>(select all applicable)</w:t>
      </w:r>
    </w:p>
    <w:tbl>
      <w:tblPr>
        <w:tblStyle w:val="TableGrid"/>
        <w:tblW w:w="0" w:type="auto"/>
        <w:tblLook w:val="04A0" w:firstRow="1" w:lastRow="0" w:firstColumn="1" w:lastColumn="0" w:noHBand="0" w:noVBand="1"/>
      </w:tblPr>
      <w:tblGrid>
        <w:gridCol w:w="6374"/>
        <w:gridCol w:w="2914"/>
      </w:tblGrid>
      <w:tr w:rsidR="004A6440" w14:paraId="04BE31A4" w14:textId="77777777" w:rsidTr="00D643EC">
        <w:tc>
          <w:tcPr>
            <w:tcW w:w="6374" w:type="dxa"/>
            <w:tcBorders>
              <w:bottom w:val="nil"/>
            </w:tcBorders>
          </w:tcPr>
          <w:p w14:paraId="6A0326BD" w14:textId="1DEB4F19" w:rsidR="004A6440" w:rsidRPr="007C3800" w:rsidRDefault="004A6440" w:rsidP="007C3800">
            <w:pPr>
              <w:pStyle w:val="Tablecolhead"/>
            </w:pPr>
            <w:r w:rsidRPr="007C3800">
              <w:t>Response</w:t>
            </w:r>
          </w:p>
        </w:tc>
        <w:tc>
          <w:tcPr>
            <w:tcW w:w="2914" w:type="dxa"/>
            <w:tcBorders>
              <w:bottom w:val="nil"/>
            </w:tcBorders>
          </w:tcPr>
          <w:p w14:paraId="15F21FE4" w14:textId="40168E96" w:rsidR="004A6440" w:rsidRPr="007C3800" w:rsidRDefault="004A6440" w:rsidP="007C3800">
            <w:pPr>
              <w:pStyle w:val="Tablecolhead"/>
            </w:pPr>
            <w:r w:rsidRPr="007C3800">
              <w:t>All responses</w:t>
            </w:r>
            <w:r w:rsidRPr="007C3800">
              <w:br/>
              <w:t>(n = 76)</w:t>
            </w:r>
          </w:p>
        </w:tc>
      </w:tr>
      <w:tr w:rsidR="00AB5D56" w14:paraId="27F75D07" w14:textId="77777777" w:rsidTr="00AB5D56">
        <w:tc>
          <w:tcPr>
            <w:tcW w:w="6374" w:type="dxa"/>
            <w:tcBorders>
              <w:bottom w:val="nil"/>
            </w:tcBorders>
            <w:vAlign w:val="center"/>
          </w:tcPr>
          <w:p w14:paraId="7FEB3BFD" w14:textId="401913C3" w:rsidR="00AB5D56" w:rsidRDefault="00AB5D56" w:rsidP="00436D7F">
            <w:pPr>
              <w:pStyle w:val="Tabletext"/>
              <w:rPr>
                <w:b/>
              </w:rPr>
            </w:pPr>
            <w:r>
              <w:rPr>
                <w:lang w:eastAsia="en-AU"/>
              </w:rPr>
              <w:t>Specimen invalidated</w:t>
            </w:r>
          </w:p>
        </w:tc>
        <w:tc>
          <w:tcPr>
            <w:tcW w:w="2914" w:type="dxa"/>
            <w:tcBorders>
              <w:bottom w:val="nil"/>
            </w:tcBorders>
          </w:tcPr>
          <w:p w14:paraId="7E6947E0" w14:textId="77777777" w:rsidR="00AB5D56" w:rsidRDefault="00AB5D56" w:rsidP="00436D7F">
            <w:pPr>
              <w:pStyle w:val="Tabletext"/>
            </w:pPr>
            <w:r w:rsidRPr="004B28C0">
              <w:t>60 (79%)</w:t>
            </w:r>
          </w:p>
        </w:tc>
      </w:tr>
      <w:tr w:rsidR="00AB5D56" w14:paraId="2F17CBF2" w14:textId="77777777" w:rsidTr="00AB5D56">
        <w:tc>
          <w:tcPr>
            <w:tcW w:w="6374" w:type="dxa"/>
            <w:tcBorders>
              <w:top w:val="nil"/>
              <w:bottom w:val="nil"/>
            </w:tcBorders>
            <w:vAlign w:val="center"/>
          </w:tcPr>
          <w:p w14:paraId="627ADC4A" w14:textId="6C63B6A1" w:rsidR="00AB5D56" w:rsidRDefault="00AB5D56" w:rsidP="00436D7F">
            <w:pPr>
              <w:spacing w:after="0" w:line="240" w:lineRule="auto"/>
              <w:rPr>
                <w:b/>
              </w:rPr>
            </w:pPr>
            <w:r>
              <w:rPr>
                <w:lang w:eastAsia="en-AU"/>
              </w:rPr>
              <w:t>Incorrect pathology results removed from patient/s record in laboratory information system</w:t>
            </w:r>
          </w:p>
        </w:tc>
        <w:tc>
          <w:tcPr>
            <w:tcW w:w="2914" w:type="dxa"/>
            <w:tcBorders>
              <w:top w:val="nil"/>
              <w:bottom w:val="nil"/>
            </w:tcBorders>
          </w:tcPr>
          <w:p w14:paraId="1E61F59A" w14:textId="77777777" w:rsidR="00AB5D56" w:rsidRDefault="00AB5D56" w:rsidP="00436D7F">
            <w:pPr>
              <w:pStyle w:val="Tabletext"/>
              <w:rPr>
                <w:b/>
              </w:rPr>
            </w:pPr>
            <w:r w:rsidRPr="004B28C0">
              <w:t>51 (67%)</w:t>
            </w:r>
          </w:p>
        </w:tc>
      </w:tr>
      <w:tr w:rsidR="00AB5D56" w14:paraId="5DBE1997" w14:textId="77777777" w:rsidTr="00AB5D56">
        <w:tc>
          <w:tcPr>
            <w:tcW w:w="6374" w:type="dxa"/>
            <w:tcBorders>
              <w:top w:val="nil"/>
              <w:bottom w:val="nil"/>
            </w:tcBorders>
            <w:vAlign w:val="center"/>
          </w:tcPr>
          <w:p w14:paraId="323F3F3E" w14:textId="193DFC0A" w:rsidR="00AB5D56" w:rsidRDefault="00AB5D56" w:rsidP="00436D7F">
            <w:pPr>
              <w:pStyle w:val="Tabletext"/>
              <w:rPr>
                <w:b/>
              </w:rPr>
            </w:pPr>
            <w:r>
              <w:rPr>
                <w:lang w:eastAsia="en-AU"/>
              </w:rPr>
              <w:t>If WBIT identified in lab, clinical area notified</w:t>
            </w:r>
          </w:p>
        </w:tc>
        <w:tc>
          <w:tcPr>
            <w:tcW w:w="2914" w:type="dxa"/>
            <w:tcBorders>
              <w:top w:val="nil"/>
              <w:bottom w:val="nil"/>
            </w:tcBorders>
          </w:tcPr>
          <w:p w14:paraId="3F69ED36" w14:textId="77777777" w:rsidR="00AB5D56" w:rsidRDefault="00AB5D56" w:rsidP="00436D7F">
            <w:pPr>
              <w:pStyle w:val="Tabletext"/>
              <w:rPr>
                <w:b/>
              </w:rPr>
            </w:pPr>
            <w:r w:rsidRPr="004B28C0">
              <w:t>62 (82%)</w:t>
            </w:r>
          </w:p>
        </w:tc>
      </w:tr>
      <w:tr w:rsidR="00AB5D56" w14:paraId="5AB9DBC1" w14:textId="77777777" w:rsidTr="00AB5D56">
        <w:tc>
          <w:tcPr>
            <w:tcW w:w="6374" w:type="dxa"/>
            <w:tcBorders>
              <w:top w:val="nil"/>
              <w:bottom w:val="nil"/>
            </w:tcBorders>
            <w:vAlign w:val="center"/>
          </w:tcPr>
          <w:p w14:paraId="579DB1A6" w14:textId="2CCF5502" w:rsidR="00AB5D56" w:rsidRDefault="00AB5D56" w:rsidP="00436D7F">
            <w:pPr>
              <w:pStyle w:val="Tabletext"/>
              <w:rPr>
                <w:b/>
              </w:rPr>
            </w:pPr>
            <w:r>
              <w:rPr>
                <w:lang w:eastAsia="en-AU"/>
              </w:rPr>
              <w:t>Reported into laboratory safety learning system</w:t>
            </w:r>
          </w:p>
        </w:tc>
        <w:tc>
          <w:tcPr>
            <w:tcW w:w="2914" w:type="dxa"/>
            <w:tcBorders>
              <w:top w:val="nil"/>
              <w:bottom w:val="nil"/>
            </w:tcBorders>
          </w:tcPr>
          <w:p w14:paraId="57B520D8" w14:textId="77777777" w:rsidR="00AB5D56" w:rsidRDefault="00AB5D56" w:rsidP="00436D7F">
            <w:pPr>
              <w:pStyle w:val="Tabletext"/>
              <w:rPr>
                <w:b/>
              </w:rPr>
            </w:pPr>
            <w:r w:rsidRPr="004B28C0">
              <w:t>38 (50%)</w:t>
            </w:r>
          </w:p>
        </w:tc>
      </w:tr>
      <w:tr w:rsidR="00AB5D56" w14:paraId="425C632B" w14:textId="77777777" w:rsidTr="00AB5D56">
        <w:tc>
          <w:tcPr>
            <w:tcW w:w="6374" w:type="dxa"/>
            <w:tcBorders>
              <w:top w:val="nil"/>
              <w:bottom w:val="nil"/>
            </w:tcBorders>
            <w:vAlign w:val="center"/>
          </w:tcPr>
          <w:p w14:paraId="0509BCE0" w14:textId="5F2FD581" w:rsidR="00AB5D56" w:rsidRDefault="00AB5D56" w:rsidP="00436D7F">
            <w:pPr>
              <w:pStyle w:val="Tabletext"/>
              <w:rPr>
                <w:b/>
              </w:rPr>
            </w:pPr>
            <w:r>
              <w:rPr>
                <w:lang w:eastAsia="en-AU"/>
              </w:rPr>
              <w:t>Reported into health service safety learning system</w:t>
            </w:r>
          </w:p>
        </w:tc>
        <w:tc>
          <w:tcPr>
            <w:tcW w:w="2914" w:type="dxa"/>
            <w:tcBorders>
              <w:top w:val="nil"/>
              <w:bottom w:val="nil"/>
            </w:tcBorders>
          </w:tcPr>
          <w:p w14:paraId="619F9678" w14:textId="77777777" w:rsidR="00AB5D56" w:rsidRDefault="00AB5D56" w:rsidP="00436D7F">
            <w:pPr>
              <w:pStyle w:val="Tabletext"/>
              <w:rPr>
                <w:b/>
              </w:rPr>
            </w:pPr>
            <w:r w:rsidRPr="004B28C0">
              <w:t>42 (55%)</w:t>
            </w:r>
          </w:p>
        </w:tc>
      </w:tr>
      <w:tr w:rsidR="00AB5D56" w14:paraId="7099A0C0" w14:textId="77777777" w:rsidTr="00AB5D56">
        <w:tc>
          <w:tcPr>
            <w:tcW w:w="6374" w:type="dxa"/>
            <w:tcBorders>
              <w:top w:val="nil"/>
            </w:tcBorders>
            <w:vAlign w:val="center"/>
          </w:tcPr>
          <w:p w14:paraId="7A7EDF10" w14:textId="2D40E50E" w:rsidR="00AB5D56" w:rsidRDefault="00AB5D56" w:rsidP="00436D7F">
            <w:pPr>
              <w:pStyle w:val="Tabletext"/>
              <w:rPr>
                <w:b/>
              </w:rPr>
            </w:pPr>
            <w:r>
              <w:rPr>
                <w:lang w:eastAsia="en-AU"/>
              </w:rPr>
              <w:t>Unknown</w:t>
            </w:r>
          </w:p>
        </w:tc>
        <w:tc>
          <w:tcPr>
            <w:tcW w:w="2914" w:type="dxa"/>
            <w:tcBorders>
              <w:top w:val="nil"/>
            </w:tcBorders>
          </w:tcPr>
          <w:p w14:paraId="70405F6C" w14:textId="77777777" w:rsidR="00AB5D56" w:rsidRDefault="00AB5D56" w:rsidP="00436D7F">
            <w:pPr>
              <w:pStyle w:val="Tabletext"/>
              <w:rPr>
                <w:b/>
              </w:rPr>
            </w:pPr>
            <w:r w:rsidRPr="004B28C0">
              <w:t>8 (11%)</w:t>
            </w:r>
          </w:p>
        </w:tc>
      </w:tr>
    </w:tbl>
    <w:p w14:paraId="74283502" w14:textId="77777777" w:rsidR="004A6440" w:rsidRDefault="004A6440"/>
    <w:p w14:paraId="7578F84E" w14:textId="18B1056A" w:rsidR="004A6440" w:rsidRDefault="004A6440" w:rsidP="00270795">
      <w:pPr>
        <w:pStyle w:val="Tablecaption"/>
      </w:pPr>
      <w:r>
        <w:t>Table 1</w:t>
      </w:r>
      <w:r w:rsidR="00542B3F">
        <w:t>1</w:t>
      </w:r>
      <w:r>
        <w:t xml:space="preserve">: </w:t>
      </w:r>
      <w:r w:rsidRPr="005E794D">
        <w:rPr>
          <w:lang w:eastAsia="en-AU"/>
        </w:rPr>
        <w:t>What is the usual process</w:t>
      </w:r>
      <w:r>
        <w:rPr>
          <w:lang w:eastAsia="en-AU"/>
        </w:rPr>
        <w:t xml:space="preserve"> in the health service</w:t>
      </w:r>
      <w:r w:rsidRPr="005E794D">
        <w:rPr>
          <w:lang w:eastAsia="en-AU"/>
        </w:rPr>
        <w:t xml:space="preserve"> following a WBIT </w:t>
      </w:r>
      <w:r>
        <w:rPr>
          <w:lang w:eastAsia="en-AU"/>
        </w:rPr>
        <w:t>e</w:t>
      </w:r>
      <w:r w:rsidRPr="005E794D">
        <w:rPr>
          <w:lang w:eastAsia="en-AU"/>
        </w:rPr>
        <w:t>vent? (select all applicable)</w:t>
      </w:r>
    </w:p>
    <w:tbl>
      <w:tblPr>
        <w:tblStyle w:val="TableGrid"/>
        <w:tblW w:w="0" w:type="auto"/>
        <w:tblLook w:val="04A0" w:firstRow="1" w:lastRow="0" w:firstColumn="1" w:lastColumn="0" w:noHBand="0" w:noVBand="1"/>
      </w:tblPr>
      <w:tblGrid>
        <w:gridCol w:w="6374"/>
        <w:gridCol w:w="2914"/>
      </w:tblGrid>
      <w:tr w:rsidR="004A6440" w14:paraId="3DF83666" w14:textId="77777777" w:rsidTr="008523C4">
        <w:tc>
          <w:tcPr>
            <w:tcW w:w="6374" w:type="dxa"/>
            <w:tcBorders>
              <w:bottom w:val="nil"/>
            </w:tcBorders>
          </w:tcPr>
          <w:p w14:paraId="13CCA099" w14:textId="350AFE8F" w:rsidR="004A6440" w:rsidRPr="007C3800" w:rsidRDefault="004A6440" w:rsidP="007C3800">
            <w:pPr>
              <w:pStyle w:val="Tablecolhead"/>
            </w:pPr>
            <w:r w:rsidRPr="007C3800">
              <w:t>Response</w:t>
            </w:r>
          </w:p>
        </w:tc>
        <w:tc>
          <w:tcPr>
            <w:tcW w:w="2914" w:type="dxa"/>
            <w:tcBorders>
              <w:bottom w:val="nil"/>
            </w:tcBorders>
          </w:tcPr>
          <w:p w14:paraId="2C39BC44" w14:textId="77777777" w:rsidR="004A6440" w:rsidRPr="007C3800" w:rsidRDefault="004A6440" w:rsidP="007C3800">
            <w:pPr>
              <w:pStyle w:val="Tablecolhead"/>
            </w:pPr>
            <w:r w:rsidRPr="007C3800">
              <w:t>All responses</w:t>
            </w:r>
            <w:r w:rsidRPr="007C3800">
              <w:br/>
              <w:t>(n = 76)</w:t>
            </w:r>
          </w:p>
        </w:tc>
      </w:tr>
      <w:tr w:rsidR="00AB5D56" w14:paraId="57E66B01" w14:textId="77777777" w:rsidTr="00AB5D56">
        <w:tc>
          <w:tcPr>
            <w:tcW w:w="6374" w:type="dxa"/>
            <w:tcBorders>
              <w:bottom w:val="nil"/>
            </w:tcBorders>
            <w:vAlign w:val="center"/>
          </w:tcPr>
          <w:p w14:paraId="3FE63B25" w14:textId="37209E8C" w:rsidR="00AB5D56" w:rsidRDefault="00AB5D56" w:rsidP="00436D7F">
            <w:pPr>
              <w:pStyle w:val="Tabletext"/>
              <w:rPr>
                <w:b/>
              </w:rPr>
            </w:pPr>
            <w:r w:rsidRPr="005E794D">
              <w:rPr>
                <w:lang w:eastAsia="en-AU"/>
              </w:rPr>
              <w:t>In-depth case review</w:t>
            </w:r>
          </w:p>
        </w:tc>
        <w:tc>
          <w:tcPr>
            <w:tcW w:w="2914" w:type="dxa"/>
            <w:tcBorders>
              <w:bottom w:val="nil"/>
            </w:tcBorders>
          </w:tcPr>
          <w:p w14:paraId="7E77E057" w14:textId="77777777" w:rsidR="00AB5D56" w:rsidRDefault="00AB5D56" w:rsidP="00436D7F">
            <w:pPr>
              <w:pStyle w:val="Tabletext"/>
            </w:pPr>
            <w:r w:rsidRPr="004B28C0">
              <w:t>46 (61%)</w:t>
            </w:r>
          </w:p>
        </w:tc>
      </w:tr>
      <w:tr w:rsidR="00AB5D56" w14:paraId="0EBCBFCE" w14:textId="77777777" w:rsidTr="00AB5D56">
        <w:tc>
          <w:tcPr>
            <w:tcW w:w="6374" w:type="dxa"/>
            <w:tcBorders>
              <w:top w:val="nil"/>
              <w:bottom w:val="nil"/>
            </w:tcBorders>
            <w:vAlign w:val="center"/>
          </w:tcPr>
          <w:p w14:paraId="56B5F185" w14:textId="2593CD6E" w:rsidR="00AB5D56" w:rsidRDefault="00AB5D56" w:rsidP="00436D7F">
            <w:pPr>
              <w:pStyle w:val="Tabletext"/>
              <w:rPr>
                <w:b/>
              </w:rPr>
            </w:pPr>
            <w:r w:rsidRPr="005E794D">
              <w:t xml:space="preserve">Procedure review </w:t>
            </w:r>
            <w:r w:rsidR="008A4E1A">
              <w:t>and</w:t>
            </w:r>
            <w:r w:rsidRPr="005E794D">
              <w:t>/or update</w:t>
            </w:r>
          </w:p>
        </w:tc>
        <w:tc>
          <w:tcPr>
            <w:tcW w:w="2914" w:type="dxa"/>
            <w:tcBorders>
              <w:top w:val="nil"/>
              <w:bottom w:val="nil"/>
            </w:tcBorders>
          </w:tcPr>
          <w:p w14:paraId="1CFF71C8" w14:textId="77777777" w:rsidR="00AB5D56" w:rsidRDefault="00AB5D56" w:rsidP="00436D7F">
            <w:pPr>
              <w:pStyle w:val="Tabletext"/>
              <w:rPr>
                <w:b/>
              </w:rPr>
            </w:pPr>
            <w:r w:rsidRPr="004A57EB">
              <w:t>48 (63%)</w:t>
            </w:r>
          </w:p>
        </w:tc>
      </w:tr>
      <w:tr w:rsidR="00AB5D56" w14:paraId="4A14C10A" w14:textId="77777777" w:rsidTr="00AB5D56">
        <w:tc>
          <w:tcPr>
            <w:tcW w:w="6374" w:type="dxa"/>
            <w:tcBorders>
              <w:top w:val="nil"/>
              <w:bottom w:val="nil"/>
            </w:tcBorders>
            <w:vAlign w:val="center"/>
          </w:tcPr>
          <w:p w14:paraId="5D88D2D6" w14:textId="594F2B94" w:rsidR="00AB5D56" w:rsidRDefault="00AB5D56" w:rsidP="00436D7F">
            <w:pPr>
              <w:pStyle w:val="Tabletext"/>
              <w:rPr>
                <w:b/>
              </w:rPr>
            </w:pPr>
            <w:r w:rsidRPr="005E794D">
              <w:t>Staff member interview/discussion/self-ref</w:t>
            </w:r>
            <w:r w:rsidR="00B92F68">
              <w:t>l</w:t>
            </w:r>
            <w:r w:rsidRPr="005E794D">
              <w:t>ection</w:t>
            </w:r>
          </w:p>
        </w:tc>
        <w:tc>
          <w:tcPr>
            <w:tcW w:w="2914" w:type="dxa"/>
            <w:tcBorders>
              <w:top w:val="nil"/>
              <w:bottom w:val="nil"/>
            </w:tcBorders>
          </w:tcPr>
          <w:p w14:paraId="650D4B75" w14:textId="77777777" w:rsidR="00AB5D56" w:rsidRDefault="00AB5D56" w:rsidP="00436D7F">
            <w:pPr>
              <w:pStyle w:val="Tabletext"/>
              <w:rPr>
                <w:b/>
              </w:rPr>
            </w:pPr>
            <w:r w:rsidRPr="004A57EB">
              <w:t>65 (86%)</w:t>
            </w:r>
          </w:p>
        </w:tc>
      </w:tr>
      <w:tr w:rsidR="00AB5D56" w14:paraId="72DA4CA0" w14:textId="77777777" w:rsidTr="00AB5D56">
        <w:tc>
          <w:tcPr>
            <w:tcW w:w="6374" w:type="dxa"/>
            <w:tcBorders>
              <w:top w:val="nil"/>
              <w:bottom w:val="nil"/>
            </w:tcBorders>
            <w:vAlign w:val="center"/>
          </w:tcPr>
          <w:p w14:paraId="0A262AB9" w14:textId="167AFE59" w:rsidR="00AB5D56" w:rsidRDefault="00AB5D56" w:rsidP="00436D7F">
            <w:pPr>
              <w:pStyle w:val="Tabletext"/>
              <w:rPr>
                <w:b/>
              </w:rPr>
            </w:pPr>
            <w:r w:rsidRPr="00A15213">
              <w:t>Staff education</w:t>
            </w:r>
          </w:p>
        </w:tc>
        <w:tc>
          <w:tcPr>
            <w:tcW w:w="2914" w:type="dxa"/>
            <w:tcBorders>
              <w:top w:val="nil"/>
              <w:bottom w:val="nil"/>
            </w:tcBorders>
          </w:tcPr>
          <w:p w14:paraId="7541A816" w14:textId="77777777" w:rsidR="00AB5D56" w:rsidRDefault="00AB5D56" w:rsidP="00436D7F">
            <w:pPr>
              <w:pStyle w:val="Tabletext"/>
              <w:rPr>
                <w:b/>
              </w:rPr>
            </w:pPr>
            <w:r w:rsidRPr="004A57EB">
              <w:t>60 (79%)</w:t>
            </w:r>
          </w:p>
        </w:tc>
      </w:tr>
      <w:tr w:rsidR="00AB5D56" w14:paraId="631D3BB2" w14:textId="77777777" w:rsidTr="00AB5D56">
        <w:tc>
          <w:tcPr>
            <w:tcW w:w="6374" w:type="dxa"/>
            <w:tcBorders>
              <w:top w:val="nil"/>
            </w:tcBorders>
            <w:vAlign w:val="center"/>
          </w:tcPr>
          <w:p w14:paraId="7CF58AFD" w14:textId="66B03928" w:rsidR="00AB5D56" w:rsidRDefault="00AB5D56" w:rsidP="00436D7F">
            <w:pPr>
              <w:pStyle w:val="Tabletext"/>
              <w:rPr>
                <w:b/>
              </w:rPr>
            </w:pPr>
            <w:r>
              <w:t>U</w:t>
            </w:r>
            <w:r w:rsidRPr="005E794D">
              <w:t>nknown</w:t>
            </w:r>
          </w:p>
        </w:tc>
        <w:tc>
          <w:tcPr>
            <w:tcW w:w="2914" w:type="dxa"/>
            <w:tcBorders>
              <w:top w:val="nil"/>
            </w:tcBorders>
          </w:tcPr>
          <w:p w14:paraId="72E1FFBF" w14:textId="77777777" w:rsidR="00AB5D56" w:rsidRDefault="00AB5D56" w:rsidP="00436D7F">
            <w:pPr>
              <w:pStyle w:val="Tabletext"/>
              <w:rPr>
                <w:b/>
              </w:rPr>
            </w:pPr>
            <w:r w:rsidRPr="004A57EB">
              <w:t>4 (5%)</w:t>
            </w:r>
          </w:p>
        </w:tc>
      </w:tr>
    </w:tbl>
    <w:p w14:paraId="27B7330F" w14:textId="77777777" w:rsidR="004A6440" w:rsidRDefault="004A6440"/>
    <w:p w14:paraId="161A6B9B" w14:textId="7CF26E29" w:rsidR="004A6440" w:rsidRDefault="004A6440" w:rsidP="00270795">
      <w:pPr>
        <w:pStyle w:val="Tablecaption"/>
      </w:pPr>
      <w:r>
        <w:lastRenderedPageBreak/>
        <w:t>Table 1</w:t>
      </w:r>
      <w:r w:rsidR="00542B3F">
        <w:t>2</w:t>
      </w:r>
      <w:r>
        <w:t xml:space="preserve">: </w:t>
      </w:r>
      <w:r w:rsidRPr="005E794D">
        <w:rPr>
          <w:lang w:eastAsia="en-AU"/>
        </w:rPr>
        <w:t>Who is responsible for investigating and follow</w:t>
      </w:r>
      <w:r>
        <w:rPr>
          <w:lang w:eastAsia="en-AU"/>
        </w:rPr>
        <w:t>ing</w:t>
      </w:r>
      <w:r w:rsidRPr="005E794D">
        <w:rPr>
          <w:lang w:eastAsia="en-AU"/>
        </w:rPr>
        <w:t xml:space="preserve"> up a WBIT </w:t>
      </w:r>
      <w:r>
        <w:rPr>
          <w:lang w:eastAsia="en-AU"/>
        </w:rPr>
        <w:t>event</w:t>
      </w:r>
      <w:r w:rsidRPr="005E794D">
        <w:rPr>
          <w:lang w:eastAsia="en-AU"/>
        </w:rPr>
        <w:t>?</w:t>
      </w:r>
      <w:r>
        <w:rPr>
          <w:lang w:eastAsia="en-AU"/>
        </w:rPr>
        <w:t xml:space="preserve"> </w:t>
      </w:r>
      <w:r w:rsidRPr="005E794D">
        <w:rPr>
          <w:lang w:eastAsia="en-AU"/>
        </w:rPr>
        <w:t>(select all applicable)</w:t>
      </w:r>
    </w:p>
    <w:tbl>
      <w:tblPr>
        <w:tblStyle w:val="TableGrid"/>
        <w:tblW w:w="9351" w:type="dxa"/>
        <w:tblLook w:val="04A0" w:firstRow="1" w:lastRow="0" w:firstColumn="1" w:lastColumn="0" w:noHBand="0" w:noVBand="1"/>
      </w:tblPr>
      <w:tblGrid>
        <w:gridCol w:w="6374"/>
        <w:gridCol w:w="2914"/>
        <w:gridCol w:w="63"/>
      </w:tblGrid>
      <w:tr w:rsidR="004A6440" w:rsidRPr="00082489" w14:paraId="12DA6F15" w14:textId="77777777" w:rsidTr="004A6440">
        <w:trPr>
          <w:cantSplit/>
          <w:trHeight w:val="393"/>
          <w:tblHeader/>
        </w:trPr>
        <w:tc>
          <w:tcPr>
            <w:tcW w:w="6374" w:type="dxa"/>
          </w:tcPr>
          <w:p w14:paraId="14DD987F" w14:textId="77777777" w:rsidR="004A6440" w:rsidRPr="007C3800" w:rsidRDefault="004A6440" w:rsidP="007C3800">
            <w:pPr>
              <w:pStyle w:val="Tablecolhead"/>
            </w:pPr>
            <w:r w:rsidRPr="007C3800">
              <w:t>Question</w:t>
            </w:r>
          </w:p>
        </w:tc>
        <w:tc>
          <w:tcPr>
            <w:tcW w:w="2977" w:type="dxa"/>
            <w:gridSpan w:val="2"/>
          </w:tcPr>
          <w:p w14:paraId="14300FCA" w14:textId="77777777" w:rsidR="004A6440" w:rsidRPr="007C3800" w:rsidRDefault="004A6440" w:rsidP="007C3800">
            <w:pPr>
              <w:pStyle w:val="Tablecolhead"/>
            </w:pPr>
            <w:r w:rsidRPr="007C3800">
              <w:t>All responses</w:t>
            </w:r>
            <w:r w:rsidRPr="007C3800">
              <w:br/>
              <w:t>(n = 76)</w:t>
            </w:r>
          </w:p>
        </w:tc>
      </w:tr>
      <w:tr w:rsidR="00AB5D56" w14:paraId="1FC60E19" w14:textId="77777777" w:rsidTr="004A6440">
        <w:trPr>
          <w:gridAfter w:val="1"/>
          <w:wAfter w:w="63" w:type="dxa"/>
          <w:trHeight w:val="317"/>
        </w:trPr>
        <w:tc>
          <w:tcPr>
            <w:tcW w:w="6374" w:type="dxa"/>
            <w:tcBorders>
              <w:top w:val="single" w:sz="4" w:space="0" w:color="auto"/>
              <w:left w:val="single" w:sz="4" w:space="0" w:color="auto"/>
              <w:bottom w:val="nil"/>
            </w:tcBorders>
            <w:vAlign w:val="center"/>
          </w:tcPr>
          <w:p w14:paraId="38E716F9" w14:textId="4F81FC33" w:rsidR="00AB5D56" w:rsidRDefault="00AB5D56" w:rsidP="00436D7F">
            <w:pPr>
              <w:pStyle w:val="Tabletext"/>
              <w:rPr>
                <w:b/>
              </w:rPr>
            </w:pPr>
            <w:r w:rsidRPr="005E794D">
              <w:t>Laboratory staff</w:t>
            </w:r>
          </w:p>
        </w:tc>
        <w:tc>
          <w:tcPr>
            <w:tcW w:w="2914" w:type="dxa"/>
            <w:tcBorders>
              <w:top w:val="single" w:sz="4" w:space="0" w:color="auto"/>
              <w:bottom w:val="nil"/>
              <w:right w:val="single" w:sz="4" w:space="0" w:color="auto"/>
            </w:tcBorders>
          </w:tcPr>
          <w:p w14:paraId="14691E8F" w14:textId="77777777" w:rsidR="00AB5D56" w:rsidRDefault="00AB5D56" w:rsidP="00436D7F">
            <w:pPr>
              <w:pStyle w:val="Tabletext"/>
              <w:rPr>
                <w:noProof/>
              </w:rPr>
            </w:pPr>
            <w:r w:rsidRPr="004A57EB">
              <w:t>46 (61%)</w:t>
            </w:r>
          </w:p>
        </w:tc>
      </w:tr>
      <w:tr w:rsidR="00AB5D56" w14:paraId="68081999" w14:textId="77777777" w:rsidTr="004A6440">
        <w:trPr>
          <w:gridAfter w:val="1"/>
          <w:wAfter w:w="63" w:type="dxa"/>
          <w:trHeight w:val="351"/>
        </w:trPr>
        <w:tc>
          <w:tcPr>
            <w:tcW w:w="6374" w:type="dxa"/>
            <w:tcBorders>
              <w:top w:val="nil"/>
              <w:left w:val="single" w:sz="4" w:space="0" w:color="auto"/>
              <w:bottom w:val="nil"/>
            </w:tcBorders>
            <w:vAlign w:val="center"/>
          </w:tcPr>
          <w:p w14:paraId="7D99AAB9" w14:textId="27BB99BF" w:rsidR="00AB5D56" w:rsidRDefault="00AB5D56" w:rsidP="00436D7F">
            <w:pPr>
              <w:pStyle w:val="Tabletext"/>
              <w:rPr>
                <w:b/>
              </w:rPr>
            </w:pPr>
            <w:r w:rsidRPr="005E794D">
              <w:t>Transfusion Practitioner</w:t>
            </w:r>
          </w:p>
        </w:tc>
        <w:tc>
          <w:tcPr>
            <w:tcW w:w="2914" w:type="dxa"/>
            <w:tcBorders>
              <w:top w:val="nil"/>
              <w:bottom w:val="nil"/>
              <w:right w:val="single" w:sz="4" w:space="0" w:color="auto"/>
            </w:tcBorders>
          </w:tcPr>
          <w:p w14:paraId="0B376AC7" w14:textId="77777777" w:rsidR="00AB5D56" w:rsidRPr="001A7BF1" w:rsidRDefault="00AB5D56" w:rsidP="00436D7F">
            <w:pPr>
              <w:pStyle w:val="Tabletext"/>
              <w:rPr>
                <w:noProof/>
              </w:rPr>
            </w:pPr>
            <w:r>
              <w:rPr>
                <w:noProof/>
              </w:rPr>
              <w:t>42 (55%)</w:t>
            </w:r>
          </w:p>
        </w:tc>
      </w:tr>
      <w:tr w:rsidR="00AB5D56" w14:paraId="46AB235A" w14:textId="77777777" w:rsidTr="004A6440">
        <w:trPr>
          <w:gridAfter w:val="1"/>
          <w:wAfter w:w="63" w:type="dxa"/>
        </w:trPr>
        <w:tc>
          <w:tcPr>
            <w:tcW w:w="6374" w:type="dxa"/>
            <w:tcBorders>
              <w:top w:val="nil"/>
              <w:left w:val="single" w:sz="4" w:space="0" w:color="auto"/>
              <w:bottom w:val="nil"/>
            </w:tcBorders>
            <w:vAlign w:val="center"/>
          </w:tcPr>
          <w:p w14:paraId="1C508988" w14:textId="4A35D087" w:rsidR="00AB5D56" w:rsidRDefault="00AB5D56" w:rsidP="00436D7F">
            <w:pPr>
              <w:pStyle w:val="Tabletext"/>
              <w:rPr>
                <w:b/>
              </w:rPr>
            </w:pPr>
            <w:r w:rsidRPr="005E794D">
              <w:t>Clinical governance / risk</w:t>
            </w:r>
            <w:r>
              <w:t xml:space="preserve"> </w:t>
            </w:r>
            <w:r w:rsidRPr="005E794D">
              <w:t xml:space="preserve">/ </w:t>
            </w:r>
            <w:r>
              <w:t>q</w:t>
            </w:r>
            <w:r w:rsidRPr="005E794D">
              <w:t>uality manager</w:t>
            </w:r>
          </w:p>
        </w:tc>
        <w:tc>
          <w:tcPr>
            <w:tcW w:w="2914" w:type="dxa"/>
            <w:tcBorders>
              <w:top w:val="nil"/>
              <w:bottom w:val="nil"/>
              <w:right w:val="single" w:sz="4" w:space="0" w:color="auto"/>
            </w:tcBorders>
          </w:tcPr>
          <w:p w14:paraId="58B8DAB4" w14:textId="77777777" w:rsidR="00AB5D56" w:rsidRPr="001A7BF1" w:rsidRDefault="00AB5D56" w:rsidP="00436D7F">
            <w:pPr>
              <w:pStyle w:val="Tabletext"/>
              <w:rPr>
                <w:noProof/>
              </w:rPr>
            </w:pPr>
            <w:r>
              <w:rPr>
                <w:noProof/>
              </w:rPr>
              <w:t>54 (71%)</w:t>
            </w:r>
          </w:p>
        </w:tc>
      </w:tr>
      <w:tr w:rsidR="00AB5D56" w14:paraId="56808333" w14:textId="77777777" w:rsidTr="004A6440">
        <w:trPr>
          <w:gridAfter w:val="1"/>
          <w:wAfter w:w="63" w:type="dxa"/>
        </w:trPr>
        <w:tc>
          <w:tcPr>
            <w:tcW w:w="6374" w:type="dxa"/>
            <w:tcBorders>
              <w:top w:val="nil"/>
              <w:left w:val="single" w:sz="4" w:space="0" w:color="auto"/>
              <w:bottom w:val="nil"/>
            </w:tcBorders>
            <w:vAlign w:val="center"/>
          </w:tcPr>
          <w:p w14:paraId="4D8F7F3E" w14:textId="2A80463D" w:rsidR="00AB5D56" w:rsidRDefault="00AB5D56" w:rsidP="00436D7F">
            <w:pPr>
              <w:pStyle w:val="Tabletext"/>
              <w:rPr>
                <w:b/>
              </w:rPr>
            </w:pPr>
            <w:r w:rsidRPr="005E794D">
              <w:t>Ward/unit manager</w:t>
            </w:r>
          </w:p>
        </w:tc>
        <w:tc>
          <w:tcPr>
            <w:tcW w:w="2914" w:type="dxa"/>
            <w:tcBorders>
              <w:top w:val="nil"/>
              <w:bottom w:val="nil"/>
              <w:right w:val="single" w:sz="4" w:space="0" w:color="auto"/>
            </w:tcBorders>
          </w:tcPr>
          <w:p w14:paraId="15115F44" w14:textId="77777777" w:rsidR="00AB5D56" w:rsidRPr="001A7BF1" w:rsidRDefault="00AB5D56" w:rsidP="00436D7F">
            <w:pPr>
              <w:pStyle w:val="Tabletext"/>
              <w:rPr>
                <w:noProof/>
              </w:rPr>
            </w:pPr>
            <w:r>
              <w:rPr>
                <w:noProof/>
              </w:rPr>
              <w:t>64 (84%)</w:t>
            </w:r>
          </w:p>
        </w:tc>
      </w:tr>
      <w:tr w:rsidR="00AB5D56" w14:paraId="6466B141" w14:textId="77777777" w:rsidTr="004A6440">
        <w:trPr>
          <w:gridAfter w:val="1"/>
          <w:wAfter w:w="63" w:type="dxa"/>
        </w:trPr>
        <w:tc>
          <w:tcPr>
            <w:tcW w:w="6374" w:type="dxa"/>
            <w:tcBorders>
              <w:top w:val="nil"/>
              <w:left w:val="single" w:sz="4" w:space="0" w:color="auto"/>
              <w:bottom w:val="nil"/>
            </w:tcBorders>
            <w:vAlign w:val="center"/>
          </w:tcPr>
          <w:p w14:paraId="0903391A" w14:textId="4018BBD7" w:rsidR="00AB5D56" w:rsidRDefault="00AB5D56" w:rsidP="00436D7F">
            <w:pPr>
              <w:pStyle w:val="Tabletext"/>
              <w:rPr>
                <w:b/>
              </w:rPr>
            </w:pPr>
            <w:r w:rsidRPr="005E794D">
              <w:t>Blood Champion</w:t>
            </w:r>
          </w:p>
        </w:tc>
        <w:tc>
          <w:tcPr>
            <w:tcW w:w="2914" w:type="dxa"/>
            <w:tcBorders>
              <w:top w:val="nil"/>
              <w:bottom w:val="nil"/>
              <w:right w:val="single" w:sz="4" w:space="0" w:color="auto"/>
            </w:tcBorders>
          </w:tcPr>
          <w:p w14:paraId="5BB25B55" w14:textId="77777777" w:rsidR="00AB5D56" w:rsidRPr="001A7BF1" w:rsidRDefault="00AB5D56" w:rsidP="00436D7F">
            <w:pPr>
              <w:pStyle w:val="Tabletext"/>
              <w:rPr>
                <w:noProof/>
              </w:rPr>
            </w:pPr>
            <w:r>
              <w:rPr>
                <w:noProof/>
              </w:rPr>
              <w:t>12 (16%)</w:t>
            </w:r>
          </w:p>
        </w:tc>
      </w:tr>
      <w:tr w:rsidR="00AB5D56" w14:paraId="349030BE" w14:textId="77777777" w:rsidTr="004A6440">
        <w:trPr>
          <w:gridAfter w:val="1"/>
          <w:wAfter w:w="63" w:type="dxa"/>
        </w:trPr>
        <w:tc>
          <w:tcPr>
            <w:tcW w:w="6374" w:type="dxa"/>
            <w:tcBorders>
              <w:top w:val="nil"/>
              <w:left w:val="single" w:sz="4" w:space="0" w:color="auto"/>
              <w:bottom w:val="nil"/>
            </w:tcBorders>
            <w:vAlign w:val="center"/>
          </w:tcPr>
          <w:p w14:paraId="05693582" w14:textId="112C7F64" w:rsidR="00AB5D56" w:rsidRDefault="00AB5D56" w:rsidP="00436D7F">
            <w:pPr>
              <w:pStyle w:val="Tabletext"/>
              <w:rPr>
                <w:b/>
              </w:rPr>
            </w:pPr>
            <w:r w:rsidRPr="009A76B7">
              <w:t>No follow up required</w:t>
            </w:r>
          </w:p>
        </w:tc>
        <w:tc>
          <w:tcPr>
            <w:tcW w:w="2914" w:type="dxa"/>
            <w:tcBorders>
              <w:top w:val="nil"/>
              <w:bottom w:val="nil"/>
              <w:right w:val="single" w:sz="4" w:space="0" w:color="auto"/>
            </w:tcBorders>
          </w:tcPr>
          <w:p w14:paraId="3036776C" w14:textId="77777777" w:rsidR="00AB5D56" w:rsidRPr="00297523" w:rsidRDefault="00AB5D56" w:rsidP="00436D7F">
            <w:pPr>
              <w:pStyle w:val="Tabletext"/>
              <w:rPr>
                <w:bCs/>
              </w:rPr>
            </w:pPr>
            <w:r w:rsidRPr="00297523">
              <w:rPr>
                <w:bCs/>
              </w:rPr>
              <w:t>0 (0%)</w:t>
            </w:r>
          </w:p>
        </w:tc>
      </w:tr>
      <w:tr w:rsidR="00AB5D56" w14:paraId="3B467A02" w14:textId="77777777" w:rsidTr="004A6440">
        <w:trPr>
          <w:gridAfter w:val="1"/>
          <w:wAfter w:w="63" w:type="dxa"/>
        </w:trPr>
        <w:tc>
          <w:tcPr>
            <w:tcW w:w="6374" w:type="dxa"/>
            <w:tcBorders>
              <w:top w:val="nil"/>
              <w:left w:val="single" w:sz="4" w:space="0" w:color="auto"/>
              <w:bottom w:val="single" w:sz="4" w:space="0" w:color="auto"/>
              <w:right w:val="single" w:sz="4" w:space="0" w:color="auto"/>
            </w:tcBorders>
            <w:vAlign w:val="center"/>
          </w:tcPr>
          <w:p w14:paraId="23924F01" w14:textId="32FF5D50" w:rsidR="00AB5D56" w:rsidRDefault="00AB5D56" w:rsidP="00436D7F">
            <w:pPr>
              <w:pStyle w:val="Tabletext"/>
              <w:rPr>
                <w:b/>
              </w:rPr>
            </w:pPr>
            <w:r w:rsidRPr="005E794D">
              <w:t>Unknown</w:t>
            </w:r>
          </w:p>
        </w:tc>
        <w:tc>
          <w:tcPr>
            <w:tcW w:w="2914" w:type="dxa"/>
            <w:tcBorders>
              <w:top w:val="nil"/>
              <w:left w:val="single" w:sz="4" w:space="0" w:color="auto"/>
              <w:bottom w:val="single" w:sz="4" w:space="0" w:color="auto"/>
              <w:right w:val="single" w:sz="4" w:space="0" w:color="auto"/>
            </w:tcBorders>
            <w:vAlign w:val="bottom"/>
          </w:tcPr>
          <w:p w14:paraId="3EED93A8" w14:textId="77777777" w:rsidR="00AB5D56" w:rsidRPr="00297523" w:rsidRDefault="00AB5D56" w:rsidP="00436D7F">
            <w:pPr>
              <w:pStyle w:val="Tabletext"/>
              <w:rPr>
                <w:bCs/>
              </w:rPr>
            </w:pPr>
            <w:r w:rsidRPr="00297523">
              <w:rPr>
                <w:bCs/>
              </w:rPr>
              <w:t>1 (1%)</w:t>
            </w:r>
          </w:p>
        </w:tc>
      </w:tr>
    </w:tbl>
    <w:p w14:paraId="19C380BC" w14:textId="77777777" w:rsidR="00867E8E" w:rsidRDefault="00867E8E" w:rsidP="00867E8E">
      <w:pPr>
        <w:rPr>
          <w:rFonts w:cs="Arial"/>
          <w:color w:val="000000"/>
          <w:szCs w:val="21"/>
          <w:lang w:eastAsia="en-AU"/>
        </w:rPr>
      </w:pPr>
    </w:p>
    <w:p w14:paraId="2CAAADCB" w14:textId="13762B99" w:rsidR="00347A81" w:rsidRDefault="00347A81" w:rsidP="00347A81">
      <w:pPr>
        <w:pStyle w:val="Heading3"/>
        <w:rPr>
          <w:color w:val="000000"/>
          <w:lang w:eastAsia="en-AU"/>
        </w:rPr>
      </w:pPr>
      <w:bookmarkStart w:id="44" w:name="_Toc236647871"/>
      <w:r>
        <w:t>Pretransfusion specimen data</w:t>
      </w:r>
      <w:r w:rsidR="004A6440">
        <w:t xml:space="preserve"> collection</w:t>
      </w:r>
      <w:bookmarkEnd w:id="44"/>
    </w:p>
    <w:p w14:paraId="7C2E763F" w14:textId="79D2A5EE" w:rsidR="00867E8E" w:rsidRPr="00FD4B5F" w:rsidRDefault="00867E8E" w:rsidP="00FD4B5F">
      <w:pPr>
        <w:pStyle w:val="Tablecaption"/>
      </w:pPr>
      <w:r w:rsidRPr="00FD4B5F">
        <w:t xml:space="preserve">Table </w:t>
      </w:r>
      <w:r w:rsidR="004A6440" w:rsidRPr="00FD4B5F">
        <w:t>1</w:t>
      </w:r>
      <w:r w:rsidR="00542B3F" w:rsidRPr="00FD4B5F">
        <w:t>3</w:t>
      </w:r>
      <w:r w:rsidRPr="00FD4B5F">
        <w:t xml:space="preserve">: </w:t>
      </w:r>
      <w:r w:rsidR="004A6440" w:rsidRPr="00FD4B5F">
        <w:t>Is pretransfusion specimen rejection data collected?</w:t>
      </w:r>
    </w:p>
    <w:tbl>
      <w:tblPr>
        <w:tblStyle w:val="TableGrid"/>
        <w:tblW w:w="9351" w:type="dxa"/>
        <w:tblLook w:val="04A0" w:firstRow="1" w:lastRow="0" w:firstColumn="1" w:lastColumn="0" w:noHBand="0" w:noVBand="1"/>
      </w:tblPr>
      <w:tblGrid>
        <w:gridCol w:w="6374"/>
        <w:gridCol w:w="2977"/>
      </w:tblGrid>
      <w:tr w:rsidR="00AB5D56" w:rsidRPr="00082489" w14:paraId="37825FD4" w14:textId="77777777" w:rsidTr="00AB5D56">
        <w:trPr>
          <w:cantSplit/>
          <w:trHeight w:val="393"/>
          <w:tblHeader/>
        </w:trPr>
        <w:tc>
          <w:tcPr>
            <w:tcW w:w="6374" w:type="dxa"/>
          </w:tcPr>
          <w:p w14:paraId="203104B0" w14:textId="2134979F" w:rsidR="00AB5D56" w:rsidRPr="007C3800" w:rsidRDefault="004A6440" w:rsidP="007C3800">
            <w:pPr>
              <w:pStyle w:val="Tablecolhead"/>
            </w:pPr>
            <w:r w:rsidRPr="007C3800">
              <w:t>Response</w:t>
            </w:r>
          </w:p>
        </w:tc>
        <w:tc>
          <w:tcPr>
            <w:tcW w:w="2977" w:type="dxa"/>
          </w:tcPr>
          <w:p w14:paraId="138D870B" w14:textId="77777777" w:rsidR="00AB5D56" w:rsidRPr="007C3800" w:rsidRDefault="00AB5D56" w:rsidP="007C3800">
            <w:pPr>
              <w:pStyle w:val="Tablecolhead"/>
            </w:pPr>
            <w:r w:rsidRPr="007C3800">
              <w:t>All responses</w:t>
            </w:r>
            <w:r w:rsidRPr="007C3800">
              <w:br/>
              <w:t>(n = 76)</w:t>
            </w:r>
          </w:p>
        </w:tc>
      </w:tr>
      <w:tr w:rsidR="00AB5D56" w:rsidRPr="00D713D6" w14:paraId="70E0DB9A" w14:textId="77777777" w:rsidTr="00AB5D56">
        <w:trPr>
          <w:trHeight w:val="382"/>
        </w:trPr>
        <w:tc>
          <w:tcPr>
            <w:tcW w:w="6374" w:type="dxa"/>
          </w:tcPr>
          <w:p w14:paraId="4D9C1FA8" w14:textId="79A9617C" w:rsidR="00AB5D56" w:rsidRPr="00D713D6" w:rsidRDefault="004A6440" w:rsidP="00436D7F">
            <w:pPr>
              <w:rPr>
                <w:rFonts w:cs="Arial"/>
                <w:szCs w:val="21"/>
              </w:rPr>
            </w:pPr>
            <w:r>
              <w:t>Yes</w:t>
            </w:r>
          </w:p>
        </w:tc>
        <w:tc>
          <w:tcPr>
            <w:tcW w:w="2977" w:type="dxa"/>
          </w:tcPr>
          <w:p w14:paraId="79774D64" w14:textId="77777777" w:rsidR="00AB5D56" w:rsidRPr="00D713D6" w:rsidRDefault="00AB5D56" w:rsidP="00436D7F">
            <w:pPr>
              <w:rPr>
                <w:rFonts w:cs="Arial"/>
                <w:szCs w:val="21"/>
              </w:rPr>
            </w:pPr>
            <w:r w:rsidRPr="00550A95">
              <w:t>56 (74%)</w:t>
            </w:r>
          </w:p>
        </w:tc>
      </w:tr>
    </w:tbl>
    <w:p w14:paraId="1B2F94C5" w14:textId="77777777" w:rsidR="004A6440" w:rsidRDefault="004A6440"/>
    <w:p w14:paraId="01A9D2E3" w14:textId="0B7B1E28" w:rsidR="004A6440" w:rsidRPr="00D713D6" w:rsidRDefault="004A6440" w:rsidP="00270795">
      <w:pPr>
        <w:pStyle w:val="Tablecaption"/>
        <w:rPr>
          <w:rFonts w:cs="Arial"/>
          <w:bCs/>
          <w:szCs w:val="21"/>
        </w:rPr>
      </w:pPr>
      <w:r w:rsidRPr="00D713D6">
        <w:rPr>
          <w:rFonts w:cs="Arial"/>
          <w:bCs/>
          <w:szCs w:val="21"/>
        </w:rPr>
        <w:t xml:space="preserve">Table </w:t>
      </w:r>
      <w:r>
        <w:rPr>
          <w:rFonts w:cs="Arial"/>
          <w:bCs/>
          <w:szCs w:val="21"/>
        </w:rPr>
        <w:t>1</w:t>
      </w:r>
      <w:r w:rsidR="008037E2">
        <w:rPr>
          <w:rFonts w:cs="Arial"/>
          <w:bCs/>
          <w:szCs w:val="21"/>
        </w:rPr>
        <w:t>4</w:t>
      </w:r>
      <w:r w:rsidRPr="00D713D6">
        <w:rPr>
          <w:rFonts w:cs="Arial"/>
          <w:bCs/>
          <w:szCs w:val="21"/>
        </w:rPr>
        <w:t xml:space="preserve">: </w:t>
      </w:r>
      <w:r>
        <w:t>How often is the data reviewed?</w:t>
      </w:r>
    </w:p>
    <w:tbl>
      <w:tblPr>
        <w:tblStyle w:val="TableGrid"/>
        <w:tblW w:w="9351" w:type="dxa"/>
        <w:tblLook w:val="04A0" w:firstRow="1" w:lastRow="0" w:firstColumn="1" w:lastColumn="0" w:noHBand="0" w:noVBand="1"/>
      </w:tblPr>
      <w:tblGrid>
        <w:gridCol w:w="6374"/>
        <w:gridCol w:w="2977"/>
      </w:tblGrid>
      <w:tr w:rsidR="004A6440" w:rsidRPr="00082489" w14:paraId="76E4E64D" w14:textId="77777777" w:rsidTr="008523C4">
        <w:trPr>
          <w:cantSplit/>
          <w:trHeight w:val="393"/>
          <w:tblHeader/>
        </w:trPr>
        <w:tc>
          <w:tcPr>
            <w:tcW w:w="6374" w:type="dxa"/>
          </w:tcPr>
          <w:p w14:paraId="613BCA29" w14:textId="77777777" w:rsidR="004A6440" w:rsidRPr="007C3800" w:rsidRDefault="004A6440" w:rsidP="007C3800">
            <w:pPr>
              <w:pStyle w:val="Tablecolhead"/>
            </w:pPr>
            <w:r w:rsidRPr="007C3800">
              <w:t>Response</w:t>
            </w:r>
          </w:p>
        </w:tc>
        <w:tc>
          <w:tcPr>
            <w:tcW w:w="2977" w:type="dxa"/>
          </w:tcPr>
          <w:p w14:paraId="4DC76E72" w14:textId="44D315AF" w:rsidR="004A6440" w:rsidRPr="007C3800" w:rsidRDefault="004A6440" w:rsidP="007C3800">
            <w:pPr>
              <w:pStyle w:val="Tablecolhead"/>
            </w:pPr>
            <w:r w:rsidRPr="007C3800">
              <w:t>All responses</w:t>
            </w:r>
            <w:r w:rsidRPr="007C3800">
              <w:br/>
              <w:t xml:space="preserve">(n = </w:t>
            </w:r>
            <w:r w:rsidR="00542B3F" w:rsidRPr="007C3800">
              <w:t>56</w:t>
            </w:r>
            <w:r w:rsidRPr="007C3800">
              <w:t>)</w:t>
            </w:r>
          </w:p>
        </w:tc>
      </w:tr>
      <w:tr w:rsidR="00AB5D56" w:rsidRPr="00D713D6" w14:paraId="61394E90" w14:textId="77777777" w:rsidTr="00AB5D56">
        <w:trPr>
          <w:trHeight w:val="316"/>
        </w:trPr>
        <w:tc>
          <w:tcPr>
            <w:tcW w:w="6374" w:type="dxa"/>
            <w:tcBorders>
              <w:bottom w:val="nil"/>
            </w:tcBorders>
          </w:tcPr>
          <w:p w14:paraId="7BF8FF04" w14:textId="2B0F295D" w:rsidR="00AB5D56" w:rsidRPr="003B5077" w:rsidRDefault="00AB5D56" w:rsidP="00436D7F">
            <w:pPr>
              <w:spacing w:after="0" w:line="240" w:lineRule="auto"/>
              <w:rPr>
                <w:rFonts w:cs="Arial"/>
                <w:szCs w:val="21"/>
              </w:rPr>
            </w:pPr>
            <w:r>
              <w:t>M</w:t>
            </w:r>
            <w:r w:rsidRPr="00896DD1">
              <w:t>onthly</w:t>
            </w:r>
          </w:p>
        </w:tc>
        <w:tc>
          <w:tcPr>
            <w:tcW w:w="2977" w:type="dxa"/>
            <w:tcBorders>
              <w:bottom w:val="nil"/>
            </w:tcBorders>
          </w:tcPr>
          <w:p w14:paraId="1A5C47C0" w14:textId="77777777" w:rsidR="00AB5D56" w:rsidRDefault="00AB5D56" w:rsidP="00436D7F">
            <w:r w:rsidRPr="00550A95">
              <w:t>15 (27%)</w:t>
            </w:r>
          </w:p>
        </w:tc>
      </w:tr>
      <w:tr w:rsidR="00AB5D56" w:rsidRPr="00D713D6" w14:paraId="317F50EB" w14:textId="77777777" w:rsidTr="00AB5D56">
        <w:trPr>
          <w:trHeight w:val="316"/>
        </w:trPr>
        <w:tc>
          <w:tcPr>
            <w:tcW w:w="6374" w:type="dxa"/>
            <w:tcBorders>
              <w:top w:val="nil"/>
              <w:bottom w:val="nil"/>
            </w:tcBorders>
          </w:tcPr>
          <w:p w14:paraId="6E650552" w14:textId="595E5D72" w:rsidR="00AB5D56" w:rsidRPr="003B5077" w:rsidRDefault="00AB5D56" w:rsidP="00436D7F">
            <w:pPr>
              <w:spacing w:after="0" w:line="240" w:lineRule="auto"/>
              <w:rPr>
                <w:rFonts w:cs="Arial"/>
                <w:szCs w:val="21"/>
              </w:rPr>
            </w:pPr>
            <w:r>
              <w:t>Q</w:t>
            </w:r>
            <w:r w:rsidRPr="00896DD1">
              <w:t>uarterly</w:t>
            </w:r>
          </w:p>
        </w:tc>
        <w:tc>
          <w:tcPr>
            <w:tcW w:w="2977" w:type="dxa"/>
            <w:tcBorders>
              <w:top w:val="nil"/>
              <w:bottom w:val="nil"/>
            </w:tcBorders>
          </w:tcPr>
          <w:p w14:paraId="348A1CCA" w14:textId="77777777" w:rsidR="00AB5D56" w:rsidRPr="00F55EDA" w:rsidRDefault="00AB5D56" w:rsidP="00436D7F">
            <w:pPr>
              <w:rPr>
                <w:rFonts w:cs="Arial"/>
                <w:szCs w:val="21"/>
              </w:rPr>
            </w:pPr>
            <w:r w:rsidRPr="00550A95">
              <w:t>18 (32%)</w:t>
            </w:r>
          </w:p>
        </w:tc>
      </w:tr>
      <w:tr w:rsidR="00AB5D56" w:rsidRPr="00D713D6" w14:paraId="13E77726" w14:textId="77777777" w:rsidTr="00AB5D56">
        <w:trPr>
          <w:trHeight w:val="265"/>
        </w:trPr>
        <w:tc>
          <w:tcPr>
            <w:tcW w:w="6374" w:type="dxa"/>
            <w:tcBorders>
              <w:top w:val="nil"/>
              <w:bottom w:val="nil"/>
            </w:tcBorders>
          </w:tcPr>
          <w:p w14:paraId="26BE2152" w14:textId="6B6A377B" w:rsidR="00AB5D56" w:rsidRPr="003B5077" w:rsidRDefault="00AB5D56" w:rsidP="00436D7F">
            <w:pPr>
              <w:spacing w:after="0" w:line="240" w:lineRule="auto"/>
              <w:rPr>
                <w:rFonts w:cs="Arial"/>
                <w:szCs w:val="21"/>
              </w:rPr>
            </w:pPr>
            <w:r w:rsidRPr="00896DD1">
              <w:t>6 monthly</w:t>
            </w:r>
          </w:p>
        </w:tc>
        <w:tc>
          <w:tcPr>
            <w:tcW w:w="2977" w:type="dxa"/>
            <w:tcBorders>
              <w:top w:val="nil"/>
              <w:bottom w:val="nil"/>
            </w:tcBorders>
          </w:tcPr>
          <w:p w14:paraId="67110B32" w14:textId="77777777" w:rsidR="00AB5D56" w:rsidRPr="00F55EDA" w:rsidRDefault="00AB5D56" w:rsidP="00436D7F">
            <w:pPr>
              <w:rPr>
                <w:rFonts w:cs="Arial"/>
                <w:szCs w:val="21"/>
              </w:rPr>
            </w:pPr>
            <w:r w:rsidRPr="00550A95">
              <w:t>6 (11%)</w:t>
            </w:r>
          </w:p>
        </w:tc>
      </w:tr>
      <w:tr w:rsidR="00AB5D56" w:rsidRPr="00D713D6" w14:paraId="085CA6E4" w14:textId="77777777" w:rsidTr="00AB5D56">
        <w:trPr>
          <w:trHeight w:val="282"/>
        </w:trPr>
        <w:tc>
          <w:tcPr>
            <w:tcW w:w="6374" w:type="dxa"/>
            <w:tcBorders>
              <w:top w:val="nil"/>
              <w:bottom w:val="nil"/>
            </w:tcBorders>
          </w:tcPr>
          <w:p w14:paraId="7C720CC0" w14:textId="5CA94448" w:rsidR="00AB5D56" w:rsidRPr="003B5077" w:rsidRDefault="00AB5D56" w:rsidP="00436D7F">
            <w:pPr>
              <w:spacing w:after="0" w:line="240" w:lineRule="auto"/>
              <w:rPr>
                <w:rFonts w:cs="Arial"/>
                <w:szCs w:val="21"/>
              </w:rPr>
            </w:pPr>
            <w:r>
              <w:t>A</w:t>
            </w:r>
            <w:r w:rsidRPr="00896DD1">
              <w:t>nnually</w:t>
            </w:r>
          </w:p>
        </w:tc>
        <w:tc>
          <w:tcPr>
            <w:tcW w:w="2977" w:type="dxa"/>
            <w:tcBorders>
              <w:top w:val="nil"/>
              <w:bottom w:val="nil"/>
            </w:tcBorders>
          </w:tcPr>
          <w:p w14:paraId="3E601D9B" w14:textId="77777777" w:rsidR="00AB5D56" w:rsidRPr="00F55EDA" w:rsidRDefault="00AB5D56" w:rsidP="00436D7F">
            <w:pPr>
              <w:rPr>
                <w:rFonts w:cs="Arial"/>
                <w:szCs w:val="21"/>
              </w:rPr>
            </w:pPr>
            <w:r w:rsidRPr="00550A95">
              <w:t>3 (5%)</w:t>
            </w:r>
          </w:p>
        </w:tc>
      </w:tr>
      <w:tr w:rsidR="00AB5D56" w:rsidRPr="00D713D6" w14:paraId="5C9842B0" w14:textId="77777777" w:rsidTr="00AB5D56">
        <w:trPr>
          <w:trHeight w:val="259"/>
        </w:trPr>
        <w:tc>
          <w:tcPr>
            <w:tcW w:w="6374" w:type="dxa"/>
            <w:tcBorders>
              <w:top w:val="nil"/>
            </w:tcBorders>
          </w:tcPr>
          <w:p w14:paraId="43ACC37F" w14:textId="3D4778A0" w:rsidR="00AB5D56" w:rsidRPr="003B5077" w:rsidRDefault="00AB5D56" w:rsidP="00436D7F">
            <w:pPr>
              <w:spacing w:after="0" w:line="240" w:lineRule="auto"/>
              <w:rPr>
                <w:rFonts w:cs="Arial"/>
                <w:szCs w:val="21"/>
              </w:rPr>
            </w:pPr>
            <w:r>
              <w:t>O</w:t>
            </w:r>
            <w:r w:rsidRPr="00896DD1">
              <w:t>ther</w:t>
            </w:r>
            <w:r w:rsidR="000221FE">
              <w:t>: weekly, bi-monthly, ad hoc/as required, not routinely</w:t>
            </w:r>
          </w:p>
        </w:tc>
        <w:tc>
          <w:tcPr>
            <w:tcW w:w="2977" w:type="dxa"/>
            <w:tcBorders>
              <w:top w:val="nil"/>
            </w:tcBorders>
          </w:tcPr>
          <w:p w14:paraId="55D4B7B3" w14:textId="77777777" w:rsidR="00AB5D56" w:rsidRPr="00F55EDA" w:rsidRDefault="00AB5D56" w:rsidP="00436D7F">
            <w:pPr>
              <w:rPr>
                <w:rFonts w:cs="Arial"/>
                <w:szCs w:val="21"/>
              </w:rPr>
            </w:pPr>
            <w:r w:rsidRPr="00550A95">
              <w:t>14 (25%)</w:t>
            </w:r>
          </w:p>
        </w:tc>
      </w:tr>
    </w:tbl>
    <w:p w14:paraId="50EF62C2" w14:textId="77777777" w:rsidR="00270795" w:rsidRDefault="00270795" w:rsidP="00270795">
      <w:pPr>
        <w:pStyle w:val="Tablecolhead"/>
        <w:rPr>
          <w:rFonts w:cs="Arial"/>
          <w:bCs/>
          <w:szCs w:val="21"/>
        </w:rPr>
      </w:pPr>
    </w:p>
    <w:p w14:paraId="6C4FC58A" w14:textId="347A3FD3" w:rsidR="00542B3F" w:rsidRPr="00D713D6" w:rsidRDefault="00542B3F" w:rsidP="00270795">
      <w:pPr>
        <w:pStyle w:val="Tablecaption"/>
        <w:rPr>
          <w:rFonts w:cs="Arial"/>
          <w:bCs/>
          <w:szCs w:val="21"/>
        </w:rPr>
      </w:pPr>
      <w:r w:rsidRPr="00D713D6">
        <w:rPr>
          <w:rFonts w:cs="Arial"/>
          <w:bCs/>
          <w:szCs w:val="21"/>
        </w:rPr>
        <w:t xml:space="preserve">Table </w:t>
      </w:r>
      <w:r>
        <w:rPr>
          <w:rFonts w:cs="Arial"/>
          <w:bCs/>
          <w:szCs w:val="21"/>
        </w:rPr>
        <w:t>1</w:t>
      </w:r>
      <w:r w:rsidR="008037E2">
        <w:rPr>
          <w:rFonts w:cs="Arial"/>
          <w:bCs/>
          <w:szCs w:val="21"/>
        </w:rPr>
        <w:t>5</w:t>
      </w:r>
      <w:r w:rsidRPr="00D713D6">
        <w:rPr>
          <w:rFonts w:cs="Arial"/>
          <w:bCs/>
          <w:szCs w:val="21"/>
        </w:rPr>
        <w:t xml:space="preserve">: </w:t>
      </w:r>
      <w:r>
        <w:t>Where is the specimen rejection rate data reported?</w:t>
      </w:r>
    </w:p>
    <w:tbl>
      <w:tblPr>
        <w:tblStyle w:val="TableGrid"/>
        <w:tblW w:w="9351" w:type="dxa"/>
        <w:tblLook w:val="04A0" w:firstRow="1" w:lastRow="0" w:firstColumn="1" w:lastColumn="0" w:noHBand="0" w:noVBand="1"/>
      </w:tblPr>
      <w:tblGrid>
        <w:gridCol w:w="6374"/>
        <w:gridCol w:w="2977"/>
      </w:tblGrid>
      <w:tr w:rsidR="00542B3F" w:rsidRPr="00082489" w14:paraId="6E5C8574" w14:textId="77777777" w:rsidTr="008523C4">
        <w:trPr>
          <w:cantSplit/>
          <w:trHeight w:val="393"/>
          <w:tblHeader/>
        </w:trPr>
        <w:tc>
          <w:tcPr>
            <w:tcW w:w="6374" w:type="dxa"/>
          </w:tcPr>
          <w:p w14:paraId="35D665A4" w14:textId="77777777" w:rsidR="00542B3F" w:rsidRPr="007C3800" w:rsidRDefault="00542B3F" w:rsidP="007C3800">
            <w:pPr>
              <w:pStyle w:val="Tablecolhead"/>
            </w:pPr>
            <w:r w:rsidRPr="007C3800">
              <w:t>Response</w:t>
            </w:r>
          </w:p>
        </w:tc>
        <w:tc>
          <w:tcPr>
            <w:tcW w:w="2977" w:type="dxa"/>
          </w:tcPr>
          <w:p w14:paraId="7D061B91" w14:textId="77777777" w:rsidR="00542B3F" w:rsidRPr="007C3800" w:rsidRDefault="00542B3F" w:rsidP="007C3800">
            <w:pPr>
              <w:pStyle w:val="Tablecolhead"/>
            </w:pPr>
            <w:r w:rsidRPr="007C3800">
              <w:t>All responses</w:t>
            </w:r>
            <w:r w:rsidRPr="007C3800">
              <w:br/>
              <w:t>(n = 56)</w:t>
            </w:r>
          </w:p>
        </w:tc>
      </w:tr>
      <w:tr w:rsidR="00AB5D56" w:rsidRPr="00D713D6" w14:paraId="146E0439" w14:textId="77777777" w:rsidTr="00AB5D56">
        <w:trPr>
          <w:trHeight w:val="307"/>
        </w:trPr>
        <w:tc>
          <w:tcPr>
            <w:tcW w:w="6374" w:type="dxa"/>
            <w:tcBorders>
              <w:bottom w:val="nil"/>
            </w:tcBorders>
          </w:tcPr>
          <w:p w14:paraId="70445B0A" w14:textId="20DBA77F" w:rsidR="00AB5D56" w:rsidRPr="003B5077" w:rsidRDefault="00AB5D56" w:rsidP="00436D7F">
            <w:pPr>
              <w:spacing w:after="0" w:line="240" w:lineRule="auto"/>
              <w:rPr>
                <w:rFonts w:cs="Arial"/>
                <w:szCs w:val="21"/>
              </w:rPr>
            </w:pPr>
            <w:r w:rsidRPr="00896DD1">
              <w:t>Blood management committee or similar</w:t>
            </w:r>
          </w:p>
        </w:tc>
        <w:tc>
          <w:tcPr>
            <w:tcW w:w="2977" w:type="dxa"/>
            <w:tcBorders>
              <w:bottom w:val="nil"/>
            </w:tcBorders>
          </w:tcPr>
          <w:p w14:paraId="0965760A" w14:textId="77777777" w:rsidR="00AB5D56" w:rsidRDefault="00AB5D56" w:rsidP="00436D7F">
            <w:r w:rsidRPr="00550A95">
              <w:t>46 (82%)</w:t>
            </w:r>
          </w:p>
        </w:tc>
      </w:tr>
      <w:tr w:rsidR="00AB5D56" w:rsidRPr="00D713D6" w14:paraId="7481D716" w14:textId="77777777" w:rsidTr="00AB5D56">
        <w:trPr>
          <w:trHeight w:val="307"/>
        </w:trPr>
        <w:tc>
          <w:tcPr>
            <w:tcW w:w="6374" w:type="dxa"/>
            <w:tcBorders>
              <w:top w:val="nil"/>
              <w:bottom w:val="nil"/>
            </w:tcBorders>
          </w:tcPr>
          <w:p w14:paraId="5B7682AA" w14:textId="1E99F6A3" w:rsidR="00AB5D56" w:rsidRPr="003B5077" w:rsidRDefault="00AB5D56" w:rsidP="00436D7F">
            <w:pPr>
              <w:spacing w:after="0" w:line="240" w:lineRule="auto"/>
              <w:rPr>
                <w:rFonts w:cs="Arial"/>
                <w:szCs w:val="21"/>
              </w:rPr>
            </w:pPr>
            <w:r w:rsidRPr="00896DD1">
              <w:t>Clinical governance committee</w:t>
            </w:r>
          </w:p>
        </w:tc>
        <w:tc>
          <w:tcPr>
            <w:tcW w:w="2977" w:type="dxa"/>
            <w:tcBorders>
              <w:top w:val="nil"/>
              <w:bottom w:val="nil"/>
            </w:tcBorders>
          </w:tcPr>
          <w:p w14:paraId="6C7F8E45" w14:textId="77777777" w:rsidR="00AB5D56" w:rsidRPr="00F55EDA" w:rsidRDefault="00AB5D56" w:rsidP="00436D7F">
            <w:pPr>
              <w:rPr>
                <w:rFonts w:cs="Arial"/>
                <w:szCs w:val="21"/>
              </w:rPr>
            </w:pPr>
            <w:r>
              <w:rPr>
                <w:rFonts w:cs="Arial"/>
                <w:szCs w:val="21"/>
              </w:rPr>
              <w:t>27 (48%)</w:t>
            </w:r>
          </w:p>
        </w:tc>
      </w:tr>
      <w:tr w:rsidR="00AB5D56" w:rsidRPr="00D713D6" w14:paraId="0F977BE7" w14:textId="77777777" w:rsidTr="00AB5D56">
        <w:trPr>
          <w:trHeight w:val="282"/>
        </w:trPr>
        <w:tc>
          <w:tcPr>
            <w:tcW w:w="6374" w:type="dxa"/>
            <w:tcBorders>
              <w:top w:val="nil"/>
              <w:bottom w:val="nil"/>
            </w:tcBorders>
          </w:tcPr>
          <w:p w14:paraId="1A17395D" w14:textId="7E8493B3" w:rsidR="00AB5D56" w:rsidRPr="003B5077" w:rsidRDefault="00AB5D56" w:rsidP="00436D7F">
            <w:pPr>
              <w:spacing w:after="0" w:line="240" w:lineRule="auto"/>
              <w:rPr>
                <w:rFonts w:cs="Arial"/>
                <w:szCs w:val="21"/>
              </w:rPr>
            </w:pPr>
            <w:r>
              <w:t>Pathology governance committee</w:t>
            </w:r>
          </w:p>
        </w:tc>
        <w:tc>
          <w:tcPr>
            <w:tcW w:w="2977" w:type="dxa"/>
            <w:tcBorders>
              <w:top w:val="nil"/>
              <w:bottom w:val="nil"/>
            </w:tcBorders>
          </w:tcPr>
          <w:p w14:paraId="080053B2" w14:textId="0C708F0D" w:rsidR="00AB5D56" w:rsidRPr="00F55EDA" w:rsidRDefault="005729A0" w:rsidP="00436D7F">
            <w:pPr>
              <w:rPr>
                <w:rFonts w:cs="Arial"/>
                <w:szCs w:val="21"/>
              </w:rPr>
            </w:pPr>
            <w:r>
              <w:rPr>
                <w:rFonts w:cs="Arial"/>
                <w:szCs w:val="21"/>
              </w:rPr>
              <w:t xml:space="preserve">18 </w:t>
            </w:r>
            <w:r w:rsidR="00AB5D56">
              <w:rPr>
                <w:rFonts w:cs="Arial"/>
                <w:szCs w:val="21"/>
              </w:rPr>
              <w:t>(</w:t>
            </w:r>
            <w:r>
              <w:rPr>
                <w:rFonts w:cs="Arial"/>
                <w:szCs w:val="21"/>
              </w:rPr>
              <w:t>32</w:t>
            </w:r>
            <w:r w:rsidR="00AB5D56">
              <w:rPr>
                <w:rFonts w:cs="Arial"/>
                <w:szCs w:val="21"/>
              </w:rPr>
              <w:t>%)</w:t>
            </w:r>
          </w:p>
        </w:tc>
      </w:tr>
      <w:tr w:rsidR="00AB5D56" w:rsidRPr="00D713D6" w14:paraId="46AAEDBD" w14:textId="77777777" w:rsidTr="00AB5D56">
        <w:trPr>
          <w:trHeight w:val="273"/>
        </w:trPr>
        <w:tc>
          <w:tcPr>
            <w:tcW w:w="6374" w:type="dxa"/>
            <w:tcBorders>
              <w:top w:val="nil"/>
              <w:bottom w:val="nil"/>
            </w:tcBorders>
          </w:tcPr>
          <w:p w14:paraId="5D2D308A" w14:textId="3719246F" w:rsidR="00AB5D56" w:rsidRPr="003B5077" w:rsidRDefault="00AB5D56" w:rsidP="00436D7F">
            <w:pPr>
              <w:spacing w:after="0" w:line="240" w:lineRule="auto"/>
              <w:rPr>
                <w:rFonts w:cs="Arial"/>
                <w:szCs w:val="21"/>
              </w:rPr>
            </w:pPr>
            <w:r>
              <w:t>Clinical areas</w:t>
            </w:r>
          </w:p>
        </w:tc>
        <w:tc>
          <w:tcPr>
            <w:tcW w:w="2977" w:type="dxa"/>
            <w:tcBorders>
              <w:top w:val="nil"/>
              <w:bottom w:val="nil"/>
            </w:tcBorders>
          </w:tcPr>
          <w:p w14:paraId="29AC00E4" w14:textId="2B7F6562" w:rsidR="00AB5D56" w:rsidRPr="00F55EDA" w:rsidRDefault="005729A0" w:rsidP="00436D7F">
            <w:pPr>
              <w:rPr>
                <w:rFonts w:cs="Arial"/>
                <w:szCs w:val="21"/>
              </w:rPr>
            </w:pPr>
            <w:r>
              <w:rPr>
                <w:rFonts w:cs="Arial"/>
                <w:szCs w:val="21"/>
              </w:rPr>
              <w:t xml:space="preserve">19 </w:t>
            </w:r>
            <w:r w:rsidR="00AB5D56">
              <w:rPr>
                <w:rFonts w:cs="Arial"/>
                <w:szCs w:val="21"/>
              </w:rPr>
              <w:t>(</w:t>
            </w:r>
            <w:r>
              <w:rPr>
                <w:rFonts w:cs="Arial"/>
                <w:szCs w:val="21"/>
              </w:rPr>
              <w:t>34</w:t>
            </w:r>
            <w:r w:rsidR="00AB5D56">
              <w:rPr>
                <w:rFonts w:cs="Arial"/>
                <w:szCs w:val="21"/>
              </w:rPr>
              <w:t>%)</w:t>
            </w:r>
          </w:p>
        </w:tc>
      </w:tr>
      <w:tr w:rsidR="00AB5D56" w:rsidRPr="00D713D6" w14:paraId="27727C64" w14:textId="77777777" w:rsidTr="00AB5D56">
        <w:trPr>
          <w:trHeight w:val="276"/>
        </w:trPr>
        <w:tc>
          <w:tcPr>
            <w:tcW w:w="6374" w:type="dxa"/>
            <w:tcBorders>
              <w:top w:val="nil"/>
              <w:bottom w:val="nil"/>
            </w:tcBorders>
          </w:tcPr>
          <w:p w14:paraId="16F7E398" w14:textId="32FE948A" w:rsidR="00AB5D56" w:rsidRPr="003B5077" w:rsidRDefault="00AB5D56" w:rsidP="00436D7F">
            <w:pPr>
              <w:spacing w:after="0" w:line="240" w:lineRule="auto"/>
              <w:rPr>
                <w:rFonts w:cs="Arial"/>
                <w:szCs w:val="21"/>
              </w:rPr>
            </w:pPr>
            <w:r w:rsidRPr="00896DD1">
              <w:t>Risk management committee</w:t>
            </w:r>
          </w:p>
        </w:tc>
        <w:tc>
          <w:tcPr>
            <w:tcW w:w="2977" w:type="dxa"/>
            <w:tcBorders>
              <w:top w:val="nil"/>
              <w:bottom w:val="nil"/>
            </w:tcBorders>
          </w:tcPr>
          <w:p w14:paraId="3EE30CE5" w14:textId="77777777" w:rsidR="00AB5D56" w:rsidRPr="00F55EDA" w:rsidRDefault="00AB5D56" w:rsidP="00436D7F">
            <w:pPr>
              <w:rPr>
                <w:rFonts w:cs="Arial"/>
                <w:szCs w:val="21"/>
              </w:rPr>
            </w:pPr>
            <w:r>
              <w:rPr>
                <w:rFonts w:cs="Arial"/>
                <w:szCs w:val="21"/>
              </w:rPr>
              <w:t>14 (25%)</w:t>
            </w:r>
          </w:p>
        </w:tc>
      </w:tr>
      <w:tr w:rsidR="00AB5D56" w:rsidRPr="00D713D6" w14:paraId="60F42DB3" w14:textId="77777777" w:rsidTr="00AB5D56">
        <w:trPr>
          <w:trHeight w:val="281"/>
        </w:trPr>
        <w:tc>
          <w:tcPr>
            <w:tcW w:w="6374" w:type="dxa"/>
            <w:tcBorders>
              <w:top w:val="nil"/>
              <w:bottom w:val="nil"/>
            </w:tcBorders>
          </w:tcPr>
          <w:p w14:paraId="185ABDAF" w14:textId="4336CE74" w:rsidR="00AB5D56" w:rsidRPr="003B5077" w:rsidRDefault="00AB5D56" w:rsidP="00436D7F">
            <w:pPr>
              <w:spacing w:after="0" w:line="240" w:lineRule="auto"/>
              <w:rPr>
                <w:rFonts w:cs="Arial"/>
                <w:szCs w:val="21"/>
              </w:rPr>
            </w:pPr>
            <w:r w:rsidRPr="00896DD1">
              <w:lastRenderedPageBreak/>
              <w:t xml:space="preserve">Not reported </w:t>
            </w:r>
          </w:p>
        </w:tc>
        <w:tc>
          <w:tcPr>
            <w:tcW w:w="2977" w:type="dxa"/>
            <w:tcBorders>
              <w:top w:val="nil"/>
              <w:bottom w:val="nil"/>
            </w:tcBorders>
          </w:tcPr>
          <w:p w14:paraId="6C2BA209" w14:textId="77777777" w:rsidR="00AB5D56" w:rsidRPr="00F55EDA" w:rsidRDefault="00AB5D56" w:rsidP="00436D7F">
            <w:pPr>
              <w:rPr>
                <w:rFonts w:cs="Arial"/>
                <w:szCs w:val="21"/>
              </w:rPr>
            </w:pPr>
            <w:r>
              <w:rPr>
                <w:rFonts w:cs="Arial"/>
                <w:szCs w:val="21"/>
              </w:rPr>
              <w:t>1 (2%)</w:t>
            </w:r>
          </w:p>
        </w:tc>
      </w:tr>
      <w:tr w:rsidR="00AB5D56" w:rsidRPr="00D713D6" w14:paraId="70FA06F7" w14:textId="77777777" w:rsidTr="00AB5D56">
        <w:trPr>
          <w:trHeight w:val="257"/>
        </w:trPr>
        <w:tc>
          <w:tcPr>
            <w:tcW w:w="6374" w:type="dxa"/>
            <w:tcBorders>
              <w:top w:val="nil"/>
            </w:tcBorders>
          </w:tcPr>
          <w:p w14:paraId="7A7C7921" w14:textId="345544B0" w:rsidR="00AB5D56" w:rsidRPr="00A239C6" w:rsidRDefault="00AB5D56" w:rsidP="00436D7F">
            <w:pPr>
              <w:spacing w:after="0" w:line="240" w:lineRule="auto"/>
              <w:rPr>
                <w:rFonts w:cs="Arial"/>
                <w:sz w:val="22"/>
                <w:szCs w:val="22"/>
              </w:rPr>
            </w:pPr>
            <w:r w:rsidRPr="00896DD1">
              <w:t>Other</w:t>
            </w:r>
            <w:r w:rsidR="000221FE">
              <w:t xml:space="preserve">: </w:t>
            </w:r>
            <w:r w:rsidR="00130BC0">
              <w:t>quality improvement, annual safe care report, issues with data (receiving and/or accuracy) therefore not reported</w:t>
            </w:r>
          </w:p>
        </w:tc>
        <w:tc>
          <w:tcPr>
            <w:tcW w:w="2977" w:type="dxa"/>
            <w:tcBorders>
              <w:top w:val="nil"/>
            </w:tcBorders>
          </w:tcPr>
          <w:p w14:paraId="143FDC7B" w14:textId="152F2AB9" w:rsidR="00AB5D56" w:rsidRPr="00F55EDA" w:rsidRDefault="005729A0" w:rsidP="00436D7F">
            <w:pPr>
              <w:spacing w:after="0" w:line="240" w:lineRule="auto"/>
              <w:rPr>
                <w:rFonts w:cs="Arial"/>
                <w:szCs w:val="21"/>
              </w:rPr>
            </w:pPr>
            <w:r>
              <w:rPr>
                <w:rFonts w:cs="Arial"/>
                <w:szCs w:val="21"/>
              </w:rPr>
              <w:t xml:space="preserve">6 </w:t>
            </w:r>
            <w:r w:rsidR="00AB5D56">
              <w:rPr>
                <w:rFonts w:cs="Arial"/>
                <w:szCs w:val="21"/>
              </w:rPr>
              <w:t>(</w:t>
            </w:r>
            <w:r>
              <w:rPr>
                <w:rFonts w:cs="Arial"/>
                <w:szCs w:val="21"/>
              </w:rPr>
              <w:t>11</w:t>
            </w:r>
            <w:r w:rsidR="00AB5D56">
              <w:rPr>
                <w:rFonts w:cs="Arial"/>
                <w:szCs w:val="21"/>
              </w:rPr>
              <w:t>%)</w:t>
            </w:r>
          </w:p>
        </w:tc>
      </w:tr>
    </w:tbl>
    <w:p w14:paraId="42EA18FB" w14:textId="06CBFA3E" w:rsidR="00867E8E" w:rsidRDefault="000A0020" w:rsidP="00D643EC">
      <w:pPr>
        <w:pStyle w:val="Heading3"/>
      </w:pPr>
      <w:bookmarkStart w:id="45" w:name="_Toc236647872"/>
      <w:r>
        <w:t xml:space="preserve">Historical data </w:t>
      </w:r>
      <w:r w:rsidR="00DC53E1">
        <w:t>reported</w:t>
      </w:r>
      <w:bookmarkEnd w:id="45"/>
    </w:p>
    <w:p w14:paraId="4313522E" w14:textId="15AD056C" w:rsidR="00BF7095" w:rsidRPr="00BF7095" w:rsidRDefault="002D6725" w:rsidP="00BF7095">
      <w:pPr>
        <w:pStyle w:val="Body"/>
      </w:pPr>
      <w:r w:rsidRPr="002D6725">
        <w:t>The following tables present the o</w:t>
      </w:r>
      <w:r w:rsidR="00AB5D56" w:rsidRPr="002D6725">
        <w:t>verall r</w:t>
      </w:r>
      <w:r w:rsidR="00867E8E" w:rsidRPr="002D6725">
        <w:t xml:space="preserve">ejection </w:t>
      </w:r>
      <w:r w:rsidR="00AB5D56" w:rsidRPr="002D6725">
        <w:t>r</w:t>
      </w:r>
      <w:r w:rsidR="00867E8E" w:rsidRPr="002D6725">
        <w:t>ate</w:t>
      </w:r>
      <w:r>
        <w:t>s</w:t>
      </w:r>
      <w:r w:rsidR="00867E8E" w:rsidRPr="002D6725">
        <w:t xml:space="preserve"> (</w:t>
      </w:r>
      <w:r w:rsidR="00542B3F">
        <w:t>t</w:t>
      </w:r>
      <w:r w:rsidR="00542B3F" w:rsidRPr="002D6725">
        <w:t xml:space="preserve">otal </w:t>
      </w:r>
      <w:r w:rsidR="00542B3F">
        <w:t>r</w:t>
      </w:r>
      <w:r w:rsidR="00542B3F" w:rsidRPr="002D6725">
        <w:t xml:space="preserve">ejections </w:t>
      </w:r>
      <w:r w:rsidR="00867E8E" w:rsidRPr="002D6725">
        <w:t xml:space="preserve">/ </w:t>
      </w:r>
      <w:r w:rsidR="00542B3F">
        <w:t>t</w:t>
      </w:r>
      <w:r w:rsidR="00542B3F" w:rsidRPr="002D6725">
        <w:t xml:space="preserve">otal </w:t>
      </w:r>
      <w:r w:rsidR="00542B3F">
        <w:t>s</w:t>
      </w:r>
      <w:r w:rsidR="00542B3F" w:rsidRPr="002D6725">
        <w:t>pecimens</w:t>
      </w:r>
      <w:r w:rsidR="00867E8E" w:rsidRPr="002D6725">
        <w:t xml:space="preserve">) </w:t>
      </w:r>
      <w:r w:rsidR="00BF7095" w:rsidRPr="002D6725">
        <w:t xml:space="preserve">calculated using data from health services that provided both the number of pretransfusion </w:t>
      </w:r>
      <w:r w:rsidR="00BF7095" w:rsidRPr="00BF7095">
        <w:t>specimens collected and the number of rejected specimens.</w:t>
      </w:r>
      <w:r w:rsidR="00BF7095">
        <w:t xml:space="preserve"> </w:t>
      </w:r>
      <w:r w:rsidR="00BF7095" w:rsidRPr="00BF7095">
        <w:t>The rate is defined as the total number of rejected pretransfusion specimens divided by the total number of pretransfusion specimens collected by those health services</w:t>
      </w:r>
      <w:r w:rsidR="00BF7095">
        <w:t>.</w:t>
      </w:r>
    </w:p>
    <w:p w14:paraId="415236AD" w14:textId="77777777" w:rsidR="00867E8E" w:rsidRPr="00684EB7" w:rsidRDefault="00867E8E" w:rsidP="00867E8E">
      <w:pPr>
        <w:pStyle w:val="Body"/>
      </w:pPr>
    </w:p>
    <w:p w14:paraId="0A086D88" w14:textId="447CAF55" w:rsidR="00867E8E" w:rsidRPr="00270795" w:rsidRDefault="00867E8E" w:rsidP="00270795">
      <w:pPr>
        <w:pStyle w:val="Tablecaption"/>
      </w:pPr>
      <w:r w:rsidRPr="00270795">
        <w:t xml:space="preserve">Table </w:t>
      </w:r>
      <w:r w:rsidR="00542B3F" w:rsidRPr="00270795">
        <w:t>1</w:t>
      </w:r>
      <w:r w:rsidR="008037E2" w:rsidRPr="00270795">
        <w:t>6</w:t>
      </w:r>
      <w:r w:rsidRPr="00270795">
        <w:t xml:space="preserve">: Historical data: </w:t>
      </w:r>
      <w:r w:rsidR="00FD4B5F">
        <w:t>Pretransfusion specimen r</w:t>
      </w:r>
      <w:r w:rsidRPr="00270795">
        <w:t>ejections</w:t>
      </w:r>
    </w:p>
    <w:tbl>
      <w:tblPr>
        <w:tblStyle w:val="TableGrid"/>
        <w:tblW w:w="9288" w:type="dxa"/>
        <w:tblLook w:val="04A0" w:firstRow="1" w:lastRow="0" w:firstColumn="1" w:lastColumn="0" w:noHBand="0" w:noVBand="1"/>
      </w:tblPr>
      <w:tblGrid>
        <w:gridCol w:w="988"/>
        <w:gridCol w:w="2075"/>
        <w:gridCol w:w="2075"/>
        <w:gridCol w:w="2075"/>
        <w:gridCol w:w="2075"/>
      </w:tblGrid>
      <w:tr w:rsidR="00394495" w:rsidRPr="00EA2B47" w14:paraId="6F460D2C" w14:textId="77777777" w:rsidTr="00394495">
        <w:tc>
          <w:tcPr>
            <w:tcW w:w="988" w:type="dxa"/>
          </w:tcPr>
          <w:p w14:paraId="664718F9" w14:textId="77777777" w:rsidR="00394495" w:rsidRPr="00270795" w:rsidRDefault="00394495" w:rsidP="00A41E76">
            <w:pPr>
              <w:pStyle w:val="Tablecolhead"/>
              <w:rPr>
                <w:rFonts w:eastAsia="Times"/>
              </w:rPr>
            </w:pPr>
            <w:r w:rsidRPr="00270795">
              <w:rPr>
                <w:rFonts w:eastAsia="Times"/>
              </w:rPr>
              <w:t>Year</w:t>
            </w:r>
          </w:p>
        </w:tc>
        <w:tc>
          <w:tcPr>
            <w:tcW w:w="2075" w:type="dxa"/>
          </w:tcPr>
          <w:p w14:paraId="5095F135" w14:textId="77777777" w:rsidR="00394495" w:rsidRPr="00270795" w:rsidRDefault="00394495" w:rsidP="00A41E76">
            <w:pPr>
              <w:pStyle w:val="Tablecolhead"/>
              <w:rPr>
                <w:rFonts w:eastAsia="Times"/>
              </w:rPr>
            </w:pPr>
            <w:r w:rsidRPr="00270795">
              <w:rPr>
                <w:rFonts w:eastAsia="Times"/>
              </w:rPr>
              <w:t>Overall rejection rate (%)</w:t>
            </w:r>
          </w:p>
        </w:tc>
        <w:tc>
          <w:tcPr>
            <w:tcW w:w="2075" w:type="dxa"/>
          </w:tcPr>
          <w:p w14:paraId="2353558C" w14:textId="77777777" w:rsidR="00394495" w:rsidRPr="00270795" w:rsidRDefault="00394495" w:rsidP="00A41E76">
            <w:pPr>
              <w:pStyle w:val="Tablecolhead"/>
              <w:rPr>
                <w:rFonts w:eastAsia="Times"/>
              </w:rPr>
            </w:pPr>
            <w:r w:rsidRPr="00270795">
              <w:rPr>
                <w:rFonts w:eastAsia="Times"/>
              </w:rPr>
              <w:t>Range (%)</w:t>
            </w:r>
          </w:p>
        </w:tc>
        <w:tc>
          <w:tcPr>
            <w:tcW w:w="2075" w:type="dxa"/>
          </w:tcPr>
          <w:p w14:paraId="4F05A6C9" w14:textId="77777777" w:rsidR="00394495" w:rsidRPr="00270795" w:rsidRDefault="00394495" w:rsidP="00A41E76">
            <w:pPr>
              <w:pStyle w:val="Tablecolhead"/>
              <w:rPr>
                <w:rFonts w:eastAsia="Times"/>
              </w:rPr>
            </w:pPr>
            <w:r w:rsidRPr="00270795">
              <w:rPr>
                <w:rFonts w:eastAsia="Times"/>
              </w:rPr>
              <w:t xml:space="preserve">Total specimens </w:t>
            </w:r>
          </w:p>
        </w:tc>
        <w:tc>
          <w:tcPr>
            <w:tcW w:w="2075" w:type="dxa"/>
          </w:tcPr>
          <w:p w14:paraId="26DC5F70" w14:textId="77777777" w:rsidR="00394495" w:rsidRPr="00270795" w:rsidRDefault="00394495" w:rsidP="00A41E76">
            <w:pPr>
              <w:pStyle w:val="Tablecolhead"/>
              <w:rPr>
                <w:rFonts w:eastAsia="Times"/>
              </w:rPr>
            </w:pPr>
            <w:r w:rsidRPr="00270795">
              <w:rPr>
                <w:rFonts w:eastAsia="Times"/>
              </w:rPr>
              <w:t>Number of health services with rejection rate data</w:t>
            </w:r>
            <w:r w:rsidRPr="00270795">
              <w:rPr>
                <w:rFonts w:eastAsia="Times"/>
              </w:rPr>
              <w:br/>
              <w:t>available *</w:t>
            </w:r>
          </w:p>
        </w:tc>
      </w:tr>
      <w:tr w:rsidR="00394495" w:rsidRPr="00EA2B47" w14:paraId="63E297CD" w14:textId="77777777" w:rsidTr="00394495">
        <w:trPr>
          <w:trHeight w:val="70"/>
        </w:trPr>
        <w:tc>
          <w:tcPr>
            <w:tcW w:w="988" w:type="dxa"/>
          </w:tcPr>
          <w:p w14:paraId="6D7447BE" w14:textId="77777777" w:rsidR="00394495" w:rsidRPr="00EA2B47" w:rsidRDefault="00394495" w:rsidP="00A41E76">
            <w:pPr>
              <w:pStyle w:val="Body"/>
            </w:pPr>
            <w:r w:rsidRPr="00EA2B47">
              <w:t>2021</w:t>
            </w:r>
          </w:p>
        </w:tc>
        <w:tc>
          <w:tcPr>
            <w:tcW w:w="2075" w:type="dxa"/>
          </w:tcPr>
          <w:p w14:paraId="20F1407B" w14:textId="77777777" w:rsidR="00394495" w:rsidRPr="00EA2B47" w:rsidRDefault="00394495" w:rsidP="00A41E76">
            <w:pPr>
              <w:pStyle w:val="Body"/>
            </w:pPr>
            <w:r w:rsidRPr="00B30651">
              <w:t>4.</w:t>
            </w:r>
            <w:r>
              <w:t>06</w:t>
            </w:r>
            <w:r w:rsidRPr="00B30651">
              <w:t xml:space="preserve"> </w:t>
            </w:r>
          </w:p>
        </w:tc>
        <w:tc>
          <w:tcPr>
            <w:tcW w:w="2075" w:type="dxa"/>
          </w:tcPr>
          <w:p w14:paraId="62437D48" w14:textId="77777777" w:rsidR="00394495" w:rsidRDefault="00394495" w:rsidP="00A41E76">
            <w:pPr>
              <w:pStyle w:val="Body"/>
            </w:pPr>
            <w:r w:rsidRPr="00B30651">
              <w:t xml:space="preserve">1.4 </w:t>
            </w:r>
            <w:r>
              <w:t>-</w:t>
            </w:r>
            <w:r w:rsidRPr="00B30651">
              <w:t xml:space="preserve"> 19.6</w:t>
            </w:r>
          </w:p>
        </w:tc>
        <w:tc>
          <w:tcPr>
            <w:tcW w:w="2075" w:type="dxa"/>
          </w:tcPr>
          <w:p w14:paraId="522A21C0" w14:textId="77777777" w:rsidR="00394495" w:rsidRDefault="00394495" w:rsidP="00A41E76">
            <w:pPr>
              <w:pStyle w:val="Body"/>
            </w:pPr>
            <w:r>
              <w:t xml:space="preserve">274,382 </w:t>
            </w:r>
          </w:p>
        </w:tc>
        <w:tc>
          <w:tcPr>
            <w:tcW w:w="2075" w:type="dxa"/>
          </w:tcPr>
          <w:p w14:paraId="355DA07C" w14:textId="77777777" w:rsidR="00394495" w:rsidRPr="00EA2B47" w:rsidRDefault="00394495" w:rsidP="00A41E76">
            <w:pPr>
              <w:pStyle w:val="Body"/>
            </w:pPr>
            <w:r>
              <w:t>28</w:t>
            </w:r>
          </w:p>
        </w:tc>
      </w:tr>
      <w:tr w:rsidR="00394495" w:rsidRPr="00EA2B47" w14:paraId="579FBEDE" w14:textId="77777777" w:rsidTr="00394495">
        <w:tc>
          <w:tcPr>
            <w:tcW w:w="988" w:type="dxa"/>
          </w:tcPr>
          <w:p w14:paraId="06E67CC0" w14:textId="77777777" w:rsidR="00394495" w:rsidRPr="00EA2B47" w:rsidRDefault="00394495" w:rsidP="00A41E76">
            <w:pPr>
              <w:pStyle w:val="Body"/>
            </w:pPr>
            <w:r w:rsidRPr="00EA2B47">
              <w:t>2022</w:t>
            </w:r>
          </w:p>
        </w:tc>
        <w:tc>
          <w:tcPr>
            <w:tcW w:w="2075" w:type="dxa"/>
          </w:tcPr>
          <w:p w14:paraId="534C8D18" w14:textId="77777777" w:rsidR="00394495" w:rsidRPr="00EA2B47" w:rsidRDefault="00394495" w:rsidP="00A41E76">
            <w:pPr>
              <w:pStyle w:val="Body"/>
            </w:pPr>
            <w:r>
              <w:t>4.70</w:t>
            </w:r>
          </w:p>
        </w:tc>
        <w:tc>
          <w:tcPr>
            <w:tcW w:w="2075" w:type="dxa"/>
          </w:tcPr>
          <w:p w14:paraId="3ACDA62A" w14:textId="77777777" w:rsidR="00394495" w:rsidRPr="00657122" w:rsidRDefault="00394495" w:rsidP="00A41E76">
            <w:pPr>
              <w:pStyle w:val="Body"/>
            </w:pPr>
            <w:r w:rsidRPr="00B30651">
              <w:t xml:space="preserve">0.8 </w:t>
            </w:r>
            <w:r>
              <w:t>-</w:t>
            </w:r>
            <w:r w:rsidRPr="00B30651">
              <w:t xml:space="preserve"> 11.8</w:t>
            </w:r>
          </w:p>
        </w:tc>
        <w:tc>
          <w:tcPr>
            <w:tcW w:w="2075" w:type="dxa"/>
          </w:tcPr>
          <w:p w14:paraId="7E6C67EE" w14:textId="77777777" w:rsidR="00394495" w:rsidRDefault="00394495" w:rsidP="00A41E76">
            <w:pPr>
              <w:pStyle w:val="Body"/>
            </w:pPr>
            <w:r w:rsidRPr="00657122">
              <w:t>290</w:t>
            </w:r>
            <w:r>
              <w:t>,</w:t>
            </w:r>
            <w:r w:rsidRPr="00657122">
              <w:t>698</w:t>
            </w:r>
            <w:r>
              <w:t xml:space="preserve"> </w:t>
            </w:r>
          </w:p>
        </w:tc>
        <w:tc>
          <w:tcPr>
            <w:tcW w:w="2075" w:type="dxa"/>
          </w:tcPr>
          <w:p w14:paraId="1FDC0B07" w14:textId="77777777" w:rsidR="00394495" w:rsidRPr="00EA2B47" w:rsidRDefault="00394495" w:rsidP="00A41E76">
            <w:pPr>
              <w:pStyle w:val="Body"/>
            </w:pPr>
            <w:r>
              <w:t>29</w:t>
            </w:r>
          </w:p>
        </w:tc>
      </w:tr>
      <w:tr w:rsidR="00394495" w:rsidRPr="00EA2B47" w14:paraId="49104D10" w14:textId="77777777" w:rsidTr="00394495">
        <w:tc>
          <w:tcPr>
            <w:tcW w:w="988" w:type="dxa"/>
          </w:tcPr>
          <w:p w14:paraId="266A34C0" w14:textId="77777777" w:rsidR="00394495" w:rsidRPr="00EA2B47" w:rsidRDefault="00394495" w:rsidP="00A41E76">
            <w:pPr>
              <w:pStyle w:val="Body"/>
            </w:pPr>
            <w:r w:rsidRPr="00EA2B47">
              <w:t>2023</w:t>
            </w:r>
          </w:p>
        </w:tc>
        <w:tc>
          <w:tcPr>
            <w:tcW w:w="2075" w:type="dxa"/>
          </w:tcPr>
          <w:p w14:paraId="53766504" w14:textId="77777777" w:rsidR="00394495" w:rsidRPr="00EA2B47" w:rsidRDefault="00394495" w:rsidP="00A41E76">
            <w:pPr>
              <w:pStyle w:val="Body"/>
            </w:pPr>
            <w:r>
              <w:t>4.39</w:t>
            </w:r>
            <w:r w:rsidRPr="00B30651">
              <w:t xml:space="preserve"> </w:t>
            </w:r>
          </w:p>
        </w:tc>
        <w:tc>
          <w:tcPr>
            <w:tcW w:w="2075" w:type="dxa"/>
          </w:tcPr>
          <w:p w14:paraId="000E3E4C" w14:textId="77777777" w:rsidR="00394495" w:rsidRPr="00657122" w:rsidRDefault="00394495" w:rsidP="00A41E76">
            <w:pPr>
              <w:pStyle w:val="Body"/>
            </w:pPr>
            <w:r w:rsidRPr="00B30651">
              <w:t xml:space="preserve">0.0 </w:t>
            </w:r>
            <w:r>
              <w:t>-</w:t>
            </w:r>
            <w:r w:rsidRPr="00B30651">
              <w:t xml:space="preserve"> 11.4</w:t>
            </w:r>
          </w:p>
        </w:tc>
        <w:tc>
          <w:tcPr>
            <w:tcW w:w="2075" w:type="dxa"/>
          </w:tcPr>
          <w:p w14:paraId="3D78960B" w14:textId="77777777" w:rsidR="00394495" w:rsidRDefault="00394495" w:rsidP="00A41E76">
            <w:pPr>
              <w:pStyle w:val="Body"/>
            </w:pPr>
            <w:r w:rsidRPr="00657122">
              <w:t>357</w:t>
            </w:r>
            <w:r>
              <w:t>,</w:t>
            </w:r>
            <w:r w:rsidRPr="00657122">
              <w:t>348</w:t>
            </w:r>
            <w:r>
              <w:t xml:space="preserve"> </w:t>
            </w:r>
          </w:p>
        </w:tc>
        <w:tc>
          <w:tcPr>
            <w:tcW w:w="2075" w:type="dxa"/>
          </w:tcPr>
          <w:p w14:paraId="5620F2D2" w14:textId="77777777" w:rsidR="00394495" w:rsidRPr="00EA2B47" w:rsidRDefault="00394495" w:rsidP="00A41E76">
            <w:pPr>
              <w:pStyle w:val="Body"/>
            </w:pPr>
            <w:r>
              <w:t>33</w:t>
            </w:r>
          </w:p>
        </w:tc>
      </w:tr>
      <w:tr w:rsidR="00394495" w:rsidRPr="00EA2B47" w14:paraId="30BD3A3F" w14:textId="77777777" w:rsidTr="00394495">
        <w:tc>
          <w:tcPr>
            <w:tcW w:w="988" w:type="dxa"/>
          </w:tcPr>
          <w:p w14:paraId="11693270" w14:textId="77777777" w:rsidR="00394495" w:rsidRPr="00EA2B47" w:rsidRDefault="00394495" w:rsidP="00A41E76">
            <w:pPr>
              <w:pStyle w:val="Body"/>
            </w:pPr>
            <w:r w:rsidRPr="00EA2B47">
              <w:t>2024</w:t>
            </w:r>
          </w:p>
        </w:tc>
        <w:tc>
          <w:tcPr>
            <w:tcW w:w="2075" w:type="dxa"/>
          </w:tcPr>
          <w:p w14:paraId="0BC09B14" w14:textId="77777777" w:rsidR="00394495" w:rsidRPr="00EA2B47" w:rsidRDefault="00394495" w:rsidP="00A41E76">
            <w:pPr>
              <w:pStyle w:val="Body"/>
            </w:pPr>
            <w:r>
              <w:t>4.03</w:t>
            </w:r>
            <w:r w:rsidRPr="00967C67">
              <w:t xml:space="preserve"> </w:t>
            </w:r>
          </w:p>
        </w:tc>
        <w:tc>
          <w:tcPr>
            <w:tcW w:w="2075" w:type="dxa"/>
          </w:tcPr>
          <w:p w14:paraId="7709FE11" w14:textId="77777777" w:rsidR="00394495" w:rsidRPr="00CD7A49" w:rsidRDefault="00394495" w:rsidP="00A41E76">
            <w:pPr>
              <w:pStyle w:val="Body"/>
            </w:pPr>
            <w:r w:rsidRPr="00967C67">
              <w:t xml:space="preserve">0.0 </w:t>
            </w:r>
            <w:r>
              <w:t>-</w:t>
            </w:r>
            <w:r w:rsidRPr="00967C67">
              <w:t xml:space="preserve"> 17.4</w:t>
            </w:r>
          </w:p>
        </w:tc>
        <w:tc>
          <w:tcPr>
            <w:tcW w:w="2075" w:type="dxa"/>
          </w:tcPr>
          <w:p w14:paraId="5564CE08" w14:textId="77777777" w:rsidR="00394495" w:rsidRDefault="00394495" w:rsidP="00A41E76">
            <w:pPr>
              <w:pStyle w:val="Body"/>
            </w:pPr>
            <w:r w:rsidRPr="00CD7A49">
              <w:t>367</w:t>
            </w:r>
            <w:r>
              <w:t>,</w:t>
            </w:r>
            <w:r w:rsidRPr="00CD7A49">
              <w:t>943</w:t>
            </w:r>
            <w:r>
              <w:t xml:space="preserve"> </w:t>
            </w:r>
          </w:p>
        </w:tc>
        <w:tc>
          <w:tcPr>
            <w:tcW w:w="2075" w:type="dxa"/>
          </w:tcPr>
          <w:p w14:paraId="1740EC7D" w14:textId="77777777" w:rsidR="00394495" w:rsidRPr="00EA2B47" w:rsidRDefault="00394495" w:rsidP="00A41E76">
            <w:pPr>
              <w:pStyle w:val="Body"/>
            </w:pPr>
            <w:r>
              <w:t>35</w:t>
            </w:r>
          </w:p>
        </w:tc>
      </w:tr>
      <w:tr w:rsidR="00394495" w:rsidRPr="00EA2B47" w14:paraId="4AF7F1F8" w14:textId="77777777" w:rsidTr="00394495">
        <w:tc>
          <w:tcPr>
            <w:tcW w:w="988" w:type="dxa"/>
          </w:tcPr>
          <w:p w14:paraId="66705D9F" w14:textId="77777777" w:rsidR="00394495" w:rsidRPr="00EA2B47" w:rsidRDefault="00394495" w:rsidP="00A41E76">
            <w:pPr>
              <w:pStyle w:val="Body"/>
            </w:pPr>
            <w:r w:rsidRPr="00EA2B47">
              <w:t>2025</w:t>
            </w:r>
          </w:p>
        </w:tc>
        <w:tc>
          <w:tcPr>
            <w:tcW w:w="2075" w:type="dxa"/>
          </w:tcPr>
          <w:p w14:paraId="7FC49BB0" w14:textId="77777777" w:rsidR="00394495" w:rsidRPr="00EA2B47" w:rsidRDefault="00394495" w:rsidP="00A41E76">
            <w:pPr>
              <w:pStyle w:val="Body"/>
            </w:pPr>
            <w:r w:rsidRPr="00967C67">
              <w:t>3.</w:t>
            </w:r>
            <w:r>
              <w:t>64</w:t>
            </w:r>
            <w:r w:rsidRPr="00967C67">
              <w:t xml:space="preserve"> </w:t>
            </w:r>
          </w:p>
        </w:tc>
        <w:tc>
          <w:tcPr>
            <w:tcW w:w="2075" w:type="dxa"/>
          </w:tcPr>
          <w:p w14:paraId="3495A39A" w14:textId="77777777" w:rsidR="00394495" w:rsidRPr="00CD7A49" w:rsidRDefault="00394495" w:rsidP="00A41E76">
            <w:pPr>
              <w:pStyle w:val="Body"/>
            </w:pPr>
            <w:r w:rsidRPr="00967C67">
              <w:t xml:space="preserve">0.0 </w:t>
            </w:r>
            <w:r>
              <w:t>-</w:t>
            </w:r>
            <w:r w:rsidRPr="00967C67">
              <w:t xml:space="preserve"> 13.4</w:t>
            </w:r>
          </w:p>
        </w:tc>
        <w:tc>
          <w:tcPr>
            <w:tcW w:w="2075" w:type="dxa"/>
          </w:tcPr>
          <w:p w14:paraId="6BB21DBD" w14:textId="77777777" w:rsidR="00394495" w:rsidRDefault="00394495" w:rsidP="00A41E76">
            <w:pPr>
              <w:pStyle w:val="Body"/>
            </w:pPr>
            <w:r w:rsidRPr="00CD7A49">
              <w:t>409</w:t>
            </w:r>
            <w:r>
              <w:t>,</w:t>
            </w:r>
            <w:r w:rsidRPr="00CD7A49">
              <w:t>252</w:t>
            </w:r>
            <w:r>
              <w:t xml:space="preserve"> </w:t>
            </w:r>
          </w:p>
        </w:tc>
        <w:tc>
          <w:tcPr>
            <w:tcW w:w="2075" w:type="dxa"/>
          </w:tcPr>
          <w:p w14:paraId="2B2BD0D9" w14:textId="77777777" w:rsidR="00394495" w:rsidRPr="00EA2B47" w:rsidRDefault="00394495" w:rsidP="00A41E76">
            <w:pPr>
              <w:pStyle w:val="Body"/>
            </w:pPr>
            <w:r>
              <w:t>41</w:t>
            </w:r>
          </w:p>
        </w:tc>
      </w:tr>
    </w:tbl>
    <w:p w14:paraId="22671B93" w14:textId="00CCFA13" w:rsidR="00867E8E" w:rsidRDefault="00867E8E" w:rsidP="00867E8E">
      <w:pPr>
        <w:pStyle w:val="Body"/>
        <w:rPr>
          <w:sz w:val="20"/>
          <w:szCs w:val="18"/>
        </w:rPr>
      </w:pPr>
      <w:r w:rsidRPr="00D84616">
        <w:rPr>
          <w:sz w:val="20"/>
          <w:szCs w:val="18"/>
        </w:rPr>
        <w:t>*</w:t>
      </w:r>
      <w:r w:rsidR="00EC1470">
        <w:rPr>
          <w:sz w:val="20"/>
          <w:szCs w:val="18"/>
        </w:rPr>
        <w:t>Number</w:t>
      </w:r>
      <w:r>
        <w:rPr>
          <w:sz w:val="20"/>
          <w:szCs w:val="18"/>
        </w:rPr>
        <w:t xml:space="preserve"> of health services providing </w:t>
      </w:r>
      <w:r w:rsidRPr="00D84616">
        <w:rPr>
          <w:sz w:val="20"/>
          <w:szCs w:val="18"/>
        </w:rPr>
        <w:t xml:space="preserve">both specimen </w:t>
      </w:r>
      <w:r w:rsidR="00DF2198">
        <w:rPr>
          <w:sz w:val="20"/>
          <w:szCs w:val="18"/>
        </w:rPr>
        <w:t xml:space="preserve">collection </w:t>
      </w:r>
      <w:r w:rsidRPr="00D84616">
        <w:rPr>
          <w:sz w:val="20"/>
          <w:szCs w:val="18"/>
        </w:rPr>
        <w:t xml:space="preserve">and </w:t>
      </w:r>
      <w:r w:rsidR="00DF2198">
        <w:rPr>
          <w:sz w:val="20"/>
          <w:szCs w:val="18"/>
        </w:rPr>
        <w:t>reject</w:t>
      </w:r>
      <w:r w:rsidR="00C61022">
        <w:rPr>
          <w:sz w:val="20"/>
          <w:szCs w:val="18"/>
        </w:rPr>
        <w:t>ion numbers</w:t>
      </w:r>
      <w:r w:rsidRPr="00D84616">
        <w:rPr>
          <w:sz w:val="20"/>
          <w:szCs w:val="18"/>
        </w:rPr>
        <w:t xml:space="preserve"> to calculate rate</w:t>
      </w:r>
      <w:r>
        <w:rPr>
          <w:sz w:val="20"/>
          <w:szCs w:val="18"/>
        </w:rPr>
        <w:t>.</w:t>
      </w:r>
    </w:p>
    <w:p w14:paraId="68999A83" w14:textId="47CF1CF9" w:rsidR="00867E8E" w:rsidRPr="00270795" w:rsidRDefault="00867E8E" w:rsidP="00270795">
      <w:pPr>
        <w:pStyle w:val="Tablecaption"/>
      </w:pPr>
      <w:r w:rsidRPr="00270795">
        <w:t xml:space="preserve">Table </w:t>
      </w:r>
      <w:r w:rsidR="00542B3F" w:rsidRPr="00270795">
        <w:t>1</w:t>
      </w:r>
      <w:r w:rsidR="008037E2" w:rsidRPr="00270795">
        <w:t>7</w:t>
      </w:r>
      <w:r w:rsidRPr="00270795">
        <w:t>: Historical data: WBIT</w:t>
      </w:r>
    </w:p>
    <w:tbl>
      <w:tblPr>
        <w:tblStyle w:val="TableGrid"/>
        <w:tblW w:w="9288" w:type="dxa"/>
        <w:tblLook w:val="04A0" w:firstRow="1" w:lastRow="0" w:firstColumn="1" w:lastColumn="0" w:noHBand="0" w:noVBand="1"/>
      </w:tblPr>
      <w:tblGrid>
        <w:gridCol w:w="988"/>
        <w:gridCol w:w="2075"/>
        <w:gridCol w:w="2075"/>
        <w:gridCol w:w="2075"/>
        <w:gridCol w:w="2075"/>
      </w:tblGrid>
      <w:tr w:rsidR="00394495" w:rsidRPr="00EA2B47" w14:paraId="4250D74B" w14:textId="77777777" w:rsidTr="00394495">
        <w:tc>
          <w:tcPr>
            <w:tcW w:w="988" w:type="dxa"/>
          </w:tcPr>
          <w:p w14:paraId="44D4A48D" w14:textId="77777777" w:rsidR="00394495" w:rsidRPr="00270795" w:rsidRDefault="00394495" w:rsidP="00A41E76">
            <w:pPr>
              <w:pStyle w:val="Tablecolhead"/>
              <w:rPr>
                <w:rFonts w:eastAsia="Times"/>
              </w:rPr>
            </w:pPr>
            <w:r w:rsidRPr="00270795">
              <w:rPr>
                <w:rFonts w:eastAsia="Times"/>
              </w:rPr>
              <w:t>Year</w:t>
            </w:r>
          </w:p>
        </w:tc>
        <w:tc>
          <w:tcPr>
            <w:tcW w:w="2075" w:type="dxa"/>
          </w:tcPr>
          <w:p w14:paraId="2CB9822D" w14:textId="77777777" w:rsidR="00394495" w:rsidRPr="00270795" w:rsidRDefault="00394495" w:rsidP="00A41E76">
            <w:pPr>
              <w:pStyle w:val="Tablecolhead"/>
              <w:rPr>
                <w:rFonts w:eastAsia="Times"/>
              </w:rPr>
            </w:pPr>
            <w:r w:rsidRPr="00270795">
              <w:rPr>
                <w:rFonts w:eastAsia="Times"/>
              </w:rPr>
              <w:t>Overall WBIT rate</w:t>
            </w:r>
            <w:r w:rsidRPr="00270795">
              <w:rPr>
                <w:rFonts w:eastAsia="Times"/>
              </w:rPr>
              <w:br/>
              <w:t>(per 10,000)</w:t>
            </w:r>
          </w:p>
        </w:tc>
        <w:tc>
          <w:tcPr>
            <w:tcW w:w="2075" w:type="dxa"/>
          </w:tcPr>
          <w:p w14:paraId="63C3C0BA" w14:textId="7AC5CDC5" w:rsidR="00394495" w:rsidRPr="00270795" w:rsidRDefault="00394495" w:rsidP="00A41E76">
            <w:pPr>
              <w:pStyle w:val="Tablecolhead"/>
              <w:rPr>
                <w:rFonts w:eastAsia="Times"/>
              </w:rPr>
            </w:pPr>
            <w:r w:rsidRPr="00270795">
              <w:rPr>
                <w:rFonts w:eastAsia="Times"/>
              </w:rPr>
              <w:t>Range</w:t>
            </w:r>
            <w:r>
              <w:rPr>
                <w:rFonts w:eastAsia="Times"/>
              </w:rPr>
              <w:br/>
            </w:r>
            <w:r w:rsidRPr="00270795">
              <w:rPr>
                <w:rFonts w:eastAsia="Times"/>
              </w:rPr>
              <w:t>(per 10,000)</w:t>
            </w:r>
          </w:p>
        </w:tc>
        <w:tc>
          <w:tcPr>
            <w:tcW w:w="2075" w:type="dxa"/>
          </w:tcPr>
          <w:p w14:paraId="67C58B3D" w14:textId="77777777" w:rsidR="00394495" w:rsidRPr="00270795" w:rsidRDefault="00394495" w:rsidP="00A41E76">
            <w:pPr>
              <w:pStyle w:val="Tablecolhead"/>
              <w:rPr>
                <w:rFonts w:eastAsia="Times"/>
              </w:rPr>
            </w:pPr>
            <w:r w:rsidRPr="00270795">
              <w:rPr>
                <w:rFonts w:eastAsia="Times"/>
              </w:rPr>
              <w:t xml:space="preserve">Total specimens </w:t>
            </w:r>
          </w:p>
        </w:tc>
        <w:tc>
          <w:tcPr>
            <w:tcW w:w="2075" w:type="dxa"/>
          </w:tcPr>
          <w:p w14:paraId="207BA40A" w14:textId="77777777" w:rsidR="00394495" w:rsidRPr="00270795" w:rsidRDefault="00394495" w:rsidP="00A41E76">
            <w:pPr>
              <w:pStyle w:val="Tablecolhead"/>
              <w:rPr>
                <w:rFonts w:eastAsia="Times"/>
              </w:rPr>
            </w:pPr>
            <w:r w:rsidRPr="00270795">
              <w:rPr>
                <w:rFonts w:eastAsia="Times"/>
              </w:rPr>
              <w:t>Number of health services with WBIT rate data</w:t>
            </w:r>
            <w:r w:rsidRPr="00270795">
              <w:rPr>
                <w:rFonts w:eastAsia="Times"/>
              </w:rPr>
              <w:br/>
              <w:t>available *</w:t>
            </w:r>
          </w:p>
        </w:tc>
      </w:tr>
      <w:tr w:rsidR="00D81DFB" w:rsidRPr="00EA2B47" w14:paraId="628E3B49" w14:textId="77777777" w:rsidTr="00394495">
        <w:trPr>
          <w:trHeight w:val="70"/>
        </w:trPr>
        <w:tc>
          <w:tcPr>
            <w:tcW w:w="988" w:type="dxa"/>
          </w:tcPr>
          <w:p w14:paraId="326032E9" w14:textId="77777777" w:rsidR="00D81DFB" w:rsidRPr="00270795" w:rsidRDefault="00D81DFB" w:rsidP="00D81DFB">
            <w:pPr>
              <w:pStyle w:val="Body"/>
            </w:pPr>
            <w:r w:rsidRPr="00270795">
              <w:t>2021</w:t>
            </w:r>
          </w:p>
        </w:tc>
        <w:tc>
          <w:tcPr>
            <w:tcW w:w="2075" w:type="dxa"/>
          </w:tcPr>
          <w:p w14:paraId="2F8DE63E" w14:textId="77777777" w:rsidR="00D81DFB" w:rsidRPr="00270795" w:rsidRDefault="00D81DFB" w:rsidP="00D81DFB">
            <w:pPr>
              <w:pStyle w:val="Body"/>
            </w:pPr>
            <w:r w:rsidRPr="00270795">
              <w:t xml:space="preserve">0.61 </w:t>
            </w:r>
          </w:p>
        </w:tc>
        <w:tc>
          <w:tcPr>
            <w:tcW w:w="2075" w:type="dxa"/>
          </w:tcPr>
          <w:p w14:paraId="71C6AAF1" w14:textId="77777777" w:rsidR="00D81DFB" w:rsidRPr="00270795" w:rsidRDefault="00D81DFB" w:rsidP="00D81DFB">
            <w:pPr>
              <w:pStyle w:val="Body"/>
            </w:pPr>
            <w:r w:rsidRPr="00270795">
              <w:t>0.00 - 13.81</w:t>
            </w:r>
          </w:p>
        </w:tc>
        <w:tc>
          <w:tcPr>
            <w:tcW w:w="2075" w:type="dxa"/>
          </w:tcPr>
          <w:p w14:paraId="6D98D842" w14:textId="4C88072C" w:rsidR="00D81DFB" w:rsidRPr="00270795" w:rsidRDefault="00D81DFB" w:rsidP="00D81DFB">
            <w:pPr>
              <w:pStyle w:val="Body"/>
            </w:pPr>
            <w:r>
              <w:t xml:space="preserve">274,382 </w:t>
            </w:r>
          </w:p>
        </w:tc>
        <w:tc>
          <w:tcPr>
            <w:tcW w:w="2075" w:type="dxa"/>
          </w:tcPr>
          <w:p w14:paraId="1BAD4DCC" w14:textId="77777777" w:rsidR="00D81DFB" w:rsidRPr="00270795" w:rsidRDefault="00D81DFB" w:rsidP="00D81DFB">
            <w:pPr>
              <w:pStyle w:val="Body"/>
            </w:pPr>
            <w:r w:rsidRPr="00270795">
              <w:t>28</w:t>
            </w:r>
          </w:p>
        </w:tc>
      </w:tr>
      <w:tr w:rsidR="00D81DFB" w:rsidRPr="00EA2B47" w14:paraId="42F0DDF8" w14:textId="77777777" w:rsidTr="00394495">
        <w:tc>
          <w:tcPr>
            <w:tcW w:w="988" w:type="dxa"/>
          </w:tcPr>
          <w:p w14:paraId="058557DC" w14:textId="77777777" w:rsidR="00D81DFB" w:rsidRPr="00270795" w:rsidRDefault="00D81DFB" w:rsidP="00D81DFB">
            <w:pPr>
              <w:pStyle w:val="Body"/>
            </w:pPr>
            <w:r w:rsidRPr="00270795">
              <w:t>2022</w:t>
            </w:r>
          </w:p>
        </w:tc>
        <w:tc>
          <w:tcPr>
            <w:tcW w:w="2075" w:type="dxa"/>
          </w:tcPr>
          <w:p w14:paraId="67883B75" w14:textId="77777777" w:rsidR="00D81DFB" w:rsidRPr="00270795" w:rsidRDefault="00D81DFB" w:rsidP="00D81DFB">
            <w:pPr>
              <w:pStyle w:val="Body"/>
            </w:pPr>
            <w:r w:rsidRPr="00270795">
              <w:t xml:space="preserve">0.81 </w:t>
            </w:r>
          </w:p>
        </w:tc>
        <w:tc>
          <w:tcPr>
            <w:tcW w:w="2075" w:type="dxa"/>
          </w:tcPr>
          <w:p w14:paraId="705DDB9B" w14:textId="77777777" w:rsidR="00D81DFB" w:rsidRPr="00270795" w:rsidRDefault="00D81DFB" w:rsidP="00D81DFB">
            <w:pPr>
              <w:pStyle w:val="Body"/>
            </w:pPr>
            <w:r w:rsidRPr="00270795">
              <w:t>0.00 - 19.96</w:t>
            </w:r>
          </w:p>
        </w:tc>
        <w:tc>
          <w:tcPr>
            <w:tcW w:w="2075" w:type="dxa"/>
          </w:tcPr>
          <w:p w14:paraId="5BBEBCEC" w14:textId="109940B9" w:rsidR="00D81DFB" w:rsidRPr="00270795" w:rsidRDefault="00D81DFB" w:rsidP="00D81DFB">
            <w:pPr>
              <w:pStyle w:val="Body"/>
            </w:pPr>
            <w:r w:rsidRPr="00270795">
              <w:t>310,198</w:t>
            </w:r>
          </w:p>
        </w:tc>
        <w:tc>
          <w:tcPr>
            <w:tcW w:w="2075" w:type="dxa"/>
          </w:tcPr>
          <w:p w14:paraId="3F628E10" w14:textId="77777777" w:rsidR="00D81DFB" w:rsidRPr="00270795" w:rsidRDefault="00D81DFB" w:rsidP="00D81DFB">
            <w:pPr>
              <w:pStyle w:val="Body"/>
            </w:pPr>
            <w:r w:rsidRPr="00270795">
              <w:t>30</w:t>
            </w:r>
          </w:p>
        </w:tc>
      </w:tr>
      <w:tr w:rsidR="00D81DFB" w:rsidRPr="00EA2B47" w14:paraId="54B1E6B3" w14:textId="77777777" w:rsidTr="00394495">
        <w:tc>
          <w:tcPr>
            <w:tcW w:w="988" w:type="dxa"/>
          </w:tcPr>
          <w:p w14:paraId="2D804AFC" w14:textId="77777777" w:rsidR="00D81DFB" w:rsidRPr="00270795" w:rsidRDefault="00D81DFB" w:rsidP="00D81DFB">
            <w:pPr>
              <w:pStyle w:val="Body"/>
            </w:pPr>
            <w:r w:rsidRPr="00270795">
              <w:t>2023</w:t>
            </w:r>
          </w:p>
        </w:tc>
        <w:tc>
          <w:tcPr>
            <w:tcW w:w="2075" w:type="dxa"/>
          </w:tcPr>
          <w:p w14:paraId="2DC981DC" w14:textId="77777777" w:rsidR="00D81DFB" w:rsidRPr="00270795" w:rsidRDefault="00D81DFB" w:rsidP="00D81DFB">
            <w:pPr>
              <w:pStyle w:val="Body"/>
            </w:pPr>
            <w:r w:rsidRPr="00270795">
              <w:t xml:space="preserve">0.88 </w:t>
            </w:r>
          </w:p>
        </w:tc>
        <w:tc>
          <w:tcPr>
            <w:tcW w:w="2075" w:type="dxa"/>
          </w:tcPr>
          <w:p w14:paraId="2687A65F" w14:textId="77777777" w:rsidR="00D81DFB" w:rsidRPr="00270795" w:rsidRDefault="00D81DFB" w:rsidP="00D81DFB">
            <w:pPr>
              <w:pStyle w:val="Body"/>
            </w:pPr>
            <w:r w:rsidRPr="00270795">
              <w:t>0.00 - 8.87</w:t>
            </w:r>
          </w:p>
        </w:tc>
        <w:tc>
          <w:tcPr>
            <w:tcW w:w="2075" w:type="dxa"/>
          </w:tcPr>
          <w:p w14:paraId="3D064EFF" w14:textId="69205CD3" w:rsidR="00D81DFB" w:rsidRPr="00270795" w:rsidRDefault="00D81DFB" w:rsidP="00D81DFB">
            <w:pPr>
              <w:pStyle w:val="Body"/>
            </w:pPr>
            <w:r w:rsidRPr="00270795">
              <w:t>377,128</w:t>
            </w:r>
          </w:p>
        </w:tc>
        <w:tc>
          <w:tcPr>
            <w:tcW w:w="2075" w:type="dxa"/>
          </w:tcPr>
          <w:p w14:paraId="3611673A" w14:textId="77777777" w:rsidR="00D81DFB" w:rsidRPr="00270795" w:rsidRDefault="00D81DFB" w:rsidP="00D81DFB">
            <w:pPr>
              <w:pStyle w:val="Body"/>
            </w:pPr>
            <w:r w:rsidRPr="00270795">
              <w:t>34</w:t>
            </w:r>
          </w:p>
        </w:tc>
      </w:tr>
      <w:tr w:rsidR="00D81DFB" w:rsidRPr="00EA2B47" w14:paraId="5D9A13A5" w14:textId="77777777" w:rsidTr="00394495">
        <w:tc>
          <w:tcPr>
            <w:tcW w:w="988" w:type="dxa"/>
          </w:tcPr>
          <w:p w14:paraId="47EC3792" w14:textId="77777777" w:rsidR="00D81DFB" w:rsidRPr="00270795" w:rsidRDefault="00D81DFB" w:rsidP="00D81DFB">
            <w:pPr>
              <w:pStyle w:val="Body"/>
            </w:pPr>
            <w:r w:rsidRPr="00270795">
              <w:t>2024</w:t>
            </w:r>
          </w:p>
        </w:tc>
        <w:tc>
          <w:tcPr>
            <w:tcW w:w="2075" w:type="dxa"/>
          </w:tcPr>
          <w:p w14:paraId="4C1CAE03" w14:textId="77777777" w:rsidR="00D81DFB" w:rsidRPr="00270795" w:rsidRDefault="00D81DFB" w:rsidP="00D81DFB">
            <w:pPr>
              <w:pStyle w:val="Body"/>
            </w:pPr>
            <w:r w:rsidRPr="00270795">
              <w:t xml:space="preserve">0.75 </w:t>
            </w:r>
          </w:p>
        </w:tc>
        <w:tc>
          <w:tcPr>
            <w:tcW w:w="2075" w:type="dxa"/>
          </w:tcPr>
          <w:p w14:paraId="034C77FE" w14:textId="77777777" w:rsidR="00D81DFB" w:rsidRPr="00270795" w:rsidRDefault="00D81DFB" w:rsidP="00D81DFB">
            <w:pPr>
              <w:pStyle w:val="Body"/>
            </w:pPr>
            <w:r w:rsidRPr="00270795">
              <w:t>0.00 - 2.76</w:t>
            </w:r>
          </w:p>
        </w:tc>
        <w:tc>
          <w:tcPr>
            <w:tcW w:w="2075" w:type="dxa"/>
          </w:tcPr>
          <w:p w14:paraId="27A40904" w14:textId="6FE747FF" w:rsidR="00D81DFB" w:rsidRPr="00270795" w:rsidRDefault="00D81DFB" w:rsidP="00D81DFB">
            <w:pPr>
              <w:pStyle w:val="Body"/>
            </w:pPr>
            <w:r w:rsidRPr="00CD7A49">
              <w:t>367</w:t>
            </w:r>
            <w:r>
              <w:t>,</w:t>
            </w:r>
            <w:r w:rsidRPr="00CD7A49">
              <w:t>943</w:t>
            </w:r>
          </w:p>
        </w:tc>
        <w:tc>
          <w:tcPr>
            <w:tcW w:w="2075" w:type="dxa"/>
          </w:tcPr>
          <w:p w14:paraId="5AFAABB5" w14:textId="77777777" w:rsidR="00D81DFB" w:rsidRPr="00270795" w:rsidRDefault="00D81DFB" w:rsidP="00D81DFB">
            <w:pPr>
              <w:pStyle w:val="Body"/>
            </w:pPr>
            <w:r w:rsidRPr="00270795">
              <w:t>35</w:t>
            </w:r>
          </w:p>
        </w:tc>
      </w:tr>
      <w:tr w:rsidR="00D81DFB" w:rsidRPr="00EA2B47" w14:paraId="210C1F24" w14:textId="77777777" w:rsidTr="00394495">
        <w:tc>
          <w:tcPr>
            <w:tcW w:w="988" w:type="dxa"/>
          </w:tcPr>
          <w:p w14:paraId="7AF0996C" w14:textId="77777777" w:rsidR="00D81DFB" w:rsidRPr="00270795" w:rsidRDefault="00D81DFB" w:rsidP="00D81DFB">
            <w:pPr>
              <w:pStyle w:val="Body"/>
            </w:pPr>
            <w:r w:rsidRPr="00270795">
              <w:t>2025</w:t>
            </w:r>
          </w:p>
        </w:tc>
        <w:tc>
          <w:tcPr>
            <w:tcW w:w="2075" w:type="dxa"/>
          </w:tcPr>
          <w:p w14:paraId="7B3AC76E" w14:textId="77777777" w:rsidR="00D81DFB" w:rsidRPr="00270795" w:rsidRDefault="00D81DFB" w:rsidP="00D81DFB">
            <w:pPr>
              <w:pStyle w:val="Body"/>
            </w:pPr>
            <w:r w:rsidRPr="00270795">
              <w:t xml:space="preserve">0.74 </w:t>
            </w:r>
          </w:p>
        </w:tc>
        <w:tc>
          <w:tcPr>
            <w:tcW w:w="2075" w:type="dxa"/>
          </w:tcPr>
          <w:p w14:paraId="1901C944" w14:textId="77777777" w:rsidR="00D81DFB" w:rsidRPr="00270795" w:rsidRDefault="00D81DFB" w:rsidP="00D81DFB">
            <w:pPr>
              <w:pStyle w:val="Body"/>
            </w:pPr>
            <w:r w:rsidRPr="00270795">
              <w:t>0.00 - 5.82</w:t>
            </w:r>
          </w:p>
        </w:tc>
        <w:tc>
          <w:tcPr>
            <w:tcW w:w="2075" w:type="dxa"/>
          </w:tcPr>
          <w:p w14:paraId="7492E461" w14:textId="7B4E05B4" w:rsidR="00D81DFB" w:rsidRPr="00270795" w:rsidRDefault="00D81DFB" w:rsidP="00D81DFB">
            <w:pPr>
              <w:pStyle w:val="Body"/>
            </w:pPr>
            <w:r w:rsidRPr="00270795">
              <w:t>3</w:t>
            </w:r>
            <w:r>
              <w:t>72,758</w:t>
            </w:r>
          </w:p>
        </w:tc>
        <w:tc>
          <w:tcPr>
            <w:tcW w:w="2075" w:type="dxa"/>
          </w:tcPr>
          <w:p w14:paraId="425063A9" w14:textId="77777777" w:rsidR="00D81DFB" w:rsidRPr="00270795" w:rsidRDefault="00D81DFB" w:rsidP="00D81DFB">
            <w:pPr>
              <w:pStyle w:val="Body"/>
            </w:pPr>
            <w:r w:rsidRPr="00270795">
              <w:t>37</w:t>
            </w:r>
          </w:p>
        </w:tc>
      </w:tr>
    </w:tbl>
    <w:p w14:paraId="649884C8" w14:textId="002B92A8" w:rsidR="00867E8E" w:rsidRDefault="00867E8E" w:rsidP="00867E8E">
      <w:pPr>
        <w:pStyle w:val="Body"/>
        <w:rPr>
          <w:sz w:val="20"/>
          <w:szCs w:val="18"/>
        </w:rPr>
      </w:pPr>
      <w:r w:rsidRPr="00D84616">
        <w:rPr>
          <w:sz w:val="20"/>
          <w:szCs w:val="18"/>
        </w:rPr>
        <w:t>*</w:t>
      </w:r>
      <w:r w:rsidR="006E3A19">
        <w:rPr>
          <w:sz w:val="20"/>
          <w:szCs w:val="18"/>
        </w:rPr>
        <w:t>Number</w:t>
      </w:r>
      <w:r>
        <w:rPr>
          <w:sz w:val="20"/>
          <w:szCs w:val="18"/>
        </w:rPr>
        <w:t xml:space="preserve"> of health services providing </w:t>
      </w:r>
      <w:r w:rsidRPr="00D84616">
        <w:rPr>
          <w:sz w:val="20"/>
          <w:szCs w:val="18"/>
        </w:rPr>
        <w:t>both specimen</w:t>
      </w:r>
      <w:r w:rsidR="00DF2198">
        <w:rPr>
          <w:sz w:val="20"/>
          <w:szCs w:val="18"/>
        </w:rPr>
        <w:t xml:space="preserve"> collection</w:t>
      </w:r>
      <w:r w:rsidRPr="00D84616">
        <w:rPr>
          <w:sz w:val="20"/>
          <w:szCs w:val="18"/>
        </w:rPr>
        <w:t xml:space="preserve"> and </w:t>
      </w:r>
      <w:r>
        <w:rPr>
          <w:sz w:val="20"/>
          <w:szCs w:val="18"/>
        </w:rPr>
        <w:t>WBITs</w:t>
      </w:r>
      <w:r w:rsidRPr="00D84616">
        <w:rPr>
          <w:sz w:val="20"/>
          <w:szCs w:val="18"/>
        </w:rPr>
        <w:t xml:space="preserve"> </w:t>
      </w:r>
      <w:r w:rsidR="00DF2198" w:rsidRPr="00D84616">
        <w:rPr>
          <w:sz w:val="20"/>
          <w:szCs w:val="18"/>
        </w:rPr>
        <w:t xml:space="preserve">numbers </w:t>
      </w:r>
      <w:r w:rsidRPr="00D84616">
        <w:rPr>
          <w:sz w:val="20"/>
          <w:szCs w:val="18"/>
        </w:rPr>
        <w:t>to calculate rate</w:t>
      </w:r>
      <w:r>
        <w:rPr>
          <w:sz w:val="20"/>
          <w:szCs w:val="18"/>
        </w:rPr>
        <w:t>.</w:t>
      </w:r>
    </w:p>
    <w:p w14:paraId="4A2AD0B9" w14:textId="77777777" w:rsidR="00867E8E" w:rsidRPr="00D84616" w:rsidRDefault="00867E8E" w:rsidP="00867E8E">
      <w:pPr>
        <w:pStyle w:val="Body"/>
        <w:rPr>
          <w:sz w:val="20"/>
          <w:szCs w:val="18"/>
        </w:rPr>
      </w:pPr>
    </w:p>
    <w:p w14:paraId="6796261E" w14:textId="6F9753D2" w:rsidR="00867E8E" w:rsidRPr="00270795" w:rsidRDefault="00867E8E" w:rsidP="00270795">
      <w:pPr>
        <w:pStyle w:val="Tablecaption"/>
      </w:pPr>
      <w:r w:rsidRPr="00270795">
        <w:lastRenderedPageBreak/>
        <w:t xml:space="preserve">Table </w:t>
      </w:r>
      <w:r w:rsidR="00542B3F" w:rsidRPr="00270795">
        <w:t>1</w:t>
      </w:r>
      <w:r w:rsidR="008037E2" w:rsidRPr="00270795">
        <w:t>8</w:t>
      </w:r>
      <w:r w:rsidRPr="00270795">
        <w:t>: Number of pretransfusion specimens collected and rejected in OCTOBER 2025</w:t>
      </w:r>
    </w:p>
    <w:tbl>
      <w:tblPr>
        <w:tblStyle w:val="TableGrid"/>
        <w:tblW w:w="9401" w:type="dxa"/>
        <w:tblLook w:val="04A0" w:firstRow="1" w:lastRow="0" w:firstColumn="1" w:lastColumn="0" w:noHBand="0" w:noVBand="1"/>
      </w:tblPr>
      <w:tblGrid>
        <w:gridCol w:w="3133"/>
        <w:gridCol w:w="3134"/>
        <w:gridCol w:w="3134"/>
      </w:tblGrid>
      <w:tr w:rsidR="00394495" w:rsidRPr="00EA2B47" w14:paraId="7B9FEE46" w14:textId="77777777" w:rsidTr="00E2081D">
        <w:trPr>
          <w:trHeight w:val="773"/>
        </w:trPr>
        <w:tc>
          <w:tcPr>
            <w:tcW w:w="3133" w:type="dxa"/>
          </w:tcPr>
          <w:p w14:paraId="219A2326" w14:textId="13AA71C3" w:rsidR="00394495" w:rsidRPr="007C3800" w:rsidRDefault="00394495" w:rsidP="007C3800">
            <w:pPr>
              <w:pStyle w:val="Tablecolhead"/>
              <w:rPr>
                <w:rFonts w:eastAsia="Times"/>
              </w:rPr>
            </w:pPr>
            <w:r w:rsidRPr="007C3800">
              <w:rPr>
                <w:rFonts w:eastAsia="Times"/>
              </w:rPr>
              <w:t xml:space="preserve">Overall rejection rate for reporting health services </w:t>
            </w:r>
            <w:r>
              <w:rPr>
                <w:rFonts w:eastAsia="Times"/>
              </w:rPr>
              <w:t xml:space="preserve"> (%)</w:t>
            </w:r>
          </w:p>
        </w:tc>
        <w:tc>
          <w:tcPr>
            <w:tcW w:w="3134" w:type="dxa"/>
          </w:tcPr>
          <w:p w14:paraId="3F0C1612" w14:textId="0C2D8ABF" w:rsidR="00394495" w:rsidRPr="007C3800" w:rsidRDefault="00394495" w:rsidP="007C3800">
            <w:pPr>
              <w:pStyle w:val="Tablecolhead"/>
              <w:rPr>
                <w:rFonts w:eastAsia="Times"/>
              </w:rPr>
            </w:pPr>
            <w:r w:rsidRPr="00270795">
              <w:rPr>
                <w:rFonts w:eastAsia="Times"/>
              </w:rPr>
              <w:t>Range (%)</w:t>
            </w:r>
          </w:p>
        </w:tc>
        <w:tc>
          <w:tcPr>
            <w:tcW w:w="3134" w:type="dxa"/>
          </w:tcPr>
          <w:p w14:paraId="31433DA0" w14:textId="1EBC761E" w:rsidR="00394495" w:rsidRPr="007C3800" w:rsidRDefault="00394495" w:rsidP="007C3800">
            <w:pPr>
              <w:pStyle w:val="Tablecolhead"/>
              <w:rPr>
                <w:rFonts w:eastAsia="Times"/>
              </w:rPr>
            </w:pPr>
            <w:r w:rsidRPr="007C3800">
              <w:rPr>
                <w:rFonts w:eastAsia="Times"/>
              </w:rPr>
              <w:t>Number health services*</w:t>
            </w:r>
          </w:p>
        </w:tc>
      </w:tr>
      <w:tr w:rsidR="00394495" w:rsidRPr="00EA2B47" w14:paraId="071DB361" w14:textId="77777777" w:rsidTr="00E2081D">
        <w:trPr>
          <w:trHeight w:val="70"/>
        </w:trPr>
        <w:tc>
          <w:tcPr>
            <w:tcW w:w="3133" w:type="dxa"/>
          </w:tcPr>
          <w:p w14:paraId="25E5D831" w14:textId="35B88C73" w:rsidR="00394495" w:rsidRPr="00EA2B47" w:rsidRDefault="00394495" w:rsidP="00436D7F">
            <w:pPr>
              <w:pStyle w:val="Tabletext"/>
              <w:keepNext/>
              <w:rPr>
                <w:rFonts w:eastAsia="Times"/>
              </w:rPr>
            </w:pPr>
            <w:r>
              <w:t>3.55</w:t>
            </w:r>
          </w:p>
        </w:tc>
        <w:tc>
          <w:tcPr>
            <w:tcW w:w="3134" w:type="dxa"/>
          </w:tcPr>
          <w:p w14:paraId="27843D1E" w14:textId="550B684F" w:rsidR="00394495" w:rsidRDefault="00394495" w:rsidP="00436D7F">
            <w:pPr>
              <w:pStyle w:val="Tabletext"/>
              <w:keepNext/>
              <w:rPr>
                <w:rFonts w:eastAsia="Times"/>
              </w:rPr>
            </w:pPr>
            <w:r w:rsidRPr="005729A0">
              <w:t>0.0 - 18.2</w:t>
            </w:r>
          </w:p>
        </w:tc>
        <w:tc>
          <w:tcPr>
            <w:tcW w:w="3134" w:type="dxa"/>
          </w:tcPr>
          <w:p w14:paraId="7DA391CF" w14:textId="77FC5CE2" w:rsidR="00394495" w:rsidRPr="00EA2B47" w:rsidRDefault="00394495" w:rsidP="00436D7F">
            <w:pPr>
              <w:pStyle w:val="Tabletext"/>
              <w:keepNext/>
              <w:rPr>
                <w:rFonts w:eastAsia="Times"/>
              </w:rPr>
            </w:pPr>
            <w:r>
              <w:rPr>
                <w:rFonts w:eastAsia="Times"/>
              </w:rPr>
              <w:t>48</w:t>
            </w:r>
          </w:p>
        </w:tc>
      </w:tr>
    </w:tbl>
    <w:p w14:paraId="19774969" w14:textId="3C1EF308" w:rsidR="00867E8E" w:rsidRDefault="00867E8E" w:rsidP="00867E8E">
      <w:pPr>
        <w:pStyle w:val="Body"/>
        <w:rPr>
          <w:sz w:val="20"/>
          <w:szCs w:val="18"/>
        </w:rPr>
      </w:pPr>
      <w:r w:rsidRPr="00D84616">
        <w:rPr>
          <w:sz w:val="20"/>
          <w:szCs w:val="18"/>
        </w:rPr>
        <w:t>*</w:t>
      </w:r>
      <w:r w:rsidR="006E3A19">
        <w:rPr>
          <w:sz w:val="20"/>
          <w:szCs w:val="18"/>
        </w:rPr>
        <w:t>Number</w:t>
      </w:r>
      <w:r>
        <w:rPr>
          <w:sz w:val="20"/>
          <w:szCs w:val="18"/>
        </w:rPr>
        <w:t xml:space="preserve"> of health services providing </w:t>
      </w:r>
      <w:r w:rsidRPr="00D84616">
        <w:rPr>
          <w:sz w:val="20"/>
          <w:szCs w:val="18"/>
        </w:rPr>
        <w:t>both specimen</w:t>
      </w:r>
      <w:r w:rsidR="00DF2198">
        <w:rPr>
          <w:sz w:val="20"/>
          <w:szCs w:val="18"/>
        </w:rPr>
        <w:t xml:space="preserve"> collection</w:t>
      </w:r>
      <w:r w:rsidRPr="00D84616">
        <w:rPr>
          <w:sz w:val="20"/>
          <w:szCs w:val="18"/>
        </w:rPr>
        <w:t xml:space="preserve"> and </w:t>
      </w:r>
      <w:r w:rsidR="00DF2198">
        <w:rPr>
          <w:sz w:val="20"/>
          <w:szCs w:val="18"/>
        </w:rPr>
        <w:t xml:space="preserve">rejection </w:t>
      </w:r>
      <w:r w:rsidRPr="00D84616">
        <w:rPr>
          <w:sz w:val="20"/>
          <w:szCs w:val="18"/>
        </w:rPr>
        <w:t>numbers to calculate rate</w:t>
      </w:r>
      <w:r>
        <w:rPr>
          <w:sz w:val="20"/>
          <w:szCs w:val="18"/>
        </w:rPr>
        <w:t>.</w:t>
      </w:r>
    </w:p>
    <w:p w14:paraId="10480B54" w14:textId="77777777" w:rsidR="00867E8E" w:rsidRDefault="00867E8E" w:rsidP="00867E8E">
      <w:pPr>
        <w:pStyle w:val="Body"/>
      </w:pPr>
    </w:p>
    <w:p w14:paraId="36E74240" w14:textId="1B77A304" w:rsidR="00867E8E" w:rsidRPr="00270795" w:rsidRDefault="00542B3F" w:rsidP="00270795">
      <w:pPr>
        <w:pStyle w:val="Tablecaption"/>
      </w:pPr>
      <w:bookmarkStart w:id="46" w:name="_Hlk212469844"/>
      <w:r w:rsidRPr="00270795">
        <w:t>Table 1</w:t>
      </w:r>
      <w:r w:rsidR="008037E2" w:rsidRPr="00270795">
        <w:t>9</w:t>
      </w:r>
      <w:r w:rsidRPr="00270795">
        <w:t xml:space="preserve">: </w:t>
      </w:r>
      <w:r w:rsidR="00867E8E" w:rsidRPr="00270795">
        <w:t xml:space="preserve">Does your health service collect data on where rejected pretransfusion specimens originated? </w:t>
      </w:r>
    </w:p>
    <w:tbl>
      <w:tblPr>
        <w:tblStyle w:val="TableGrid"/>
        <w:tblW w:w="9351" w:type="dxa"/>
        <w:tblLook w:val="04A0" w:firstRow="1" w:lastRow="0" w:firstColumn="1" w:lastColumn="0" w:noHBand="0" w:noVBand="1"/>
      </w:tblPr>
      <w:tblGrid>
        <w:gridCol w:w="2122"/>
        <w:gridCol w:w="7229"/>
      </w:tblGrid>
      <w:tr w:rsidR="00AB5D56" w14:paraId="1BB960DC" w14:textId="77777777" w:rsidTr="00D643EC">
        <w:tc>
          <w:tcPr>
            <w:tcW w:w="2122" w:type="dxa"/>
          </w:tcPr>
          <w:p w14:paraId="60E55595" w14:textId="0EFD5D77" w:rsidR="00AB5D56" w:rsidRPr="007C3800" w:rsidRDefault="00DB1B42" w:rsidP="007C3800">
            <w:pPr>
              <w:pStyle w:val="Tablecolhead"/>
            </w:pPr>
            <w:r w:rsidRPr="007C3800">
              <w:t>Response</w:t>
            </w:r>
          </w:p>
        </w:tc>
        <w:tc>
          <w:tcPr>
            <w:tcW w:w="7229" w:type="dxa"/>
          </w:tcPr>
          <w:p w14:paraId="023DE651" w14:textId="1020E122" w:rsidR="00AB5D56" w:rsidRPr="007C3800" w:rsidRDefault="00DB1B42" w:rsidP="007C3800">
            <w:pPr>
              <w:pStyle w:val="Tablecolhead"/>
            </w:pPr>
            <w:r w:rsidRPr="007C3800">
              <w:t>Percentage of health services</w:t>
            </w:r>
            <w:r w:rsidR="00AB5D56" w:rsidRPr="007C3800">
              <w:t xml:space="preserve"> (n = 56)</w:t>
            </w:r>
          </w:p>
        </w:tc>
      </w:tr>
      <w:tr w:rsidR="00AB5D56" w14:paraId="6B2C2ECC" w14:textId="77777777" w:rsidTr="00D643EC">
        <w:tc>
          <w:tcPr>
            <w:tcW w:w="2122" w:type="dxa"/>
          </w:tcPr>
          <w:p w14:paraId="31C58A94" w14:textId="77777777" w:rsidR="00AB5D56" w:rsidRDefault="00AB5D56" w:rsidP="00436D7F">
            <w:pPr>
              <w:pStyle w:val="Body"/>
            </w:pPr>
            <w:r>
              <w:t>Yes</w:t>
            </w:r>
          </w:p>
        </w:tc>
        <w:tc>
          <w:tcPr>
            <w:tcW w:w="7229" w:type="dxa"/>
          </w:tcPr>
          <w:p w14:paraId="075F3977" w14:textId="0FAC21AA" w:rsidR="00AB5D56" w:rsidRDefault="000C070D" w:rsidP="00436D7F">
            <w:pPr>
              <w:pStyle w:val="Body"/>
            </w:pPr>
            <w:r>
              <w:t>39 (</w:t>
            </w:r>
            <w:r w:rsidR="00AB5D56" w:rsidRPr="00313F3B">
              <w:t>70%</w:t>
            </w:r>
            <w:r>
              <w:t>)</w:t>
            </w:r>
          </w:p>
        </w:tc>
      </w:tr>
    </w:tbl>
    <w:p w14:paraId="190C2B28" w14:textId="77777777" w:rsidR="00867E8E" w:rsidRDefault="00867E8E" w:rsidP="00867E8E">
      <w:pPr>
        <w:pStyle w:val="Body"/>
        <w:rPr>
          <w:b/>
          <w:bCs/>
        </w:rPr>
      </w:pPr>
    </w:p>
    <w:bookmarkEnd w:id="46"/>
    <w:p w14:paraId="02E06D2F" w14:textId="6B75FD67" w:rsidR="00867E8E" w:rsidRPr="00270795" w:rsidRDefault="00867E8E" w:rsidP="00270795">
      <w:pPr>
        <w:pStyle w:val="Tablecaption"/>
      </w:pPr>
      <w:r w:rsidRPr="00270795">
        <w:t xml:space="preserve">Table </w:t>
      </w:r>
      <w:r w:rsidR="008037E2" w:rsidRPr="00270795">
        <w:t>20</w:t>
      </w:r>
      <w:r w:rsidRPr="00270795">
        <w:t>: Where are the errors being made? (n = 32)</w:t>
      </w:r>
      <w:r w:rsidR="00542B3F" w:rsidRPr="00270795">
        <w:t>*</w:t>
      </w:r>
    </w:p>
    <w:tbl>
      <w:tblPr>
        <w:tblStyle w:val="TableGrid"/>
        <w:tblW w:w="9351" w:type="dxa"/>
        <w:tblLook w:val="04A0" w:firstRow="1" w:lastRow="0" w:firstColumn="1" w:lastColumn="0" w:noHBand="0" w:noVBand="1"/>
      </w:tblPr>
      <w:tblGrid>
        <w:gridCol w:w="4390"/>
        <w:gridCol w:w="4961"/>
      </w:tblGrid>
      <w:tr w:rsidR="00AB5D56" w14:paraId="1E94F9C5" w14:textId="77777777" w:rsidTr="00AB5D56">
        <w:trPr>
          <w:cantSplit/>
          <w:tblHeader/>
        </w:trPr>
        <w:tc>
          <w:tcPr>
            <w:tcW w:w="4390" w:type="dxa"/>
          </w:tcPr>
          <w:p w14:paraId="76C95AC5" w14:textId="77777777" w:rsidR="00AB5D56" w:rsidRPr="007C3800" w:rsidRDefault="00AB5D56" w:rsidP="007C3800">
            <w:pPr>
              <w:pStyle w:val="Tablecolhead"/>
            </w:pPr>
            <w:r w:rsidRPr="007C3800">
              <w:t>Clinical area</w:t>
            </w:r>
          </w:p>
        </w:tc>
        <w:tc>
          <w:tcPr>
            <w:tcW w:w="4961" w:type="dxa"/>
          </w:tcPr>
          <w:p w14:paraId="6883AD1C" w14:textId="4DE9B6DF" w:rsidR="00AB5D56" w:rsidRPr="007C3800" w:rsidRDefault="00AB5D56" w:rsidP="007C3800">
            <w:pPr>
              <w:pStyle w:val="Tablecolhead"/>
            </w:pPr>
            <w:r w:rsidRPr="007C3800">
              <w:t>Overall rejection rate for reporting health services</w:t>
            </w:r>
            <w:r w:rsidR="00212C4A">
              <w:t xml:space="preserve"> (%)</w:t>
            </w:r>
          </w:p>
        </w:tc>
      </w:tr>
      <w:tr w:rsidR="00AB5D56" w14:paraId="2E72C053" w14:textId="77777777" w:rsidTr="00AB5D56">
        <w:tc>
          <w:tcPr>
            <w:tcW w:w="4390" w:type="dxa"/>
          </w:tcPr>
          <w:p w14:paraId="543EB1F0" w14:textId="77777777" w:rsidR="00AB5D56" w:rsidRDefault="00AB5D56" w:rsidP="00436D7F">
            <w:pPr>
              <w:pStyle w:val="Tabletext"/>
            </w:pPr>
            <w:r>
              <w:t>Emergency department</w:t>
            </w:r>
          </w:p>
        </w:tc>
        <w:tc>
          <w:tcPr>
            <w:tcW w:w="4961" w:type="dxa"/>
          </w:tcPr>
          <w:p w14:paraId="471291DE" w14:textId="03F0F272" w:rsidR="00AB5D56" w:rsidRDefault="00AB5D56" w:rsidP="00436D7F">
            <w:pPr>
              <w:pStyle w:val="Tabletext"/>
            </w:pPr>
            <w:r w:rsidRPr="0088654C">
              <w:t>5.</w:t>
            </w:r>
            <w:r>
              <w:t>22</w:t>
            </w:r>
          </w:p>
        </w:tc>
      </w:tr>
      <w:tr w:rsidR="00AB5D56" w14:paraId="69AC9CDF" w14:textId="77777777" w:rsidTr="00AB5D56">
        <w:tc>
          <w:tcPr>
            <w:tcW w:w="4390" w:type="dxa"/>
          </w:tcPr>
          <w:p w14:paraId="0348FF5B" w14:textId="77777777" w:rsidR="00AB5D56" w:rsidRDefault="00AB5D56" w:rsidP="00436D7F">
            <w:pPr>
              <w:pStyle w:val="Tabletext"/>
            </w:pPr>
            <w:r>
              <w:t>Operating theatre</w:t>
            </w:r>
          </w:p>
        </w:tc>
        <w:tc>
          <w:tcPr>
            <w:tcW w:w="4961" w:type="dxa"/>
          </w:tcPr>
          <w:p w14:paraId="16F5AAF8" w14:textId="4D91AAA6" w:rsidR="00AB5D56" w:rsidRDefault="00AB5D56" w:rsidP="00436D7F">
            <w:pPr>
              <w:pStyle w:val="Tabletext"/>
            </w:pPr>
            <w:r>
              <w:t>7.68</w:t>
            </w:r>
          </w:p>
        </w:tc>
      </w:tr>
      <w:tr w:rsidR="00AB5D56" w14:paraId="2F4437F2" w14:textId="77777777" w:rsidTr="00AB5D56">
        <w:tc>
          <w:tcPr>
            <w:tcW w:w="4390" w:type="dxa"/>
          </w:tcPr>
          <w:p w14:paraId="1E0AFA5E" w14:textId="77777777" w:rsidR="00AB5D56" w:rsidRDefault="00AB5D56" w:rsidP="00436D7F">
            <w:pPr>
              <w:pStyle w:val="Tabletext"/>
            </w:pPr>
            <w:r>
              <w:t>Ward</w:t>
            </w:r>
          </w:p>
        </w:tc>
        <w:tc>
          <w:tcPr>
            <w:tcW w:w="4961" w:type="dxa"/>
          </w:tcPr>
          <w:p w14:paraId="50357E89" w14:textId="684C74B9" w:rsidR="00AB5D56" w:rsidRDefault="00AB5D56" w:rsidP="00436D7F">
            <w:pPr>
              <w:pStyle w:val="Tabletext"/>
            </w:pPr>
            <w:r w:rsidRPr="0088654C">
              <w:t>4.</w:t>
            </w:r>
            <w:r w:rsidR="00572185">
              <w:t>60</w:t>
            </w:r>
          </w:p>
        </w:tc>
      </w:tr>
      <w:tr w:rsidR="00AB5D56" w14:paraId="5D614826" w14:textId="77777777" w:rsidTr="00AB5D56">
        <w:tc>
          <w:tcPr>
            <w:tcW w:w="4390" w:type="dxa"/>
          </w:tcPr>
          <w:p w14:paraId="67230126" w14:textId="77777777" w:rsidR="00AB5D56" w:rsidRDefault="00AB5D56" w:rsidP="00436D7F">
            <w:pPr>
              <w:pStyle w:val="Tabletext"/>
            </w:pPr>
            <w:r>
              <w:t>Haematology/Oncology</w:t>
            </w:r>
          </w:p>
        </w:tc>
        <w:tc>
          <w:tcPr>
            <w:tcW w:w="4961" w:type="dxa"/>
          </w:tcPr>
          <w:p w14:paraId="5BA82A07" w14:textId="5826D5EA" w:rsidR="00AB5D56" w:rsidRDefault="00AB5D56" w:rsidP="00436D7F">
            <w:pPr>
              <w:pStyle w:val="Tabletext"/>
            </w:pPr>
            <w:r>
              <w:t>1.88</w:t>
            </w:r>
          </w:p>
        </w:tc>
      </w:tr>
      <w:tr w:rsidR="00AB5D56" w14:paraId="2BB42B83" w14:textId="77777777" w:rsidTr="00AB5D56">
        <w:tc>
          <w:tcPr>
            <w:tcW w:w="4390" w:type="dxa"/>
          </w:tcPr>
          <w:p w14:paraId="7819D270" w14:textId="5CFC9803" w:rsidR="00AB5D56" w:rsidRDefault="00AB5D56" w:rsidP="00436D7F">
            <w:pPr>
              <w:pStyle w:val="Tabletext"/>
            </w:pPr>
            <w:r>
              <w:t>Outpatient clinic/ pre</w:t>
            </w:r>
            <w:r w:rsidR="00D620C7">
              <w:t>operative</w:t>
            </w:r>
            <w:r>
              <w:t xml:space="preserve"> clinic</w:t>
            </w:r>
          </w:p>
        </w:tc>
        <w:tc>
          <w:tcPr>
            <w:tcW w:w="4961" w:type="dxa"/>
          </w:tcPr>
          <w:p w14:paraId="563789F4" w14:textId="64E963BF" w:rsidR="00AB5D56" w:rsidRDefault="00AB5D56" w:rsidP="00436D7F">
            <w:pPr>
              <w:pStyle w:val="Tabletext"/>
            </w:pPr>
            <w:r w:rsidRPr="0088654C">
              <w:t>1.</w:t>
            </w:r>
            <w:r>
              <w:t>60</w:t>
            </w:r>
          </w:p>
        </w:tc>
      </w:tr>
      <w:tr w:rsidR="00AB5D56" w14:paraId="0A9AD313" w14:textId="77777777" w:rsidTr="00AB5D56">
        <w:tc>
          <w:tcPr>
            <w:tcW w:w="4390" w:type="dxa"/>
          </w:tcPr>
          <w:p w14:paraId="39F5FA36" w14:textId="77777777" w:rsidR="00AB5D56" w:rsidRDefault="00AB5D56" w:rsidP="00436D7F">
            <w:pPr>
              <w:pStyle w:val="Tabletext"/>
            </w:pPr>
            <w:r>
              <w:t>Pathology outpatients</w:t>
            </w:r>
          </w:p>
        </w:tc>
        <w:tc>
          <w:tcPr>
            <w:tcW w:w="4961" w:type="dxa"/>
          </w:tcPr>
          <w:p w14:paraId="297863D6" w14:textId="68A48C3F" w:rsidR="00AB5D56" w:rsidRDefault="00AB5D56" w:rsidP="00436D7F">
            <w:pPr>
              <w:pStyle w:val="Tabletext"/>
            </w:pPr>
            <w:r w:rsidRPr="0088654C">
              <w:t>0.</w:t>
            </w:r>
            <w:r>
              <w:t>87</w:t>
            </w:r>
          </w:p>
        </w:tc>
      </w:tr>
      <w:tr w:rsidR="00AB5D56" w14:paraId="0146793C" w14:textId="77777777" w:rsidTr="00AB5D56">
        <w:tc>
          <w:tcPr>
            <w:tcW w:w="4390" w:type="dxa"/>
          </w:tcPr>
          <w:p w14:paraId="70A03A92" w14:textId="77777777" w:rsidR="00AB5D56" w:rsidRDefault="00AB5D56" w:rsidP="00436D7F">
            <w:pPr>
              <w:pStyle w:val="Tabletext"/>
            </w:pPr>
            <w:r>
              <w:t>Maternity inpatients</w:t>
            </w:r>
          </w:p>
        </w:tc>
        <w:tc>
          <w:tcPr>
            <w:tcW w:w="4961" w:type="dxa"/>
          </w:tcPr>
          <w:p w14:paraId="1547DF19" w14:textId="0BA54261" w:rsidR="00AB5D56" w:rsidRDefault="00AB5D56" w:rsidP="00436D7F">
            <w:pPr>
              <w:pStyle w:val="Tabletext"/>
            </w:pPr>
            <w:r w:rsidRPr="0088654C">
              <w:t>4.</w:t>
            </w:r>
            <w:r>
              <w:t>06</w:t>
            </w:r>
          </w:p>
        </w:tc>
      </w:tr>
      <w:tr w:rsidR="00AB5D56" w14:paraId="012830BE" w14:textId="77777777" w:rsidTr="00AB5D56">
        <w:tc>
          <w:tcPr>
            <w:tcW w:w="4390" w:type="dxa"/>
          </w:tcPr>
          <w:p w14:paraId="07A59A4A" w14:textId="77777777" w:rsidR="00AB5D56" w:rsidRDefault="00AB5D56" w:rsidP="00436D7F">
            <w:pPr>
              <w:pStyle w:val="Tabletext"/>
            </w:pPr>
            <w:r>
              <w:t>Maternity outpatients</w:t>
            </w:r>
          </w:p>
        </w:tc>
        <w:tc>
          <w:tcPr>
            <w:tcW w:w="4961" w:type="dxa"/>
          </w:tcPr>
          <w:p w14:paraId="7AED6AD4" w14:textId="5DF02F85" w:rsidR="00AB5D56" w:rsidRDefault="00AB5D56" w:rsidP="00436D7F">
            <w:pPr>
              <w:pStyle w:val="Tabletext"/>
            </w:pPr>
            <w:r w:rsidRPr="004C2681">
              <w:t>0.</w:t>
            </w:r>
            <w:r>
              <w:t>83</w:t>
            </w:r>
          </w:p>
        </w:tc>
      </w:tr>
      <w:tr w:rsidR="00AB5D56" w14:paraId="18FB3A67" w14:textId="77777777" w:rsidTr="00AB5D56">
        <w:tc>
          <w:tcPr>
            <w:tcW w:w="4390" w:type="dxa"/>
          </w:tcPr>
          <w:p w14:paraId="7DE2A7E3" w14:textId="77777777" w:rsidR="00AB5D56" w:rsidRDefault="00AB5D56" w:rsidP="00436D7F">
            <w:pPr>
              <w:pStyle w:val="Tabletext"/>
            </w:pPr>
            <w:r>
              <w:t>Delivery suite</w:t>
            </w:r>
          </w:p>
        </w:tc>
        <w:tc>
          <w:tcPr>
            <w:tcW w:w="4961" w:type="dxa"/>
          </w:tcPr>
          <w:p w14:paraId="292C0652" w14:textId="625BE891" w:rsidR="00AB5D56" w:rsidRDefault="00AB5D56" w:rsidP="00436D7F">
            <w:pPr>
              <w:pStyle w:val="Tabletext"/>
            </w:pPr>
            <w:r>
              <w:t>3.74</w:t>
            </w:r>
          </w:p>
        </w:tc>
      </w:tr>
      <w:tr w:rsidR="00AB5D56" w14:paraId="7D3A9951" w14:textId="77777777" w:rsidTr="00AB5D56">
        <w:tc>
          <w:tcPr>
            <w:tcW w:w="4390" w:type="dxa"/>
          </w:tcPr>
          <w:p w14:paraId="78FC473F" w14:textId="147D457E" w:rsidR="00AB5D56" w:rsidRDefault="00AB5D56" w:rsidP="00436D7F">
            <w:pPr>
              <w:pStyle w:val="Tabletext"/>
            </w:pPr>
            <w:r>
              <w:t xml:space="preserve">Critical care areas </w:t>
            </w:r>
            <w:r w:rsidR="006926AC">
              <w:t>such as</w:t>
            </w:r>
            <w:r>
              <w:t xml:space="preserve"> ICU/HDU/CCU</w:t>
            </w:r>
          </w:p>
        </w:tc>
        <w:tc>
          <w:tcPr>
            <w:tcW w:w="4961" w:type="dxa"/>
          </w:tcPr>
          <w:p w14:paraId="2CD83373" w14:textId="7AF5E80D" w:rsidR="00AB5D56" w:rsidRDefault="00AB5D56" w:rsidP="00436D7F">
            <w:pPr>
              <w:pStyle w:val="Tabletext"/>
            </w:pPr>
            <w:r w:rsidRPr="004C2681">
              <w:t>4.8</w:t>
            </w:r>
            <w:r>
              <w:t>0</w:t>
            </w:r>
          </w:p>
        </w:tc>
      </w:tr>
      <w:tr w:rsidR="00AB5D56" w14:paraId="31963B7D" w14:textId="77777777" w:rsidTr="00AB5D56">
        <w:tc>
          <w:tcPr>
            <w:tcW w:w="4390" w:type="dxa"/>
          </w:tcPr>
          <w:p w14:paraId="4C18B0C3" w14:textId="77777777" w:rsidR="00AB5D56" w:rsidRDefault="00AB5D56" w:rsidP="00436D7F">
            <w:pPr>
              <w:pStyle w:val="Tabletext"/>
            </w:pPr>
            <w:r>
              <w:t>Paediatric</w:t>
            </w:r>
          </w:p>
        </w:tc>
        <w:tc>
          <w:tcPr>
            <w:tcW w:w="4961" w:type="dxa"/>
          </w:tcPr>
          <w:p w14:paraId="7E0C1BDF" w14:textId="46D431B5" w:rsidR="00AB5D56" w:rsidRDefault="00AB5D56" w:rsidP="00436D7F">
            <w:pPr>
              <w:pStyle w:val="Tabletext"/>
            </w:pPr>
            <w:r>
              <w:t>9.76</w:t>
            </w:r>
          </w:p>
        </w:tc>
      </w:tr>
      <w:tr w:rsidR="00AB5D56" w14:paraId="5BCD22D0" w14:textId="77777777" w:rsidTr="00AB5D56">
        <w:tc>
          <w:tcPr>
            <w:tcW w:w="4390" w:type="dxa"/>
          </w:tcPr>
          <w:p w14:paraId="6B74FF74" w14:textId="77777777" w:rsidR="00AB5D56" w:rsidDel="00B10EF4" w:rsidRDefault="00AB5D56" w:rsidP="00436D7F">
            <w:pPr>
              <w:pStyle w:val="Tabletext"/>
            </w:pPr>
            <w:r>
              <w:t>All other areas</w:t>
            </w:r>
          </w:p>
        </w:tc>
        <w:tc>
          <w:tcPr>
            <w:tcW w:w="4961" w:type="dxa"/>
          </w:tcPr>
          <w:p w14:paraId="4BE99A31" w14:textId="5583D7AD" w:rsidR="00AB5D56" w:rsidRDefault="00572185" w:rsidP="00436D7F">
            <w:pPr>
              <w:pStyle w:val="Tabletext"/>
            </w:pPr>
            <w:r>
              <w:t>0</w:t>
            </w:r>
            <w:r w:rsidR="00AB5D56">
              <w:t>.</w:t>
            </w:r>
            <w:r>
              <w:t>50</w:t>
            </w:r>
          </w:p>
        </w:tc>
      </w:tr>
      <w:tr w:rsidR="00AB5D56" w14:paraId="2866EB74" w14:textId="77777777" w:rsidTr="00AB5D56">
        <w:tc>
          <w:tcPr>
            <w:tcW w:w="4390" w:type="dxa"/>
          </w:tcPr>
          <w:p w14:paraId="67BD7DAC" w14:textId="77777777" w:rsidR="00AB5D56" w:rsidRDefault="00AB5D56" w:rsidP="00436D7F">
            <w:pPr>
              <w:pStyle w:val="Tabletext"/>
            </w:pPr>
            <w:r>
              <w:t>Total</w:t>
            </w:r>
          </w:p>
        </w:tc>
        <w:tc>
          <w:tcPr>
            <w:tcW w:w="4961" w:type="dxa"/>
          </w:tcPr>
          <w:p w14:paraId="418863BC" w14:textId="3DF5E968" w:rsidR="00AB5D56" w:rsidRDefault="00AB5D56" w:rsidP="00436D7F">
            <w:pPr>
              <w:pStyle w:val="Tabletext"/>
            </w:pPr>
            <w:r w:rsidRPr="00313F3B">
              <w:t>3.</w:t>
            </w:r>
            <w:r>
              <w:t>87</w:t>
            </w:r>
          </w:p>
        </w:tc>
      </w:tr>
    </w:tbl>
    <w:p w14:paraId="0F6397E9" w14:textId="0F43AA15" w:rsidR="00867E8E" w:rsidRDefault="00867E8E" w:rsidP="00867E8E">
      <w:pPr>
        <w:pStyle w:val="Body"/>
        <w:rPr>
          <w:sz w:val="20"/>
          <w:szCs w:val="18"/>
        </w:rPr>
      </w:pPr>
      <w:r w:rsidRPr="00D84616">
        <w:rPr>
          <w:sz w:val="20"/>
          <w:szCs w:val="18"/>
        </w:rPr>
        <w:t>*</w:t>
      </w:r>
      <w:r w:rsidR="006E3A19">
        <w:rPr>
          <w:sz w:val="20"/>
          <w:szCs w:val="18"/>
        </w:rPr>
        <w:t>Number</w:t>
      </w:r>
      <w:r>
        <w:rPr>
          <w:sz w:val="20"/>
          <w:szCs w:val="18"/>
        </w:rPr>
        <w:t xml:space="preserve"> of health services providing </w:t>
      </w:r>
      <w:r w:rsidRPr="00D84616">
        <w:rPr>
          <w:sz w:val="20"/>
          <w:szCs w:val="18"/>
        </w:rPr>
        <w:t>both specimen</w:t>
      </w:r>
      <w:r w:rsidR="00DF2198">
        <w:rPr>
          <w:sz w:val="20"/>
          <w:szCs w:val="18"/>
        </w:rPr>
        <w:t xml:space="preserve"> collection</w:t>
      </w:r>
      <w:r w:rsidRPr="00D84616">
        <w:rPr>
          <w:sz w:val="20"/>
          <w:szCs w:val="18"/>
        </w:rPr>
        <w:t xml:space="preserve"> and</w:t>
      </w:r>
      <w:r w:rsidR="00DF2198">
        <w:rPr>
          <w:sz w:val="20"/>
          <w:szCs w:val="18"/>
        </w:rPr>
        <w:t xml:space="preserve"> rejection</w:t>
      </w:r>
      <w:r w:rsidRPr="00D84616">
        <w:rPr>
          <w:sz w:val="20"/>
          <w:szCs w:val="18"/>
        </w:rPr>
        <w:t xml:space="preserve"> </w:t>
      </w:r>
      <w:r w:rsidR="0022435D">
        <w:rPr>
          <w:sz w:val="20"/>
          <w:szCs w:val="18"/>
        </w:rPr>
        <w:t xml:space="preserve">numbers </w:t>
      </w:r>
      <w:r w:rsidRPr="00D84616">
        <w:rPr>
          <w:sz w:val="20"/>
          <w:szCs w:val="18"/>
        </w:rPr>
        <w:t>to calculate rate</w:t>
      </w:r>
      <w:r>
        <w:rPr>
          <w:sz w:val="20"/>
          <w:szCs w:val="18"/>
        </w:rPr>
        <w:t>.</w:t>
      </w:r>
    </w:p>
    <w:p w14:paraId="7AC78628" w14:textId="77777777" w:rsidR="00867E8E" w:rsidRDefault="00867E8E" w:rsidP="00867E8E">
      <w:pPr>
        <w:pStyle w:val="Body"/>
      </w:pPr>
    </w:p>
    <w:p w14:paraId="5372956E" w14:textId="28875660" w:rsidR="00867E8E" w:rsidRPr="00270795" w:rsidRDefault="00542B3F" w:rsidP="00270795">
      <w:pPr>
        <w:pStyle w:val="Tablecaption"/>
      </w:pPr>
      <w:r w:rsidRPr="00270795">
        <w:t>Table 2</w:t>
      </w:r>
      <w:r w:rsidR="008037E2" w:rsidRPr="00270795">
        <w:t>1</w:t>
      </w:r>
      <w:r w:rsidRPr="00270795">
        <w:t xml:space="preserve">: </w:t>
      </w:r>
      <w:r w:rsidR="00867E8E" w:rsidRPr="00270795">
        <w:t xml:space="preserve">Does your health service collect data on </w:t>
      </w:r>
      <w:r w:rsidR="000A0020" w:rsidRPr="00270795">
        <w:t xml:space="preserve">what time </w:t>
      </w:r>
      <w:r w:rsidR="00867E8E" w:rsidRPr="00270795">
        <w:t xml:space="preserve">rejected pretransfusion specimens are being collected? </w:t>
      </w:r>
    </w:p>
    <w:tbl>
      <w:tblPr>
        <w:tblStyle w:val="TableGrid"/>
        <w:tblW w:w="9351" w:type="dxa"/>
        <w:tblLook w:val="04A0" w:firstRow="1" w:lastRow="0" w:firstColumn="1" w:lastColumn="0" w:noHBand="0" w:noVBand="1"/>
      </w:tblPr>
      <w:tblGrid>
        <w:gridCol w:w="2122"/>
        <w:gridCol w:w="7229"/>
      </w:tblGrid>
      <w:tr w:rsidR="00AB5D56" w14:paraId="6C93142A" w14:textId="77777777" w:rsidTr="00D643EC">
        <w:tc>
          <w:tcPr>
            <w:tcW w:w="2122" w:type="dxa"/>
          </w:tcPr>
          <w:p w14:paraId="6DDB8230" w14:textId="0657F378" w:rsidR="00AB5D56" w:rsidRPr="007C3800" w:rsidRDefault="00572185" w:rsidP="007C3800">
            <w:pPr>
              <w:pStyle w:val="Tablecolhead"/>
            </w:pPr>
            <w:r w:rsidRPr="007C3800">
              <w:t>Response</w:t>
            </w:r>
          </w:p>
        </w:tc>
        <w:tc>
          <w:tcPr>
            <w:tcW w:w="7229" w:type="dxa"/>
          </w:tcPr>
          <w:p w14:paraId="3B9C0C5D" w14:textId="7F211BFF" w:rsidR="00AB5D56" w:rsidRPr="007C3800" w:rsidRDefault="00572185" w:rsidP="007C3800">
            <w:pPr>
              <w:pStyle w:val="Tablecolhead"/>
            </w:pPr>
            <w:r w:rsidRPr="007C3800">
              <w:t>Percentage of health services</w:t>
            </w:r>
            <w:r w:rsidR="00AB5D56" w:rsidRPr="007C3800">
              <w:t xml:space="preserve"> (n =56)</w:t>
            </w:r>
          </w:p>
        </w:tc>
      </w:tr>
      <w:tr w:rsidR="00AB5D56" w14:paraId="627BCB3C" w14:textId="77777777" w:rsidTr="00D643EC">
        <w:tc>
          <w:tcPr>
            <w:tcW w:w="2122" w:type="dxa"/>
          </w:tcPr>
          <w:p w14:paraId="61797AEE" w14:textId="77777777" w:rsidR="00AB5D56" w:rsidRDefault="00AB5D56" w:rsidP="00436D7F">
            <w:pPr>
              <w:pStyle w:val="Body"/>
            </w:pPr>
            <w:r>
              <w:t>Yes</w:t>
            </w:r>
          </w:p>
        </w:tc>
        <w:tc>
          <w:tcPr>
            <w:tcW w:w="7229" w:type="dxa"/>
          </w:tcPr>
          <w:p w14:paraId="6CDFD859" w14:textId="4885482B" w:rsidR="00AB5D56" w:rsidRDefault="000C070D" w:rsidP="00436D7F">
            <w:pPr>
              <w:pStyle w:val="Body"/>
            </w:pPr>
            <w:r>
              <w:t>28 (</w:t>
            </w:r>
            <w:r w:rsidR="00AB5D56" w:rsidRPr="00313F3B">
              <w:t>50%</w:t>
            </w:r>
            <w:r>
              <w:t>)</w:t>
            </w:r>
          </w:p>
        </w:tc>
      </w:tr>
    </w:tbl>
    <w:p w14:paraId="4230B535" w14:textId="77777777" w:rsidR="00867E8E" w:rsidRPr="00B767DA" w:rsidRDefault="00867E8E" w:rsidP="00867E8E">
      <w:pPr>
        <w:pStyle w:val="Body"/>
        <w:rPr>
          <w:b/>
          <w:bCs/>
        </w:rPr>
      </w:pPr>
    </w:p>
    <w:p w14:paraId="61A4881F" w14:textId="6B096163" w:rsidR="00867E8E" w:rsidRDefault="00867E8E" w:rsidP="00270795">
      <w:pPr>
        <w:pStyle w:val="Tablecaption"/>
      </w:pPr>
      <w:r>
        <w:lastRenderedPageBreak/>
        <w:t xml:space="preserve">Table </w:t>
      </w:r>
      <w:r w:rsidR="00542B3F">
        <w:t>2</w:t>
      </w:r>
      <w:r w:rsidR="008037E2">
        <w:t>2</w:t>
      </w:r>
      <w:r>
        <w:t xml:space="preserve">: </w:t>
      </w:r>
      <w:r w:rsidR="00542B3F">
        <w:t>What time</w:t>
      </w:r>
      <w:r w:rsidRPr="00AF6707">
        <w:t xml:space="preserve"> the </w:t>
      </w:r>
      <w:r>
        <w:t xml:space="preserve">rejected pretransfusion specimens </w:t>
      </w:r>
      <w:r w:rsidR="00542B3F">
        <w:t xml:space="preserve">were </w:t>
      </w:r>
      <w:r w:rsidRPr="00AF6707">
        <w:t>taken?</w:t>
      </w:r>
      <w:r>
        <w:t xml:space="preserve"> </w:t>
      </w:r>
    </w:p>
    <w:tbl>
      <w:tblPr>
        <w:tblStyle w:val="TableGrid"/>
        <w:tblW w:w="9351" w:type="dxa"/>
        <w:tblLook w:val="04A0" w:firstRow="1" w:lastRow="0" w:firstColumn="1" w:lastColumn="0" w:noHBand="0" w:noVBand="1"/>
      </w:tblPr>
      <w:tblGrid>
        <w:gridCol w:w="4106"/>
        <w:gridCol w:w="2622"/>
        <w:gridCol w:w="2623"/>
      </w:tblGrid>
      <w:tr w:rsidR="00AB5D56" w14:paraId="6EC295A4" w14:textId="77777777" w:rsidTr="00D643EC">
        <w:trPr>
          <w:trHeight w:val="20"/>
        </w:trPr>
        <w:tc>
          <w:tcPr>
            <w:tcW w:w="4106" w:type="dxa"/>
          </w:tcPr>
          <w:p w14:paraId="0006ED40" w14:textId="52A26605" w:rsidR="00AB5D56" w:rsidRPr="007C3800" w:rsidRDefault="00EC1470" w:rsidP="007C3800">
            <w:pPr>
              <w:pStyle w:val="Tablecolhead"/>
            </w:pPr>
            <w:r w:rsidRPr="007C3800">
              <w:t>Response</w:t>
            </w:r>
          </w:p>
        </w:tc>
        <w:tc>
          <w:tcPr>
            <w:tcW w:w="2622" w:type="dxa"/>
          </w:tcPr>
          <w:p w14:paraId="34D21D53" w14:textId="6C2EA55E" w:rsidR="00AB5D56" w:rsidRPr="007C3800" w:rsidRDefault="00AB5D56" w:rsidP="007C3800">
            <w:pPr>
              <w:pStyle w:val="Tablecolhead"/>
            </w:pPr>
            <w:r w:rsidRPr="007C3800">
              <w:t>Overall rejection rate for all reporting health services</w:t>
            </w:r>
            <w:r w:rsidR="00212C4A">
              <w:t xml:space="preserve"> %</w:t>
            </w:r>
          </w:p>
        </w:tc>
        <w:tc>
          <w:tcPr>
            <w:tcW w:w="2623" w:type="dxa"/>
          </w:tcPr>
          <w:p w14:paraId="7BBBCD5E" w14:textId="77777777" w:rsidR="00AB5D56" w:rsidRPr="007C3800" w:rsidRDefault="00AB5D56" w:rsidP="007C3800">
            <w:pPr>
              <w:pStyle w:val="Tablecolhead"/>
            </w:pPr>
            <w:r w:rsidRPr="007C3800">
              <w:t xml:space="preserve">Number health services* </w:t>
            </w:r>
          </w:p>
        </w:tc>
      </w:tr>
      <w:tr w:rsidR="00AB5D56" w14:paraId="5D67DF09" w14:textId="77777777" w:rsidTr="00D643EC">
        <w:trPr>
          <w:trHeight w:val="20"/>
        </w:trPr>
        <w:tc>
          <w:tcPr>
            <w:tcW w:w="4106" w:type="dxa"/>
          </w:tcPr>
          <w:p w14:paraId="39F3B694" w14:textId="686C4793" w:rsidR="00AB5D56" w:rsidRPr="00CE70B1" w:rsidRDefault="00AB5D56" w:rsidP="00436D7F">
            <w:pPr>
              <w:pStyle w:val="Tabletext"/>
            </w:pPr>
            <w:r>
              <w:t xml:space="preserve">Core </w:t>
            </w:r>
            <w:r w:rsidRPr="00B5003E">
              <w:t>hour</w:t>
            </w:r>
            <w:r>
              <w:t>s (</w:t>
            </w:r>
            <w:r w:rsidRPr="00CE70B1">
              <w:t>0</w:t>
            </w:r>
            <w:r>
              <w:t>7</w:t>
            </w:r>
            <w:r w:rsidR="006926AC">
              <w:t>:</w:t>
            </w:r>
            <w:r w:rsidRPr="00CE70B1">
              <w:t>00</w:t>
            </w:r>
            <w:r w:rsidR="006926AC">
              <w:t xml:space="preserve"> to </w:t>
            </w:r>
            <w:r w:rsidRPr="00CE70B1">
              <w:t>2</w:t>
            </w:r>
            <w:r>
              <w:t>2</w:t>
            </w:r>
            <w:r w:rsidR="006926AC">
              <w:t>:</w:t>
            </w:r>
            <w:r w:rsidRPr="00CE70B1">
              <w:t>00</w:t>
            </w:r>
            <w:r>
              <w:t xml:space="preserve">) </w:t>
            </w:r>
          </w:p>
        </w:tc>
        <w:tc>
          <w:tcPr>
            <w:tcW w:w="2622" w:type="dxa"/>
          </w:tcPr>
          <w:p w14:paraId="6279F326" w14:textId="1E08014B" w:rsidR="00AB5D56" w:rsidRDefault="00AB5D56" w:rsidP="00436D7F">
            <w:pPr>
              <w:pStyle w:val="Tabletext"/>
            </w:pPr>
            <w:r w:rsidRPr="00703F94">
              <w:t>4.01</w:t>
            </w:r>
          </w:p>
        </w:tc>
        <w:tc>
          <w:tcPr>
            <w:tcW w:w="2623" w:type="dxa"/>
          </w:tcPr>
          <w:p w14:paraId="7B71F243" w14:textId="77777777" w:rsidR="00AB5D56" w:rsidRPr="00CE70B1" w:rsidRDefault="00AB5D56" w:rsidP="00436D7F">
            <w:pPr>
              <w:pStyle w:val="Tabletext"/>
            </w:pPr>
            <w:r>
              <w:t>12</w:t>
            </w:r>
          </w:p>
        </w:tc>
      </w:tr>
      <w:tr w:rsidR="00AB5D56" w14:paraId="61941F31" w14:textId="77777777" w:rsidTr="00D643EC">
        <w:trPr>
          <w:trHeight w:val="20"/>
        </w:trPr>
        <w:tc>
          <w:tcPr>
            <w:tcW w:w="4106" w:type="dxa"/>
          </w:tcPr>
          <w:p w14:paraId="74E44F48" w14:textId="0D9EB548" w:rsidR="00AB5D56" w:rsidRPr="00CE70B1" w:rsidRDefault="00AB5D56" w:rsidP="00436D7F">
            <w:pPr>
              <w:pStyle w:val="Tabletext"/>
            </w:pPr>
            <w:r>
              <w:t>O</w:t>
            </w:r>
            <w:r w:rsidRPr="00B5003E">
              <w:t>ut</w:t>
            </w:r>
            <w:r w:rsidR="007D128B">
              <w:t xml:space="preserve"> </w:t>
            </w:r>
            <w:r w:rsidRPr="00B5003E">
              <w:t>of</w:t>
            </w:r>
            <w:r w:rsidR="007D128B">
              <w:t xml:space="preserve"> </w:t>
            </w:r>
            <w:r w:rsidRPr="00B5003E">
              <w:t xml:space="preserve">core hours </w:t>
            </w:r>
            <w:r>
              <w:t>(</w:t>
            </w:r>
            <w:r w:rsidRPr="00CE70B1">
              <w:t>2</w:t>
            </w:r>
            <w:r>
              <w:t>2</w:t>
            </w:r>
            <w:r w:rsidR="006926AC">
              <w:t>:</w:t>
            </w:r>
            <w:r w:rsidRPr="00CE70B1">
              <w:t>00</w:t>
            </w:r>
            <w:r w:rsidR="006926AC">
              <w:t xml:space="preserve"> to </w:t>
            </w:r>
            <w:r w:rsidRPr="00CE70B1">
              <w:t>0</w:t>
            </w:r>
            <w:r>
              <w:t>7</w:t>
            </w:r>
            <w:r w:rsidR="006926AC">
              <w:t>:</w:t>
            </w:r>
            <w:r w:rsidRPr="00CE70B1">
              <w:t>00</w:t>
            </w:r>
            <w:r>
              <w:t>)</w:t>
            </w:r>
          </w:p>
        </w:tc>
        <w:tc>
          <w:tcPr>
            <w:tcW w:w="2622" w:type="dxa"/>
          </w:tcPr>
          <w:p w14:paraId="4044B045" w14:textId="34264ACD" w:rsidR="00AB5D56" w:rsidRPr="00313F3B" w:rsidRDefault="00AB5D56" w:rsidP="00436D7F">
            <w:pPr>
              <w:pStyle w:val="Tabletext"/>
            </w:pPr>
            <w:r w:rsidRPr="00313F3B">
              <w:t>6.36</w:t>
            </w:r>
          </w:p>
        </w:tc>
        <w:tc>
          <w:tcPr>
            <w:tcW w:w="2623" w:type="dxa"/>
          </w:tcPr>
          <w:p w14:paraId="262B2E18" w14:textId="77777777" w:rsidR="00AB5D56" w:rsidRPr="00CE70B1" w:rsidRDefault="00AB5D56" w:rsidP="00436D7F">
            <w:pPr>
              <w:pStyle w:val="Tabletext"/>
            </w:pPr>
            <w:r>
              <w:t>10</w:t>
            </w:r>
          </w:p>
        </w:tc>
      </w:tr>
    </w:tbl>
    <w:p w14:paraId="2BFED125" w14:textId="77777777" w:rsidR="000A0020" w:rsidRDefault="000A0020" w:rsidP="000A0020">
      <w:pPr>
        <w:pStyle w:val="Body"/>
        <w:rPr>
          <w:sz w:val="20"/>
          <w:szCs w:val="18"/>
        </w:rPr>
      </w:pPr>
      <w:r w:rsidRPr="00D84616">
        <w:rPr>
          <w:sz w:val="20"/>
          <w:szCs w:val="18"/>
        </w:rPr>
        <w:t>*</w:t>
      </w:r>
      <w:r>
        <w:rPr>
          <w:sz w:val="20"/>
          <w:szCs w:val="18"/>
        </w:rPr>
        <w:t xml:space="preserve">Number of health services providing </w:t>
      </w:r>
      <w:r w:rsidRPr="00D84616">
        <w:rPr>
          <w:sz w:val="20"/>
          <w:szCs w:val="18"/>
        </w:rPr>
        <w:t>both specimen</w:t>
      </w:r>
      <w:r>
        <w:rPr>
          <w:sz w:val="20"/>
          <w:szCs w:val="18"/>
        </w:rPr>
        <w:t xml:space="preserve"> collection</w:t>
      </w:r>
      <w:r w:rsidRPr="00D84616">
        <w:rPr>
          <w:sz w:val="20"/>
          <w:szCs w:val="18"/>
        </w:rPr>
        <w:t xml:space="preserve"> and </w:t>
      </w:r>
      <w:r>
        <w:rPr>
          <w:sz w:val="20"/>
          <w:szCs w:val="18"/>
        </w:rPr>
        <w:t xml:space="preserve">rejection </w:t>
      </w:r>
      <w:r w:rsidRPr="00D84616">
        <w:rPr>
          <w:sz w:val="20"/>
          <w:szCs w:val="18"/>
        </w:rPr>
        <w:t>numbers to calculate rate</w:t>
      </w:r>
      <w:r>
        <w:rPr>
          <w:sz w:val="20"/>
          <w:szCs w:val="18"/>
        </w:rPr>
        <w:t>.</w:t>
      </w:r>
    </w:p>
    <w:p w14:paraId="0A6943D2" w14:textId="77777777" w:rsidR="00867E8E" w:rsidRDefault="00867E8E" w:rsidP="00867E8E">
      <w:pPr>
        <w:keepNext/>
        <w:keepLines/>
        <w:spacing w:before="240" w:line="250" w:lineRule="atLeast"/>
        <w:rPr>
          <w:rFonts w:cs="Arial"/>
          <w:b/>
          <w:szCs w:val="21"/>
        </w:rPr>
      </w:pPr>
    </w:p>
    <w:p w14:paraId="6B71CB51" w14:textId="61E9FBDD" w:rsidR="00867E8E" w:rsidRPr="00270795" w:rsidRDefault="000A0020" w:rsidP="00270795">
      <w:pPr>
        <w:pStyle w:val="Tablecaption"/>
      </w:pPr>
      <w:r w:rsidRPr="00270795">
        <w:t>Table 2</w:t>
      </w:r>
      <w:r w:rsidR="008037E2" w:rsidRPr="00270795">
        <w:t>3</w:t>
      </w:r>
      <w:r w:rsidRPr="00270795">
        <w:t xml:space="preserve">: </w:t>
      </w:r>
      <w:r w:rsidR="00867E8E" w:rsidRPr="00270795">
        <w:t>Does your health service collect data on why rejected pretransfusion specimens are rejected?</w:t>
      </w:r>
    </w:p>
    <w:tbl>
      <w:tblPr>
        <w:tblStyle w:val="TableGrid"/>
        <w:tblW w:w="9351" w:type="dxa"/>
        <w:tblLook w:val="04A0" w:firstRow="1" w:lastRow="0" w:firstColumn="1" w:lastColumn="0" w:noHBand="0" w:noVBand="1"/>
      </w:tblPr>
      <w:tblGrid>
        <w:gridCol w:w="1838"/>
        <w:gridCol w:w="7513"/>
      </w:tblGrid>
      <w:tr w:rsidR="00AB5D56" w14:paraId="42122385" w14:textId="77777777" w:rsidTr="00AB5D56">
        <w:tc>
          <w:tcPr>
            <w:tcW w:w="1838" w:type="dxa"/>
          </w:tcPr>
          <w:p w14:paraId="0791DA17" w14:textId="6AD02F0E" w:rsidR="00AB5D56" w:rsidRPr="007C3800" w:rsidRDefault="00572185" w:rsidP="007C3800">
            <w:pPr>
              <w:pStyle w:val="Tablecolhead"/>
            </w:pPr>
            <w:r w:rsidRPr="007C3800">
              <w:t>Response</w:t>
            </w:r>
          </w:p>
        </w:tc>
        <w:tc>
          <w:tcPr>
            <w:tcW w:w="7513" w:type="dxa"/>
          </w:tcPr>
          <w:p w14:paraId="1B77129F" w14:textId="343BFA9A" w:rsidR="00AB5D56" w:rsidRPr="007C3800" w:rsidRDefault="00572185" w:rsidP="007C3800">
            <w:pPr>
              <w:pStyle w:val="Tablecolhead"/>
            </w:pPr>
            <w:r w:rsidRPr="007C3800">
              <w:t>Percentage of health services</w:t>
            </w:r>
            <w:r w:rsidR="00AB5D56" w:rsidRPr="007C3800">
              <w:t xml:space="preserve"> (n = 56)</w:t>
            </w:r>
          </w:p>
        </w:tc>
      </w:tr>
      <w:tr w:rsidR="00AB5D56" w14:paraId="289014B7" w14:textId="77777777" w:rsidTr="00AB5D56">
        <w:tc>
          <w:tcPr>
            <w:tcW w:w="1838" w:type="dxa"/>
          </w:tcPr>
          <w:p w14:paraId="4CE98EC7" w14:textId="77777777" w:rsidR="00AB5D56" w:rsidRDefault="00AB5D56" w:rsidP="00436D7F">
            <w:pPr>
              <w:pStyle w:val="Tabletext"/>
            </w:pPr>
            <w:r>
              <w:t>Yes</w:t>
            </w:r>
          </w:p>
        </w:tc>
        <w:tc>
          <w:tcPr>
            <w:tcW w:w="7513" w:type="dxa"/>
          </w:tcPr>
          <w:p w14:paraId="1339B98D" w14:textId="0599ED1A" w:rsidR="00AB5D56" w:rsidRDefault="000C070D" w:rsidP="00436D7F">
            <w:pPr>
              <w:pStyle w:val="Tabletext"/>
            </w:pPr>
            <w:r>
              <w:t>47 (</w:t>
            </w:r>
            <w:r w:rsidR="00AB5D56" w:rsidRPr="00CC1A18">
              <w:t>84%</w:t>
            </w:r>
            <w:r>
              <w:t>)</w:t>
            </w:r>
          </w:p>
        </w:tc>
      </w:tr>
    </w:tbl>
    <w:p w14:paraId="3A7776B0" w14:textId="77777777" w:rsidR="00867E8E" w:rsidRPr="00FD7D62" w:rsidRDefault="00867E8E" w:rsidP="00867E8E">
      <w:pPr>
        <w:pStyle w:val="Body"/>
        <w:rPr>
          <w:b/>
          <w:bCs/>
        </w:rPr>
      </w:pPr>
    </w:p>
    <w:p w14:paraId="14111F59" w14:textId="3C1068EC" w:rsidR="00867E8E" w:rsidRPr="00270795" w:rsidRDefault="00572185" w:rsidP="00270795">
      <w:pPr>
        <w:pStyle w:val="Tablecaption"/>
      </w:pPr>
      <w:r w:rsidRPr="00270795">
        <w:t xml:space="preserve">Table </w:t>
      </w:r>
      <w:r w:rsidR="000A0020" w:rsidRPr="00270795">
        <w:t>2</w:t>
      </w:r>
      <w:r w:rsidR="008037E2" w:rsidRPr="00270795">
        <w:t>4</w:t>
      </w:r>
      <w:r w:rsidRPr="00270795">
        <w:t xml:space="preserve">: </w:t>
      </w:r>
      <w:r w:rsidR="000A0020" w:rsidRPr="00270795">
        <w:t>Pretransfusion specimen rejection criteria</w:t>
      </w:r>
      <w:r w:rsidR="006B33CB" w:rsidRPr="00270795">
        <w:t xml:space="preserve"> (n = </w:t>
      </w:r>
      <w:r w:rsidR="006B33CB">
        <w:t>41</w:t>
      </w:r>
      <w:r w:rsidR="006B33CB" w:rsidRPr="00270795">
        <w:t>)*</w:t>
      </w:r>
    </w:p>
    <w:tbl>
      <w:tblPr>
        <w:tblStyle w:val="TableGrid"/>
        <w:tblW w:w="5000" w:type="pct"/>
        <w:tblLook w:val="04A0" w:firstRow="1" w:lastRow="0" w:firstColumn="1" w:lastColumn="0" w:noHBand="0" w:noVBand="1"/>
      </w:tblPr>
      <w:tblGrid>
        <w:gridCol w:w="6230"/>
        <w:gridCol w:w="3058"/>
      </w:tblGrid>
      <w:tr w:rsidR="00925856" w:rsidRPr="005E794D" w14:paraId="08FB7AB0" w14:textId="77777777" w:rsidTr="00E2081D">
        <w:trPr>
          <w:cantSplit/>
          <w:trHeight w:val="20"/>
          <w:tblHeader/>
        </w:trPr>
        <w:tc>
          <w:tcPr>
            <w:tcW w:w="3354" w:type="pct"/>
          </w:tcPr>
          <w:p w14:paraId="6FEC51E6" w14:textId="4F98AA8A" w:rsidR="00925856" w:rsidRPr="007C3800" w:rsidRDefault="00925856" w:rsidP="007C3800">
            <w:pPr>
              <w:pStyle w:val="Tablecolhead"/>
            </w:pPr>
            <w:r w:rsidRPr="007C3800">
              <w:t>Response</w:t>
            </w:r>
          </w:p>
          <w:p w14:paraId="580EEA13" w14:textId="77777777" w:rsidR="00925856" w:rsidRPr="007C3800" w:rsidRDefault="00925856" w:rsidP="007C3800">
            <w:pPr>
              <w:pStyle w:val="Tablecolhead"/>
              <w:rPr>
                <w:b w:val="0"/>
                <w:bCs/>
              </w:rPr>
            </w:pPr>
            <w:r w:rsidRPr="007C3800">
              <w:rPr>
                <w:b w:val="0"/>
                <w:bCs/>
              </w:rPr>
              <w:t>(some specimens may have multiple responses to why rejected)</w:t>
            </w:r>
          </w:p>
        </w:tc>
        <w:tc>
          <w:tcPr>
            <w:tcW w:w="1646" w:type="pct"/>
          </w:tcPr>
          <w:p w14:paraId="1BCC5592" w14:textId="7C859CC2" w:rsidR="00925856" w:rsidRPr="007C3800" w:rsidRDefault="00925856" w:rsidP="007C3800">
            <w:pPr>
              <w:pStyle w:val="Tablecolhead"/>
              <w:rPr>
                <w:rFonts w:eastAsia="Times"/>
              </w:rPr>
            </w:pPr>
            <w:r w:rsidRPr="007C3800">
              <w:rPr>
                <w:rFonts w:eastAsia="Times"/>
              </w:rPr>
              <w:t>Overall rejection rate for reporting health services</w:t>
            </w:r>
            <w:r>
              <w:rPr>
                <w:rFonts w:eastAsia="Times"/>
              </w:rPr>
              <w:t xml:space="preserve"> (%)</w:t>
            </w:r>
          </w:p>
        </w:tc>
      </w:tr>
      <w:tr w:rsidR="00925856" w:rsidRPr="005E794D" w14:paraId="3FBCB8C1" w14:textId="77777777" w:rsidTr="00E2081D">
        <w:trPr>
          <w:trHeight w:val="20"/>
        </w:trPr>
        <w:tc>
          <w:tcPr>
            <w:tcW w:w="3354" w:type="pct"/>
          </w:tcPr>
          <w:p w14:paraId="329E71B4" w14:textId="77777777" w:rsidR="00925856" w:rsidRPr="00E564DE" w:rsidRDefault="00925856" w:rsidP="00066C08">
            <w:pPr>
              <w:pStyle w:val="Tabletext"/>
            </w:pPr>
            <w:r w:rsidRPr="00E564DE">
              <w:t xml:space="preserve">Specimen NOT labelled </w:t>
            </w:r>
          </w:p>
        </w:tc>
        <w:tc>
          <w:tcPr>
            <w:tcW w:w="1646" w:type="pct"/>
          </w:tcPr>
          <w:p w14:paraId="3DC167ED" w14:textId="5C960664" w:rsidR="00925856" w:rsidRPr="00E564DE" w:rsidRDefault="00925856" w:rsidP="00066C08">
            <w:pPr>
              <w:pStyle w:val="Tabletext"/>
            </w:pPr>
            <w:r>
              <w:t>0.03</w:t>
            </w:r>
          </w:p>
        </w:tc>
      </w:tr>
      <w:tr w:rsidR="00925856" w:rsidRPr="005E794D" w14:paraId="6F89C766" w14:textId="77777777" w:rsidTr="00E2081D">
        <w:trPr>
          <w:trHeight w:val="20"/>
        </w:trPr>
        <w:tc>
          <w:tcPr>
            <w:tcW w:w="3354" w:type="pct"/>
          </w:tcPr>
          <w:p w14:paraId="46088CCB" w14:textId="77777777" w:rsidR="00925856" w:rsidRPr="00E564DE" w:rsidRDefault="00925856" w:rsidP="00066C08">
            <w:pPr>
              <w:pStyle w:val="Tabletext"/>
            </w:pPr>
            <w:r w:rsidRPr="00E564DE">
              <w:t>Request form not labelled</w:t>
            </w:r>
          </w:p>
        </w:tc>
        <w:tc>
          <w:tcPr>
            <w:tcW w:w="1646" w:type="pct"/>
          </w:tcPr>
          <w:p w14:paraId="1C9732EF" w14:textId="0280104F" w:rsidR="00925856" w:rsidRPr="00E564DE" w:rsidRDefault="00925856" w:rsidP="00066C08">
            <w:pPr>
              <w:pStyle w:val="Tabletext"/>
            </w:pPr>
            <w:r w:rsidRPr="00F73143">
              <w:t>0.0</w:t>
            </w:r>
            <w:r>
              <w:t>2</w:t>
            </w:r>
          </w:p>
        </w:tc>
      </w:tr>
      <w:tr w:rsidR="00925856" w:rsidRPr="005E794D" w14:paraId="0246BC27" w14:textId="77777777" w:rsidTr="00E2081D">
        <w:trPr>
          <w:trHeight w:val="20"/>
        </w:trPr>
        <w:tc>
          <w:tcPr>
            <w:tcW w:w="3354" w:type="pct"/>
          </w:tcPr>
          <w:p w14:paraId="13B38653" w14:textId="77777777" w:rsidR="00925856" w:rsidRPr="00E564DE" w:rsidRDefault="00925856" w:rsidP="00066C08">
            <w:pPr>
              <w:pStyle w:val="Tabletext"/>
            </w:pPr>
            <w:r w:rsidRPr="00E564DE">
              <w:t>Patient details on specimen DO NOT match the request</w:t>
            </w:r>
          </w:p>
        </w:tc>
        <w:tc>
          <w:tcPr>
            <w:tcW w:w="1646" w:type="pct"/>
          </w:tcPr>
          <w:p w14:paraId="57BCD510" w14:textId="05FE6259" w:rsidR="00925856" w:rsidRPr="00E564DE" w:rsidRDefault="00925856" w:rsidP="00066C08">
            <w:pPr>
              <w:pStyle w:val="Tabletext"/>
            </w:pPr>
            <w:r w:rsidRPr="00F73143">
              <w:t>0.60</w:t>
            </w:r>
          </w:p>
        </w:tc>
      </w:tr>
      <w:tr w:rsidR="00925856" w:rsidRPr="005E794D" w14:paraId="668F8477" w14:textId="77777777" w:rsidTr="00E2081D">
        <w:trPr>
          <w:trHeight w:val="20"/>
        </w:trPr>
        <w:tc>
          <w:tcPr>
            <w:tcW w:w="3354" w:type="pct"/>
          </w:tcPr>
          <w:p w14:paraId="6EACE8E0" w14:textId="77777777" w:rsidR="00925856" w:rsidRPr="00E564DE" w:rsidRDefault="00925856" w:rsidP="00066C08">
            <w:pPr>
              <w:pStyle w:val="Tabletext"/>
            </w:pPr>
            <w:r w:rsidRPr="00E564DE">
              <w:t>Insufficient patient ID details on specimen</w:t>
            </w:r>
          </w:p>
        </w:tc>
        <w:tc>
          <w:tcPr>
            <w:tcW w:w="1646" w:type="pct"/>
          </w:tcPr>
          <w:p w14:paraId="7B0AC0B3" w14:textId="0B0F93EE" w:rsidR="00925856" w:rsidRPr="00E564DE" w:rsidRDefault="00925856" w:rsidP="00066C08">
            <w:pPr>
              <w:pStyle w:val="Tabletext"/>
            </w:pPr>
            <w:r w:rsidRPr="00F73143">
              <w:t>0.</w:t>
            </w:r>
            <w:r>
              <w:t>22</w:t>
            </w:r>
          </w:p>
        </w:tc>
      </w:tr>
      <w:tr w:rsidR="00925856" w:rsidRPr="005E794D" w14:paraId="2410D72F" w14:textId="77777777" w:rsidTr="00E2081D">
        <w:trPr>
          <w:trHeight w:val="20"/>
        </w:trPr>
        <w:tc>
          <w:tcPr>
            <w:tcW w:w="3354" w:type="pct"/>
          </w:tcPr>
          <w:p w14:paraId="2AD9C9BC" w14:textId="77777777" w:rsidR="00925856" w:rsidRPr="00E564DE" w:rsidRDefault="00925856" w:rsidP="00066C08">
            <w:pPr>
              <w:pStyle w:val="Tabletext"/>
            </w:pPr>
            <w:r w:rsidRPr="00E564DE">
              <w:t>Insufficient</w:t>
            </w:r>
            <w:r>
              <w:t xml:space="preserve"> patient</w:t>
            </w:r>
            <w:r w:rsidRPr="00E564DE">
              <w:t xml:space="preserve"> ID details on request form</w:t>
            </w:r>
          </w:p>
        </w:tc>
        <w:tc>
          <w:tcPr>
            <w:tcW w:w="1646" w:type="pct"/>
          </w:tcPr>
          <w:p w14:paraId="197B2395" w14:textId="6FAAC047" w:rsidR="00925856" w:rsidRPr="00E564DE" w:rsidRDefault="00925856" w:rsidP="00066C08">
            <w:pPr>
              <w:pStyle w:val="Tabletext"/>
            </w:pPr>
            <w:r w:rsidRPr="00F73143">
              <w:t>0.0</w:t>
            </w:r>
            <w:r>
              <w:t>5</w:t>
            </w:r>
          </w:p>
        </w:tc>
      </w:tr>
      <w:tr w:rsidR="00925856" w:rsidRPr="005E794D" w14:paraId="3835F7D0" w14:textId="77777777" w:rsidTr="00E2081D">
        <w:trPr>
          <w:trHeight w:val="20"/>
        </w:trPr>
        <w:tc>
          <w:tcPr>
            <w:tcW w:w="3354" w:type="pct"/>
          </w:tcPr>
          <w:p w14:paraId="351BE790" w14:textId="77777777" w:rsidR="00925856" w:rsidRPr="00E564DE" w:rsidRDefault="00925856" w:rsidP="00066C08">
            <w:pPr>
              <w:pStyle w:val="Tabletext"/>
            </w:pPr>
            <w:r w:rsidRPr="00E564DE">
              <w:t xml:space="preserve">Collector’s signature not present on specimen </w:t>
            </w:r>
          </w:p>
        </w:tc>
        <w:tc>
          <w:tcPr>
            <w:tcW w:w="1646" w:type="pct"/>
          </w:tcPr>
          <w:p w14:paraId="75A43945" w14:textId="049F68E6" w:rsidR="00925856" w:rsidRPr="00E564DE" w:rsidRDefault="00925856" w:rsidP="00066C08">
            <w:pPr>
              <w:pStyle w:val="Tabletext"/>
            </w:pPr>
            <w:r w:rsidRPr="00F73143">
              <w:t>0.</w:t>
            </w:r>
            <w:r>
              <w:t>17</w:t>
            </w:r>
          </w:p>
        </w:tc>
      </w:tr>
      <w:tr w:rsidR="00925856" w:rsidRPr="005E794D" w14:paraId="4C82522A" w14:textId="77777777" w:rsidTr="00E2081D">
        <w:trPr>
          <w:trHeight w:val="20"/>
        </w:trPr>
        <w:tc>
          <w:tcPr>
            <w:tcW w:w="3354" w:type="pct"/>
          </w:tcPr>
          <w:p w14:paraId="0970C833" w14:textId="77777777" w:rsidR="00925856" w:rsidRPr="00E564DE" w:rsidRDefault="00925856" w:rsidP="00066C08">
            <w:pPr>
              <w:pStyle w:val="Tabletext"/>
            </w:pPr>
            <w:r w:rsidRPr="00E564DE">
              <w:t>Collector’s signature not present on request</w:t>
            </w:r>
          </w:p>
        </w:tc>
        <w:tc>
          <w:tcPr>
            <w:tcW w:w="1646" w:type="pct"/>
          </w:tcPr>
          <w:p w14:paraId="5B970AB3" w14:textId="7287EAEF" w:rsidR="00925856" w:rsidRPr="00E564DE" w:rsidRDefault="00925856" w:rsidP="00066C08">
            <w:pPr>
              <w:pStyle w:val="Tabletext"/>
            </w:pPr>
            <w:r w:rsidRPr="00F73143">
              <w:t>0.</w:t>
            </w:r>
            <w:r>
              <w:t>29</w:t>
            </w:r>
          </w:p>
        </w:tc>
      </w:tr>
      <w:tr w:rsidR="00925856" w:rsidRPr="005E794D" w14:paraId="4E618069" w14:textId="77777777" w:rsidTr="00E2081D">
        <w:trPr>
          <w:trHeight w:val="20"/>
        </w:trPr>
        <w:tc>
          <w:tcPr>
            <w:tcW w:w="3354" w:type="pct"/>
          </w:tcPr>
          <w:p w14:paraId="3E96E6A1" w14:textId="77777777" w:rsidR="00925856" w:rsidRPr="00E564DE" w:rsidRDefault="00925856" w:rsidP="00066C08">
            <w:pPr>
              <w:pStyle w:val="Tabletext"/>
            </w:pPr>
            <w:r w:rsidRPr="00E564DE">
              <w:t xml:space="preserve">Date and time of collection not present (or legible) on specimen </w:t>
            </w:r>
          </w:p>
        </w:tc>
        <w:tc>
          <w:tcPr>
            <w:tcW w:w="1646" w:type="pct"/>
          </w:tcPr>
          <w:p w14:paraId="42D7082D" w14:textId="634CD98B" w:rsidR="00925856" w:rsidRPr="00E564DE" w:rsidRDefault="00925856" w:rsidP="00066C08">
            <w:pPr>
              <w:pStyle w:val="Tabletext"/>
            </w:pPr>
            <w:r w:rsidRPr="00F73143">
              <w:t>0.</w:t>
            </w:r>
            <w:r>
              <w:t>43</w:t>
            </w:r>
          </w:p>
        </w:tc>
      </w:tr>
      <w:tr w:rsidR="00925856" w:rsidRPr="005E794D" w14:paraId="3195AA50" w14:textId="77777777" w:rsidTr="00E2081D">
        <w:trPr>
          <w:trHeight w:val="20"/>
        </w:trPr>
        <w:tc>
          <w:tcPr>
            <w:tcW w:w="3354" w:type="pct"/>
          </w:tcPr>
          <w:p w14:paraId="0D8822BA" w14:textId="77777777" w:rsidR="00925856" w:rsidRPr="00E564DE" w:rsidRDefault="00925856" w:rsidP="00066C08">
            <w:pPr>
              <w:pStyle w:val="Tabletext"/>
            </w:pPr>
            <w:r w:rsidRPr="00E564DE">
              <w:t>Date and time of collection not present (or legible) on request form</w:t>
            </w:r>
          </w:p>
        </w:tc>
        <w:tc>
          <w:tcPr>
            <w:tcW w:w="1646" w:type="pct"/>
          </w:tcPr>
          <w:p w14:paraId="0A63CBFF" w14:textId="16429A1E" w:rsidR="00925856" w:rsidRPr="00E564DE" w:rsidRDefault="00925856" w:rsidP="00066C08">
            <w:pPr>
              <w:pStyle w:val="Tabletext"/>
            </w:pPr>
            <w:r w:rsidRPr="00511D40">
              <w:t>0.</w:t>
            </w:r>
            <w:r>
              <w:t>13</w:t>
            </w:r>
          </w:p>
        </w:tc>
      </w:tr>
      <w:tr w:rsidR="00925856" w:rsidRPr="005E794D" w14:paraId="0234FF5C" w14:textId="77777777" w:rsidTr="00E2081D">
        <w:trPr>
          <w:trHeight w:val="20"/>
        </w:trPr>
        <w:tc>
          <w:tcPr>
            <w:tcW w:w="3354" w:type="pct"/>
          </w:tcPr>
          <w:p w14:paraId="55B38D23" w14:textId="77777777" w:rsidR="00925856" w:rsidRPr="00E564DE" w:rsidRDefault="00925856" w:rsidP="00066C08">
            <w:pPr>
              <w:pStyle w:val="Tabletext"/>
            </w:pPr>
            <w:r w:rsidRPr="00E564DE">
              <w:t>Details overwritten, corrections made on specimen label</w:t>
            </w:r>
          </w:p>
        </w:tc>
        <w:tc>
          <w:tcPr>
            <w:tcW w:w="1646" w:type="pct"/>
          </w:tcPr>
          <w:p w14:paraId="26BB8048" w14:textId="141F249A" w:rsidR="00925856" w:rsidRPr="00E564DE" w:rsidRDefault="00925856" w:rsidP="00066C08">
            <w:pPr>
              <w:pStyle w:val="Tabletext"/>
            </w:pPr>
            <w:r w:rsidRPr="00511D40">
              <w:t>0.00</w:t>
            </w:r>
          </w:p>
        </w:tc>
      </w:tr>
      <w:tr w:rsidR="00925856" w:rsidRPr="005E794D" w14:paraId="18707B02" w14:textId="77777777" w:rsidTr="00E2081D">
        <w:trPr>
          <w:trHeight w:val="20"/>
        </w:trPr>
        <w:tc>
          <w:tcPr>
            <w:tcW w:w="3354" w:type="pct"/>
          </w:tcPr>
          <w:p w14:paraId="46351E8D" w14:textId="77777777" w:rsidR="00925856" w:rsidRPr="00E564DE" w:rsidRDefault="00925856" w:rsidP="00066C08">
            <w:pPr>
              <w:pStyle w:val="Tabletext"/>
            </w:pPr>
            <w:r w:rsidRPr="00E564DE">
              <w:t>Details overwritten, corrections made on request form</w:t>
            </w:r>
          </w:p>
        </w:tc>
        <w:tc>
          <w:tcPr>
            <w:tcW w:w="1646" w:type="pct"/>
          </w:tcPr>
          <w:p w14:paraId="10C95FE4" w14:textId="09CBE82A" w:rsidR="00925856" w:rsidRPr="00E564DE" w:rsidRDefault="00925856" w:rsidP="00066C08">
            <w:pPr>
              <w:pStyle w:val="Tabletext"/>
            </w:pPr>
            <w:r w:rsidRPr="00511D40">
              <w:t>0.00</w:t>
            </w:r>
          </w:p>
        </w:tc>
      </w:tr>
      <w:tr w:rsidR="00925856" w:rsidRPr="005E794D" w14:paraId="76E2F71F" w14:textId="77777777" w:rsidTr="00E2081D">
        <w:trPr>
          <w:trHeight w:val="20"/>
        </w:trPr>
        <w:tc>
          <w:tcPr>
            <w:tcW w:w="3354" w:type="pct"/>
          </w:tcPr>
          <w:p w14:paraId="2E2BB2A7" w14:textId="77777777" w:rsidR="00925856" w:rsidRPr="00E564DE" w:rsidRDefault="00925856" w:rsidP="00066C08">
            <w:pPr>
              <w:pStyle w:val="Tabletext"/>
            </w:pPr>
            <w:r w:rsidRPr="00E564DE">
              <w:t>Use of preprinted labels</w:t>
            </w:r>
          </w:p>
        </w:tc>
        <w:tc>
          <w:tcPr>
            <w:tcW w:w="1646" w:type="pct"/>
          </w:tcPr>
          <w:p w14:paraId="4D7AB0F1" w14:textId="6E9639EB" w:rsidR="00925856" w:rsidRPr="00E564DE" w:rsidRDefault="00925856" w:rsidP="00066C08">
            <w:pPr>
              <w:pStyle w:val="Tabletext"/>
            </w:pPr>
            <w:r w:rsidRPr="00511D40">
              <w:t>0.</w:t>
            </w:r>
            <w:r>
              <w:t>15</w:t>
            </w:r>
          </w:p>
        </w:tc>
      </w:tr>
      <w:tr w:rsidR="00925856" w:rsidRPr="005E794D" w14:paraId="0B7AE8D4" w14:textId="77777777" w:rsidTr="00E2081D">
        <w:trPr>
          <w:trHeight w:val="20"/>
        </w:trPr>
        <w:tc>
          <w:tcPr>
            <w:tcW w:w="3354" w:type="pct"/>
          </w:tcPr>
          <w:p w14:paraId="7C2F5DD7" w14:textId="77777777" w:rsidR="00925856" w:rsidRPr="00E564DE" w:rsidDel="00EE7578" w:rsidRDefault="00925856" w:rsidP="00066C08">
            <w:pPr>
              <w:pStyle w:val="Tabletext"/>
            </w:pPr>
            <w:r w:rsidRPr="00E564DE">
              <w:t>Mismatch of time between specimen and request</w:t>
            </w:r>
          </w:p>
        </w:tc>
        <w:tc>
          <w:tcPr>
            <w:tcW w:w="1646" w:type="pct"/>
          </w:tcPr>
          <w:p w14:paraId="691FFEB2" w14:textId="1438E216" w:rsidR="00925856" w:rsidRPr="00E564DE" w:rsidRDefault="00925856" w:rsidP="00066C08">
            <w:pPr>
              <w:pStyle w:val="Tabletext"/>
            </w:pPr>
            <w:r w:rsidRPr="00472F81">
              <w:t>0.</w:t>
            </w:r>
            <w:r>
              <w:t>23</w:t>
            </w:r>
          </w:p>
        </w:tc>
      </w:tr>
      <w:tr w:rsidR="00925856" w:rsidRPr="005E794D" w14:paraId="53EC8EE1" w14:textId="77777777" w:rsidTr="00E2081D">
        <w:trPr>
          <w:trHeight w:val="20"/>
        </w:trPr>
        <w:tc>
          <w:tcPr>
            <w:tcW w:w="3354" w:type="pct"/>
          </w:tcPr>
          <w:p w14:paraId="0542D1A7" w14:textId="77777777" w:rsidR="00925856" w:rsidRPr="00E564DE" w:rsidRDefault="00925856" w:rsidP="00066C08">
            <w:pPr>
              <w:pStyle w:val="Tabletext"/>
            </w:pPr>
            <w:r w:rsidRPr="00E564DE">
              <w:t xml:space="preserve">WBIT </w:t>
            </w:r>
          </w:p>
        </w:tc>
        <w:tc>
          <w:tcPr>
            <w:tcW w:w="1646" w:type="pct"/>
          </w:tcPr>
          <w:p w14:paraId="19FB2CA6" w14:textId="65462741" w:rsidR="00925856" w:rsidRPr="00E564DE" w:rsidRDefault="00925856" w:rsidP="00066C08">
            <w:pPr>
              <w:pStyle w:val="Tabletext"/>
            </w:pPr>
            <w:r w:rsidRPr="00472F81">
              <w:t>0.0</w:t>
            </w:r>
            <w:r>
              <w:t>1</w:t>
            </w:r>
          </w:p>
        </w:tc>
      </w:tr>
      <w:tr w:rsidR="00925856" w:rsidRPr="005E794D" w14:paraId="6618CE48" w14:textId="77777777" w:rsidTr="00E2081D">
        <w:trPr>
          <w:trHeight w:val="20"/>
        </w:trPr>
        <w:tc>
          <w:tcPr>
            <w:tcW w:w="3354" w:type="pct"/>
          </w:tcPr>
          <w:p w14:paraId="35323EE2" w14:textId="77777777" w:rsidR="00925856" w:rsidRPr="00E564DE" w:rsidRDefault="00925856" w:rsidP="00066C08">
            <w:pPr>
              <w:pStyle w:val="Tabletext"/>
            </w:pPr>
            <w:r w:rsidRPr="00E564DE">
              <w:t xml:space="preserve">Other </w:t>
            </w:r>
          </w:p>
        </w:tc>
        <w:tc>
          <w:tcPr>
            <w:tcW w:w="1646" w:type="pct"/>
          </w:tcPr>
          <w:p w14:paraId="1FC5108E" w14:textId="4F5CCA78" w:rsidR="00925856" w:rsidRPr="00E564DE" w:rsidRDefault="00925856" w:rsidP="00066C08">
            <w:pPr>
              <w:pStyle w:val="Tabletext"/>
            </w:pPr>
            <w:r>
              <w:t>1.20</w:t>
            </w:r>
          </w:p>
        </w:tc>
      </w:tr>
      <w:tr w:rsidR="00925856" w:rsidRPr="005E794D" w14:paraId="557CEFCB" w14:textId="77777777" w:rsidTr="00E2081D">
        <w:trPr>
          <w:trHeight w:val="20"/>
        </w:trPr>
        <w:tc>
          <w:tcPr>
            <w:tcW w:w="3354" w:type="pct"/>
          </w:tcPr>
          <w:p w14:paraId="60AE90EC" w14:textId="77777777" w:rsidR="00925856" w:rsidRPr="00E564DE" w:rsidRDefault="00925856" w:rsidP="00436D7F">
            <w:pPr>
              <w:pStyle w:val="Tabletext"/>
            </w:pPr>
            <w:r w:rsidRPr="00E564DE">
              <w:t>Total</w:t>
            </w:r>
          </w:p>
        </w:tc>
        <w:tc>
          <w:tcPr>
            <w:tcW w:w="1646" w:type="pct"/>
          </w:tcPr>
          <w:p w14:paraId="7B49B3A0" w14:textId="35D03FFA" w:rsidR="00925856" w:rsidRPr="00E564DE" w:rsidRDefault="00925856" w:rsidP="00436D7F">
            <w:r>
              <w:t>3.53</w:t>
            </w:r>
          </w:p>
        </w:tc>
      </w:tr>
    </w:tbl>
    <w:p w14:paraId="4811CF3D" w14:textId="77777777" w:rsidR="006B33CB" w:rsidRDefault="006B33CB" w:rsidP="006B33CB">
      <w:pPr>
        <w:pStyle w:val="Body"/>
        <w:rPr>
          <w:sz w:val="20"/>
          <w:szCs w:val="18"/>
        </w:rPr>
      </w:pPr>
      <w:r w:rsidRPr="00D84616">
        <w:rPr>
          <w:sz w:val="20"/>
          <w:szCs w:val="18"/>
        </w:rPr>
        <w:t>*</w:t>
      </w:r>
      <w:r>
        <w:rPr>
          <w:sz w:val="20"/>
          <w:szCs w:val="18"/>
        </w:rPr>
        <w:t xml:space="preserve">Number of health services providing </w:t>
      </w:r>
      <w:r w:rsidRPr="00D84616">
        <w:rPr>
          <w:sz w:val="20"/>
          <w:szCs w:val="18"/>
        </w:rPr>
        <w:t>both specimen</w:t>
      </w:r>
      <w:r>
        <w:rPr>
          <w:sz w:val="20"/>
          <w:szCs w:val="18"/>
        </w:rPr>
        <w:t xml:space="preserve"> collection</w:t>
      </w:r>
      <w:r w:rsidRPr="00D84616">
        <w:rPr>
          <w:sz w:val="20"/>
          <w:szCs w:val="18"/>
        </w:rPr>
        <w:t xml:space="preserve"> and</w:t>
      </w:r>
      <w:r>
        <w:rPr>
          <w:sz w:val="20"/>
          <w:szCs w:val="18"/>
        </w:rPr>
        <w:t xml:space="preserve"> rejection</w:t>
      </w:r>
      <w:r w:rsidRPr="00D84616">
        <w:rPr>
          <w:sz w:val="20"/>
          <w:szCs w:val="18"/>
        </w:rPr>
        <w:t xml:space="preserve"> </w:t>
      </w:r>
      <w:r>
        <w:rPr>
          <w:sz w:val="20"/>
          <w:szCs w:val="18"/>
        </w:rPr>
        <w:t xml:space="preserve">numbers </w:t>
      </w:r>
      <w:r w:rsidRPr="00D84616">
        <w:rPr>
          <w:sz w:val="20"/>
          <w:szCs w:val="18"/>
        </w:rPr>
        <w:t>to calculate rate</w:t>
      </w:r>
      <w:r>
        <w:rPr>
          <w:sz w:val="20"/>
          <w:szCs w:val="18"/>
        </w:rPr>
        <w:t>.</w:t>
      </w:r>
    </w:p>
    <w:p w14:paraId="1D68FCB0" w14:textId="3C9C6B8B" w:rsidR="00867E8E" w:rsidRDefault="00DC53E1" w:rsidP="00D643EC">
      <w:pPr>
        <w:pStyle w:val="Heading3"/>
      </w:pPr>
      <w:bookmarkStart w:id="47" w:name="_Toc236647873"/>
      <w:r>
        <w:lastRenderedPageBreak/>
        <w:t>Education</w:t>
      </w:r>
      <w:bookmarkEnd w:id="47"/>
    </w:p>
    <w:p w14:paraId="5FB2A422" w14:textId="334EB4A4" w:rsidR="00867E8E" w:rsidRPr="00270795" w:rsidRDefault="00867E8E" w:rsidP="00270795">
      <w:pPr>
        <w:pStyle w:val="Tablecaption"/>
      </w:pPr>
      <w:r w:rsidRPr="00270795">
        <w:t xml:space="preserve">Table </w:t>
      </w:r>
      <w:r w:rsidR="000A0020" w:rsidRPr="00270795">
        <w:t>2</w:t>
      </w:r>
      <w:r w:rsidR="008037E2" w:rsidRPr="00270795">
        <w:t>5</w:t>
      </w:r>
      <w:r w:rsidRPr="00270795">
        <w:t xml:space="preserve">: </w:t>
      </w:r>
      <w:bookmarkStart w:id="48" w:name="_Hlk221544446"/>
      <w:r w:rsidRPr="00270795">
        <w:t>What pretransfusion specimen collection education do nursing staff receive</w:t>
      </w:r>
      <w:bookmarkEnd w:id="48"/>
      <w:r w:rsidRPr="00270795">
        <w:t>?</w:t>
      </w:r>
    </w:p>
    <w:tbl>
      <w:tblPr>
        <w:tblStyle w:val="TableGrid"/>
        <w:tblW w:w="0" w:type="auto"/>
        <w:tblLook w:val="04A0" w:firstRow="1" w:lastRow="0" w:firstColumn="1" w:lastColumn="0" w:noHBand="0" w:noVBand="1"/>
      </w:tblPr>
      <w:tblGrid>
        <w:gridCol w:w="2911"/>
        <w:gridCol w:w="1504"/>
        <w:gridCol w:w="1434"/>
        <w:gridCol w:w="1278"/>
        <w:gridCol w:w="1057"/>
        <w:gridCol w:w="1104"/>
      </w:tblGrid>
      <w:tr w:rsidR="006F59B4" w:rsidRPr="005E794D" w14:paraId="32DBDAAE" w14:textId="77777777" w:rsidTr="007C3800">
        <w:tc>
          <w:tcPr>
            <w:tcW w:w="0" w:type="auto"/>
          </w:tcPr>
          <w:p w14:paraId="1E862AED" w14:textId="2C30373F" w:rsidR="006F59B4" w:rsidRPr="007C3800" w:rsidRDefault="006F59B4" w:rsidP="007C3800">
            <w:pPr>
              <w:pStyle w:val="Tablecolhead"/>
            </w:pPr>
            <w:r w:rsidRPr="007C3800">
              <w:t>Type of Education</w:t>
            </w:r>
          </w:p>
        </w:tc>
        <w:tc>
          <w:tcPr>
            <w:tcW w:w="0" w:type="auto"/>
          </w:tcPr>
          <w:p w14:paraId="004635C4" w14:textId="11106C26" w:rsidR="006F59B4" w:rsidRPr="007C3800" w:rsidRDefault="006F59B4" w:rsidP="007C3800">
            <w:pPr>
              <w:pStyle w:val="Tablecolhead"/>
            </w:pPr>
            <w:r w:rsidRPr="007C3800">
              <w:t>Mandatory on induction</w:t>
            </w:r>
          </w:p>
        </w:tc>
        <w:tc>
          <w:tcPr>
            <w:tcW w:w="0" w:type="auto"/>
          </w:tcPr>
          <w:p w14:paraId="4E2B5998" w14:textId="44346689" w:rsidR="006F59B4" w:rsidRPr="007C3800" w:rsidRDefault="006F59B4" w:rsidP="007C3800">
            <w:pPr>
              <w:pStyle w:val="Tablecolhead"/>
            </w:pPr>
            <w:r w:rsidRPr="007C3800">
              <w:t>Mandatory annually</w:t>
            </w:r>
          </w:p>
        </w:tc>
        <w:tc>
          <w:tcPr>
            <w:tcW w:w="1278" w:type="dxa"/>
          </w:tcPr>
          <w:p w14:paraId="07347FAE" w14:textId="6921E955" w:rsidR="006F59B4" w:rsidRPr="007C3800" w:rsidRDefault="006F59B4" w:rsidP="007C3800">
            <w:pPr>
              <w:pStyle w:val="Tablecolhead"/>
            </w:pPr>
            <w:r w:rsidRPr="007C3800">
              <w:t>Mandatory at another interval</w:t>
            </w:r>
          </w:p>
        </w:tc>
        <w:tc>
          <w:tcPr>
            <w:tcW w:w="1057" w:type="dxa"/>
          </w:tcPr>
          <w:p w14:paraId="632067AE" w14:textId="32B77094" w:rsidR="006F59B4" w:rsidRPr="007C3800" w:rsidRDefault="006F59B4" w:rsidP="007C3800">
            <w:pPr>
              <w:pStyle w:val="Tablecolhead"/>
            </w:pPr>
            <w:r w:rsidRPr="007C3800">
              <w:t>Not required</w:t>
            </w:r>
          </w:p>
        </w:tc>
        <w:tc>
          <w:tcPr>
            <w:tcW w:w="1104" w:type="dxa"/>
          </w:tcPr>
          <w:p w14:paraId="59D3F145" w14:textId="79AA0676" w:rsidR="006F59B4" w:rsidRPr="007C3800" w:rsidRDefault="006F59B4" w:rsidP="007C3800">
            <w:pPr>
              <w:pStyle w:val="Tablecolhead"/>
            </w:pPr>
            <w:r w:rsidRPr="007C3800">
              <w:t xml:space="preserve">Not available </w:t>
            </w:r>
          </w:p>
        </w:tc>
      </w:tr>
      <w:tr w:rsidR="006F59B4" w:rsidRPr="005E794D" w14:paraId="65F56F58" w14:textId="77777777" w:rsidTr="007C3800">
        <w:tc>
          <w:tcPr>
            <w:tcW w:w="0" w:type="auto"/>
          </w:tcPr>
          <w:p w14:paraId="37610D4B" w14:textId="77777777" w:rsidR="006F59B4" w:rsidRPr="005E794D" w:rsidRDefault="006F59B4" w:rsidP="00436D7F">
            <w:pPr>
              <w:pStyle w:val="Tabletext"/>
            </w:pPr>
            <w:proofErr w:type="spellStart"/>
            <w:r w:rsidRPr="005E794D">
              <w:t>BloodSafe</w:t>
            </w:r>
            <w:proofErr w:type="spellEnd"/>
            <w:r w:rsidRPr="005E794D">
              <w:t xml:space="preserve"> eLearning Collecting Blood Specimens or Clinical Transfusion Practice course / refresher</w:t>
            </w:r>
          </w:p>
        </w:tc>
        <w:tc>
          <w:tcPr>
            <w:tcW w:w="0" w:type="auto"/>
          </w:tcPr>
          <w:p w14:paraId="59857EFE" w14:textId="7C09AE3F" w:rsidR="006F59B4" w:rsidRPr="00297523" w:rsidRDefault="00572185" w:rsidP="00436D7F">
            <w:pPr>
              <w:pStyle w:val="Tabletext"/>
              <w:rPr>
                <w:bCs/>
              </w:rPr>
            </w:pPr>
            <w:r w:rsidRPr="00297523">
              <w:rPr>
                <w:bCs/>
              </w:rPr>
              <w:t>6</w:t>
            </w:r>
            <w:r>
              <w:rPr>
                <w:bCs/>
              </w:rPr>
              <w:t>7</w:t>
            </w:r>
            <w:r w:rsidR="006F59B4" w:rsidRPr="00297523">
              <w:rPr>
                <w:bCs/>
              </w:rPr>
              <w:t>%</w:t>
            </w:r>
          </w:p>
        </w:tc>
        <w:tc>
          <w:tcPr>
            <w:tcW w:w="0" w:type="auto"/>
          </w:tcPr>
          <w:p w14:paraId="675580DB" w14:textId="77777777" w:rsidR="006F59B4" w:rsidRPr="00297523" w:rsidRDefault="006F59B4" w:rsidP="00436D7F">
            <w:pPr>
              <w:pStyle w:val="Tabletext"/>
              <w:rPr>
                <w:bCs/>
              </w:rPr>
            </w:pPr>
            <w:r w:rsidRPr="00297523">
              <w:rPr>
                <w:bCs/>
              </w:rPr>
              <w:t>14%</w:t>
            </w:r>
          </w:p>
        </w:tc>
        <w:tc>
          <w:tcPr>
            <w:tcW w:w="1278" w:type="dxa"/>
          </w:tcPr>
          <w:p w14:paraId="091A7BA7" w14:textId="77777777" w:rsidR="006F59B4" w:rsidRPr="00F43193" w:rsidRDefault="006F59B4" w:rsidP="00436D7F">
            <w:pPr>
              <w:pStyle w:val="Tabletext"/>
              <w:rPr>
                <w:bCs/>
              </w:rPr>
            </w:pPr>
            <w:r w:rsidRPr="00F43193">
              <w:rPr>
                <w:bCs/>
              </w:rPr>
              <w:t>67%</w:t>
            </w:r>
          </w:p>
        </w:tc>
        <w:tc>
          <w:tcPr>
            <w:tcW w:w="1057" w:type="dxa"/>
          </w:tcPr>
          <w:p w14:paraId="0B6F25EC" w14:textId="77777777" w:rsidR="006F59B4" w:rsidRPr="00F43193" w:rsidRDefault="006F59B4" w:rsidP="00436D7F">
            <w:pPr>
              <w:pStyle w:val="Tabletext"/>
              <w:rPr>
                <w:bCs/>
              </w:rPr>
            </w:pPr>
            <w:r w:rsidRPr="00F43193">
              <w:rPr>
                <w:bCs/>
              </w:rPr>
              <w:t>8%</w:t>
            </w:r>
          </w:p>
        </w:tc>
        <w:tc>
          <w:tcPr>
            <w:tcW w:w="1104" w:type="dxa"/>
          </w:tcPr>
          <w:p w14:paraId="44ED7D87" w14:textId="77777777" w:rsidR="006F59B4" w:rsidRPr="00F43193" w:rsidRDefault="006F59B4" w:rsidP="00436D7F">
            <w:pPr>
              <w:pStyle w:val="Tabletext"/>
              <w:rPr>
                <w:bCs/>
              </w:rPr>
            </w:pPr>
            <w:r w:rsidRPr="00F43193">
              <w:rPr>
                <w:bCs/>
              </w:rPr>
              <w:t>-</w:t>
            </w:r>
          </w:p>
        </w:tc>
      </w:tr>
      <w:tr w:rsidR="006F59B4" w:rsidRPr="005E794D" w14:paraId="49369980" w14:textId="77777777" w:rsidTr="007C3800">
        <w:tc>
          <w:tcPr>
            <w:tcW w:w="0" w:type="auto"/>
          </w:tcPr>
          <w:p w14:paraId="13BD71DE" w14:textId="77777777" w:rsidR="006F59B4" w:rsidRPr="005E794D" w:rsidRDefault="006F59B4" w:rsidP="00436D7F">
            <w:pPr>
              <w:pStyle w:val="Tabletext"/>
            </w:pPr>
            <w:r w:rsidRPr="005E794D">
              <w:t>Health service specific (or in house) pretransfusion specimen collection eLearning course</w:t>
            </w:r>
          </w:p>
        </w:tc>
        <w:tc>
          <w:tcPr>
            <w:tcW w:w="0" w:type="auto"/>
          </w:tcPr>
          <w:p w14:paraId="77C279AD" w14:textId="77777777" w:rsidR="006F59B4" w:rsidRPr="00297523" w:rsidRDefault="006F59B4" w:rsidP="00436D7F">
            <w:pPr>
              <w:pStyle w:val="Tabletext"/>
              <w:rPr>
                <w:bCs/>
              </w:rPr>
            </w:pPr>
            <w:r>
              <w:rPr>
                <w:bCs/>
              </w:rPr>
              <w:t>11%</w:t>
            </w:r>
          </w:p>
        </w:tc>
        <w:tc>
          <w:tcPr>
            <w:tcW w:w="0" w:type="auto"/>
          </w:tcPr>
          <w:p w14:paraId="1E30C376" w14:textId="77777777" w:rsidR="006F59B4" w:rsidRPr="00297523" w:rsidRDefault="006F59B4" w:rsidP="00436D7F">
            <w:pPr>
              <w:pStyle w:val="Tabletext"/>
              <w:rPr>
                <w:bCs/>
              </w:rPr>
            </w:pPr>
            <w:r w:rsidRPr="00297523">
              <w:rPr>
                <w:bCs/>
              </w:rPr>
              <w:t>4%</w:t>
            </w:r>
          </w:p>
        </w:tc>
        <w:tc>
          <w:tcPr>
            <w:tcW w:w="1278" w:type="dxa"/>
          </w:tcPr>
          <w:p w14:paraId="28547DA0" w14:textId="77777777" w:rsidR="006F59B4" w:rsidRPr="00F43193" w:rsidRDefault="006F59B4" w:rsidP="00436D7F">
            <w:pPr>
              <w:pStyle w:val="Tabletext"/>
              <w:rPr>
                <w:bCs/>
              </w:rPr>
            </w:pPr>
            <w:r w:rsidRPr="00F43193">
              <w:rPr>
                <w:bCs/>
              </w:rPr>
              <w:t>11%</w:t>
            </w:r>
          </w:p>
        </w:tc>
        <w:tc>
          <w:tcPr>
            <w:tcW w:w="1057" w:type="dxa"/>
          </w:tcPr>
          <w:p w14:paraId="3B4D2F5F" w14:textId="77777777" w:rsidR="006F59B4" w:rsidRPr="00F43193" w:rsidRDefault="006F59B4" w:rsidP="00436D7F">
            <w:pPr>
              <w:pStyle w:val="Tabletext"/>
              <w:rPr>
                <w:bCs/>
              </w:rPr>
            </w:pPr>
            <w:r w:rsidRPr="00F43193">
              <w:rPr>
                <w:bCs/>
              </w:rPr>
              <w:t>28%</w:t>
            </w:r>
          </w:p>
        </w:tc>
        <w:tc>
          <w:tcPr>
            <w:tcW w:w="1104" w:type="dxa"/>
          </w:tcPr>
          <w:p w14:paraId="13268E87" w14:textId="77777777" w:rsidR="006F59B4" w:rsidRPr="00F43193" w:rsidRDefault="006F59B4" w:rsidP="00436D7F">
            <w:pPr>
              <w:pStyle w:val="Tabletext"/>
              <w:rPr>
                <w:bCs/>
              </w:rPr>
            </w:pPr>
            <w:r w:rsidRPr="00F43193">
              <w:rPr>
                <w:bCs/>
              </w:rPr>
              <w:t>54%</w:t>
            </w:r>
          </w:p>
        </w:tc>
      </w:tr>
      <w:tr w:rsidR="006F59B4" w:rsidRPr="005E794D" w14:paraId="1406846D" w14:textId="77777777" w:rsidTr="007C3800">
        <w:tc>
          <w:tcPr>
            <w:tcW w:w="0" w:type="auto"/>
          </w:tcPr>
          <w:p w14:paraId="4EAB8FC7" w14:textId="77777777" w:rsidR="006F59B4" w:rsidRPr="005E794D" w:rsidRDefault="006F59B4" w:rsidP="00436D7F">
            <w:pPr>
              <w:pStyle w:val="Tabletext"/>
            </w:pPr>
            <w:r w:rsidRPr="005E794D">
              <w:t>Health service specific (or in house) pretransfusion specimen collection face to face education</w:t>
            </w:r>
          </w:p>
        </w:tc>
        <w:tc>
          <w:tcPr>
            <w:tcW w:w="0" w:type="auto"/>
          </w:tcPr>
          <w:p w14:paraId="6CDC72F8" w14:textId="77777777" w:rsidR="006F59B4" w:rsidRPr="00297523" w:rsidRDefault="006F59B4" w:rsidP="00436D7F">
            <w:pPr>
              <w:pStyle w:val="Tabletext"/>
              <w:rPr>
                <w:bCs/>
              </w:rPr>
            </w:pPr>
            <w:r>
              <w:rPr>
                <w:bCs/>
              </w:rPr>
              <w:t>8%</w:t>
            </w:r>
          </w:p>
        </w:tc>
        <w:tc>
          <w:tcPr>
            <w:tcW w:w="0" w:type="auto"/>
          </w:tcPr>
          <w:p w14:paraId="35657E03" w14:textId="77777777" w:rsidR="006F59B4" w:rsidRPr="00297523" w:rsidRDefault="006F59B4" w:rsidP="00436D7F">
            <w:pPr>
              <w:pStyle w:val="Tabletext"/>
              <w:rPr>
                <w:bCs/>
              </w:rPr>
            </w:pPr>
            <w:r w:rsidRPr="00297523">
              <w:rPr>
                <w:bCs/>
              </w:rPr>
              <w:t>4%</w:t>
            </w:r>
          </w:p>
        </w:tc>
        <w:tc>
          <w:tcPr>
            <w:tcW w:w="1278" w:type="dxa"/>
          </w:tcPr>
          <w:p w14:paraId="4539A3AD" w14:textId="77777777" w:rsidR="006F59B4" w:rsidRPr="00F43193" w:rsidRDefault="006F59B4" w:rsidP="00436D7F">
            <w:pPr>
              <w:pStyle w:val="Tabletext"/>
              <w:rPr>
                <w:bCs/>
              </w:rPr>
            </w:pPr>
            <w:r w:rsidRPr="00F43193">
              <w:rPr>
                <w:bCs/>
              </w:rPr>
              <w:t>17%</w:t>
            </w:r>
          </w:p>
        </w:tc>
        <w:tc>
          <w:tcPr>
            <w:tcW w:w="1057" w:type="dxa"/>
          </w:tcPr>
          <w:p w14:paraId="3DEB7E1A" w14:textId="77777777" w:rsidR="006F59B4" w:rsidRPr="00F43193" w:rsidRDefault="006F59B4" w:rsidP="00436D7F">
            <w:pPr>
              <w:pStyle w:val="Tabletext"/>
              <w:rPr>
                <w:bCs/>
              </w:rPr>
            </w:pPr>
            <w:r w:rsidRPr="00F43193">
              <w:rPr>
                <w:bCs/>
              </w:rPr>
              <w:t>34%</w:t>
            </w:r>
          </w:p>
        </w:tc>
        <w:tc>
          <w:tcPr>
            <w:tcW w:w="1104" w:type="dxa"/>
          </w:tcPr>
          <w:p w14:paraId="67CF3A90" w14:textId="77777777" w:rsidR="006F59B4" w:rsidRPr="00F43193" w:rsidRDefault="006F59B4" w:rsidP="00436D7F">
            <w:pPr>
              <w:pStyle w:val="Tabletext"/>
              <w:rPr>
                <w:bCs/>
              </w:rPr>
            </w:pPr>
            <w:r w:rsidRPr="00F43193">
              <w:rPr>
                <w:bCs/>
              </w:rPr>
              <w:t>41%</w:t>
            </w:r>
          </w:p>
        </w:tc>
      </w:tr>
      <w:tr w:rsidR="006F59B4" w:rsidRPr="005E794D" w14:paraId="4658564F" w14:textId="77777777" w:rsidTr="007C3800">
        <w:tc>
          <w:tcPr>
            <w:tcW w:w="0" w:type="auto"/>
          </w:tcPr>
          <w:p w14:paraId="59130278" w14:textId="77777777" w:rsidR="006F59B4" w:rsidRPr="005E794D" w:rsidRDefault="006F59B4" w:rsidP="00436D7F">
            <w:pPr>
              <w:pStyle w:val="Tabletext"/>
              <w:rPr>
                <w:b/>
              </w:rPr>
            </w:pPr>
            <w:r>
              <w:rPr>
                <w:b/>
              </w:rPr>
              <w:t>Any education type</w:t>
            </w:r>
          </w:p>
        </w:tc>
        <w:tc>
          <w:tcPr>
            <w:tcW w:w="0" w:type="auto"/>
          </w:tcPr>
          <w:p w14:paraId="7E8F0FEB" w14:textId="1A6EB1F5" w:rsidR="006F59B4" w:rsidRPr="00297523" w:rsidRDefault="00572185" w:rsidP="00436D7F">
            <w:pPr>
              <w:pStyle w:val="Tabletext"/>
              <w:rPr>
                <w:bCs/>
              </w:rPr>
            </w:pPr>
            <w:r>
              <w:rPr>
                <w:bCs/>
              </w:rPr>
              <w:t>74</w:t>
            </w:r>
            <w:r w:rsidR="006F59B4">
              <w:rPr>
                <w:bCs/>
              </w:rPr>
              <w:t>%</w:t>
            </w:r>
          </w:p>
        </w:tc>
        <w:tc>
          <w:tcPr>
            <w:tcW w:w="0" w:type="auto"/>
          </w:tcPr>
          <w:p w14:paraId="4DC422C7" w14:textId="77777777" w:rsidR="006F59B4" w:rsidRPr="00297523" w:rsidRDefault="006F59B4" w:rsidP="00436D7F">
            <w:pPr>
              <w:pStyle w:val="Tabletext"/>
              <w:rPr>
                <w:bCs/>
              </w:rPr>
            </w:pPr>
            <w:r w:rsidRPr="00297523">
              <w:rPr>
                <w:bCs/>
              </w:rPr>
              <w:t>16%</w:t>
            </w:r>
          </w:p>
        </w:tc>
        <w:tc>
          <w:tcPr>
            <w:tcW w:w="1278" w:type="dxa"/>
          </w:tcPr>
          <w:p w14:paraId="09023A3A" w14:textId="77777777" w:rsidR="006F59B4" w:rsidRPr="00F43193" w:rsidRDefault="006F59B4" w:rsidP="00436D7F">
            <w:pPr>
              <w:pStyle w:val="Tabletext"/>
              <w:rPr>
                <w:bCs/>
              </w:rPr>
            </w:pPr>
            <w:r w:rsidRPr="00F43193">
              <w:rPr>
                <w:bCs/>
              </w:rPr>
              <w:t>71%</w:t>
            </w:r>
          </w:p>
        </w:tc>
        <w:tc>
          <w:tcPr>
            <w:tcW w:w="1057" w:type="dxa"/>
          </w:tcPr>
          <w:p w14:paraId="1B4276B1" w14:textId="77777777" w:rsidR="006F59B4" w:rsidRPr="00F43193" w:rsidRDefault="006F59B4" w:rsidP="00436D7F">
            <w:pPr>
              <w:pStyle w:val="Tabletext"/>
              <w:rPr>
                <w:bCs/>
              </w:rPr>
            </w:pPr>
            <w:r w:rsidRPr="00F43193">
              <w:rPr>
                <w:bCs/>
              </w:rPr>
              <w:t>3%</w:t>
            </w:r>
          </w:p>
        </w:tc>
        <w:tc>
          <w:tcPr>
            <w:tcW w:w="1104" w:type="dxa"/>
          </w:tcPr>
          <w:p w14:paraId="4DAB7946" w14:textId="77777777" w:rsidR="006F59B4" w:rsidRPr="00F43193" w:rsidRDefault="006F59B4" w:rsidP="00436D7F">
            <w:pPr>
              <w:pStyle w:val="Tabletext"/>
              <w:rPr>
                <w:bCs/>
              </w:rPr>
            </w:pPr>
            <w:r w:rsidRPr="00F43193">
              <w:rPr>
                <w:bCs/>
              </w:rPr>
              <w:t>-</w:t>
            </w:r>
          </w:p>
        </w:tc>
      </w:tr>
    </w:tbl>
    <w:p w14:paraId="45F3F369" w14:textId="77777777" w:rsidR="00867E8E" w:rsidRDefault="00867E8E" w:rsidP="00867E8E">
      <w:pPr>
        <w:keepNext/>
        <w:spacing w:before="240"/>
        <w:rPr>
          <w:b/>
        </w:rPr>
      </w:pPr>
    </w:p>
    <w:p w14:paraId="3ACDCD66" w14:textId="6D74C461" w:rsidR="00867E8E" w:rsidRPr="00270795" w:rsidRDefault="00867E8E" w:rsidP="00270795">
      <w:pPr>
        <w:pStyle w:val="Tablecaption"/>
      </w:pPr>
      <w:r w:rsidRPr="00270795">
        <w:t xml:space="preserve">Table </w:t>
      </w:r>
      <w:r w:rsidR="000A0020" w:rsidRPr="00270795">
        <w:t>2</w:t>
      </w:r>
      <w:r w:rsidR="008037E2" w:rsidRPr="00270795">
        <w:t>6</w:t>
      </w:r>
      <w:r w:rsidRPr="00270795">
        <w:t>: What pretransfusion specimen collection education do medical staff receive?</w:t>
      </w:r>
    </w:p>
    <w:tbl>
      <w:tblPr>
        <w:tblStyle w:val="TableGrid"/>
        <w:tblW w:w="0" w:type="auto"/>
        <w:tblLook w:val="04A0" w:firstRow="1" w:lastRow="0" w:firstColumn="1" w:lastColumn="0" w:noHBand="0" w:noVBand="1"/>
      </w:tblPr>
      <w:tblGrid>
        <w:gridCol w:w="2911"/>
        <w:gridCol w:w="1504"/>
        <w:gridCol w:w="1434"/>
        <w:gridCol w:w="1278"/>
        <w:gridCol w:w="1057"/>
        <w:gridCol w:w="1104"/>
      </w:tblGrid>
      <w:tr w:rsidR="006F59B4" w:rsidRPr="005E794D" w14:paraId="40E27921" w14:textId="77777777" w:rsidTr="00991563">
        <w:tc>
          <w:tcPr>
            <w:tcW w:w="0" w:type="auto"/>
          </w:tcPr>
          <w:p w14:paraId="2818A8F6" w14:textId="20F1770A" w:rsidR="006F59B4" w:rsidRPr="007C3800" w:rsidRDefault="006F59B4" w:rsidP="007C3800">
            <w:pPr>
              <w:pStyle w:val="Tablecolhead"/>
            </w:pPr>
            <w:r w:rsidRPr="007C3800">
              <w:t>Type of Education</w:t>
            </w:r>
          </w:p>
        </w:tc>
        <w:tc>
          <w:tcPr>
            <w:tcW w:w="0" w:type="auto"/>
          </w:tcPr>
          <w:p w14:paraId="63BDD0EB" w14:textId="7AF163A7" w:rsidR="006F59B4" w:rsidRPr="007C3800" w:rsidRDefault="006F59B4" w:rsidP="007C3800">
            <w:pPr>
              <w:pStyle w:val="Tablecolhead"/>
            </w:pPr>
            <w:r w:rsidRPr="007C3800">
              <w:t>Mandatory on induction</w:t>
            </w:r>
          </w:p>
        </w:tc>
        <w:tc>
          <w:tcPr>
            <w:tcW w:w="0" w:type="auto"/>
          </w:tcPr>
          <w:p w14:paraId="4158BE67" w14:textId="3760871B" w:rsidR="006F59B4" w:rsidRPr="007C3800" w:rsidRDefault="006F59B4" w:rsidP="007C3800">
            <w:pPr>
              <w:pStyle w:val="Tablecolhead"/>
            </w:pPr>
            <w:r w:rsidRPr="007C3800">
              <w:t>Mandatory annually</w:t>
            </w:r>
          </w:p>
        </w:tc>
        <w:tc>
          <w:tcPr>
            <w:tcW w:w="1067" w:type="dxa"/>
          </w:tcPr>
          <w:p w14:paraId="38E7AE06" w14:textId="4AEFB5E5" w:rsidR="006F59B4" w:rsidRPr="007C3800" w:rsidRDefault="006F59B4" w:rsidP="007C3800">
            <w:pPr>
              <w:pStyle w:val="Tablecolhead"/>
            </w:pPr>
            <w:r w:rsidRPr="007C3800">
              <w:t>Mandatory at another interval</w:t>
            </w:r>
          </w:p>
        </w:tc>
        <w:tc>
          <w:tcPr>
            <w:tcW w:w="877" w:type="dxa"/>
          </w:tcPr>
          <w:p w14:paraId="051ACD4B" w14:textId="2BCBE07C" w:rsidR="006F59B4" w:rsidRPr="007C3800" w:rsidRDefault="006F59B4" w:rsidP="007C3800">
            <w:pPr>
              <w:pStyle w:val="Tablecolhead"/>
            </w:pPr>
            <w:r w:rsidRPr="007C3800">
              <w:t>Not required</w:t>
            </w:r>
          </w:p>
        </w:tc>
        <w:tc>
          <w:tcPr>
            <w:tcW w:w="927" w:type="dxa"/>
          </w:tcPr>
          <w:p w14:paraId="3FCD4525" w14:textId="2558638C" w:rsidR="006F59B4" w:rsidRPr="007C3800" w:rsidRDefault="006F59B4" w:rsidP="007C3800">
            <w:pPr>
              <w:pStyle w:val="Tablecolhead"/>
            </w:pPr>
            <w:r w:rsidRPr="007C3800">
              <w:t xml:space="preserve">Not available </w:t>
            </w:r>
          </w:p>
        </w:tc>
      </w:tr>
      <w:tr w:rsidR="006F59B4" w:rsidRPr="005E794D" w14:paraId="597EB824" w14:textId="77777777" w:rsidTr="00991563">
        <w:tc>
          <w:tcPr>
            <w:tcW w:w="0" w:type="auto"/>
          </w:tcPr>
          <w:p w14:paraId="4B4DB4EA" w14:textId="77777777" w:rsidR="006F59B4" w:rsidRPr="005E794D" w:rsidRDefault="006F59B4" w:rsidP="00436D7F">
            <w:pPr>
              <w:pStyle w:val="Tabletext"/>
            </w:pPr>
            <w:proofErr w:type="spellStart"/>
            <w:r w:rsidRPr="005E794D">
              <w:t>BloodSafe</w:t>
            </w:r>
            <w:proofErr w:type="spellEnd"/>
            <w:r w:rsidRPr="005E794D">
              <w:t xml:space="preserve"> eLearning Collecting Blood Specimens or Clinical Transfusion Practice course / refresher</w:t>
            </w:r>
          </w:p>
        </w:tc>
        <w:tc>
          <w:tcPr>
            <w:tcW w:w="0" w:type="auto"/>
          </w:tcPr>
          <w:p w14:paraId="61ADB2B6" w14:textId="23ADBC47" w:rsidR="006F59B4" w:rsidRPr="00F43193" w:rsidRDefault="00572185" w:rsidP="00436D7F">
            <w:pPr>
              <w:pStyle w:val="Tabletext"/>
              <w:rPr>
                <w:bCs/>
              </w:rPr>
            </w:pPr>
            <w:r w:rsidRPr="00F43193">
              <w:rPr>
                <w:bCs/>
              </w:rPr>
              <w:t>4</w:t>
            </w:r>
            <w:r>
              <w:rPr>
                <w:bCs/>
              </w:rPr>
              <w:t>6</w:t>
            </w:r>
            <w:r w:rsidR="006F59B4" w:rsidRPr="00F43193">
              <w:rPr>
                <w:bCs/>
              </w:rPr>
              <w:t>%</w:t>
            </w:r>
          </w:p>
        </w:tc>
        <w:tc>
          <w:tcPr>
            <w:tcW w:w="0" w:type="auto"/>
          </w:tcPr>
          <w:p w14:paraId="2A0403D9" w14:textId="77777777" w:rsidR="006F59B4" w:rsidRPr="00F43193" w:rsidRDefault="006F59B4" w:rsidP="00436D7F">
            <w:pPr>
              <w:pStyle w:val="Tabletext"/>
              <w:rPr>
                <w:bCs/>
              </w:rPr>
            </w:pPr>
            <w:r w:rsidRPr="00F43193">
              <w:rPr>
                <w:bCs/>
              </w:rPr>
              <w:t>5%</w:t>
            </w:r>
          </w:p>
        </w:tc>
        <w:tc>
          <w:tcPr>
            <w:tcW w:w="1067" w:type="dxa"/>
          </w:tcPr>
          <w:p w14:paraId="65F064CB" w14:textId="77777777" w:rsidR="006F59B4" w:rsidRPr="00F43193" w:rsidRDefault="006F59B4" w:rsidP="00436D7F">
            <w:pPr>
              <w:pStyle w:val="Tabletext"/>
              <w:rPr>
                <w:bCs/>
              </w:rPr>
            </w:pPr>
            <w:r w:rsidRPr="00F43193">
              <w:rPr>
                <w:bCs/>
              </w:rPr>
              <w:t>37%</w:t>
            </w:r>
          </w:p>
        </w:tc>
        <w:tc>
          <w:tcPr>
            <w:tcW w:w="877" w:type="dxa"/>
          </w:tcPr>
          <w:p w14:paraId="0971B5B7" w14:textId="77777777" w:rsidR="006F59B4" w:rsidRPr="00F43193" w:rsidRDefault="006F59B4" w:rsidP="00436D7F">
            <w:pPr>
              <w:pStyle w:val="Tabletext"/>
              <w:rPr>
                <w:bCs/>
              </w:rPr>
            </w:pPr>
            <w:r w:rsidRPr="00F43193">
              <w:rPr>
                <w:bCs/>
              </w:rPr>
              <w:t>41%</w:t>
            </w:r>
          </w:p>
        </w:tc>
        <w:tc>
          <w:tcPr>
            <w:tcW w:w="927" w:type="dxa"/>
          </w:tcPr>
          <w:p w14:paraId="54ABAFA9" w14:textId="77777777" w:rsidR="006F59B4" w:rsidRPr="00F43193" w:rsidRDefault="006F59B4" w:rsidP="00436D7F">
            <w:pPr>
              <w:pStyle w:val="Tabletext"/>
              <w:rPr>
                <w:bCs/>
              </w:rPr>
            </w:pPr>
            <w:r w:rsidRPr="00F43193">
              <w:rPr>
                <w:bCs/>
              </w:rPr>
              <w:t>-</w:t>
            </w:r>
          </w:p>
        </w:tc>
      </w:tr>
      <w:tr w:rsidR="006F59B4" w:rsidRPr="005E794D" w14:paraId="55C81364" w14:textId="77777777" w:rsidTr="00991563">
        <w:tc>
          <w:tcPr>
            <w:tcW w:w="0" w:type="auto"/>
          </w:tcPr>
          <w:p w14:paraId="6D6B1D6F" w14:textId="77777777" w:rsidR="006F59B4" w:rsidRPr="005E794D" w:rsidRDefault="006F59B4" w:rsidP="00436D7F">
            <w:pPr>
              <w:pStyle w:val="Tabletext"/>
            </w:pPr>
            <w:r w:rsidRPr="005E794D">
              <w:t>Health service specific (or in house) pretransfusion specimen collection eLearning course</w:t>
            </w:r>
          </w:p>
        </w:tc>
        <w:tc>
          <w:tcPr>
            <w:tcW w:w="0" w:type="auto"/>
          </w:tcPr>
          <w:p w14:paraId="791806F2" w14:textId="77777777" w:rsidR="006F59B4" w:rsidRPr="00F43193" w:rsidRDefault="006F59B4" w:rsidP="00436D7F">
            <w:pPr>
              <w:pStyle w:val="Tabletext"/>
              <w:rPr>
                <w:bCs/>
              </w:rPr>
            </w:pPr>
            <w:r w:rsidRPr="00F43193">
              <w:rPr>
                <w:bCs/>
              </w:rPr>
              <w:t>5%</w:t>
            </w:r>
          </w:p>
        </w:tc>
        <w:tc>
          <w:tcPr>
            <w:tcW w:w="0" w:type="auto"/>
          </w:tcPr>
          <w:p w14:paraId="14CA2C8D" w14:textId="77777777" w:rsidR="006F59B4" w:rsidRPr="00F43193" w:rsidRDefault="006F59B4" w:rsidP="00436D7F">
            <w:pPr>
              <w:pStyle w:val="Tabletext"/>
              <w:rPr>
                <w:bCs/>
              </w:rPr>
            </w:pPr>
            <w:r w:rsidRPr="00F43193">
              <w:rPr>
                <w:bCs/>
              </w:rPr>
              <w:t>3%</w:t>
            </w:r>
          </w:p>
        </w:tc>
        <w:tc>
          <w:tcPr>
            <w:tcW w:w="1067" w:type="dxa"/>
          </w:tcPr>
          <w:p w14:paraId="64AC5A00" w14:textId="77777777" w:rsidR="006F59B4" w:rsidRPr="00F43193" w:rsidRDefault="006F59B4" w:rsidP="00436D7F">
            <w:pPr>
              <w:pStyle w:val="Tabletext"/>
              <w:rPr>
                <w:bCs/>
              </w:rPr>
            </w:pPr>
            <w:r w:rsidRPr="00F43193">
              <w:rPr>
                <w:bCs/>
              </w:rPr>
              <w:t>5%</w:t>
            </w:r>
          </w:p>
        </w:tc>
        <w:tc>
          <w:tcPr>
            <w:tcW w:w="877" w:type="dxa"/>
          </w:tcPr>
          <w:p w14:paraId="49144EC8" w14:textId="77777777" w:rsidR="006F59B4" w:rsidRPr="00F43193" w:rsidRDefault="006F59B4" w:rsidP="00436D7F">
            <w:pPr>
              <w:pStyle w:val="Tabletext"/>
              <w:rPr>
                <w:bCs/>
              </w:rPr>
            </w:pPr>
            <w:r w:rsidRPr="00F43193">
              <w:rPr>
                <w:bCs/>
              </w:rPr>
              <w:t>36%</w:t>
            </w:r>
          </w:p>
        </w:tc>
        <w:tc>
          <w:tcPr>
            <w:tcW w:w="927" w:type="dxa"/>
          </w:tcPr>
          <w:p w14:paraId="67A8E78E" w14:textId="77777777" w:rsidR="006F59B4" w:rsidRPr="00F43193" w:rsidRDefault="006F59B4" w:rsidP="00436D7F">
            <w:pPr>
              <w:pStyle w:val="Tabletext"/>
              <w:rPr>
                <w:bCs/>
              </w:rPr>
            </w:pPr>
            <w:r w:rsidRPr="00F43193">
              <w:rPr>
                <w:bCs/>
              </w:rPr>
              <w:t>54%</w:t>
            </w:r>
          </w:p>
        </w:tc>
      </w:tr>
      <w:tr w:rsidR="006F59B4" w:rsidRPr="005E794D" w14:paraId="4E28CEED" w14:textId="77777777" w:rsidTr="00991563">
        <w:tc>
          <w:tcPr>
            <w:tcW w:w="0" w:type="auto"/>
          </w:tcPr>
          <w:p w14:paraId="779CD73D" w14:textId="77777777" w:rsidR="006F59B4" w:rsidRPr="005E794D" w:rsidRDefault="006F59B4" w:rsidP="00436D7F">
            <w:pPr>
              <w:pStyle w:val="Tabletext"/>
            </w:pPr>
            <w:r w:rsidRPr="005E794D">
              <w:t>Health service specific (or in house) pretransfusion specimen collection face to face education</w:t>
            </w:r>
          </w:p>
        </w:tc>
        <w:tc>
          <w:tcPr>
            <w:tcW w:w="0" w:type="auto"/>
          </w:tcPr>
          <w:p w14:paraId="595AC4BC" w14:textId="77777777" w:rsidR="006F59B4" w:rsidRPr="00F43193" w:rsidRDefault="006F59B4" w:rsidP="00436D7F">
            <w:pPr>
              <w:pStyle w:val="Tabletext"/>
              <w:rPr>
                <w:bCs/>
              </w:rPr>
            </w:pPr>
            <w:r w:rsidRPr="00F43193">
              <w:rPr>
                <w:bCs/>
              </w:rPr>
              <w:t>9%</w:t>
            </w:r>
          </w:p>
        </w:tc>
        <w:tc>
          <w:tcPr>
            <w:tcW w:w="0" w:type="auto"/>
          </w:tcPr>
          <w:p w14:paraId="7978A3FE" w14:textId="77777777" w:rsidR="006F59B4" w:rsidRPr="00F43193" w:rsidRDefault="006F59B4" w:rsidP="00436D7F">
            <w:pPr>
              <w:pStyle w:val="Tabletext"/>
              <w:rPr>
                <w:bCs/>
              </w:rPr>
            </w:pPr>
            <w:r w:rsidRPr="00F43193">
              <w:rPr>
                <w:bCs/>
              </w:rPr>
              <w:t>1%</w:t>
            </w:r>
          </w:p>
        </w:tc>
        <w:tc>
          <w:tcPr>
            <w:tcW w:w="1067" w:type="dxa"/>
          </w:tcPr>
          <w:p w14:paraId="1CA255F0" w14:textId="77777777" w:rsidR="006F59B4" w:rsidRPr="00F43193" w:rsidRDefault="006F59B4" w:rsidP="00436D7F">
            <w:pPr>
              <w:pStyle w:val="Tabletext"/>
              <w:rPr>
                <w:bCs/>
              </w:rPr>
            </w:pPr>
            <w:r w:rsidRPr="00F43193">
              <w:rPr>
                <w:bCs/>
              </w:rPr>
              <w:t>8%</w:t>
            </w:r>
          </w:p>
        </w:tc>
        <w:tc>
          <w:tcPr>
            <w:tcW w:w="877" w:type="dxa"/>
          </w:tcPr>
          <w:p w14:paraId="749EE66B" w14:textId="77777777" w:rsidR="006F59B4" w:rsidRPr="00F43193" w:rsidRDefault="006F59B4" w:rsidP="00436D7F">
            <w:pPr>
              <w:pStyle w:val="Tabletext"/>
              <w:rPr>
                <w:bCs/>
              </w:rPr>
            </w:pPr>
            <w:r w:rsidRPr="00F43193">
              <w:rPr>
                <w:bCs/>
              </w:rPr>
              <w:t>43%</w:t>
            </w:r>
          </w:p>
        </w:tc>
        <w:tc>
          <w:tcPr>
            <w:tcW w:w="927" w:type="dxa"/>
          </w:tcPr>
          <w:p w14:paraId="3C8B7C35" w14:textId="77777777" w:rsidR="006F59B4" w:rsidRPr="00F43193" w:rsidRDefault="006F59B4" w:rsidP="00436D7F">
            <w:pPr>
              <w:pStyle w:val="Tabletext"/>
              <w:rPr>
                <w:bCs/>
              </w:rPr>
            </w:pPr>
            <w:r w:rsidRPr="00F43193">
              <w:rPr>
                <w:bCs/>
              </w:rPr>
              <w:t>39%</w:t>
            </w:r>
          </w:p>
        </w:tc>
      </w:tr>
      <w:tr w:rsidR="006F59B4" w:rsidRPr="005E794D" w14:paraId="77409480" w14:textId="77777777" w:rsidTr="00991563">
        <w:tc>
          <w:tcPr>
            <w:tcW w:w="0" w:type="auto"/>
          </w:tcPr>
          <w:p w14:paraId="0E97337E" w14:textId="77777777" w:rsidR="006F59B4" w:rsidRPr="005E794D" w:rsidRDefault="006F59B4" w:rsidP="00436D7F">
            <w:pPr>
              <w:pStyle w:val="Tabletext"/>
              <w:rPr>
                <w:b/>
              </w:rPr>
            </w:pPr>
            <w:r>
              <w:rPr>
                <w:b/>
              </w:rPr>
              <w:t>Any education type</w:t>
            </w:r>
          </w:p>
        </w:tc>
        <w:tc>
          <w:tcPr>
            <w:tcW w:w="0" w:type="auto"/>
          </w:tcPr>
          <w:p w14:paraId="464E08F8" w14:textId="5B1CB314" w:rsidR="006F59B4" w:rsidRPr="00F43193" w:rsidRDefault="00572185" w:rsidP="00436D7F">
            <w:pPr>
              <w:pStyle w:val="Tabletext"/>
              <w:rPr>
                <w:bCs/>
              </w:rPr>
            </w:pPr>
            <w:r>
              <w:rPr>
                <w:bCs/>
              </w:rPr>
              <w:t>50</w:t>
            </w:r>
            <w:r w:rsidR="006F59B4" w:rsidRPr="00F43193">
              <w:rPr>
                <w:bCs/>
              </w:rPr>
              <w:t>%</w:t>
            </w:r>
          </w:p>
        </w:tc>
        <w:tc>
          <w:tcPr>
            <w:tcW w:w="0" w:type="auto"/>
          </w:tcPr>
          <w:p w14:paraId="2DE6396C" w14:textId="77777777" w:rsidR="006F59B4" w:rsidRPr="00F43193" w:rsidRDefault="006F59B4" w:rsidP="00436D7F">
            <w:pPr>
              <w:pStyle w:val="Tabletext"/>
              <w:rPr>
                <w:bCs/>
              </w:rPr>
            </w:pPr>
            <w:r w:rsidRPr="00F43193">
              <w:rPr>
                <w:bCs/>
              </w:rPr>
              <w:t>7%</w:t>
            </w:r>
          </w:p>
        </w:tc>
        <w:tc>
          <w:tcPr>
            <w:tcW w:w="1067" w:type="dxa"/>
          </w:tcPr>
          <w:p w14:paraId="4BFD99C2" w14:textId="77777777" w:rsidR="006F59B4" w:rsidRPr="00F43193" w:rsidRDefault="006F59B4" w:rsidP="00436D7F">
            <w:pPr>
              <w:pStyle w:val="Tabletext"/>
              <w:rPr>
                <w:bCs/>
              </w:rPr>
            </w:pPr>
            <w:r w:rsidRPr="00F43193">
              <w:rPr>
                <w:bCs/>
              </w:rPr>
              <w:t>39%</w:t>
            </w:r>
          </w:p>
        </w:tc>
        <w:tc>
          <w:tcPr>
            <w:tcW w:w="877" w:type="dxa"/>
          </w:tcPr>
          <w:p w14:paraId="3B3A6B72" w14:textId="77777777" w:rsidR="006F59B4" w:rsidRPr="00F43193" w:rsidRDefault="006F59B4" w:rsidP="00436D7F">
            <w:pPr>
              <w:pStyle w:val="Tabletext"/>
              <w:rPr>
                <w:bCs/>
              </w:rPr>
            </w:pPr>
            <w:r w:rsidRPr="00F43193">
              <w:rPr>
                <w:bCs/>
              </w:rPr>
              <w:t>21%</w:t>
            </w:r>
          </w:p>
        </w:tc>
        <w:tc>
          <w:tcPr>
            <w:tcW w:w="927" w:type="dxa"/>
          </w:tcPr>
          <w:p w14:paraId="5D8CA270" w14:textId="77777777" w:rsidR="006F59B4" w:rsidRPr="00F43193" w:rsidRDefault="006F59B4" w:rsidP="00436D7F">
            <w:pPr>
              <w:pStyle w:val="Tabletext"/>
              <w:rPr>
                <w:bCs/>
              </w:rPr>
            </w:pPr>
            <w:r w:rsidRPr="00F43193">
              <w:rPr>
                <w:bCs/>
              </w:rPr>
              <w:t>-</w:t>
            </w:r>
          </w:p>
        </w:tc>
      </w:tr>
    </w:tbl>
    <w:p w14:paraId="038DEF56" w14:textId="77777777" w:rsidR="00867E8E" w:rsidRDefault="00867E8E" w:rsidP="00867E8E">
      <w:pPr>
        <w:pStyle w:val="Body"/>
        <w:keepNext/>
      </w:pPr>
    </w:p>
    <w:p w14:paraId="722F7246" w14:textId="77777777" w:rsidR="00867E8E" w:rsidRPr="00867E8E" w:rsidRDefault="00867E8E" w:rsidP="00867E8E">
      <w:pPr>
        <w:pStyle w:val="Body"/>
      </w:pPr>
    </w:p>
    <w:sectPr w:rsidR="00867E8E" w:rsidRPr="00867E8E" w:rsidSect="00454A7D">
      <w:headerReference w:type="even" r:id="rId17"/>
      <w:headerReference w:type="default" r:id="rId18"/>
      <w:footerReference w:type="even" r:id="rId19"/>
      <w:footerReference w:type="default" r:id="rId20"/>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D769" w14:textId="77777777" w:rsidR="00010420" w:rsidRDefault="00010420">
      <w:r>
        <w:separator/>
      </w:r>
    </w:p>
    <w:p w14:paraId="2356C01F" w14:textId="77777777" w:rsidR="00010420" w:rsidRDefault="00010420"/>
  </w:endnote>
  <w:endnote w:type="continuationSeparator" w:id="0">
    <w:p w14:paraId="11231CA6" w14:textId="77777777" w:rsidR="00010420" w:rsidRDefault="00010420">
      <w:r>
        <w:continuationSeparator/>
      </w:r>
    </w:p>
    <w:p w14:paraId="0B0ED97C" w14:textId="77777777" w:rsidR="00010420" w:rsidRDefault="00010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1912" w14:textId="77777777"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CF0E3B7" wp14:editId="205CD201">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82690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F0E3B7"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6582690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1C5E" w14:textId="77777777"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23F120C5" wp14:editId="7482E61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51473"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F120C5"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4F751473"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22BF" w14:textId="77777777" w:rsidR="00EB4BC7" w:rsidRDefault="00EB4BC7">
    <w:pPr>
      <w:pStyle w:val="Footer"/>
    </w:pPr>
    <w:r>
      <w:rPr>
        <w:noProof/>
      </w:rPr>
      <mc:AlternateContent>
        <mc:Choice Requires="wps">
          <w:drawing>
            <wp:anchor distT="0" distB="0" distL="114300" distR="114300" simplePos="0" relativeHeight="251686143" behindDoc="0" locked="0" layoutInCell="0" allowOverlap="1" wp14:anchorId="5CC1762A" wp14:editId="04DF0E7D">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6B24E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C1762A"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296B24E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B63D" w14:textId="77777777"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7C3B9418" wp14:editId="14AD4FE3">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C1B153"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B9418"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64C1B153"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D86D" w14:textId="77777777" w:rsidR="00431A70" w:rsidRDefault="008977D1">
    <w:pPr>
      <w:pStyle w:val="Footer"/>
    </w:pPr>
    <w:r>
      <w:rPr>
        <w:noProof/>
        <w:lang w:eastAsia="en-AU"/>
      </w:rPr>
      <mc:AlternateContent>
        <mc:Choice Requires="wps">
          <w:drawing>
            <wp:anchor distT="0" distB="0" distL="114300" distR="114300" simplePos="0" relativeHeight="251696640" behindDoc="0" locked="0" layoutInCell="0" allowOverlap="1" wp14:anchorId="57DE71FC" wp14:editId="0BC7A512">
              <wp:simplePos x="0" y="0"/>
              <wp:positionH relativeFrom="page">
                <wp:posOffset>0</wp:posOffset>
              </wp:positionH>
              <wp:positionV relativeFrom="page">
                <wp:posOffset>10189210</wp:posOffset>
              </wp:positionV>
              <wp:extent cx="7560310" cy="311785"/>
              <wp:effectExtent l="0" t="0" r="0" b="12065"/>
              <wp:wrapNone/>
              <wp:docPr id="2" name="MSIPCM74884611b90139cc3ff5acf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3AFA70"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DE71FC" id="_x0000_t202" coordsize="21600,21600" o:spt="202" path="m,l,21600r21600,l21600,xe">
              <v:stroke joinstyle="miter"/>
              <v:path gradientshapeok="t" o:connecttype="rect"/>
            </v:shapetype>
            <v:shape id="MSIPCM74884611b90139cc3ff5acf2" o:spid="_x0000_s1030"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623AFA70"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051452D3" wp14:editId="77BA0D5D">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9F795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51452D3"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109F795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7538" w14:textId="77777777" w:rsidR="00010420" w:rsidRDefault="00010420" w:rsidP="00207717">
      <w:pPr>
        <w:spacing w:before="120"/>
      </w:pPr>
      <w:r>
        <w:separator/>
      </w:r>
    </w:p>
  </w:footnote>
  <w:footnote w:type="continuationSeparator" w:id="0">
    <w:p w14:paraId="587559AB" w14:textId="77777777" w:rsidR="00010420" w:rsidRDefault="00010420">
      <w:r>
        <w:continuationSeparator/>
      </w:r>
    </w:p>
    <w:p w14:paraId="28FDCCA4" w14:textId="77777777" w:rsidR="00010420" w:rsidRDefault="00010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8A43" w14:textId="77777777" w:rsidR="00431A70" w:rsidRPr="00454A7D" w:rsidRDefault="00431A70" w:rsidP="0045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8719" w14:textId="5453294B" w:rsidR="00562811" w:rsidRPr="0051568D" w:rsidRDefault="00991563" w:rsidP="0017674D">
    <w:pPr>
      <w:pStyle w:val="Header"/>
    </w:pPr>
    <w:r w:rsidRPr="00991563">
      <w:t xml:space="preserve">Pretransfusion specimen collection and rejection </w:t>
    </w:r>
    <w:r>
      <w:t>2026</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58B"/>
    <w:multiLevelType w:val="hybridMultilevel"/>
    <w:tmpl w:val="3C8672E4"/>
    <w:lvl w:ilvl="0" w:tplc="0C090001">
      <w:start w:val="1"/>
      <w:numFmt w:val="bullet"/>
      <w:lvlText w:val=""/>
      <w:lvlJc w:val="left"/>
      <w:pPr>
        <w:ind w:left="720" w:hanging="360"/>
      </w:pPr>
      <w:rPr>
        <w:rFonts w:ascii="Symbol" w:hAnsi="Symbol" w:hint="default"/>
      </w:rPr>
    </w:lvl>
    <w:lvl w:ilvl="1" w:tplc="CB5ACA46">
      <w:numFmt w:val="bullet"/>
      <w:lvlText w:val="•"/>
      <w:lvlJc w:val="left"/>
      <w:pPr>
        <w:ind w:left="1800" w:hanging="720"/>
      </w:pPr>
      <w:rPr>
        <w:rFonts w:ascii="Arial" w:eastAsia="Times"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D897345"/>
    <w:multiLevelType w:val="multilevel"/>
    <w:tmpl w:val="CC2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A02E9"/>
    <w:multiLevelType w:val="multilevel"/>
    <w:tmpl w:val="C6A2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73CD6"/>
    <w:multiLevelType w:val="multilevel"/>
    <w:tmpl w:val="4674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E2E6B"/>
    <w:multiLevelType w:val="hybridMultilevel"/>
    <w:tmpl w:val="14FEA912"/>
    <w:lvl w:ilvl="0" w:tplc="BA9CA396">
      <w:start w:val="1"/>
      <w:numFmt w:val="bullet"/>
      <w:lvlText w:val=""/>
      <w:lvlJc w:val="left"/>
      <w:pPr>
        <w:ind w:left="1080" w:hanging="360"/>
      </w:pPr>
      <w:rPr>
        <w:rFonts w:ascii="Symbol" w:hAnsi="Symbol"/>
      </w:rPr>
    </w:lvl>
    <w:lvl w:ilvl="1" w:tplc="1ACC5BF0">
      <w:start w:val="1"/>
      <w:numFmt w:val="bullet"/>
      <w:lvlText w:val=""/>
      <w:lvlJc w:val="left"/>
      <w:pPr>
        <w:ind w:left="1080" w:hanging="360"/>
      </w:pPr>
      <w:rPr>
        <w:rFonts w:ascii="Symbol" w:hAnsi="Symbol"/>
      </w:rPr>
    </w:lvl>
    <w:lvl w:ilvl="2" w:tplc="5D563876">
      <w:start w:val="1"/>
      <w:numFmt w:val="bullet"/>
      <w:lvlText w:val=""/>
      <w:lvlJc w:val="left"/>
      <w:pPr>
        <w:ind w:left="1080" w:hanging="360"/>
      </w:pPr>
      <w:rPr>
        <w:rFonts w:ascii="Symbol" w:hAnsi="Symbol"/>
      </w:rPr>
    </w:lvl>
    <w:lvl w:ilvl="3" w:tplc="9A343F40">
      <w:start w:val="1"/>
      <w:numFmt w:val="bullet"/>
      <w:lvlText w:val=""/>
      <w:lvlJc w:val="left"/>
      <w:pPr>
        <w:ind w:left="1080" w:hanging="360"/>
      </w:pPr>
      <w:rPr>
        <w:rFonts w:ascii="Symbol" w:hAnsi="Symbol"/>
      </w:rPr>
    </w:lvl>
    <w:lvl w:ilvl="4" w:tplc="0638D156">
      <w:start w:val="1"/>
      <w:numFmt w:val="bullet"/>
      <w:lvlText w:val=""/>
      <w:lvlJc w:val="left"/>
      <w:pPr>
        <w:ind w:left="1080" w:hanging="360"/>
      </w:pPr>
      <w:rPr>
        <w:rFonts w:ascii="Symbol" w:hAnsi="Symbol"/>
      </w:rPr>
    </w:lvl>
    <w:lvl w:ilvl="5" w:tplc="52EEC40E">
      <w:start w:val="1"/>
      <w:numFmt w:val="bullet"/>
      <w:lvlText w:val=""/>
      <w:lvlJc w:val="left"/>
      <w:pPr>
        <w:ind w:left="1080" w:hanging="360"/>
      </w:pPr>
      <w:rPr>
        <w:rFonts w:ascii="Symbol" w:hAnsi="Symbol"/>
      </w:rPr>
    </w:lvl>
    <w:lvl w:ilvl="6" w:tplc="CBD8A48E">
      <w:start w:val="1"/>
      <w:numFmt w:val="bullet"/>
      <w:lvlText w:val=""/>
      <w:lvlJc w:val="left"/>
      <w:pPr>
        <w:ind w:left="1080" w:hanging="360"/>
      </w:pPr>
      <w:rPr>
        <w:rFonts w:ascii="Symbol" w:hAnsi="Symbol"/>
      </w:rPr>
    </w:lvl>
    <w:lvl w:ilvl="7" w:tplc="444A2BB8">
      <w:start w:val="1"/>
      <w:numFmt w:val="bullet"/>
      <w:lvlText w:val=""/>
      <w:lvlJc w:val="left"/>
      <w:pPr>
        <w:ind w:left="1080" w:hanging="360"/>
      </w:pPr>
      <w:rPr>
        <w:rFonts w:ascii="Symbol" w:hAnsi="Symbol"/>
      </w:rPr>
    </w:lvl>
    <w:lvl w:ilvl="8" w:tplc="A1D88D8A">
      <w:start w:val="1"/>
      <w:numFmt w:val="bullet"/>
      <w:lvlText w:val=""/>
      <w:lvlJc w:val="left"/>
      <w:pPr>
        <w:ind w:left="1080" w:hanging="360"/>
      </w:pPr>
      <w:rPr>
        <w:rFonts w:ascii="Symbol" w:hAnsi="Symbol"/>
      </w:rPr>
    </w:lvl>
  </w:abstractNum>
  <w:abstractNum w:abstractNumId="6" w15:restartNumberingAfterBreak="0">
    <w:nsid w:val="1A9032D5"/>
    <w:multiLevelType w:val="hybridMultilevel"/>
    <w:tmpl w:val="904881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58051C"/>
    <w:multiLevelType w:val="hybridMultilevel"/>
    <w:tmpl w:val="892499A8"/>
    <w:lvl w:ilvl="0" w:tplc="DAD8287C">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1B4CA9"/>
    <w:multiLevelType w:val="hybridMultilevel"/>
    <w:tmpl w:val="47DC5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4E682E"/>
    <w:multiLevelType w:val="hybridMultilevel"/>
    <w:tmpl w:val="E424D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6619B0"/>
    <w:multiLevelType w:val="multilevel"/>
    <w:tmpl w:val="34703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E047A"/>
    <w:multiLevelType w:val="hybridMultilevel"/>
    <w:tmpl w:val="394EC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2A326C"/>
    <w:multiLevelType w:val="hybridMultilevel"/>
    <w:tmpl w:val="0AE43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2E35A6"/>
    <w:multiLevelType w:val="multilevel"/>
    <w:tmpl w:val="B5307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23E17"/>
    <w:multiLevelType w:val="hybridMultilevel"/>
    <w:tmpl w:val="52480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264425"/>
    <w:multiLevelType w:val="hybridMultilevel"/>
    <w:tmpl w:val="0206E0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34A5286"/>
    <w:multiLevelType w:val="hybridMultilevel"/>
    <w:tmpl w:val="6BA4D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130E94"/>
    <w:multiLevelType w:val="multilevel"/>
    <w:tmpl w:val="EEC4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80163"/>
    <w:multiLevelType w:val="hybridMultilevel"/>
    <w:tmpl w:val="E05A7F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5187C1C"/>
    <w:multiLevelType w:val="hybridMultilevel"/>
    <w:tmpl w:val="0A048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2B7671"/>
    <w:multiLevelType w:val="hybridMultilevel"/>
    <w:tmpl w:val="1B4EE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535149"/>
    <w:multiLevelType w:val="hybridMultilevel"/>
    <w:tmpl w:val="44945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7E46E0"/>
    <w:multiLevelType w:val="hybridMultilevel"/>
    <w:tmpl w:val="C1D6A65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910311"/>
    <w:multiLevelType w:val="hybridMultilevel"/>
    <w:tmpl w:val="87345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F10693"/>
    <w:multiLevelType w:val="hybridMultilevel"/>
    <w:tmpl w:val="CE2C1D7E"/>
    <w:lvl w:ilvl="0" w:tplc="5004FA8C">
      <w:start w:val="3"/>
      <w:numFmt w:val="bullet"/>
      <w:lvlText w:val="-"/>
      <w:lvlJc w:val="left"/>
      <w:pPr>
        <w:ind w:left="720" w:hanging="360"/>
      </w:pPr>
      <w:rPr>
        <w:rFonts w:ascii="Arial" w:eastAsia="Times" w:hAnsi="Arial" w:cs="Arial" w:hint="default"/>
      </w:rPr>
    </w:lvl>
    <w:lvl w:ilvl="1" w:tplc="FFFFFFFF">
      <w:numFmt w:val="bullet"/>
      <w:lvlText w:val="•"/>
      <w:lvlJc w:val="left"/>
      <w:pPr>
        <w:ind w:left="1800" w:hanging="720"/>
      </w:pPr>
      <w:rPr>
        <w:rFonts w:ascii="Arial" w:eastAsia="Times"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9007B6A"/>
    <w:multiLevelType w:val="hybridMultilevel"/>
    <w:tmpl w:val="B1245F9C"/>
    <w:lvl w:ilvl="0" w:tplc="5004FA8C">
      <w:start w:val="3"/>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9744735"/>
    <w:multiLevelType w:val="hybridMultilevel"/>
    <w:tmpl w:val="12104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EF228D"/>
    <w:multiLevelType w:val="hybridMultilevel"/>
    <w:tmpl w:val="75E8C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6F5C54"/>
    <w:multiLevelType w:val="hybridMultilevel"/>
    <w:tmpl w:val="7422D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6D01D4"/>
    <w:multiLevelType w:val="hybridMultilevel"/>
    <w:tmpl w:val="6B4CD4E8"/>
    <w:lvl w:ilvl="0" w:tplc="5004FA8C">
      <w:start w:val="3"/>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63B79D5"/>
    <w:multiLevelType w:val="hybridMultilevel"/>
    <w:tmpl w:val="8A4E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E3057F"/>
    <w:multiLevelType w:val="hybridMultilevel"/>
    <w:tmpl w:val="FD486606"/>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num w:numId="1" w16cid:durableId="61409683">
    <w:abstractNumId w:val="19"/>
  </w:num>
  <w:num w:numId="2" w16cid:durableId="509493008">
    <w:abstractNumId w:val="25"/>
  </w:num>
  <w:num w:numId="3" w16cid:durableId="569657818">
    <w:abstractNumId w:val="24"/>
  </w:num>
  <w:num w:numId="4" w16cid:durableId="947082851">
    <w:abstractNumId w:val="26"/>
  </w:num>
  <w:num w:numId="5" w16cid:durableId="672756348">
    <w:abstractNumId w:val="20"/>
  </w:num>
  <w:num w:numId="6" w16cid:durableId="1183662662">
    <w:abstractNumId w:val="1"/>
  </w:num>
  <w:num w:numId="7" w16cid:durableId="24913331">
    <w:abstractNumId w:val="10"/>
  </w:num>
  <w:num w:numId="8" w16cid:durableId="1073357602">
    <w:abstractNumId w:val="13"/>
  </w:num>
  <w:num w:numId="9" w16cid:durableId="1347363203">
    <w:abstractNumId w:val="3"/>
  </w:num>
  <w:num w:numId="10" w16cid:durableId="1360933695">
    <w:abstractNumId w:val="1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292741">
    <w:abstractNumId w:val="0"/>
  </w:num>
  <w:num w:numId="12" w16cid:durableId="1700202296">
    <w:abstractNumId w:val="34"/>
  </w:num>
  <w:num w:numId="13" w16cid:durableId="1502617867">
    <w:abstractNumId w:val="30"/>
  </w:num>
  <w:num w:numId="14" w16cid:durableId="1651668902">
    <w:abstractNumId w:val="29"/>
  </w:num>
  <w:num w:numId="15" w16cid:durableId="1601522837">
    <w:abstractNumId w:val="21"/>
  </w:num>
  <w:num w:numId="16" w16cid:durableId="1900163374">
    <w:abstractNumId w:val="36"/>
  </w:num>
  <w:num w:numId="17" w16cid:durableId="439222563">
    <w:abstractNumId w:val="23"/>
  </w:num>
  <w:num w:numId="18" w16cid:durableId="629941043">
    <w:abstractNumId w:val="5"/>
  </w:num>
  <w:num w:numId="19" w16cid:durableId="1106585534">
    <w:abstractNumId w:val="28"/>
  </w:num>
  <w:num w:numId="20" w16cid:durableId="1986423552">
    <w:abstractNumId w:val="6"/>
  </w:num>
  <w:num w:numId="21" w16cid:durableId="2018920827">
    <w:abstractNumId w:val="11"/>
  </w:num>
  <w:num w:numId="22" w16cid:durableId="1011295528">
    <w:abstractNumId w:val="18"/>
  </w:num>
  <w:num w:numId="23" w16cid:durableId="1000355976">
    <w:abstractNumId w:val="35"/>
  </w:num>
  <w:num w:numId="24" w16cid:durableId="764881838">
    <w:abstractNumId w:val="33"/>
  </w:num>
  <w:num w:numId="25" w16cid:durableId="201553029">
    <w:abstractNumId w:val="32"/>
  </w:num>
  <w:num w:numId="26" w16cid:durableId="1556970258">
    <w:abstractNumId w:val="2"/>
  </w:num>
  <w:num w:numId="27" w16cid:durableId="1153447506">
    <w:abstractNumId w:val="16"/>
  </w:num>
  <w:num w:numId="28" w16cid:durableId="656960729">
    <w:abstractNumId w:val="8"/>
  </w:num>
  <w:num w:numId="29" w16cid:durableId="1553880735">
    <w:abstractNumId w:val="22"/>
  </w:num>
  <w:num w:numId="30" w16cid:durableId="507868108">
    <w:abstractNumId w:val="4"/>
  </w:num>
  <w:num w:numId="31" w16cid:durableId="1805465063">
    <w:abstractNumId w:val="17"/>
  </w:num>
  <w:num w:numId="32" w16cid:durableId="437944172">
    <w:abstractNumId w:val="9"/>
  </w:num>
  <w:num w:numId="33" w16cid:durableId="2085099673">
    <w:abstractNumId w:val="31"/>
  </w:num>
  <w:num w:numId="34" w16cid:durableId="2096977879">
    <w:abstractNumId w:val="12"/>
  </w:num>
  <w:num w:numId="35" w16cid:durableId="114759597">
    <w:abstractNumId w:val="7"/>
  </w:num>
  <w:num w:numId="36" w16cid:durableId="1321620207">
    <w:abstractNumId w:val="27"/>
  </w:num>
  <w:num w:numId="37" w16cid:durableId="712316416">
    <w:abstractNumId w:val="15"/>
  </w:num>
  <w:num w:numId="38" w16cid:durableId="131957241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F78"/>
    <w:rsid w:val="00000719"/>
    <w:rsid w:val="00000D47"/>
    <w:rsid w:val="00002D68"/>
    <w:rsid w:val="000033F7"/>
    <w:rsid w:val="00003403"/>
    <w:rsid w:val="00003614"/>
    <w:rsid w:val="00005347"/>
    <w:rsid w:val="000072B6"/>
    <w:rsid w:val="0001021B"/>
    <w:rsid w:val="00010420"/>
    <w:rsid w:val="00011D89"/>
    <w:rsid w:val="000154FD"/>
    <w:rsid w:val="00016290"/>
    <w:rsid w:val="000221FE"/>
    <w:rsid w:val="00022271"/>
    <w:rsid w:val="000235E8"/>
    <w:rsid w:val="00024D89"/>
    <w:rsid w:val="000250B6"/>
    <w:rsid w:val="000254E9"/>
    <w:rsid w:val="00026499"/>
    <w:rsid w:val="00030CDD"/>
    <w:rsid w:val="000324B4"/>
    <w:rsid w:val="00033D81"/>
    <w:rsid w:val="00033DC9"/>
    <w:rsid w:val="00037366"/>
    <w:rsid w:val="00041BF0"/>
    <w:rsid w:val="00042951"/>
    <w:rsid w:val="000429A4"/>
    <w:rsid w:val="00042C8A"/>
    <w:rsid w:val="0004536B"/>
    <w:rsid w:val="00045B17"/>
    <w:rsid w:val="00046B68"/>
    <w:rsid w:val="000504C3"/>
    <w:rsid w:val="000516E7"/>
    <w:rsid w:val="000527DD"/>
    <w:rsid w:val="00056EC4"/>
    <w:rsid w:val="000578B2"/>
    <w:rsid w:val="00060959"/>
    <w:rsid w:val="00060C8F"/>
    <w:rsid w:val="00061E43"/>
    <w:rsid w:val="0006298A"/>
    <w:rsid w:val="000651EF"/>
    <w:rsid w:val="000663CD"/>
    <w:rsid w:val="00066C08"/>
    <w:rsid w:val="00070CC9"/>
    <w:rsid w:val="000719C8"/>
    <w:rsid w:val="000733FE"/>
    <w:rsid w:val="00074219"/>
    <w:rsid w:val="00074ED5"/>
    <w:rsid w:val="00076467"/>
    <w:rsid w:val="0008204A"/>
    <w:rsid w:val="00083894"/>
    <w:rsid w:val="0008508E"/>
    <w:rsid w:val="00087951"/>
    <w:rsid w:val="0009113B"/>
    <w:rsid w:val="00093402"/>
    <w:rsid w:val="00094DA3"/>
    <w:rsid w:val="00096CD1"/>
    <w:rsid w:val="000A0020"/>
    <w:rsid w:val="000A012C"/>
    <w:rsid w:val="000A0EB9"/>
    <w:rsid w:val="000A186C"/>
    <w:rsid w:val="000A1BAC"/>
    <w:rsid w:val="000A1EA4"/>
    <w:rsid w:val="000A2476"/>
    <w:rsid w:val="000A424F"/>
    <w:rsid w:val="000A641A"/>
    <w:rsid w:val="000A7075"/>
    <w:rsid w:val="000B0FB2"/>
    <w:rsid w:val="000B3EDB"/>
    <w:rsid w:val="000B543D"/>
    <w:rsid w:val="000B55F9"/>
    <w:rsid w:val="000B5BF7"/>
    <w:rsid w:val="000B6BC8"/>
    <w:rsid w:val="000C0303"/>
    <w:rsid w:val="000C070D"/>
    <w:rsid w:val="000C42EA"/>
    <w:rsid w:val="000C4546"/>
    <w:rsid w:val="000C4F59"/>
    <w:rsid w:val="000D1242"/>
    <w:rsid w:val="000D2ABA"/>
    <w:rsid w:val="000D3CD8"/>
    <w:rsid w:val="000E0970"/>
    <w:rsid w:val="000E19B1"/>
    <w:rsid w:val="000E3CC7"/>
    <w:rsid w:val="000E64D9"/>
    <w:rsid w:val="000E6BD4"/>
    <w:rsid w:val="000E6D6D"/>
    <w:rsid w:val="000F18F3"/>
    <w:rsid w:val="000F1F1E"/>
    <w:rsid w:val="000F2259"/>
    <w:rsid w:val="000F2DDA"/>
    <w:rsid w:val="000F2EA0"/>
    <w:rsid w:val="000F5213"/>
    <w:rsid w:val="00101001"/>
    <w:rsid w:val="00103276"/>
    <w:rsid w:val="0010392D"/>
    <w:rsid w:val="0010447F"/>
    <w:rsid w:val="00104FE3"/>
    <w:rsid w:val="0010633F"/>
    <w:rsid w:val="0010714F"/>
    <w:rsid w:val="001120C5"/>
    <w:rsid w:val="0011466B"/>
    <w:rsid w:val="00120BD3"/>
    <w:rsid w:val="00121DB3"/>
    <w:rsid w:val="00122FEA"/>
    <w:rsid w:val="001232BD"/>
    <w:rsid w:val="001236DC"/>
    <w:rsid w:val="0012390F"/>
    <w:rsid w:val="001248E4"/>
    <w:rsid w:val="00124ED5"/>
    <w:rsid w:val="001276FA"/>
    <w:rsid w:val="001304FB"/>
    <w:rsid w:val="00130BC0"/>
    <w:rsid w:val="001347B7"/>
    <w:rsid w:val="00142B9F"/>
    <w:rsid w:val="00144281"/>
    <w:rsid w:val="001447B3"/>
    <w:rsid w:val="00150800"/>
    <w:rsid w:val="00151352"/>
    <w:rsid w:val="00152073"/>
    <w:rsid w:val="00152329"/>
    <w:rsid w:val="00156598"/>
    <w:rsid w:val="00160784"/>
    <w:rsid w:val="00161939"/>
    <w:rsid w:val="00161AA0"/>
    <w:rsid w:val="00161D2E"/>
    <w:rsid w:val="00161F3E"/>
    <w:rsid w:val="00162093"/>
    <w:rsid w:val="00162CA9"/>
    <w:rsid w:val="00165459"/>
    <w:rsid w:val="00165A57"/>
    <w:rsid w:val="0017007E"/>
    <w:rsid w:val="001712C2"/>
    <w:rsid w:val="00172BAF"/>
    <w:rsid w:val="00172F32"/>
    <w:rsid w:val="0017534A"/>
    <w:rsid w:val="0017674D"/>
    <w:rsid w:val="001771DD"/>
    <w:rsid w:val="00177995"/>
    <w:rsid w:val="00177A8C"/>
    <w:rsid w:val="0018244E"/>
    <w:rsid w:val="00185C0C"/>
    <w:rsid w:val="00186B33"/>
    <w:rsid w:val="0019196F"/>
    <w:rsid w:val="001920FB"/>
    <w:rsid w:val="001927E6"/>
    <w:rsid w:val="00192EB8"/>
    <w:rsid w:val="00192F9D"/>
    <w:rsid w:val="0019571C"/>
    <w:rsid w:val="00196EB8"/>
    <w:rsid w:val="00196EFB"/>
    <w:rsid w:val="001979FF"/>
    <w:rsid w:val="00197B17"/>
    <w:rsid w:val="001A1950"/>
    <w:rsid w:val="001A1C54"/>
    <w:rsid w:val="001A3ACE"/>
    <w:rsid w:val="001A6272"/>
    <w:rsid w:val="001A7684"/>
    <w:rsid w:val="001B01E4"/>
    <w:rsid w:val="001B049C"/>
    <w:rsid w:val="001B058F"/>
    <w:rsid w:val="001B2BB9"/>
    <w:rsid w:val="001B6B96"/>
    <w:rsid w:val="001B738B"/>
    <w:rsid w:val="001C08AA"/>
    <w:rsid w:val="001C09DB"/>
    <w:rsid w:val="001C277E"/>
    <w:rsid w:val="001C2A72"/>
    <w:rsid w:val="001C31B7"/>
    <w:rsid w:val="001C4572"/>
    <w:rsid w:val="001C667C"/>
    <w:rsid w:val="001D0B75"/>
    <w:rsid w:val="001D0CE1"/>
    <w:rsid w:val="001D39A5"/>
    <w:rsid w:val="001D3C09"/>
    <w:rsid w:val="001D44E8"/>
    <w:rsid w:val="001D60EC"/>
    <w:rsid w:val="001D6F59"/>
    <w:rsid w:val="001D77F7"/>
    <w:rsid w:val="001E44DF"/>
    <w:rsid w:val="001E5B95"/>
    <w:rsid w:val="001E68A5"/>
    <w:rsid w:val="001E6BB0"/>
    <w:rsid w:val="001E7282"/>
    <w:rsid w:val="001F0D20"/>
    <w:rsid w:val="001F2DE3"/>
    <w:rsid w:val="001F3826"/>
    <w:rsid w:val="001F4265"/>
    <w:rsid w:val="001F5D71"/>
    <w:rsid w:val="001F6E46"/>
    <w:rsid w:val="001F7C91"/>
    <w:rsid w:val="0020172C"/>
    <w:rsid w:val="002033B7"/>
    <w:rsid w:val="00206463"/>
    <w:rsid w:val="00206F2F"/>
    <w:rsid w:val="00207717"/>
    <w:rsid w:val="0021053D"/>
    <w:rsid w:val="00210A92"/>
    <w:rsid w:val="00210CD7"/>
    <w:rsid w:val="002111EB"/>
    <w:rsid w:val="002112A8"/>
    <w:rsid w:val="00212B95"/>
    <w:rsid w:val="00212C4A"/>
    <w:rsid w:val="002136AB"/>
    <w:rsid w:val="00215CC8"/>
    <w:rsid w:val="00216C03"/>
    <w:rsid w:val="00217E7A"/>
    <w:rsid w:val="00220A1A"/>
    <w:rsid w:val="00220C04"/>
    <w:rsid w:val="00221137"/>
    <w:rsid w:val="0022278D"/>
    <w:rsid w:val="0022435D"/>
    <w:rsid w:val="00226B41"/>
    <w:rsid w:val="0022701F"/>
    <w:rsid w:val="00227C68"/>
    <w:rsid w:val="00233232"/>
    <w:rsid w:val="002333F5"/>
    <w:rsid w:val="00233724"/>
    <w:rsid w:val="002365B4"/>
    <w:rsid w:val="002371AF"/>
    <w:rsid w:val="002432E1"/>
    <w:rsid w:val="002451E5"/>
    <w:rsid w:val="00246207"/>
    <w:rsid w:val="00246C5E"/>
    <w:rsid w:val="0025056B"/>
    <w:rsid w:val="00250960"/>
    <w:rsid w:val="00251343"/>
    <w:rsid w:val="002513E3"/>
    <w:rsid w:val="002536A4"/>
    <w:rsid w:val="002536FA"/>
    <w:rsid w:val="00254F58"/>
    <w:rsid w:val="00255078"/>
    <w:rsid w:val="00260EF4"/>
    <w:rsid w:val="002620BC"/>
    <w:rsid w:val="002627E0"/>
    <w:rsid w:val="00262802"/>
    <w:rsid w:val="00263A90"/>
    <w:rsid w:val="0026408B"/>
    <w:rsid w:val="00266B9C"/>
    <w:rsid w:val="00267C3E"/>
    <w:rsid w:val="00270795"/>
    <w:rsid w:val="002709BB"/>
    <w:rsid w:val="0027131C"/>
    <w:rsid w:val="00273BAC"/>
    <w:rsid w:val="00275062"/>
    <w:rsid w:val="002763B3"/>
    <w:rsid w:val="00276AE2"/>
    <w:rsid w:val="002802E3"/>
    <w:rsid w:val="00280DB7"/>
    <w:rsid w:val="0028213D"/>
    <w:rsid w:val="002862F1"/>
    <w:rsid w:val="00287FB1"/>
    <w:rsid w:val="00291373"/>
    <w:rsid w:val="0029597D"/>
    <w:rsid w:val="002962C3"/>
    <w:rsid w:val="0029752B"/>
    <w:rsid w:val="00297DA9"/>
    <w:rsid w:val="002A0A9C"/>
    <w:rsid w:val="002A288C"/>
    <w:rsid w:val="002A399D"/>
    <w:rsid w:val="002A3D1A"/>
    <w:rsid w:val="002A407D"/>
    <w:rsid w:val="002A483C"/>
    <w:rsid w:val="002A5D55"/>
    <w:rsid w:val="002A76FF"/>
    <w:rsid w:val="002B0C7C"/>
    <w:rsid w:val="002B0F62"/>
    <w:rsid w:val="002B1729"/>
    <w:rsid w:val="002B36C7"/>
    <w:rsid w:val="002B4DD4"/>
    <w:rsid w:val="002B5277"/>
    <w:rsid w:val="002B52CD"/>
    <w:rsid w:val="002B5375"/>
    <w:rsid w:val="002B77C1"/>
    <w:rsid w:val="002B79F6"/>
    <w:rsid w:val="002C0ED7"/>
    <w:rsid w:val="002C1A91"/>
    <w:rsid w:val="002C2728"/>
    <w:rsid w:val="002C3338"/>
    <w:rsid w:val="002C5B7C"/>
    <w:rsid w:val="002D0ABF"/>
    <w:rsid w:val="002D1E0D"/>
    <w:rsid w:val="002D2292"/>
    <w:rsid w:val="002D5006"/>
    <w:rsid w:val="002D6725"/>
    <w:rsid w:val="002D7C61"/>
    <w:rsid w:val="002E01D0"/>
    <w:rsid w:val="002E087D"/>
    <w:rsid w:val="002E161D"/>
    <w:rsid w:val="002E28A2"/>
    <w:rsid w:val="002E3100"/>
    <w:rsid w:val="002E6237"/>
    <w:rsid w:val="002E6C95"/>
    <w:rsid w:val="002E7C36"/>
    <w:rsid w:val="002F3D32"/>
    <w:rsid w:val="002F4C7A"/>
    <w:rsid w:val="002F5B06"/>
    <w:rsid w:val="002F5F31"/>
    <w:rsid w:val="002F5F46"/>
    <w:rsid w:val="00302216"/>
    <w:rsid w:val="00303E53"/>
    <w:rsid w:val="00305CC1"/>
    <w:rsid w:val="00306E5F"/>
    <w:rsid w:val="00307E14"/>
    <w:rsid w:val="00310458"/>
    <w:rsid w:val="003118EE"/>
    <w:rsid w:val="00314054"/>
    <w:rsid w:val="00316F27"/>
    <w:rsid w:val="00316FFC"/>
    <w:rsid w:val="003214F1"/>
    <w:rsid w:val="00322E4B"/>
    <w:rsid w:val="00327870"/>
    <w:rsid w:val="00330A1B"/>
    <w:rsid w:val="00331139"/>
    <w:rsid w:val="0033259D"/>
    <w:rsid w:val="003333D2"/>
    <w:rsid w:val="00334686"/>
    <w:rsid w:val="00337339"/>
    <w:rsid w:val="00340345"/>
    <w:rsid w:val="003406C6"/>
    <w:rsid w:val="003418CC"/>
    <w:rsid w:val="0034346D"/>
    <w:rsid w:val="003434EE"/>
    <w:rsid w:val="0034489A"/>
    <w:rsid w:val="003459BD"/>
    <w:rsid w:val="00347A81"/>
    <w:rsid w:val="00350D38"/>
    <w:rsid w:val="00351B36"/>
    <w:rsid w:val="00352B45"/>
    <w:rsid w:val="0035642C"/>
    <w:rsid w:val="00357B4E"/>
    <w:rsid w:val="00362B2C"/>
    <w:rsid w:val="003716FD"/>
    <w:rsid w:val="0037185A"/>
    <w:rsid w:val="0037204B"/>
    <w:rsid w:val="003744CF"/>
    <w:rsid w:val="00374717"/>
    <w:rsid w:val="003753DF"/>
    <w:rsid w:val="00375BDE"/>
    <w:rsid w:val="0037676C"/>
    <w:rsid w:val="00381043"/>
    <w:rsid w:val="003814B2"/>
    <w:rsid w:val="003829E5"/>
    <w:rsid w:val="00386109"/>
    <w:rsid w:val="00386944"/>
    <w:rsid w:val="00394378"/>
    <w:rsid w:val="00394495"/>
    <w:rsid w:val="003956CC"/>
    <w:rsid w:val="00395C9A"/>
    <w:rsid w:val="003A0853"/>
    <w:rsid w:val="003A5130"/>
    <w:rsid w:val="003A6B67"/>
    <w:rsid w:val="003B0761"/>
    <w:rsid w:val="003B13B6"/>
    <w:rsid w:val="003B14C3"/>
    <w:rsid w:val="003B15E6"/>
    <w:rsid w:val="003B1F7C"/>
    <w:rsid w:val="003B22EF"/>
    <w:rsid w:val="003B3F7E"/>
    <w:rsid w:val="003B408A"/>
    <w:rsid w:val="003B4709"/>
    <w:rsid w:val="003B4842"/>
    <w:rsid w:val="003B712A"/>
    <w:rsid w:val="003C08A2"/>
    <w:rsid w:val="003C2045"/>
    <w:rsid w:val="003C3FD8"/>
    <w:rsid w:val="003C43A1"/>
    <w:rsid w:val="003C4FC0"/>
    <w:rsid w:val="003C55F4"/>
    <w:rsid w:val="003C587B"/>
    <w:rsid w:val="003C7897"/>
    <w:rsid w:val="003C7A3F"/>
    <w:rsid w:val="003D242E"/>
    <w:rsid w:val="003D2446"/>
    <w:rsid w:val="003D2766"/>
    <w:rsid w:val="003D2A74"/>
    <w:rsid w:val="003D3106"/>
    <w:rsid w:val="003D3D88"/>
    <w:rsid w:val="003D3E8F"/>
    <w:rsid w:val="003D4C18"/>
    <w:rsid w:val="003D6475"/>
    <w:rsid w:val="003D6EE6"/>
    <w:rsid w:val="003D755A"/>
    <w:rsid w:val="003E0AEE"/>
    <w:rsid w:val="003E172B"/>
    <w:rsid w:val="003E375C"/>
    <w:rsid w:val="003E4086"/>
    <w:rsid w:val="003E639E"/>
    <w:rsid w:val="003E6569"/>
    <w:rsid w:val="003E71E5"/>
    <w:rsid w:val="003F0445"/>
    <w:rsid w:val="003F0CF0"/>
    <w:rsid w:val="003F0D81"/>
    <w:rsid w:val="003F14B1"/>
    <w:rsid w:val="003F2B20"/>
    <w:rsid w:val="003F3289"/>
    <w:rsid w:val="003F3C62"/>
    <w:rsid w:val="003F5538"/>
    <w:rsid w:val="003F5CB9"/>
    <w:rsid w:val="004013C7"/>
    <w:rsid w:val="00401FCF"/>
    <w:rsid w:val="00406285"/>
    <w:rsid w:val="004115A2"/>
    <w:rsid w:val="004148F9"/>
    <w:rsid w:val="00414B2E"/>
    <w:rsid w:val="0042084E"/>
    <w:rsid w:val="004215C7"/>
    <w:rsid w:val="00421EEF"/>
    <w:rsid w:val="00424D65"/>
    <w:rsid w:val="00430393"/>
    <w:rsid w:val="00431806"/>
    <w:rsid w:val="00431A70"/>
    <w:rsid w:val="00431F42"/>
    <w:rsid w:val="00440E42"/>
    <w:rsid w:val="00441A52"/>
    <w:rsid w:val="00441CE6"/>
    <w:rsid w:val="00442C6C"/>
    <w:rsid w:val="00442D25"/>
    <w:rsid w:val="00443CBE"/>
    <w:rsid w:val="00443E8A"/>
    <w:rsid w:val="004441BC"/>
    <w:rsid w:val="004468B4"/>
    <w:rsid w:val="00446D86"/>
    <w:rsid w:val="00450412"/>
    <w:rsid w:val="0045230A"/>
    <w:rsid w:val="00452A94"/>
    <w:rsid w:val="00454A7D"/>
    <w:rsid w:val="00454AD0"/>
    <w:rsid w:val="0045702E"/>
    <w:rsid w:val="00457337"/>
    <w:rsid w:val="00462820"/>
    <w:rsid w:val="00462E3D"/>
    <w:rsid w:val="004645E7"/>
    <w:rsid w:val="00466E79"/>
    <w:rsid w:val="00470D7D"/>
    <w:rsid w:val="0047104F"/>
    <w:rsid w:val="0047372D"/>
    <w:rsid w:val="00473BA3"/>
    <w:rsid w:val="004743DD"/>
    <w:rsid w:val="00474CEA"/>
    <w:rsid w:val="004810F0"/>
    <w:rsid w:val="00483856"/>
    <w:rsid w:val="00483968"/>
    <w:rsid w:val="004841BE"/>
    <w:rsid w:val="00484F86"/>
    <w:rsid w:val="00490746"/>
    <w:rsid w:val="00490852"/>
    <w:rsid w:val="00491C9C"/>
    <w:rsid w:val="00492F30"/>
    <w:rsid w:val="004946F4"/>
    <w:rsid w:val="0049487E"/>
    <w:rsid w:val="00496067"/>
    <w:rsid w:val="004A160D"/>
    <w:rsid w:val="004A3E81"/>
    <w:rsid w:val="004A4195"/>
    <w:rsid w:val="004A5C62"/>
    <w:rsid w:val="004A5CE5"/>
    <w:rsid w:val="004A6440"/>
    <w:rsid w:val="004A707D"/>
    <w:rsid w:val="004B0974"/>
    <w:rsid w:val="004B4185"/>
    <w:rsid w:val="004B719A"/>
    <w:rsid w:val="004C2B8C"/>
    <w:rsid w:val="004C4EE5"/>
    <w:rsid w:val="004C5541"/>
    <w:rsid w:val="004C6EEE"/>
    <w:rsid w:val="004C702B"/>
    <w:rsid w:val="004D0033"/>
    <w:rsid w:val="004D016B"/>
    <w:rsid w:val="004D1B22"/>
    <w:rsid w:val="004D23CC"/>
    <w:rsid w:val="004D36F2"/>
    <w:rsid w:val="004D4691"/>
    <w:rsid w:val="004D7DCB"/>
    <w:rsid w:val="004E1106"/>
    <w:rsid w:val="004E138F"/>
    <w:rsid w:val="004E4649"/>
    <w:rsid w:val="004E48B8"/>
    <w:rsid w:val="004E58BC"/>
    <w:rsid w:val="004E5C2B"/>
    <w:rsid w:val="004F00DD"/>
    <w:rsid w:val="004F2133"/>
    <w:rsid w:val="004F37C9"/>
    <w:rsid w:val="004F5398"/>
    <w:rsid w:val="004F55F1"/>
    <w:rsid w:val="004F6936"/>
    <w:rsid w:val="00503492"/>
    <w:rsid w:val="00503DC6"/>
    <w:rsid w:val="00506F5D"/>
    <w:rsid w:val="00510480"/>
    <w:rsid w:val="005106D7"/>
    <w:rsid w:val="00510C37"/>
    <w:rsid w:val="0051138D"/>
    <w:rsid w:val="005126D0"/>
    <w:rsid w:val="00514667"/>
    <w:rsid w:val="005151AE"/>
    <w:rsid w:val="0051568D"/>
    <w:rsid w:val="00520137"/>
    <w:rsid w:val="00521A23"/>
    <w:rsid w:val="00522945"/>
    <w:rsid w:val="00525BA3"/>
    <w:rsid w:val="00526AC7"/>
    <w:rsid w:val="00526C15"/>
    <w:rsid w:val="00534C78"/>
    <w:rsid w:val="00536499"/>
    <w:rsid w:val="0054031A"/>
    <w:rsid w:val="00542A03"/>
    <w:rsid w:val="00542B3F"/>
    <w:rsid w:val="005432E7"/>
    <w:rsid w:val="00543903"/>
    <w:rsid w:val="00543BCC"/>
    <w:rsid w:val="00543F11"/>
    <w:rsid w:val="00544135"/>
    <w:rsid w:val="0054426E"/>
    <w:rsid w:val="00546305"/>
    <w:rsid w:val="00547A95"/>
    <w:rsid w:val="005501D3"/>
    <w:rsid w:val="0055119B"/>
    <w:rsid w:val="00551210"/>
    <w:rsid w:val="00561202"/>
    <w:rsid w:val="00562507"/>
    <w:rsid w:val="00562811"/>
    <w:rsid w:val="00565ABB"/>
    <w:rsid w:val="00566691"/>
    <w:rsid w:val="0056785B"/>
    <w:rsid w:val="00572031"/>
    <w:rsid w:val="00572185"/>
    <w:rsid w:val="00572282"/>
    <w:rsid w:val="005729A0"/>
    <w:rsid w:val="00573CE3"/>
    <w:rsid w:val="00576E84"/>
    <w:rsid w:val="00580394"/>
    <w:rsid w:val="005809CD"/>
    <w:rsid w:val="0058181C"/>
    <w:rsid w:val="00582B8C"/>
    <w:rsid w:val="0058757E"/>
    <w:rsid w:val="00591CB0"/>
    <w:rsid w:val="00595152"/>
    <w:rsid w:val="00596A4B"/>
    <w:rsid w:val="00597507"/>
    <w:rsid w:val="005A0506"/>
    <w:rsid w:val="005A2745"/>
    <w:rsid w:val="005A479D"/>
    <w:rsid w:val="005B0AF7"/>
    <w:rsid w:val="005B1C6D"/>
    <w:rsid w:val="005B21B6"/>
    <w:rsid w:val="005B3A08"/>
    <w:rsid w:val="005B7A63"/>
    <w:rsid w:val="005C0955"/>
    <w:rsid w:val="005C49DA"/>
    <w:rsid w:val="005C4EA6"/>
    <w:rsid w:val="005C50F3"/>
    <w:rsid w:val="005C54B5"/>
    <w:rsid w:val="005C5D80"/>
    <w:rsid w:val="005C5D91"/>
    <w:rsid w:val="005C63B9"/>
    <w:rsid w:val="005C6917"/>
    <w:rsid w:val="005D07B8"/>
    <w:rsid w:val="005D1C35"/>
    <w:rsid w:val="005D38A3"/>
    <w:rsid w:val="005D6597"/>
    <w:rsid w:val="005E04D8"/>
    <w:rsid w:val="005E14E7"/>
    <w:rsid w:val="005E26A3"/>
    <w:rsid w:val="005E2ECB"/>
    <w:rsid w:val="005E447E"/>
    <w:rsid w:val="005E4FD1"/>
    <w:rsid w:val="005E5BD3"/>
    <w:rsid w:val="005E6D54"/>
    <w:rsid w:val="005F0775"/>
    <w:rsid w:val="005F0CF5"/>
    <w:rsid w:val="005F167C"/>
    <w:rsid w:val="005F21EB"/>
    <w:rsid w:val="005F424B"/>
    <w:rsid w:val="005F64CF"/>
    <w:rsid w:val="005F701F"/>
    <w:rsid w:val="005F7A1A"/>
    <w:rsid w:val="00601EA0"/>
    <w:rsid w:val="00602C71"/>
    <w:rsid w:val="006041AD"/>
    <w:rsid w:val="00605908"/>
    <w:rsid w:val="00606B8B"/>
    <w:rsid w:val="00607850"/>
    <w:rsid w:val="00607EF7"/>
    <w:rsid w:val="00610D7C"/>
    <w:rsid w:val="00613414"/>
    <w:rsid w:val="006161AE"/>
    <w:rsid w:val="00620154"/>
    <w:rsid w:val="0062408D"/>
    <w:rsid w:val="006240CC"/>
    <w:rsid w:val="00624940"/>
    <w:rsid w:val="006254F8"/>
    <w:rsid w:val="00626FED"/>
    <w:rsid w:val="00627DA7"/>
    <w:rsid w:val="006307F3"/>
    <w:rsid w:val="00630DA4"/>
    <w:rsid w:val="00631CD4"/>
    <w:rsid w:val="00632597"/>
    <w:rsid w:val="00634D13"/>
    <w:rsid w:val="006358B4"/>
    <w:rsid w:val="00637C57"/>
    <w:rsid w:val="00641724"/>
    <w:rsid w:val="006419AA"/>
    <w:rsid w:val="00644B1F"/>
    <w:rsid w:val="00644B7E"/>
    <w:rsid w:val="006454E6"/>
    <w:rsid w:val="00646235"/>
    <w:rsid w:val="00646A68"/>
    <w:rsid w:val="00647FFE"/>
    <w:rsid w:val="006505BD"/>
    <w:rsid w:val="006508EA"/>
    <w:rsid w:val="0065092E"/>
    <w:rsid w:val="00653A6A"/>
    <w:rsid w:val="00654247"/>
    <w:rsid w:val="006553C0"/>
    <w:rsid w:val="006557A7"/>
    <w:rsid w:val="00656290"/>
    <w:rsid w:val="006601C9"/>
    <w:rsid w:val="006608D8"/>
    <w:rsid w:val="006621D7"/>
    <w:rsid w:val="0066302A"/>
    <w:rsid w:val="00667770"/>
    <w:rsid w:val="00670597"/>
    <w:rsid w:val="006706D0"/>
    <w:rsid w:val="00677574"/>
    <w:rsid w:val="006812ED"/>
    <w:rsid w:val="00683878"/>
    <w:rsid w:val="00683927"/>
    <w:rsid w:val="00684380"/>
    <w:rsid w:val="0068454C"/>
    <w:rsid w:val="006855F2"/>
    <w:rsid w:val="00691B62"/>
    <w:rsid w:val="00691D34"/>
    <w:rsid w:val="006926AC"/>
    <w:rsid w:val="006933B5"/>
    <w:rsid w:val="00693D14"/>
    <w:rsid w:val="00695628"/>
    <w:rsid w:val="00696F27"/>
    <w:rsid w:val="006A0478"/>
    <w:rsid w:val="006A154F"/>
    <w:rsid w:val="006A18C2"/>
    <w:rsid w:val="006A3383"/>
    <w:rsid w:val="006A755E"/>
    <w:rsid w:val="006B0320"/>
    <w:rsid w:val="006B077C"/>
    <w:rsid w:val="006B147B"/>
    <w:rsid w:val="006B2670"/>
    <w:rsid w:val="006B33CB"/>
    <w:rsid w:val="006B561C"/>
    <w:rsid w:val="006B5AB6"/>
    <w:rsid w:val="006B6803"/>
    <w:rsid w:val="006B7748"/>
    <w:rsid w:val="006C1F46"/>
    <w:rsid w:val="006C5B43"/>
    <w:rsid w:val="006C6D33"/>
    <w:rsid w:val="006D0F16"/>
    <w:rsid w:val="006D2A3F"/>
    <w:rsid w:val="006D2FBC"/>
    <w:rsid w:val="006D5285"/>
    <w:rsid w:val="006D6E34"/>
    <w:rsid w:val="006D6F2B"/>
    <w:rsid w:val="006E138B"/>
    <w:rsid w:val="006E1867"/>
    <w:rsid w:val="006E3A19"/>
    <w:rsid w:val="006E623D"/>
    <w:rsid w:val="006F0330"/>
    <w:rsid w:val="006F1FDC"/>
    <w:rsid w:val="006F4A5D"/>
    <w:rsid w:val="006F59B4"/>
    <w:rsid w:val="006F6B8C"/>
    <w:rsid w:val="00700682"/>
    <w:rsid w:val="007013EF"/>
    <w:rsid w:val="00703280"/>
    <w:rsid w:val="007055BD"/>
    <w:rsid w:val="00706978"/>
    <w:rsid w:val="007138D5"/>
    <w:rsid w:val="007173CA"/>
    <w:rsid w:val="007216AA"/>
    <w:rsid w:val="00721AB5"/>
    <w:rsid w:val="00721CFB"/>
    <w:rsid w:val="00721DEF"/>
    <w:rsid w:val="00724A43"/>
    <w:rsid w:val="007273AC"/>
    <w:rsid w:val="007277CA"/>
    <w:rsid w:val="00727D33"/>
    <w:rsid w:val="00731AD4"/>
    <w:rsid w:val="007346E4"/>
    <w:rsid w:val="00735564"/>
    <w:rsid w:val="00740F22"/>
    <w:rsid w:val="00741CF0"/>
    <w:rsid w:val="00741F1A"/>
    <w:rsid w:val="00742288"/>
    <w:rsid w:val="00743808"/>
    <w:rsid w:val="007447DA"/>
    <w:rsid w:val="007450F8"/>
    <w:rsid w:val="0074696E"/>
    <w:rsid w:val="00750135"/>
    <w:rsid w:val="00750EC2"/>
    <w:rsid w:val="00752B28"/>
    <w:rsid w:val="007536BC"/>
    <w:rsid w:val="007541A9"/>
    <w:rsid w:val="00754489"/>
    <w:rsid w:val="00754E36"/>
    <w:rsid w:val="00755651"/>
    <w:rsid w:val="007561E1"/>
    <w:rsid w:val="00763139"/>
    <w:rsid w:val="007633E9"/>
    <w:rsid w:val="00770F37"/>
    <w:rsid w:val="007711A0"/>
    <w:rsid w:val="00772D5E"/>
    <w:rsid w:val="0077463E"/>
    <w:rsid w:val="00776928"/>
    <w:rsid w:val="00776D56"/>
    <w:rsid w:val="00776E0F"/>
    <w:rsid w:val="007774B1"/>
    <w:rsid w:val="00777BE1"/>
    <w:rsid w:val="00780C86"/>
    <w:rsid w:val="00782222"/>
    <w:rsid w:val="007833D8"/>
    <w:rsid w:val="00785677"/>
    <w:rsid w:val="00785FBD"/>
    <w:rsid w:val="00786F16"/>
    <w:rsid w:val="007900B1"/>
    <w:rsid w:val="00791BD7"/>
    <w:rsid w:val="00792B8E"/>
    <w:rsid w:val="007933F7"/>
    <w:rsid w:val="00794568"/>
    <w:rsid w:val="00796E20"/>
    <w:rsid w:val="00797C32"/>
    <w:rsid w:val="007A11E8"/>
    <w:rsid w:val="007A42AE"/>
    <w:rsid w:val="007A4A56"/>
    <w:rsid w:val="007A7CEC"/>
    <w:rsid w:val="007B0914"/>
    <w:rsid w:val="007B1374"/>
    <w:rsid w:val="007B32E5"/>
    <w:rsid w:val="007B3DB9"/>
    <w:rsid w:val="007B589F"/>
    <w:rsid w:val="007B5C17"/>
    <w:rsid w:val="007B5FF1"/>
    <w:rsid w:val="007B6186"/>
    <w:rsid w:val="007B73BC"/>
    <w:rsid w:val="007B7CA4"/>
    <w:rsid w:val="007C1838"/>
    <w:rsid w:val="007C20B9"/>
    <w:rsid w:val="007C3800"/>
    <w:rsid w:val="007C4259"/>
    <w:rsid w:val="007C49AF"/>
    <w:rsid w:val="007C7301"/>
    <w:rsid w:val="007C7859"/>
    <w:rsid w:val="007C7F28"/>
    <w:rsid w:val="007D128B"/>
    <w:rsid w:val="007D1466"/>
    <w:rsid w:val="007D1927"/>
    <w:rsid w:val="007D2BDE"/>
    <w:rsid w:val="007D2FB6"/>
    <w:rsid w:val="007D49EB"/>
    <w:rsid w:val="007D5E1C"/>
    <w:rsid w:val="007D6C8A"/>
    <w:rsid w:val="007E0DE2"/>
    <w:rsid w:val="007E2C97"/>
    <w:rsid w:val="007E3667"/>
    <w:rsid w:val="007E3B98"/>
    <w:rsid w:val="007E417A"/>
    <w:rsid w:val="007E4608"/>
    <w:rsid w:val="007E49F1"/>
    <w:rsid w:val="007E4DAA"/>
    <w:rsid w:val="007E548D"/>
    <w:rsid w:val="007F31B6"/>
    <w:rsid w:val="007F546C"/>
    <w:rsid w:val="007F625F"/>
    <w:rsid w:val="007F665E"/>
    <w:rsid w:val="00800412"/>
    <w:rsid w:val="008037E2"/>
    <w:rsid w:val="00803EDD"/>
    <w:rsid w:val="008051B7"/>
    <w:rsid w:val="0080587B"/>
    <w:rsid w:val="00806468"/>
    <w:rsid w:val="008119CA"/>
    <w:rsid w:val="00812A53"/>
    <w:rsid w:val="008130C4"/>
    <w:rsid w:val="00813845"/>
    <w:rsid w:val="008151A6"/>
    <w:rsid w:val="008155F0"/>
    <w:rsid w:val="00816735"/>
    <w:rsid w:val="00820141"/>
    <w:rsid w:val="00820E0C"/>
    <w:rsid w:val="00821003"/>
    <w:rsid w:val="008214C9"/>
    <w:rsid w:val="00823275"/>
    <w:rsid w:val="0082366F"/>
    <w:rsid w:val="00825579"/>
    <w:rsid w:val="00832252"/>
    <w:rsid w:val="00832C48"/>
    <w:rsid w:val="008338A2"/>
    <w:rsid w:val="00841AA9"/>
    <w:rsid w:val="008474FE"/>
    <w:rsid w:val="008533FE"/>
    <w:rsid w:val="00853EE4"/>
    <w:rsid w:val="00855535"/>
    <w:rsid w:val="008572F2"/>
    <w:rsid w:val="008578A8"/>
    <w:rsid w:val="00857C5A"/>
    <w:rsid w:val="0086200E"/>
    <w:rsid w:val="0086255E"/>
    <w:rsid w:val="00863270"/>
    <w:rsid w:val="008633F0"/>
    <w:rsid w:val="00866EB8"/>
    <w:rsid w:val="00867D9D"/>
    <w:rsid w:val="00867E8E"/>
    <w:rsid w:val="00872E0A"/>
    <w:rsid w:val="00873594"/>
    <w:rsid w:val="008737C4"/>
    <w:rsid w:val="00874321"/>
    <w:rsid w:val="00875285"/>
    <w:rsid w:val="00881D33"/>
    <w:rsid w:val="00884B62"/>
    <w:rsid w:val="0088529C"/>
    <w:rsid w:val="00887214"/>
    <w:rsid w:val="00887903"/>
    <w:rsid w:val="0089270A"/>
    <w:rsid w:val="00892A26"/>
    <w:rsid w:val="00893AF6"/>
    <w:rsid w:val="00894BC4"/>
    <w:rsid w:val="00894D26"/>
    <w:rsid w:val="00896890"/>
    <w:rsid w:val="008977D1"/>
    <w:rsid w:val="008A09A2"/>
    <w:rsid w:val="008A28A8"/>
    <w:rsid w:val="008A28B9"/>
    <w:rsid w:val="008A4E1A"/>
    <w:rsid w:val="008A506B"/>
    <w:rsid w:val="008A54AC"/>
    <w:rsid w:val="008A5B32"/>
    <w:rsid w:val="008B09AC"/>
    <w:rsid w:val="008B2029"/>
    <w:rsid w:val="008B2EE4"/>
    <w:rsid w:val="008B379F"/>
    <w:rsid w:val="008B3821"/>
    <w:rsid w:val="008B3C97"/>
    <w:rsid w:val="008B4D3D"/>
    <w:rsid w:val="008B57C7"/>
    <w:rsid w:val="008B59E7"/>
    <w:rsid w:val="008B6444"/>
    <w:rsid w:val="008B7C64"/>
    <w:rsid w:val="008C0B37"/>
    <w:rsid w:val="008C2C81"/>
    <w:rsid w:val="008C2F92"/>
    <w:rsid w:val="008C3546"/>
    <w:rsid w:val="008C480A"/>
    <w:rsid w:val="008C50F3"/>
    <w:rsid w:val="008C589D"/>
    <w:rsid w:val="008C6D3A"/>
    <w:rsid w:val="008C6D51"/>
    <w:rsid w:val="008D2846"/>
    <w:rsid w:val="008D4236"/>
    <w:rsid w:val="008D462F"/>
    <w:rsid w:val="008D6DCF"/>
    <w:rsid w:val="008D7089"/>
    <w:rsid w:val="008D7447"/>
    <w:rsid w:val="008E0F4F"/>
    <w:rsid w:val="008E29AC"/>
    <w:rsid w:val="008E2F34"/>
    <w:rsid w:val="008E4376"/>
    <w:rsid w:val="008E5937"/>
    <w:rsid w:val="008E7A0A"/>
    <w:rsid w:val="008E7B49"/>
    <w:rsid w:val="008F5393"/>
    <w:rsid w:val="008F54E9"/>
    <w:rsid w:val="008F59F6"/>
    <w:rsid w:val="00900719"/>
    <w:rsid w:val="009017AC"/>
    <w:rsid w:val="00902A9A"/>
    <w:rsid w:val="00904A1C"/>
    <w:rsid w:val="00904E01"/>
    <w:rsid w:val="00905030"/>
    <w:rsid w:val="00906490"/>
    <w:rsid w:val="00906F7F"/>
    <w:rsid w:val="009111B2"/>
    <w:rsid w:val="00911A07"/>
    <w:rsid w:val="009151F5"/>
    <w:rsid w:val="009163CD"/>
    <w:rsid w:val="009170EC"/>
    <w:rsid w:val="00924AE1"/>
    <w:rsid w:val="00925856"/>
    <w:rsid w:val="009269B1"/>
    <w:rsid w:val="0092724D"/>
    <w:rsid w:val="009272B3"/>
    <w:rsid w:val="00930B9A"/>
    <w:rsid w:val="009315BE"/>
    <w:rsid w:val="009326DD"/>
    <w:rsid w:val="0093338F"/>
    <w:rsid w:val="0093633D"/>
    <w:rsid w:val="0093687A"/>
    <w:rsid w:val="00937180"/>
    <w:rsid w:val="00937BD9"/>
    <w:rsid w:val="00940B9B"/>
    <w:rsid w:val="009414DB"/>
    <w:rsid w:val="00942FA2"/>
    <w:rsid w:val="00946029"/>
    <w:rsid w:val="0094633A"/>
    <w:rsid w:val="00950E2C"/>
    <w:rsid w:val="00951D50"/>
    <w:rsid w:val="009524BE"/>
    <w:rsid w:val="009525EB"/>
    <w:rsid w:val="0095470B"/>
    <w:rsid w:val="00954874"/>
    <w:rsid w:val="0095615A"/>
    <w:rsid w:val="00961400"/>
    <w:rsid w:val="00963646"/>
    <w:rsid w:val="00964919"/>
    <w:rsid w:val="00964CDC"/>
    <w:rsid w:val="00964DAE"/>
    <w:rsid w:val="0096632D"/>
    <w:rsid w:val="00967124"/>
    <w:rsid w:val="00967CE9"/>
    <w:rsid w:val="009710D1"/>
    <w:rsid w:val="0097166C"/>
    <w:rsid w:val="009718C7"/>
    <w:rsid w:val="00971DB4"/>
    <w:rsid w:val="00972987"/>
    <w:rsid w:val="0097373E"/>
    <w:rsid w:val="0097559F"/>
    <w:rsid w:val="009761EA"/>
    <w:rsid w:val="0097761E"/>
    <w:rsid w:val="0097798E"/>
    <w:rsid w:val="00977D59"/>
    <w:rsid w:val="00982454"/>
    <w:rsid w:val="00982CF0"/>
    <w:rsid w:val="009853E1"/>
    <w:rsid w:val="00986E6B"/>
    <w:rsid w:val="00990032"/>
    <w:rsid w:val="00990B19"/>
    <w:rsid w:val="0099153B"/>
    <w:rsid w:val="00991563"/>
    <w:rsid w:val="00991769"/>
    <w:rsid w:val="0099232C"/>
    <w:rsid w:val="0099312D"/>
    <w:rsid w:val="00994386"/>
    <w:rsid w:val="009A13D8"/>
    <w:rsid w:val="009A279E"/>
    <w:rsid w:val="009A3015"/>
    <w:rsid w:val="009A3490"/>
    <w:rsid w:val="009A6EA9"/>
    <w:rsid w:val="009A720C"/>
    <w:rsid w:val="009B0A6F"/>
    <w:rsid w:val="009B0A94"/>
    <w:rsid w:val="009B0C62"/>
    <w:rsid w:val="009B2AE8"/>
    <w:rsid w:val="009B5622"/>
    <w:rsid w:val="009B59E9"/>
    <w:rsid w:val="009B70AA"/>
    <w:rsid w:val="009B7260"/>
    <w:rsid w:val="009B732B"/>
    <w:rsid w:val="009C20CB"/>
    <w:rsid w:val="009C245E"/>
    <w:rsid w:val="009C5E77"/>
    <w:rsid w:val="009C7A7E"/>
    <w:rsid w:val="009D02E8"/>
    <w:rsid w:val="009D03DD"/>
    <w:rsid w:val="009D333A"/>
    <w:rsid w:val="009D353B"/>
    <w:rsid w:val="009D4CD6"/>
    <w:rsid w:val="009D51D0"/>
    <w:rsid w:val="009D70A4"/>
    <w:rsid w:val="009D7B14"/>
    <w:rsid w:val="009E08D1"/>
    <w:rsid w:val="009E0B70"/>
    <w:rsid w:val="009E0D96"/>
    <w:rsid w:val="009E1B95"/>
    <w:rsid w:val="009E23DB"/>
    <w:rsid w:val="009E45BD"/>
    <w:rsid w:val="009E496F"/>
    <w:rsid w:val="009E4B0D"/>
    <w:rsid w:val="009E5250"/>
    <w:rsid w:val="009E5DD8"/>
    <w:rsid w:val="009E7A69"/>
    <w:rsid w:val="009E7E86"/>
    <w:rsid w:val="009E7F92"/>
    <w:rsid w:val="009F02A3"/>
    <w:rsid w:val="009F2182"/>
    <w:rsid w:val="009F2F27"/>
    <w:rsid w:val="009F34AA"/>
    <w:rsid w:val="009F6BCB"/>
    <w:rsid w:val="009F71F4"/>
    <w:rsid w:val="009F7B78"/>
    <w:rsid w:val="009F7D20"/>
    <w:rsid w:val="00A0057A"/>
    <w:rsid w:val="00A02FA1"/>
    <w:rsid w:val="00A04CCE"/>
    <w:rsid w:val="00A04F6F"/>
    <w:rsid w:val="00A05C18"/>
    <w:rsid w:val="00A05F5B"/>
    <w:rsid w:val="00A0654B"/>
    <w:rsid w:val="00A07421"/>
    <w:rsid w:val="00A0776B"/>
    <w:rsid w:val="00A10FB9"/>
    <w:rsid w:val="00A11421"/>
    <w:rsid w:val="00A11A40"/>
    <w:rsid w:val="00A1389F"/>
    <w:rsid w:val="00A13B7A"/>
    <w:rsid w:val="00A157B1"/>
    <w:rsid w:val="00A2077A"/>
    <w:rsid w:val="00A22229"/>
    <w:rsid w:val="00A23F45"/>
    <w:rsid w:val="00A24442"/>
    <w:rsid w:val="00A2492F"/>
    <w:rsid w:val="00A24ADA"/>
    <w:rsid w:val="00A27294"/>
    <w:rsid w:val="00A30C39"/>
    <w:rsid w:val="00A30F5E"/>
    <w:rsid w:val="00A32577"/>
    <w:rsid w:val="00A330BB"/>
    <w:rsid w:val="00A330FF"/>
    <w:rsid w:val="00A35CD4"/>
    <w:rsid w:val="00A373F2"/>
    <w:rsid w:val="00A402F2"/>
    <w:rsid w:val="00A421C9"/>
    <w:rsid w:val="00A446F5"/>
    <w:rsid w:val="00A44882"/>
    <w:rsid w:val="00A45125"/>
    <w:rsid w:val="00A464CC"/>
    <w:rsid w:val="00A5113D"/>
    <w:rsid w:val="00A54715"/>
    <w:rsid w:val="00A6061C"/>
    <w:rsid w:val="00A62D44"/>
    <w:rsid w:val="00A67263"/>
    <w:rsid w:val="00A7161C"/>
    <w:rsid w:val="00A71CE4"/>
    <w:rsid w:val="00A72B05"/>
    <w:rsid w:val="00A73382"/>
    <w:rsid w:val="00A77AA3"/>
    <w:rsid w:val="00A8236D"/>
    <w:rsid w:val="00A83B5B"/>
    <w:rsid w:val="00A840CC"/>
    <w:rsid w:val="00A854EB"/>
    <w:rsid w:val="00A872E5"/>
    <w:rsid w:val="00A91406"/>
    <w:rsid w:val="00A96E65"/>
    <w:rsid w:val="00A96ECE"/>
    <w:rsid w:val="00A97C72"/>
    <w:rsid w:val="00AA310B"/>
    <w:rsid w:val="00AA63D4"/>
    <w:rsid w:val="00AA70A6"/>
    <w:rsid w:val="00AB06E8"/>
    <w:rsid w:val="00AB1CD3"/>
    <w:rsid w:val="00AB352F"/>
    <w:rsid w:val="00AB5D56"/>
    <w:rsid w:val="00AC0E34"/>
    <w:rsid w:val="00AC274B"/>
    <w:rsid w:val="00AC4764"/>
    <w:rsid w:val="00AC6D36"/>
    <w:rsid w:val="00AC76D7"/>
    <w:rsid w:val="00AD0960"/>
    <w:rsid w:val="00AD0CBA"/>
    <w:rsid w:val="00AD2168"/>
    <w:rsid w:val="00AD26E2"/>
    <w:rsid w:val="00AD784C"/>
    <w:rsid w:val="00AE076D"/>
    <w:rsid w:val="00AE126A"/>
    <w:rsid w:val="00AE1389"/>
    <w:rsid w:val="00AE1BAE"/>
    <w:rsid w:val="00AE3005"/>
    <w:rsid w:val="00AE3BD5"/>
    <w:rsid w:val="00AE59A0"/>
    <w:rsid w:val="00AF0C57"/>
    <w:rsid w:val="00AF197D"/>
    <w:rsid w:val="00AF26F3"/>
    <w:rsid w:val="00AF5F04"/>
    <w:rsid w:val="00B0012E"/>
    <w:rsid w:val="00B00672"/>
    <w:rsid w:val="00B00919"/>
    <w:rsid w:val="00B01B4D"/>
    <w:rsid w:val="00B01EEC"/>
    <w:rsid w:val="00B02EAC"/>
    <w:rsid w:val="00B04489"/>
    <w:rsid w:val="00B0486C"/>
    <w:rsid w:val="00B04D6F"/>
    <w:rsid w:val="00B0596F"/>
    <w:rsid w:val="00B06571"/>
    <w:rsid w:val="00B068BA"/>
    <w:rsid w:val="00B06A2E"/>
    <w:rsid w:val="00B07217"/>
    <w:rsid w:val="00B1175E"/>
    <w:rsid w:val="00B13851"/>
    <w:rsid w:val="00B13B1C"/>
    <w:rsid w:val="00B14B5F"/>
    <w:rsid w:val="00B15597"/>
    <w:rsid w:val="00B159A8"/>
    <w:rsid w:val="00B21F90"/>
    <w:rsid w:val="00B22291"/>
    <w:rsid w:val="00B2344D"/>
    <w:rsid w:val="00B234FD"/>
    <w:rsid w:val="00B23F9A"/>
    <w:rsid w:val="00B2417B"/>
    <w:rsid w:val="00B24E6F"/>
    <w:rsid w:val="00B26CB5"/>
    <w:rsid w:val="00B2752E"/>
    <w:rsid w:val="00B307CC"/>
    <w:rsid w:val="00B30981"/>
    <w:rsid w:val="00B31654"/>
    <w:rsid w:val="00B326B7"/>
    <w:rsid w:val="00B3374F"/>
    <w:rsid w:val="00B341F6"/>
    <w:rsid w:val="00B3588E"/>
    <w:rsid w:val="00B36FA8"/>
    <w:rsid w:val="00B40651"/>
    <w:rsid w:val="00B4198F"/>
    <w:rsid w:val="00B41F3D"/>
    <w:rsid w:val="00B431E8"/>
    <w:rsid w:val="00B45141"/>
    <w:rsid w:val="00B519CD"/>
    <w:rsid w:val="00B524FD"/>
    <w:rsid w:val="00B5273A"/>
    <w:rsid w:val="00B562E2"/>
    <w:rsid w:val="00B57329"/>
    <w:rsid w:val="00B60E61"/>
    <w:rsid w:val="00B62B50"/>
    <w:rsid w:val="00B635B7"/>
    <w:rsid w:val="00B63AE8"/>
    <w:rsid w:val="00B64345"/>
    <w:rsid w:val="00B65950"/>
    <w:rsid w:val="00B66D83"/>
    <w:rsid w:val="00B672C0"/>
    <w:rsid w:val="00B676FD"/>
    <w:rsid w:val="00B678B6"/>
    <w:rsid w:val="00B70D2C"/>
    <w:rsid w:val="00B75646"/>
    <w:rsid w:val="00B7629E"/>
    <w:rsid w:val="00B831D9"/>
    <w:rsid w:val="00B83573"/>
    <w:rsid w:val="00B85759"/>
    <w:rsid w:val="00B90729"/>
    <w:rsid w:val="00B907DA"/>
    <w:rsid w:val="00B90B09"/>
    <w:rsid w:val="00B92F68"/>
    <w:rsid w:val="00B94C5E"/>
    <w:rsid w:val="00B950BC"/>
    <w:rsid w:val="00B96993"/>
    <w:rsid w:val="00B9714C"/>
    <w:rsid w:val="00BA26F6"/>
    <w:rsid w:val="00BA29AD"/>
    <w:rsid w:val="00BA33CF"/>
    <w:rsid w:val="00BA3F8D"/>
    <w:rsid w:val="00BA6904"/>
    <w:rsid w:val="00BA7056"/>
    <w:rsid w:val="00BB3349"/>
    <w:rsid w:val="00BB74AC"/>
    <w:rsid w:val="00BB789C"/>
    <w:rsid w:val="00BB7A10"/>
    <w:rsid w:val="00BC4F94"/>
    <w:rsid w:val="00BC50C6"/>
    <w:rsid w:val="00BC60BE"/>
    <w:rsid w:val="00BC7468"/>
    <w:rsid w:val="00BC7D4F"/>
    <w:rsid w:val="00BC7ED7"/>
    <w:rsid w:val="00BD05CB"/>
    <w:rsid w:val="00BD2850"/>
    <w:rsid w:val="00BE28D2"/>
    <w:rsid w:val="00BE4A64"/>
    <w:rsid w:val="00BE5E43"/>
    <w:rsid w:val="00BF557D"/>
    <w:rsid w:val="00BF59E7"/>
    <w:rsid w:val="00BF658D"/>
    <w:rsid w:val="00BF7095"/>
    <w:rsid w:val="00BF7F58"/>
    <w:rsid w:val="00C008E9"/>
    <w:rsid w:val="00C01381"/>
    <w:rsid w:val="00C01AB1"/>
    <w:rsid w:val="00C026A0"/>
    <w:rsid w:val="00C02AFC"/>
    <w:rsid w:val="00C037A1"/>
    <w:rsid w:val="00C03965"/>
    <w:rsid w:val="00C06137"/>
    <w:rsid w:val="00C06929"/>
    <w:rsid w:val="00C079B8"/>
    <w:rsid w:val="00C10037"/>
    <w:rsid w:val="00C115E1"/>
    <w:rsid w:val="00C11915"/>
    <w:rsid w:val="00C123EA"/>
    <w:rsid w:val="00C12A49"/>
    <w:rsid w:val="00C133EE"/>
    <w:rsid w:val="00C149D0"/>
    <w:rsid w:val="00C16410"/>
    <w:rsid w:val="00C22E2D"/>
    <w:rsid w:val="00C25154"/>
    <w:rsid w:val="00C25901"/>
    <w:rsid w:val="00C26588"/>
    <w:rsid w:val="00C27DE9"/>
    <w:rsid w:val="00C32989"/>
    <w:rsid w:val="00C33388"/>
    <w:rsid w:val="00C35484"/>
    <w:rsid w:val="00C3578A"/>
    <w:rsid w:val="00C40024"/>
    <w:rsid w:val="00C4173A"/>
    <w:rsid w:val="00C50DED"/>
    <w:rsid w:val="00C52217"/>
    <w:rsid w:val="00C54313"/>
    <w:rsid w:val="00C54469"/>
    <w:rsid w:val="00C55A06"/>
    <w:rsid w:val="00C602FF"/>
    <w:rsid w:val="00C60411"/>
    <w:rsid w:val="00C61022"/>
    <w:rsid w:val="00C61174"/>
    <w:rsid w:val="00C6148F"/>
    <w:rsid w:val="00C61A0D"/>
    <w:rsid w:val="00C621B1"/>
    <w:rsid w:val="00C62311"/>
    <w:rsid w:val="00C62F7A"/>
    <w:rsid w:val="00C63B9C"/>
    <w:rsid w:val="00C65EA1"/>
    <w:rsid w:val="00C660BA"/>
    <w:rsid w:val="00C6682F"/>
    <w:rsid w:val="00C67BF4"/>
    <w:rsid w:val="00C70CD7"/>
    <w:rsid w:val="00C7275E"/>
    <w:rsid w:val="00C731AF"/>
    <w:rsid w:val="00C7418B"/>
    <w:rsid w:val="00C7494B"/>
    <w:rsid w:val="00C74C5D"/>
    <w:rsid w:val="00C83ECE"/>
    <w:rsid w:val="00C85ED3"/>
    <w:rsid w:val="00C863C4"/>
    <w:rsid w:val="00C90DAB"/>
    <w:rsid w:val="00C920EA"/>
    <w:rsid w:val="00C931D3"/>
    <w:rsid w:val="00C93C3E"/>
    <w:rsid w:val="00C95F7A"/>
    <w:rsid w:val="00CA071F"/>
    <w:rsid w:val="00CA12E3"/>
    <w:rsid w:val="00CA1476"/>
    <w:rsid w:val="00CA351D"/>
    <w:rsid w:val="00CA56AC"/>
    <w:rsid w:val="00CA6611"/>
    <w:rsid w:val="00CA6AE6"/>
    <w:rsid w:val="00CA782F"/>
    <w:rsid w:val="00CA78B4"/>
    <w:rsid w:val="00CB187B"/>
    <w:rsid w:val="00CB2835"/>
    <w:rsid w:val="00CB3285"/>
    <w:rsid w:val="00CB3DBC"/>
    <w:rsid w:val="00CB4500"/>
    <w:rsid w:val="00CC0C72"/>
    <w:rsid w:val="00CC2BFD"/>
    <w:rsid w:val="00CC370F"/>
    <w:rsid w:val="00CC6F40"/>
    <w:rsid w:val="00CD3264"/>
    <w:rsid w:val="00CD3476"/>
    <w:rsid w:val="00CD55C0"/>
    <w:rsid w:val="00CD64DF"/>
    <w:rsid w:val="00CD7F98"/>
    <w:rsid w:val="00CD7FD2"/>
    <w:rsid w:val="00CE225F"/>
    <w:rsid w:val="00CE3FB8"/>
    <w:rsid w:val="00CE5A7A"/>
    <w:rsid w:val="00CE6D92"/>
    <w:rsid w:val="00CF2F50"/>
    <w:rsid w:val="00CF3AD7"/>
    <w:rsid w:val="00CF6198"/>
    <w:rsid w:val="00CF69E4"/>
    <w:rsid w:val="00D02919"/>
    <w:rsid w:val="00D04C61"/>
    <w:rsid w:val="00D05B8D"/>
    <w:rsid w:val="00D05B9B"/>
    <w:rsid w:val="00D06218"/>
    <w:rsid w:val="00D065A2"/>
    <w:rsid w:val="00D079AA"/>
    <w:rsid w:val="00D07F00"/>
    <w:rsid w:val="00D1130F"/>
    <w:rsid w:val="00D17B72"/>
    <w:rsid w:val="00D22C7A"/>
    <w:rsid w:val="00D23869"/>
    <w:rsid w:val="00D30F22"/>
    <w:rsid w:val="00D3185C"/>
    <w:rsid w:val="00D3205F"/>
    <w:rsid w:val="00D3318E"/>
    <w:rsid w:val="00D338B3"/>
    <w:rsid w:val="00D33E72"/>
    <w:rsid w:val="00D35BD6"/>
    <w:rsid w:val="00D361B5"/>
    <w:rsid w:val="00D411A2"/>
    <w:rsid w:val="00D43AFD"/>
    <w:rsid w:val="00D4606D"/>
    <w:rsid w:val="00D50549"/>
    <w:rsid w:val="00D50B9C"/>
    <w:rsid w:val="00D513AF"/>
    <w:rsid w:val="00D52D73"/>
    <w:rsid w:val="00D52E58"/>
    <w:rsid w:val="00D5523A"/>
    <w:rsid w:val="00D567A0"/>
    <w:rsid w:val="00D56B20"/>
    <w:rsid w:val="00D578B3"/>
    <w:rsid w:val="00D618F4"/>
    <w:rsid w:val="00D620C7"/>
    <w:rsid w:val="00D63636"/>
    <w:rsid w:val="00D643EC"/>
    <w:rsid w:val="00D66ED6"/>
    <w:rsid w:val="00D714CC"/>
    <w:rsid w:val="00D7398B"/>
    <w:rsid w:val="00D74A47"/>
    <w:rsid w:val="00D75EA7"/>
    <w:rsid w:val="00D75EF3"/>
    <w:rsid w:val="00D7644B"/>
    <w:rsid w:val="00D76ECC"/>
    <w:rsid w:val="00D77D1A"/>
    <w:rsid w:val="00D81ADF"/>
    <w:rsid w:val="00D81DFB"/>
    <w:rsid w:val="00D81F21"/>
    <w:rsid w:val="00D8231C"/>
    <w:rsid w:val="00D86210"/>
    <w:rsid w:val="00D864F2"/>
    <w:rsid w:val="00D90B10"/>
    <w:rsid w:val="00D938EC"/>
    <w:rsid w:val="00D943F8"/>
    <w:rsid w:val="00D95470"/>
    <w:rsid w:val="00D96B55"/>
    <w:rsid w:val="00DA13CB"/>
    <w:rsid w:val="00DA2619"/>
    <w:rsid w:val="00DA3183"/>
    <w:rsid w:val="00DA4239"/>
    <w:rsid w:val="00DA588C"/>
    <w:rsid w:val="00DA65DE"/>
    <w:rsid w:val="00DA756D"/>
    <w:rsid w:val="00DA7C93"/>
    <w:rsid w:val="00DB0B61"/>
    <w:rsid w:val="00DB1474"/>
    <w:rsid w:val="00DB1B42"/>
    <w:rsid w:val="00DB2962"/>
    <w:rsid w:val="00DB3F3C"/>
    <w:rsid w:val="00DB52FB"/>
    <w:rsid w:val="00DC013B"/>
    <w:rsid w:val="00DC090B"/>
    <w:rsid w:val="00DC1530"/>
    <w:rsid w:val="00DC1679"/>
    <w:rsid w:val="00DC1CC8"/>
    <w:rsid w:val="00DC219B"/>
    <w:rsid w:val="00DC26A5"/>
    <w:rsid w:val="00DC2CF1"/>
    <w:rsid w:val="00DC2DC7"/>
    <w:rsid w:val="00DC2EA0"/>
    <w:rsid w:val="00DC314D"/>
    <w:rsid w:val="00DC3A7C"/>
    <w:rsid w:val="00DC4FCF"/>
    <w:rsid w:val="00DC50E0"/>
    <w:rsid w:val="00DC53E1"/>
    <w:rsid w:val="00DC56C6"/>
    <w:rsid w:val="00DC6386"/>
    <w:rsid w:val="00DD1130"/>
    <w:rsid w:val="00DD1951"/>
    <w:rsid w:val="00DD487D"/>
    <w:rsid w:val="00DD4E83"/>
    <w:rsid w:val="00DD6628"/>
    <w:rsid w:val="00DD6945"/>
    <w:rsid w:val="00DD7A3E"/>
    <w:rsid w:val="00DE2D04"/>
    <w:rsid w:val="00DE3250"/>
    <w:rsid w:val="00DE5D95"/>
    <w:rsid w:val="00DE6028"/>
    <w:rsid w:val="00DE6C85"/>
    <w:rsid w:val="00DE78A3"/>
    <w:rsid w:val="00DF0A6E"/>
    <w:rsid w:val="00DF1A71"/>
    <w:rsid w:val="00DF2198"/>
    <w:rsid w:val="00DF3A74"/>
    <w:rsid w:val="00DF50FC"/>
    <w:rsid w:val="00DF5C16"/>
    <w:rsid w:val="00DF64DD"/>
    <w:rsid w:val="00DF68C7"/>
    <w:rsid w:val="00DF731A"/>
    <w:rsid w:val="00E01E45"/>
    <w:rsid w:val="00E029B0"/>
    <w:rsid w:val="00E06B75"/>
    <w:rsid w:val="00E07AD1"/>
    <w:rsid w:val="00E10B94"/>
    <w:rsid w:val="00E11332"/>
    <w:rsid w:val="00E11352"/>
    <w:rsid w:val="00E13649"/>
    <w:rsid w:val="00E14350"/>
    <w:rsid w:val="00E170DC"/>
    <w:rsid w:val="00E17546"/>
    <w:rsid w:val="00E179DB"/>
    <w:rsid w:val="00E2081D"/>
    <w:rsid w:val="00E210B5"/>
    <w:rsid w:val="00E23C3A"/>
    <w:rsid w:val="00E23DAF"/>
    <w:rsid w:val="00E24CD4"/>
    <w:rsid w:val="00E25468"/>
    <w:rsid w:val="00E261B3"/>
    <w:rsid w:val="00E26818"/>
    <w:rsid w:val="00E27FFC"/>
    <w:rsid w:val="00E30B15"/>
    <w:rsid w:val="00E33237"/>
    <w:rsid w:val="00E352C3"/>
    <w:rsid w:val="00E35968"/>
    <w:rsid w:val="00E40181"/>
    <w:rsid w:val="00E500AD"/>
    <w:rsid w:val="00E500FA"/>
    <w:rsid w:val="00E53DE2"/>
    <w:rsid w:val="00E54950"/>
    <w:rsid w:val="00E55FB3"/>
    <w:rsid w:val="00E568BF"/>
    <w:rsid w:val="00E56A01"/>
    <w:rsid w:val="00E629A1"/>
    <w:rsid w:val="00E642FA"/>
    <w:rsid w:val="00E6489C"/>
    <w:rsid w:val="00E6794C"/>
    <w:rsid w:val="00E71591"/>
    <w:rsid w:val="00E71CEB"/>
    <w:rsid w:val="00E7474F"/>
    <w:rsid w:val="00E747DC"/>
    <w:rsid w:val="00E75148"/>
    <w:rsid w:val="00E80D0D"/>
    <w:rsid w:val="00E80DE3"/>
    <w:rsid w:val="00E825AE"/>
    <w:rsid w:val="00E82C55"/>
    <w:rsid w:val="00E8787E"/>
    <w:rsid w:val="00E9042A"/>
    <w:rsid w:val="00E92AC3"/>
    <w:rsid w:val="00EA2F6A"/>
    <w:rsid w:val="00EA7435"/>
    <w:rsid w:val="00EA77BB"/>
    <w:rsid w:val="00EA7A9D"/>
    <w:rsid w:val="00EB00E0"/>
    <w:rsid w:val="00EB05D5"/>
    <w:rsid w:val="00EB3C31"/>
    <w:rsid w:val="00EB4BC7"/>
    <w:rsid w:val="00EB56B9"/>
    <w:rsid w:val="00EB56DE"/>
    <w:rsid w:val="00EB7178"/>
    <w:rsid w:val="00EC059F"/>
    <w:rsid w:val="00EC1470"/>
    <w:rsid w:val="00EC1BE1"/>
    <w:rsid w:val="00EC1F24"/>
    <w:rsid w:val="00EC22F6"/>
    <w:rsid w:val="00EC2B09"/>
    <w:rsid w:val="00EC2EFF"/>
    <w:rsid w:val="00EC3DB9"/>
    <w:rsid w:val="00EC5C2F"/>
    <w:rsid w:val="00EC5D95"/>
    <w:rsid w:val="00ED5B9B"/>
    <w:rsid w:val="00ED6BAD"/>
    <w:rsid w:val="00ED7447"/>
    <w:rsid w:val="00ED7762"/>
    <w:rsid w:val="00EE00D6"/>
    <w:rsid w:val="00EE11E7"/>
    <w:rsid w:val="00EE1488"/>
    <w:rsid w:val="00EE29AD"/>
    <w:rsid w:val="00EE335D"/>
    <w:rsid w:val="00EE3E24"/>
    <w:rsid w:val="00EE4D5D"/>
    <w:rsid w:val="00EE5131"/>
    <w:rsid w:val="00EE5E65"/>
    <w:rsid w:val="00EE7220"/>
    <w:rsid w:val="00EF109B"/>
    <w:rsid w:val="00EF201C"/>
    <w:rsid w:val="00EF2C72"/>
    <w:rsid w:val="00EF36AF"/>
    <w:rsid w:val="00EF59A3"/>
    <w:rsid w:val="00EF640F"/>
    <w:rsid w:val="00EF6675"/>
    <w:rsid w:val="00F0063D"/>
    <w:rsid w:val="00F00EB3"/>
    <w:rsid w:val="00F00F9C"/>
    <w:rsid w:val="00F01034"/>
    <w:rsid w:val="00F01E5F"/>
    <w:rsid w:val="00F024F3"/>
    <w:rsid w:val="00F02ABA"/>
    <w:rsid w:val="00F0437A"/>
    <w:rsid w:val="00F062A4"/>
    <w:rsid w:val="00F1013D"/>
    <w:rsid w:val="00F101B8"/>
    <w:rsid w:val="00F10379"/>
    <w:rsid w:val="00F11037"/>
    <w:rsid w:val="00F162E0"/>
    <w:rsid w:val="00F16F1B"/>
    <w:rsid w:val="00F1797C"/>
    <w:rsid w:val="00F21D20"/>
    <w:rsid w:val="00F2272D"/>
    <w:rsid w:val="00F23898"/>
    <w:rsid w:val="00F250A9"/>
    <w:rsid w:val="00F267AF"/>
    <w:rsid w:val="00F30FF4"/>
    <w:rsid w:val="00F3122E"/>
    <w:rsid w:val="00F31B2A"/>
    <w:rsid w:val="00F32368"/>
    <w:rsid w:val="00F331AD"/>
    <w:rsid w:val="00F35287"/>
    <w:rsid w:val="00F40A70"/>
    <w:rsid w:val="00F435C0"/>
    <w:rsid w:val="00F43A37"/>
    <w:rsid w:val="00F44DDB"/>
    <w:rsid w:val="00F4641B"/>
    <w:rsid w:val="00F46EB8"/>
    <w:rsid w:val="00F50CD1"/>
    <w:rsid w:val="00F50D9F"/>
    <w:rsid w:val="00F511E4"/>
    <w:rsid w:val="00F52AC4"/>
    <w:rsid w:val="00F52D09"/>
    <w:rsid w:val="00F52E08"/>
    <w:rsid w:val="00F53A66"/>
    <w:rsid w:val="00F5462D"/>
    <w:rsid w:val="00F55B21"/>
    <w:rsid w:val="00F56022"/>
    <w:rsid w:val="00F56EF6"/>
    <w:rsid w:val="00F577DD"/>
    <w:rsid w:val="00F60082"/>
    <w:rsid w:val="00F60792"/>
    <w:rsid w:val="00F60A6F"/>
    <w:rsid w:val="00F61A9F"/>
    <w:rsid w:val="00F61B5F"/>
    <w:rsid w:val="00F63523"/>
    <w:rsid w:val="00F64696"/>
    <w:rsid w:val="00F65AA9"/>
    <w:rsid w:val="00F66195"/>
    <w:rsid w:val="00F672EC"/>
    <w:rsid w:val="00F6768F"/>
    <w:rsid w:val="00F72C2C"/>
    <w:rsid w:val="00F741F2"/>
    <w:rsid w:val="00F76CAB"/>
    <w:rsid w:val="00F772C6"/>
    <w:rsid w:val="00F77E2E"/>
    <w:rsid w:val="00F815B5"/>
    <w:rsid w:val="00F840FA"/>
    <w:rsid w:val="00F85195"/>
    <w:rsid w:val="00F855D7"/>
    <w:rsid w:val="00F868E3"/>
    <w:rsid w:val="00F91ACE"/>
    <w:rsid w:val="00F92EEE"/>
    <w:rsid w:val="00F93803"/>
    <w:rsid w:val="00F938BA"/>
    <w:rsid w:val="00F93FBE"/>
    <w:rsid w:val="00F95EDD"/>
    <w:rsid w:val="00F97919"/>
    <w:rsid w:val="00FA2C46"/>
    <w:rsid w:val="00FA3525"/>
    <w:rsid w:val="00FA5A53"/>
    <w:rsid w:val="00FB1321"/>
    <w:rsid w:val="00FB1F6E"/>
    <w:rsid w:val="00FB27B8"/>
    <w:rsid w:val="00FB4748"/>
    <w:rsid w:val="00FB4769"/>
    <w:rsid w:val="00FB4A7E"/>
    <w:rsid w:val="00FB4CDA"/>
    <w:rsid w:val="00FB6481"/>
    <w:rsid w:val="00FB6D36"/>
    <w:rsid w:val="00FB74A7"/>
    <w:rsid w:val="00FC0965"/>
    <w:rsid w:val="00FC0F81"/>
    <w:rsid w:val="00FC252F"/>
    <w:rsid w:val="00FC395C"/>
    <w:rsid w:val="00FC3C7F"/>
    <w:rsid w:val="00FC501C"/>
    <w:rsid w:val="00FC5E8E"/>
    <w:rsid w:val="00FD0A78"/>
    <w:rsid w:val="00FD1040"/>
    <w:rsid w:val="00FD3766"/>
    <w:rsid w:val="00FD3D05"/>
    <w:rsid w:val="00FD47C4"/>
    <w:rsid w:val="00FD4B5F"/>
    <w:rsid w:val="00FD5CF7"/>
    <w:rsid w:val="00FE0086"/>
    <w:rsid w:val="00FE0A10"/>
    <w:rsid w:val="00FE2DCF"/>
    <w:rsid w:val="00FE3FA7"/>
    <w:rsid w:val="00FE4028"/>
    <w:rsid w:val="00FE4081"/>
    <w:rsid w:val="00FE43E8"/>
    <w:rsid w:val="00FF0518"/>
    <w:rsid w:val="00FF17AE"/>
    <w:rsid w:val="00FF2A4E"/>
    <w:rsid w:val="00FF2FCE"/>
    <w:rsid w:val="00FF4F78"/>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88EA75"/>
  <w15:docId w15:val="{026BB5D4-9ED2-4588-818B-46F1E6CD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E23DAF"/>
    <w:pPr>
      <w:spacing w:after="120" w:line="280" w:lineRule="atLeast"/>
    </w:pPr>
    <w:rPr>
      <w:rFonts w:ascii="Arial" w:hAnsi="Arial"/>
      <w:sz w:val="21"/>
      <w:lang w:eastAsia="en-US"/>
    </w:rPr>
  </w:style>
  <w:style w:type="paragraph" w:styleId="Heading1">
    <w:name w:val="heading 1"/>
    <w:next w:val="Body"/>
    <w:link w:val="Heading1Char"/>
    <w:uiPriority w:val="1"/>
    <w:qFormat/>
    <w:rsid w:val="00977D59"/>
    <w:pPr>
      <w:keepNext/>
      <w:keepLines/>
      <w:spacing w:before="520" w:after="240" w:line="480" w:lineRule="atLeast"/>
      <w:outlineLvl w:val="0"/>
    </w:pPr>
    <w:rPr>
      <w:rFonts w:ascii="Arial" w:eastAsia="MS Gothic" w:hAnsi="Arial" w:cs="Arial"/>
      <w:bCs/>
      <w:color w:val="AF272F"/>
      <w:kern w:val="32"/>
      <w:sz w:val="44"/>
      <w:szCs w:val="44"/>
      <w:lang w:eastAsia="en-US"/>
    </w:rPr>
  </w:style>
  <w:style w:type="paragraph" w:styleId="Heading2">
    <w:name w:val="heading 2"/>
    <w:next w:val="Body"/>
    <w:link w:val="Heading2Char"/>
    <w:uiPriority w:val="1"/>
    <w:qFormat/>
    <w:rsid w:val="006C1F46"/>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6C1F46"/>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6C1F46"/>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454A7D"/>
    <w:pPr>
      <w:keepNext/>
      <w:keepLines/>
      <w:spacing w:before="240" w:after="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977D59"/>
    <w:rPr>
      <w:rFonts w:ascii="Arial" w:eastAsia="MS Gothic" w:hAnsi="Arial" w:cs="Arial"/>
      <w:bCs/>
      <w:color w:val="AF272F"/>
      <w:kern w:val="32"/>
      <w:sz w:val="44"/>
      <w:szCs w:val="44"/>
      <w:lang w:eastAsia="en-US"/>
    </w:rPr>
  </w:style>
  <w:style w:type="character" w:customStyle="1" w:styleId="Heading2Char">
    <w:name w:val="Heading 2 Char"/>
    <w:link w:val="Heading2"/>
    <w:uiPriority w:val="1"/>
    <w:rsid w:val="006C1F46"/>
    <w:rPr>
      <w:rFonts w:ascii="Arial" w:hAnsi="Arial"/>
      <w:b/>
      <w:color w:val="53565A"/>
      <w:sz w:val="32"/>
      <w:szCs w:val="28"/>
      <w:lang w:eastAsia="en-US"/>
    </w:rPr>
  </w:style>
  <w:style w:type="character" w:customStyle="1" w:styleId="Heading3Char">
    <w:name w:val="Heading 3 Char"/>
    <w:link w:val="Heading3"/>
    <w:uiPriority w:val="1"/>
    <w:rsid w:val="006C1F46"/>
    <w:rPr>
      <w:rFonts w:ascii="Arial" w:eastAsia="MS Gothic" w:hAnsi="Arial"/>
      <w:bCs/>
      <w:color w:val="53565A"/>
      <w:sz w:val="30"/>
      <w:szCs w:val="26"/>
      <w:lang w:eastAsia="en-US"/>
    </w:rPr>
  </w:style>
  <w:style w:type="character" w:customStyle="1" w:styleId="Heading4Char">
    <w:name w:val="Heading 4 Char"/>
    <w:link w:val="Heading4"/>
    <w:uiPriority w:val="1"/>
    <w:rsid w:val="006C1F46"/>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6C1F46"/>
    <w:pPr>
      <w:spacing w:after="240" w:line="560" w:lineRule="atLeast"/>
    </w:pPr>
    <w:rPr>
      <w:rFonts w:ascii="Arial" w:hAnsi="Arial"/>
      <w:b/>
      <w:color w:val="AF272F"/>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6C1F46"/>
    <w:pPr>
      <w:spacing w:line="320" w:lineRule="atLeast"/>
    </w:pPr>
    <w:rPr>
      <w:color w:val="AF272F"/>
      <w:sz w:val="24"/>
    </w:rPr>
  </w:style>
  <w:style w:type="paragraph" w:styleId="TOCHeading">
    <w:name w:val="TOC Heading"/>
    <w:basedOn w:val="Heading1"/>
    <w:next w:val="Normal"/>
    <w:uiPriority w:val="39"/>
    <w:unhideWhenUsed/>
    <w:qFormat/>
    <w:rsid w:val="00F60792"/>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NormalWeb">
    <w:name w:val="Normal (Web)"/>
    <w:basedOn w:val="Normal"/>
    <w:uiPriority w:val="99"/>
    <w:semiHidden/>
    <w:unhideWhenUsed/>
    <w:rsid w:val="00792B8E"/>
    <w:pPr>
      <w:spacing w:before="100" w:beforeAutospacing="1" w:after="100" w:afterAutospacing="1" w:line="240" w:lineRule="auto"/>
    </w:pPr>
    <w:rPr>
      <w:rFonts w:ascii="Times New Roman" w:hAnsi="Times New Roman"/>
      <w:sz w:val="24"/>
      <w:szCs w:val="24"/>
      <w:lang w:eastAsia="en-AU"/>
    </w:rPr>
  </w:style>
  <w:style w:type="paragraph" w:customStyle="1" w:styleId="TOCheadingfactsheet">
    <w:name w:val="TOC heading fact sheet"/>
    <w:basedOn w:val="Heading2"/>
    <w:next w:val="Body"/>
    <w:link w:val="TOCheadingfactsheetChar"/>
    <w:uiPriority w:val="4"/>
    <w:rsid w:val="00867E8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867E8E"/>
    <w:rPr>
      <w:rFonts w:ascii="Arial" w:hAnsi="Arial"/>
      <w:b/>
      <w:color w:val="53565A"/>
      <w:sz w:val="29"/>
      <w:szCs w:val="28"/>
      <w:lang w:eastAsia="en-US"/>
    </w:rPr>
  </w:style>
  <w:style w:type="paragraph" w:styleId="ListParagraph">
    <w:name w:val="List Paragraph"/>
    <w:basedOn w:val="Normal"/>
    <w:uiPriority w:val="34"/>
    <w:qFormat/>
    <w:rsid w:val="00867E8E"/>
    <w:pPr>
      <w:ind w:left="720"/>
      <w:contextualSpacing/>
    </w:pPr>
  </w:style>
  <w:style w:type="numbering" w:customStyle="1" w:styleId="ZZBullets1">
    <w:name w:val="ZZ Bullets1"/>
    <w:rsid w:val="00042951"/>
  </w:style>
  <w:style w:type="table" w:styleId="GridTable1Light-Accent2">
    <w:name w:val="Grid Table 1 Light Accent 2"/>
    <w:basedOn w:val="TableNormal"/>
    <w:uiPriority w:val="46"/>
    <w:rsid w:val="00C2590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2590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601EA0"/>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dcrossbloodservice-my.sharepoint.com/personal/bglazebrook_redcrossblood_org_au/_layouts/15/Doc.aspx?sourcedoc=%7B53B7B5AC-A385-4102-86B1-4FD3CDBB79FA%7D&amp;file=Draft%20Report%206.7.26%20put%20through%20AI.docx&amp;action=default&amp;mobileredirect=tru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dcrossbloodservice-my.sharepoint.com/personal/bglazebrook_redcrossblood_org_au/_layouts/15/Doc.aspx?sourcedoc=%7B53B7B5AC-A385-4102-86B1-4FD3CDBB79FA%7D&amp;file=Draft%20Report%206.7.26%20put%20through%20AI.docx&amp;action=default&amp;mobileredirect=tru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romotion\Branding_templates\Updated%20templates%20September%202025\Updated%20templates%20September%202025\07.%20Blood%20Matters%20DH%20red%20report_updated%20logo%20(0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6ffb12-904d-4970-9435-acd0dfb37620">
      <Terms xmlns="http://schemas.microsoft.com/office/infopath/2007/PartnerControls"/>
    </lcf76f155ced4ddcb4097134ff3c332f>
    <Image xmlns="2c6ffb12-904d-4970-9435-acd0dfb37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FDD49C0BE1444B83DF12418F9F53CA" ma:contentTypeVersion="16" ma:contentTypeDescription="Create a new document." ma:contentTypeScope="" ma:versionID="703c1ef92f5b52a0f5a270828a8824a2">
  <xsd:schema xmlns:xsd="http://www.w3.org/2001/XMLSchema" xmlns:xs="http://www.w3.org/2001/XMLSchema" xmlns:p="http://schemas.microsoft.com/office/2006/metadata/properties" xmlns:ns2="2c6ffb12-904d-4970-9435-acd0dfb37620" xmlns:ns3="e4a8e1e8-b23e-4b0b-a39d-2e39c029802e" targetNamespace="http://schemas.microsoft.com/office/2006/metadata/properties" ma:root="true" ma:fieldsID="2822835e12eff9f5b0a182e8d8bf7267" ns2:_="" ns3:_="">
    <xsd:import namespace="2c6ffb12-904d-4970-9435-acd0dfb37620"/>
    <xsd:import namespace="e4a8e1e8-b23e-4b0b-a39d-2e39c02980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ffb12-904d-4970-9435-acd0dfb376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Image" ma:index="22" nillable="true" ma:displayName="Image" ma:format="Thumbnail" ma:internalName="Imag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8e1e8-b23e-4b0b-a39d-2e39c02980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c6ffb12-904d-4970-9435-acd0dfb37620"/>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94F54EC0-33DB-4F4D-B0A8-7E584CBE6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ffb12-904d-4970-9435-acd0dfb37620"/>
    <ds:schemaRef ds:uri="e4a8e1e8-b23e-4b0b-a39d-2e39c0298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Metadata/LabelInfo.xml><?xml version="1.0" encoding="utf-8"?>
<clbl:labelList xmlns:clbl="http://schemas.microsoft.com/office/2020/mipLabelMetadata">
  <clbl:label id="{58f254b8-0620-4a87-9f76-fe68b7426d72}"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07. Blood Matters DH red report_updated logo (004).dotx</Template>
  <TotalTime>3</TotalTime>
  <Pages>27</Pages>
  <Words>7295</Words>
  <Characters>41582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Blood Matters DH red report</vt:lpstr>
    </vt:vector>
  </TitlesOfParts>
  <Manager/>
  <Company>Victoria State Government, Department of Health, Blood Matters</Company>
  <LinksUpToDate>false</LinksUpToDate>
  <CharactersWithSpaces>48780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Pretransfusion specimen collection and rejection audit repor</dc:title>
  <dc:subject/>
  <dc:creator>Bloodmatters@redcrossblood.org.au</dc:creator>
  <cp:keywords>Blood, transfusion, sample collection, pretranfsuion sampling</cp:keywords>
  <dc:description/>
  <cp:lastModifiedBy>Kaylene Bastin</cp:lastModifiedBy>
  <cp:revision>3</cp:revision>
  <cp:lastPrinted>2026-07-14T05:09:00Z</cp:lastPrinted>
  <dcterms:created xsi:type="dcterms:W3CDTF">2026-08-26T03:25:00Z</dcterms:created>
  <dcterms:modified xsi:type="dcterms:W3CDTF">2026-09-01T23:05:00Z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0x0101001EFDD49C0BE1444B83DF12418F9F53CA</vt:lpwstr>
  </property>
  <property fmtid="{D5CDD505-2E9C-101B-9397-08002B2CF9AE}" pid="4" name="version">
    <vt:lpwstr>v5 15032021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ies>
</file>