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AEDC2A" w14:textId="7431D8B1" w:rsidR="00A62D44" w:rsidRPr="004C6EEE" w:rsidRDefault="00904AB4" w:rsidP="003665B2">
      <w:pPr>
        <w:pStyle w:val="Sectionbreakfirstpage"/>
        <w:jc w:val="both"/>
        <w:sectPr w:rsidR="00A62D44" w:rsidRPr="004C6EEE" w:rsidSect="00E62622">
          <w:headerReference w:type="default" r:id="rId11"/>
          <w:footerReference w:type="default" r:id="rId12"/>
          <w:footerReference w:type="first" r:id="rId13"/>
          <w:pgSz w:w="11906" w:h="16838" w:code="9"/>
          <w:pgMar w:top="454" w:right="851" w:bottom="1418" w:left="851" w:header="340" w:footer="851" w:gutter="0"/>
          <w:cols w:space="708"/>
          <w:docGrid w:linePitch="360"/>
        </w:sectPr>
      </w:pPr>
      <w:r>
        <w:drawing>
          <wp:anchor distT="0" distB="0" distL="114300" distR="114300" simplePos="0" relativeHeight="251658241" behindDoc="1" locked="1" layoutInCell="1" allowOverlap="0" wp14:anchorId="4245BE8D" wp14:editId="08ABF5C0">
            <wp:simplePos x="0" y="0"/>
            <wp:positionH relativeFrom="page">
              <wp:posOffset>0</wp:posOffset>
            </wp:positionH>
            <wp:positionV relativeFrom="page">
              <wp:posOffset>0</wp:posOffset>
            </wp:positionV>
            <wp:extent cx="7556400" cy="1360800"/>
            <wp:effectExtent l="0" t="0" r="63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4"/>
                    <a:stretch>
                      <a:fillRect/>
                    </a:stretch>
                  </pic:blipFill>
                  <pic:spPr>
                    <a:xfrm>
                      <a:off x="0" y="0"/>
                      <a:ext cx="7556400" cy="1360800"/>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348"/>
      </w:tblGrid>
      <w:tr w:rsidR="003B5733" w14:paraId="5FFE0E82" w14:textId="77777777" w:rsidTr="6823D3D6">
        <w:trPr>
          <w:trHeight w:val="622"/>
        </w:trPr>
        <w:tc>
          <w:tcPr>
            <w:tcW w:w="10348" w:type="dxa"/>
            <w:tcMar>
              <w:top w:w="1531" w:type="dxa"/>
              <w:left w:w="0" w:type="dxa"/>
              <w:right w:w="0" w:type="dxa"/>
            </w:tcMar>
          </w:tcPr>
          <w:p w14:paraId="1D40F4DA" w14:textId="1658425F" w:rsidR="003B5733" w:rsidRPr="003B5733" w:rsidRDefault="00D6718D" w:rsidP="00567B61">
            <w:pPr>
              <w:pStyle w:val="Documenttitle"/>
              <w:tabs>
                <w:tab w:val="right" w:pos="10348"/>
              </w:tabs>
              <w:jc w:val="both"/>
            </w:pPr>
            <w:r>
              <w:t>Guidance – Risk Management Plans</w:t>
            </w:r>
            <w:r w:rsidR="00567B61">
              <w:tab/>
            </w:r>
          </w:p>
        </w:tc>
      </w:tr>
      <w:tr w:rsidR="003B5733" w14:paraId="2606FCA6" w14:textId="77777777" w:rsidTr="00567B61">
        <w:trPr>
          <w:trHeight w:val="102"/>
        </w:trPr>
        <w:tc>
          <w:tcPr>
            <w:tcW w:w="10348" w:type="dxa"/>
          </w:tcPr>
          <w:p w14:paraId="307F7DB9" w14:textId="4121F7AC" w:rsidR="003B5733" w:rsidRPr="00A1389F" w:rsidRDefault="00D6718D" w:rsidP="003665B2">
            <w:pPr>
              <w:pStyle w:val="Documentsubtitle"/>
              <w:jc w:val="both"/>
            </w:pPr>
            <w:r>
              <w:t>Safe Drinking Water Regulations 20</w:t>
            </w:r>
            <w:r w:rsidR="007107E2">
              <w:t>2</w:t>
            </w:r>
            <w:r>
              <w:t xml:space="preserve">5 – </w:t>
            </w:r>
            <w:r w:rsidR="000F4EC4">
              <w:t>r</w:t>
            </w:r>
            <w:r>
              <w:t>egulation 6</w:t>
            </w:r>
          </w:p>
        </w:tc>
      </w:tr>
    </w:tbl>
    <w:sdt>
      <w:sdtPr>
        <w:rPr>
          <w:rFonts w:ascii="Arial" w:eastAsia="Times New Roman" w:hAnsi="Arial" w:cs="Times New Roman"/>
          <w:color w:val="004C97"/>
          <w:sz w:val="21"/>
          <w:szCs w:val="20"/>
          <w:u w:val="dotted"/>
          <w:lang w:val="en-AU"/>
        </w:rPr>
        <w:id w:val="443804912"/>
        <w:docPartObj>
          <w:docPartGallery w:val="Table of Contents"/>
          <w:docPartUnique/>
        </w:docPartObj>
      </w:sdtPr>
      <w:sdtEndPr>
        <w:rPr>
          <w:rFonts w:eastAsia="Times"/>
          <w:b/>
          <w:bCs/>
          <w:color w:val="auto"/>
          <w:szCs w:val="21"/>
          <w:u w:val="none"/>
        </w:rPr>
      </w:sdtEndPr>
      <w:sdtContent>
        <w:p w14:paraId="7BEE3719" w14:textId="77777777" w:rsidR="00911914" w:rsidRPr="005E08EA" w:rsidRDefault="00911914" w:rsidP="003665B2">
          <w:pPr>
            <w:pStyle w:val="TOCHeading"/>
            <w:jc w:val="both"/>
            <w:rPr>
              <w:rFonts w:ascii="Arial" w:eastAsia="Times New Roman" w:hAnsi="Arial" w:cs="Times New Roman"/>
              <w:b/>
              <w:color w:val="53565A"/>
              <w:sz w:val="29"/>
              <w:szCs w:val="28"/>
              <w:lang w:val="en-AU"/>
            </w:rPr>
          </w:pPr>
          <w:r w:rsidRPr="005E08EA">
            <w:rPr>
              <w:rFonts w:ascii="Arial" w:eastAsia="Times New Roman" w:hAnsi="Arial" w:cs="Times New Roman"/>
              <w:b/>
              <w:color w:val="53565A"/>
              <w:sz w:val="29"/>
              <w:szCs w:val="28"/>
              <w:lang w:val="en-AU"/>
            </w:rPr>
            <w:t>Contents</w:t>
          </w:r>
        </w:p>
        <w:p w14:paraId="037780F8" w14:textId="7CD7797F" w:rsidR="00567B61" w:rsidRDefault="00911914">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\o "1-3" \h \z \u </w:instrText>
          </w:r>
          <w:r>
            <w:fldChar w:fldCharType="separate"/>
          </w:r>
          <w:hyperlink w:anchor="_Toc236128583" w:history="1">
            <w:r w:rsidR="00567B61" w:rsidRPr="00A80438">
              <w:rPr>
                <w:rStyle w:val="Hyperlink"/>
              </w:rPr>
              <w:t>Purpose</w:t>
            </w:r>
            <w:r w:rsidR="00567B61">
              <w:rPr>
                <w:webHidden/>
              </w:rPr>
              <w:tab/>
            </w:r>
            <w:r w:rsidR="00567B61">
              <w:rPr>
                <w:webHidden/>
              </w:rPr>
              <w:fldChar w:fldCharType="begin"/>
            </w:r>
            <w:r w:rsidR="00567B61">
              <w:rPr>
                <w:webHidden/>
              </w:rPr>
              <w:instrText xml:space="preserve"> PAGEREF _Toc236128583 \h </w:instrText>
            </w:r>
            <w:r w:rsidR="00567B61">
              <w:rPr>
                <w:webHidden/>
              </w:rPr>
            </w:r>
            <w:r w:rsidR="00567B61">
              <w:rPr>
                <w:webHidden/>
              </w:rPr>
              <w:fldChar w:fldCharType="separate"/>
            </w:r>
            <w:r w:rsidR="00567B61">
              <w:rPr>
                <w:webHidden/>
              </w:rPr>
              <w:t>3</w:t>
            </w:r>
            <w:r w:rsidR="00567B61">
              <w:rPr>
                <w:webHidden/>
              </w:rPr>
              <w:fldChar w:fldCharType="end"/>
            </w:r>
          </w:hyperlink>
        </w:p>
        <w:p w14:paraId="1A9B63DE" w14:textId="14D4E25C"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584" w:history="1">
            <w:r w:rsidRPr="00A80438">
              <w:rPr>
                <w:rStyle w:val="Hyperlink"/>
              </w:rPr>
              <w:t>Introduction</w:t>
            </w:r>
            <w:r>
              <w:rPr>
                <w:webHidden/>
              </w:rPr>
              <w:tab/>
            </w:r>
            <w:r>
              <w:rPr>
                <w:webHidden/>
              </w:rPr>
              <w:fldChar w:fldCharType="begin"/>
            </w:r>
            <w:r>
              <w:rPr>
                <w:webHidden/>
              </w:rPr>
              <w:instrText xml:space="preserve"> PAGEREF _Toc236128584 \h </w:instrText>
            </w:r>
            <w:r>
              <w:rPr>
                <w:webHidden/>
              </w:rPr>
            </w:r>
            <w:r>
              <w:rPr>
                <w:webHidden/>
              </w:rPr>
              <w:fldChar w:fldCharType="separate"/>
            </w:r>
            <w:r>
              <w:rPr>
                <w:webHidden/>
              </w:rPr>
              <w:t>3</w:t>
            </w:r>
            <w:r>
              <w:rPr>
                <w:webHidden/>
              </w:rPr>
              <w:fldChar w:fldCharType="end"/>
            </w:r>
          </w:hyperlink>
        </w:p>
        <w:p w14:paraId="5652F0D9" w14:textId="06BFC106"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585" w:history="1">
            <w:r w:rsidRPr="00A80438">
              <w:rPr>
                <w:rStyle w:val="Hyperlink"/>
                <w:i/>
                <w:iCs/>
              </w:rPr>
              <w:t>Safe Drinking Water Act 2003</w:t>
            </w:r>
            <w:r w:rsidRPr="00A80438">
              <w:rPr>
                <w:rStyle w:val="Hyperlink"/>
              </w:rPr>
              <w:t xml:space="preserve"> Reference Guide</w:t>
            </w:r>
            <w:r>
              <w:rPr>
                <w:webHidden/>
              </w:rPr>
              <w:tab/>
            </w:r>
            <w:r>
              <w:rPr>
                <w:webHidden/>
              </w:rPr>
              <w:fldChar w:fldCharType="begin"/>
            </w:r>
            <w:r>
              <w:rPr>
                <w:webHidden/>
              </w:rPr>
              <w:instrText xml:space="preserve"> PAGEREF _Toc236128585 \h </w:instrText>
            </w:r>
            <w:r>
              <w:rPr>
                <w:webHidden/>
              </w:rPr>
            </w:r>
            <w:r>
              <w:rPr>
                <w:webHidden/>
              </w:rPr>
              <w:fldChar w:fldCharType="separate"/>
            </w:r>
            <w:r>
              <w:rPr>
                <w:webHidden/>
              </w:rPr>
              <w:t>3</w:t>
            </w:r>
            <w:r>
              <w:rPr>
                <w:webHidden/>
              </w:rPr>
              <w:fldChar w:fldCharType="end"/>
            </w:r>
          </w:hyperlink>
        </w:p>
        <w:p w14:paraId="46EE8D52" w14:textId="4FE0E7D3"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86" w:history="1">
            <w:r w:rsidRPr="00A80438">
              <w:rPr>
                <w:rStyle w:val="Hyperlink"/>
                <w:rFonts w:eastAsia="MS Gothic"/>
                <w:bCs/>
              </w:rPr>
              <w:t>Preparing, implementing and reviewing risk management plans – sections 7 and 8</w:t>
            </w:r>
            <w:r>
              <w:rPr>
                <w:webHidden/>
              </w:rPr>
              <w:tab/>
            </w:r>
            <w:r>
              <w:rPr>
                <w:webHidden/>
              </w:rPr>
              <w:fldChar w:fldCharType="begin"/>
            </w:r>
            <w:r>
              <w:rPr>
                <w:webHidden/>
              </w:rPr>
              <w:instrText xml:space="preserve"> PAGEREF _Toc236128586 \h </w:instrText>
            </w:r>
            <w:r>
              <w:rPr>
                <w:webHidden/>
              </w:rPr>
            </w:r>
            <w:r>
              <w:rPr>
                <w:webHidden/>
              </w:rPr>
              <w:fldChar w:fldCharType="separate"/>
            </w:r>
            <w:r>
              <w:rPr>
                <w:webHidden/>
              </w:rPr>
              <w:t>3</w:t>
            </w:r>
            <w:r>
              <w:rPr>
                <w:webHidden/>
              </w:rPr>
              <w:fldChar w:fldCharType="end"/>
            </w:r>
          </w:hyperlink>
        </w:p>
        <w:p w14:paraId="48B0707C" w14:textId="30851B72"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87" w:history="1">
            <w:r w:rsidRPr="00A80438">
              <w:rPr>
                <w:rStyle w:val="Hyperlink"/>
              </w:rPr>
              <w:t xml:space="preserve">Risk management plan contents – </w:t>
            </w:r>
            <w:r w:rsidRPr="00A80438">
              <w:rPr>
                <w:rStyle w:val="Hyperlink"/>
                <w:rFonts w:eastAsia="MS Gothic"/>
                <w:bCs/>
              </w:rPr>
              <w:t>section 9</w:t>
            </w:r>
            <w:r>
              <w:rPr>
                <w:webHidden/>
              </w:rPr>
              <w:tab/>
            </w:r>
            <w:r>
              <w:rPr>
                <w:webHidden/>
              </w:rPr>
              <w:fldChar w:fldCharType="begin"/>
            </w:r>
            <w:r>
              <w:rPr>
                <w:webHidden/>
              </w:rPr>
              <w:instrText xml:space="preserve"> PAGEREF _Toc236128587 \h </w:instrText>
            </w:r>
            <w:r>
              <w:rPr>
                <w:webHidden/>
              </w:rPr>
            </w:r>
            <w:r>
              <w:rPr>
                <w:webHidden/>
              </w:rPr>
              <w:fldChar w:fldCharType="separate"/>
            </w:r>
            <w:r>
              <w:rPr>
                <w:webHidden/>
              </w:rPr>
              <w:t>4</w:t>
            </w:r>
            <w:r>
              <w:rPr>
                <w:webHidden/>
              </w:rPr>
              <w:fldChar w:fldCharType="end"/>
            </w:r>
          </w:hyperlink>
        </w:p>
        <w:p w14:paraId="33D81BE4" w14:textId="662A0B95"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88" w:history="1">
            <w:r w:rsidRPr="00A80438">
              <w:rPr>
                <w:rStyle w:val="Hyperlink"/>
              </w:rPr>
              <w:t>Risk management plan audit scope – section 10</w:t>
            </w:r>
            <w:r>
              <w:rPr>
                <w:webHidden/>
              </w:rPr>
              <w:tab/>
            </w:r>
            <w:r>
              <w:rPr>
                <w:webHidden/>
              </w:rPr>
              <w:fldChar w:fldCharType="begin"/>
            </w:r>
            <w:r>
              <w:rPr>
                <w:webHidden/>
              </w:rPr>
              <w:instrText xml:space="preserve"> PAGEREF _Toc236128588 \h </w:instrText>
            </w:r>
            <w:r>
              <w:rPr>
                <w:webHidden/>
              </w:rPr>
            </w:r>
            <w:r>
              <w:rPr>
                <w:webHidden/>
              </w:rPr>
              <w:fldChar w:fldCharType="separate"/>
            </w:r>
            <w:r>
              <w:rPr>
                <w:webHidden/>
              </w:rPr>
              <w:t>4</w:t>
            </w:r>
            <w:r>
              <w:rPr>
                <w:webHidden/>
              </w:rPr>
              <w:fldChar w:fldCharType="end"/>
            </w:r>
          </w:hyperlink>
        </w:p>
        <w:p w14:paraId="04B2C150" w14:textId="2A18C61B" w:rsidR="00567B61" w:rsidRDefault="00567B61" w:rsidP="00567B61">
          <w:pPr>
            <w:pStyle w:val="TOC2"/>
            <w:spacing w:line="240" w:lineRule="auto"/>
            <w:rPr>
              <w:rFonts w:asciiTheme="minorHAnsi" w:eastAsiaTheme="minorEastAsia" w:hAnsiTheme="minorHAnsi" w:cstheme="minorBidi"/>
              <w:kern w:val="2"/>
              <w:sz w:val="24"/>
              <w:szCs w:val="24"/>
              <w:lang w:eastAsia="en-AU"/>
              <w14:ligatures w14:val="standardContextual"/>
            </w:rPr>
          </w:pPr>
          <w:hyperlink w:anchor="_Toc236128589" w:history="1">
            <w:r w:rsidRPr="00A80438">
              <w:rPr>
                <w:rStyle w:val="Hyperlink"/>
              </w:rPr>
              <w:t>Requiring a risk management plan audit – section 11</w:t>
            </w:r>
            <w:r>
              <w:rPr>
                <w:webHidden/>
              </w:rPr>
              <w:tab/>
            </w:r>
            <w:r>
              <w:rPr>
                <w:webHidden/>
              </w:rPr>
              <w:fldChar w:fldCharType="begin"/>
            </w:r>
            <w:r>
              <w:rPr>
                <w:webHidden/>
              </w:rPr>
              <w:instrText xml:space="preserve"> PAGEREF _Toc236128589 \h </w:instrText>
            </w:r>
            <w:r>
              <w:rPr>
                <w:webHidden/>
              </w:rPr>
            </w:r>
            <w:r>
              <w:rPr>
                <w:webHidden/>
              </w:rPr>
              <w:fldChar w:fldCharType="separate"/>
            </w:r>
            <w:r>
              <w:rPr>
                <w:webHidden/>
              </w:rPr>
              <w:t>4</w:t>
            </w:r>
            <w:r>
              <w:rPr>
                <w:webHidden/>
              </w:rPr>
              <w:fldChar w:fldCharType="end"/>
            </w:r>
          </w:hyperlink>
        </w:p>
        <w:p w14:paraId="58AED87A" w14:textId="026CEA0D"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90" w:history="1">
            <w:r w:rsidRPr="00A80438">
              <w:rPr>
                <w:rStyle w:val="Hyperlink"/>
              </w:rPr>
              <w:t>Audit certificates and auditor approval requirements – sections 12 to 16</w:t>
            </w:r>
            <w:r>
              <w:rPr>
                <w:webHidden/>
              </w:rPr>
              <w:tab/>
            </w:r>
            <w:r>
              <w:rPr>
                <w:webHidden/>
              </w:rPr>
              <w:fldChar w:fldCharType="begin"/>
            </w:r>
            <w:r>
              <w:rPr>
                <w:webHidden/>
              </w:rPr>
              <w:instrText xml:space="preserve"> PAGEREF _Toc236128590 \h </w:instrText>
            </w:r>
            <w:r>
              <w:rPr>
                <w:webHidden/>
              </w:rPr>
            </w:r>
            <w:r>
              <w:rPr>
                <w:webHidden/>
              </w:rPr>
              <w:fldChar w:fldCharType="separate"/>
            </w:r>
            <w:r>
              <w:rPr>
                <w:webHidden/>
              </w:rPr>
              <w:t>4</w:t>
            </w:r>
            <w:r>
              <w:rPr>
                <w:webHidden/>
              </w:rPr>
              <w:fldChar w:fldCharType="end"/>
            </w:r>
          </w:hyperlink>
        </w:p>
        <w:p w14:paraId="46B3A5EC" w14:textId="0347B315"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591" w:history="1">
            <w:r w:rsidRPr="00A80438">
              <w:rPr>
                <w:rStyle w:val="Hyperlink"/>
              </w:rPr>
              <w:t>Safe Drinking Water Regulations 2025 Reference Guide</w:t>
            </w:r>
            <w:r>
              <w:rPr>
                <w:webHidden/>
              </w:rPr>
              <w:tab/>
            </w:r>
            <w:r>
              <w:rPr>
                <w:webHidden/>
              </w:rPr>
              <w:fldChar w:fldCharType="begin"/>
            </w:r>
            <w:r>
              <w:rPr>
                <w:webHidden/>
              </w:rPr>
              <w:instrText xml:space="preserve"> PAGEREF _Toc236128591 \h </w:instrText>
            </w:r>
            <w:r>
              <w:rPr>
                <w:webHidden/>
              </w:rPr>
            </w:r>
            <w:r>
              <w:rPr>
                <w:webHidden/>
              </w:rPr>
              <w:fldChar w:fldCharType="separate"/>
            </w:r>
            <w:r>
              <w:rPr>
                <w:webHidden/>
              </w:rPr>
              <w:t>4</w:t>
            </w:r>
            <w:r>
              <w:rPr>
                <w:webHidden/>
              </w:rPr>
              <w:fldChar w:fldCharType="end"/>
            </w:r>
          </w:hyperlink>
        </w:p>
        <w:p w14:paraId="74F13442" w14:textId="5B7DC655"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92" w:history="1">
            <w:r w:rsidRPr="00A80438">
              <w:rPr>
                <w:rStyle w:val="Hyperlink"/>
              </w:rPr>
              <w:t>Risk management plan audit – regulations 7, 8 and 9</w:t>
            </w:r>
            <w:r>
              <w:rPr>
                <w:webHidden/>
              </w:rPr>
              <w:tab/>
            </w:r>
            <w:r>
              <w:rPr>
                <w:webHidden/>
              </w:rPr>
              <w:fldChar w:fldCharType="begin"/>
            </w:r>
            <w:r>
              <w:rPr>
                <w:webHidden/>
              </w:rPr>
              <w:instrText xml:space="preserve"> PAGEREF _Toc236128592 \h </w:instrText>
            </w:r>
            <w:r>
              <w:rPr>
                <w:webHidden/>
              </w:rPr>
            </w:r>
            <w:r>
              <w:rPr>
                <w:webHidden/>
              </w:rPr>
              <w:fldChar w:fldCharType="separate"/>
            </w:r>
            <w:r>
              <w:rPr>
                <w:webHidden/>
              </w:rPr>
              <w:t>5</w:t>
            </w:r>
            <w:r>
              <w:rPr>
                <w:webHidden/>
              </w:rPr>
              <w:fldChar w:fldCharType="end"/>
            </w:r>
          </w:hyperlink>
        </w:p>
        <w:p w14:paraId="646ECCE6" w14:textId="2CB740B9"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593" w:history="1">
            <w:r w:rsidRPr="00A80438">
              <w:rPr>
                <w:rStyle w:val="Hyperlink"/>
              </w:rPr>
              <w:t>Risk management plan details – regulation 6(1)</w:t>
            </w:r>
            <w:r>
              <w:rPr>
                <w:webHidden/>
              </w:rPr>
              <w:tab/>
            </w:r>
            <w:r>
              <w:rPr>
                <w:webHidden/>
              </w:rPr>
              <w:fldChar w:fldCharType="begin"/>
            </w:r>
            <w:r>
              <w:rPr>
                <w:webHidden/>
              </w:rPr>
              <w:instrText xml:space="preserve"> PAGEREF _Toc236128593 \h </w:instrText>
            </w:r>
            <w:r>
              <w:rPr>
                <w:webHidden/>
              </w:rPr>
            </w:r>
            <w:r>
              <w:rPr>
                <w:webHidden/>
              </w:rPr>
              <w:fldChar w:fldCharType="separate"/>
            </w:r>
            <w:r>
              <w:rPr>
                <w:webHidden/>
              </w:rPr>
              <w:t>5</w:t>
            </w:r>
            <w:r>
              <w:rPr>
                <w:webHidden/>
              </w:rPr>
              <w:fldChar w:fldCharType="end"/>
            </w:r>
          </w:hyperlink>
        </w:p>
        <w:p w14:paraId="09B77664" w14:textId="20474F82"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4" w:history="1">
            <w:r w:rsidRPr="00A80438">
              <w:rPr>
                <w:rStyle w:val="Hyperlink"/>
                <w:noProof/>
              </w:rPr>
              <w:t>Policy for managing drinking water quality – regulation 6(1)(a)</w:t>
            </w:r>
            <w:r>
              <w:rPr>
                <w:noProof/>
                <w:webHidden/>
              </w:rPr>
              <w:tab/>
            </w:r>
            <w:r>
              <w:rPr>
                <w:noProof/>
                <w:webHidden/>
              </w:rPr>
              <w:fldChar w:fldCharType="begin"/>
            </w:r>
            <w:r>
              <w:rPr>
                <w:noProof/>
                <w:webHidden/>
              </w:rPr>
              <w:instrText xml:space="preserve"> PAGEREF _Toc236128594 \h </w:instrText>
            </w:r>
            <w:r>
              <w:rPr>
                <w:noProof/>
                <w:webHidden/>
              </w:rPr>
            </w:r>
            <w:r>
              <w:rPr>
                <w:noProof/>
                <w:webHidden/>
              </w:rPr>
              <w:fldChar w:fldCharType="separate"/>
            </w:r>
            <w:r>
              <w:rPr>
                <w:noProof/>
                <w:webHidden/>
              </w:rPr>
              <w:t>5</w:t>
            </w:r>
            <w:r>
              <w:rPr>
                <w:noProof/>
                <w:webHidden/>
              </w:rPr>
              <w:fldChar w:fldCharType="end"/>
            </w:r>
          </w:hyperlink>
        </w:p>
        <w:p w14:paraId="5E457DD8" w14:textId="2DE50692"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5" w:history="1">
            <w:r w:rsidRPr="00A80438">
              <w:rPr>
                <w:rStyle w:val="Hyperlink"/>
                <w:noProof/>
              </w:rPr>
              <w:t>Water sampling area specified by the water supplier – regulation 6(1)(b)</w:t>
            </w:r>
            <w:r>
              <w:rPr>
                <w:noProof/>
                <w:webHidden/>
              </w:rPr>
              <w:tab/>
            </w:r>
            <w:r>
              <w:rPr>
                <w:noProof/>
                <w:webHidden/>
              </w:rPr>
              <w:fldChar w:fldCharType="begin"/>
            </w:r>
            <w:r>
              <w:rPr>
                <w:noProof/>
                <w:webHidden/>
              </w:rPr>
              <w:instrText xml:space="preserve"> PAGEREF _Toc236128595 \h </w:instrText>
            </w:r>
            <w:r>
              <w:rPr>
                <w:noProof/>
                <w:webHidden/>
              </w:rPr>
            </w:r>
            <w:r>
              <w:rPr>
                <w:noProof/>
                <w:webHidden/>
              </w:rPr>
              <w:fldChar w:fldCharType="separate"/>
            </w:r>
            <w:r>
              <w:rPr>
                <w:noProof/>
                <w:webHidden/>
              </w:rPr>
              <w:t>5</w:t>
            </w:r>
            <w:r>
              <w:rPr>
                <w:noProof/>
                <w:webHidden/>
              </w:rPr>
              <w:fldChar w:fldCharType="end"/>
            </w:r>
          </w:hyperlink>
        </w:p>
        <w:p w14:paraId="2AF9A50E" w14:textId="31DC68A2"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6" w:history="1">
            <w:r w:rsidRPr="00A80438">
              <w:rPr>
                <w:rStyle w:val="Hyperlink"/>
                <w:noProof/>
              </w:rPr>
              <w:t>Positions of those responsible for managing risks – regulation 6(1)(c)</w:t>
            </w:r>
            <w:r>
              <w:rPr>
                <w:noProof/>
                <w:webHidden/>
              </w:rPr>
              <w:tab/>
            </w:r>
            <w:r>
              <w:rPr>
                <w:noProof/>
                <w:webHidden/>
              </w:rPr>
              <w:fldChar w:fldCharType="begin"/>
            </w:r>
            <w:r>
              <w:rPr>
                <w:noProof/>
                <w:webHidden/>
              </w:rPr>
              <w:instrText xml:space="preserve"> PAGEREF _Toc236128596 \h </w:instrText>
            </w:r>
            <w:r>
              <w:rPr>
                <w:noProof/>
                <w:webHidden/>
              </w:rPr>
            </w:r>
            <w:r>
              <w:rPr>
                <w:noProof/>
                <w:webHidden/>
              </w:rPr>
              <w:fldChar w:fldCharType="separate"/>
            </w:r>
            <w:r>
              <w:rPr>
                <w:noProof/>
                <w:webHidden/>
              </w:rPr>
              <w:t>6</w:t>
            </w:r>
            <w:r>
              <w:rPr>
                <w:noProof/>
                <w:webHidden/>
              </w:rPr>
              <w:fldChar w:fldCharType="end"/>
            </w:r>
          </w:hyperlink>
        </w:p>
        <w:p w14:paraId="463DDEE8" w14:textId="7067C969"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7" w:history="1">
            <w:r w:rsidRPr="00A80438">
              <w:rPr>
                <w:rStyle w:val="Hyperlink"/>
                <w:noProof/>
              </w:rPr>
              <w:t>Procedures for consultation with water agencies – regulation 6(1)(d)</w:t>
            </w:r>
            <w:r>
              <w:rPr>
                <w:noProof/>
                <w:webHidden/>
              </w:rPr>
              <w:tab/>
            </w:r>
            <w:r>
              <w:rPr>
                <w:noProof/>
                <w:webHidden/>
              </w:rPr>
              <w:fldChar w:fldCharType="begin"/>
            </w:r>
            <w:r>
              <w:rPr>
                <w:noProof/>
                <w:webHidden/>
              </w:rPr>
              <w:instrText xml:space="preserve"> PAGEREF _Toc236128597 \h </w:instrText>
            </w:r>
            <w:r>
              <w:rPr>
                <w:noProof/>
                <w:webHidden/>
              </w:rPr>
            </w:r>
            <w:r>
              <w:rPr>
                <w:noProof/>
                <w:webHidden/>
              </w:rPr>
              <w:fldChar w:fldCharType="separate"/>
            </w:r>
            <w:r>
              <w:rPr>
                <w:noProof/>
                <w:webHidden/>
              </w:rPr>
              <w:t>6</w:t>
            </w:r>
            <w:r>
              <w:rPr>
                <w:noProof/>
                <w:webHidden/>
              </w:rPr>
              <w:fldChar w:fldCharType="end"/>
            </w:r>
          </w:hyperlink>
        </w:p>
        <w:p w14:paraId="4E9D356F" w14:textId="0F5D1034"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8" w:history="1">
            <w:r w:rsidRPr="00A80438">
              <w:rPr>
                <w:rStyle w:val="Hyperlink"/>
                <w:noProof/>
              </w:rPr>
              <w:t>Emergency management arrangements – regulation 6(1)(e)</w:t>
            </w:r>
            <w:r>
              <w:rPr>
                <w:noProof/>
                <w:webHidden/>
              </w:rPr>
              <w:tab/>
            </w:r>
            <w:r>
              <w:rPr>
                <w:noProof/>
                <w:webHidden/>
              </w:rPr>
              <w:fldChar w:fldCharType="begin"/>
            </w:r>
            <w:r>
              <w:rPr>
                <w:noProof/>
                <w:webHidden/>
              </w:rPr>
              <w:instrText xml:space="preserve"> PAGEREF _Toc236128598 \h </w:instrText>
            </w:r>
            <w:r>
              <w:rPr>
                <w:noProof/>
                <w:webHidden/>
              </w:rPr>
            </w:r>
            <w:r>
              <w:rPr>
                <w:noProof/>
                <w:webHidden/>
              </w:rPr>
              <w:fldChar w:fldCharType="separate"/>
            </w:r>
            <w:r>
              <w:rPr>
                <w:noProof/>
                <w:webHidden/>
              </w:rPr>
              <w:t>7</w:t>
            </w:r>
            <w:r>
              <w:rPr>
                <w:noProof/>
                <w:webHidden/>
              </w:rPr>
              <w:fldChar w:fldCharType="end"/>
            </w:r>
          </w:hyperlink>
        </w:p>
        <w:p w14:paraId="0017C449" w14:textId="337B02CB"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599" w:history="1">
            <w:r w:rsidRPr="00A80438">
              <w:rPr>
                <w:rStyle w:val="Hyperlink"/>
                <w:noProof/>
              </w:rPr>
              <w:t>Water supplier water sampling program – regulation 6(1)(f)</w:t>
            </w:r>
            <w:r>
              <w:rPr>
                <w:noProof/>
                <w:webHidden/>
              </w:rPr>
              <w:tab/>
            </w:r>
            <w:r>
              <w:rPr>
                <w:noProof/>
                <w:webHidden/>
              </w:rPr>
              <w:fldChar w:fldCharType="begin"/>
            </w:r>
            <w:r>
              <w:rPr>
                <w:noProof/>
                <w:webHidden/>
              </w:rPr>
              <w:instrText xml:space="preserve"> PAGEREF _Toc236128599 \h </w:instrText>
            </w:r>
            <w:r>
              <w:rPr>
                <w:noProof/>
                <w:webHidden/>
              </w:rPr>
            </w:r>
            <w:r>
              <w:rPr>
                <w:noProof/>
                <w:webHidden/>
              </w:rPr>
              <w:fldChar w:fldCharType="separate"/>
            </w:r>
            <w:r>
              <w:rPr>
                <w:noProof/>
                <w:webHidden/>
              </w:rPr>
              <w:t>7</w:t>
            </w:r>
            <w:r>
              <w:rPr>
                <w:noProof/>
                <w:webHidden/>
              </w:rPr>
              <w:fldChar w:fldCharType="end"/>
            </w:r>
          </w:hyperlink>
        </w:p>
        <w:p w14:paraId="2AD1D9A5" w14:textId="1D7EBC34"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0" w:history="1">
            <w:r w:rsidRPr="00A80438">
              <w:rPr>
                <w:rStyle w:val="Hyperlink"/>
                <w:noProof/>
              </w:rPr>
              <w:t>W</w:t>
            </w:r>
            <w:r w:rsidRPr="00A80438">
              <w:rPr>
                <w:rStyle w:val="Hyperlink"/>
                <w:rFonts w:eastAsia="Times"/>
                <w:noProof/>
              </w:rPr>
              <w:t>ater storage</w:t>
            </w:r>
            <w:r w:rsidRPr="00A80438">
              <w:rPr>
                <w:rStyle w:val="Hyperlink"/>
                <w:noProof/>
              </w:rPr>
              <w:t xml:space="preserve"> manager w</w:t>
            </w:r>
            <w:r w:rsidRPr="00A80438">
              <w:rPr>
                <w:rStyle w:val="Hyperlink"/>
                <w:rFonts w:eastAsia="Times"/>
                <w:noProof/>
              </w:rPr>
              <w:t>ater sampling program</w:t>
            </w:r>
            <w:r w:rsidRPr="00A80438">
              <w:rPr>
                <w:rStyle w:val="Hyperlink"/>
                <w:noProof/>
              </w:rPr>
              <w:t xml:space="preserve"> – regulation 6(1)(g)</w:t>
            </w:r>
            <w:r>
              <w:rPr>
                <w:noProof/>
                <w:webHidden/>
              </w:rPr>
              <w:tab/>
            </w:r>
            <w:r>
              <w:rPr>
                <w:noProof/>
                <w:webHidden/>
              </w:rPr>
              <w:fldChar w:fldCharType="begin"/>
            </w:r>
            <w:r>
              <w:rPr>
                <w:noProof/>
                <w:webHidden/>
              </w:rPr>
              <w:instrText xml:space="preserve"> PAGEREF _Toc236128600 \h </w:instrText>
            </w:r>
            <w:r>
              <w:rPr>
                <w:noProof/>
                <w:webHidden/>
              </w:rPr>
            </w:r>
            <w:r>
              <w:rPr>
                <w:noProof/>
                <w:webHidden/>
              </w:rPr>
              <w:fldChar w:fldCharType="separate"/>
            </w:r>
            <w:r>
              <w:rPr>
                <w:noProof/>
                <w:webHidden/>
              </w:rPr>
              <w:t>7</w:t>
            </w:r>
            <w:r>
              <w:rPr>
                <w:noProof/>
                <w:webHidden/>
              </w:rPr>
              <w:fldChar w:fldCharType="end"/>
            </w:r>
          </w:hyperlink>
        </w:p>
        <w:p w14:paraId="4F976077" w14:textId="7B68947A"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1" w:history="1">
            <w:r w:rsidRPr="00A80438">
              <w:rPr>
                <w:rStyle w:val="Hyperlink"/>
                <w:noProof/>
              </w:rPr>
              <w:t>Chemicals added to supplied drinking water – regulation 6(1)(h)</w:t>
            </w:r>
            <w:r>
              <w:rPr>
                <w:noProof/>
                <w:webHidden/>
              </w:rPr>
              <w:tab/>
            </w:r>
            <w:r>
              <w:rPr>
                <w:noProof/>
                <w:webHidden/>
              </w:rPr>
              <w:fldChar w:fldCharType="begin"/>
            </w:r>
            <w:r>
              <w:rPr>
                <w:noProof/>
                <w:webHidden/>
              </w:rPr>
              <w:instrText xml:space="preserve"> PAGEREF _Toc236128601 \h </w:instrText>
            </w:r>
            <w:r>
              <w:rPr>
                <w:noProof/>
                <w:webHidden/>
              </w:rPr>
            </w:r>
            <w:r>
              <w:rPr>
                <w:noProof/>
                <w:webHidden/>
              </w:rPr>
              <w:fldChar w:fldCharType="separate"/>
            </w:r>
            <w:r>
              <w:rPr>
                <w:noProof/>
                <w:webHidden/>
              </w:rPr>
              <w:t>8</w:t>
            </w:r>
            <w:r>
              <w:rPr>
                <w:noProof/>
                <w:webHidden/>
              </w:rPr>
              <w:fldChar w:fldCharType="end"/>
            </w:r>
          </w:hyperlink>
        </w:p>
        <w:p w14:paraId="7D5C8E51" w14:textId="2212510B"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2" w:history="1">
            <w:r w:rsidRPr="00A80438">
              <w:rPr>
                <w:rStyle w:val="Hyperlink"/>
                <w:noProof/>
              </w:rPr>
              <w:t>Competency and training – regulations 6(1)(i) and (j)</w:t>
            </w:r>
            <w:r>
              <w:rPr>
                <w:noProof/>
                <w:webHidden/>
              </w:rPr>
              <w:tab/>
            </w:r>
            <w:r>
              <w:rPr>
                <w:noProof/>
                <w:webHidden/>
              </w:rPr>
              <w:fldChar w:fldCharType="begin"/>
            </w:r>
            <w:r>
              <w:rPr>
                <w:noProof/>
                <w:webHidden/>
              </w:rPr>
              <w:instrText xml:space="preserve"> PAGEREF _Toc236128602 \h </w:instrText>
            </w:r>
            <w:r>
              <w:rPr>
                <w:noProof/>
                <w:webHidden/>
              </w:rPr>
            </w:r>
            <w:r>
              <w:rPr>
                <w:noProof/>
                <w:webHidden/>
              </w:rPr>
              <w:fldChar w:fldCharType="separate"/>
            </w:r>
            <w:r>
              <w:rPr>
                <w:noProof/>
                <w:webHidden/>
              </w:rPr>
              <w:t>8</w:t>
            </w:r>
            <w:r>
              <w:rPr>
                <w:noProof/>
                <w:webHidden/>
              </w:rPr>
              <w:fldChar w:fldCharType="end"/>
            </w:r>
          </w:hyperlink>
        </w:p>
        <w:p w14:paraId="62CCB881" w14:textId="4A9F293E"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3" w:history="1">
            <w:r w:rsidRPr="00A80438">
              <w:rPr>
                <w:rStyle w:val="Hyperlink"/>
                <w:noProof/>
              </w:rPr>
              <w:t>Infrastructure and features of the system of supply – regulation 6(1)(k)</w:t>
            </w:r>
            <w:r>
              <w:rPr>
                <w:noProof/>
                <w:webHidden/>
              </w:rPr>
              <w:tab/>
            </w:r>
            <w:r>
              <w:rPr>
                <w:noProof/>
                <w:webHidden/>
              </w:rPr>
              <w:fldChar w:fldCharType="begin"/>
            </w:r>
            <w:r>
              <w:rPr>
                <w:noProof/>
                <w:webHidden/>
              </w:rPr>
              <w:instrText xml:space="preserve"> PAGEREF _Toc236128603 \h </w:instrText>
            </w:r>
            <w:r>
              <w:rPr>
                <w:noProof/>
                <w:webHidden/>
              </w:rPr>
            </w:r>
            <w:r>
              <w:rPr>
                <w:noProof/>
                <w:webHidden/>
              </w:rPr>
              <w:fldChar w:fldCharType="separate"/>
            </w:r>
            <w:r>
              <w:rPr>
                <w:noProof/>
                <w:webHidden/>
              </w:rPr>
              <w:t>8</w:t>
            </w:r>
            <w:r>
              <w:rPr>
                <w:noProof/>
                <w:webHidden/>
              </w:rPr>
              <w:fldChar w:fldCharType="end"/>
            </w:r>
          </w:hyperlink>
        </w:p>
        <w:p w14:paraId="62CF0919" w14:textId="6B9A3C5E"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4" w:history="1">
            <w:r w:rsidRPr="00A80438">
              <w:rPr>
                <w:rStyle w:val="Hyperlink"/>
                <w:noProof/>
              </w:rPr>
              <w:t>Inspecting and maintaining assets – regulation 6(1)(l)</w:t>
            </w:r>
            <w:r>
              <w:rPr>
                <w:noProof/>
                <w:webHidden/>
              </w:rPr>
              <w:tab/>
            </w:r>
            <w:r>
              <w:rPr>
                <w:noProof/>
                <w:webHidden/>
              </w:rPr>
              <w:fldChar w:fldCharType="begin"/>
            </w:r>
            <w:r>
              <w:rPr>
                <w:noProof/>
                <w:webHidden/>
              </w:rPr>
              <w:instrText xml:space="preserve"> PAGEREF _Toc236128604 \h </w:instrText>
            </w:r>
            <w:r>
              <w:rPr>
                <w:noProof/>
                <w:webHidden/>
              </w:rPr>
            </w:r>
            <w:r>
              <w:rPr>
                <w:noProof/>
                <w:webHidden/>
              </w:rPr>
              <w:fldChar w:fldCharType="separate"/>
            </w:r>
            <w:r>
              <w:rPr>
                <w:noProof/>
                <w:webHidden/>
              </w:rPr>
              <w:t>9</w:t>
            </w:r>
            <w:r>
              <w:rPr>
                <w:noProof/>
                <w:webHidden/>
              </w:rPr>
              <w:fldChar w:fldCharType="end"/>
            </w:r>
          </w:hyperlink>
        </w:p>
        <w:p w14:paraId="3B9CF4ED" w14:textId="155B824F"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5" w:history="1">
            <w:r w:rsidRPr="00A80438">
              <w:rPr>
                <w:rStyle w:val="Hyperlink"/>
                <w:noProof/>
              </w:rPr>
              <w:t>Measures to monitor and manage water quality risks – regulation 6(1)(m)</w:t>
            </w:r>
            <w:r>
              <w:rPr>
                <w:noProof/>
                <w:webHidden/>
              </w:rPr>
              <w:tab/>
            </w:r>
            <w:r>
              <w:rPr>
                <w:noProof/>
                <w:webHidden/>
              </w:rPr>
              <w:fldChar w:fldCharType="begin"/>
            </w:r>
            <w:r>
              <w:rPr>
                <w:noProof/>
                <w:webHidden/>
              </w:rPr>
              <w:instrText xml:space="preserve"> PAGEREF _Toc236128605 \h </w:instrText>
            </w:r>
            <w:r>
              <w:rPr>
                <w:noProof/>
                <w:webHidden/>
              </w:rPr>
            </w:r>
            <w:r>
              <w:rPr>
                <w:noProof/>
                <w:webHidden/>
              </w:rPr>
              <w:fldChar w:fldCharType="separate"/>
            </w:r>
            <w:r>
              <w:rPr>
                <w:noProof/>
                <w:webHidden/>
              </w:rPr>
              <w:t>10</w:t>
            </w:r>
            <w:r>
              <w:rPr>
                <w:noProof/>
                <w:webHidden/>
              </w:rPr>
              <w:fldChar w:fldCharType="end"/>
            </w:r>
          </w:hyperlink>
        </w:p>
        <w:p w14:paraId="0F6CF0B5" w14:textId="6D0FB8B1"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6" w:history="1">
            <w:r w:rsidRPr="00A80438">
              <w:rPr>
                <w:rStyle w:val="Hyperlink"/>
                <w:noProof/>
              </w:rPr>
              <w:t>Critical control points – regulation 6(1)(n)</w:t>
            </w:r>
            <w:r>
              <w:rPr>
                <w:noProof/>
                <w:webHidden/>
              </w:rPr>
              <w:tab/>
            </w:r>
            <w:r>
              <w:rPr>
                <w:noProof/>
                <w:webHidden/>
              </w:rPr>
              <w:fldChar w:fldCharType="begin"/>
            </w:r>
            <w:r>
              <w:rPr>
                <w:noProof/>
                <w:webHidden/>
              </w:rPr>
              <w:instrText xml:space="preserve"> PAGEREF _Toc236128606 \h </w:instrText>
            </w:r>
            <w:r>
              <w:rPr>
                <w:noProof/>
                <w:webHidden/>
              </w:rPr>
            </w:r>
            <w:r>
              <w:rPr>
                <w:noProof/>
                <w:webHidden/>
              </w:rPr>
              <w:fldChar w:fldCharType="separate"/>
            </w:r>
            <w:r>
              <w:rPr>
                <w:noProof/>
                <w:webHidden/>
              </w:rPr>
              <w:t>10</w:t>
            </w:r>
            <w:r>
              <w:rPr>
                <w:noProof/>
                <w:webHidden/>
              </w:rPr>
              <w:fldChar w:fldCharType="end"/>
            </w:r>
          </w:hyperlink>
        </w:p>
        <w:p w14:paraId="615B039A" w14:textId="5A950C5A"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7" w:history="1">
            <w:r w:rsidRPr="00A80438">
              <w:rPr>
                <w:rStyle w:val="Hyperlink"/>
                <w:noProof/>
              </w:rPr>
              <w:t>Assessing emerging or potential water quality risks – regulation 6(1)(o)</w:t>
            </w:r>
            <w:r>
              <w:rPr>
                <w:noProof/>
                <w:webHidden/>
              </w:rPr>
              <w:tab/>
            </w:r>
            <w:r>
              <w:rPr>
                <w:noProof/>
                <w:webHidden/>
              </w:rPr>
              <w:fldChar w:fldCharType="begin"/>
            </w:r>
            <w:r>
              <w:rPr>
                <w:noProof/>
                <w:webHidden/>
              </w:rPr>
              <w:instrText xml:space="preserve"> PAGEREF _Toc236128607 \h </w:instrText>
            </w:r>
            <w:r>
              <w:rPr>
                <w:noProof/>
                <w:webHidden/>
              </w:rPr>
            </w:r>
            <w:r>
              <w:rPr>
                <w:noProof/>
                <w:webHidden/>
              </w:rPr>
              <w:fldChar w:fldCharType="separate"/>
            </w:r>
            <w:r>
              <w:rPr>
                <w:noProof/>
                <w:webHidden/>
              </w:rPr>
              <w:t>12</w:t>
            </w:r>
            <w:r>
              <w:rPr>
                <w:noProof/>
                <w:webHidden/>
              </w:rPr>
              <w:fldChar w:fldCharType="end"/>
            </w:r>
          </w:hyperlink>
        </w:p>
        <w:p w14:paraId="7BA61F75" w14:textId="7916E66A"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8" w:history="1">
            <w:r w:rsidRPr="00A80438">
              <w:rPr>
                <w:rStyle w:val="Hyperlink"/>
                <w:noProof/>
              </w:rPr>
              <w:t>Improvement plan – regulation 6(1)(p)</w:t>
            </w:r>
            <w:r>
              <w:rPr>
                <w:noProof/>
                <w:webHidden/>
              </w:rPr>
              <w:tab/>
            </w:r>
            <w:r>
              <w:rPr>
                <w:noProof/>
                <w:webHidden/>
              </w:rPr>
              <w:fldChar w:fldCharType="begin"/>
            </w:r>
            <w:r>
              <w:rPr>
                <w:noProof/>
                <w:webHidden/>
              </w:rPr>
              <w:instrText xml:space="preserve"> PAGEREF _Toc236128608 \h </w:instrText>
            </w:r>
            <w:r>
              <w:rPr>
                <w:noProof/>
                <w:webHidden/>
              </w:rPr>
            </w:r>
            <w:r>
              <w:rPr>
                <w:noProof/>
                <w:webHidden/>
              </w:rPr>
              <w:fldChar w:fldCharType="separate"/>
            </w:r>
            <w:r>
              <w:rPr>
                <w:noProof/>
                <w:webHidden/>
              </w:rPr>
              <w:t>13</w:t>
            </w:r>
            <w:r>
              <w:rPr>
                <w:noProof/>
                <w:webHidden/>
              </w:rPr>
              <w:fldChar w:fldCharType="end"/>
            </w:r>
          </w:hyperlink>
        </w:p>
        <w:p w14:paraId="2F11B6A7" w14:textId="4FDE8BC3" w:rsidR="00567B61" w:rsidRDefault="00567B61">
          <w:pPr>
            <w:pStyle w:val="TOC3"/>
            <w:rPr>
              <w:rFonts w:asciiTheme="minorHAnsi" w:eastAsiaTheme="minorEastAsia" w:hAnsiTheme="minorHAnsi" w:cstheme="minorBidi"/>
              <w:noProof/>
              <w:kern w:val="2"/>
              <w:sz w:val="24"/>
              <w:szCs w:val="24"/>
              <w:lang w:eastAsia="en-AU"/>
              <w14:ligatures w14:val="standardContextual"/>
            </w:rPr>
          </w:pPr>
          <w:hyperlink w:anchor="_Toc236128609" w:history="1">
            <w:r w:rsidRPr="00A80438">
              <w:rPr>
                <w:rStyle w:val="Hyperlink"/>
                <w:noProof/>
              </w:rPr>
              <w:t>Short-term and long-term review of data – regulation 6(1)(q)</w:t>
            </w:r>
            <w:r>
              <w:rPr>
                <w:noProof/>
                <w:webHidden/>
              </w:rPr>
              <w:tab/>
            </w:r>
            <w:r>
              <w:rPr>
                <w:noProof/>
                <w:webHidden/>
              </w:rPr>
              <w:fldChar w:fldCharType="begin"/>
            </w:r>
            <w:r>
              <w:rPr>
                <w:noProof/>
                <w:webHidden/>
              </w:rPr>
              <w:instrText xml:space="preserve"> PAGEREF _Toc236128609 \h </w:instrText>
            </w:r>
            <w:r>
              <w:rPr>
                <w:noProof/>
                <w:webHidden/>
              </w:rPr>
            </w:r>
            <w:r>
              <w:rPr>
                <w:noProof/>
                <w:webHidden/>
              </w:rPr>
              <w:fldChar w:fldCharType="separate"/>
            </w:r>
            <w:r>
              <w:rPr>
                <w:noProof/>
                <w:webHidden/>
              </w:rPr>
              <w:t>14</w:t>
            </w:r>
            <w:r>
              <w:rPr>
                <w:noProof/>
                <w:webHidden/>
              </w:rPr>
              <w:fldChar w:fldCharType="end"/>
            </w:r>
          </w:hyperlink>
        </w:p>
        <w:p w14:paraId="5598F4EA" w14:textId="70168AA3"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0" w:history="1">
            <w:r w:rsidRPr="00A80438">
              <w:rPr>
                <w:rStyle w:val="Hyperlink"/>
              </w:rPr>
              <w:t>Quantify microbial hazards – regulation 6(2)</w:t>
            </w:r>
            <w:r>
              <w:rPr>
                <w:webHidden/>
              </w:rPr>
              <w:tab/>
            </w:r>
            <w:r>
              <w:rPr>
                <w:webHidden/>
              </w:rPr>
              <w:fldChar w:fldCharType="begin"/>
            </w:r>
            <w:r>
              <w:rPr>
                <w:webHidden/>
              </w:rPr>
              <w:instrText xml:space="preserve"> PAGEREF _Toc236128610 \h </w:instrText>
            </w:r>
            <w:r>
              <w:rPr>
                <w:webHidden/>
              </w:rPr>
            </w:r>
            <w:r>
              <w:rPr>
                <w:webHidden/>
              </w:rPr>
              <w:fldChar w:fldCharType="separate"/>
            </w:r>
            <w:r>
              <w:rPr>
                <w:webHidden/>
              </w:rPr>
              <w:t>15</w:t>
            </w:r>
            <w:r>
              <w:rPr>
                <w:webHidden/>
              </w:rPr>
              <w:fldChar w:fldCharType="end"/>
            </w:r>
          </w:hyperlink>
        </w:p>
        <w:p w14:paraId="67F8A373" w14:textId="214F8F6E"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1" w:history="1">
            <w:r w:rsidRPr="00A80438">
              <w:rPr>
                <w:rStyle w:val="Hyperlink"/>
              </w:rPr>
              <w:t>Health-based targets – managing source water – regulation 6(3)</w:t>
            </w:r>
            <w:r>
              <w:rPr>
                <w:webHidden/>
              </w:rPr>
              <w:tab/>
            </w:r>
            <w:r>
              <w:rPr>
                <w:webHidden/>
              </w:rPr>
              <w:fldChar w:fldCharType="begin"/>
            </w:r>
            <w:r>
              <w:rPr>
                <w:webHidden/>
              </w:rPr>
              <w:instrText xml:space="preserve"> PAGEREF _Toc236128611 \h </w:instrText>
            </w:r>
            <w:r>
              <w:rPr>
                <w:webHidden/>
              </w:rPr>
            </w:r>
            <w:r>
              <w:rPr>
                <w:webHidden/>
              </w:rPr>
              <w:fldChar w:fldCharType="separate"/>
            </w:r>
            <w:r>
              <w:rPr>
                <w:webHidden/>
              </w:rPr>
              <w:t>15</w:t>
            </w:r>
            <w:r>
              <w:rPr>
                <w:webHidden/>
              </w:rPr>
              <w:fldChar w:fldCharType="end"/>
            </w:r>
          </w:hyperlink>
        </w:p>
        <w:p w14:paraId="48A368F0" w14:textId="629BA7BD"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2" w:history="1">
            <w:r w:rsidRPr="00A80438">
              <w:rPr>
                <w:rStyle w:val="Hyperlink"/>
              </w:rPr>
              <w:t>Health-based targets – applying treatment processes – regulation 6(4)</w:t>
            </w:r>
            <w:r>
              <w:rPr>
                <w:webHidden/>
              </w:rPr>
              <w:tab/>
            </w:r>
            <w:r>
              <w:rPr>
                <w:webHidden/>
              </w:rPr>
              <w:fldChar w:fldCharType="begin"/>
            </w:r>
            <w:r>
              <w:rPr>
                <w:webHidden/>
              </w:rPr>
              <w:instrText xml:space="preserve"> PAGEREF _Toc236128612 \h </w:instrText>
            </w:r>
            <w:r>
              <w:rPr>
                <w:webHidden/>
              </w:rPr>
            </w:r>
            <w:r>
              <w:rPr>
                <w:webHidden/>
              </w:rPr>
              <w:fldChar w:fldCharType="separate"/>
            </w:r>
            <w:r>
              <w:rPr>
                <w:webHidden/>
              </w:rPr>
              <w:t>16</w:t>
            </w:r>
            <w:r>
              <w:rPr>
                <w:webHidden/>
              </w:rPr>
              <w:fldChar w:fldCharType="end"/>
            </w:r>
          </w:hyperlink>
        </w:p>
        <w:p w14:paraId="3FFDAA2F" w14:textId="0A737DBF"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3" w:history="1">
            <w:r w:rsidRPr="00A80438">
              <w:rPr>
                <w:rStyle w:val="Hyperlink"/>
              </w:rPr>
              <w:t>Identifying risks – regulation 6(5)</w:t>
            </w:r>
            <w:r>
              <w:rPr>
                <w:webHidden/>
              </w:rPr>
              <w:tab/>
            </w:r>
            <w:r>
              <w:rPr>
                <w:webHidden/>
              </w:rPr>
              <w:fldChar w:fldCharType="begin"/>
            </w:r>
            <w:r>
              <w:rPr>
                <w:webHidden/>
              </w:rPr>
              <w:instrText xml:space="preserve"> PAGEREF _Toc236128613 \h </w:instrText>
            </w:r>
            <w:r>
              <w:rPr>
                <w:webHidden/>
              </w:rPr>
            </w:r>
            <w:r>
              <w:rPr>
                <w:webHidden/>
              </w:rPr>
              <w:fldChar w:fldCharType="separate"/>
            </w:r>
            <w:r>
              <w:rPr>
                <w:webHidden/>
              </w:rPr>
              <w:t>16</w:t>
            </w:r>
            <w:r>
              <w:rPr>
                <w:webHidden/>
              </w:rPr>
              <w:fldChar w:fldCharType="end"/>
            </w:r>
          </w:hyperlink>
        </w:p>
        <w:p w14:paraId="0176B59A" w14:textId="561C416A" w:rsidR="00567B61" w:rsidRDefault="00567B61">
          <w:pPr>
            <w:pStyle w:val="TOC2"/>
            <w:rPr>
              <w:rFonts w:asciiTheme="minorHAnsi" w:eastAsiaTheme="minorEastAsia" w:hAnsiTheme="minorHAnsi" w:cstheme="minorBidi"/>
              <w:kern w:val="2"/>
              <w:sz w:val="24"/>
              <w:szCs w:val="24"/>
              <w:lang w:eastAsia="en-AU"/>
              <w14:ligatures w14:val="standardContextual"/>
            </w:rPr>
          </w:pPr>
          <w:hyperlink w:anchor="_Toc236128614" w:history="1">
            <w:r w:rsidRPr="00A80438">
              <w:rPr>
                <w:rStyle w:val="Hyperlink"/>
              </w:rPr>
              <w:t>Water quality risk – regulation 6(6)</w:t>
            </w:r>
            <w:r>
              <w:rPr>
                <w:webHidden/>
              </w:rPr>
              <w:tab/>
            </w:r>
            <w:r>
              <w:rPr>
                <w:webHidden/>
              </w:rPr>
              <w:fldChar w:fldCharType="begin"/>
            </w:r>
            <w:r>
              <w:rPr>
                <w:webHidden/>
              </w:rPr>
              <w:instrText xml:space="preserve"> PAGEREF _Toc236128614 \h </w:instrText>
            </w:r>
            <w:r>
              <w:rPr>
                <w:webHidden/>
              </w:rPr>
            </w:r>
            <w:r>
              <w:rPr>
                <w:webHidden/>
              </w:rPr>
              <w:fldChar w:fldCharType="separate"/>
            </w:r>
            <w:r>
              <w:rPr>
                <w:webHidden/>
              </w:rPr>
              <w:t>17</w:t>
            </w:r>
            <w:r>
              <w:rPr>
                <w:webHidden/>
              </w:rPr>
              <w:fldChar w:fldCharType="end"/>
            </w:r>
          </w:hyperlink>
        </w:p>
        <w:p w14:paraId="42219755" w14:textId="2FC99B11" w:rsidR="00567B61" w:rsidRDefault="00567B61">
          <w:pPr>
            <w:pStyle w:val="TOC1"/>
            <w:rPr>
              <w:rFonts w:asciiTheme="minorHAnsi" w:eastAsiaTheme="minorEastAsia" w:hAnsiTheme="minorHAnsi" w:cstheme="minorBidi"/>
              <w:b w:val="0"/>
              <w:kern w:val="2"/>
              <w:sz w:val="24"/>
              <w:szCs w:val="24"/>
              <w:lang w:eastAsia="en-AU"/>
              <w14:ligatures w14:val="standardContextual"/>
            </w:rPr>
          </w:pPr>
          <w:hyperlink w:anchor="_Toc236128615" w:history="1">
            <w:r w:rsidRPr="00A80438">
              <w:rPr>
                <w:rStyle w:val="Hyperlink"/>
              </w:rPr>
              <w:t>Related information</w:t>
            </w:r>
            <w:r>
              <w:rPr>
                <w:webHidden/>
              </w:rPr>
              <w:tab/>
            </w:r>
            <w:r>
              <w:rPr>
                <w:webHidden/>
              </w:rPr>
              <w:fldChar w:fldCharType="begin"/>
            </w:r>
            <w:r>
              <w:rPr>
                <w:webHidden/>
              </w:rPr>
              <w:instrText xml:space="preserve"> PAGEREF _Toc236128615 \h </w:instrText>
            </w:r>
            <w:r>
              <w:rPr>
                <w:webHidden/>
              </w:rPr>
            </w:r>
            <w:r>
              <w:rPr>
                <w:webHidden/>
              </w:rPr>
              <w:fldChar w:fldCharType="separate"/>
            </w:r>
            <w:r>
              <w:rPr>
                <w:webHidden/>
              </w:rPr>
              <w:t>18</w:t>
            </w:r>
            <w:r>
              <w:rPr>
                <w:webHidden/>
              </w:rPr>
              <w:fldChar w:fldCharType="end"/>
            </w:r>
          </w:hyperlink>
        </w:p>
        <w:p w14:paraId="08A88A71" w14:textId="1DB76F2D" w:rsidR="00580394" w:rsidRPr="00B519CD" w:rsidRDefault="00911914" w:rsidP="003665B2">
          <w:pPr>
            <w:pStyle w:val="Body"/>
            <w:jc w:val="both"/>
            <w:sectPr w:rsidR="00580394" w:rsidRPr="00B519CD" w:rsidSect="00E62622">
              <w:headerReference w:type="default" r:id="rId15"/>
              <w:type w:val="continuous"/>
              <w:pgSz w:w="11906" w:h="16838" w:code="9"/>
              <w:pgMar w:top="1418" w:right="851" w:bottom="1418" w:left="851" w:header="851" w:footer="851" w:gutter="0"/>
              <w:cols w:space="340"/>
              <w:titlePg/>
              <w:docGrid w:linePitch="360"/>
            </w:sectPr>
          </w:pPr>
          <w:r>
            <w:rPr>
              <w:b/>
              <w:bCs/>
              <w:noProof/>
            </w:rPr>
            <w:fldChar w:fldCharType="end"/>
          </w:r>
        </w:p>
      </w:sdtContent>
    </w:sdt>
    <w:p w14:paraId="7FA0059B" w14:textId="77777777" w:rsidR="008C3051" w:rsidRDefault="008C3051" w:rsidP="003665B2">
      <w:pPr>
        <w:spacing w:after="0" w:line="240" w:lineRule="auto"/>
        <w:jc w:val="both"/>
        <w:rPr>
          <w:rFonts w:eastAsia="MS Gothic" w:cs="Arial"/>
          <w:bCs/>
          <w:color w:val="201547"/>
          <w:kern w:val="32"/>
          <w:sz w:val="40"/>
          <w:szCs w:val="40"/>
        </w:rPr>
        <w:sectPr w:rsidR="008C3051" w:rsidSect="00E62622">
          <w:footerReference w:type="default" r:id="rId16"/>
          <w:type w:val="continuous"/>
          <w:pgSz w:w="11906" w:h="16838" w:code="9"/>
          <w:pgMar w:top="1418" w:right="851" w:bottom="1418" w:left="851" w:header="680" w:footer="851" w:gutter="0"/>
          <w:cols w:space="340"/>
          <w:docGrid w:linePitch="360"/>
        </w:sectPr>
      </w:pPr>
      <w:bookmarkStart w:id="0" w:name="_Hlk41913885"/>
    </w:p>
    <w:p w14:paraId="44D3CE7E" w14:textId="31ECC63D" w:rsidR="00F32368" w:rsidRDefault="00D6718D" w:rsidP="003665B2">
      <w:pPr>
        <w:pStyle w:val="Heading1"/>
        <w:jc w:val="both"/>
      </w:pPr>
      <w:bookmarkStart w:id="1" w:name="_Toc209534478"/>
      <w:bookmarkStart w:id="2" w:name="_Toc236128583"/>
      <w:r>
        <w:lastRenderedPageBreak/>
        <w:t>Purpose</w:t>
      </w:r>
      <w:bookmarkEnd w:id="1"/>
      <w:bookmarkEnd w:id="2"/>
    </w:p>
    <w:p w14:paraId="013F1461" w14:textId="1604A984" w:rsidR="00063974" w:rsidRPr="00B7529D" w:rsidRDefault="00CD78BE" w:rsidP="00ED2205">
      <w:pPr>
        <w:pStyle w:val="Body"/>
        <w:jc w:val="both"/>
      </w:pPr>
      <w:r w:rsidRPr="00B7529D">
        <w:t>The purpose of this guidance is to assist</w:t>
      </w:r>
      <w:r w:rsidR="005C3165" w:rsidRPr="00B7529D">
        <w:t xml:space="preserve"> water storage managers and </w:t>
      </w:r>
      <w:r w:rsidR="008E6708" w:rsidRPr="00B7529D">
        <w:t>water suppliers</w:t>
      </w:r>
      <w:r w:rsidR="00B30DEA" w:rsidRPr="00B7529D">
        <w:t xml:space="preserve">, </w:t>
      </w:r>
      <w:r w:rsidR="008E6708" w:rsidRPr="00B7529D">
        <w:t>collectively</w:t>
      </w:r>
      <w:r w:rsidR="00D871D1" w:rsidRPr="00B7529D">
        <w:t xml:space="preserve"> referred to as</w:t>
      </w:r>
      <w:r w:rsidRPr="00B7529D">
        <w:t xml:space="preserve"> water agencies</w:t>
      </w:r>
      <w:r w:rsidR="00B30DEA" w:rsidRPr="00B7529D">
        <w:t>,</w:t>
      </w:r>
      <w:r w:rsidRPr="00B7529D">
        <w:t xml:space="preserve"> to </w:t>
      </w:r>
      <w:r w:rsidR="00745FF7" w:rsidRPr="00B7529D">
        <w:t>comply with</w:t>
      </w:r>
      <w:r w:rsidRPr="00B7529D">
        <w:t xml:space="preserve"> </w:t>
      </w:r>
      <w:r w:rsidR="00086081" w:rsidRPr="00B7529D">
        <w:t xml:space="preserve">requirements </w:t>
      </w:r>
      <w:r w:rsidR="00A51A4D" w:rsidRPr="00B7529D">
        <w:t>relating</w:t>
      </w:r>
      <w:r w:rsidR="006E6D20" w:rsidRPr="00B7529D">
        <w:t xml:space="preserve"> to </w:t>
      </w:r>
      <w:r w:rsidR="00E102A2" w:rsidRPr="00B7529D">
        <w:t>Risk Management Plan</w:t>
      </w:r>
      <w:r w:rsidR="00A51A4D" w:rsidRPr="00B7529D">
        <w:t>s</w:t>
      </w:r>
      <w:r w:rsidR="001313AE" w:rsidRPr="00B7529D">
        <w:t xml:space="preserve"> (RMPs)</w:t>
      </w:r>
      <w:r w:rsidR="00E102A2" w:rsidRPr="00B7529D">
        <w:t xml:space="preserve">, as specified in the </w:t>
      </w:r>
      <w:r w:rsidR="00E70ECB" w:rsidRPr="00B7529D">
        <w:rPr>
          <w:i/>
          <w:iCs/>
        </w:rPr>
        <w:t>Safe Drinking Water Act 2003</w:t>
      </w:r>
      <w:r w:rsidR="00E70ECB" w:rsidRPr="002B2F3D">
        <w:t xml:space="preserve"> </w:t>
      </w:r>
      <w:r w:rsidR="00166DFD" w:rsidRPr="00B7529D">
        <w:t xml:space="preserve">(the Act) </w:t>
      </w:r>
      <w:r w:rsidR="00E102A2" w:rsidRPr="00B7529D">
        <w:t xml:space="preserve">and the </w:t>
      </w:r>
      <w:r w:rsidR="00E70ECB" w:rsidRPr="00B7529D">
        <w:t>Safe Drinking Water Regulations 2025 (the Regulations)</w:t>
      </w:r>
      <w:r w:rsidR="00E102A2" w:rsidRPr="00B7529D">
        <w:t>.</w:t>
      </w:r>
    </w:p>
    <w:p w14:paraId="190F0BF2" w14:textId="75C92FAE" w:rsidR="00063974" w:rsidRPr="00B7529D" w:rsidRDefault="00063974" w:rsidP="00ED2205">
      <w:pPr>
        <w:pStyle w:val="Body"/>
        <w:jc w:val="both"/>
      </w:pPr>
      <w:r w:rsidRPr="00B7529D">
        <w:t>RMPs support a catchment-to-consumer approach to identifying, assessing and managing risks to drinking water quality</w:t>
      </w:r>
      <w:r w:rsidR="00DB60B0" w:rsidRPr="00B7529D">
        <w:t xml:space="preserve"> and should demonstrate how water agencies manage those risks in a structured, systematic and proportionate way.</w:t>
      </w:r>
    </w:p>
    <w:p w14:paraId="6F0A823B" w14:textId="6E3AF84C" w:rsidR="00D6718D" w:rsidRPr="00B7529D" w:rsidRDefault="00EE5C5F" w:rsidP="00ED2205">
      <w:pPr>
        <w:pStyle w:val="Body"/>
        <w:jc w:val="both"/>
      </w:pPr>
      <w:r w:rsidRPr="00DB7C56">
        <w:t>This guidanc</w:t>
      </w:r>
      <w:r w:rsidRPr="00B7529D">
        <w:t>e</w:t>
      </w:r>
      <w:r w:rsidR="00040808" w:rsidRPr="008654E6">
        <w:t xml:space="preserve"> </w:t>
      </w:r>
      <w:r w:rsidR="00040808" w:rsidRPr="00B7529D">
        <w:t>explains the RMP requirements under the Regulations and how those requirements interact with the Act.</w:t>
      </w:r>
      <w:r w:rsidR="00AF6AC2" w:rsidRPr="00B7529D">
        <w:t xml:space="preserve"> It</w:t>
      </w:r>
      <w:r w:rsidR="6F16485F" w:rsidRPr="00B7529D">
        <w:t xml:space="preserve"> should be read in conjunction with the</w:t>
      </w:r>
      <w:r w:rsidRPr="00B7529D">
        <w:t xml:space="preserve"> Act</w:t>
      </w:r>
      <w:r w:rsidR="000F38AE" w:rsidRPr="00B7529D">
        <w:t xml:space="preserve"> and</w:t>
      </w:r>
      <w:r w:rsidR="0044291A" w:rsidRPr="00B7529D">
        <w:t xml:space="preserve"> the</w:t>
      </w:r>
      <w:r w:rsidR="6F16485F" w:rsidRPr="00B7529D">
        <w:t xml:space="preserve"> Regulations</w:t>
      </w:r>
      <w:r w:rsidR="00AF6AC2" w:rsidRPr="00B7529D">
        <w:t xml:space="preserve">, </w:t>
      </w:r>
      <w:r w:rsidR="005B0FCE" w:rsidRPr="00B7529D">
        <w:t>with</w:t>
      </w:r>
      <w:r w:rsidR="000819D8" w:rsidRPr="00B7529D">
        <w:t xml:space="preserve"> the Australian Drinking Water Guidelines</w:t>
      </w:r>
      <w:r w:rsidR="005D4683" w:rsidRPr="00B7529D">
        <w:t xml:space="preserve"> (ADWG)</w:t>
      </w:r>
      <w:r w:rsidR="005B0FCE" w:rsidRPr="00B7529D">
        <w:t xml:space="preserve"> used as a key technical reference where relevant.</w:t>
      </w:r>
    </w:p>
    <w:p w14:paraId="654D9847" w14:textId="465B300A" w:rsidR="00D6718D" w:rsidRDefault="00D6718D" w:rsidP="003665B2">
      <w:pPr>
        <w:pStyle w:val="Heading1"/>
        <w:jc w:val="both"/>
      </w:pPr>
      <w:bookmarkStart w:id="3" w:name="_Toc209534479"/>
      <w:bookmarkStart w:id="4" w:name="_Toc236128584"/>
      <w:r>
        <w:t>Introduction</w:t>
      </w:r>
      <w:bookmarkEnd w:id="3"/>
      <w:bookmarkEnd w:id="4"/>
    </w:p>
    <w:p w14:paraId="3B065DE9" w14:textId="5A870B92" w:rsidR="00272B71" w:rsidRPr="00B7529D" w:rsidRDefault="00272B71" w:rsidP="00ED2205">
      <w:pPr>
        <w:pStyle w:val="Body"/>
        <w:jc w:val="both"/>
      </w:pPr>
      <w:r w:rsidRPr="00B7529D">
        <w:t xml:space="preserve">The Act sets high-level </w:t>
      </w:r>
      <w:r w:rsidR="00600422" w:rsidRPr="00B7529D">
        <w:t>RMP requirements</w:t>
      </w:r>
      <w:r w:rsidR="004900D7" w:rsidRPr="00B7529D">
        <w:t>,</w:t>
      </w:r>
      <w:r w:rsidR="00600422" w:rsidRPr="00B7529D">
        <w:t xml:space="preserve"> with the Regulations setting out further matters to be addressed in RMPs and the risks to be addressed in those plans.</w:t>
      </w:r>
    </w:p>
    <w:p w14:paraId="1CA2A463" w14:textId="2B5D5A64" w:rsidR="009D1C3D" w:rsidRPr="00B7529D" w:rsidRDefault="002A0884" w:rsidP="00ED2205">
      <w:pPr>
        <w:pStyle w:val="Body"/>
        <w:jc w:val="both"/>
      </w:pPr>
      <w:r w:rsidRPr="00B7529D">
        <w:t>The Act requires w</w:t>
      </w:r>
      <w:r w:rsidR="6F16485F" w:rsidRPr="00B7529D">
        <w:t xml:space="preserve">ater </w:t>
      </w:r>
      <w:r w:rsidRPr="00B7529D">
        <w:t>suppliers (under section 7) and water storage managers (under section 8)</w:t>
      </w:r>
      <w:r w:rsidR="004D745D" w:rsidRPr="00B7529D">
        <w:t xml:space="preserve"> </w:t>
      </w:r>
      <w:r w:rsidR="006539F5" w:rsidRPr="00B7529D">
        <w:t xml:space="preserve">to </w:t>
      </w:r>
      <w:r w:rsidR="00BB4234" w:rsidRPr="00B7529D">
        <w:t>prepare, implement and review</w:t>
      </w:r>
      <w:r w:rsidR="00375974" w:rsidRPr="00B7529D">
        <w:t xml:space="preserve"> </w:t>
      </w:r>
      <w:r w:rsidR="01C98864" w:rsidRPr="00B7529D">
        <w:t>RMPs</w:t>
      </w:r>
      <w:r w:rsidR="00FD44AD" w:rsidRPr="00B7529D">
        <w:t xml:space="preserve">. Section </w:t>
      </w:r>
      <w:r w:rsidR="008E04B4" w:rsidRPr="00B7529D">
        <w:t xml:space="preserve">9 of the Act </w:t>
      </w:r>
      <w:r w:rsidR="00EC3AD6" w:rsidRPr="00B7529D">
        <w:t>sets out</w:t>
      </w:r>
      <w:r w:rsidR="007707A3" w:rsidRPr="00B7529D">
        <w:t xml:space="preserve"> </w:t>
      </w:r>
      <w:r w:rsidR="00795B1D" w:rsidRPr="00B7529D">
        <w:t>what</w:t>
      </w:r>
      <w:r w:rsidR="007707A3" w:rsidRPr="00B7529D">
        <w:t xml:space="preserve"> </w:t>
      </w:r>
      <w:r w:rsidR="001C4C09" w:rsidRPr="00B7529D">
        <w:t>a</w:t>
      </w:r>
      <w:r w:rsidR="007707A3" w:rsidRPr="00B7529D">
        <w:t xml:space="preserve"> RMP</w:t>
      </w:r>
      <w:r w:rsidR="006D047A" w:rsidRPr="00B7529D">
        <w:t xml:space="preserve"> must </w:t>
      </w:r>
      <w:r w:rsidR="00795B1D" w:rsidRPr="00B7529D">
        <w:t>contain</w:t>
      </w:r>
      <w:r w:rsidR="001C4C09" w:rsidRPr="00B7529D">
        <w:t xml:space="preserve">, including matters required by </w:t>
      </w:r>
      <w:r w:rsidR="009930D9" w:rsidRPr="00B7529D">
        <w:t>the Regulations,</w:t>
      </w:r>
      <w:r w:rsidR="00795B1D" w:rsidRPr="00B7529D">
        <w:t xml:space="preserve"> </w:t>
      </w:r>
      <w:r w:rsidR="6F16485F" w:rsidRPr="00B7529D">
        <w:t xml:space="preserve">and the risks </w:t>
      </w:r>
      <w:r w:rsidR="00120BF0" w:rsidRPr="00B7529D">
        <w:t>it must address</w:t>
      </w:r>
      <w:r w:rsidR="6F16485F" w:rsidRPr="00B7529D">
        <w:t xml:space="preserve">. Regulation </w:t>
      </w:r>
      <w:r w:rsidR="1E33BA4C" w:rsidRPr="00B7529D">
        <w:t>6</w:t>
      </w:r>
      <w:r w:rsidR="6F16485F" w:rsidRPr="00B7529D">
        <w:t xml:space="preserve"> specifies </w:t>
      </w:r>
      <w:r w:rsidR="009930D9" w:rsidRPr="00B7529D">
        <w:t xml:space="preserve">detailed </w:t>
      </w:r>
      <w:r w:rsidR="008E6708" w:rsidRPr="00B7529D">
        <w:t xml:space="preserve">RMP </w:t>
      </w:r>
      <w:r w:rsidR="6F16485F" w:rsidRPr="00B7529D">
        <w:t>requirements</w:t>
      </w:r>
      <w:r w:rsidR="003E5249" w:rsidRPr="00B7529D">
        <w:t xml:space="preserve"> and risks</w:t>
      </w:r>
      <w:r w:rsidR="6F16485F" w:rsidRPr="00B7529D">
        <w:t xml:space="preserve"> </w:t>
      </w:r>
      <w:r w:rsidR="003E5249" w:rsidRPr="00B7529D">
        <w:t>to be addressed</w:t>
      </w:r>
      <w:r w:rsidR="6F16485F" w:rsidRPr="00B7529D">
        <w:t xml:space="preserve"> </w:t>
      </w:r>
      <w:r w:rsidR="00E60B57" w:rsidRPr="00B7529D">
        <w:t xml:space="preserve">that support </w:t>
      </w:r>
      <w:r w:rsidR="009D1C3D" w:rsidRPr="00B7529D">
        <w:t>a catchment-to-</w:t>
      </w:r>
      <w:r w:rsidR="004961BF" w:rsidRPr="00B7529D">
        <w:t>consumer</w:t>
      </w:r>
      <w:r w:rsidR="009D1C3D" w:rsidRPr="00B7529D">
        <w:t xml:space="preserve"> approach to the management of drinking water quality</w:t>
      </w:r>
      <w:r w:rsidR="008332C8" w:rsidRPr="00B7529D">
        <w:t xml:space="preserve"> </w:t>
      </w:r>
      <w:r w:rsidR="00C56236" w:rsidRPr="00B7529D">
        <w:t>and the</w:t>
      </w:r>
      <w:r w:rsidR="008332C8" w:rsidRPr="00B7529D">
        <w:t xml:space="preserve"> reduc</w:t>
      </w:r>
      <w:r w:rsidR="00C56236" w:rsidRPr="00B7529D">
        <w:t>tion of</w:t>
      </w:r>
      <w:r w:rsidR="008332C8" w:rsidRPr="00B7529D">
        <w:t xml:space="preserve"> risk</w:t>
      </w:r>
      <w:r w:rsidR="00671F91" w:rsidRPr="00B7529D">
        <w:t>s</w:t>
      </w:r>
      <w:r w:rsidR="008332C8" w:rsidRPr="00B7529D">
        <w:t xml:space="preserve"> to public health</w:t>
      </w:r>
      <w:r w:rsidR="6F16485F" w:rsidRPr="00B7529D">
        <w:t xml:space="preserve">. </w:t>
      </w:r>
    </w:p>
    <w:p w14:paraId="6D06D942" w14:textId="7411BC8E" w:rsidR="00D22AC1" w:rsidRPr="00B7529D" w:rsidRDefault="0078644D" w:rsidP="00ED2205">
      <w:pPr>
        <w:pStyle w:val="Body"/>
        <w:jc w:val="both"/>
      </w:pPr>
      <w:r w:rsidRPr="00B7529D">
        <w:t>Regulation</w:t>
      </w:r>
      <w:r w:rsidR="6F16485F" w:rsidRPr="00B7529D">
        <w:t xml:space="preserve"> </w:t>
      </w:r>
      <w:r w:rsidR="7DBF06A0" w:rsidRPr="00B7529D">
        <w:t>6</w:t>
      </w:r>
      <w:r w:rsidR="6F16485F" w:rsidRPr="00B7529D">
        <w:t xml:space="preserve"> applies to water </w:t>
      </w:r>
      <w:r w:rsidR="008802F9" w:rsidRPr="00B7529D">
        <w:t>a</w:t>
      </w:r>
      <w:r w:rsidR="00961753" w:rsidRPr="00B7529D">
        <w:t>gencies</w:t>
      </w:r>
      <w:r w:rsidR="00286D45" w:rsidRPr="00B7529D">
        <w:t xml:space="preserve"> generally</w:t>
      </w:r>
      <w:r w:rsidR="7FB8962D" w:rsidRPr="00B7529D">
        <w:t>;</w:t>
      </w:r>
      <w:r w:rsidR="6F16485F" w:rsidRPr="00B7529D">
        <w:t xml:space="preserve"> however</w:t>
      </w:r>
      <w:r w:rsidR="7DBF06A0" w:rsidRPr="00B7529D">
        <w:t>,</w:t>
      </w:r>
      <w:r w:rsidR="6F16485F" w:rsidRPr="00B7529D">
        <w:t xml:space="preserve"> certain </w:t>
      </w:r>
      <w:r w:rsidR="008332C8" w:rsidRPr="00B7529D">
        <w:t>provisions</w:t>
      </w:r>
      <w:r w:rsidR="6F16485F" w:rsidRPr="00B7529D">
        <w:t xml:space="preserve"> </w:t>
      </w:r>
      <w:r w:rsidR="005E3EE1" w:rsidRPr="00B7529D">
        <w:t xml:space="preserve">apply </w:t>
      </w:r>
      <w:r w:rsidR="008C698C" w:rsidRPr="00B7529D">
        <w:t xml:space="preserve">only </w:t>
      </w:r>
      <w:r w:rsidR="005E3EE1" w:rsidRPr="00B7529D">
        <w:t>to specific</w:t>
      </w:r>
      <w:r w:rsidR="3E4DF9CD" w:rsidRPr="00B7529D">
        <w:t xml:space="preserve"> </w:t>
      </w:r>
      <w:r w:rsidR="00035E35" w:rsidRPr="00B7529D">
        <w:t>w</w:t>
      </w:r>
      <w:r w:rsidR="6F16485F" w:rsidRPr="00B7529D">
        <w:t xml:space="preserve">ater </w:t>
      </w:r>
      <w:r w:rsidR="007C450D" w:rsidRPr="00B7529D">
        <w:t>a</w:t>
      </w:r>
      <w:r w:rsidR="00961753" w:rsidRPr="00B7529D">
        <w:t>gencies</w:t>
      </w:r>
      <w:r w:rsidR="005E3EE1" w:rsidRPr="00B7529D">
        <w:t>, depending on whether they are designated suppliers or storage man</w:t>
      </w:r>
      <w:r w:rsidR="00B5726B" w:rsidRPr="00B7529D">
        <w:t>a</w:t>
      </w:r>
      <w:r w:rsidR="005E3EE1" w:rsidRPr="00B7529D">
        <w:t xml:space="preserve">gers, and </w:t>
      </w:r>
      <w:r w:rsidR="005E07C7" w:rsidRPr="00B7529D">
        <w:t>the function</w:t>
      </w:r>
      <w:r w:rsidR="008C698C" w:rsidRPr="00B7529D">
        <w:t>s</w:t>
      </w:r>
      <w:r w:rsidR="005E07C7" w:rsidRPr="00B7529D">
        <w:t xml:space="preserve"> they perform</w:t>
      </w:r>
      <w:r w:rsidR="6F16485F" w:rsidRPr="00B7529D">
        <w:t xml:space="preserve">. </w:t>
      </w:r>
      <w:r w:rsidR="008918C8" w:rsidRPr="00B7529D">
        <w:t xml:space="preserve">The application of specific requirements </w:t>
      </w:r>
      <w:r w:rsidR="6F16485F" w:rsidRPr="00B7529D">
        <w:t xml:space="preserve">will be </w:t>
      </w:r>
      <w:r w:rsidR="36A86EFB" w:rsidRPr="00B7529D">
        <w:t>flagged in italics</w:t>
      </w:r>
      <w:r w:rsidR="005E07C7" w:rsidRPr="00B7529D">
        <w:t xml:space="preserve"> below</w:t>
      </w:r>
      <w:r w:rsidR="36A86EFB" w:rsidRPr="00B7529D">
        <w:t xml:space="preserve"> </w:t>
      </w:r>
      <w:r w:rsidR="6F16485F" w:rsidRPr="00B7529D">
        <w:t xml:space="preserve">in the relevant </w:t>
      </w:r>
      <w:r w:rsidR="005421EA" w:rsidRPr="00B7529D">
        <w:t xml:space="preserve">provision headings </w:t>
      </w:r>
      <w:r w:rsidR="6F16485F" w:rsidRPr="00B7529D">
        <w:t xml:space="preserve">of </w:t>
      </w:r>
      <w:r w:rsidR="00321BCE" w:rsidRPr="00B7529D">
        <w:t xml:space="preserve">this </w:t>
      </w:r>
      <w:r w:rsidR="6F16485F" w:rsidRPr="00B7529D">
        <w:t xml:space="preserve">guidance. </w:t>
      </w:r>
    </w:p>
    <w:p w14:paraId="45B92344" w14:textId="5CA0AC9B" w:rsidR="00D22AC1" w:rsidRPr="00B7529D" w:rsidRDefault="00D22AC1" w:rsidP="00ED2205">
      <w:pPr>
        <w:pStyle w:val="Body"/>
        <w:jc w:val="both"/>
      </w:pPr>
      <w:r w:rsidRPr="00B7529D">
        <w:t>While the 2025 Regulations retain and build on elements of the 2015 Regulations, they include new, clarified, expanded and reframed requirements. Water agencies should review each requirement carefully when updating RMPs.</w:t>
      </w:r>
    </w:p>
    <w:p w14:paraId="6FB3C2B7" w14:textId="46F97A99" w:rsidR="00D6718D" w:rsidRDefault="000E21A7" w:rsidP="003665B2">
      <w:pPr>
        <w:pStyle w:val="Body"/>
        <w:jc w:val="both"/>
      </w:pPr>
      <w:r>
        <w:t xml:space="preserve">This guidance uses the definitions from the </w:t>
      </w:r>
      <w:r w:rsidR="0078644D">
        <w:t>Regulations</w:t>
      </w:r>
      <w:r>
        <w:t>.</w:t>
      </w:r>
    </w:p>
    <w:p w14:paraId="7DCCB407" w14:textId="51829C67" w:rsidR="00D00EBA" w:rsidRDefault="00D00EBA" w:rsidP="003665B2">
      <w:pPr>
        <w:pStyle w:val="Heading1"/>
        <w:jc w:val="both"/>
      </w:pPr>
      <w:bookmarkStart w:id="5" w:name="_Toc236128585"/>
      <w:bookmarkStart w:id="6" w:name="_Toc209534480"/>
      <w:r w:rsidRPr="002236D4">
        <w:rPr>
          <w:i/>
          <w:iCs/>
        </w:rPr>
        <w:t xml:space="preserve">Safe Drinking </w:t>
      </w:r>
      <w:r w:rsidR="00D524BB" w:rsidRPr="002236D4">
        <w:rPr>
          <w:i/>
          <w:iCs/>
        </w:rPr>
        <w:t>W</w:t>
      </w:r>
      <w:r w:rsidRPr="002236D4">
        <w:rPr>
          <w:i/>
          <w:iCs/>
        </w:rPr>
        <w:t xml:space="preserve">ater </w:t>
      </w:r>
      <w:r w:rsidR="006B3C93" w:rsidRPr="002236D4">
        <w:rPr>
          <w:i/>
          <w:iCs/>
        </w:rPr>
        <w:t>Act 2003</w:t>
      </w:r>
      <w:r w:rsidR="006B3C93">
        <w:t xml:space="preserve"> Reference Guide</w:t>
      </w:r>
      <w:bookmarkEnd w:id="5"/>
    </w:p>
    <w:p w14:paraId="478BC6B7" w14:textId="0944998A" w:rsidR="00CF26A8" w:rsidRPr="00B7529D" w:rsidRDefault="006D4846" w:rsidP="00ED2205">
      <w:pPr>
        <w:pStyle w:val="Body"/>
        <w:jc w:val="both"/>
      </w:pPr>
      <w:r w:rsidRPr="00B7529D">
        <w:t xml:space="preserve">This </w:t>
      </w:r>
      <w:r w:rsidR="005743EB" w:rsidRPr="00B7529D">
        <w:t>section</w:t>
      </w:r>
      <w:r w:rsidR="00D22EA5" w:rsidRPr="00B7529D">
        <w:t xml:space="preserve"> provides </w:t>
      </w:r>
      <w:r w:rsidR="0015735F" w:rsidRPr="00B7529D">
        <w:t xml:space="preserve">an overview </w:t>
      </w:r>
      <w:r w:rsidR="00F76F30" w:rsidRPr="00B7529D">
        <w:t>o</w:t>
      </w:r>
      <w:r w:rsidR="001045A6" w:rsidRPr="00B7529D">
        <w:t>f</w:t>
      </w:r>
      <w:r w:rsidR="00F76F30" w:rsidRPr="00B7529D">
        <w:t xml:space="preserve"> </w:t>
      </w:r>
      <w:r w:rsidR="00E02B4F" w:rsidRPr="00B7529D">
        <w:t xml:space="preserve">key </w:t>
      </w:r>
      <w:r w:rsidR="001045A6" w:rsidRPr="00B7529D">
        <w:t>s</w:t>
      </w:r>
      <w:r w:rsidR="0015735F" w:rsidRPr="00B7529D">
        <w:t xml:space="preserve">ections </w:t>
      </w:r>
      <w:r w:rsidR="00F76F30" w:rsidRPr="00B7529D">
        <w:t xml:space="preserve">of the Act </w:t>
      </w:r>
      <w:r w:rsidR="00E02B4F" w:rsidRPr="00B7529D">
        <w:t>relevant</w:t>
      </w:r>
      <w:r w:rsidR="00D22EA5" w:rsidRPr="00B7529D">
        <w:t xml:space="preserve"> to the development</w:t>
      </w:r>
      <w:r w:rsidR="005743EB" w:rsidRPr="00B7529D">
        <w:t xml:space="preserve"> and audit</w:t>
      </w:r>
      <w:r w:rsidR="00D22EA5" w:rsidRPr="00B7529D">
        <w:t xml:space="preserve"> of water agency</w:t>
      </w:r>
      <w:r w:rsidR="00997BB0" w:rsidRPr="00B7529D">
        <w:t xml:space="preserve"> R</w:t>
      </w:r>
      <w:r w:rsidR="00E02B4F" w:rsidRPr="00B7529D">
        <w:t>MPs</w:t>
      </w:r>
      <w:r w:rsidR="00E61585" w:rsidRPr="00B7529D">
        <w:t>.</w:t>
      </w:r>
      <w:r w:rsidR="00E5752F" w:rsidRPr="00B7529D">
        <w:t xml:space="preserve"> </w:t>
      </w:r>
      <w:r w:rsidR="00E61585" w:rsidRPr="00B7529D">
        <w:t>These sect</w:t>
      </w:r>
      <w:r w:rsidR="00F756DB" w:rsidRPr="00B7529D">
        <w:t>ions</w:t>
      </w:r>
      <w:r w:rsidR="00E5752F" w:rsidRPr="00B7529D">
        <w:t xml:space="preserve"> should be understood with reference to the RMP requirements in the Regulations</w:t>
      </w:r>
      <w:r w:rsidR="00CF26A8" w:rsidRPr="00B7529D">
        <w:t>.</w:t>
      </w:r>
    </w:p>
    <w:p w14:paraId="58533106" w14:textId="5109A956" w:rsidR="00CF26A8" w:rsidRPr="009973E4" w:rsidRDefault="00E63338" w:rsidP="00ED2205">
      <w:pPr>
        <w:pStyle w:val="Heading2"/>
        <w:jc w:val="both"/>
        <w:rPr>
          <w:rStyle w:val="Heading3Char"/>
          <w:b w:val="0"/>
          <w:sz w:val="32"/>
          <w:szCs w:val="28"/>
        </w:rPr>
      </w:pPr>
      <w:bookmarkStart w:id="7" w:name="_Toc236128586"/>
      <w:r>
        <w:rPr>
          <w:rStyle w:val="Heading3Char"/>
          <w:b w:val="0"/>
          <w:sz w:val="32"/>
          <w:szCs w:val="28"/>
        </w:rPr>
        <w:t>P</w:t>
      </w:r>
      <w:r w:rsidRPr="00E63338">
        <w:rPr>
          <w:rStyle w:val="Heading3Char"/>
          <w:b w:val="0"/>
          <w:sz w:val="32"/>
          <w:szCs w:val="28"/>
        </w:rPr>
        <w:t>repar</w:t>
      </w:r>
      <w:r w:rsidR="002A733F">
        <w:rPr>
          <w:rStyle w:val="Heading3Char"/>
          <w:b w:val="0"/>
          <w:sz w:val="32"/>
          <w:szCs w:val="28"/>
        </w:rPr>
        <w:t>ing</w:t>
      </w:r>
      <w:r w:rsidRPr="00E63338">
        <w:rPr>
          <w:rStyle w:val="Heading3Char"/>
          <w:b w:val="0"/>
          <w:sz w:val="32"/>
          <w:szCs w:val="28"/>
        </w:rPr>
        <w:t>, implement</w:t>
      </w:r>
      <w:r w:rsidR="00A07CE7">
        <w:rPr>
          <w:rStyle w:val="Heading3Char"/>
          <w:b w:val="0"/>
          <w:sz w:val="32"/>
          <w:szCs w:val="28"/>
        </w:rPr>
        <w:t>ing</w:t>
      </w:r>
      <w:r w:rsidRPr="00E63338">
        <w:rPr>
          <w:rStyle w:val="Heading3Char"/>
          <w:b w:val="0"/>
          <w:sz w:val="32"/>
          <w:szCs w:val="28"/>
        </w:rPr>
        <w:t xml:space="preserve"> and review</w:t>
      </w:r>
      <w:r w:rsidR="00A07CE7">
        <w:rPr>
          <w:rStyle w:val="Heading3Char"/>
          <w:b w:val="0"/>
          <w:sz w:val="32"/>
          <w:szCs w:val="28"/>
        </w:rPr>
        <w:t>ing</w:t>
      </w:r>
      <w:r w:rsidRPr="00E63338">
        <w:rPr>
          <w:rStyle w:val="Heading3Char"/>
          <w:b w:val="0"/>
          <w:sz w:val="32"/>
          <w:szCs w:val="28"/>
        </w:rPr>
        <w:t xml:space="preserve"> risk management plans</w:t>
      </w:r>
      <w:r>
        <w:rPr>
          <w:rStyle w:val="Heading3Char"/>
          <w:b w:val="0"/>
          <w:sz w:val="32"/>
          <w:szCs w:val="28"/>
        </w:rPr>
        <w:t xml:space="preserve"> – s</w:t>
      </w:r>
      <w:r w:rsidR="00CF26A8" w:rsidRPr="009973E4">
        <w:rPr>
          <w:rStyle w:val="Heading3Char"/>
          <w:b w:val="0"/>
          <w:sz w:val="32"/>
          <w:szCs w:val="28"/>
        </w:rPr>
        <w:t>ection</w:t>
      </w:r>
      <w:r w:rsidR="007F1109">
        <w:rPr>
          <w:rStyle w:val="Heading3Char"/>
          <w:b w:val="0"/>
          <w:sz w:val="32"/>
          <w:szCs w:val="28"/>
        </w:rPr>
        <w:t>s</w:t>
      </w:r>
      <w:r w:rsidR="00CF26A8" w:rsidRPr="009973E4">
        <w:rPr>
          <w:rStyle w:val="Heading3Char"/>
          <w:b w:val="0"/>
          <w:sz w:val="32"/>
          <w:szCs w:val="28"/>
        </w:rPr>
        <w:t xml:space="preserve"> 7 </w:t>
      </w:r>
      <w:r w:rsidR="007F1109">
        <w:rPr>
          <w:rStyle w:val="Heading3Char"/>
          <w:b w:val="0"/>
          <w:sz w:val="32"/>
          <w:szCs w:val="28"/>
        </w:rPr>
        <w:t>and</w:t>
      </w:r>
      <w:r w:rsidR="00CF26A8" w:rsidRPr="009973E4">
        <w:rPr>
          <w:rStyle w:val="Heading3Char"/>
          <w:b w:val="0"/>
          <w:sz w:val="32"/>
          <w:szCs w:val="28"/>
        </w:rPr>
        <w:t xml:space="preserve"> 8</w:t>
      </w:r>
      <w:bookmarkEnd w:id="7"/>
    </w:p>
    <w:p w14:paraId="461815D4" w14:textId="6E2E3818" w:rsidR="001328D8" w:rsidRPr="00B7529D" w:rsidRDefault="00534235" w:rsidP="00ED2205">
      <w:pPr>
        <w:pStyle w:val="Body"/>
        <w:jc w:val="both"/>
      </w:pPr>
      <w:r w:rsidRPr="00B7529D">
        <w:t>S</w:t>
      </w:r>
      <w:r w:rsidR="00CF26A8" w:rsidRPr="00B7529D">
        <w:t>ections</w:t>
      </w:r>
      <w:r w:rsidRPr="00B7529D">
        <w:t xml:space="preserve"> 7 and 8</w:t>
      </w:r>
      <w:r w:rsidR="00CF26A8" w:rsidRPr="00B7529D">
        <w:t xml:space="preserve"> </w:t>
      </w:r>
      <w:r w:rsidR="000A2D4C" w:rsidRPr="00B7529D">
        <w:t xml:space="preserve">set out </w:t>
      </w:r>
      <w:r w:rsidR="00CF26A8" w:rsidRPr="00B7529D">
        <w:t xml:space="preserve">the requirement for </w:t>
      </w:r>
      <w:r w:rsidR="008D6EAD" w:rsidRPr="00B7529D">
        <w:t>water a</w:t>
      </w:r>
      <w:r w:rsidR="00961753" w:rsidRPr="00B7529D">
        <w:t>genc</w:t>
      </w:r>
      <w:r w:rsidR="00857F26">
        <w:t>ies</w:t>
      </w:r>
      <w:r w:rsidR="00CF26A8" w:rsidRPr="00B7529D">
        <w:t xml:space="preserve"> to</w:t>
      </w:r>
      <w:r w:rsidR="00916DEC" w:rsidRPr="00B7529D">
        <w:t xml:space="preserve"> prepare, implement and review </w:t>
      </w:r>
      <w:r w:rsidR="00CF26A8" w:rsidRPr="00B7529D">
        <w:t>RMP</w:t>
      </w:r>
      <w:r w:rsidR="00916DEC" w:rsidRPr="00B7529D">
        <w:t>s</w:t>
      </w:r>
      <w:r w:rsidR="00CF26A8" w:rsidRPr="00B7529D">
        <w:t xml:space="preserve">. </w:t>
      </w:r>
      <w:r w:rsidR="004E6C5A" w:rsidRPr="00B7529D">
        <w:t>S</w:t>
      </w:r>
      <w:r w:rsidRPr="00B7529D">
        <w:t>ection 7</w:t>
      </w:r>
      <w:r w:rsidR="004E6C5A" w:rsidRPr="00B7529D">
        <w:t xml:space="preserve"> </w:t>
      </w:r>
      <w:r w:rsidR="001523E9" w:rsidRPr="00B7529D">
        <w:t>requires</w:t>
      </w:r>
      <w:r w:rsidR="00CF26A8" w:rsidRPr="00B7529D">
        <w:t xml:space="preserve"> </w:t>
      </w:r>
      <w:r w:rsidR="006641E8" w:rsidRPr="00B7529D">
        <w:t xml:space="preserve">a </w:t>
      </w:r>
      <w:r w:rsidR="00CF26A8" w:rsidRPr="00B7529D">
        <w:t>water supplier</w:t>
      </w:r>
      <w:r w:rsidR="006641E8" w:rsidRPr="00B7529D">
        <w:t xml:space="preserve"> </w:t>
      </w:r>
      <w:r w:rsidR="001523E9" w:rsidRPr="00B7529D">
        <w:t xml:space="preserve">to </w:t>
      </w:r>
      <w:r w:rsidR="00CF26A8" w:rsidRPr="00B7529D">
        <w:t>prepare a RMP in relation to its supply of drinking water and regulated water</w:t>
      </w:r>
      <w:r w:rsidR="00A85D4D" w:rsidRPr="00B7529D">
        <w:t xml:space="preserve"> to the public</w:t>
      </w:r>
      <w:r w:rsidR="006641E8" w:rsidRPr="00B7529D">
        <w:t xml:space="preserve">, while section 8 requires a water storage manager to prepare a RMP in relation </w:t>
      </w:r>
      <w:r w:rsidR="0071358A" w:rsidRPr="00B7529D">
        <w:t xml:space="preserve">to </w:t>
      </w:r>
      <w:r w:rsidR="006641E8" w:rsidRPr="00B7529D">
        <w:t xml:space="preserve">its supply of water to a water supplier. </w:t>
      </w:r>
      <w:r w:rsidR="00F7081F" w:rsidRPr="00B7529D">
        <w:t xml:space="preserve">All water agencies </w:t>
      </w:r>
      <w:r w:rsidR="00625B03" w:rsidRPr="00B7529D">
        <w:t>must</w:t>
      </w:r>
      <w:r w:rsidR="00F7081F" w:rsidRPr="00B7529D">
        <w:t xml:space="preserve"> </w:t>
      </w:r>
      <w:r w:rsidR="00CF26A8" w:rsidRPr="00B7529D">
        <w:t xml:space="preserve">implement the plan and comply with any requirements set out in </w:t>
      </w:r>
      <w:r w:rsidR="00CF26A8" w:rsidRPr="00B7529D">
        <w:lastRenderedPageBreak/>
        <w:t>the plan</w:t>
      </w:r>
      <w:r w:rsidR="00476E7B" w:rsidRPr="00B7529D">
        <w:t xml:space="preserve">, </w:t>
      </w:r>
      <w:r w:rsidR="00CF26A8" w:rsidRPr="00B7529D">
        <w:t>keep the plan under continuous review with a view to updating and improving it</w:t>
      </w:r>
      <w:r w:rsidR="00950177" w:rsidRPr="00B7529D">
        <w:t>,</w:t>
      </w:r>
      <w:r w:rsidR="00CF26A8" w:rsidRPr="00B7529D">
        <w:t xml:space="preserve"> and revis</w:t>
      </w:r>
      <w:r w:rsidR="00950177" w:rsidRPr="00B7529D">
        <w:t>e</w:t>
      </w:r>
      <w:r w:rsidR="00CF26A8" w:rsidRPr="00B7529D">
        <w:t xml:space="preserve"> any aspect of the plan that require</w:t>
      </w:r>
      <w:r w:rsidR="000B7BD6" w:rsidRPr="00B7529D">
        <w:t>s revision</w:t>
      </w:r>
      <w:r w:rsidR="00CF26A8" w:rsidRPr="00B7529D">
        <w:t xml:space="preserve">. </w:t>
      </w:r>
    </w:p>
    <w:p w14:paraId="5AA61DAD" w14:textId="1F25BA9E" w:rsidR="000D360F" w:rsidRPr="00B7529D" w:rsidRDefault="000D360F" w:rsidP="00ED2205">
      <w:pPr>
        <w:pStyle w:val="Body"/>
        <w:jc w:val="both"/>
      </w:pPr>
      <w:r w:rsidRPr="00B7529D">
        <w:t xml:space="preserve">The continuous review obligation applies to the </w:t>
      </w:r>
      <w:proofErr w:type="gramStart"/>
      <w:r w:rsidRPr="00B7529D">
        <w:t>RMP as a whole, including</w:t>
      </w:r>
      <w:proofErr w:type="gramEnd"/>
      <w:r w:rsidRPr="00B7529D">
        <w:t xml:space="preserve"> the matters required under regulation 6, and supports keeping RMPs current as risks, systems, operations and regulatory requirements change.</w:t>
      </w:r>
    </w:p>
    <w:p w14:paraId="4BDCF811" w14:textId="6BBC74A4" w:rsidR="00CF26A8" w:rsidRDefault="00E43124" w:rsidP="00ED2205">
      <w:pPr>
        <w:pStyle w:val="Heading2"/>
        <w:jc w:val="both"/>
      </w:pPr>
      <w:bookmarkStart w:id="8" w:name="_Toc236128587"/>
      <w:r w:rsidRPr="00E43124">
        <w:t>Risk management plan</w:t>
      </w:r>
      <w:r>
        <w:t xml:space="preserve"> contents – </w:t>
      </w:r>
      <w:r>
        <w:rPr>
          <w:rStyle w:val="Heading3Char"/>
          <w:b w:val="0"/>
          <w:sz w:val="32"/>
          <w:szCs w:val="28"/>
        </w:rPr>
        <w:t>s</w:t>
      </w:r>
      <w:r w:rsidR="00CF26A8" w:rsidRPr="009973E4">
        <w:rPr>
          <w:rStyle w:val="Heading3Char"/>
          <w:b w:val="0"/>
          <w:sz w:val="32"/>
          <w:szCs w:val="28"/>
        </w:rPr>
        <w:t>ection 9</w:t>
      </w:r>
      <w:bookmarkEnd w:id="8"/>
    </w:p>
    <w:p w14:paraId="77258847" w14:textId="0434FCB8" w:rsidR="00CF26A8" w:rsidRPr="00B7529D" w:rsidRDefault="00CF26A8" w:rsidP="00ED2205">
      <w:pPr>
        <w:pStyle w:val="Body"/>
        <w:jc w:val="both"/>
      </w:pPr>
      <w:r w:rsidRPr="00B7529D">
        <w:t>Section 9 defines what a RMP is and what it must contain at a fundamental level. In short, the RMP is a document that: </w:t>
      </w:r>
    </w:p>
    <w:p w14:paraId="75E9FF68" w14:textId="30734FC0" w:rsidR="00CF26A8" w:rsidRPr="009D2DDA" w:rsidRDefault="009D2CD2" w:rsidP="00ED2205">
      <w:pPr>
        <w:pStyle w:val="Body"/>
        <w:numPr>
          <w:ilvl w:val="0"/>
          <w:numId w:val="57"/>
        </w:numPr>
        <w:spacing w:line="240" w:lineRule="auto"/>
        <w:ind w:left="777" w:hanging="357"/>
        <w:jc w:val="both"/>
      </w:pPr>
      <w:r>
        <w:t>C</w:t>
      </w:r>
      <w:r w:rsidR="00CF26A8" w:rsidRPr="009D2DDA">
        <w:t>ontains a detailed description of the system</w:t>
      </w:r>
      <w:r w:rsidR="00014A83">
        <w:t xml:space="preserve"> of supply</w:t>
      </w:r>
      <w:r w:rsidR="00CF26A8" w:rsidRPr="009D2DDA">
        <w:t> </w:t>
      </w:r>
    </w:p>
    <w:p w14:paraId="0DE2C875" w14:textId="208F425A" w:rsidR="00152CB6" w:rsidRDefault="009D2CD2" w:rsidP="00ED2205">
      <w:pPr>
        <w:pStyle w:val="Body"/>
        <w:numPr>
          <w:ilvl w:val="0"/>
          <w:numId w:val="57"/>
        </w:numPr>
        <w:spacing w:line="240" w:lineRule="auto"/>
        <w:ind w:left="777" w:hanging="357"/>
        <w:jc w:val="both"/>
      </w:pPr>
      <w:r>
        <w:t>I</w:t>
      </w:r>
      <w:r w:rsidR="00CF26A8" w:rsidRPr="009D2DDA">
        <w:t xml:space="preserve">dentifies </w:t>
      </w:r>
      <w:r w:rsidR="00EC3D5B">
        <w:t>the</w:t>
      </w:r>
      <w:r w:rsidR="00CF26A8" w:rsidRPr="009D2DDA">
        <w:t xml:space="preserve"> risks to the quality of the water and risks posed by the quality</w:t>
      </w:r>
      <w:r w:rsidR="00152CB6">
        <w:t xml:space="preserve"> of the</w:t>
      </w:r>
      <w:r w:rsidR="00CF26A8" w:rsidRPr="009D2DDA">
        <w:t xml:space="preserve"> water</w:t>
      </w:r>
    </w:p>
    <w:p w14:paraId="2CF81D1D" w14:textId="43C311EC" w:rsidR="00CF26A8" w:rsidRPr="009D2DDA" w:rsidRDefault="009D2CD2" w:rsidP="00ED2205">
      <w:pPr>
        <w:pStyle w:val="Body"/>
        <w:numPr>
          <w:ilvl w:val="0"/>
          <w:numId w:val="57"/>
        </w:numPr>
        <w:spacing w:line="240" w:lineRule="auto"/>
        <w:ind w:left="777" w:hanging="357"/>
        <w:jc w:val="both"/>
      </w:pPr>
      <w:r>
        <w:t>A</w:t>
      </w:r>
      <w:r w:rsidR="00CF26A8" w:rsidRPr="009D2DDA">
        <w:t>ssesses those risks </w:t>
      </w:r>
    </w:p>
    <w:p w14:paraId="45819D67" w14:textId="45AB7452" w:rsidR="00CF26A8" w:rsidRPr="009D2DDA" w:rsidRDefault="009D2CD2" w:rsidP="00ED2205">
      <w:pPr>
        <w:pStyle w:val="Body"/>
        <w:numPr>
          <w:ilvl w:val="0"/>
          <w:numId w:val="57"/>
        </w:numPr>
        <w:spacing w:line="240" w:lineRule="auto"/>
        <w:ind w:left="777" w:hanging="357"/>
        <w:jc w:val="both"/>
      </w:pPr>
      <w:r>
        <w:t>S</w:t>
      </w:r>
      <w:r w:rsidR="00CF26A8" w:rsidRPr="009D2DDA">
        <w:t>ets out the steps</w:t>
      </w:r>
      <w:r w:rsidR="0012448F">
        <w:t xml:space="preserve"> to be</w:t>
      </w:r>
      <w:r w:rsidR="00CF26A8" w:rsidRPr="009D2DDA">
        <w:t xml:space="preserve"> taken to manage th</w:t>
      </w:r>
      <w:r w:rsidR="00001C49">
        <w:t>ose</w:t>
      </w:r>
      <w:r w:rsidR="00CF26A8" w:rsidRPr="009D2DDA">
        <w:t xml:space="preserve"> risks</w:t>
      </w:r>
      <w:r w:rsidR="00CF26A8">
        <w:t>,</w:t>
      </w:r>
      <w:r w:rsidR="00CF26A8" w:rsidRPr="00DC5F87">
        <w:rPr>
          <w:rFonts w:ascii="Times New Roman" w:eastAsia="Times New Roman" w:hAnsi="Times New Roman"/>
          <w:color w:val="000000"/>
          <w:sz w:val="23"/>
          <w:szCs w:val="23"/>
          <w:lang w:eastAsia="en-AU"/>
        </w:rPr>
        <w:t xml:space="preserve"> </w:t>
      </w:r>
      <w:r w:rsidR="00CF26A8" w:rsidRPr="00DC5F87">
        <w:t>including the development and implementation of preventative strategies</w:t>
      </w:r>
    </w:p>
    <w:p w14:paraId="03C26064" w14:textId="61B5D4A8" w:rsidR="00881441" w:rsidRDefault="009D2CD2" w:rsidP="00ED2205">
      <w:pPr>
        <w:pStyle w:val="Body"/>
        <w:numPr>
          <w:ilvl w:val="0"/>
          <w:numId w:val="57"/>
        </w:numPr>
        <w:spacing w:line="240" w:lineRule="auto"/>
        <w:ind w:left="777" w:hanging="357"/>
        <w:jc w:val="both"/>
      </w:pPr>
      <w:r>
        <w:t>C</w:t>
      </w:r>
      <w:r w:rsidR="00CF26A8" w:rsidRPr="009D2DDA">
        <w:t xml:space="preserve">ontains </w:t>
      </w:r>
      <w:r w:rsidR="00A662F3">
        <w:t xml:space="preserve">any other </w:t>
      </w:r>
      <w:r w:rsidR="00CF26A8" w:rsidRPr="009D2DDA">
        <w:t xml:space="preserve">matters required by the </w:t>
      </w:r>
      <w:r w:rsidR="0078644D">
        <w:t>Regulations</w:t>
      </w:r>
    </w:p>
    <w:p w14:paraId="18805748" w14:textId="72FC47FE" w:rsidR="00CF26A8" w:rsidRPr="009D2DDA" w:rsidRDefault="009D2CD2" w:rsidP="00ED2205">
      <w:pPr>
        <w:pStyle w:val="Body"/>
        <w:numPr>
          <w:ilvl w:val="0"/>
          <w:numId w:val="57"/>
        </w:numPr>
        <w:spacing w:line="240" w:lineRule="auto"/>
        <w:ind w:left="777" w:hanging="357"/>
        <w:jc w:val="both"/>
      </w:pPr>
      <w:r>
        <w:t>A</w:t>
      </w:r>
      <w:r w:rsidR="00881441">
        <w:t>ddresses any risks specified in the Regulations</w:t>
      </w:r>
      <w:r w:rsidR="00CF26A8" w:rsidRPr="009D2DDA">
        <w:t>. </w:t>
      </w:r>
    </w:p>
    <w:p w14:paraId="0EA116FD" w14:textId="62226A9D" w:rsidR="00CF26A8" w:rsidRDefault="00E43124" w:rsidP="003665B2">
      <w:pPr>
        <w:pStyle w:val="Heading2"/>
        <w:jc w:val="both"/>
      </w:pPr>
      <w:bookmarkStart w:id="9" w:name="_Toc236128588"/>
      <w:r>
        <w:t>Risk management plan audit scope – s</w:t>
      </w:r>
      <w:r w:rsidR="00CF26A8">
        <w:t>ection 10</w:t>
      </w:r>
      <w:bookmarkEnd w:id="9"/>
      <w:r w:rsidR="00CF26A8">
        <w:t xml:space="preserve"> </w:t>
      </w:r>
    </w:p>
    <w:p w14:paraId="54FB935E" w14:textId="1FB0BE33" w:rsidR="00CF26A8" w:rsidRPr="00DB7C56" w:rsidRDefault="006A4E98" w:rsidP="00ED2205">
      <w:pPr>
        <w:pStyle w:val="Body"/>
        <w:jc w:val="both"/>
      </w:pPr>
      <w:r w:rsidRPr="0000338C">
        <w:t>S</w:t>
      </w:r>
      <w:r w:rsidR="00CF26A8" w:rsidRPr="0000338C">
        <w:t>ection</w:t>
      </w:r>
      <w:r w:rsidRPr="0000338C">
        <w:t xml:space="preserve"> 10</w:t>
      </w:r>
      <w:r w:rsidR="00CF26A8" w:rsidRPr="0000338C">
        <w:t xml:space="preserve"> defines the </w:t>
      </w:r>
      <w:r w:rsidR="00D073DD" w:rsidRPr="0000338C">
        <w:t xml:space="preserve">scope </w:t>
      </w:r>
      <w:r w:rsidR="00CF26A8" w:rsidRPr="0000338C">
        <w:t>of the</w:t>
      </w:r>
      <w:r w:rsidR="00D073DD" w:rsidRPr="0000338C">
        <w:t xml:space="preserve"> RMP</w:t>
      </w:r>
      <w:r w:rsidR="00CF26A8" w:rsidRPr="0000338C">
        <w:t xml:space="preserve"> </w:t>
      </w:r>
      <w:r w:rsidR="00D073DD" w:rsidRPr="0000338C">
        <w:t>a</w:t>
      </w:r>
      <w:r w:rsidR="00CF26A8" w:rsidRPr="0000338C">
        <w:t>udit</w:t>
      </w:r>
      <w:r w:rsidR="001735E1" w:rsidRPr="0000338C">
        <w:t>, which is used to determine whether a</w:t>
      </w:r>
      <w:r w:rsidR="00CF26A8" w:rsidRPr="0000338C">
        <w:t xml:space="preserve"> </w:t>
      </w:r>
      <w:r w:rsidR="006878EB" w:rsidRPr="0000338C">
        <w:t>water a</w:t>
      </w:r>
      <w:r w:rsidR="00961753" w:rsidRPr="0000338C">
        <w:t>genc</w:t>
      </w:r>
      <w:r w:rsidR="001735E1" w:rsidRPr="0000338C">
        <w:t>y</w:t>
      </w:r>
      <w:r w:rsidR="00CF26A8" w:rsidRPr="0000338C">
        <w:t xml:space="preserve"> </w:t>
      </w:r>
      <w:r w:rsidR="009667DE" w:rsidRPr="0000338C">
        <w:t>has</w:t>
      </w:r>
      <w:r w:rsidR="001735E1" w:rsidRPr="0000338C">
        <w:t xml:space="preserve"> </w:t>
      </w:r>
      <w:r w:rsidR="00CF26A8" w:rsidRPr="0000338C">
        <w:t>compli</w:t>
      </w:r>
      <w:r w:rsidR="009667DE" w:rsidRPr="0000338C">
        <w:t>ed</w:t>
      </w:r>
      <w:r w:rsidR="00CF26A8" w:rsidRPr="0000338C">
        <w:t xml:space="preserve"> with </w:t>
      </w:r>
      <w:r w:rsidR="006703BD" w:rsidRPr="0000338C">
        <w:t>s</w:t>
      </w:r>
      <w:r w:rsidR="00CF26A8" w:rsidRPr="0000338C">
        <w:t>ection 7</w:t>
      </w:r>
      <w:r w:rsidR="003C68A1" w:rsidRPr="0000338C">
        <w:t>(1)</w:t>
      </w:r>
      <w:r w:rsidR="00CF26A8" w:rsidRPr="0000338C">
        <w:t xml:space="preserve"> or 8</w:t>
      </w:r>
      <w:r w:rsidR="003C68A1" w:rsidRPr="0000338C">
        <w:t>(1)</w:t>
      </w:r>
      <w:r w:rsidR="00C13DD2" w:rsidRPr="0000338C">
        <w:t>, as applicable,</w:t>
      </w:r>
      <w:r w:rsidR="006703BD" w:rsidRPr="0000338C">
        <w:t xml:space="preserve"> during the audit period</w:t>
      </w:r>
      <w:r w:rsidR="00CF26A8" w:rsidRPr="0000338C">
        <w:t xml:space="preserve">. Section 10 also </w:t>
      </w:r>
      <w:r w:rsidR="00C62B28" w:rsidRPr="0000338C">
        <w:t xml:space="preserve">requires </w:t>
      </w:r>
      <w:r w:rsidR="00CF26A8" w:rsidRPr="0000338C">
        <w:t xml:space="preserve">that, in conducting a RMP audit, the auditor must inspect all the documents that are specified by the </w:t>
      </w:r>
      <w:r w:rsidR="0078644D" w:rsidRPr="0000338C">
        <w:t>Regulations</w:t>
      </w:r>
      <w:r w:rsidR="00CF26A8" w:rsidRPr="0000338C">
        <w:t xml:space="preserve">. </w:t>
      </w:r>
    </w:p>
    <w:p w14:paraId="52516479" w14:textId="56893239" w:rsidR="00CF26A8" w:rsidRDefault="00607AFD" w:rsidP="003665B2">
      <w:pPr>
        <w:pStyle w:val="Heading2"/>
        <w:jc w:val="both"/>
      </w:pPr>
      <w:bookmarkStart w:id="10" w:name="_Toc236128589"/>
      <w:r>
        <w:t>Requiring a r</w:t>
      </w:r>
      <w:r w:rsidR="00E43124">
        <w:t xml:space="preserve">isk management plan audit </w:t>
      </w:r>
      <w:r>
        <w:t>– s</w:t>
      </w:r>
      <w:r w:rsidR="00CF26A8" w:rsidRPr="009D2DDA">
        <w:t>ection 11</w:t>
      </w:r>
      <w:bookmarkEnd w:id="10"/>
    </w:p>
    <w:p w14:paraId="1788624E" w14:textId="4F0F6F40" w:rsidR="00CF26A8" w:rsidRPr="0000338C" w:rsidRDefault="00CF26A8" w:rsidP="00ED2205">
      <w:pPr>
        <w:pStyle w:val="Body"/>
        <w:jc w:val="both"/>
      </w:pPr>
      <w:r w:rsidRPr="0000338C">
        <w:t>Section 11 of the Act empowers the Secretary</w:t>
      </w:r>
      <w:r w:rsidR="00D31ADF" w:rsidRPr="0000338C">
        <w:t>,</w:t>
      </w:r>
      <w:r w:rsidRPr="0000338C">
        <w:t xml:space="preserve"> </w:t>
      </w:r>
      <w:r w:rsidR="003D749F" w:rsidRPr="0000338C">
        <w:t>by written notice</w:t>
      </w:r>
      <w:r w:rsidR="00D31ADF" w:rsidRPr="0000338C">
        <w:t>,</w:t>
      </w:r>
      <w:r w:rsidR="003D749F" w:rsidRPr="0000338C">
        <w:t xml:space="preserve"> </w:t>
      </w:r>
      <w:r w:rsidRPr="0000338C">
        <w:t xml:space="preserve">to </w:t>
      </w:r>
      <w:r w:rsidR="00E02F00">
        <w:t>require</w:t>
      </w:r>
      <w:r w:rsidR="00E02F00" w:rsidRPr="0000338C">
        <w:t xml:space="preserve"> </w:t>
      </w:r>
      <w:r w:rsidR="00D62C0B" w:rsidRPr="0000338C">
        <w:t xml:space="preserve">a water agency </w:t>
      </w:r>
      <w:r w:rsidRPr="0000338C">
        <w:t xml:space="preserve">to have </w:t>
      </w:r>
      <w:r w:rsidR="007822BE" w:rsidRPr="0000338C">
        <w:t xml:space="preserve">its </w:t>
      </w:r>
      <w:r w:rsidRPr="0000338C">
        <w:t>R</w:t>
      </w:r>
      <w:r w:rsidR="00D31ADF" w:rsidRPr="0000338C">
        <w:t>MP</w:t>
      </w:r>
      <w:r w:rsidRPr="0000338C">
        <w:t xml:space="preserve"> audited </w:t>
      </w:r>
      <w:r w:rsidR="004A1FB4" w:rsidRPr="0000338C">
        <w:t>in respect of</w:t>
      </w:r>
      <w:r w:rsidR="007E58C0" w:rsidRPr="0000338C">
        <w:t xml:space="preserve"> a</w:t>
      </w:r>
      <w:r w:rsidRPr="0000338C">
        <w:t xml:space="preserve"> specified </w:t>
      </w:r>
      <w:r w:rsidR="007E58C0" w:rsidRPr="0000338C">
        <w:t>audit period</w:t>
      </w:r>
      <w:r w:rsidR="00FE1BEC" w:rsidRPr="0000338C">
        <w:t xml:space="preserve"> by an approved auditor by </w:t>
      </w:r>
      <w:r w:rsidR="00945DA2" w:rsidRPr="0000338C">
        <w:t>the</w:t>
      </w:r>
      <w:r w:rsidR="00FE1BEC" w:rsidRPr="0000338C">
        <w:t xml:space="preserve"> date</w:t>
      </w:r>
      <w:r w:rsidR="00945DA2" w:rsidRPr="0000338C">
        <w:t xml:space="preserve"> specified in the notice</w:t>
      </w:r>
      <w:r w:rsidR="00FE1BEC" w:rsidRPr="0000338C">
        <w:t>, or</w:t>
      </w:r>
      <w:r w:rsidR="00E02F00">
        <w:t xml:space="preserve"> to</w:t>
      </w:r>
      <w:r w:rsidR="00FE1BEC" w:rsidRPr="0000338C">
        <w:t xml:space="preserve"> </w:t>
      </w:r>
      <w:r w:rsidR="00A23869" w:rsidRPr="0000338C">
        <w:t>declare when, how often and in respect of what audit period</w:t>
      </w:r>
      <w:r w:rsidR="00675DE4" w:rsidRPr="0000338C">
        <w:t xml:space="preserve"> the water agency is to have its risk management plan audited by an approved auditor.</w:t>
      </w:r>
    </w:p>
    <w:p w14:paraId="7D9FAF7F" w14:textId="29475A24" w:rsidR="00806558" w:rsidRDefault="00B13FD9" w:rsidP="00ED2205">
      <w:pPr>
        <w:pStyle w:val="Body"/>
        <w:jc w:val="both"/>
      </w:pPr>
      <w:r w:rsidRPr="0000338C">
        <w:t xml:space="preserve">A water agency must comply with any requirement made </w:t>
      </w:r>
      <w:r w:rsidR="00681022" w:rsidRPr="0000338C">
        <w:t>in</w:t>
      </w:r>
      <w:r w:rsidRPr="0000338C">
        <w:t xml:space="preserve"> the notice and must do so at its own expense.</w:t>
      </w:r>
    </w:p>
    <w:p w14:paraId="372E0965" w14:textId="3099639A" w:rsidR="001748F5" w:rsidRPr="0000338C" w:rsidRDefault="001748F5" w:rsidP="00ED2205">
      <w:pPr>
        <w:pStyle w:val="Heading2"/>
        <w:jc w:val="both"/>
      </w:pPr>
      <w:bookmarkStart w:id="11" w:name="_Toc236128590"/>
      <w:r w:rsidRPr="001748F5">
        <w:t>Audit certificates and auditor approval requirements – sections 12 to 16</w:t>
      </w:r>
      <w:bookmarkEnd w:id="11"/>
    </w:p>
    <w:p w14:paraId="050C39BC" w14:textId="2941703E" w:rsidR="00057832" w:rsidRPr="0000338C" w:rsidRDefault="00BB209E" w:rsidP="00ED2205">
      <w:pPr>
        <w:pStyle w:val="Body"/>
        <w:jc w:val="both"/>
      </w:pPr>
      <w:r w:rsidRPr="0000338C">
        <w:t>S</w:t>
      </w:r>
      <w:r w:rsidR="006815B2" w:rsidRPr="0000338C">
        <w:t>ection</w:t>
      </w:r>
      <w:r w:rsidRPr="0000338C">
        <w:t xml:space="preserve"> 12</w:t>
      </w:r>
      <w:r w:rsidR="006815B2" w:rsidRPr="0000338C">
        <w:t xml:space="preserve"> </w:t>
      </w:r>
      <w:r w:rsidR="0052666E" w:rsidRPr="0000338C">
        <w:t>outline</w:t>
      </w:r>
      <w:r w:rsidRPr="0000338C">
        <w:t>s</w:t>
      </w:r>
      <w:r w:rsidR="0052666E" w:rsidRPr="0000338C">
        <w:t xml:space="preserve"> the requirements for the audit certificate stating the </w:t>
      </w:r>
      <w:r w:rsidRPr="0000338C">
        <w:t>audit</w:t>
      </w:r>
      <w:r w:rsidR="0052666E" w:rsidRPr="0000338C">
        <w:t xml:space="preserve"> outcome</w:t>
      </w:r>
      <w:r w:rsidRPr="0000338C">
        <w:t xml:space="preserve">. </w:t>
      </w:r>
      <w:r w:rsidR="00417624" w:rsidRPr="0000338C">
        <w:t xml:space="preserve">If the auditor is of the opinion that section 7(1) or 8(1) has not been complied with during the audit period, the auditor must also provide a copy of the certificate to the Secretary </w:t>
      </w:r>
      <w:r w:rsidR="00F11550" w:rsidRPr="00F11550">
        <w:t>within 5 days after completing the audit</w:t>
      </w:r>
      <w:r w:rsidR="00F11550">
        <w:t xml:space="preserve"> </w:t>
      </w:r>
      <w:r w:rsidR="00417624" w:rsidRPr="0000338C">
        <w:t xml:space="preserve">and include reasons for that opinion. </w:t>
      </w:r>
      <w:r w:rsidRPr="0000338C">
        <w:t>Section 13</w:t>
      </w:r>
      <w:r w:rsidR="00BB0F9B" w:rsidRPr="0000338C">
        <w:t xml:space="preserve"> empowers the Secretary to approve </w:t>
      </w:r>
      <w:r w:rsidR="00CC5C43" w:rsidRPr="00CC5C43">
        <w:t>a natural person</w:t>
      </w:r>
      <w:r w:rsidR="00CC5C43">
        <w:t xml:space="preserve"> </w:t>
      </w:r>
      <w:r w:rsidR="00197252" w:rsidRPr="0000338C">
        <w:t>to conduct RMP audit</w:t>
      </w:r>
      <w:r w:rsidR="00B612FD" w:rsidRPr="0000338C">
        <w:t>s</w:t>
      </w:r>
      <w:r w:rsidR="00197252" w:rsidRPr="0000338C">
        <w:t xml:space="preserve"> upon application </w:t>
      </w:r>
      <w:r w:rsidR="00CC5C43">
        <w:t>by</w:t>
      </w:r>
      <w:r w:rsidR="00197252" w:rsidRPr="0000338C">
        <w:t xml:space="preserve"> a water agency, and</w:t>
      </w:r>
      <w:r w:rsidR="00DF0A4E" w:rsidRPr="0000338C">
        <w:t xml:space="preserve"> to impose conditions on, and specify the duration of,</w:t>
      </w:r>
      <w:r w:rsidR="00325002" w:rsidRPr="0000338C">
        <w:t xml:space="preserve"> </w:t>
      </w:r>
      <w:r w:rsidR="00197252" w:rsidRPr="0000338C">
        <w:t xml:space="preserve">that approval. Sections </w:t>
      </w:r>
      <w:r w:rsidR="00AC63EC" w:rsidRPr="0000338C">
        <w:t xml:space="preserve">14, 15 and 16 limit </w:t>
      </w:r>
      <w:r w:rsidR="00753C8C" w:rsidRPr="0000338C">
        <w:t>who may conduct audits</w:t>
      </w:r>
      <w:r w:rsidR="00CC2183" w:rsidRPr="00CC2183">
        <w:t xml:space="preserve"> or issue audit certificates</w:t>
      </w:r>
      <w:r w:rsidR="00753C8C" w:rsidRPr="0000338C">
        <w:t xml:space="preserve">, require </w:t>
      </w:r>
      <w:r w:rsidR="00092E15" w:rsidRPr="0000338C">
        <w:t>auditors</w:t>
      </w:r>
      <w:r w:rsidR="00753C8C" w:rsidRPr="0000338C">
        <w:t xml:space="preserve"> to comply w</w:t>
      </w:r>
      <w:r w:rsidR="00092E15" w:rsidRPr="0000338C">
        <w:t>i</w:t>
      </w:r>
      <w:r w:rsidR="00753C8C" w:rsidRPr="0000338C">
        <w:t>th</w:t>
      </w:r>
      <w:r w:rsidR="00092E15" w:rsidRPr="0000338C">
        <w:t xml:space="preserve"> </w:t>
      </w:r>
      <w:r w:rsidR="00753C8C" w:rsidRPr="0000338C">
        <w:t xml:space="preserve">conditions of approval imposed by the Secretary and </w:t>
      </w:r>
      <w:r w:rsidR="00122E8B" w:rsidRPr="0000338C">
        <w:t>prohibit</w:t>
      </w:r>
      <w:r w:rsidR="006915BE" w:rsidRPr="0000338C">
        <w:t xml:space="preserve"> audits of RMPs w</w:t>
      </w:r>
      <w:r w:rsidR="00325002" w:rsidRPr="0000338C">
        <w:t>h</w:t>
      </w:r>
      <w:r w:rsidR="006915BE" w:rsidRPr="0000338C">
        <w:t>ere</w:t>
      </w:r>
      <w:r w:rsidR="00092E15" w:rsidRPr="0000338C">
        <w:t xml:space="preserve"> the auditor has</w:t>
      </w:r>
      <w:r w:rsidR="005142D7" w:rsidRPr="0000338C">
        <w:t xml:space="preserve"> written or</w:t>
      </w:r>
      <w:r w:rsidR="00092E15" w:rsidRPr="0000338C">
        <w:t xml:space="preserve"> assisted preparing</w:t>
      </w:r>
      <w:r w:rsidR="005142D7" w:rsidRPr="0000338C">
        <w:t xml:space="preserve"> the RMP</w:t>
      </w:r>
      <w:r w:rsidR="00092E15" w:rsidRPr="0000338C">
        <w:t>.</w:t>
      </w:r>
    </w:p>
    <w:p w14:paraId="111F7200" w14:textId="79ED9431" w:rsidR="006B3C93" w:rsidRDefault="006B3C93" w:rsidP="003665B2">
      <w:pPr>
        <w:pStyle w:val="Heading1"/>
        <w:jc w:val="both"/>
      </w:pPr>
      <w:bookmarkStart w:id="12" w:name="_Toc236128591"/>
      <w:r w:rsidRPr="005B01BC">
        <w:t xml:space="preserve">Safe Drinking </w:t>
      </w:r>
      <w:r w:rsidR="00C47AC3" w:rsidRPr="005B01BC">
        <w:t>W</w:t>
      </w:r>
      <w:r w:rsidRPr="005B01BC">
        <w:t xml:space="preserve">ater </w:t>
      </w:r>
      <w:r w:rsidR="0078644D" w:rsidRPr="005B01BC">
        <w:t>Regulation</w:t>
      </w:r>
      <w:r w:rsidR="00914335" w:rsidRPr="005B01BC">
        <w:t>s</w:t>
      </w:r>
      <w:r w:rsidRPr="005B01BC">
        <w:t xml:space="preserve"> 2025 Reference Guide</w:t>
      </w:r>
      <w:bookmarkEnd w:id="12"/>
    </w:p>
    <w:p w14:paraId="0B274770" w14:textId="06C7D15A" w:rsidR="007C20F1" w:rsidRPr="0000338C" w:rsidRDefault="00CE29AD" w:rsidP="00ED2205">
      <w:pPr>
        <w:pStyle w:val="Body"/>
        <w:jc w:val="both"/>
      </w:pPr>
      <w:r w:rsidRPr="0000338C">
        <w:t xml:space="preserve">This section provides an overview of key </w:t>
      </w:r>
      <w:r w:rsidR="00433BCE" w:rsidRPr="0000338C">
        <w:t xml:space="preserve">requirements in </w:t>
      </w:r>
      <w:r w:rsidRPr="0000338C">
        <w:t xml:space="preserve">the </w:t>
      </w:r>
      <w:r w:rsidR="00433BCE" w:rsidRPr="0000338C">
        <w:t>Regulations</w:t>
      </w:r>
      <w:r w:rsidRPr="0000338C">
        <w:t xml:space="preserve"> relevant to the development and audit of water agency RMPs. </w:t>
      </w:r>
      <w:r w:rsidR="00206DA2" w:rsidRPr="0000338C">
        <w:t xml:space="preserve">The objective of the </w:t>
      </w:r>
      <w:r w:rsidR="0078644D" w:rsidRPr="0000338C">
        <w:t>Regulations</w:t>
      </w:r>
      <w:r w:rsidR="00206DA2" w:rsidRPr="0000338C">
        <w:t xml:space="preserve"> </w:t>
      </w:r>
      <w:r w:rsidR="00CB214C" w:rsidRPr="0000338C">
        <w:t xml:space="preserve">in relation to </w:t>
      </w:r>
      <w:r w:rsidR="00786650" w:rsidRPr="0000338C">
        <w:t>RMPs</w:t>
      </w:r>
      <w:r w:rsidR="006C2904" w:rsidRPr="0000338C">
        <w:t xml:space="preserve"> is to support the Act’s high-level obligations by setting out detailed matters </w:t>
      </w:r>
      <w:r w:rsidR="00206DA2" w:rsidRPr="0000338C">
        <w:t xml:space="preserve">to be addressed in </w:t>
      </w:r>
      <w:r w:rsidR="0053734C" w:rsidRPr="0000338C">
        <w:t>RMPs</w:t>
      </w:r>
      <w:r w:rsidR="00206DA2" w:rsidRPr="0000338C">
        <w:t xml:space="preserve"> and the risks to be addressed in those plans</w:t>
      </w:r>
      <w:r w:rsidR="00703931" w:rsidRPr="0000338C">
        <w:t xml:space="preserve">. </w:t>
      </w:r>
      <w:r w:rsidR="007C20F1" w:rsidRPr="0000338C">
        <w:t>The Regulations also specify the documents to be made available for inspection in a RMP audit.</w:t>
      </w:r>
    </w:p>
    <w:p w14:paraId="0B07682F" w14:textId="27D89C7B" w:rsidR="00596D1E" w:rsidRPr="0000338C" w:rsidRDefault="00596D1E" w:rsidP="00ED2205">
      <w:pPr>
        <w:pStyle w:val="Body"/>
        <w:jc w:val="both"/>
      </w:pPr>
      <w:r w:rsidRPr="0000338C">
        <w:lastRenderedPageBreak/>
        <w:t>The guidance below identifies the applicability of each requirement</w:t>
      </w:r>
      <w:r w:rsidRPr="005E13CB">
        <w:t xml:space="preserve">. </w:t>
      </w:r>
      <w:r w:rsidRPr="0000338C">
        <w:t xml:space="preserve">If there is no stated applicability under the heading in </w:t>
      </w:r>
      <w:r w:rsidRPr="005E13CB">
        <w:rPr>
          <w:b/>
          <w:bCs/>
          <w:i/>
          <w:iCs/>
        </w:rPr>
        <w:t>bold and italics</w:t>
      </w:r>
      <w:r w:rsidRPr="0000338C">
        <w:t>, both water suppliers and water storage managers must address the requirement.</w:t>
      </w:r>
    </w:p>
    <w:p w14:paraId="357C4217" w14:textId="5BE7996B" w:rsidR="00112F70" w:rsidRDefault="00A9786A" w:rsidP="00ED2205">
      <w:pPr>
        <w:pStyle w:val="Heading2"/>
        <w:jc w:val="both"/>
      </w:pPr>
      <w:bookmarkStart w:id="13" w:name="_Toc236128592"/>
      <w:r>
        <w:t xml:space="preserve">Risk management plan audit </w:t>
      </w:r>
      <w:r w:rsidR="007A1D0A">
        <w:t>–</w:t>
      </w:r>
      <w:r>
        <w:t xml:space="preserve"> </w:t>
      </w:r>
      <w:r w:rsidR="007A1D0A">
        <w:t xml:space="preserve">regulations </w:t>
      </w:r>
      <w:r w:rsidR="00282B57">
        <w:t>7, 8 and 9</w:t>
      </w:r>
      <w:bookmarkEnd w:id="13"/>
    </w:p>
    <w:p w14:paraId="03835EB8" w14:textId="0CC34A8B" w:rsidR="00393553" w:rsidRPr="0000338C" w:rsidRDefault="00393553" w:rsidP="00ED2205">
      <w:pPr>
        <w:pStyle w:val="Body"/>
        <w:jc w:val="both"/>
      </w:pPr>
      <w:r w:rsidRPr="0000338C">
        <w:t>Regulation 7 specifies the documents</w:t>
      </w:r>
      <w:r w:rsidR="00C82762">
        <w:t xml:space="preserve"> t</w:t>
      </w:r>
      <w:r w:rsidR="00C82762" w:rsidRPr="00C82762">
        <w:t>hat an auditor must inspect for the purposes of section 10(2) of the Act</w:t>
      </w:r>
      <w:r w:rsidR="00203CCC">
        <w:t xml:space="preserve">, </w:t>
      </w:r>
      <w:r w:rsidRPr="0000338C">
        <w:t>which include the RMP, any document referred to in the RMP</w:t>
      </w:r>
      <w:r w:rsidR="00203CCC">
        <w:t xml:space="preserve"> or</w:t>
      </w:r>
      <w:r w:rsidRPr="0000338C">
        <w:t xml:space="preserve"> containing </w:t>
      </w:r>
      <w:r w:rsidR="0028455A">
        <w:t>m</w:t>
      </w:r>
      <w:r w:rsidRPr="0000338C">
        <w:t>aterial</w:t>
      </w:r>
      <w:r w:rsidR="0028455A">
        <w:t xml:space="preserve"> that relates to the RMP</w:t>
      </w:r>
      <w:r w:rsidRPr="0000338C">
        <w:t>, and any document that records or provides evidence of the implementation of the RMP. This supports referencing of material in the RMP, provided the referenced documents are specific and readily accessible for audit purposes.</w:t>
      </w:r>
    </w:p>
    <w:p w14:paraId="570FB73C" w14:textId="49937FA4" w:rsidR="0027224B" w:rsidRPr="00A018D9" w:rsidRDefault="00393553" w:rsidP="00ED2205">
      <w:pPr>
        <w:pStyle w:val="Body"/>
        <w:jc w:val="both"/>
      </w:pPr>
      <w:r w:rsidRPr="0000338C">
        <w:t xml:space="preserve">Regulation 8 prescribes the RMP audit certificate template as the template set out in Schedule 1, while regulation 9 sets </w:t>
      </w:r>
      <w:r w:rsidR="0048526F">
        <w:t>the approval</w:t>
      </w:r>
      <w:r w:rsidRPr="0000338C">
        <w:t xml:space="preserve"> criteria for RMP auditors, including criteria relating to</w:t>
      </w:r>
      <w:r w:rsidR="00A018D9">
        <w:t xml:space="preserve"> a</w:t>
      </w:r>
      <w:r w:rsidR="00A018D9" w:rsidRPr="00A018D9">
        <w:t>ccreditation or demonstrated experience, qualifications and skills, suitability, and conflict of interest.</w:t>
      </w:r>
      <w:r w:rsidR="00A018D9">
        <w:t xml:space="preserve"> </w:t>
      </w:r>
    </w:p>
    <w:p w14:paraId="3A6AE1E7" w14:textId="3334D161" w:rsidR="001E5B74" w:rsidRDefault="00B11627" w:rsidP="00ED2205">
      <w:pPr>
        <w:pStyle w:val="Heading2"/>
        <w:jc w:val="both"/>
      </w:pPr>
      <w:bookmarkStart w:id="14" w:name="_Toc209534481"/>
      <w:bookmarkStart w:id="15" w:name="_Toc236128593"/>
      <w:bookmarkEnd w:id="0"/>
      <w:bookmarkEnd w:id="6"/>
      <w:r>
        <w:t>Risk management plan details</w:t>
      </w:r>
      <w:bookmarkEnd w:id="14"/>
      <w:r w:rsidR="009C4D54" w:rsidRPr="009C4D54">
        <w:t xml:space="preserve"> </w:t>
      </w:r>
      <w:r w:rsidR="00A9786A">
        <w:t>–</w:t>
      </w:r>
      <w:r w:rsidR="009C4D54">
        <w:t xml:space="preserve"> </w:t>
      </w:r>
      <w:r w:rsidR="00A9786A">
        <w:t>r</w:t>
      </w:r>
      <w:r w:rsidR="009C4D54" w:rsidRPr="00A752C4">
        <w:t>egulation 6(1)</w:t>
      </w:r>
      <w:bookmarkEnd w:id="15"/>
      <w:r w:rsidR="00FB471A">
        <w:tab/>
      </w:r>
    </w:p>
    <w:p w14:paraId="59DB2061" w14:textId="7AF10710" w:rsidR="00F61AFE" w:rsidRDefault="7013CBD1" w:rsidP="00ED2205">
      <w:pPr>
        <w:pStyle w:val="Body"/>
        <w:jc w:val="both"/>
      </w:pPr>
      <w:r w:rsidRPr="0000338C">
        <w:t xml:space="preserve">Water </w:t>
      </w:r>
      <w:r w:rsidR="00447A7D" w:rsidRPr="0000338C">
        <w:t>a</w:t>
      </w:r>
      <w:r w:rsidRPr="0000338C">
        <w:t xml:space="preserve">gencies are required to include </w:t>
      </w:r>
      <w:r w:rsidR="002A137C">
        <w:t>applicable matters</w:t>
      </w:r>
      <w:r w:rsidRPr="0000338C">
        <w:t xml:space="preserve"> specified in </w:t>
      </w:r>
      <w:r w:rsidR="00EE459F" w:rsidRPr="0000338C">
        <w:t>r</w:t>
      </w:r>
      <w:r w:rsidR="16684E31" w:rsidRPr="0000338C">
        <w:t>egulation</w:t>
      </w:r>
      <w:r w:rsidR="000B6E4D" w:rsidRPr="0000338C">
        <w:t xml:space="preserve"> </w:t>
      </w:r>
      <w:r w:rsidRPr="0000338C">
        <w:t xml:space="preserve">6(1) either directly within the RMP, or by clearly referring to other documents that contain the relevant material. Any decision to </w:t>
      </w:r>
      <w:r w:rsidR="2278FCD2" w:rsidRPr="0000338C">
        <w:t>refer to</w:t>
      </w:r>
      <w:r w:rsidRPr="0000338C">
        <w:t xml:space="preserve"> external documents is at the</w:t>
      </w:r>
      <w:r w:rsidR="00BA020B" w:rsidRPr="0000338C">
        <w:t xml:space="preserve"> water</w:t>
      </w:r>
      <w:r w:rsidRPr="0000338C">
        <w:t xml:space="preserve"> </w:t>
      </w:r>
      <w:r w:rsidR="00BA020B" w:rsidRPr="0000338C">
        <w:t>a</w:t>
      </w:r>
      <w:r w:rsidRPr="0000338C">
        <w:t xml:space="preserve">gency’s discretion; however, references must be specific, accurate, and readily accessible. </w:t>
      </w:r>
    </w:p>
    <w:p w14:paraId="7E8EE80C" w14:textId="2223BD11" w:rsidR="00195073" w:rsidRPr="0000338C" w:rsidRDefault="00195073" w:rsidP="00ED2205">
      <w:pPr>
        <w:pStyle w:val="Body"/>
        <w:jc w:val="both"/>
      </w:pPr>
      <w:r w:rsidRPr="00195073">
        <w:t>Water agencies are not required to duplicate material within the RMP where the same information is relevant to more than one requirement. A clear cross-reference may be used where the relevant material is included elsewhere in the RMP, or in another document referred to by the RMP. Cross-references should be specific, accurate and readily accessible.</w:t>
      </w:r>
    </w:p>
    <w:p w14:paraId="33873D32" w14:textId="15E750A4" w:rsidR="00F61AFE" w:rsidRPr="0000338C" w:rsidRDefault="7013CBD1" w:rsidP="00ED2205">
      <w:pPr>
        <w:pStyle w:val="Body"/>
        <w:jc w:val="both"/>
      </w:pPr>
      <w:r w:rsidRPr="0000338C">
        <w:t xml:space="preserve">All </w:t>
      </w:r>
      <w:r w:rsidR="2278FCD2" w:rsidRPr="0000338C">
        <w:t>referred</w:t>
      </w:r>
      <w:r w:rsidRPr="0000338C">
        <w:t xml:space="preserve"> material forms part of the RMP and will be subject to </w:t>
      </w:r>
      <w:r w:rsidR="004B5EA5">
        <w:t>RMP</w:t>
      </w:r>
      <w:r w:rsidR="004B5EA5" w:rsidRPr="0000338C">
        <w:t xml:space="preserve"> </w:t>
      </w:r>
      <w:r w:rsidRPr="0000338C">
        <w:t>audit.</w:t>
      </w:r>
    </w:p>
    <w:p w14:paraId="4D0DC94B" w14:textId="09F5CFC5" w:rsidR="00D6718D" w:rsidRDefault="00483BCE" w:rsidP="00ED2205">
      <w:pPr>
        <w:pStyle w:val="Heading3"/>
        <w:jc w:val="both"/>
      </w:pPr>
      <w:bookmarkStart w:id="16" w:name="_Toc209534482"/>
      <w:bookmarkStart w:id="17" w:name="_Toc236128594"/>
      <w:r>
        <w:t>P</w:t>
      </w:r>
      <w:r w:rsidRPr="00483BCE">
        <w:t>olicy for managing drinking water</w:t>
      </w:r>
      <w:r>
        <w:t xml:space="preserve"> </w:t>
      </w:r>
      <w:r w:rsidRPr="00483BCE">
        <w:t>quality</w:t>
      </w:r>
      <w:bookmarkEnd w:id="16"/>
      <w:r>
        <w:t xml:space="preserve"> </w:t>
      </w:r>
      <w:r w:rsidR="00D83C90">
        <w:t>–</w:t>
      </w:r>
      <w:r w:rsidR="009C4D54">
        <w:t xml:space="preserve"> </w:t>
      </w:r>
      <w:r w:rsidR="00EC7001">
        <w:t>r</w:t>
      </w:r>
      <w:r w:rsidR="009C4D54">
        <w:t>egulation 6(1)(a)</w:t>
      </w:r>
      <w:bookmarkEnd w:id="17"/>
    </w:p>
    <w:p w14:paraId="236AFFC6" w14:textId="208A4A43" w:rsidR="00483BCE" w:rsidRDefault="000B6E4D" w:rsidP="00ED2205">
      <w:pPr>
        <w:pStyle w:val="Body"/>
        <w:jc w:val="both"/>
      </w:pPr>
      <w:r>
        <w:t>A</w:t>
      </w:r>
      <w:r w:rsidR="437BCF2E" w:rsidRPr="00C425BA">
        <w:t>ll</w:t>
      </w:r>
      <w:r w:rsidR="437BCF2E">
        <w:t xml:space="preserve"> </w:t>
      </w:r>
      <w:r w:rsidR="37B0B81A">
        <w:t>w</w:t>
      </w:r>
      <w:r w:rsidR="437BCF2E">
        <w:t xml:space="preserve">ater </w:t>
      </w:r>
      <w:r w:rsidR="008416B6">
        <w:t>a</w:t>
      </w:r>
      <w:r w:rsidR="00961753">
        <w:t>gencies</w:t>
      </w:r>
      <w:r w:rsidR="437BCF2E">
        <w:t xml:space="preserve"> </w:t>
      </w:r>
      <w:r w:rsidR="5D085EEB">
        <w:t xml:space="preserve">must have a </w:t>
      </w:r>
      <w:r w:rsidR="31B9B597">
        <w:t xml:space="preserve">policy for </w:t>
      </w:r>
      <w:r w:rsidR="7DD2D49E">
        <w:t>managing drinking water quality</w:t>
      </w:r>
      <w:r w:rsidR="3916BBCC">
        <w:t>.</w:t>
      </w:r>
      <w:r w:rsidR="6D963D4D">
        <w:t xml:space="preserve"> This includes a statement of</w:t>
      </w:r>
      <w:r w:rsidR="00590F4F">
        <w:t xml:space="preserve"> the</w:t>
      </w:r>
      <w:r w:rsidR="6D963D4D">
        <w:t xml:space="preserve"> </w:t>
      </w:r>
      <w:r w:rsidR="37B0B81A">
        <w:t>w</w:t>
      </w:r>
      <w:r w:rsidR="085F0DD4">
        <w:t xml:space="preserve">ater </w:t>
      </w:r>
      <w:r w:rsidR="006A4C47">
        <w:t>a</w:t>
      </w:r>
      <w:r w:rsidR="085F0DD4">
        <w:t xml:space="preserve">gency’s </w:t>
      </w:r>
      <w:r w:rsidR="39374710">
        <w:t xml:space="preserve">commitment </w:t>
      </w:r>
      <w:r w:rsidR="5C6D8F8A">
        <w:t>to manage the quality</w:t>
      </w:r>
      <w:r w:rsidR="004B46FD">
        <w:t xml:space="preserve"> of the water it supplies</w:t>
      </w:r>
      <w:r w:rsidR="7E333585">
        <w:t xml:space="preserve">, how </w:t>
      </w:r>
      <w:r w:rsidR="00C03E55">
        <w:t>th</w:t>
      </w:r>
      <w:r w:rsidR="00590F4F">
        <w:t>e</w:t>
      </w:r>
      <w:r w:rsidR="00C03E55">
        <w:t xml:space="preserve"> commitment </w:t>
      </w:r>
      <w:r w:rsidR="7E333585">
        <w:t xml:space="preserve">has been endorsed and </w:t>
      </w:r>
      <w:r w:rsidR="016F8247">
        <w:t xml:space="preserve">how </w:t>
      </w:r>
      <w:r w:rsidR="00C03E55">
        <w:t>th</w:t>
      </w:r>
      <w:r w:rsidR="00E360DD">
        <w:t>e</w:t>
      </w:r>
      <w:r w:rsidR="00C03E55">
        <w:t xml:space="preserve"> </w:t>
      </w:r>
      <w:r w:rsidR="016F8247">
        <w:t xml:space="preserve">commitment is </w:t>
      </w:r>
      <w:r w:rsidR="359E8E0D">
        <w:t xml:space="preserve">communicated </w:t>
      </w:r>
      <w:r w:rsidR="008957C3">
        <w:t xml:space="preserve">to </w:t>
      </w:r>
      <w:r w:rsidR="359E8E0D">
        <w:t xml:space="preserve">the water </w:t>
      </w:r>
      <w:r w:rsidR="006A4C47">
        <w:t>a</w:t>
      </w:r>
      <w:r w:rsidR="359E8E0D">
        <w:t xml:space="preserve">gency’s employees. </w:t>
      </w:r>
    </w:p>
    <w:p w14:paraId="36A211D3" w14:textId="396DF597" w:rsidR="004116A9" w:rsidRDefault="00CD6E33" w:rsidP="00ED2205">
      <w:pPr>
        <w:pStyle w:val="Body"/>
        <w:jc w:val="both"/>
      </w:pPr>
      <w:r w:rsidRPr="00CD6E33">
        <w:t>The drinking water quality policy should define the water agency’s commitment</w:t>
      </w:r>
      <w:r w:rsidR="0006170F">
        <w:t>s</w:t>
      </w:r>
      <w:r w:rsidRPr="00CD6E33">
        <w:t xml:space="preserve"> and priorities for managing drinking water quality. In developing or reviewing the policy, water agencies should consider the views, needs and requirements of employees, consumers and other relevant stakeholders</w:t>
      </w:r>
      <w:r w:rsidR="00BA65A3">
        <w:t>, where relevant</w:t>
      </w:r>
      <w:r w:rsidRPr="00CD6E33">
        <w:t>.</w:t>
      </w:r>
    </w:p>
    <w:p w14:paraId="09B1C3ED" w14:textId="327571A1" w:rsidR="005355A3" w:rsidRDefault="00C464F5" w:rsidP="00ED2205">
      <w:pPr>
        <w:pStyle w:val="Body"/>
        <w:jc w:val="both"/>
      </w:pPr>
      <w:r>
        <w:t xml:space="preserve">Further information to support the development of a policy for managing drinking water quality, </w:t>
      </w:r>
      <w:r w:rsidR="00802D9D">
        <w:t>including examples of what a policy might cover, can be found</w:t>
      </w:r>
      <w:r w:rsidR="00A53920">
        <w:t xml:space="preserve"> in</w:t>
      </w:r>
      <w:r w:rsidR="00374BEF">
        <w:t xml:space="preserve"> </w:t>
      </w:r>
      <w:r w:rsidR="00A53163">
        <w:t>E</w:t>
      </w:r>
      <w:r w:rsidR="00D600CC">
        <w:t>lement 1,</w:t>
      </w:r>
      <w:r w:rsidR="00187D9A">
        <w:t xml:space="preserve"> </w:t>
      </w:r>
      <w:r w:rsidR="00A8720C">
        <w:t>‘</w:t>
      </w:r>
      <w:r w:rsidR="00187D9A" w:rsidRPr="00187D9A">
        <w:t>Drinking water quality policy</w:t>
      </w:r>
      <w:r w:rsidR="00A8720C">
        <w:t>’</w:t>
      </w:r>
      <w:r w:rsidR="00187D9A">
        <w:t>, in</w:t>
      </w:r>
      <w:r w:rsidR="00A8720C">
        <w:t xml:space="preserve"> the</w:t>
      </w:r>
      <w:r w:rsidR="00187D9A" w:rsidRPr="00187D9A">
        <w:t xml:space="preserve"> </w:t>
      </w:r>
      <w:r w:rsidR="00864970">
        <w:t xml:space="preserve">ADWG </w:t>
      </w:r>
      <w:r w:rsidR="001D7DBF">
        <w:t>Framework for Management of Drinking Water Quality.</w:t>
      </w:r>
    </w:p>
    <w:p w14:paraId="5555799F" w14:textId="6543031C" w:rsidR="00483BCE" w:rsidRDefault="00483BCE" w:rsidP="00ED2205">
      <w:pPr>
        <w:pStyle w:val="Heading3"/>
        <w:jc w:val="both"/>
      </w:pPr>
      <w:bookmarkStart w:id="18" w:name="_Toc209534483"/>
      <w:bookmarkStart w:id="19" w:name="_Toc236128595"/>
      <w:r>
        <w:t>Water sampling area specified by the water supplier</w:t>
      </w:r>
      <w:bookmarkEnd w:id="18"/>
      <w:r>
        <w:t xml:space="preserve"> </w:t>
      </w:r>
      <w:r w:rsidR="00D83C90">
        <w:t>–</w:t>
      </w:r>
      <w:r w:rsidR="009C4D54">
        <w:t xml:space="preserve"> </w:t>
      </w:r>
      <w:r w:rsidR="00EC7001">
        <w:t>r</w:t>
      </w:r>
      <w:r w:rsidR="009C4D54">
        <w:t>egulation 6(1)(b)</w:t>
      </w:r>
      <w:bookmarkEnd w:id="19"/>
    </w:p>
    <w:p w14:paraId="3C0C6FDD" w14:textId="74FADD72" w:rsidR="00483BCE" w:rsidRPr="00BF6680" w:rsidRDefault="00BD46C0" w:rsidP="003665B2">
      <w:pPr>
        <w:pStyle w:val="Body"/>
        <w:jc w:val="both"/>
        <w:rPr>
          <w:b/>
          <w:i/>
        </w:rPr>
      </w:pPr>
      <w:r w:rsidRPr="00BF6680">
        <w:rPr>
          <w:b/>
          <w:i/>
        </w:rPr>
        <w:t>This a</w:t>
      </w:r>
      <w:r w:rsidR="00BC0F46" w:rsidRPr="00BF6680">
        <w:rPr>
          <w:b/>
          <w:i/>
        </w:rPr>
        <w:t>pplies to water suppliers only.</w:t>
      </w:r>
    </w:p>
    <w:p w14:paraId="1F56BB35" w14:textId="0AA50816" w:rsidR="003C239C" w:rsidRPr="0000338C" w:rsidRDefault="00103129" w:rsidP="00ED2205">
      <w:pPr>
        <w:pStyle w:val="Body"/>
        <w:jc w:val="both"/>
      </w:pPr>
      <w:r w:rsidRPr="0000338C">
        <w:t>Regulation 11 requires w</w:t>
      </w:r>
      <w:r w:rsidR="2421B7A7" w:rsidRPr="0000338C">
        <w:t xml:space="preserve">ater </w:t>
      </w:r>
      <w:r w:rsidR="003A3A4C" w:rsidRPr="0000338C">
        <w:t>s</w:t>
      </w:r>
      <w:r w:rsidR="2421B7A7" w:rsidRPr="0000338C">
        <w:t>uppliers</w:t>
      </w:r>
      <w:r w:rsidR="0D39C0F3" w:rsidRPr="0000338C">
        <w:t xml:space="preserve"> </w:t>
      </w:r>
      <w:r w:rsidR="003F31DC" w:rsidRPr="0000338C">
        <w:t>to</w:t>
      </w:r>
      <w:r w:rsidR="0D39C0F3" w:rsidRPr="0000338C">
        <w:t xml:space="preserve"> </w:t>
      </w:r>
      <w:r w:rsidR="00317009">
        <w:t>specify</w:t>
      </w:r>
      <w:r w:rsidR="0D39C0F3" w:rsidRPr="0000338C">
        <w:t xml:space="preserve"> any area that is supplied with drinking water</w:t>
      </w:r>
      <w:r w:rsidR="00B91314" w:rsidRPr="0000338C">
        <w:t xml:space="preserve"> by the water supplier </w:t>
      </w:r>
      <w:r w:rsidR="0D39C0F3" w:rsidRPr="0000338C">
        <w:t>as a water sampling area.</w:t>
      </w:r>
      <w:r w:rsidR="06405D43" w:rsidRPr="0000338C">
        <w:t xml:space="preserve"> </w:t>
      </w:r>
      <w:r w:rsidR="00C6631F" w:rsidRPr="0000338C">
        <w:t xml:space="preserve">Regulation 6(1)(b) </w:t>
      </w:r>
      <w:r w:rsidR="00EB4594" w:rsidRPr="0000338C">
        <w:t>specifies that</w:t>
      </w:r>
      <w:r w:rsidR="00C6631F" w:rsidRPr="0000338C">
        <w:t xml:space="preserve"> t</w:t>
      </w:r>
      <w:r w:rsidR="30FF91F8" w:rsidRPr="0000338C">
        <w:t xml:space="preserve">he </w:t>
      </w:r>
      <w:r w:rsidR="2421B7A7" w:rsidRPr="0000338C">
        <w:t>w</w:t>
      </w:r>
      <w:r w:rsidR="30FF91F8" w:rsidRPr="0000338C">
        <w:t xml:space="preserve">ater </w:t>
      </w:r>
      <w:r w:rsidR="00586ECD" w:rsidRPr="0000338C">
        <w:t>s</w:t>
      </w:r>
      <w:r w:rsidR="30FF91F8" w:rsidRPr="0000338C">
        <w:t>upplier</w:t>
      </w:r>
      <w:r w:rsidR="1D46458A" w:rsidRPr="0000338C">
        <w:t>’</w:t>
      </w:r>
      <w:r w:rsidR="30FF91F8" w:rsidRPr="0000338C">
        <w:t>s RMP must contain details of e</w:t>
      </w:r>
      <w:r w:rsidR="5BE98D0C" w:rsidRPr="0000338C">
        <w:t xml:space="preserve">ach water sampling area specified by the </w:t>
      </w:r>
      <w:r w:rsidR="06B58B36" w:rsidRPr="0000338C">
        <w:t>supplie</w:t>
      </w:r>
      <w:r w:rsidR="0806928D" w:rsidRPr="0000338C">
        <w:t>r, including</w:t>
      </w:r>
      <w:r w:rsidR="006C327A" w:rsidRPr="0000338C">
        <w:t xml:space="preserve"> </w:t>
      </w:r>
      <w:r w:rsidR="35DC710D" w:rsidRPr="0000338C">
        <w:t xml:space="preserve">a clearly marked map of </w:t>
      </w:r>
      <w:r w:rsidR="00367D14" w:rsidRPr="0000338C">
        <w:t xml:space="preserve">its </w:t>
      </w:r>
      <w:r w:rsidR="35DC710D" w:rsidRPr="0000338C">
        <w:t>boundaries</w:t>
      </w:r>
      <w:r w:rsidR="006C327A" w:rsidRPr="0000338C">
        <w:t>,</w:t>
      </w:r>
      <w:r w:rsidR="00597D62" w:rsidRPr="0000338C">
        <w:t xml:space="preserve"> and</w:t>
      </w:r>
      <w:r w:rsidR="006C327A" w:rsidRPr="0000338C">
        <w:t xml:space="preserve"> </w:t>
      </w:r>
      <w:r w:rsidR="35F66CAC" w:rsidRPr="0000338C">
        <w:t xml:space="preserve">all information </w:t>
      </w:r>
      <w:r w:rsidR="008102A1" w:rsidRPr="0000338C">
        <w:t xml:space="preserve">reasonably </w:t>
      </w:r>
      <w:r w:rsidR="0D092CFB" w:rsidRPr="0000338C">
        <w:t>available</w:t>
      </w:r>
      <w:r w:rsidR="35F66CAC" w:rsidRPr="0000338C">
        <w:t xml:space="preserve"> to the water </w:t>
      </w:r>
      <w:r w:rsidR="00367D14" w:rsidRPr="0000338C">
        <w:t>s</w:t>
      </w:r>
      <w:r w:rsidR="35F66CAC" w:rsidRPr="0000338C">
        <w:t xml:space="preserve">upplier that assists to identify </w:t>
      </w:r>
      <w:r w:rsidR="00367D14" w:rsidRPr="0000338C">
        <w:t xml:space="preserve">its </w:t>
      </w:r>
      <w:r w:rsidR="35F66CAC" w:rsidRPr="0000338C">
        <w:t>boundaries</w:t>
      </w:r>
      <w:r w:rsidR="00597D62" w:rsidRPr="0000338C">
        <w:t>.</w:t>
      </w:r>
    </w:p>
    <w:p w14:paraId="7FA421A4" w14:textId="69F40CE4" w:rsidR="008D23CF" w:rsidRPr="0000338C" w:rsidRDefault="00F56B61" w:rsidP="00ED2205">
      <w:pPr>
        <w:pStyle w:val="Body"/>
        <w:jc w:val="both"/>
      </w:pPr>
      <w:r w:rsidRPr="0000338C">
        <w:t>F</w:t>
      </w:r>
      <w:r w:rsidR="74F3DCF6" w:rsidRPr="0000338C">
        <w:t xml:space="preserve">or a newly specified </w:t>
      </w:r>
      <w:r w:rsidR="00170460" w:rsidRPr="0000338C">
        <w:t xml:space="preserve">water </w:t>
      </w:r>
      <w:r w:rsidR="00B76733" w:rsidRPr="0000338C">
        <w:t xml:space="preserve">sampling area </w:t>
      </w:r>
      <w:r w:rsidR="74F3DCF6" w:rsidRPr="0000338C">
        <w:t>or</w:t>
      </w:r>
      <w:r w:rsidR="00B76733" w:rsidRPr="0000338C">
        <w:t xml:space="preserve"> a</w:t>
      </w:r>
      <w:r w:rsidR="74F3DCF6" w:rsidRPr="0000338C">
        <w:t xml:space="preserve"> </w:t>
      </w:r>
      <w:r w:rsidR="0082658A" w:rsidRPr="0000338C">
        <w:t xml:space="preserve">water </w:t>
      </w:r>
      <w:r w:rsidR="74F3DCF6" w:rsidRPr="0000338C">
        <w:t>sampling area</w:t>
      </w:r>
      <w:r w:rsidR="00B76733" w:rsidRPr="0000338C">
        <w:t xml:space="preserve"> varied under regulation 12</w:t>
      </w:r>
      <w:r w:rsidR="74F3DCF6" w:rsidRPr="0000338C">
        <w:t>,</w:t>
      </w:r>
      <w:r w:rsidR="00AA0138" w:rsidRPr="0000338C">
        <w:t xml:space="preserve"> </w:t>
      </w:r>
      <w:r w:rsidR="00661B59" w:rsidRPr="0000338C">
        <w:t>t</w:t>
      </w:r>
      <w:r w:rsidR="0082658A" w:rsidRPr="0000338C">
        <w:t>he water supplier’s</w:t>
      </w:r>
      <w:r w:rsidR="00AA0138" w:rsidRPr="0000338C">
        <w:t xml:space="preserve"> RMP must also include</w:t>
      </w:r>
      <w:r w:rsidR="74F3DCF6" w:rsidRPr="0000338C">
        <w:t xml:space="preserve"> </w:t>
      </w:r>
      <w:r w:rsidR="30A2B5F5" w:rsidRPr="0000338C">
        <w:t xml:space="preserve">how the boundaries </w:t>
      </w:r>
      <w:r w:rsidR="6D499A75" w:rsidRPr="0000338C">
        <w:t>were</w:t>
      </w:r>
      <w:r w:rsidR="30A2B5F5" w:rsidRPr="0000338C">
        <w:t xml:space="preserve"> determined and </w:t>
      </w:r>
      <w:r w:rsidR="3C7D620E" w:rsidRPr="0000338C">
        <w:t xml:space="preserve">how the matters specified in </w:t>
      </w:r>
      <w:r w:rsidR="00863FA5" w:rsidRPr="00270567">
        <w:t>r</w:t>
      </w:r>
      <w:r w:rsidR="3C7D620E" w:rsidRPr="00270567">
        <w:t>egulation 11(3) or 12(2)</w:t>
      </w:r>
      <w:r w:rsidR="3C7D620E" w:rsidRPr="0000338C">
        <w:t xml:space="preserve"> (as the case requires) were considered in </w:t>
      </w:r>
      <w:r w:rsidR="405E7729" w:rsidRPr="0000338C">
        <w:t>that process</w:t>
      </w:r>
      <w:r w:rsidR="3C7D620E" w:rsidRPr="0000338C">
        <w:t>.</w:t>
      </w:r>
      <w:r w:rsidR="00F12A4C" w:rsidRPr="0000338C">
        <w:t xml:space="preserve"> </w:t>
      </w:r>
      <w:r w:rsidR="6D63ADF8" w:rsidRPr="0000338C">
        <w:t xml:space="preserve">Please </w:t>
      </w:r>
      <w:r w:rsidR="15931714" w:rsidRPr="0000338C">
        <w:t>refer</w:t>
      </w:r>
      <w:r w:rsidR="710A6E69" w:rsidRPr="0000338C">
        <w:t xml:space="preserve"> </w:t>
      </w:r>
      <w:r w:rsidR="55477436" w:rsidRPr="0000338C">
        <w:t>to</w:t>
      </w:r>
      <w:r w:rsidR="37AA3D8C" w:rsidRPr="0000338C">
        <w:t xml:space="preserve"> </w:t>
      </w:r>
      <w:hyperlink r:id="rId17" w:history="1">
        <w:r w:rsidR="4C5AFDD9" w:rsidRPr="00587057">
          <w:rPr>
            <w:rStyle w:val="Hyperlink"/>
          </w:rPr>
          <w:t>G</w:t>
        </w:r>
        <w:r w:rsidR="37AA3D8C" w:rsidRPr="00587057">
          <w:rPr>
            <w:rStyle w:val="Hyperlink"/>
          </w:rPr>
          <w:t>uidance</w:t>
        </w:r>
        <w:r w:rsidR="002123C7" w:rsidRPr="00587057">
          <w:rPr>
            <w:rStyle w:val="Hyperlink"/>
          </w:rPr>
          <w:t xml:space="preserve"> – </w:t>
        </w:r>
        <w:r w:rsidR="00F30A06" w:rsidRPr="00587057">
          <w:rPr>
            <w:rStyle w:val="Hyperlink"/>
          </w:rPr>
          <w:lastRenderedPageBreak/>
          <w:t xml:space="preserve">Water </w:t>
        </w:r>
        <w:r w:rsidR="003432D9" w:rsidRPr="00587057">
          <w:rPr>
            <w:rStyle w:val="Hyperlink"/>
          </w:rPr>
          <w:t>s</w:t>
        </w:r>
        <w:r w:rsidR="00F30A06" w:rsidRPr="00587057">
          <w:rPr>
            <w:rStyle w:val="Hyperlink"/>
          </w:rPr>
          <w:t xml:space="preserve">ampling </w:t>
        </w:r>
        <w:r w:rsidR="003432D9" w:rsidRPr="00587057">
          <w:rPr>
            <w:rStyle w:val="Hyperlink"/>
          </w:rPr>
          <w:t>a</w:t>
        </w:r>
        <w:r w:rsidR="00F30A06" w:rsidRPr="00587057">
          <w:rPr>
            <w:rStyle w:val="Hyperlink"/>
          </w:rPr>
          <w:t>reas</w:t>
        </w:r>
      </w:hyperlink>
      <w:r w:rsidR="00F30A06" w:rsidRPr="0000338C">
        <w:t xml:space="preserve"> </w:t>
      </w:r>
      <w:r w:rsidR="001D301D" w:rsidRPr="001D301D">
        <w:t>&lt;https://www.health.vic.gov.au/water/guidance-notes&gt;</w:t>
      </w:r>
      <w:r w:rsidR="001D301D">
        <w:t xml:space="preserve"> </w:t>
      </w:r>
      <w:r w:rsidR="75C2E789" w:rsidRPr="0000338C">
        <w:t>for</w:t>
      </w:r>
      <w:r w:rsidR="6CE05A30" w:rsidRPr="0000338C">
        <w:t xml:space="preserve"> further</w:t>
      </w:r>
      <w:r w:rsidR="75C2E789" w:rsidRPr="0000338C">
        <w:t xml:space="preserve"> information on meeting the </w:t>
      </w:r>
      <w:r w:rsidR="6CE05A30" w:rsidRPr="0000338C">
        <w:t>RMP requirements outlined above</w:t>
      </w:r>
      <w:r w:rsidR="006D1784" w:rsidRPr="0000338C">
        <w:t xml:space="preserve">, including </w:t>
      </w:r>
      <w:r w:rsidR="008126E2" w:rsidRPr="0000338C">
        <w:t>specifying new</w:t>
      </w:r>
      <w:r w:rsidR="00D13641" w:rsidRPr="0000338C">
        <w:t xml:space="preserve"> water</w:t>
      </w:r>
      <w:r w:rsidR="008126E2" w:rsidRPr="0000338C">
        <w:t xml:space="preserve"> sampling areas or varying existing </w:t>
      </w:r>
      <w:r w:rsidR="00D13641" w:rsidRPr="0000338C">
        <w:t xml:space="preserve">water </w:t>
      </w:r>
      <w:r w:rsidR="008126E2" w:rsidRPr="0000338C">
        <w:t>sampling areas</w:t>
      </w:r>
      <w:r w:rsidR="6CE05A30" w:rsidRPr="0000338C">
        <w:t>.</w:t>
      </w:r>
    </w:p>
    <w:p w14:paraId="704A9A54" w14:textId="71AF6BEF" w:rsidR="00D56385" w:rsidRPr="0000338C" w:rsidRDefault="2B550F4A" w:rsidP="00ED2205">
      <w:pPr>
        <w:pStyle w:val="Body"/>
        <w:jc w:val="both"/>
      </w:pPr>
      <w:r w:rsidRPr="0000338C">
        <w:t xml:space="preserve">For all existing </w:t>
      </w:r>
      <w:r w:rsidR="576DF2D6" w:rsidRPr="0000338C">
        <w:t xml:space="preserve">water </w:t>
      </w:r>
      <w:r w:rsidRPr="0000338C">
        <w:t>sampling areas</w:t>
      </w:r>
      <w:r w:rsidR="00EF061D" w:rsidRPr="0000338C">
        <w:t xml:space="preserve">, </w:t>
      </w:r>
      <w:r w:rsidR="4381A3E0" w:rsidRPr="0000338C">
        <w:t xml:space="preserve">previously </w:t>
      </w:r>
      <w:r w:rsidR="7E47FDC6" w:rsidRPr="0000338C">
        <w:t xml:space="preserve">known as </w:t>
      </w:r>
      <w:r w:rsidR="4381A3E0" w:rsidRPr="0000338C">
        <w:t xml:space="preserve">water sampling </w:t>
      </w:r>
      <w:r w:rsidR="7E47FDC6" w:rsidRPr="0000338C">
        <w:t xml:space="preserve">localities, </w:t>
      </w:r>
      <w:r w:rsidR="1074D15E" w:rsidRPr="0000338C">
        <w:t>that were in place before the commencement of the Regulations</w:t>
      </w:r>
      <w:r w:rsidRPr="0000338C">
        <w:t>, water suppliers must ensure that</w:t>
      </w:r>
      <w:r w:rsidR="36CB030C" w:rsidRPr="0000338C">
        <w:t xml:space="preserve"> their RMP includes</w:t>
      </w:r>
      <w:r w:rsidRPr="0000338C">
        <w:t xml:space="preserve"> a clearly marked map of the boundaries of each </w:t>
      </w:r>
      <w:r w:rsidR="00FE04F3" w:rsidRPr="0000338C">
        <w:t xml:space="preserve">of those </w:t>
      </w:r>
      <w:r w:rsidRPr="0000338C">
        <w:t>water sampling area</w:t>
      </w:r>
      <w:r w:rsidR="00FE04F3" w:rsidRPr="0000338C">
        <w:t>s</w:t>
      </w:r>
      <w:r w:rsidRPr="0000338C">
        <w:t xml:space="preserve"> and all reasonably available</w:t>
      </w:r>
      <w:r w:rsidR="068B1AAE" w:rsidRPr="0000338C">
        <w:t xml:space="preserve"> information</w:t>
      </w:r>
      <w:r w:rsidRPr="0000338C">
        <w:t xml:space="preserve"> that assists </w:t>
      </w:r>
      <w:r w:rsidR="00003AE4">
        <w:t>in</w:t>
      </w:r>
      <w:r w:rsidR="00003AE4" w:rsidRPr="0000338C">
        <w:t xml:space="preserve"> </w:t>
      </w:r>
      <w:r w:rsidRPr="0000338C">
        <w:t>identif</w:t>
      </w:r>
      <w:r w:rsidR="00003AE4">
        <w:t>ying</w:t>
      </w:r>
      <w:r w:rsidRPr="0000338C">
        <w:t xml:space="preserve"> the boundaries of the area</w:t>
      </w:r>
      <w:r w:rsidR="00FE5F14" w:rsidRPr="0000338C">
        <w:t xml:space="preserve"> (see Box 1 </w:t>
      </w:r>
      <w:r w:rsidR="00FE5F14" w:rsidRPr="00DB7C56">
        <w:t>f</w:t>
      </w:r>
      <w:r w:rsidR="00FE5F14" w:rsidRPr="0000338C">
        <w:t>or more information)</w:t>
      </w:r>
      <w:r w:rsidRPr="0000338C">
        <w:t>.</w:t>
      </w:r>
    </w:p>
    <w:p w14:paraId="52F40DBD" w14:textId="77777777" w:rsidR="00D56385" w:rsidRDefault="00D56385" w:rsidP="003665B2">
      <w:pPr>
        <w:pStyle w:val="Body"/>
        <w:jc w:val="both"/>
      </w:pPr>
    </w:p>
    <w:tbl>
      <w:tblPr>
        <w:tblStyle w:val="TableGrid"/>
        <w:tblW w:w="0" w:type="auto"/>
        <w:tblLook w:val="04A0" w:firstRow="1" w:lastRow="0" w:firstColumn="1" w:lastColumn="0" w:noHBand="0" w:noVBand="1"/>
      </w:tblPr>
      <w:tblGrid>
        <w:gridCol w:w="10194"/>
      </w:tblGrid>
      <w:tr w:rsidR="007D5784" w14:paraId="30F3819F" w14:textId="77777777" w:rsidTr="6823D3D6">
        <w:trPr>
          <w:trHeight w:val="300"/>
        </w:trPr>
        <w:tc>
          <w:tcPr>
            <w:tcW w:w="10194" w:type="dxa"/>
          </w:tcPr>
          <w:p w14:paraId="13B5EE93" w14:textId="78FEA3BF" w:rsidR="00D56385" w:rsidRPr="007B16BC" w:rsidRDefault="00D56385" w:rsidP="00ED2205">
            <w:pPr>
              <w:pStyle w:val="Body"/>
              <w:jc w:val="both"/>
              <w:rPr>
                <w:b/>
              </w:rPr>
            </w:pPr>
            <w:r w:rsidRPr="007B16BC">
              <w:rPr>
                <w:b/>
              </w:rPr>
              <w:t>Box 1</w:t>
            </w:r>
            <w:r w:rsidR="00F5264E" w:rsidRPr="007B16BC">
              <w:rPr>
                <w:b/>
              </w:rPr>
              <w:t xml:space="preserve"> – </w:t>
            </w:r>
            <w:r w:rsidR="00855A52">
              <w:rPr>
                <w:b/>
                <w:bCs/>
              </w:rPr>
              <w:t xml:space="preserve">water </w:t>
            </w:r>
            <w:r w:rsidR="008D3F3C" w:rsidRPr="007B16BC">
              <w:rPr>
                <w:b/>
              </w:rPr>
              <w:t xml:space="preserve">sampling localities specified under </w:t>
            </w:r>
            <w:r w:rsidR="00BA17F4">
              <w:rPr>
                <w:b/>
                <w:bCs/>
              </w:rPr>
              <w:t>the 2005 and 2015</w:t>
            </w:r>
            <w:r w:rsidR="008D3F3C" w:rsidRPr="007B16BC">
              <w:rPr>
                <w:b/>
              </w:rPr>
              <w:t xml:space="preserve"> </w:t>
            </w:r>
            <w:r w:rsidR="00DC62E2" w:rsidRPr="007B16BC">
              <w:rPr>
                <w:b/>
              </w:rPr>
              <w:t>Regulations</w:t>
            </w:r>
          </w:p>
          <w:p w14:paraId="60622A09" w14:textId="3C58A720" w:rsidR="007D5784" w:rsidRDefault="2BC9D2A2" w:rsidP="00ED2205">
            <w:pPr>
              <w:pStyle w:val="Body"/>
              <w:jc w:val="both"/>
            </w:pPr>
            <w:r>
              <w:t xml:space="preserve">All water sampling localities specified under the 2015 Regulations </w:t>
            </w:r>
            <w:r w:rsidR="0080512E" w:rsidRPr="0080512E">
              <w:rPr>
                <w:iCs/>
              </w:rPr>
              <w:t>immediately before</w:t>
            </w:r>
            <w:r w:rsidR="0080512E" w:rsidRPr="0080512E">
              <w:t xml:space="preserve"> their revocation </w:t>
            </w:r>
            <w:r>
              <w:t xml:space="preserve">are </w:t>
            </w:r>
            <w:r w:rsidR="00E5289F">
              <w:t xml:space="preserve">taken </w:t>
            </w:r>
            <w:r>
              <w:t xml:space="preserve">to be water sampling areas under the 2025 Regulations. </w:t>
            </w:r>
            <w:r w:rsidR="00A75BBC">
              <w:t>This includes</w:t>
            </w:r>
            <w:r w:rsidR="44641666">
              <w:t xml:space="preserve"> water sampling</w:t>
            </w:r>
            <w:r>
              <w:t xml:space="preserve"> localities first specified under th</w:t>
            </w:r>
            <w:r w:rsidR="00A75BBC">
              <w:t>e 2005</w:t>
            </w:r>
            <w:r>
              <w:t xml:space="preserve"> Regulations</w:t>
            </w:r>
            <w:r w:rsidR="00A75BBC">
              <w:t xml:space="preserve">, provided </w:t>
            </w:r>
            <w:r w:rsidR="00CE068C">
              <w:t>they remained specified</w:t>
            </w:r>
            <w:r>
              <w:t xml:space="preserve"> </w:t>
            </w:r>
            <w:r w:rsidR="00CE068C">
              <w:t>under</w:t>
            </w:r>
            <w:r>
              <w:t xml:space="preserve"> the 2015 Regulations immediately </w:t>
            </w:r>
            <w:r w:rsidR="009B2D97">
              <w:t>before</w:t>
            </w:r>
            <w:r w:rsidR="008A1328">
              <w:t xml:space="preserve"> their</w:t>
            </w:r>
            <w:r w:rsidR="009B2D97">
              <w:t xml:space="preserve"> revocation</w:t>
            </w:r>
            <w:r>
              <w:t>.</w:t>
            </w:r>
          </w:p>
        </w:tc>
      </w:tr>
    </w:tbl>
    <w:p w14:paraId="4327951A" w14:textId="77777777" w:rsidR="007D5784" w:rsidRDefault="007D5784" w:rsidP="003665B2">
      <w:pPr>
        <w:pStyle w:val="Body"/>
        <w:jc w:val="both"/>
      </w:pPr>
    </w:p>
    <w:p w14:paraId="7F0E601A" w14:textId="0C946690" w:rsidR="00E101D5" w:rsidRPr="0000338C" w:rsidRDefault="005A136C" w:rsidP="00ED2205">
      <w:pPr>
        <w:pStyle w:val="Body"/>
        <w:jc w:val="both"/>
      </w:pPr>
      <w:r w:rsidRPr="0000338C">
        <w:t xml:space="preserve">Under </w:t>
      </w:r>
      <w:r w:rsidR="00C0154B" w:rsidRPr="00AD59A8">
        <w:t>r</w:t>
      </w:r>
      <w:r w:rsidR="0078644D" w:rsidRPr="00AD59A8">
        <w:t>egulation</w:t>
      </w:r>
      <w:r w:rsidR="001A193B" w:rsidRPr="0000338C">
        <w:t>s</w:t>
      </w:r>
      <w:r w:rsidRPr="00AD59A8">
        <w:t xml:space="preserve"> 11(4)</w:t>
      </w:r>
      <w:r w:rsidR="00175AD1" w:rsidRPr="0000338C">
        <w:t>(b)</w:t>
      </w:r>
      <w:r w:rsidRPr="0000338C">
        <w:t xml:space="preserve"> </w:t>
      </w:r>
      <w:r w:rsidR="001A193B" w:rsidRPr="0000338C">
        <w:t xml:space="preserve">and </w:t>
      </w:r>
      <w:r w:rsidR="00AC302C" w:rsidRPr="0000338C">
        <w:t xml:space="preserve">12(3)(b) </w:t>
      </w:r>
      <w:r w:rsidR="007958E1" w:rsidRPr="0000338C">
        <w:t>w</w:t>
      </w:r>
      <w:r w:rsidR="05ACBE62" w:rsidRPr="0000338C">
        <w:t>ater suppliers must update their RMPs wit</w:t>
      </w:r>
      <w:r w:rsidR="414934A0" w:rsidRPr="0000338C">
        <w:t xml:space="preserve">hin 10 </w:t>
      </w:r>
      <w:r w:rsidR="003B512B" w:rsidRPr="0000338C">
        <w:t xml:space="preserve">calendar </w:t>
      </w:r>
      <w:r w:rsidR="414934A0" w:rsidRPr="0000338C">
        <w:t xml:space="preserve">days </w:t>
      </w:r>
      <w:r w:rsidR="00BC19B2" w:rsidRPr="0000338C">
        <w:t xml:space="preserve">after </w:t>
      </w:r>
      <w:r w:rsidR="414934A0" w:rsidRPr="0000338C">
        <w:t>specifying a new water sampling area</w:t>
      </w:r>
      <w:r w:rsidR="6C003F9C" w:rsidRPr="0000338C">
        <w:t xml:space="preserve"> or</w:t>
      </w:r>
      <w:r w:rsidR="414934A0" w:rsidRPr="0000338C">
        <w:t xml:space="preserve"> </w:t>
      </w:r>
      <w:r w:rsidR="1B73A939" w:rsidRPr="0000338C">
        <w:t xml:space="preserve">varying the </w:t>
      </w:r>
      <w:r w:rsidR="0CA5F687" w:rsidRPr="0000338C">
        <w:t>boundaries</w:t>
      </w:r>
      <w:r w:rsidR="1B73A939" w:rsidRPr="0000338C">
        <w:t xml:space="preserve"> of an existing area</w:t>
      </w:r>
      <w:r w:rsidR="0CA5F687" w:rsidRPr="0000338C">
        <w:t>.</w:t>
      </w:r>
      <w:r w:rsidR="00D53A6B" w:rsidRPr="0000338C">
        <w:t xml:space="preserve"> A written notice </w:t>
      </w:r>
      <w:r w:rsidR="00653315" w:rsidRPr="0000338C">
        <w:t xml:space="preserve">to the Secretary must </w:t>
      </w:r>
      <w:r w:rsidR="00D60F49" w:rsidRPr="0000338C">
        <w:t xml:space="preserve">also </w:t>
      </w:r>
      <w:r w:rsidR="00653315" w:rsidRPr="0000338C">
        <w:t>be provided</w:t>
      </w:r>
      <w:r w:rsidR="00C92624" w:rsidRPr="0000338C">
        <w:t xml:space="preserve"> within 10 calendar days</w:t>
      </w:r>
      <w:r w:rsidR="00653315" w:rsidRPr="0000338C">
        <w:t xml:space="preserve"> </w:t>
      </w:r>
      <w:r w:rsidR="00F471C8" w:rsidRPr="0000338C">
        <w:t>after</w:t>
      </w:r>
      <w:r w:rsidR="001071FC" w:rsidRPr="0000338C">
        <w:t xml:space="preserve"> </w:t>
      </w:r>
      <w:r w:rsidR="00D60F49" w:rsidRPr="0000338C">
        <w:t xml:space="preserve">a </w:t>
      </w:r>
      <w:r w:rsidR="001071FC" w:rsidRPr="0000338C">
        <w:t>new water sampling are</w:t>
      </w:r>
      <w:r w:rsidR="00355970" w:rsidRPr="0000338C">
        <w:t>a</w:t>
      </w:r>
      <w:r w:rsidR="00773DB4" w:rsidRPr="0000338C">
        <w:t xml:space="preserve"> </w:t>
      </w:r>
      <w:r w:rsidR="00F471C8" w:rsidRPr="0000338C">
        <w:t>is</w:t>
      </w:r>
      <w:r w:rsidR="00773DB4" w:rsidRPr="0000338C">
        <w:t xml:space="preserve"> specified</w:t>
      </w:r>
      <w:r w:rsidR="00355970" w:rsidRPr="0000338C">
        <w:t xml:space="preserve"> or </w:t>
      </w:r>
      <w:r w:rsidR="003D2F3E" w:rsidRPr="0000338C">
        <w:t xml:space="preserve">after </w:t>
      </w:r>
      <w:r w:rsidR="00773DB4" w:rsidRPr="0000338C">
        <w:t xml:space="preserve">a water sampling area has been </w:t>
      </w:r>
      <w:r w:rsidR="00355970" w:rsidRPr="0000338C">
        <w:t>vari</w:t>
      </w:r>
      <w:r w:rsidR="00773DB4" w:rsidRPr="0000338C">
        <w:t>ed.</w:t>
      </w:r>
      <w:r w:rsidR="001E29F3">
        <w:t xml:space="preserve"> </w:t>
      </w:r>
      <w:r w:rsidR="001E29F3" w:rsidRPr="001E29F3">
        <w:t>This also applies where a new or varied water sampling area is specified following a direction by the Secretary under regulation 13.</w:t>
      </w:r>
      <w:r w:rsidR="00355970" w:rsidRPr="0000338C">
        <w:t xml:space="preserve"> </w:t>
      </w:r>
      <w:r w:rsidR="00F01D96" w:rsidRPr="0000338C">
        <w:t xml:space="preserve">If the </w:t>
      </w:r>
      <w:r w:rsidR="00243520" w:rsidRPr="0000338C">
        <w:t>10</w:t>
      </w:r>
      <w:r w:rsidR="0000338C" w:rsidRPr="001500B7">
        <w:rPr>
          <w:vertAlign w:val="superscript"/>
        </w:rPr>
        <w:t>th</w:t>
      </w:r>
      <w:r w:rsidR="00243520" w:rsidRPr="0000338C">
        <w:t xml:space="preserve"> day</w:t>
      </w:r>
      <w:r w:rsidR="00DC10BD">
        <w:t xml:space="preserve"> for either action</w:t>
      </w:r>
      <w:r w:rsidR="00243520" w:rsidRPr="0000338C">
        <w:t xml:space="preserve"> </w:t>
      </w:r>
      <w:r w:rsidR="00F01D96" w:rsidRPr="0000338C">
        <w:t xml:space="preserve">falls on a weekend or public holiday, </w:t>
      </w:r>
      <w:r w:rsidR="00F32C29" w:rsidRPr="0000338C">
        <w:t xml:space="preserve">the required action may be done on </w:t>
      </w:r>
      <w:r w:rsidR="00F01D96" w:rsidRPr="0000338C">
        <w:t>the next business day</w:t>
      </w:r>
      <w:r w:rsidR="00F26809" w:rsidRPr="0000338C">
        <w:t>.</w:t>
      </w:r>
    </w:p>
    <w:p w14:paraId="7247FC6C" w14:textId="55D500E1" w:rsidR="00483BCE" w:rsidRDefault="00483BCE" w:rsidP="003665B2">
      <w:pPr>
        <w:pStyle w:val="Heading3"/>
        <w:jc w:val="both"/>
      </w:pPr>
      <w:bookmarkStart w:id="20" w:name="_Toc209534484"/>
      <w:bookmarkStart w:id="21" w:name="_Toc236128596"/>
      <w:r>
        <w:t>Positions of those responsible for managing risks</w:t>
      </w:r>
      <w:bookmarkEnd w:id="20"/>
      <w:r>
        <w:t xml:space="preserve"> </w:t>
      </w:r>
      <w:r w:rsidR="00D83C90">
        <w:t>–</w:t>
      </w:r>
      <w:r w:rsidR="005C544B">
        <w:t xml:space="preserve"> </w:t>
      </w:r>
      <w:r w:rsidR="00CF4A33">
        <w:t>r</w:t>
      </w:r>
      <w:r w:rsidR="005C544B">
        <w:t>egulation 6(1)(c)</w:t>
      </w:r>
      <w:bookmarkEnd w:id="21"/>
    </w:p>
    <w:p w14:paraId="0F3F789A" w14:textId="4BC96A41" w:rsidR="00582DBE" w:rsidRPr="0000338C" w:rsidRDefault="008035C8" w:rsidP="00ED2205">
      <w:pPr>
        <w:pStyle w:val="Body"/>
        <w:jc w:val="both"/>
      </w:pPr>
      <w:r w:rsidRPr="0000338C">
        <w:t xml:space="preserve">All water agencies </w:t>
      </w:r>
      <w:r w:rsidR="00815FF1" w:rsidRPr="0000338C">
        <w:t xml:space="preserve">must ensure </w:t>
      </w:r>
      <w:r w:rsidR="008907FA" w:rsidRPr="0000338C">
        <w:t>t</w:t>
      </w:r>
      <w:r w:rsidR="0285CADF" w:rsidRPr="0000338C">
        <w:t xml:space="preserve">he </w:t>
      </w:r>
      <w:r w:rsidR="6538E1DE" w:rsidRPr="0000338C">
        <w:t>RMP</w:t>
      </w:r>
      <w:r w:rsidR="0285CADF" w:rsidRPr="0000338C">
        <w:t xml:space="preserve"> contain</w:t>
      </w:r>
      <w:r w:rsidR="008907FA" w:rsidRPr="0000338C">
        <w:t>s</w:t>
      </w:r>
      <w:r w:rsidR="0285CADF" w:rsidRPr="0000338C">
        <w:t xml:space="preserve"> </w:t>
      </w:r>
      <w:r w:rsidR="70AE0593" w:rsidRPr="0000338C">
        <w:t>details of the</w:t>
      </w:r>
      <w:r w:rsidR="0285CADF" w:rsidRPr="0000338C">
        <w:t xml:space="preserve"> positions</w:t>
      </w:r>
      <w:r w:rsidR="0DA42FE1" w:rsidRPr="0000338C">
        <w:t xml:space="preserve"> held by employe</w:t>
      </w:r>
      <w:r w:rsidR="008907FA" w:rsidRPr="0000338C">
        <w:t>es</w:t>
      </w:r>
      <w:r w:rsidR="00EC00E9" w:rsidRPr="0000338C">
        <w:t xml:space="preserve"> </w:t>
      </w:r>
      <w:r w:rsidR="008379DF" w:rsidRPr="0000338C">
        <w:t>of the water agency</w:t>
      </w:r>
      <w:r w:rsidR="008907FA" w:rsidRPr="0000338C">
        <w:t>,</w:t>
      </w:r>
      <w:r w:rsidR="0DA42FE1" w:rsidRPr="0000338C">
        <w:t xml:space="preserve"> </w:t>
      </w:r>
      <w:r w:rsidR="008907FA" w:rsidRPr="0000338C">
        <w:t xml:space="preserve">and </w:t>
      </w:r>
      <w:r w:rsidR="0085561A" w:rsidRPr="0000338C">
        <w:t>persons</w:t>
      </w:r>
      <w:r w:rsidR="0DA42FE1" w:rsidRPr="0000338C">
        <w:t xml:space="preserve"> engaged by the </w:t>
      </w:r>
      <w:r w:rsidR="00AD261F" w:rsidRPr="0000338C">
        <w:t>w</w:t>
      </w:r>
      <w:r w:rsidR="0DA42FE1" w:rsidRPr="0000338C">
        <w:t xml:space="preserve">ater </w:t>
      </w:r>
      <w:r w:rsidR="00AD261F" w:rsidRPr="0000338C">
        <w:t>a</w:t>
      </w:r>
      <w:r w:rsidR="0DA42FE1" w:rsidRPr="0000338C">
        <w:t>gency</w:t>
      </w:r>
      <w:r w:rsidR="008907FA" w:rsidRPr="0000338C">
        <w:t>,</w:t>
      </w:r>
      <w:r w:rsidR="0DA42FE1" w:rsidRPr="0000338C">
        <w:t xml:space="preserve"> who are</w:t>
      </w:r>
      <w:r w:rsidR="0285CADF" w:rsidRPr="0000338C">
        <w:t xml:space="preserve"> </w:t>
      </w:r>
      <w:r w:rsidR="0DA42FE1" w:rsidRPr="0000338C">
        <w:t>responsible</w:t>
      </w:r>
      <w:r w:rsidR="0285CADF" w:rsidRPr="0000338C">
        <w:t xml:space="preserve"> for managing risks to the quality of water</w:t>
      </w:r>
      <w:r w:rsidR="001B79E2" w:rsidRPr="0000338C">
        <w:t xml:space="preserve"> supplied by th</w:t>
      </w:r>
      <w:r w:rsidR="006F065F">
        <w:t>e</w:t>
      </w:r>
      <w:r w:rsidR="001B79E2" w:rsidRPr="0000338C">
        <w:t xml:space="preserve"> agency.</w:t>
      </w:r>
      <w:r w:rsidR="3C2C29FA" w:rsidRPr="0000338C">
        <w:t xml:space="preserve"> </w:t>
      </w:r>
      <w:r w:rsidR="00673D33" w:rsidRPr="0000338C">
        <w:t>S</w:t>
      </w:r>
      <w:r w:rsidR="3C2C29FA" w:rsidRPr="0000338C">
        <w:t xml:space="preserve">ee </w:t>
      </w:r>
      <w:r w:rsidR="00673D33" w:rsidRPr="00D4700E">
        <w:t>r</w:t>
      </w:r>
      <w:r w:rsidR="3C2C29FA" w:rsidRPr="00D4700E">
        <w:t>egulation 6(6)</w:t>
      </w:r>
      <w:r w:rsidR="3C2C29FA" w:rsidRPr="0000338C">
        <w:t xml:space="preserve"> for</w:t>
      </w:r>
      <w:r w:rsidR="64154526" w:rsidRPr="0000338C">
        <w:t xml:space="preserve"> the definition of</w:t>
      </w:r>
      <w:r w:rsidR="3C2C29FA" w:rsidRPr="0000338C">
        <w:t xml:space="preserve"> water quality risk</w:t>
      </w:r>
      <w:r w:rsidR="0285CADF" w:rsidRPr="0000338C">
        <w:t xml:space="preserve">. </w:t>
      </w:r>
    </w:p>
    <w:p w14:paraId="63DE9D1B" w14:textId="21018E2D" w:rsidR="00582DBE" w:rsidRPr="0000338C" w:rsidRDefault="006F7009" w:rsidP="00ED2205">
      <w:pPr>
        <w:pStyle w:val="Body"/>
        <w:jc w:val="both"/>
      </w:pPr>
      <w:r w:rsidRPr="0000338C">
        <w:t xml:space="preserve">The RMP must specify </w:t>
      </w:r>
      <w:r w:rsidR="00CA5C65" w:rsidRPr="0000338C">
        <w:t xml:space="preserve">the relevant </w:t>
      </w:r>
      <w:r w:rsidRPr="0000338C">
        <w:t>p</w:t>
      </w:r>
      <w:r w:rsidR="09E3A164" w:rsidRPr="0000338C">
        <w:t>osition</w:t>
      </w:r>
      <w:r w:rsidR="002E3124" w:rsidRPr="0000338C">
        <w:t>s</w:t>
      </w:r>
      <w:r w:rsidR="007241D4" w:rsidRPr="00DB7C56">
        <w:t>,</w:t>
      </w:r>
      <w:r w:rsidR="15B33599" w:rsidRPr="0000338C">
        <w:t xml:space="preserve"> rather than individual names</w:t>
      </w:r>
      <w:r w:rsidR="584C9F56" w:rsidRPr="0000338C">
        <w:t xml:space="preserve">, including </w:t>
      </w:r>
      <w:r w:rsidR="00675727" w:rsidRPr="0000338C">
        <w:t xml:space="preserve">positions </w:t>
      </w:r>
      <w:r w:rsidR="00DA04D0" w:rsidRPr="0000338C">
        <w:t>held</w:t>
      </w:r>
      <w:r w:rsidR="00A31D19" w:rsidRPr="0000338C">
        <w:t xml:space="preserve"> by</w:t>
      </w:r>
      <w:r w:rsidR="00675727" w:rsidRPr="0000338C">
        <w:t xml:space="preserve"> </w:t>
      </w:r>
      <w:r w:rsidR="00376FD4" w:rsidRPr="0000338C">
        <w:t>contractors</w:t>
      </w:r>
      <w:r w:rsidR="00A31D19" w:rsidRPr="0000338C">
        <w:t xml:space="preserve"> or other persons enga</w:t>
      </w:r>
      <w:r w:rsidR="006F4CC0" w:rsidRPr="0000338C">
        <w:t>g</w:t>
      </w:r>
      <w:r w:rsidR="00A31D19" w:rsidRPr="0000338C">
        <w:t>ed by the</w:t>
      </w:r>
      <w:r w:rsidR="00D667FC" w:rsidRPr="0000338C">
        <w:t xml:space="preserve"> water</w:t>
      </w:r>
      <w:r w:rsidR="00A31D19" w:rsidRPr="0000338C">
        <w:t xml:space="preserve"> agency who</w:t>
      </w:r>
      <w:r w:rsidR="006F4CC0" w:rsidRPr="0000338C">
        <w:t xml:space="preserve"> are</w:t>
      </w:r>
      <w:r w:rsidR="15B33599" w:rsidRPr="0000338C">
        <w:t xml:space="preserve"> responsible for </w:t>
      </w:r>
      <w:r w:rsidR="02D74602" w:rsidRPr="0000338C">
        <w:t>managing</w:t>
      </w:r>
      <w:r w:rsidR="15B33599" w:rsidRPr="0000338C">
        <w:t xml:space="preserve"> water quality risks across the system of supply</w:t>
      </w:r>
      <w:r w:rsidR="624EE850" w:rsidRPr="0000338C">
        <w:t xml:space="preserve">. </w:t>
      </w:r>
      <w:r w:rsidR="00ED5F40" w:rsidRPr="0000338C">
        <w:t>Where a position does not clearly identify responsi</w:t>
      </w:r>
      <w:r w:rsidR="00772796" w:rsidRPr="0000338C">
        <w:t>bility</w:t>
      </w:r>
      <w:r w:rsidR="00ED5F40" w:rsidRPr="0000338C">
        <w:t xml:space="preserve"> for managing water quality risks, the RMP should include additional information to describe the relevant responsibilities.</w:t>
      </w:r>
    </w:p>
    <w:p w14:paraId="6E4EE9DC" w14:textId="66107AA8" w:rsidR="007C2C2A" w:rsidRDefault="0285CADF" w:rsidP="00ED2205">
      <w:pPr>
        <w:pStyle w:val="Body"/>
        <w:jc w:val="both"/>
      </w:pPr>
      <w:r w:rsidRPr="0000338C">
        <w:t xml:space="preserve">The positions that must be recorded in the </w:t>
      </w:r>
      <w:r w:rsidR="231A55A8" w:rsidRPr="0000338C">
        <w:t xml:space="preserve">RMP </w:t>
      </w:r>
      <w:r w:rsidR="6756E1C4" w:rsidRPr="0000338C">
        <w:t xml:space="preserve">may include </w:t>
      </w:r>
      <w:r w:rsidR="7040508F" w:rsidRPr="0000338C">
        <w:t>those</w:t>
      </w:r>
      <w:r w:rsidR="00B10604" w:rsidRPr="0000338C">
        <w:t xml:space="preserve"> responsible for</w:t>
      </w:r>
      <w:r w:rsidR="7040508F" w:rsidRPr="0000338C">
        <w:t xml:space="preserve"> managing risks </w:t>
      </w:r>
      <w:r w:rsidR="00F37E99" w:rsidRPr="0000338C">
        <w:t xml:space="preserve">relating to </w:t>
      </w:r>
      <w:r w:rsidRPr="0000338C">
        <w:t>catchment</w:t>
      </w:r>
      <w:r w:rsidR="7040508F" w:rsidRPr="0000338C">
        <w:t>s</w:t>
      </w:r>
      <w:r w:rsidRPr="0000338C">
        <w:t>, source water storages, treatment plants and distribution systems. This may include water quality managers, water treatment operators/engineers and water network operators</w:t>
      </w:r>
      <w:r w:rsidR="006F065F">
        <w:t>, where relev</w:t>
      </w:r>
      <w:r w:rsidR="009F0D76">
        <w:t>a</w:t>
      </w:r>
      <w:r w:rsidR="006F065F">
        <w:t>nt</w:t>
      </w:r>
      <w:r w:rsidRPr="0000338C">
        <w:t>.</w:t>
      </w:r>
      <w:r w:rsidR="70D37CF7" w:rsidRPr="0000338C">
        <w:t xml:space="preserve"> </w:t>
      </w:r>
    </w:p>
    <w:p w14:paraId="1C613FCF" w14:textId="75B74F29" w:rsidR="00483BCE" w:rsidRDefault="00483BCE" w:rsidP="003665B2">
      <w:pPr>
        <w:pStyle w:val="Heading3"/>
        <w:jc w:val="both"/>
      </w:pPr>
      <w:bookmarkStart w:id="22" w:name="_Toc209534485"/>
      <w:bookmarkStart w:id="23" w:name="_Toc236128597"/>
      <w:r>
        <w:t>P</w:t>
      </w:r>
      <w:r w:rsidRPr="00483BCE">
        <w:t>rocedures for consultation</w:t>
      </w:r>
      <w:r>
        <w:t xml:space="preserve"> with water </w:t>
      </w:r>
      <w:bookmarkEnd w:id="22"/>
      <w:r w:rsidR="000E19DA">
        <w:t>a</w:t>
      </w:r>
      <w:r w:rsidR="00961753">
        <w:t>gencies</w:t>
      </w:r>
      <w:r>
        <w:t xml:space="preserve"> </w:t>
      </w:r>
      <w:r w:rsidR="00D83C90">
        <w:t>–</w:t>
      </w:r>
      <w:r w:rsidR="005C544B">
        <w:t xml:space="preserve"> </w:t>
      </w:r>
      <w:r w:rsidR="004E3CE7">
        <w:t>r</w:t>
      </w:r>
      <w:r w:rsidR="005C544B">
        <w:t>egulation 6(1)(d)</w:t>
      </w:r>
      <w:bookmarkEnd w:id="23"/>
    </w:p>
    <w:p w14:paraId="1BD29435" w14:textId="0A485FD0" w:rsidR="00977280" w:rsidRPr="00DB7C56" w:rsidRDefault="00F40935" w:rsidP="00ED2205">
      <w:pPr>
        <w:pStyle w:val="Body"/>
        <w:jc w:val="both"/>
      </w:pPr>
      <w:r w:rsidRPr="0000338C">
        <w:t xml:space="preserve">All water agencies </w:t>
      </w:r>
      <w:r w:rsidR="001432E4" w:rsidRPr="0000338C">
        <w:t xml:space="preserve">must include, in their RMP, </w:t>
      </w:r>
      <w:r w:rsidR="1EB543E3" w:rsidRPr="0000338C">
        <w:t xml:space="preserve">procedures for consultation </w:t>
      </w:r>
      <w:r w:rsidR="000B7870" w:rsidRPr="0000338C">
        <w:t xml:space="preserve">with </w:t>
      </w:r>
      <w:r w:rsidR="001432E4" w:rsidRPr="0000338C">
        <w:t xml:space="preserve">other </w:t>
      </w:r>
      <w:r w:rsidR="1EB543E3" w:rsidRPr="0000338C">
        <w:t xml:space="preserve">water </w:t>
      </w:r>
      <w:r w:rsidR="006408C1" w:rsidRPr="0000338C">
        <w:t>agencies</w:t>
      </w:r>
      <w:r w:rsidR="00183EBD" w:rsidRPr="0000338C">
        <w:t xml:space="preserve"> </w:t>
      </w:r>
      <w:r w:rsidR="1EB543E3" w:rsidRPr="0000338C">
        <w:t>in relation to water quality risks</w:t>
      </w:r>
      <w:r w:rsidR="2506F8CD" w:rsidRPr="0000338C">
        <w:t xml:space="preserve"> </w:t>
      </w:r>
      <w:r w:rsidR="00F01C6C" w:rsidRPr="0000338C">
        <w:t xml:space="preserve">associated with </w:t>
      </w:r>
      <w:r w:rsidR="2506F8CD" w:rsidRPr="0000338C">
        <w:t>water supplied</w:t>
      </w:r>
      <w:r w:rsidR="00977280" w:rsidRPr="0000338C">
        <w:t>:</w:t>
      </w:r>
    </w:p>
    <w:p w14:paraId="612E6707" w14:textId="514B2A46" w:rsidR="00A154F7" w:rsidRDefault="00A154F7" w:rsidP="00ED2205">
      <w:pPr>
        <w:pStyle w:val="Body"/>
        <w:numPr>
          <w:ilvl w:val="0"/>
          <w:numId w:val="49"/>
        </w:numPr>
        <w:jc w:val="both"/>
      </w:pPr>
      <w:r>
        <w:t>to the water agency by another water agency</w:t>
      </w:r>
      <w:r w:rsidR="00D01A0E">
        <w:t>; and</w:t>
      </w:r>
    </w:p>
    <w:p w14:paraId="61DAFE13" w14:textId="009F4207" w:rsidR="00B94168" w:rsidRDefault="00D01A0E" w:rsidP="00ED2205">
      <w:pPr>
        <w:pStyle w:val="Body"/>
        <w:numPr>
          <w:ilvl w:val="0"/>
          <w:numId w:val="49"/>
        </w:numPr>
        <w:jc w:val="both"/>
      </w:pPr>
      <w:r>
        <w:t>by the water agency to another water agency.</w:t>
      </w:r>
    </w:p>
    <w:p w14:paraId="172F8E3D" w14:textId="564CEF5B" w:rsidR="002B45CF" w:rsidRPr="0000338C" w:rsidRDefault="1EB543E3" w:rsidP="00ED2205">
      <w:pPr>
        <w:pStyle w:val="Body"/>
        <w:jc w:val="both"/>
      </w:pPr>
      <w:r w:rsidRPr="0000338C">
        <w:t>The</w:t>
      </w:r>
      <w:r w:rsidR="77C08972" w:rsidRPr="0000338C">
        <w:t>se</w:t>
      </w:r>
      <w:r w:rsidRPr="0000338C">
        <w:t xml:space="preserve"> procedures </w:t>
      </w:r>
      <w:r w:rsidR="696DD785" w:rsidRPr="0000338C">
        <w:t>should</w:t>
      </w:r>
      <w:r w:rsidRPr="0000338C">
        <w:t xml:space="preserve"> focus </w:t>
      </w:r>
      <w:r w:rsidR="696DD785" w:rsidRPr="0000338C">
        <w:t xml:space="preserve">on </w:t>
      </w:r>
      <w:r w:rsidR="37E9FCC2" w:rsidRPr="0000338C">
        <w:t>a coordinated approach to</w:t>
      </w:r>
      <w:r w:rsidR="696DD785" w:rsidRPr="0000338C">
        <w:t xml:space="preserve"> </w:t>
      </w:r>
      <w:r w:rsidRPr="0000338C">
        <w:t>identifying and managing water</w:t>
      </w:r>
      <w:r w:rsidR="0068538D" w:rsidRPr="0000338C">
        <w:t xml:space="preserve"> quality risks</w:t>
      </w:r>
      <w:r w:rsidR="00920AAB" w:rsidRPr="0000338C">
        <w:t xml:space="preserve"> (</w:t>
      </w:r>
      <w:r w:rsidR="00AD359E" w:rsidRPr="0000338C">
        <w:t>defined in</w:t>
      </w:r>
      <w:r w:rsidR="00920AAB" w:rsidRPr="0000338C">
        <w:t xml:space="preserve"> regulation 6(6))</w:t>
      </w:r>
      <w:r w:rsidRPr="0000338C">
        <w:t>.</w:t>
      </w:r>
      <w:r w:rsidR="621A893E" w:rsidRPr="0000338C">
        <w:t xml:space="preserve"> The procedures should outline when and how consultation occurs</w:t>
      </w:r>
      <w:r w:rsidR="2153EEF5" w:rsidRPr="0000338C">
        <w:t xml:space="preserve"> – </w:t>
      </w:r>
      <w:r w:rsidR="621A893E" w:rsidRPr="0000338C">
        <w:t xml:space="preserve">for example, when </w:t>
      </w:r>
      <w:r w:rsidR="2776CB04" w:rsidRPr="0000338C">
        <w:t>allocating</w:t>
      </w:r>
      <w:r w:rsidR="621A893E" w:rsidRPr="0000338C">
        <w:t xml:space="preserve"> responsibilities </w:t>
      </w:r>
      <w:r w:rsidR="1CEB0983" w:rsidRPr="0000338C">
        <w:t>relating to</w:t>
      </w:r>
      <w:r w:rsidR="621A893E" w:rsidRPr="0000338C">
        <w:t xml:space="preserve"> </w:t>
      </w:r>
      <w:r w:rsidR="1CEB0983" w:rsidRPr="0000338C">
        <w:t>h</w:t>
      </w:r>
      <w:r w:rsidR="621A893E" w:rsidRPr="0000338C">
        <w:t>ealth-</w:t>
      </w:r>
      <w:r w:rsidR="1CEB0983" w:rsidRPr="0000338C">
        <w:t>b</w:t>
      </w:r>
      <w:r w:rsidR="621A893E" w:rsidRPr="0000338C">
        <w:t xml:space="preserve">ased </w:t>
      </w:r>
      <w:r w:rsidR="1CEB0983" w:rsidRPr="0000338C">
        <w:t>t</w:t>
      </w:r>
      <w:r w:rsidR="621A893E" w:rsidRPr="0000338C">
        <w:t>argets where treatment performance may affect multiple parties</w:t>
      </w:r>
      <w:r w:rsidR="390FB5A1" w:rsidRPr="0000338C">
        <w:t xml:space="preserve">, or </w:t>
      </w:r>
      <w:r w:rsidR="4AB22D7E" w:rsidRPr="0000338C">
        <w:t>when</w:t>
      </w:r>
      <w:r w:rsidR="6EC82D75" w:rsidRPr="0000338C">
        <w:t xml:space="preserve"> management of a </w:t>
      </w:r>
      <w:r w:rsidR="1CEB0983" w:rsidRPr="0000338C">
        <w:t>c</w:t>
      </w:r>
      <w:r w:rsidR="6EC82D75" w:rsidRPr="0000338C">
        <w:t xml:space="preserve">ritical </w:t>
      </w:r>
      <w:r w:rsidR="1CEB0983" w:rsidRPr="0000338C">
        <w:t>c</w:t>
      </w:r>
      <w:r w:rsidR="6EC82D75" w:rsidRPr="0000338C">
        <w:t xml:space="preserve">ontrol </w:t>
      </w:r>
      <w:r w:rsidR="1CEB0983" w:rsidRPr="0000338C">
        <w:t>p</w:t>
      </w:r>
      <w:r w:rsidR="6EC82D75" w:rsidRPr="0000338C">
        <w:t>oint requires cross-</w:t>
      </w:r>
      <w:r w:rsidR="00FA35CC" w:rsidRPr="0000338C">
        <w:t>a</w:t>
      </w:r>
      <w:r w:rsidR="00961753" w:rsidRPr="0000338C">
        <w:t>gency</w:t>
      </w:r>
      <w:r w:rsidR="6EC82D75" w:rsidRPr="0000338C">
        <w:t xml:space="preserve"> coordination.</w:t>
      </w:r>
    </w:p>
    <w:p w14:paraId="5FA39D5D" w14:textId="69557F4F" w:rsidR="00483BCE" w:rsidRPr="0000338C" w:rsidRDefault="1EB543E3" w:rsidP="00ED2205">
      <w:pPr>
        <w:pStyle w:val="Body"/>
        <w:jc w:val="both"/>
      </w:pPr>
      <w:r w:rsidRPr="0000338C">
        <w:lastRenderedPageBreak/>
        <w:t>Examples of consultation procedures may include memoranda of understanding, risk assessment workshops, a schedule of regular stakeholder meetings, operational planning meetings</w:t>
      </w:r>
      <w:r w:rsidR="617E2573" w:rsidRPr="0000338C">
        <w:t>, procedures</w:t>
      </w:r>
      <w:r w:rsidR="7E19743E" w:rsidRPr="0000338C">
        <w:t xml:space="preserve"> activated in </w:t>
      </w:r>
      <w:r w:rsidR="009945DE" w:rsidRPr="0000338C">
        <w:t>response to</w:t>
      </w:r>
      <w:r w:rsidR="7E19743E" w:rsidRPr="0000338C">
        <w:t xml:space="preserve"> incidents</w:t>
      </w:r>
      <w:r w:rsidRPr="0000338C">
        <w:t xml:space="preserve"> and the exchange of water quality results.</w:t>
      </w:r>
    </w:p>
    <w:p w14:paraId="0BEFD8D7" w14:textId="48DCA529" w:rsidR="00483BCE" w:rsidRDefault="00483BCE" w:rsidP="003665B2">
      <w:pPr>
        <w:pStyle w:val="Heading3"/>
        <w:jc w:val="both"/>
      </w:pPr>
      <w:bookmarkStart w:id="24" w:name="_Toc209534486"/>
      <w:bookmarkStart w:id="25" w:name="_Toc236128598"/>
      <w:r>
        <w:t>E</w:t>
      </w:r>
      <w:r w:rsidRPr="00483BCE">
        <w:t>mergency management arrangements</w:t>
      </w:r>
      <w:bookmarkEnd w:id="24"/>
      <w:r w:rsidR="005C544B" w:rsidRPr="005C544B">
        <w:t xml:space="preserve"> </w:t>
      </w:r>
      <w:r w:rsidR="00D83C90">
        <w:t>–</w:t>
      </w:r>
      <w:r w:rsidR="005C544B">
        <w:t xml:space="preserve"> </w:t>
      </w:r>
      <w:r w:rsidR="00B02B4E">
        <w:t>r</w:t>
      </w:r>
      <w:r w:rsidR="005C544B">
        <w:t>egulation 6(1)(e)</w:t>
      </w:r>
      <w:bookmarkEnd w:id="25"/>
    </w:p>
    <w:p w14:paraId="07E0E799" w14:textId="25CDFB51" w:rsidR="00841544" w:rsidRDefault="00382F34" w:rsidP="00ED2205">
      <w:pPr>
        <w:pStyle w:val="Body"/>
        <w:jc w:val="both"/>
      </w:pPr>
      <w:r>
        <w:t>All water agenc</w:t>
      </w:r>
      <w:r w:rsidR="009B083D">
        <w:t>ies must specify</w:t>
      </w:r>
      <w:r w:rsidR="00E967A9">
        <w:t>, in their RMP,</w:t>
      </w:r>
      <w:r w:rsidR="009B083D">
        <w:t xml:space="preserve"> e</w:t>
      </w:r>
      <w:r w:rsidR="1EB543E3">
        <w:t xml:space="preserve">mergency management arrangements </w:t>
      </w:r>
      <w:r w:rsidR="00876490">
        <w:t>for</w:t>
      </w:r>
      <w:r w:rsidR="1EB543E3">
        <w:t xml:space="preserve"> emergenc</w:t>
      </w:r>
      <w:r w:rsidR="00876490">
        <w:t>ies</w:t>
      </w:r>
      <w:r w:rsidR="00FC06C0">
        <w:t xml:space="preserve"> or incidents</w:t>
      </w:r>
      <w:r w:rsidR="00457115">
        <w:t xml:space="preserve"> </w:t>
      </w:r>
      <w:r w:rsidR="0092297D">
        <w:t xml:space="preserve">that </w:t>
      </w:r>
      <w:r w:rsidR="002C5A48">
        <w:t>have</w:t>
      </w:r>
      <w:r w:rsidR="00EC1CAE">
        <w:t>, or may have, an</w:t>
      </w:r>
      <w:r w:rsidR="00457115">
        <w:t xml:space="preserve"> adverse </w:t>
      </w:r>
      <w:r w:rsidR="00EC1CAE">
        <w:t>e</w:t>
      </w:r>
      <w:r w:rsidR="00841AE2">
        <w:t>ffect</w:t>
      </w:r>
      <w:r w:rsidR="00E967A9">
        <w:t xml:space="preserve"> </w:t>
      </w:r>
      <w:r w:rsidR="00EC1CAE">
        <w:t xml:space="preserve">on </w:t>
      </w:r>
      <w:r w:rsidR="00E967A9">
        <w:t>the quality or safety of water supplied</w:t>
      </w:r>
      <w:r w:rsidR="004D5B80">
        <w:t xml:space="preserve"> by the water agency</w:t>
      </w:r>
      <w:r w:rsidR="1EB543E3">
        <w:t xml:space="preserve">. </w:t>
      </w:r>
      <w:r w:rsidR="0013163B">
        <w:t xml:space="preserve">These </w:t>
      </w:r>
      <w:r w:rsidR="00841544">
        <w:t xml:space="preserve">arrangements must include the positions </w:t>
      </w:r>
      <w:r w:rsidR="00C46EFA">
        <w:t>held by</w:t>
      </w:r>
      <w:r w:rsidR="00841544">
        <w:t xml:space="preserve"> employees or persons engaged </w:t>
      </w:r>
      <w:r w:rsidR="00C1139D">
        <w:t xml:space="preserve">by the water agency who </w:t>
      </w:r>
      <w:r w:rsidR="00C1139D" w:rsidRPr="00C1139D">
        <w:t>are responsible for dealing with those emergencies or incidents</w:t>
      </w:r>
      <w:r w:rsidR="00C46EFA">
        <w:t>,</w:t>
      </w:r>
      <w:r w:rsidR="00C1139D">
        <w:t xml:space="preserve"> and </w:t>
      </w:r>
      <w:r w:rsidR="00E25189" w:rsidRPr="00E25189">
        <w:t>methods for communicating information to the public</w:t>
      </w:r>
      <w:r w:rsidR="00E25189">
        <w:t xml:space="preserve"> in </w:t>
      </w:r>
      <w:r w:rsidR="00713139">
        <w:t xml:space="preserve">relation to those </w:t>
      </w:r>
      <w:r w:rsidR="00713139" w:rsidRPr="00C1139D">
        <w:t>emergencies or incidents</w:t>
      </w:r>
      <w:r w:rsidR="00713139">
        <w:t>.</w:t>
      </w:r>
    </w:p>
    <w:p w14:paraId="75513899" w14:textId="04CA2669" w:rsidR="001C3045" w:rsidRDefault="1EB543E3" w:rsidP="00ED2205">
      <w:pPr>
        <w:pStyle w:val="Body"/>
        <w:jc w:val="both"/>
      </w:pPr>
      <w:r>
        <w:t>Where emergency management arrangements are detailed in emergency response manuals or procedures</w:t>
      </w:r>
      <w:r w:rsidR="6D4607F6">
        <w:t>,</w:t>
      </w:r>
      <w:r>
        <w:t xml:space="preserve"> these must be clearly referenced in the </w:t>
      </w:r>
      <w:r w:rsidR="3CA097F1">
        <w:t>RMP</w:t>
      </w:r>
      <w:r>
        <w:t xml:space="preserve">. Any such reference document must include the detail required by this </w:t>
      </w:r>
      <w:r w:rsidR="00620364">
        <w:t>r</w:t>
      </w:r>
      <w:r w:rsidR="0078644D">
        <w:t>egulation</w:t>
      </w:r>
      <w:r>
        <w:t xml:space="preserve">. </w:t>
      </w:r>
    </w:p>
    <w:p w14:paraId="01BD6F0D" w14:textId="1FD036B0" w:rsidR="00483BCE" w:rsidRDefault="1EB543E3" w:rsidP="00ED2205">
      <w:pPr>
        <w:pStyle w:val="Body"/>
        <w:jc w:val="both"/>
      </w:pPr>
      <w:r>
        <w:t>The methods for communicating</w:t>
      </w:r>
      <w:r w:rsidR="00EC1CAE">
        <w:t xml:space="preserve"> information</w:t>
      </w:r>
      <w:r>
        <w:t xml:space="preserve"> to the public should consider the type of emergency </w:t>
      </w:r>
      <w:r w:rsidR="00381BE4">
        <w:t>or incident</w:t>
      </w:r>
      <w:r w:rsidR="6D4607F6">
        <w:t>,</w:t>
      </w:r>
      <w:r>
        <w:t xml:space="preserve"> such as </w:t>
      </w:r>
      <w:r w:rsidR="00A45DA0">
        <w:t xml:space="preserve">those relating to </w:t>
      </w:r>
      <w:r>
        <w:t>boil water</w:t>
      </w:r>
      <w:r w:rsidR="00B42985">
        <w:t xml:space="preserve"> advisories</w:t>
      </w:r>
      <w:r>
        <w:t xml:space="preserve">, do not </w:t>
      </w:r>
      <w:r w:rsidR="2EE75DA6">
        <w:t>drink</w:t>
      </w:r>
      <w:r w:rsidR="00B42985">
        <w:t xml:space="preserve"> advisories</w:t>
      </w:r>
      <w:r w:rsidR="02C8B276">
        <w:t xml:space="preserve">, do not </w:t>
      </w:r>
      <w:r w:rsidR="6C99291B">
        <w:t>use</w:t>
      </w:r>
      <w:r w:rsidR="2EE75DA6">
        <w:t xml:space="preserve"> </w:t>
      </w:r>
      <w:r>
        <w:t>advisories, widespread public complaint (e.g.</w:t>
      </w:r>
      <w:r w:rsidR="00B42985">
        <w:t>,</w:t>
      </w:r>
      <w:r>
        <w:t xml:space="preserve"> taste, odour, colour, clarity) and cyanobacteria (blue-green algae) events. A water storage manager may rely on a water supplier to communicate to the public in specified circumstances; </w:t>
      </w:r>
      <w:r w:rsidR="107CFF02">
        <w:t>if</w:t>
      </w:r>
      <w:r>
        <w:t xml:space="preserve"> this occurs</w:t>
      </w:r>
      <w:r w:rsidR="2CACEE1A">
        <w:t>,</w:t>
      </w:r>
      <w:r>
        <w:t xml:space="preserve"> </w:t>
      </w:r>
      <w:r w:rsidR="2CACEE1A">
        <w:t>the arrangement</w:t>
      </w:r>
      <w:r>
        <w:t xml:space="preserve"> </w:t>
      </w:r>
      <w:r w:rsidR="390632A2">
        <w:t xml:space="preserve">must </w:t>
      </w:r>
      <w:r>
        <w:t>be clearly identified in both</w:t>
      </w:r>
      <w:r w:rsidR="2CACEE1A">
        <w:t xml:space="preserve"> water </w:t>
      </w:r>
      <w:r w:rsidR="00AA551C">
        <w:t>a</w:t>
      </w:r>
      <w:r w:rsidR="00961753">
        <w:t>gencies</w:t>
      </w:r>
      <w:r w:rsidR="2CACEE1A">
        <w:t>’</w:t>
      </w:r>
      <w:r>
        <w:t xml:space="preserve"> </w:t>
      </w:r>
      <w:r w:rsidR="3CA097F1">
        <w:t>RMPs</w:t>
      </w:r>
      <w:r w:rsidR="0018114A">
        <w:t>,</w:t>
      </w:r>
      <w:r w:rsidR="3760A11A">
        <w:t xml:space="preserve"> including management at inte</w:t>
      </w:r>
      <w:r w:rsidR="2383DAC3">
        <w:t>rface</w:t>
      </w:r>
      <w:r w:rsidR="3760A11A">
        <w:t xml:space="preserve"> </w:t>
      </w:r>
      <w:r w:rsidR="2AAEEF75">
        <w:t xml:space="preserve">transfer </w:t>
      </w:r>
      <w:r w:rsidR="3760A11A">
        <w:t>points</w:t>
      </w:r>
      <w:r>
        <w:t>.</w:t>
      </w:r>
    </w:p>
    <w:p w14:paraId="252A31AB" w14:textId="359E5DB5" w:rsidR="00483BCE" w:rsidRDefault="00483BCE" w:rsidP="003665B2">
      <w:pPr>
        <w:pStyle w:val="Heading3"/>
        <w:jc w:val="both"/>
      </w:pPr>
      <w:bookmarkStart w:id="26" w:name="_Toc209534487"/>
      <w:bookmarkStart w:id="27" w:name="_Toc236128599"/>
      <w:r>
        <w:t>W</w:t>
      </w:r>
      <w:r w:rsidRPr="00483BCE">
        <w:t>ater</w:t>
      </w:r>
      <w:r>
        <w:t xml:space="preserve"> supplier water</w:t>
      </w:r>
      <w:r w:rsidRPr="00483BCE">
        <w:t xml:space="preserve"> sampling program</w:t>
      </w:r>
      <w:bookmarkEnd w:id="26"/>
      <w:r w:rsidR="003E563B">
        <w:t xml:space="preserve"> –</w:t>
      </w:r>
      <w:r>
        <w:t xml:space="preserve"> </w:t>
      </w:r>
      <w:r w:rsidR="003E563B">
        <w:t>r</w:t>
      </w:r>
      <w:r w:rsidR="005C544B">
        <w:t>egulation 6(1)(f)</w:t>
      </w:r>
      <w:bookmarkEnd w:id="27"/>
    </w:p>
    <w:p w14:paraId="6AA0AA10" w14:textId="76A22E9D" w:rsidR="00AB6179" w:rsidRPr="00AB6179" w:rsidRDefault="00AB6179" w:rsidP="003665B2">
      <w:pPr>
        <w:pStyle w:val="Body"/>
        <w:jc w:val="both"/>
        <w:rPr>
          <w:b/>
          <w:bCs/>
          <w:i/>
        </w:rPr>
      </w:pPr>
      <w:r w:rsidRPr="00BF6680">
        <w:rPr>
          <w:b/>
          <w:bCs/>
          <w:i/>
        </w:rPr>
        <w:t>This applies to water suppliers only.</w:t>
      </w:r>
    </w:p>
    <w:p w14:paraId="2E245CE3" w14:textId="4385BCFC" w:rsidR="00F41702" w:rsidRPr="00AA705B" w:rsidRDefault="00145F91" w:rsidP="00ED2205">
      <w:pPr>
        <w:pStyle w:val="Body"/>
        <w:jc w:val="both"/>
      </w:pPr>
      <w:r>
        <w:t>A w</w:t>
      </w:r>
      <w:r w:rsidR="6E006FE7" w:rsidRPr="00AA705B">
        <w:t>ater supplier must</w:t>
      </w:r>
      <w:r w:rsidR="56661F2E" w:rsidRPr="00AA705B">
        <w:t xml:space="preserve"> </w:t>
      </w:r>
      <w:r w:rsidR="00BE39CE">
        <w:t xml:space="preserve">ensure </w:t>
      </w:r>
      <w:r>
        <w:t>its</w:t>
      </w:r>
      <w:r w:rsidR="00BE39CE">
        <w:t xml:space="preserve"> RMP </w:t>
      </w:r>
      <w:r w:rsidR="00086F0E">
        <w:t xml:space="preserve">contains details of, or refers to, </w:t>
      </w:r>
      <w:r w:rsidR="00C4239D">
        <w:t>its</w:t>
      </w:r>
      <w:r w:rsidR="00086F0E">
        <w:t xml:space="preserve"> </w:t>
      </w:r>
      <w:r w:rsidR="56661F2E" w:rsidRPr="00AA705B">
        <w:t xml:space="preserve">water </w:t>
      </w:r>
      <w:r w:rsidR="43D1A924" w:rsidRPr="00AA705B">
        <w:t>sampling</w:t>
      </w:r>
      <w:r w:rsidR="56661F2E" w:rsidRPr="00AA705B">
        <w:t xml:space="preserve"> program</w:t>
      </w:r>
      <w:r w:rsidR="2FD278BC" w:rsidRPr="00AA705B">
        <w:t xml:space="preserve"> that</w:t>
      </w:r>
      <w:r w:rsidR="390632A2" w:rsidRPr="00AA705B">
        <w:t xml:space="preserve"> </w:t>
      </w:r>
      <w:r w:rsidR="1EB543E3" w:rsidRPr="00AA705B">
        <w:t>relates to</w:t>
      </w:r>
      <w:r w:rsidR="00785601" w:rsidRPr="00AA705B">
        <w:t xml:space="preserve"> the</w:t>
      </w:r>
      <w:r w:rsidR="1EB543E3" w:rsidRPr="00AA705B">
        <w:t xml:space="preserve"> </w:t>
      </w:r>
      <w:r w:rsidR="040A46F2" w:rsidRPr="00AA705B">
        <w:t xml:space="preserve">collection and analysis of </w:t>
      </w:r>
      <w:r w:rsidR="1EB543E3" w:rsidRPr="00AA705B">
        <w:t>sampl</w:t>
      </w:r>
      <w:r w:rsidR="040A46F2" w:rsidRPr="00AA705B">
        <w:t>es</w:t>
      </w:r>
      <w:r w:rsidR="1EB543E3" w:rsidRPr="00AA705B">
        <w:t xml:space="preserve"> of </w:t>
      </w:r>
      <w:r w:rsidR="040A46F2" w:rsidRPr="00AA705B">
        <w:t>drinking</w:t>
      </w:r>
      <w:r w:rsidR="1EB543E3" w:rsidRPr="00AA705B">
        <w:t xml:space="preserve"> water</w:t>
      </w:r>
      <w:r w:rsidR="43D1A924" w:rsidRPr="00AA705B">
        <w:t xml:space="preserve"> and</w:t>
      </w:r>
      <w:r w:rsidR="6C410897" w:rsidRPr="00AA705B">
        <w:t>, where applicable,</w:t>
      </w:r>
      <w:r w:rsidR="43D1A924" w:rsidRPr="00AA705B">
        <w:t xml:space="preserve"> regulated water</w:t>
      </w:r>
      <w:r w:rsidR="1EB543E3" w:rsidRPr="00AA705B">
        <w:t xml:space="preserve">. </w:t>
      </w:r>
      <w:r w:rsidR="00A65E30" w:rsidRPr="00AA705B">
        <w:t xml:space="preserve">The matters specified in regulation 14(2) must be included, </w:t>
      </w:r>
      <w:r w:rsidR="00B646BF" w:rsidRPr="00AA705B">
        <w:t xml:space="preserve">in addition to how the matters referred to in regulation 14(3), (4) and (5) were considered in developing the program. </w:t>
      </w:r>
    </w:p>
    <w:p w14:paraId="226E677A" w14:textId="753BCE4F" w:rsidR="00C460B7" w:rsidRPr="00AA705B" w:rsidRDefault="00D07894" w:rsidP="00ED2205">
      <w:pPr>
        <w:pStyle w:val="Body"/>
        <w:jc w:val="both"/>
      </w:pPr>
      <w:r w:rsidRPr="00AA705B">
        <w:t>Regulation</w:t>
      </w:r>
      <w:r w:rsidR="00E91DD6" w:rsidRPr="00AA705B">
        <w:t xml:space="preserve"> 6(1)(f)(</w:t>
      </w:r>
      <w:r w:rsidRPr="00AA705B">
        <w:t>ii) also requires w</w:t>
      </w:r>
      <w:r w:rsidR="008F6713" w:rsidRPr="00AA705B">
        <w:t xml:space="preserve">ater suppliers </w:t>
      </w:r>
      <w:r w:rsidRPr="00AA705B">
        <w:t>to</w:t>
      </w:r>
      <w:r w:rsidR="008F6713" w:rsidRPr="00AA705B">
        <w:t xml:space="preserve"> document how the locations for collecting water samples </w:t>
      </w:r>
      <w:r w:rsidR="006C1B4F" w:rsidRPr="00AA705B">
        <w:t>were</w:t>
      </w:r>
      <w:r w:rsidR="008F6713" w:rsidRPr="00AA705B">
        <w:t xml:space="preserve"> determined for both drinking water and regulated water.</w:t>
      </w:r>
    </w:p>
    <w:p w14:paraId="055D52DF" w14:textId="502D99BD" w:rsidR="007C2C2A" w:rsidRDefault="00AF30A7" w:rsidP="003665B2">
      <w:pPr>
        <w:pStyle w:val="Body"/>
        <w:jc w:val="both"/>
      </w:pPr>
      <w:r w:rsidRPr="00AA705B">
        <w:t>For more information on</w:t>
      </w:r>
      <w:r w:rsidR="005D5A71" w:rsidRPr="00AA705B">
        <w:t xml:space="preserve"> the</w:t>
      </w:r>
      <w:r w:rsidR="00B608B4">
        <w:t xml:space="preserve"> requirements for</w:t>
      </w:r>
      <w:r w:rsidR="00D80CBB">
        <w:t xml:space="preserve"> a</w:t>
      </w:r>
      <w:r w:rsidR="005D5A71" w:rsidRPr="00AA705B">
        <w:t xml:space="preserve"> </w:t>
      </w:r>
      <w:r w:rsidR="00013D12">
        <w:t xml:space="preserve">water supplier’s </w:t>
      </w:r>
      <w:r w:rsidRPr="00AA705B">
        <w:t>water sampling program</w:t>
      </w:r>
      <w:r w:rsidR="00725736" w:rsidRPr="00AA705B">
        <w:t xml:space="preserve"> under regulation 14</w:t>
      </w:r>
      <w:r w:rsidRPr="00AA705B">
        <w:t>,</w:t>
      </w:r>
      <w:r w:rsidR="00725736" w:rsidRPr="00AA705B">
        <w:t xml:space="preserve"> including sampling locations, frequencies and characteristics to be tested</w:t>
      </w:r>
      <w:r w:rsidRPr="00AA705B">
        <w:t xml:space="preserve">, refer to </w:t>
      </w:r>
      <w:hyperlink r:id="rId18" w:history="1">
        <w:r w:rsidR="005E344B" w:rsidRPr="00CB7B8E">
          <w:rPr>
            <w:rStyle w:val="Hyperlink"/>
          </w:rPr>
          <w:t xml:space="preserve">Guidance – </w:t>
        </w:r>
        <w:r w:rsidRPr="00CB7B8E">
          <w:rPr>
            <w:rStyle w:val="Hyperlink"/>
          </w:rPr>
          <w:t>Water sampling program</w:t>
        </w:r>
      </w:hyperlink>
      <w:r w:rsidR="001D301D">
        <w:t xml:space="preserve"> </w:t>
      </w:r>
      <w:r w:rsidR="001D301D" w:rsidRPr="001D301D">
        <w:t>&lt;https://www.health.vic.gov.au/water/guidance-notes&gt;.</w:t>
      </w:r>
    </w:p>
    <w:p w14:paraId="7DDFD5E1" w14:textId="29A4AAB2" w:rsidR="00483BCE" w:rsidRPr="00E759C2" w:rsidRDefault="00483BCE" w:rsidP="003665B2">
      <w:pPr>
        <w:pStyle w:val="Heading3"/>
        <w:jc w:val="both"/>
      </w:pPr>
      <w:bookmarkStart w:id="28" w:name="_Toc209534488"/>
      <w:bookmarkStart w:id="29" w:name="_Toc236128600"/>
      <w:r w:rsidRPr="00E759C2">
        <w:t>W</w:t>
      </w:r>
      <w:r w:rsidRPr="00E759C2">
        <w:rPr>
          <w:rFonts w:eastAsia="Times"/>
        </w:rPr>
        <w:t>ater storage</w:t>
      </w:r>
      <w:r w:rsidRPr="00E759C2">
        <w:t xml:space="preserve"> manager w</w:t>
      </w:r>
      <w:r w:rsidRPr="00E759C2">
        <w:rPr>
          <w:rFonts w:eastAsia="Times"/>
        </w:rPr>
        <w:t>ater sampling program</w:t>
      </w:r>
      <w:bookmarkEnd w:id="28"/>
      <w:r w:rsidRPr="00E759C2">
        <w:t xml:space="preserve"> </w:t>
      </w:r>
      <w:r w:rsidR="0019584F">
        <w:t>–</w:t>
      </w:r>
      <w:r w:rsidR="005C544B">
        <w:t xml:space="preserve"> </w:t>
      </w:r>
      <w:r w:rsidR="0019584F">
        <w:t>r</w:t>
      </w:r>
      <w:r w:rsidR="005C544B">
        <w:t>egulation</w:t>
      </w:r>
      <w:r w:rsidR="005C544B" w:rsidRPr="00E759C2">
        <w:t xml:space="preserve"> 6(1)(g)</w:t>
      </w:r>
      <w:bookmarkEnd w:id="29"/>
    </w:p>
    <w:p w14:paraId="3513C14D" w14:textId="6DD00D39" w:rsidR="00CB7F17" w:rsidRPr="00AB6179" w:rsidRDefault="00CB7F17" w:rsidP="003665B2">
      <w:pPr>
        <w:pStyle w:val="Body"/>
        <w:jc w:val="both"/>
        <w:rPr>
          <w:b/>
          <w:bCs/>
          <w:i/>
        </w:rPr>
      </w:pPr>
      <w:r w:rsidRPr="00BF6680">
        <w:rPr>
          <w:b/>
          <w:bCs/>
          <w:i/>
        </w:rPr>
        <w:t xml:space="preserve">This applies to water </w:t>
      </w:r>
      <w:r>
        <w:rPr>
          <w:b/>
          <w:bCs/>
          <w:i/>
        </w:rPr>
        <w:t>storage managers</w:t>
      </w:r>
      <w:r w:rsidRPr="00BF6680">
        <w:rPr>
          <w:b/>
          <w:bCs/>
          <w:i/>
        </w:rPr>
        <w:t xml:space="preserve"> only.</w:t>
      </w:r>
    </w:p>
    <w:p w14:paraId="540190CB" w14:textId="7242CB91" w:rsidR="00380CB2" w:rsidRPr="00DB7C56" w:rsidRDefault="00145F91" w:rsidP="00ED2205">
      <w:pPr>
        <w:pStyle w:val="Body"/>
        <w:jc w:val="both"/>
      </w:pPr>
      <w:r>
        <w:t>A w</w:t>
      </w:r>
      <w:r w:rsidR="4EB677C2" w:rsidRPr="00AA705B">
        <w:t xml:space="preserve">ater storage manager </w:t>
      </w:r>
      <w:r w:rsidR="577B7F39" w:rsidRPr="00AA705B">
        <w:t xml:space="preserve">must </w:t>
      </w:r>
      <w:r w:rsidR="00AE5E74">
        <w:t xml:space="preserve">ensure </w:t>
      </w:r>
      <w:r>
        <w:t>its</w:t>
      </w:r>
      <w:r w:rsidR="00AE5E74">
        <w:t xml:space="preserve"> RMP contains details of, or refers to, </w:t>
      </w:r>
      <w:r w:rsidR="001678D1">
        <w:t>its</w:t>
      </w:r>
      <w:r w:rsidR="00AE5E74">
        <w:t xml:space="preserve"> </w:t>
      </w:r>
      <w:r w:rsidR="577B7F39" w:rsidRPr="00AA705B">
        <w:t xml:space="preserve">water sampling program that relates to </w:t>
      </w:r>
      <w:r w:rsidR="00A23AD2" w:rsidRPr="00AA705B">
        <w:t xml:space="preserve">the </w:t>
      </w:r>
      <w:r w:rsidR="577B7F39" w:rsidRPr="00AA705B">
        <w:t xml:space="preserve">collection and analysis of </w:t>
      </w:r>
      <w:r w:rsidR="009E38FD" w:rsidRPr="00AA705B">
        <w:t xml:space="preserve">water samples </w:t>
      </w:r>
      <w:r w:rsidR="003A5BFD" w:rsidRPr="00AA705B">
        <w:t xml:space="preserve">from </w:t>
      </w:r>
      <w:r w:rsidR="577B7F39" w:rsidRPr="00AA705B">
        <w:t>wate</w:t>
      </w:r>
      <w:r w:rsidR="5E98D95A" w:rsidRPr="00AA705B">
        <w:t>r</w:t>
      </w:r>
      <w:r w:rsidR="00CC5E6A" w:rsidRPr="00AA705B">
        <w:t xml:space="preserve"> </w:t>
      </w:r>
      <w:r w:rsidR="5E98D95A" w:rsidRPr="00AA705B">
        <w:t>supplied</w:t>
      </w:r>
      <w:r w:rsidR="0041208B" w:rsidRPr="00AA705B">
        <w:t xml:space="preserve"> by the water storage manager</w:t>
      </w:r>
      <w:r w:rsidR="5E98D95A" w:rsidRPr="00AA705B">
        <w:t xml:space="preserve"> </w:t>
      </w:r>
      <w:r w:rsidR="574632C3" w:rsidRPr="00AA705B">
        <w:t>to a water supplier.</w:t>
      </w:r>
      <w:r w:rsidR="572DF5D6" w:rsidRPr="00AA705B">
        <w:t xml:space="preserve"> The </w:t>
      </w:r>
      <w:r w:rsidR="00216612" w:rsidRPr="00AA705B">
        <w:t>matters</w:t>
      </w:r>
      <w:r w:rsidR="572DF5D6" w:rsidRPr="00AA705B">
        <w:t xml:space="preserve"> specif</w:t>
      </w:r>
      <w:r w:rsidR="00216612" w:rsidRPr="00AA705B">
        <w:t>ied in regulation 15(</w:t>
      </w:r>
      <w:r w:rsidR="00413E49" w:rsidRPr="00AA705B">
        <w:t>2</w:t>
      </w:r>
      <w:r w:rsidR="00216612" w:rsidRPr="00AA705B">
        <w:t>)</w:t>
      </w:r>
      <w:r w:rsidR="00B07FA6" w:rsidRPr="00AA705B">
        <w:t xml:space="preserve"> </w:t>
      </w:r>
      <w:r w:rsidR="001E6691" w:rsidRPr="00AA705B">
        <w:t>m</w:t>
      </w:r>
      <w:r w:rsidR="00B07FA6" w:rsidRPr="00AA705B">
        <w:t>ust be included</w:t>
      </w:r>
      <w:r w:rsidR="00015003" w:rsidRPr="00AA705B">
        <w:t xml:space="preserve"> in the water sampling program</w:t>
      </w:r>
      <w:r w:rsidR="57CFB3B4" w:rsidRPr="00AA705B">
        <w:t>.</w:t>
      </w:r>
      <w:r w:rsidR="6F160B7F" w:rsidRPr="00AA705B">
        <w:t xml:space="preserve"> </w:t>
      </w:r>
    </w:p>
    <w:p w14:paraId="6F251F53" w14:textId="2E403AEE" w:rsidR="003175D4" w:rsidRPr="00AA705B" w:rsidRDefault="00380CB2" w:rsidP="00ED2205">
      <w:pPr>
        <w:pStyle w:val="Body"/>
        <w:jc w:val="both"/>
      </w:pPr>
      <w:r w:rsidRPr="00AA705B">
        <w:t xml:space="preserve">Regulation </w:t>
      </w:r>
      <w:r w:rsidR="00DC15F8" w:rsidRPr="00AA705B">
        <w:t>6(1)</w:t>
      </w:r>
      <w:r w:rsidR="00F44480" w:rsidRPr="00AA705B">
        <w:t>(g)</w:t>
      </w:r>
      <w:r w:rsidR="00DC15F8" w:rsidRPr="00AA705B">
        <w:t>(ii) also require</w:t>
      </w:r>
      <w:r w:rsidR="00015003" w:rsidRPr="00AA705B">
        <w:t>s</w:t>
      </w:r>
      <w:r w:rsidR="00DC15F8" w:rsidRPr="00AA705B">
        <w:t xml:space="preserve"> </w:t>
      </w:r>
      <w:r w:rsidR="6F160B7F" w:rsidRPr="00AA705B">
        <w:t>water storage manager</w:t>
      </w:r>
      <w:r w:rsidR="00DC15F8" w:rsidRPr="00AA705B">
        <w:t>s</w:t>
      </w:r>
      <w:r w:rsidR="6F160B7F" w:rsidRPr="00AA705B">
        <w:t xml:space="preserve"> </w:t>
      </w:r>
      <w:r w:rsidR="00DC15F8" w:rsidRPr="00AA705B">
        <w:t>to</w:t>
      </w:r>
      <w:r w:rsidR="6F160B7F" w:rsidRPr="00AA705B">
        <w:t xml:space="preserve"> </w:t>
      </w:r>
      <w:r w:rsidR="57113146" w:rsidRPr="00AA705B">
        <w:t>specify how the locations for collecting water samples have been determined.</w:t>
      </w:r>
    </w:p>
    <w:p w14:paraId="3DB041AF" w14:textId="2A8D1D1D" w:rsidR="007D64F0" w:rsidRPr="00AA705B" w:rsidRDefault="002B70A5" w:rsidP="00ED2205">
      <w:pPr>
        <w:pStyle w:val="Body"/>
        <w:jc w:val="both"/>
      </w:pPr>
      <w:r w:rsidRPr="00AA705B">
        <w:t>For more information on t</w:t>
      </w:r>
      <w:r w:rsidR="57113146" w:rsidRPr="00AA705B">
        <w:t>he requirement</w:t>
      </w:r>
      <w:r w:rsidRPr="00AA705B">
        <w:t>s</w:t>
      </w:r>
      <w:r w:rsidR="57113146" w:rsidRPr="00AA705B">
        <w:t xml:space="preserve"> for </w:t>
      </w:r>
      <w:r w:rsidR="00D80CBB">
        <w:t xml:space="preserve">a </w:t>
      </w:r>
      <w:r w:rsidR="57113146" w:rsidRPr="00AA705B">
        <w:t xml:space="preserve">water </w:t>
      </w:r>
      <w:r w:rsidR="5E450C59" w:rsidRPr="00AA705B">
        <w:t>storage manager</w:t>
      </w:r>
      <w:r w:rsidR="00E85E6D">
        <w:t>’</w:t>
      </w:r>
      <w:r w:rsidR="5E450C59" w:rsidRPr="00AA705B">
        <w:t>s</w:t>
      </w:r>
      <w:r w:rsidR="57113146" w:rsidRPr="00AA705B">
        <w:t xml:space="preserve"> water sampling program </w:t>
      </w:r>
      <w:r w:rsidRPr="00AA705B">
        <w:t>under</w:t>
      </w:r>
      <w:r w:rsidR="57113146" w:rsidRPr="00AA705B">
        <w:t xml:space="preserve"> </w:t>
      </w:r>
      <w:r w:rsidRPr="00375814">
        <w:t>r</w:t>
      </w:r>
      <w:r w:rsidR="0078644D" w:rsidRPr="00375814">
        <w:t>egulation</w:t>
      </w:r>
      <w:r w:rsidR="57113146" w:rsidRPr="00375814">
        <w:t xml:space="preserve"> 1</w:t>
      </w:r>
      <w:r w:rsidR="5E450C59" w:rsidRPr="00375814">
        <w:t>5</w:t>
      </w:r>
      <w:r w:rsidR="57113146" w:rsidRPr="00AA705B">
        <w:t xml:space="preserve">, </w:t>
      </w:r>
      <w:r w:rsidR="00897F57" w:rsidRPr="00AA705B">
        <w:t xml:space="preserve">including </w:t>
      </w:r>
      <w:r w:rsidR="005B10FC" w:rsidRPr="00AA705B">
        <w:t>sampling</w:t>
      </w:r>
      <w:r w:rsidR="00621DCC" w:rsidRPr="00AA705B">
        <w:t xml:space="preserve"> locations, frequen</w:t>
      </w:r>
      <w:r w:rsidR="005B10FC" w:rsidRPr="00AA705B">
        <w:t>cies</w:t>
      </w:r>
      <w:r w:rsidR="00621DCC" w:rsidRPr="00AA705B">
        <w:t xml:space="preserve"> </w:t>
      </w:r>
      <w:r w:rsidR="005B10FC" w:rsidRPr="00AA705B">
        <w:t>and</w:t>
      </w:r>
      <w:r w:rsidR="00621DCC" w:rsidRPr="00AA705B">
        <w:t xml:space="preserve"> characteristics </w:t>
      </w:r>
      <w:r w:rsidR="00802999" w:rsidRPr="00AA705B">
        <w:t>to</w:t>
      </w:r>
      <w:r w:rsidR="00621DCC" w:rsidRPr="00AA705B">
        <w:t xml:space="preserve"> be tested</w:t>
      </w:r>
      <w:r w:rsidR="00802999" w:rsidRPr="00AA705B">
        <w:t xml:space="preserve">, </w:t>
      </w:r>
      <w:r w:rsidR="00AF4E0B" w:rsidRPr="00AA705B">
        <w:t>please r</w:t>
      </w:r>
      <w:r w:rsidR="007D64F0" w:rsidRPr="00AA705B">
        <w:t xml:space="preserve">efer to </w:t>
      </w:r>
      <w:hyperlink r:id="rId19" w:history="1">
        <w:r w:rsidR="006C3220" w:rsidRPr="00881990">
          <w:rPr>
            <w:rStyle w:val="Hyperlink"/>
          </w:rPr>
          <w:t>Guidance – w</w:t>
        </w:r>
        <w:r w:rsidR="007D64F0" w:rsidRPr="00881990">
          <w:rPr>
            <w:rStyle w:val="Hyperlink"/>
          </w:rPr>
          <w:t>ater sampling progra</w:t>
        </w:r>
        <w:r w:rsidR="006872FD" w:rsidRPr="00881990">
          <w:rPr>
            <w:rStyle w:val="Hyperlink"/>
          </w:rPr>
          <w:t>m</w:t>
        </w:r>
      </w:hyperlink>
      <w:r w:rsidR="001D301D">
        <w:t xml:space="preserve"> </w:t>
      </w:r>
      <w:r w:rsidR="001D301D" w:rsidRPr="001D301D">
        <w:t>&lt;https://www.health.vic.gov.au/water/guidance-notes&gt;</w:t>
      </w:r>
      <w:r w:rsidR="007D64F0" w:rsidRPr="00AA705B">
        <w:t xml:space="preserve">. </w:t>
      </w:r>
    </w:p>
    <w:p w14:paraId="655B67E1" w14:textId="17EAAB08" w:rsidR="002703D6" w:rsidRDefault="003A1496" w:rsidP="003665B2">
      <w:pPr>
        <w:pStyle w:val="Heading3"/>
        <w:jc w:val="both"/>
      </w:pPr>
      <w:bookmarkStart w:id="30" w:name="_Toc209534489"/>
      <w:bookmarkStart w:id="31" w:name="_Toc236128601"/>
      <w:r>
        <w:lastRenderedPageBreak/>
        <w:t>C</w:t>
      </w:r>
      <w:r w:rsidR="00B11CA6" w:rsidRPr="00B11CA6">
        <w:t>hemicals</w:t>
      </w:r>
      <w:r>
        <w:t xml:space="preserve"> added</w:t>
      </w:r>
      <w:r w:rsidR="00B11CA6" w:rsidRPr="00B11CA6">
        <w:t xml:space="preserve"> to </w:t>
      </w:r>
      <w:r w:rsidR="00B812F3">
        <w:t xml:space="preserve">supplied </w:t>
      </w:r>
      <w:r w:rsidR="00B11CA6" w:rsidRPr="00B11CA6">
        <w:t>drinking water</w:t>
      </w:r>
      <w:bookmarkEnd w:id="30"/>
      <w:r w:rsidR="00B11CA6">
        <w:t xml:space="preserve"> </w:t>
      </w:r>
      <w:r w:rsidR="00F904C6">
        <w:t>– r</w:t>
      </w:r>
      <w:r w:rsidR="005C544B">
        <w:t>egulation 6(1)(h)</w:t>
      </w:r>
      <w:bookmarkEnd w:id="31"/>
    </w:p>
    <w:p w14:paraId="499972B4" w14:textId="0E74A200" w:rsidR="00ED6E3E" w:rsidRPr="00CB7F17" w:rsidRDefault="00EB0124" w:rsidP="003665B2">
      <w:pPr>
        <w:pStyle w:val="Body"/>
        <w:jc w:val="both"/>
        <w:rPr>
          <w:b/>
          <w:i/>
        </w:rPr>
      </w:pPr>
      <w:r w:rsidRPr="00CB7F17">
        <w:rPr>
          <w:b/>
          <w:i/>
        </w:rPr>
        <w:t xml:space="preserve">This applies only to water </w:t>
      </w:r>
      <w:r w:rsidR="00D50CD8">
        <w:rPr>
          <w:b/>
          <w:bCs/>
          <w:i/>
        </w:rPr>
        <w:t>agencies</w:t>
      </w:r>
      <w:r w:rsidRPr="00CB7F17">
        <w:rPr>
          <w:b/>
          <w:i/>
        </w:rPr>
        <w:t xml:space="preserve"> that</w:t>
      </w:r>
      <w:r w:rsidR="00724B48">
        <w:rPr>
          <w:b/>
          <w:i/>
        </w:rPr>
        <w:t xml:space="preserve"> a</w:t>
      </w:r>
      <w:r w:rsidR="00724B48" w:rsidRPr="00724B48">
        <w:rPr>
          <w:b/>
          <w:i/>
        </w:rPr>
        <w:t>dd chemicals to drinking water they supply</w:t>
      </w:r>
      <w:r w:rsidR="00724B48">
        <w:rPr>
          <w:b/>
          <w:i/>
        </w:rPr>
        <w:t>,</w:t>
      </w:r>
      <w:r w:rsidR="00573842">
        <w:rPr>
          <w:b/>
          <w:i/>
        </w:rPr>
        <w:t xml:space="preserve"> </w:t>
      </w:r>
      <w:r w:rsidR="00573842" w:rsidRPr="00573842">
        <w:rPr>
          <w:b/>
          <w:i/>
        </w:rPr>
        <w:t>whether the water is supplied to another water agency or to the public.</w:t>
      </w:r>
      <w:r w:rsidRPr="00CB7F17">
        <w:rPr>
          <w:b/>
          <w:i/>
        </w:rPr>
        <w:t xml:space="preserve"> </w:t>
      </w:r>
    </w:p>
    <w:p w14:paraId="54EDFA65" w14:textId="7CE31113" w:rsidR="00B11CA6" w:rsidRPr="00AA705B" w:rsidRDefault="000A7CB6" w:rsidP="00ED2205">
      <w:pPr>
        <w:pStyle w:val="Body"/>
        <w:jc w:val="both"/>
      </w:pPr>
      <w:r>
        <w:t>A r</w:t>
      </w:r>
      <w:r w:rsidR="00435FF5" w:rsidRPr="00AA705B">
        <w:t>elevant water agenc</w:t>
      </w:r>
      <w:r w:rsidR="00893684">
        <w:t>y</w:t>
      </w:r>
      <w:r w:rsidR="00B858DC" w:rsidRPr="00AA705B">
        <w:t xml:space="preserve"> that</w:t>
      </w:r>
      <w:r w:rsidR="005C641A" w:rsidRPr="00AA705B">
        <w:t xml:space="preserve"> add</w:t>
      </w:r>
      <w:r w:rsidR="00827118">
        <w:t>s</w:t>
      </w:r>
      <w:r w:rsidR="005C641A" w:rsidRPr="00AA705B">
        <w:t xml:space="preserve"> chemicals to drinking water</w:t>
      </w:r>
      <w:r w:rsidR="00893684">
        <w:t xml:space="preserve"> it</w:t>
      </w:r>
      <w:r w:rsidR="005C641A" w:rsidRPr="00AA705B">
        <w:t xml:space="preserve"> supplie</w:t>
      </w:r>
      <w:r w:rsidR="00893684">
        <w:t>s</w:t>
      </w:r>
      <w:r w:rsidR="00435FF5" w:rsidRPr="00AA705B">
        <w:t xml:space="preserve"> </w:t>
      </w:r>
      <w:r w:rsidR="3DEE67E6" w:rsidRPr="00AA705B">
        <w:t xml:space="preserve">must </w:t>
      </w:r>
      <w:r w:rsidR="0060589F" w:rsidRPr="00AA705B">
        <w:t xml:space="preserve">include in </w:t>
      </w:r>
      <w:r w:rsidR="00893684">
        <w:t>its</w:t>
      </w:r>
      <w:r w:rsidR="0060589F" w:rsidRPr="00AA705B">
        <w:t xml:space="preserve"> RMP </w:t>
      </w:r>
      <w:r w:rsidR="3DEE67E6" w:rsidRPr="00AA705B">
        <w:t xml:space="preserve">the procedures and systems in place to ensure that the amount and purity of </w:t>
      </w:r>
      <w:r w:rsidR="005C641A" w:rsidRPr="00AA705B">
        <w:t xml:space="preserve">those </w:t>
      </w:r>
      <w:r w:rsidR="3DEE67E6" w:rsidRPr="00AA705B">
        <w:t>chemicals do not adversely affect the quality of that drinking water or pose a risk to human health. This</w:t>
      </w:r>
      <w:r w:rsidR="06CE391B" w:rsidRPr="00AA705B">
        <w:t xml:space="preserve"> should include</w:t>
      </w:r>
      <w:r w:rsidR="0022578E">
        <w:t>, where relevant,</w:t>
      </w:r>
      <w:r w:rsidR="06CE391B" w:rsidRPr="00AA705B">
        <w:t xml:space="preserve"> information related to chemical specification, quality assurance in chemical receipt</w:t>
      </w:r>
      <w:r w:rsidR="06283373" w:rsidRPr="00AA705B">
        <w:t xml:space="preserve"> (</w:t>
      </w:r>
      <w:r w:rsidR="6B016400" w:rsidRPr="00AA705B">
        <w:t>e.g.,</w:t>
      </w:r>
      <w:r w:rsidR="06283373" w:rsidRPr="00AA705B">
        <w:t xml:space="preserve"> batch testing</w:t>
      </w:r>
      <w:r w:rsidR="6CDAFDF5" w:rsidRPr="00AA705B">
        <w:t xml:space="preserve"> from an independent NATA</w:t>
      </w:r>
      <w:r w:rsidR="0022578E">
        <w:t>-</w:t>
      </w:r>
      <w:r w:rsidR="1B92710D" w:rsidRPr="00AA705B">
        <w:t>accredited</w:t>
      </w:r>
      <w:r w:rsidR="6CDAFDF5" w:rsidRPr="00AA705B">
        <w:t xml:space="preserve"> </w:t>
      </w:r>
      <w:r w:rsidR="1B92710D" w:rsidRPr="00AA705B">
        <w:t>organisation</w:t>
      </w:r>
      <w:r w:rsidR="3369E44D" w:rsidRPr="00AA705B">
        <w:t xml:space="preserve">, and random testing carried out by the water </w:t>
      </w:r>
      <w:r w:rsidR="00F4461D" w:rsidRPr="00AA705B">
        <w:t>a</w:t>
      </w:r>
      <w:r w:rsidR="3369E44D" w:rsidRPr="00AA705B">
        <w:t>gency</w:t>
      </w:r>
      <w:r w:rsidR="06283373" w:rsidRPr="00AA705B">
        <w:t>)</w:t>
      </w:r>
      <w:r w:rsidR="06CE391B" w:rsidRPr="00AA705B">
        <w:t>, and chemical usage/consumption monitoring.</w:t>
      </w:r>
    </w:p>
    <w:p w14:paraId="3F6AFF22" w14:textId="060D85B6" w:rsidR="00147A96" w:rsidRPr="00AA705B" w:rsidRDefault="00736F62" w:rsidP="00ED2205">
      <w:pPr>
        <w:pStyle w:val="Body"/>
        <w:jc w:val="both"/>
      </w:pPr>
      <w:r w:rsidRPr="00AA705B">
        <w:t xml:space="preserve">Relevant water agencies must </w:t>
      </w:r>
      <w:r w:rsidR="4559D265" w:rsidRPr="00AA705B">
        <w:t xml:space="preserve">also </w:t>
      </w:r>
      <w:r w:rsidR="007216C3" w:rsidRPr="00AA705B">
        <w:t>include</w:t>
      </w:r>
      <w:r w:rsidR="00195BB6" w:rsidRPr="00AA705B">
        <w:t xml:space="preserve"> procedures and system</w:t>
      </w:r>
      <w:r w:rsidR="00567A2A" w:rsidRPr="00AA705B">
        <w:t>s</w:t>
      </w:r>
      <w:r w:rsidR="00195BB6" w:rsidRPr="00AA705B">
        <w:t xml:space="preserve"> for </w:t>
      </w:r>
      <w:r w:rsidR="00585932" w:rsidRPr="00AA705B">
        <w:t xml:space="preserve">controlling the addition of any </w:t>
      </w:r>
      <w:r w:rsidR="007216C3" w:rsidRPr="00AA705B">
        <w:t>residue</w:t>
      </w:r>
      <w:r w:rsidR="00147A96" w:rsidRPr="00AA705B">
        <w:t xml:space="preserve"> or</w:t>
      </w:r>
      <w:r w:rsidR="4559D265" w:rsidRPr="00AA705B">
        <w:t xml:space="preserve"> chemical by-products</w:t>
      </w:r>
      <w:r w:rsidR="00147A96" w:rsidRPr="00AA705B">
        <w:t xml:space="preserve"> </w:t>
      </w:r>
      <w:r w:rsidR="00D82C67" w:rsidRPr="00AA705B">
        <w:t>to</w:t>
      </w:r>
      <w:r w:rsidR="00585932" w:rsidRPr="00AA705B">
        <w:t xml:space="preserve"> that</w:t>
      </w:r>
      <w:r w:rsidR="00D82C67" w:rsidRPr="00AA705B">
        <w:t xml:space="preserve"> drinking water.</w:t>
      </w:r>
    </w:p>
    <w:p w14:paraId="0A765994" w14:textId="6F004466" w:rsidR="008275BE" w:rsidRPr="00AA705B" w:rsidRDefault="000A0B14" w:rsidP="00ED2205">
      <w:pPr>
        <w:pStyle w:val="Body"/>
        <w:jc w:val="both"/>
      </w:pPr>
      <w:r w:rsidRPr="00AA705B">
        <w:t>Documentation relevant to this regulation should demonstrate</w:t>
      </w:r>
      <w:r w:rsidR="006C1193" w:rsidRPr="00AA705B">
        <w:t xml:space="preserve"> how the water agency</w:t>
      </w:r>
      <w:r w:rsidR="4559D265" w:rsidRPr="00AA705B">
        <w:t xml:space="preserve"> prevent</w:t>
      </w:r>
      <w:r w:rsidR="006C1193" w:rsidRPr="00AA705B">
        <w:t>s or minimises</w:t>
      </w:r>
      <w:r w:rsidR="4559D265" w:rsidRPr="00AA705B">
        <w:t xml:space="preserve"> impacts on drinking water quality</w:t>
      </w:r>
      <w:r w:rsidR="00280666" w:rsidRPr="00AA705B">
        <w:t xml:space="preserve"> relating to the addition of chemicals</w:t>
      </w:r>
      <w:r w:rsidR="4559D265" w:rsidRPr="00AA705B">
        <w:t>.</w:t>
      </w:r>
    </w:p>
    <w:p w14:paraId="0230484E" w14:textId="4D3D067A" w:rsidR="00B11CA6" w:rsidRDefault="00B11CA6" w:rsidP="003665B2">
      <w:pPr>
        <w:pStyle w:val="Heading3"/>
        <w:jc w:val="both"/>
      </w:pPr>
      <w:bookmarkStart w:id="32" w:name="_Toc209534490"/>
      <w:bookmarkStart w:id="33" w:name="_Toc236128602"/>
      <w:r>
        <w:t>C</w:t>
      </w:r>
      <w:r w:rsidRPr="00B11CA6">
        <w:t>ompetency and training</w:t>
      </w:r>
      <w:r w:rsidR="005C544B" w:rsidRPr="005C544B">
        <w:t xml:space="preserve"> </w:t>
      </w:r>
      <w:r w:rsidR="00C00409">
        <w:t>– r</w:t>
      </w:r>
      <w:r w:rsidR="0078644D">
        <w:t>egulation</w:t>
      </w:r>
      <w:r w:rsidR="00F733D5">
        <w:t>s</w:t>
      </w:r>
      <w:r w:rsidR="003E2F33">
        <w:t xml:space="preserve"> 6(1)(i) and (j)</w:t>
      </w:r>
      <w:bookmarkEnd w:id="32"/>
      <w:bookmarkEnd w:id="33"/>
    </w:p>
    <w:p w14:paraId="2D43A8A6" w14:textId="759C8639" w:rsidR="00093656" w:rsidRPr="00AA705B" w:rsidRDefault="196C2695" w:rsidP="00ED2205">
      <w:pPr>
        <w:pStyle w:val="Body"/>
        <w:jc w:val="both"/>
      </w:pPr>
      <w:r w:rsidRPr="00AA705B">
        <w:t xml:space="preserve">Water </w:t>
      </w:r>
      <w:r w:rsidR="00A334EF" w:rsidRPr="00AA705B">
        <w:t>a</w:t>
      </w:r>
      <w:r w:rsidR="00961753" w:rsidRPr="00AA705B">
        <w:t>gencies</w:t>
      </w:r>
      <w:r w:rsidRPr="00AA705B">
        <w:t xml:space="preserve"> </w:t>
      </w:r>
      <w:r w:rsidR="00EC5C57">
        <w:t>must</w:t>
      </w:r>
      <w:r w:rsidR="00045DEE">
        <w:t xml:space="preserve"> </w:t>
      </w:r>
      <w:r w:rsidR="00F608A6" w:rsidRPr="00AA705B">
        <w:t xml:space="preserve">include </w:t>
      </w:r>
      <w:r w:rsidRPr="00AA705B">
        <w:t xml:space="preserve">in their RMP </w:t>
      </w:r>
      <w:r w:rsidR="00F733D5">
        <w:t xml:space="preserve">details of </w:t>
      </w:r>
      <w:r w:rsidR="00063A64" w:rsidRPr="00AA705B">
        <w:t xml:space="preserve">the required </w:t>
      </w:r>
      <w:r w:rsidRPr="00AA705B">
        <w:t xml:space="preserve">competency and training of persons employed or engaged by the water </w:t>
      </w:r>
      <w:r w:rsidR="00240FE1" w:rsidRPr="00AA705B">
        <w:t>a</w:t>
      </w:r>
      <w:r w:rsidRPr="00AA705B">
        <w:t xml:space="preserve">gency, to the extent that </w:t>
      </w:r>
      <w:r w:rsidR="0043199F">
        <w:t>they</w:t>
      </w:r>
      <w:r w:rsidR="0043199F" w:rsidRPr="00AA705B">
        <w:t xml:space="preserve"> </w:t>
      </w:r>
      <w:r w:rsidRPr="00AA705B">
        <w:t xml:space="preserve">relate to the monitoring and management of water quality risks for water supplied by the </w:t>
      </w:r>
      <w:r w:rsidR="00240FE1" w:rsidRPr="00AA705B">
        <w:t>water a</w:t>
      </w:r>
      <w:r w:rsidRPr="00AA705B">
        <w:t>gency</w:t>
      </w:r>
      <w:r w:rsidR="1217309B" w:rsidRPr="00AA705B">
        <w:t xml:space="preserve">. </w:t>
      </w:r>
      <w:r w:rsidR="0796787F" w:rsidRPr="00AA705B">
        <w:t xml:space="preserve">The </w:t>
      </w:r>
      <w:r w:rsidR="00991E2C" w:rsidRPr="00AA705B">
        <w:t>relevant</w:t>
      </w:r>
      <w:r w:rsidR="00CD6B26" w:rsidRPr="00AA705B">
        <w:t xml:space="preserve"> </w:t>
      </w:r>
      <w:r w:rsidR="0796787F" w:rsidRPr="00AA705B">
        <w:t xml:space="preserve">documentation must include any policies, standards or guidelines adopted by the water </w:t>
      </w:r>
      <w:r w:rsidR="00240FE1" w:rsidRPr="00AA705B">
        <w:t>a</w:t>
      </w:r>
      <w:r w:rsidR="0796787F" w:rsidRPr="00AA705B">
        <w:t>gency in relation to that required competency and training.</w:t>
      </w:r>
    </w:p>
    <w:p w14:paraId="43B0C013" w14:textId="1C62CA0F" w:rsidR="00767431" w:rsidRPr="00AA705B" w:rsidRDefault="6C96B09C" w:rsidP="00ED2205">
      <w:pPr>
        <w:pStyle w:val="Body"/>
        <w:jc w:val="both"/>
      </w:pPr>
      <w:r w:rsidRPr="00AA705B">
        <w:t>Persons employed or engaged by the</w:t>
      </w:r>
      <w:r w:rsidR="06CE391B" w:rsidRPr="00AA705B">
        <w:t xml:space="preserve"> water </w:t>
      </w:r>
      <w:r w:rsidR="00886957" w:rsidRPr="00AA705B">
        <w:t>a</w:t>
      </w:r>
      <w:r w:rsidR="06CE391B" w:rsidRPr="00AA705B">
        <w:t xml:space="preserve">gency should be appropriately skilled and trained </w:t>
      </w:r>
      <w:r w:rsidR="00BF10FB" w:rsidRPr="00AA705B">
        <w:t>to perform functions that relate to</w:t>
      </w:r>
      <w:r w:rsidR="06CE391B" w:rsidRPr="00AA705B">
        <w:t xml:space="preserve"> the monitoring and management of risks to the quality of water. Positions </w:t>
      </w:r>
      <w:r w:rsidR="007E659F">
        <w:t>that</w:t>
      </w:r>
      <w:r w:rsidR="007E659F" w:rsidRPr="00AA705B">
        <w:t xml:space="preserve"> </w:t>
      </w:r>
      <w:r w:rsidR="06CE391B" w:rsidRPr="00AA705B">
        <w:t>require competent</w:t>
      </w:r>
      <w:r w:rsidR="007A4766">
        <w:t xml:space="preserve"> and trained</w:t>
      </w:r>
      <w:r w:rsidR="06CE391B" w:rsidRPr="00AA705B">
        <w:t xml:space="preserve"> staff may include water quality managers, water treatment operators/engineers, water network operators, water maintenance personnel</w:t>
      </w:r>
      <w:r w:rsidR="1CF0BCD5" w:rsidRPr="00AA705B">
        <w:t>,</w:t>
      </w:r>
      <w:r w:rsidR="06CE391B" w:rsidRPr="00AA705B">
        <w:t xml:space="preserve"> and water samplers</w:t>
      </w:r>
      <w:r w:rsidR="1CF0BCD5" w:rsidRPr="00AA705B">
        <w:t xml:space="preserve"> and </w:t>
      </w:r>
      <w:r w:rsidR="4BEEC361" w:rsidRPr="00AA705B">
        <w:t>testers</w:t>
      </w:r>
      <w:r w:rsidR="137FCDA8" w:rsidRPr="00AA705B">
        <w:t xml:space="preserve"> (note, </w:t>
      </w:r>
      <w:r w:rsidR="00F0361B" w:rsidRPr="00AA705B">
        <w:t xml:space="preserve">analysis </w:t>
      </w:r>
      <w:r w:rsidR="4A6F2EE0" w:rsidRPr="00AA705B">
        <w:t>of drinking water</w:t>
      </w:r>
      <w:r w:rsidR="00F0361B" w:rsidRPr="00AA705B">
        <w:t xml:space="preserve"> samples</w:t>
      </w:r>
      <w:r w:rsidR="4A6F2EE0" w:rsidRPr="00AA705B">
        <w:t xml:space="preserve"> must be</w:t>
      </w:r>
      <w:r w:rsidR="183EA1BC" w:rsidRPr="00AA705B">
        <w:t xml:space="preserve"> undertaken by a NATA-accredited </w:t>
      </w:r>
      <w:r w:rsidR="2DC34CCB" w:rsidRPr="00AA705B">
        <w:t>organisation</w:t>
      </w:r>
      <w:r w:rsidR="4FB7BC23" w:rsidRPr="00AA705B">
        <w:t xml:space="preserve"> in accordance with </w:t>
      </w:r>
      <w:r w:rsidR="007033D8" w:rsidRPr="009A7419">
        <w:t>r</w:t>
      </w:r>
      <w:r w:rsidR="0078644D" w:rsidRPr="009A7419">
        <w:t>egulation</w:t>
      </w:r>
      <w:r w:rsidR="4FB7BC23" w:rsidRPr="009A7419">
        <w:t xml:space="preserve"> 19</w:t>
      </w:r>
      <w:r w:rsidR="183EA1BC" w:rsidRPr="00AA705B">
        <w:t>)</w:t>
      </w:r>
      <w:r w:rsidR="06CE391B" w:rsidRPr="00AA705B">
        <w:t xml:space="preserve">. Where the risk assessment identifies staff competency and training as a control measure in </w:t>
      </w:r>
      <w:r w:rsidR="00AB7231">
        <w:t>its</w:t>
      </w:r>
      <w:r w:rsidR="06CE391B" w:rsidRPr="00AA705B">
        <w:t xml:space="preserve"> </w:t>
      </w:r>
      <w:r w:rsidR="4BEEC361" w:rsidRPr="00AA705B">
        <w:t>RMP</w:t>
      </w:r>
      <w:r w:rsidR="06CE391B" w:rsidRPr="00AA705B">
        <w:t>, the plan must detail the appropriate competency and training required. Reference to competency</w:t>
      </w:r>
      <w:r w:rsidR="47D772F7" w:rsidRPr="00AA705B">
        <w:t>-based</w:t>
      </w:r>
      <w:r w:rsidR="06CE391B" w:rsidRPr="00AA705B">
        <w:t xml:space="preserve"> training plans or skill matrices that demonstrate competency can be incorporated in</w:t>
      </w:r>
      <w:r w:rsidR="00745F9B" w:rsidRPr="00AA705B">
        <w:t>to</w:t>
      </w:r>
      <w:r w:rsidR="06CE391B" w:rsidRPr="00AA705B">
        <w:t xml:space="preserve"> the </w:t>
      </w:r>
      <w:r w:rsidR="0D0E65E7" w:rsidRPr="00AA705B">
        <w:t>RMP</w:t>
      </w:r>
      <w:r w:rsidR="06CE391B" w:rsidRPr="00AA705B">
        <w:t>.</w:t>
      </w:r>
      <w:r w:rsidR="45B085F1" w:rsidRPr="00AA705B">
        <w:t xml:space="preserve"> </w:t>
      </w:r>
    </w:p>
    <w:p w14:paraId="1A178ED3" w14:textId="42466A0C" w:rsidR="00EB0124" w:rsidRDefault="00D55F34" w:rsidP="003665B2">
      <w:pPr>
        <w:pStyle w:val="Heading3"/>
        <w:jc w:val="both"/>
      </w:pPr>
      <w:bookmarkStart w:id="34" w:name="_Toc209534491"/>
      <w:bookmarkStart w:id="35" w:name="_Toc236128603"/>
      <w:r w:rsidRPr="00321ABE">
        <w:t>Infrastructure and features of the system of supply</w:t>
      </w:r>
      <w:bookmarkEnd w:id="34"/>
      <w:r w:rsidRPr="00321ABE">
        <w:t xml:space="preserve"> </w:t>
      </w:r>
      <w:r w:rsidR="009735D8" w:rsidRPr="00321ABE">
        <w:t>–</w:t>
      </w:r>
      <w:r w:rsidR="005C544B" w:rsidRPr="00321ABE">
        <w:t xml:space="preserve"> </w:t>
      </w:r>
      <w:r w:rsidR="009735D8" w:rsidRPr="00321ABE">
        <w:t>r</w:t>
      </w:r>
      <w:r w:rsidR="005C544B" w:rsidRPr="00321ABE">
        <w:t>egulation 6(1)(k)</w:t>
      </w:r>
      <w:bookmarkEnd w:id="35"/>
    </w:p>
    <w:p w14:paraId="0793A9A5" w14:textId="37EC6E46" w:rsidR="005E4E28" w:rsidRPr="00AA705B" w:rsidRDefault="00F25814" w:rsidP="00ED2205">
      <w:pPr>
        <w:pStyle w:val="Body"/>
        <w:jc w:val="both"/>
      </w:pPr>
      <w:r w:rsidRPr="00AA705B">
        <w:t xml:space="preserve">Water agencies </w:t>
      </w:r>
      <w:r w:rsidR="08A7C097" w:rsidRPr="00AA705B">
        <w:t>must describe</w:t>
      </w:r>
      <w:r w:rsidR="00060AE5" w:rsidRPr="00AA705B">
        <w:t xml:space="preserve"> in their RMPs</w:t>
      </w:r>
      <w:r w:rsidR="08A7C097" w:rsidRPr="00AA705B">
        <w:t xml:space="preserve"> the infrastructure</w:t>
      </w:r>
      <w:r w:rsidR="007B0A98" w:rsidRPr="00AA705B">
        <w:t xml:space="preserve"> and other features</w:t>
      </w:r>
      <w:r w:rsidR="08A7C097" w:rsidRPr="00AA705B">
        <w:t xml:space="preserve"> </w:t>
      </w:r>
      <w:r w:rsidR="00D46218" w:rsidRPr="00AA705B">
        <w:t xml:space="preserve">of the system of supply </w:t>
      </w:r>
      <w:r w:rsidR="47C53CBE" w:rsidRPr="00AA705B">
        <w:t xml:space="preserve">that are designed to assist in the management of water quality risks for water supplied by </w:t>
      </w:r>
      <w:r w:rsidR="08A7C097" w:rsidRPr="00AA705B">
        <w:t xml:space="preserve">the water </w:t>
      </w:r>
      <w:r w:rsidR="008B78EA" w:rsidRPr="00AA705B">
        <w:t>agency</w:t>
      </w:r>
      <w:r w:rsidR="00367ACC" w:rsidRPr="00AA705B">
        <w:t>, either to another water agency or to the public</w:t>
      </w:r>
      <w:r w:rsidR="08A7C097" w:rsidRPr="00AA705B">
        <w:t xml:space="preserve">. </w:t>
      </w:r>
      <w:r w:rsidR="00923AE7" w:rsidRPr="00AA705B">
        <w:t>Infrastructure and other features in this context</w:t>
      </w:r>
      <w:r w:rsidR="001F6C55" w:rsidRPr="00AA705B">
        <w:t xml:space="preserve"> may</w:t>
      </w:r>
      <w:r w:rsidR="00923AE7" w:rsidRPr="00AA705B">
        <w:t xml:space="preserve"> include </w:t>
      </w:r>
      <w:r w:rsidR="001266A8" w:rsidRPr="00AA705B">
        <w:t xml:space="preserve">physical </w:t>
      </w:r>
      <w:r w:rsidR="00EC6EFC">
        <w:t xml:space="preserve">assets </w:t>
      </w:r>
      <w:r w:rsidR="005E582B" w:rsidRPr="000233E8">
        <w:t>and</w:t>
      </w:r>
      <w:r w:rsidR="001266A8" w:rsidRPr="000233E8">
        <w:t xml:space="preserve"> </w:t>
      </w:r>
      <w:r w:rsidR="00666CDC" w:rsidRPr="000233E8">
        <w:t>other features</w:t>
      </w:r>
      <w:r w:rsidR="001266A8" w:rsidRPr="000233E8">
        <w:t xml:space="preserve"> of</w:t>
      </w:r>
      <w:r w:rsidR="001266A8" w:rsidRPr="00AA705B">
        <w:t xml:space="preserve"> the system</w:t>
      </w:r>
      <w:r w:rsidR="00F0003A">
        <w:t xml:space="preserve"> of supply</w:t>
      </w:r>
      <w:r w:rsidR="001266A8" w:rsidRPr="00AA705B">
        <w:t xml:space="preserve"> that</w:t>
      </w:r>
      <w:r w:rsidR="002E34FD">
        <w:t xml:space="preserve"> </w:t>
      </w:r>
      <w:r w:rsidR="002E34FD" w:rsidRPr="002E34FD">
        <w:t>are designed to assist in managing water quality risks</w:t>
      </w:r>
      <w:r w:rsidR="00923AE7" w:rsidRPr="00AA705B">
        <w:t>.</w:t>
      </w:r>
      <w:r w:rsidR="00923AE7" w:rsidRPr="00DB7C56">
        <w:t xml:space="preserve"> </w:t>
      </w:r>
      <w:r w:rsidR="08A7C097" w:rsidRPr="00AA705B">
        <w:t xml:space="preserve">Where applicable, this should include </w:t>
      </w:r>
      <w:r w:rsidR="003F7EBC" w:rsidRPr="00AA705B">
        <w:t xml:space="preserve">source </w:t>
      </w:r>
      <w:r w:rsidR="08A7C097" w:rsidRPr="00AA705B">
        <w:t>water catchments, stream diversions and transfer infrastructure, raw water storages, treatment</w:t>
      </w:r>
      <w:r w:rsidR="00F44CB8">
        <w:t xml:space="preserve">-related </w:t>
      </w:r>
      <w:r w:rsidR="00BB4F1C">
        <w:t>infrastructure</w:t>
      </w:r>
      <w:r w:rsidR="08A7C097" w:rsidRPr="00AA705B">
        <w:t xml:space="preserve"> (such as water treatment plants, primary disinfection units</w:t>
      </w:r>
      <w:r w:rsidR="00F74B26">
        <w:t xml:space="preserve"> and</w:t>
      </w:r>
      <w:r w:rsidR="08A7C097" w:rsidRPr="00AA705B">
        <w:t xml:space="preserve"> booster chlorinators)</w:t>
      </w:r>
      <w:r w:rsidR="0043609A">
        <w:t>,</w:t>
      </w:r>
      <w:r w:rsidR="08A7C097" w:rsidRPr="00AA705B">
        <w:t xml:space="preserve"> transfer mains and distribution systems. </w:t>
      </w:r>
    </w:p>
    <w:p w14:paraId="4DD65DAE" w14:textId="3CE12C14" w:rsidR="00B40FAF" w:rsidRDefault="00E875BB" w:rsidP="00ED2205">
      <w:pPr>
        <w:pStyle w:val="Body"/>
        <w:jc w:val="both"/>
      </w:pPr>
      <w:r w:rsidRPr="00AA705B">
        <w:t xml:space="preserve">Water agencies must also describe in their RMPs </w:t>
      </w:r>
      <w:r w:rsidR="00B52DCA" w:rsidRPr="00AA705B">
        <w:t xml:space="preserve">the </w:t>
      </w:r>
      <w:r w:rsidRPr="00AA705B">
        <w:t>m</w:t>
      </w:r>
      <w:r w:rsidR="08A7C097" w:rsidRPr="00AA705B">
        <w:t>ethods used to verify the effectiveness of the infrastructure and</w:t>
      </w:r>
      <w:r w:rsidR="0085283F" w:rsidRPr="00AA705B">
        <w:t xml:space="preserve"> other</w:t>
      </w:r>
      <w:r w:rsidR="08A7C097" w:rsidRPr="00AA705B">
        <w:t xml:space="preserve"> system features</w:t>
      </w:r>
      <w:r w:rsidR="4D8E711A" w:rsidRPr="00AA705B">
        <w:t xml:space="preserve">. </w:t>
      </w:r>
      <w:r w:rsidR="00357B2B" w:rsidRPr="00AA705B">
        <w:t xml:space="preserve">This should include </w:t>
      </w:r>
      <w:r w:rsidR="00CD4001" w:rsidRPr="00AA705B">
        <w:t>detail on what</w:t>
      </w:r>
      <w:r w:rsidR="00223AA3" w:rsidRPr="00AA705B">
        <w:t xml:space="preserve"> characteristic of the infrastructure or feature</w:t>
      </w:r>
      <w:r w:rsidR="00CD4001" w:rsidRPr="00AA705B">
        <w:t xml:space="preserve"> is being verified, </w:t>
      </w:r>
      <w:r w:rsidR="004F6E5F" w:rsidRPr="00AA705B">
        <w:t>the means of verification applied, the frequency of verification</w:t>
      </w:r>
      <w:r w:rsidR="0045707E" w:rsidRPr="00AA705B">
        <w:t xml:space="preserve">, </w:t>
      </w:r>
      <w:r w:rsidR="00CA2F82" w:rsidRPr="00AA705B">
        <w:t>what happens when verification indicates underperformance</w:t>
      </w:r>
      <w:r w:rsidR="0045707E" w:rsidRPr="00AA705B">
        <w:t xml:space="preserve"> and any other details relevant to the </w:t>
      </w:r>
      <w:r w:rsidR="00E243AA" w:rsidRPr="00AA705B">
        <w:t>verification approach</w:t>
      </w:r>
      <w:r w:rsidR="00CA2F82" w:rsidRPr="00AA705B">
        <w:t xml:space="preserve">. </w:t>
      </w:r>
    </w:p>
    <w:p w14:paraId="01705BBC" w14:textId="7C5684E2" w:rsidR="006B57AD" w:rsidRPr="00AA705B" w:rsidRDefault="00EB54AA" w:rsidP="00ED2205">
      <w:pPr>
        <w:pStyle w:val="Body"/>
        <w:jc w:val="both"/>
      </w:pPr>
      <w:r>
        <w:t>T</w:t>
      </w:r>
      <w:r w:rsidR="7ACC09D4" w:rsidRPr="00AA705B">
        <w:t>reatment</w:t>
      </w:r>
      <w:r w:rsidR="00C67D9E">
        <w:t>-related infrastructure</w:t>
      </w:r>
      <w:r w:rsidR="47890DA5" w:rsidRPr="00AA705B">
        <w:t xml:space="preserve"> </w:t>
      </w:r>
      <w:r w:rsidR="00C67D9E">
        <w:t xml:space="preserve">may be </w:t>
      </w:r>
      <w:r>
        <w:t xml:space="preserve">described </w:t>
      </w:r>
      <w:r w:rsidR="00C67D9E">
        <w:t xml:space="preserve">under </w:t>
      </w:r>
      <w:r w:rsidR="00A70BB7">
        <w:t>regulation 6(1)(k)</w:t>
      </w:r>
      <w:r>
        <w:t>,</w:t>
      </w:r>
      <w:r w:rsidRPr="00EB54AA">
        <w:t xml:space="preserve"> including methods used to verify the effectiveness of that infrastructure</w:t>
      </w:r>
      <w:r>
        <w:t>.</w:t>
      </w:r>
      <w:r w:rsidR="00A70BB7">
        <w:t xml:space="preserve"> However, </w:t>
      </w:r>
      <w:r w:rsidR="007E6AF6">
        <w:t xml:space="preserve">verification of treatment performance </w:t>
      </w:r>
      <w:r w:rsidR="5C6B4CAB" w:rsidRPr="00AA705B">
        <w:t>specifically</w:t>
      </w:r>
      <w:r w:rsidR="47890DA5" w:rsidRPr="00AA705B">
        <w:t xml:space="preserve"> </w:t>
      </w:r>
      <w:r w:rsidR="7ACC09D4" w:rsidRPr="00AA705B">
        <w:t>relat</w:t>
      </w:r>
      <w:r w:rsidR="5E236397" w:rsidRPr="00AA705B">
        <w:t>ed</w:t>
      </w:r>
      <w:r w:rsidR="7ACC09D4" w:rsidRPr="00AA705B">
        <w:t xml:space="preserve"> to</w:t>
      </w:r>
      <w:r w:rsidR="6D7B16DE" w:rsidRPr="00AA705B">
        <w:t xml:space="preserve"> </w:t>
      </w:r>
      <w:r w:rsidR="00B222FB" w:rsidRPr="00B222FB">
        <w:t>microbial hazard quantification or health-based target requirements</w:t>
      </w:r>
      <w:r w:rsidR="5E236397" w:rsidRPr="00AA705B">
        <w:t>, as required under</w:t>
      </w:r>
      <w:r w:rsidR="7ACC09D4" w:rsidRPr="00AA705B">
        <w:t xml:space="preserve"> </w:t>
      </w:r>
      <w:r w:rsidR="00B222FB">
        <w:t>r</w:t>
      </w:r>
      <w:r w:rsidR="0078644D" w:rsidRPr="00691FAD">
        <w:t>egulations</w:t>
      </w:r>
      <w:r w:rsidR="6BED1B48" w:rsidRPr="00691FAD">
        <w:t xml:space="preserve"> 6(2) </w:t>
      </w:r>
      <w:r w:rsidR="6BED1B48" w:rsidRPr="00AA705B">
        <w:t>or</w:t>
      </w:r>
      <w:r w:rsidR="6BED1B48" w:rsidRPr="00691FAD">
        <w:t xml:space="preserve"> 6(4)</w:t>
      </w:r>
      <w:r w:rsidR="649A7D03" w:rsidRPr="00AA705B">
        <w:t xml:space="preserve"> in </w:t>
      </w:r>
      <w:r w:rsidR="74E6D3D1" w:rsidRPr="00AA705B">
        <w:t>accordance with their effective dates</w:t>
      </w:r>
      <w:r w:rsidR="5E236397" w:rsidRPr="00AA705B">
        <w:t xml:space="preserve">, </w:t>
      </w:r>
      <w:r w:rsidR="47F854C5" w:rsidRPr="00AA705B">
        <w:t xml:space="preserve">should be documented </w:t>
      </w:r>
      <w:r w:rsidR="5E236397" w:rsidRPr="00AA705B">
        <w:t>under th</w:t>
      </w:r>
      <w:r w:rsidR="52A5D035" w:rsidRPr="00AA705B">
        <w:t>ose respective</w:t>
      </w:r>
      <w:r w:rsidR="5E236397" w:rsidRPr="00AA705B">
        <w:t xml:space="preserve"> provisions</w:t>
      </w:r>
      <w:r w:rsidR="47F854C5" w:rsidRPr="00AA705B">
        <w:t>.</w:t>
      </w:r>
    </w:p>
    <w:p w14:paraId="1A19B63C" w14:textId="39108E43" w:rsidR="000C472D" w:rsidRPr="00AA705B" w:rsidRDefault="000C472D" w:rsidP="00ED2205">
      <w:pPr>
        <w:pStyle w:val="Body"/>
        <w:jc w:val="both"/>
      </w:pPr>
      <w:r w:rsidRPr="00AA705B">
        <w:lastRenderedPageBreak/>
        <w:t xml:space="preserve">This regulation </w:t>
      </w:r>
      <w:r w:rsidR="00D77EF7">
        <w:t xml:space="preserve">also </w:t>
      </w:r>
      <w:r w:rsidRPr="00AA705B">
        <w:t>interacts with other RMP requirements, such as</w:t>
      </w:r>
      <w:r w:rsidR="00114A0D">
        <w:t xml:space="preserve"> </w:t>
      </w:r>
      <w:r w:rsidR="00114A0D" w:rsidRPr="00AA705B">
        <w:t>inspection and maintenance (regulation 6(1)(l))</w:t>
      </w:r>
      <w:r w:rsidR="00114A0D">
        <w:t>,</w:t>
      </w:r>
      <w:r w:rsidRPr="00AA705B">
        <w:t xml:space="preserve"> measures to monitor and manage water quality risks (regulation 6(1)(m))</w:t>
      </w:r>
      <w:r w:rsidR="00DE5EBD">
        <w:t xml:space="preserve"> and</w:t>
      </w:r>
      <w:r w:rsidRPr="00AA705B">
        <w:t xml:space="preserve"> critical control points (regulation 6(1)(n)). </w:t>
      </w:r>
      <w:r w:rsidR="004529BA" w:rsidRPr="00691FAD">
        <w:t>As a general guide, where an item is</w:t>
      </w:r>
      <w:r w:rsidR="005E0348">
        <w:t xml:space="preserve"> infrastructure or another</w:t>
      </w:r>
      <w:r w:rsidR="004529BA" w:rsidRPr="00691FAD">
        <w:t xml:space="preserve"> feature of the system of supply that helps manage water quality risks, it may be described under regulation 6(1)(k). Where </w:t>
      </w:r>
      <w:r w:rsidR="00811250">
        <w:t>the matter</w:t>
      </w:r>
      <w:r w:rsidR="004529BA" w:rsidRPr="008E1F2A">
        <w:t xml:space="preserve"> is</w:t>
      </w:r>
      <w:r w:rsidR="00811250">
        <w:t xml:space="preserve"> primarily</w:t>
      </w:r>
      <w:r w:rsidR="004529BA" w:rsidRPr="008E1F2A">
        <w:t xml:space="preserve"> a monitoring</w:t>
      </w:r>
      <w:r w:rsidR="00820604" w:rsidRPr="008E1F2A">
        <w:t xml:space="preserve"> or </w:t>
      </w:r>
      <w:r w:rsidR="004529BA" w:rsidRPr="008E1F2A">
        <w:t xml:space="preserve">management activity, it may be more appropriate to describe it under regulation 6(1)(m), with cross-references to relevant infrastructure or system features where needed. </w:t>
      </w:r>
      <w:r w:rsidRPr="008D22C1">
        <w:t>Cross</w:t>
      </w:r>
      <w:r w:rsidR="009259AF" w:rsidRPr="008D22C1">
        <w:t>-</w:t>
      </w:r>
      <w:r w:rsidRPr="008D22C1">
        <w:t>referencing between these provisions, rather than treating them as</w:t>
      </w:r>
      <w:r w:rsidRPr="00AA705B">
        <w:t xml:space="preserve"> entirely separate requirements, is recommended</w:t>
      </w:r>
      <w:r w:rsidR="00B52DCA" w:rsidRPr="00AA705B">
        <w:t>.</w:t>
      </w:r>
    </w:p>
    <w:p w14:paraId="77A7ECFC" w14:textId="240A0625" w:rsidR="00B11CA6" w:rsidRDefault="008C4C62" w:rsidP="003665B2">
      <w:pPr>
        <w:pStyle w:val="Heading3"/>
        <w:jc w:val="both"/>
      </w:pPr>
      <w:bookmarkStart w:id="36" w:name="_Toc209534492"/>
      <w:bookmarkStart w:id="37" w:name="_Toc236128604"/>
      <w:r>
        <w:t>I</w:t>
      </w:r>
      <w:r w:rsidRPr="008C4C62">
        <w:t>nspecting and maintaining</w:t>
      </w:r>
      <w:r>
        <w:t xml:space="preserve"> assets</w:t>
      </w:r>
      <w:bookmarkEnd w:id="36"/>
      <w:r w:rsidR="000F4A8B">
        <w:t xml:space="preserve"> </w:t>
      </w:r>
      <w:r w:rsidR="005A3131">
        <w:t>–</w:t>
      </w:r>
      <w:r w:rsidR="005C544B">
        <w:t xml:space="preserve"> </w:t>
      </w:r>
      <w:r w:rsidR="005A3131">
        <w:t>r</w:t>
      </w:r>
      <w:r w:rsidR="005C544B">
        <w:t>egulation 6(1)(l)</w:t>
      </w:r>
      <w:bookmarkEnd w:id="37"/>
    </w:p>
    <w:p w14:paraId="635F2FDE" w14:textId="255FAB8C" w:rsidR="00F6439E" w:rsidRPr="00AA705B" w:rsidRDefault="00A4460A" w:rsidP="00ED2205">
      <w:pPr>
        <w:pStyle w:val="Body"/>
        <w:jc w:val="both"/>
      </w:pPr>
      <w:r w:rsidRPr="00AA705B">
        <w:t xml:space="preserve">All water agencies must include in their </w:t>
      </w:r>
      <w:r w:rsidR="00532BD7" w:rsidRPr="00AA705B">
        <w:t>RMP</w:t>
      </w:r>
      <w:r w:rsidR="00BF7E0F" w:rsidRPr="00AA705B">
        <w:t xml:space="preserve"> </w:t>
      </w:r>
      <w:r w:rsidR="00957F56" w:rsidRPr="00AA705B">
        <w:t>a process for inspecting</w:t>
      </w:r>
      <w:r w:rsidR="00426134" w:rsidRPr="00AA705B">
        <w:t xml:space="preserve"> and maintaining water storage, treatment and distribution assets</w:t>
      </w:r>
      <w:r w:rsidR="0076089F" w:rsidRPr="00AA705B">
        <w:t xml:space="preserve"> to</w:t>
      </w:r>
      <w:r w:rsidR="00426134" w:rsidRPr="00AA705B">
        <w:t xml:space="preserve"> </w:t>
      </w:r>
      <w:r w:rsidR="00A65D81" w:rsidRPr="00AA705B">
        <w:t xml:space="preserve">ensure </w:t>
      </w:r>
      <w:r w:rsidR="009F347E" w:rsidRPr="00AA705B">
        <w:t>t</w:t>
      </w:r>
      <w:r w:rsidR="00411C42" w:rsidRPr="00AA705B">
        <w:t>he</w:t>
      </w:r>
      <w:r w:rsidR="009F347E" w:rsidRPr="00AA705B">
        <w:t xml:space="preserve"> management of water quality risks for water supplied by the water </w:t>
      </w:r>
      <w:r w:rsidR="00DD7DCF" w:rsidRPr="00AA705B">
        <w:t>a</w:t>
      </w:r>
      <w:r w:rsidR="00961753" w:rsidRPr="00AA705B">
        <w:t>gency</w:t>
      </w:r>
      <w:r w:rsidR="009F347E" w:rsidRPr="00AA705B">
        <w:t>.</w:t>
      </w:r>
      <w:r w:rsidR="002A59B5" w:rsidRPr="00AA705B">
        <w:t xml:space="preserve"> The </w:t>
      </w:r>
      <w:r w:rsidR="00FD50AA" w:rsidRPr="00AA705B">
        <w:t>relevant</w:t>
      </w:r>
      <w:r w:rsidR="002A59B5" w:rsidRPr="00AA705B">
        <w:t xml:space="preserve"> process should </w:t>
      </w:r>
      <w:r w:rsidR="0076089F" w:rsidRPr="00AA705B">
        <w:t>demonstrate</w:t>
      </w:r>
      <w:r w:rsidR="007C68FB" w:rsidRPr="00AA705B">
        <w:t xml:space="preserve"> a risk-based approach to the management of </w:t>
      </w:r>
      <w:r w:rsidR="00061400">
        <w:t xml:space="preserve">relevant </w:t>
      </w:r>
      <w:r w:rsidR="007C68FB" w:rsidRPr="00AA705B">
        <w:t>assets</w:t>
      </w:r>
      <w:r w:rsidR="00FD50AA" w:rsidRPr="00AA705B">
        <w:t>, which may include inspection and maintenance frequencies as they apply to particular assets and/or asset classes, includ</w:t>
      </w:r>
      <w:r w:rsidR="000C6983">
        <w:t>ing</w:t>
      </w:r>
      <w:r w:rsidR="00FD50AA" w:rsidRPr="00AA705B">
        <w:t xml:space="preserve"> related triggers for these activities</w:t>
      </w:r>
      <w:r w:rsidR="00600ABF" w:rsidRPr="00AA705B">
        <w:t xml:space="preserve"> (e.g., event-based triggers or</w:t>
      </w:r>
      <w:r w:rsidR="00F6439E" w:rsidRPr="00AA705B">
        <w:t xml:space="preserve"> those based on </w:t>
      </w:r>
      <w:r w:rsidR="00600ABF" w:rsidRPr="00AA705B">
        <w:t>asset criticality, performance or age)</w:t>
      </w:r>
      <w:r w:rsidR="00FD50AA" w:rsidRPr="00AA705B">
        <w:t>.</w:t>
      </w:r>
      <w:r w:rsidR="00023BCB" w:rsidRPr="00AA705B">
        <w:t xml:space="preserve"> </w:t>
      </w:r>
    </w:p>
    <w:p w14:paraId="77454DF2" w14:textId="748E12BE" w:rsidR="002A59B5" w:rsidRPr="00AA705B" w:rsidRDefault="00023BCB" w:rsidP="00ED2205">
      <w:pPr>
        <w:pStyle w:val="Body"/>
        <w:jc w:val="both"/>
      </w:pPr>
      <w:r w:rsidRPr="00AA705B">
        <w:t>This regulation</w:t>
      </w:r>
      <w:r w:rsidR="004D4FFF" w:rsidRPr="00AA705B">
        <w:t xml:space="preserve"> requires documentation of a process, and as such,</w:t>
      </w:r>
      <w:r w:rsidRPr="00AA705B">
        <w:t xml:space="preserve"> does not require inclusion</w:t>
      </w:r>
      <w:r w:rsidR="004D4FFF" w:rsidRPr="00AA705B">
        <w:t xml:space="preserve"> of the outcomes of </w:t>
      </w:r>
      <w:r w:rsidR="00EA4DCD" w:rsidRPr="00AA705B">
        <w:t>inspection and maintenance activities</w:t>
      </w:r>
      <w:r w:rsidRPr="00AA705B">
        <w:t>, or reference to</w:t>
      </w:r>
      <w:r w:rsidR="00EA4DCD" w:rsidRPr="00AA705B">
        <w:t xml:space="preserve"> </w:t>
      </w:r>
      <w:r w:rsidRPr="00AA705B">
        <w:t xml:space="preserve">asset management programs in their </w:t>
      </w:r>
      <w:r w:rsidR="008C6AFD" w:rsidRPr="00AA705B">
        <w:t>entirety</w:t>
      </w:r>
      <w:r w:rsidR="00FB160B" w:rsidRPr="00AA705B">
        <w:t>, so long as the process</w:t>
      </w:r>
      <w:r w:rsidR="00284B5C" w:rsidRPr="00AA705B">
        <w:t xml:space="preserve"> documented in the RMP</w:t>
      </w:r>
      <w:r w:rsidR="00FB160B" w:rsidRPr="00AA705B">
        <w:t xml:space="preserve"> </w:t>
      </w:r>
      <w:r w:rsidR="008C6AFD" w:rsidRPr="00AA705B">
        <w:t>adequately demonstrate</w:t>
      </w:r>
      <w:r w:rsidR="00AD5C30" w:rsidRPr="00AA705B">
        <w:t>s</w:t>
      </w:r>
      <w:r w:rsidR="008C6AFD" w:rsidRPr="00AA705B">
        <w:t xml:space="preserve"> </w:t>
      </w:r>
      <w:r w:rsidR="00002315" w:rsidRPr="00AA705B">
        <w:t>how relevant storage, treatment and distribution assets are inspected and maintained to assist in managing water quality risks.</w:t>
      </w:r>
      <w:r w:rsidR="006D3FA9" w:rsidRPr="00AA705B">
        <w:t xml:space="preserve"> </w:t>
      </w:r>
    </w:p>
    <w:p w14:paraId="5A0ADA5B" w14:textId="3F7241BC" w:rsidR="00B61F69" w:rsidRPr="00AA705B" w:rsidRDefault="00E60134" w:rsidP="00ED2205">
      <w:pPr>
        <w:pStyle w:val="Body"/>
        <w:jc w:val="both"/>
      </w:pPr>
      <w:r w:rsidRPr="00AA705B">
        <w:t>The</w:t>
      </w:r>
      <w:r w:rsidR="00B61F69" w:rsidRPr="00AA705B">
        <w:t xml:space="preserve"> process </w:t>
      </w:r>
      <w:r w:rsidR="004A2FE9" w:rsidRPr="00AA705B">
        <w:t>should</w:t>
      </w:r>
      <w:r w:rsidR="00E829F6" w:rsidRPr="00AA705B">
        <w:t xml:space="preserve">, </w:t>
      </w:r>
      <w:r w:rsidR="00773C06" w:rsidRPr="00AA705B">
        <w:t>i</w:t>
      </w:r>
      <w:r w:rsidR="00E829F6" w:rsidRPr="00AA705B">
        <w:t>n a manner proportionate to the size, complexity, and risk profile of the water supply system</w:t>
      </w:r>
      <w:r w:rsidR="00773C06" w:rsidRPr="00AA705B">
        <w:t>,</w:t>
      </w:r>
      <w:r w:rsidR="00B61F69" w:rsidRPr="00AA705B">
        <w:t xml:space="preserve"> include </w:t>
      </w:r>
      <w:r w:rsidR="00B67E46" w:rsidRPr="00AA705B">
        <w:t xml:space="preserve">any formal asset management frameworks applied, </w:t>
      </w:r>
      <w:r w:rsidR="008C2E18" w:rsidRPr="00AA705B">
        <w:t>how assets are identified or grouped for the purposes of an inspection or ma</w:t>
      </w:r>
      <w:r w:rsidR="00E33874" w:rsidRPr="00AA705B">
        <w:t xml:space="preserve">intenance program, </w:t>
      </w:r>
      <w:r w:rsidR="00AF107C" w:rsidRPr="00AA705B">
        <w:t>any</w:t>
      </w:r>
      <w:r w:rsidRPr="00AA705B">
        <w:t xml:space="preserve"> details to inform a</w:t>
      </w:r>
      <w:r w:rsidR="00AF107C" w:rsidRPr="00AA705B">
        <w:t xml:space="preserve"> risk-based approach for prioritising inspection and maintenance, </w:t>
      </w:r>
      <w:r w:rsidR="00E42E6A" w:rsidRPr="00AA705B">
        <w:t>the types of inspection conducted,</w:t>
      </w:r>
      <w:r w:rsidR="00947898" w:rsidRPr="00AA705B">
        <w:t xml:space="preserve"> </w:t>
      </w:r>
      <w:r w:rsidR="001C2D42" w:rsidRPr="00AA705B">
        <w:t>relevant</w:t>
      </w:r>
      <w:r w:rsidR="00947898" w:rsidRPr="00AA705B">
        <w:t xml:space="preserve"> frequency of inspections</w:t>
      </w:r>
      <w:r w:rsidR="00C27AB4" w:rsidRPr="00AA705B">
        <w:t xml:space="preserve">, response to inspection findings (including any relationship </w:t>
      </w:r>
      <w:r w:rsidR="00B7266F" w:rsidRPr="00AA705B">
        <w:t xml:space="preserve">to improvement plan requirements under </w:t>
      </w:r>
      <w:r w:rsidR="007D15A7">
        <w:t>r</w:t>
      </w:r>
      <w:r w:rsidR="00B7266F" w:rsidRPr="00AA705B">
        <w:t>egulation 6(1)(p))</w:t>
      </w:r>
      <w:r w:rsidR="00947898" w:rsidRPr="00AA705B">
        <w:t>,</w:t>
      </w:r>
      <w:r w:rsidR="00602F5F" w:rsidRPr="00AA705B">
        <w:t xml:space="preserve"> and</w:t>
      </w:r>
      <w:r w:rsidR="00947898" w:rsidRPr="00AA705B">
        <w:t xml:space="preserve"> </w:t>
      </w:r>
      <w:r w:rsidR="006803B6" w:rsidRPr="00AA705B">
        <w:t xml:space="preserve">how maintenance requirements are identified and </w:t>
      </w:r>
      <w:r w:rsidR="001C2D42" w:rsidRPr="00AA705B">
        <w:t>scheduled</w:t>
      </w:r>
      <w:r w:rsidR="00602F5F" w:rsidRPr="00AA705B">
        <w:t>.</w:t>
      </w:r>
    </w:p>
    <w:p w14:paraId="010DF36A" w14:textId="564E6EE7" w:rsidR="00595DBB" w:rsidRPr="00AA705B" w:rsidRDefault="00DF5E50" w:rsidP="00ED2205">
      <w:pPr>
        <w:pStyle w:val="Body"/>
        <w:jc w:val="both"/>
      </w:pPr>
      <w:r w:rsidRPr="00AA705B">
        <w:t xml:space="preserve">Any water storage, treatment or distribution asset that contributes to managing water quality risks for water supplied by the water agency to another agency or the public is in scope. </w:t>
      </w:r>
      <w:r w:rsidR="00382832" w:rsidRPr="00AA705B">
        <w:t xml:space="preserve">The RMP should identify how such assets are considered within the water agency’s asset inspection or maintenance processes. </w:t>
      </w:r>
      <w:r w:rsidR="00F85CAC" w:rsidRPr="00AA705B">
        <w:t>Where relevant to the water agency’s storage or supply system</w:t>
      </w:r>
      <w:r w:rsidR="00B331C8" w:rsidRPr="00AA705B">
        <w:t xml:space="preserve"> and the management of water quality risk</w:t>
      </w:r>
      <w:r w:rsidR="00796592" w:rsidRPr="00AA705B">
        <w:t>s</w:t>
      </w:r>
      <w:r w:rsidR="00F85CAC" w:rsidRPr="00AA705B">
        <w:t xml:space="preserve">, </w:t>
      </w:r>
      <w:r w:rsidR="005966F1" w:rsidRPr="00AA705B">
        <w:t>the RMP</w:t>
      </w:r>
      <w:r w:rsidR="00F85CAC" w:rsidRPr="00AA705B">
        <w:t xml:space="preserve"> should address applicable asset categories, including but not limited to:</w:t>
      </w:r>
    </w:p>
    <w:p w14:paraId="0738AD89" w14:textId="39A19CBB" w:rsidR="0080590C" w:rsidRDefault="00087FA7" w:rsidP="00ED2205">
      <w:pPr>
        <w:pStyle w:val="Body"/>
        <w:numPr>
          <w:ilvl w:val="0"/>
          <w:numId w:val="58"/>
        </w:numPr>
        <w:ind w:left="777" w:hanging="357"/>
        <w:jc w:val="both"/>
      </w:pPr>
      <w:r>
        <w:t>Raw water storage</w:t>
      </w:r>
    </w:p>
    <w:p w14:paraId="70437E60" w14:textId="3F8A6C37" w:rsidR="00087FA7" w:rsidRDefault="00087FA7" w:rsidP="00ED2205">
      <w:pPr>
        <w:pStyle w:val="Body"/>
        <w:numPr>
          <w:ilvl w:val="0"/>
          <w:numId w:val="58"/>
        </w:numPr>
        <w:ind w:left="777" w:hanging="357"/>
        <w:jc w:val="both"/>
      </w:pPr>
      <w:r>
        <w:t>Treated water storage</w:t>
      </w:r>
    </w:p>
    <w:p w14:paraId="63162460" w14:textId="1AE52692" w:rsidR="00087FA7" w:rsidRDefault="00087FA7" w:rsidP="00ED2205">
      <w:pPr>
        <w:pStyle w:val="Body"/>
        <w:numPr>
          <w:ilvl w:val="0"/>
          <w:numId w:val="58"/>
        </w:numPr>
        <w:ind w:left="777" w:hanging="357"/>
        <w:jc w:val="both"/>
      </w:pPr>
      <w:r>
        <w:t>Storage</w:t>
      </w:r>
      <w:r w:rsidR="007C09B7">
        <w:t>-related</w:t>
      </w:r>
      <w:r>
        <w:t xml:space="preserve"> structural </w:t>
      </w:r>
      <w:r w:rsidR="00044778" w:rsidRPr="00044778">
        <w:t>protective or security elements</w:t>
      </w:r>
    </w:p>
    <w:p w14:paraId="74B49F93" w14:textId="76BCDF43" w:rsidR="00BE31C3" w:rsidRDefault="00BE31C3" w:rsidP="00ED2205">
      <w:pPr>
        <w:pStyle w:val="Body"/>
        <w:numPr>
          <w:ilvl w:val="0"/>
          <w:numId w:val="58"/>
        </w:numPr>
        <w:ind w:left="777" w:hanging="357"/>
        <w:jc w:val="both"/>
      </w:pPr>
      <w:r>
        <w:t>P</w:t>
      </w:r>
      <w:r w:rsidRPr="00BE31C3">
        <w:t>hysical components of drinking water treatment processes</w:t>
      </w:r>
      <w:r w:rsidR="00785224">
        <w:t>, including treatment monitoring</w:t>
      </w:r>
      <w:r w:rsidR="008F0239">
        <w:t xml:space="preserve"> and</w:t>
      </w:r>
      <w:r w:rsidR="00785224">
        <w:t xml:space="preserve"> control</w:t>
      </w:r>
      <w:r w:rsidR="008170B1">
        <w:t>, dosing systems, alarms and bac</w:t>
      </w:r>
      <w:r w:rsidR="00407B49">
        <w:t>k-up systems</w:t>
      </w:r>
    </w:p>
    <w:p w14:paraId="6BA0A577" w14:textId="1E6053C3" w:rsidR="00BE31C3" w:rsidRDefault="00A35957" w:rsidP="00ED2205">
      <w:pPr>
        <w:pStyle w:val="Body"/>
        <w:numPr>
          <w:ilvl w:val="0"/>
          <w:numId w:val="58"/>
        </w:numPr>
        <w:ind w:left="777" w:hanging="357"/>
        <w:jc w:val="both"/>
      </w:pPr>
      <w:r>
        <w:t>Sampling-related infrastructure</w:t>
      </w:r>
    </w:p>
    <w:p w14:paraId="2C833517" w14:textId="505F85B9" w:rsidR="00A35957" w:rsidRDefault="00A35957" w:rsidP="00ED2205">
      <w:pPr>
        <w:pStyle w:val="Body"/>
        <w:numPr>
          <w:ilvl w:val="0"/>
          <w:numId w:val="58"/>
        </w:numPr>
        <w:ind w:left="777" w:hanging="357"/>
        <w:jc w:val="both"/>
      </w:pPr>
      <w:r>
        <w:t>Pipe networks</w:t>
      </w:r>
      <w:r w:rsidR="00B402B5">
        <w:t xml:space="preserve"> </w:t>
      </w:r>
      <w:r w:rsidR="00B402B5" w:rsidRPr="00B402B5">
        <w:t>and associated distribution</w:t>
      </w:r>
      <w:r w:rsidR="00D57FFE">
        <w:t xml:space="preserve"> infrastructure</w:t>
      </w:r>
    </w:p>
    <w:p w14:paraId="6C5B306A" w14:textId="3E4E767D" w:rsidR="00A35957" w:rsidRDefault="00B63ED8" w:rsidP="00ED2205">
      <w:pPr>
        <w:pStyle w:val="Body"/>
        <w:numPr>
          <w:ilvl w:val="0"/>
          <w:numId w:val="58"/>
        </w:numPr>
        <w:ind w:left="777" w:hanging="357"/>
        <w:jc w:val="both"/>
      </w:pPr>
      <w:r>
        <w:t>Pumping stations</w:t>
      </w:r>
    </w:p>
    <w:p w14:paraId="399F4572" w14:textId="4D0725D9" w:rsidR="00B63ED8" w:rsidRDefault="00B63ED8" w:rsidP="00ED2205">
      <w:pPr>
        <w:pStyle w:val="Body"/>
        <w:numPr>
          <w:ilvl w:val="0"/>
          <w:numId w:val="58"/>
        </w:numPr>
        <w:ind w:left="777" w:hanging="357"/>
        <w:jc w:val="both"/>
      </w:pPr>
      <w:r>
        <w:t xml:space="preserve">Pressure </w:t>
      </w:r>
      <w:r w:rsidR="00631AC9">
        <w:t xml:space="preserve">management </w:t>
      </w:r>
      <w:r>
        <w:t xml:space="preserve">and backflow </w:t>
      </w:r>
      <w:r w:rsidR="00631AC9">
        <w:t>prevention</w:t>
      </w:r>
      <w:r w:rsidR="009072F3">
        <w:t xml:space="preserve"> devices</w:t>
      </w:r>
      <w:r>
        <w:t>.</w:t>
      </w:r>
    </w:p>
    <w:p w14:paraId="1A7A79FA" w14:textId="66E2CC7F" w:rsidR="007C2C2A" w:rsidDel="009E0016" w:rsidRDefault="00986F57" w:rsidP="00DE40CF">
      <w:pPr>
        <w:pStyle w:val="Body"/>
        <w:jc w:val="both"/>
      </w:pPr>
      <w:r w:rsidRPr="00AA705B">
        <w:t xml:space="preserve">There may be overlap between this </w:t>
      </w:r>
      <w:r w:rsidR="005555CB">
        <w:t>r</w:t>
      </w:r>
      <w:r w:rsidR="005555CB" w:rsidRPr="005555CB">
        <w:t>equirement and regulation 6(1)(k), which requires the RMP to describe infrastructure and other features designed to assist in managing water quality risks, including methods for verifying their effectiveness.</w:t>
      </w:r>
      <w:r w:rsidR="005555CB">
        <w:t xml:space="preserve"> </w:t>
      </w:r>
      <w:r w:rsidR="004C339F" w:rsidRPr="00AA705B">
        <w:t xml:space="preserve">Water agencies may address </w:t>
      </w:r>
      <w:r w:rsidR="004D3FF2">
        <w:t>r</w:t>
      </w:r>
      <w:r w:rsidR="004D3FF2" w:rsidRPr="004D3FF2">
        <w:t>elated content in an integrated section of their RMP, using clear cross-references or subheadings to identify how each requirement is met, rather than duplicating content across separate sections.</w:t>
      </w:r>
    </w:p>
    <w:p w14:paraId="04BD9562" w14:textId="09E631C4" w:rsidR="000F4A8B" w:rsidRPr="00D80D3F" w:rsidRDefault="008C0B1E" w:rsidP="003665B2">
      <w:pPr>
        <w:pStyle w:val="Heading3"/>
        <w:jc w:val="both"/>
      </w:pPr>
      <w:bookmarkStart w:id="38" w:name="_Toc209534493"/>
      <w:bookmarkStart w:id="39" w:name="_Toc236128605"/>
      <w:r w:rsidRPr="001A7DC5">
        <w:lastRenderedPageBreak/>
        <w:t>Measures to monitor and manage water quality risks</w:t>
      </w:r>
      <w:bookmarkEnd w:id="38"/>
      <w:r w:rsidR="00B3013C" w:rsidRPr="001A7DC5">
        <w:t xml:space="preserve"> </w:t>
      </w:r>
      <w:r w:rsidR="00C97ECA" w:rsidRPr="001A7DC5">
        <w:t>–</w:t>
      </w:r>
      <w:r w:rsidR="005C544B" w:rsidRPr="001A7DC5">
        <w:t xml:space="preserve"> </w:t>
      </w:r>
      <w:r w:rsidR="00C97ECA" w:rsidRPr="001A7DC5">
        <w:t>r</w:t>
      </w:r>
      <w:r w:rsidR="005C544B" w:rsidRPr="001A7DC5">
        <w:t>egulation 6(1)(m)</w:t>
      </w:r>
      <w:bookmarkEnd w:id="39"/>
    </w:p>
    <w:p w14:paraId="04A8DD7C" w14:textId="663B6A17" w:rsidR="00511074" w:rsidRPr="001A7DC5" w:rsidRDefault="69F006E7" w:rsidP="00ED2205">
      <w:pPr>
        <w:pStyle w:val="Body"/>
        <w:jc w:val="both"/>
      </w:pPr>
      <w:r w:rsidRPr="001A7DC5">
        <w:t xml:space="preserve">Water </w:t>
      </w:r>
      <w:r w:rsidR="00830E38" w:rsidRPr="001A7DC5">
        <w:t>a</w:t>
      </w:r>
      <w:r w:rsidR="00961753" w:rsidRPr="001A7DC5">
        <w:t>gencies</w:t>
      </w:r>
      <w:r w:rsidRPr="001A7DC5">
        <w:t xml:space="preserve"> must document in their RMP t</w:t>
      </w:r>
      <w:r w:rsidR="1FB6D83E" w:rsidRPr="001A7DC5">
        <w:t xml:space="preserve">he measures taken to monitor and manage </w:t>
      </w:r>
      <w:r w:rsidR="2D8869A9" w:rsidRPr="001A7DC5">
        <w:t xml:space="preserve">water quality risks for water supplied by the water </w:t>
      </w:r>
      <w:r w:rsidR="002746DB" w:rsidRPr="001A7DC5">
        <w:t>a</w:t>
      </w:r>
      <w:r w:rsidR="2D8869A9" w:rsidRPr="001A7DC5">
        <w:t>gency</w:t>
      </w:r>
      <w:r w:rsidR="00E76E97" w:rsidRPr="001A7DC5">
        <w:t xml:space="preserve">, </w:t>
      </w:r>
      <w:r w:rsidR="33E3F973" w:rsidRPr="001A7DC5">
        <w:t>includ</w:t>
      </w:r>
      <w:r w:rsidR="00E76E97" w:rsidRPr="001A7DC5">
        <w:t>ing</w:t>
      </w:r>
      <w:r w:rsidR="00103E6D" w:rsidRPr="001A7DC5">
        <w:t xml:space="preserve"> </w:t>
      </w:r>
      <w:r w:rsidR="33E3F973" w:rsidRPr="001A7DC5">
        <w:t>any methods used for verifying the effectiveness of those measures.</w:t>
      </w:r>
      <w:r w:rsidR="002240E7" w:rsidRPr="001A7DC5">
        <w:t xml:space="preserve"> </w:t>
      </w:r>
    </w:p>
    <w:p w14:paraId="5FCFE5E0" w14:textId="00150536" w:rsidR="006B2A26" w:rsidRPr="001A7DC5" w:rsidRDefault="00A97D62" w:rsidP="00ED2205">
      <w:pPr>
        <w:pStyle w:val="Body"/>
        <w:jc w:val="both"/>
      </w:pPr>
      <w:r w:rsidRPr="001A7DC5">
        <w:t>See</w:t>
      </w:r>
      <w:r w:rsidR="006B2A26" w:rsidRPr="001A7DC5">
        <w:t xml:space="preserve"> </w:t>
      </w:r>
      <w:r w:rsidR="007553A6" w:rsidRPr="001A7DC5">
        <w:t>regulations 6(</w:t>
      </w:r>
      <w:r w:rsidR="005E42AB" w:rsidRPr="001A7DC5">
        <w:t xml:space="preserve">5) and </w:t>
      </w:r>
      <w:r w:rsidR="0089363F" w:rsidRPr="001A7DC5">
        <w:t>6</w:t>
      </w:r>
      <w:r w:rsidR="005E42AB" w:rsidRPr="001A7DC5">
        <w:t>(6)</w:t>
      </w:r>
      <w:r w:rsidR="00525DAB" w:rsidRPr="001A7DC5">
        <w:t>, and relevant guidance below,</w:t>
      </w:r>
      <w:r w:rsidR="005E42AB" w:rsidRPr="001A7DC5">
        <w:t xml:space="preserve"> for </w:t>
      </w:r>
      <w:r w:rsidR="00427697" w:rsidRPr="001A7DC5">
        <w:t xml:space="preserve">more detail on </w:t>
      </w:r>
      <w:r w:rsidR="005E42AB" w:rsidRPr="001A7DC5">
        <w:t xml:space="preserve">the </w:t>
      </w:r>
      <w:r w:rsidR="0089363F" w:rsidRPr="001A7DC5">
        <w:t>meaning</w:t>
      </w:r>
      <w:r w:rsidR="005E42AB" w:rsidRPr="001A7DC5">
        <w:t xml:space="preserve"> of </w:t>
      </w:r>
      <w:r w:rsidR="000D1007" w:rsidRPr="001A7DC5">
        <w:t>water quality risk.</w:t>
      </w:r>
    </w:p>
    <w:p w14:paraId="340DA241" w14:textId="1F1AF4A0" w:rsidR="009E269C" w:rsidRPr="001A7DC5" w:rsidRDefault="001038D7" w:rsidP="00ED2205">
      <w:pPr>
        <w:pStyle w:val="Body"/>
        <w:jc w:val="both"/>
      </w:pPr>
      <w:r w:rsidRPr="001A7DC5">
        <w:t>A number of other RMP requirements address specific aspects of monitoring</w:t>
      </w:r>
      <w:r w:rsidR="00F0397C" w:rsidRPr="001A7DC5">
        <w:t>,</w:t>
      </w:r>
      <w:r w:rsidRPr="001A7DC5">
        <w:t xml:space="preserve"> management</w:t>
      </w:r>
      <w:r w:rsidR="00F0397C" w:rsidRPr="001A7DC5">
        <w:t xml:space="preserve"> and verification,</w:t>
      </w:r>
      <w:r w:rsidRPr="001A7DC5">
        <w:t xml:space="preserve"> including the water sampling program (</w:t>
      </w:r>
      <w:r w:rsidR="007A6963" w:rsidRPr="001A7DC5">
        <w:t>regulations 6(1)(f), 6(1)(g), 14 and 15</w:t>
      </w:r>
      <w:r w:rsidRPr="001A7DC5">
        <w:t xml:space="preserve">), critical control points (regulation 6(1)(n)), </w:t>
      </w:r>
      <w:r w:rsidR="006B2F28" w:rsidRPr="001A7DC5">
        <w:t xml:space="preserve">infrastructure and other system features designed to assist in managing water quality risks </w:t>
      </w:r>
      <w:r w:rsidRPr="001A7DC5">
        <w:t>(regulation 6(1)(k))</w:t>
      </w:r>
      <w:r w:rsidR="001B3ECD" w:rsidRPr="001A7DC5">
        <w:t xml:space="preserve">, </w:t>
      </w:r>
      <w:r w:rsidR="006B2F28" w:rsidRPr="001A7DC5">
        <w:t>asset</w:t>
      </w:r>
      <w:r w:rsidRPr="001A7DC5">
        <w:t xml:space="preserve"> inspection and maintenance</w:t>
      </w:r>
      <w:r w:rsidR="006B2F28" w:rsidRPr="001A7DC5">
        <w:t xml:space="preserve"> processes</w:t>
      </w:r>
      <w:r w:rsidRPr="001A7DC5">
        <w:t xml:space="preserve"> (regulation 6(1)(l))</w:t>
      </w:r>
      <w:r w:rsidR="001B3ECD" w:rsidRPr="001A7DC5">
        <w:t>, and health</w:t>
      </w:r>
      <w:r w:rsidR="004B6BF9" w:rsidRPr="001A7DC5">
        <w:t>-based target</w:t>
      </w:r>
      <w:r w:rsidR="00844694" w:rsidRPr="004E4D93">
        <w:t>-related requirements, where applicable</w:t>
      </w:r>
      <w:r w:rsidR="004B6BF9" w:rsidRPr="001A7DC5">
        <w:t xml:space="preserve"> (</w:t>
      </w:r>
      <w:r w:rsidR="00782C5E" w:rsidRPr="001A7DC5">
        <w:t>regulations 6(2), 6(3) and 6(4))</w:t>
      </w:r>
      <w:r w:rsidRPr="001A7DC5">
        <w:t>.</w:t>
      </w:r>
      <w:r w:rsidR="00F473B3" w:rsidRPr="001A7DC5">
        <w:t xml:space="preserve"> </w:t>
      </w:r>
      <w:r w:rsidR="000C35EA" w:rsidRPr="001A7DC5">
        <w:t xml:space="preserve">The requirement to </w:t>
      </w:r>
      <w:r w:rsidR="00D020A2" w:rsidRPr="001A7DC5">
        <w:t>include</w:t>
      </w:r>
      <w:r w:rsidR="007141A8" w:rsidRPr="001A7DC5">
        <w:t xml:space="preserve"> methods used for verifying the effectiveness of </w:t>
      </w:r>
      <w:r w:rsidR="008C7633" w:rsidRPr="001A7DC5">
        <w:t xml:space="preserve">measures to monitor and manage water quality risks under this </w:t>
      </w:r>
      <w:r w:rsidR="0066224C" w:rsidRPr="001A7DC5">
        <w:t>regulation may also overlap with</w:t>
      </w:r>
      <w:r w:rsidR="000C35EA" w:rsidRPr="001A7DC5">
        <w:t xml:space="preserve"> </w:t>
      </w:r>
      <w:r w:rsidR="005A059B" w:rsidRPr="001A7DC5">
        <w:t>processes for the short-term and long-term review of data</w:t>
      </w:r>
      <w:r w:rsidR="00D020A2" w:rsidRPr="001A7DC5">
        <w:t xml:space="preserve"> </w:t>
      </w:r>
      <w:r w:rsidR="008602C6" w:rsidRPr="001A7DC5">
        <w:t xml:space="preserve">under </w:t>
      </w:r>
      <w:r w:rsidR="001A53E4" w:rsidRPr="001A7DC5">
        <w:t>regulation 6(1)(q)</w:t>
      </w:r>
      <w:r w:rsidR="0066224C" w:rsidRPr="001A7DC5">
        <w:t xml:space="preserve">. </w:t>
      </w:r>
      <w:r w:rsidR="007258ED" w:rsidRPr="001A7DC5">
        <w:t>Where monitoring, management or verification measures are addressed under another RMP requirement, a clear cross-reference may be used rather than duplicating the same content under regulation 6(1)(m).</w:t>
      </w:r>
    </w:p>
    <w:p w14:paraId="383C70C5" w14:textId="1482DE17" w:rsidR="000130D9" w:rsidRPr="001A7DC5" w:rsidRDefault="000130D9" w:rsidP="00ED2205">
      <w:pPr>
        <w:pStyle w:val="Body"/>
        <w:jc w:val="both"/>
      </w:pPr>
      <w:r w:rsidRPr="001A7DC5">
        <w:t>Because regulation 6(1)(m) relates to measures taken, proposed future improvements should be identified separately, for example in the improvement plan required under regulation 6(1)(p), where relevant.</w:t>
      </w:r>
    </w:p>
    <w:p w14:paraId="16ECDF0A" w14:textId="59BE791A" w:rsidR="001038D7" w:rsidRPr="001A7DC5" w:rsidRDefault="00D021FD" w:rsidP="00ED2205">
      <w:pPr>
        <w:pStyle w:val="Body"/>
        <w:jc w:val="both"/>
      </w:pPr>
      <w:r w:rsidRPr="001A7DC5">
        <w:t>Measures taken to monitor and manage water quality risks</w:t>
      </w:r>
      <w:r w:rsidR="00BF5752" w:rsidRPr="001A7DC5">
        <w:t xml:space="preserve"> that </w:t>
      </w:r>
      <w:r w:rsidR="002B6487" w:rsidRPr="001A7DC5">
        <w:t xml:space="preserve">may </w:t>
      </w:r>
      <w:r w:rsidR="00E553D5" w:rsidRPr="001A7DC5">
        <w:t>be relevant under regulation 6(1)(m), particularly where not fully addressed by</w:t>
      </w:r>
      <w:r w:rsidR="008F43E9" w:rsidRPr="001A7DC5">
        <w:t xml:space="preserve"> </w:t>
      </w:r>
      <w:r w:rsidR="002B6487" w:rsidRPr="001A7DC5">
        <w:t>specific RMP requirements</w:t>
      </w:r>
      <w:r w:rsidR="008F43E9" w:rsidRPr="001A7DC5">
        <w:t>,</w:t>
      </w:r>
      <w:r w:rsidRPr="001A7DC5">
        <w:t xml:space="preserve"> may include, </w:t>
      </w:r>
      <w:r w:rsidR="00FD25A9" w:rsidRPr="001A7DC5">
        <w:t>where applicable to the water agency:</w:t>
      </w:r>
    </w:p>
    <w:p w14:paraId="3E4531E5" w14:textId="31D4B4A2" w:rsidR="00FD25A9" w:rsidRPr="001A7DC5" w:rsidRDefault="00AA705B" w:rsidP="004E4D93">
      <w:pPr>
        <w:pStyle w:val="Body"/>
        <w:numPr>
          <w:ilvl w:val="0"/>
          <w:numId w:val="55"/>
        </w:numPr>
        <w:ind w:left="777" w:hanging="357"/>
        <w:jc w:val="both"/>
      </w:pPr>
      <w:r w:rsidRPr="001A7DC5">
        <w:t>O</w:t>
      </w:r>
      <w:r w:rsidR="00DC2760" w:rsidRPr="001A7DC5">
        <w:t>perational monitoring</w:t>
      </w:r>
      <w:r w:rsidR="005C6DAC" w:rsidRPr="001A7DC5">
        <w:t xml:space="preserve"> across treatment, storage and distribution</w:t>
      </w:r>
      <w:r w:rsidR="00FE11E8" w:rsidRPr="001A7DC5">
        <w:t xml:space="preserve"> s</w:t>
      </w:r>
      <w:r w:rsidR="008E057F" w:rsidRPr="001A7DC5">
        <w:t>ystems</w:t>
      </w:r>
      <w:r w:rsidR="002A2C3E" w:rsidRPr="001A7DC5">
        <w:t xml:space="preserve"> that is not addressed as critical control point monitoring under regulation 6(1)(n)</w:t>
      </w:r>
      <w:r w:rsidR="002A2C3E" w:rsidRPr="004E4D93">
        <w:t>,</w:t>
      </w:r>
      <w:r w:rsidR="000902C1" w:rsidRPr="001A7DC5">
        <w:t xml:space="preserve"> </w:t>
      </w:r>
      <w:r w:rsidR="007A643D" w:rsidRPr="001A7DC5">
        <w:t xml:space="preserve">including measurements or observations used to monitor the performance of preventive measures or barriers across the system of supply </w:t>
      </w:r>
    </w:p>
    <w:p w14:paraId="645AFB45" w14:textId="5C8F1C53" w:rsidR="00915755" w:rsidRDefault="00D80D3F">
      <w:pPr>
        <w:pStyle w:val="Body"/>
        <w:numPr>
          <w:ilvl w:val="0"/>
          <w:numId w:val="55"/>
        </w:numPr>
        <w:ind w:left="777" w:hanging="357"/>
        <w:jc w:val="both"/>
      </w:pPr>
      <w:r>
        <w:t>S</w:t>
      </w:r>
      <w:r w:rsidR="00B62B12" w:rsidRPr="001A7DC5">
        <w:t>ource water monitoring</w:t>
      </w:r>
    </w:p>
    <w:p w14:paraId="6DC3727B" w14:textId="33BB74DB" w:rsidR="00D80D3F" w:rsidRPr="001A7DC5" w:rsidRDefault="00D80D3F" w:rsidP="004E4D93">
      <w:pPr>
        <w:pStyle w:val="Body"/>
        <w:numPr>
          <w:ilvl w:val="0"/>
          <w:numId w:val="55"/>
        </w:numPr>
        <w:ind w:left="777" w:hanging="357"/>
        <w:jc w:val="both"/>
      </w:pPr>
      <w:r>
        <w:t xml:space="preserve">Catchment condition monitoring and </w:t>
      </w:r>
      <w:r w:rsidR="002826D2">
        <w:t>surveillance</w:t>
      </w:r>
    </w:p>
    <w:p w14:paraId="0D19D080" w14:textId="211D3CF5" w:rsidR="00915755" w:rsidRPr="001A7DC5" w:rsidRDefault="00CC48B7" w:rsidP="004E4D93">
      <w:pPr>
        <w:pStyle w:val="Body"/>
        <w:numPr>
          <w:ilvl w:val="0"/>
          <w:numId w:val="55"/>
        </w:numPr>
        <w:ind w:left="777" w:hanging="357"/>
        <w:jc w:val="both"/>
      </w:pPr>
      <w:r w:rsidRPr="001A7DC5">
        <w:t>E</w:t>
      </w:r>
      <w:r w:rsidR="00B62B12" w:rsidRPr="001A7DC5">
        <w:t>vent-based monitoring</w:t>
      </w:r>
    </w:p>
    <w:p w14:paraId="5EA24264" w14:textId="6B3C565C" w:rsidR="00915755" w:rsidRPr="001A7DC5" w:rsidRDefault="00CC48B7" w:rsidP="004E4D93">
      <w:pPr>
        <w:pStyle w:val="Body"/>
        <w:numPr>
          <w:ilvl w:val="0"/>
          <w:numId w:val="55"/>
        </w:numPr>
        <w:ind w:left="777" w:hanging="357"/>
        <w:jc w:val="both"/>
      </w:pPr>
      <w:r w:rsidRPr="001A7DC5">
        <w:t>C</w:t>
      </w:r>
      <w:r w:rsidR="000A713F" w:rsidRPr="001A7DC5">
        <w:t>ustomer complaints</w:t>
      </w:r>
      <w:r w:rsidR="00190B4D" w:rsidRPr="001A7DC5">
        <w:t xml:space="preserve"> monitoring</w:t>
      </w:r>
      <w:r w:rsidR="00B62B12" w:rsidRPr="001A7DC5">
        <w:t xml:space="preserve">. </w:t>
      </w:r>
    </w:p>
    <w:p w14:paraId="1F46598C" w14:textId="3F71155C" w:rsidR="00101918" w:rsidRDefault="00101918" w:rsidP="00ED2205">
      <w:pPr>
        <w:pStyle w:val="Body"/>
        <w:jc w:val="both"/>
      </w:pPr>
      <w:r w:rsidRPr="00004F20">
        <w:t xml:space="preserve">Water agencies may refer to the ADWG for further guidance on operational monitoring, including monitoring used to confirm the </w:t>
      </w:r>
      <w:r w:rsidR="002707E2" w:rsidRPr="00004F20">
        <w:t xml:space="preserve">performance of </w:t>
      </w:r>
      <w:r w:rsidRPr="00004F20">
        <w:t>preventive measures and barriers.</w:t>
      </w:r>
      <w:r w:rsidRPr="003B3268">
        <w:t xml:space="preserve"> </w:t>
      </w:r>
    </w:p>
    <w:p w14:paraId="30D4720D" w14:textId="4331F26B" w:rsidR="00632500" w:rsidRDefault="00494EF4" w:rsidP="00ED2205">
      <w:pPr>
        <w:pStyle w:val="Body"/>
        <w:jc w:val="both"/>
      </w:pPr>
      <w:r w:rsidRPr="00494EF4">
        <w:t xml:space="preserve">Any methods used to verify the effectiveness of monitoring and management activities </w:t>
      </w:r>
      <w:r w:rsidR="00354E0C">
        <w:t>should</w:t>
      </w:r>
      <w:r w:rsidRPr="00494EF4">
        <w:t xml:space="preserve"> also be </w:t>
      </w:r>
      <w:r w:rsidR="004E7080">
        <w:t>described</w:t>
      </w:r>
      <w:r w:rsidRPr="00494EF4">
        <w:t xml:space="preserve">. This may include </w:t>
      </w:r>
      <w:r w:rsidR="00645F63">
        <w:t>assessment</w:t>
      </w:r>
      <w:r w:rsidRPr="00494EF4">
        <w:t xml:space="preserve"> of operational monitoring results, operational outcomes, incidents, customer complaints or consumer satisfaction information, or other information used to confirm that the relevant monitoring and management activities are achieving their intended purpose. Where these methods form part of processes for short-term and long-term review of data under regulation 6(1)(q), a clear cross-reference to the relevant section of the RMP is sufficient.</w:t>
      </w:r>
    </w:p>
    <w:p w14:paraId="4DB8475D" w14:textId="30B4F6B5" w:rsidR="00136377" w:rsidRDefault="00431D9A" w:rsidP="003665B2">
      <w:pPr>
        <w:pStyle w:val="Heading3"/>
        <w:jc w:val="both"/>
      </w:pPr>
      <w:bookmarkStart w:id="40" w:name="_Toc209534494"/>
      <w:bookmarkStart w:id="41" w:name="_Toc236128606"/>
      <w:r>
        <w:t>C</w:t>
      </w:r>
      <w:r w:rsidRPr="00431D9A">
        <w:t>ritical control points</w:t>
      </w:r>
      <w:bookmarkEnd w:id="40"/>
      <w:r w:rsidR="001F699A">
        <w:t xml:space="preserve"> </w:t>
      </w:r>
      <w:r w:rsidR="00C91513">
        <w:t>–</w:t>
      </w:r>
      <w:r w:rsidR="005C544B">
        <w:t xml:space="preserve"> </w:t>
      </w:r>
      <w:r w:rsidR="00C91513">
        <w:t>r</w:t>
      </w:r>
      <w:r w:rsidR="005C544B">
        <w:t>egulation 6(1)(n)</w:t>
      </w:r>
      <w:bookmarkEnd w:id="41"/>
    </w:p>
    <w:p w14:paraId="11F4C96A" w14:textId="76EA3CCB" w:rsidR="007F49C8" w:rsidRPr="00481016" w:rsidRDefault="1179174B" w:rsidP="00ED2205">
      <w:pPr>
        <w:pStyle w:val="Body"/>
        <w:jc w:val="both"/>
      </w:pPr>
      <w:r w:rsidRPr="00481016">
        <w:t xml:space="preserve">All water </w:t>
      </w:r>
      <w:r w:rsidR="007639F3" w:rsidRPr="00481016">
        <w:t>a</w:t>
      </w:r>
      <w:r w:rsidR="00961753" w:rsidRPr="00481016">
        <w:t>gencies</w:t>
      </w:r>
      <w:r w:rsidRPr="00481016">
        <w:t xml:space="preserve"> must </w:t>
      </w:r>
      <w:r w:rsidR="39E778AC" w:rsidRPr="00481016">
        <w:t xml:space="preserve">document </w:t>
      </w:r>
      <w:r w:rsidR="00E3525A">
        <w:t>c</w:t>
      </w:r>
      <w:r w:rsidR="3332735E" w:rsidRPr="00481016">
        <w:t xml:space="preserve">ritical </w:t>
      </w:r>
      <w:r w:rsidR="00E3525A">
        <w:t>c</w:t>
      </w:r>
      <w:r w:rsidR="3332735E" w:rsidRPr="00481016">
        <w:t xml:space="preserve">ontrol </w:t>
      </w:r>
      <w:r w:rsidR="00E3525A">
        <w:t>p</w:t>
      </w:r>
      <w:r w:rsidR="3332735E" w:rsidRPr="00481016">
        <w:t>oints (CCPs) across the system of supply</w:t>
      </w:r>
      <w:r w:rsidR="0FAE2842" w:rsidRPr="00481016">
        <w:t xml:space="preserve"> in their RMPs</w:t>
      </w:r>
      <w:r w:rsidR="5F472BA6" w:rsidRPr="00481016">
        <w:t xml:space="preserve">, including </w:t>
      </w:r>
      <w:r w:rsidR="00851071" w:rsidRPr="00481016">
        <w:t>how</w:t>
      </w:r>
      <w:r w:rsidR="7B58F98B" w:rsidRPr="00481016">
        <w:t xml:space="preserve"> those CCPs</w:t>
      </w:r>
      <w:r w:rsidR="00844A03" w:rsidRPr="00481016">
        <w:t xml:space="preserve"> are identified and recorded</w:t>
      </w:r>
      <w:r w:rsidR="0FAE2842" w:rsidRPr="00481016">
        <w:t>.</w:t>
      </w:r>
      <w:r w:rsidR="66A970D1" w:rsidRPr="00481016">
        <w:t xml:space="preserve"> This requirement aims to ensure </w:t>
      </w:r>
      <w:r w:rsidR="12A7A0E6" w:rsidRPr="00481016">
        <w:t xml:space="preserve">that </w:t>
      </w:r>
      <w:r w:rsidR="00086E49">
        <w:t xml:space="preserve">points in the system </w:t>
      </w:r>
      <w:r w:rsidR="2B812807" w:rsidRPr="007B1CBE">
        <w:t>where</w:t>
      </w:r>
      <w:r w:rsidR="001A7840" w:rsidRPr="007B1CBE">
        <w:t xml:space="preserve"> </w:t>
      </w:r>
      <w:r w:rsidR="00FE7F0C">
        <w:t>control is critical to managing</w:t>
      </w:r>
      <w:r w:rsidR="2B812807" w:rsidRPr="007B1CBE">
        <w:t xml:space="preserve"> hazard</w:t>
      </w:r>
      <w:r w:rsidR="00FE7F0C">
        <w:t>s</w:t>
      </w:r>
      <w:r w:rsidR="009F41DD" w:rsidRPr="007B1CBE">
        <w:t xml:space="preserve"> to human health</w:t>
      </w:r>
      <w:r w:rsidR="00483894">
        <w:t xml:space="preserve"> </w:t>
      </w:r>
      <w:r w:rsidR="4479F9A2" w:rsidRPr="007B1CBE">
        <w:t>are</w:t>
      </w:r>
      <w:r w:rsidR="4479F9A2" w:rsidRPr="00481016">
        <w:t xml:space="preserve"> clearly defined and subject to appropriate operational monitoring</w:t>
      </w:r>
      <w:r w:rsidR="00EE46A3" w:rsidRPr="00481016">
        <w:t>, critical limits</w:t>
      </w:r>
      <w:r w:rsidR="4479F9A2" w:rsidRPr="00481016">
        <w:t xml:space="preserve"> and corrective actions</w:t>
      </w:r>
      <w:r w:rsidR="1B6A275C" w:rsidRPr="00481016">
        <w:t>.</w:t>
      </w:r>
      <w:r w:rsidR="624B43A7" w:rsidRPr="00481016">
        <w:t xml:space="preserve"> </w:t>
      </w:r>
    </w:p>
    <w:p w14:paraId="16D4A23B" w14:textId="6EB49708" w:rsidR="00A62E9C" w:rsidRPr="00481016" w:rsidRDefault="00447C94" w:rsidP="00ED2205">
      <w:pPr>
        <w:pStyle w:val="Body"/>
        <w:jc w:val="both"/>
      </w:pPr>
      <w:r w:rsidRPr="00481016">
        <w:lastRenderedPageBreak/>
        <w:t>CCPs are defined in regulation 5</w:t>
      </w:r>
      <w:r w:rsidR="00331FEF" w:rsidRPr="00481016">
        <w:t xml:space="preserve"> </w:t>
      </w:r>
      <w:r w:rsidR="003514BC">
        <w:t>a</w:t>
      </w:r>
      <w:r w:rsidR="005B1F1E">
        <w:t>nd</w:t>
      </w:r>
      <w:r w:rsidR="66A970D1" w:rsidRPr="00481016">
        <w:t xml:space="preserve"> are</w:t>
      </w:r>
      <w:r w:rsidR="77B73A8E" w:rsidRPr="00481016">
        <w:t xml:space="preserve"> points in the system of supply</w:t>
      </w:r>
      <w:r w:rsidR="66A970D1" w:rsidRPr="00481016">
        <w:t xml:space="preserve"> where </w:t>
      </w:r>
      <w:r w:rsidR="0019013E" w:rsidRPr="00481016">
        <w:t xml:space="preserve">an action, procedure or process </w:t>
      </w:r>
      <w:r w:rsidR="66A970D1" w:rsidRPr="00481016">
        <w:t>can be applied</w:t>
      </w:r>
      <w:r w:rsidR="000A3A69" w:rsidRPr="00481016">
        <w:t xml:space="preserve"> to the water</w:t>
      </w:r>
      <w:r w:rsidR="00040BC8" w:rsidRPr="00481016">
        <w:t>,</w:t>
      </w:r>
      <w:r w:rsidR="66A970D1" w:rsidRPr="00481016">
        <w:t xml:space="preserve"> and where the effective operation of </w:t>
      </w:r>
      <w:r w:rsidR="00040BC8" w:rsidRPr="00481016">
        <w:t xml:space="preserve">that action, procedure or process </w:t>
      </w:r>
      <w:r w:rsidR="66A970D1" w:rsidRPr="00481016">
        <w:t>is essential to</w:t>
      </w:r>
      <w:r w:rsidR="2228A11D" w:rsidRPr="00481016">
        <w:t xml:space="preserve"> prevent a hazard to human health or reduce </w:t>
      </w:r>
      <w:r w:rsidR="00D05ADB" w:rsidRPr="00481016">
        <w:t xml:space="preserve">the hazard </w:t>
      </w:r>
      <w:r w:rsidR="2228A11D" w:rsidRPr="00481016">
        <w:t>to an acceptable level.</w:t>
      </w:r>
      <w:r w:rsidR="66A970D1" w:rsidRPr="00481016">
        <w:t xml:space="preserve"> </w:t>
      </w:r>
      <w:r w:rsidR="2F43EEF2" w:rsidRPr="00481016">
        <w:t xml:space="preserve"> </w:t>
      </w:r>
    </w:p>
    <w:p w14:paraId="3A32163A" w14:textId="125D4B4E" w:rsidR="008B1A86" w:rsidRPr="00481016" w:rsidRDefault="008B1A86" w:rsidP="00ED2205">
      <w:pPr>
        <w:pStyle w:val="Body"/>
        <w:jc w:val="both"/>
      </w:pPr>
      <w:r w:rsidRPr="00481016">
        <w:t xml:space="preserve">Critical limits, </w:t>
      </w:r>
      <w:r w:rsidR="009D7E8F" w:rsidRPr="00481016">
        <w:t xml:space="preserve">in relation to an action, procedure or process that is applied to water at a </w:t>
      </w:r>
      <w:r w:rsidR="00F75234">
        <w:t>CCP</w:t>
      </w:r>
      <w:r w:rsidRPr="00481016">
        <w:t>, are also defined in regulation 5</w:t>
      </w:r>
      <w:r w:rsidR="00844E56" w:rsidRPr="00481016">
        <w:t xml:space="preserve">. The critical limit </w:t>
      </w:r>
      <w:r w:rsidR="002E7ADF" w:rsidRPr="00481016">
        <w:t>is</w:t>
      </w:r>
      <w:r w:rsidR="00844E56" w:rsidRPr="00481016">
        <w:t xml:space="preserve"> the limit at which the action, procedure or process ceases to operate effectively.</w:t>
      </w:r>
    </w:p>
    <w:p w14:paraId="3DC23C41" w14:textId="779A0696" w:rsidR="00BD4824" w:rsidRPr="00481016" w:rsidRDefault="00BD4824" w:rsidP="00ED2205">
      <w:pPr>
        <w:pStyle w:val="Body"/>
        <w:jc w:val="both"/>
      </w:pPr>
      <w:r w:rsidRPr="00481016">
        <w:t xml:space="preserve">Whether a point in the system of supply is a CCP depends on whether the action, procedure or process applied at that point is essential to prevent a hazard to human health or reduce the hazard to an acceptable level. In practice, </w:t>
      </w:r>
      <w:r w:rsidR="00CD4999">
        <w:t xml:space="preserve">this </w:t>
      </w:r>
      <w:r w:rsidRPr="00481016">
        <w:t xml:space="preserve">assessment may consider whether failure or ineffective operation of the control, </w:t>
      </w:r>
      <w:r w:rsidR="00817C75" w:rsidRPr="00481016">
        <w:t>considering</w:t>
      </w:r>
      <w:r w:rsidRPr="00481016">
        <w:t xml:space="preserve"> other controls in the system, would materially affect the ability of the water agency, or a downstream water supplier where relevant, to prevent or adequately control a defined water quality hazard. A water </w:t>
      </w:r>
      <w:r w:rsidR="00361123" w:rsidRPr="00481016">
        <w:t xml:space="preserve">agency’s </w:t>
      </w:r>
      <w:r w:rsidR="00C87A9E">
        <w:t>RMP must document</w:t>
      </w:r>
      <w:r w:rsidRPr="00481016">
        <w:t xml:space="preserve"> </w:t>
      </w:r>
      <w:r w:rsidR="00F92156" w:rsidRPr="00481016">
        <w:t xml:space="preserve">how </w:t>
      </w:r>
      <w:r w:rsidRPr="00481016">
        <w:t>CCPs</w:t>
      </w:r>
      <w:r w:rsidR="006553CF" w:rsidRPr="00481016">
        <w:t xml:space="preserve"> are identified and recorded</w:t>
      </w:r>
      <w:r w:rsidRPr="00481016">
        <w:t>.</w:t>
      </w:r>
    </w:p>
    <w:p w14:paraId="025F6643" w14:textId="4635AADD" w:rsidR="008538EB" w:rsidRPr="00481016" w:rsidRDefault="00C550E7" w:rsidP="00ED2205">
      <w:pPr>
        <w:pStyle w:val="Body"/>
        <w:jc w:val="both"/>
      </w:pPr>
      <w:r w:rsidRPr="00481016">
        <w:t>The</w:t>
      </w:r>
      <w:r w:rsidR="5A137F58" w:rsidRPr="00481016">
        <w:t xml:space="preserve"> </w:t>
      </w:r>
      <w:r w:rsidRPr="00481016">
        <w:t>assessment</w:t>
      </w:r>
      <w:r w:rsidR="0031785E">
        <w:t xml:space="preserve"> </w:t>
      </w:r>
      <w:r w:rsidR="610CC090" w:rsidRPr="00481016">
        <w:t>may</w:t>
      </w:r>
      <w:r w:rsidR="034F5B44" w:rsidRPr="00481016">
        <w:t xml:space="preserve"> include justification </w:t>
      </w:r>
      <w:r w:rsidR="7E97EF15" w:rsidRPr="00481016">
        <w:t xml:space="preserve">as to why </w:t>
      </w:r>
      <w:r w:rsidR="610CC090" w:rsidRPr="00481016">
        <w:t xml:space="preserve">a </w:t>
      </w:r>
      <w:r w:rsidR="00612EC3" w:rsidRPr="00481016">
        <w:t>preventive</w:t>
      </w:r>
      <w:r w:rsidR="610CC090" w:rsidRPr="00481016">
        <w:t xml:space="preserve"> measure or barrier </w:t>
      </w:r>
      <w:r w:rsidR="007F7A10" w:rsidRPr="00481016">
        <w:t>has not been identified</w:t>
      </w:r>
      <w:r w:rsidR="00438704" w:rsidRPr="00481016">
        <w:t xml:space="preserve"> as a CCP,</w:t>
      </w:r>
      <w:r w:rsidR="00D7062F" w:rsidRPr="00AD527F">
        <w:t xml:space="preserve"> </w:t>
      </w:r>
      <w:r w:rsidR="00D7062F" w:rsidRPr="00481016">
        <w:t>particularly where the basis for that decision may not be self-evident</w:t>
      </w:r>
      <w:r w:rsidR="00AE02CB" w:rsidRPr="00481016">
        <w:t xml:space="preserve"> or may be material to demonstrating how CCPs were identified and recorded</w:t>
      </w:r>
      <w:r w:rsidR="545CEF70" w:rsidRPr="00481016">
        <w:t xml:space="preserve">. </w:t>
      </w:r>
    </w:p>
    <w:p w14:paraId="6123FD44" w14:textId="7F796DAD" w:rsidR="003F4747" w:rsidRPr="00481016" w:rsidRDefault="00F27F0E" w:rsidP="00ED2205">
      <w:pPr>
        <w:pStyle w:val="Body"/>
        <w:jc w:val="both"/>
      </w:pPr>
      <w:r>
        <w:t>Preventative measures, barriers</w:t>
      </w:r>
      <w:r w:rsidR="00CD03BE">
        <w:t xml:space="preserve"> or o</w:t>
      </w:r>
      <w:r w:rsidR="2228A11D" w:rsidRPr="00481016">
        <w:t xml:space="preserve">perational monitoring activities that </w:t>
      </w:r>
      <w:r w:rsidR="00244456" w:rsidRPr="00481016">
        <w:t xml:space="preserve">do not form part of a CCP, or do not meet the threshold for identification as a </w:t>
      </w:r>
      <w:r w:rsidR="2228A11D" w:rsidRPr="00481016">
        <w:t>CCP</w:t>
      </w:r>
      <w:r w:rsidR="00093A5C" w:rsidRPr="00481016">
        <w:t>,</w:t>
      </w:r>
      <w:r w:rsidR="002F75E7">
        <w:t xml:space="preserve"> may</w:t>
      </w:r>
      <w:r w:rsidR="00CD03BE">
        <w:t xml:space="preserve"> still</w:t>
      </w:r>
      <w:r w:rsidR="002F75E7">
        <w:t xml:space="preserve"> be relevant</w:t>
      </w:r>
      <w:r w:rsidR="2228A11D" w:rsidRPr="00481016">
        <w:t xml:space="preserve"> under </w:t>
      </w:r>
      <w:r w:rsidR="008538EB" w:rsidRPr="00481016">
        <w:t>r</w:t>
      </w:r>
      <w:r w:rsidR="0078644D" w:rsidRPr="003531CB">
        <w:t>egulation</w:t>
      </w:r>
      <w:r w:rsidR="2228A11D" w:rsidRPr="003531CB">
        <w:t xml:space="preserve"> 6(1)(m)</w:t>
      </w:r>
      <w:r w:rsidR="342506FC" w:rsidRPr="003531CB">
        <w:t>,</w:t>
      </w:r>
      <w:r w:rsidR="342506FC" w:rsidRPr="00481016">
        <w:t xml:space="preserve"> which covers </w:t>
      </w:r>
      <w:r w:rsidR="00277A6B" w:rsidRPr="00481016">
        <w:t xml:space="preserve">measures taken to monitor and manage water quality risks for water supplied by the water agency, including methods for verifying the effectiveness of those measures </w:t>
      </w:r>
      <w:r w:rsidR="342506FC" w:rsidRPr="00481016">
        <w:t>across the system of supply.</w:t>
      </w:r>
    </w:p>
    <w:p w14:paraId="685198BD" w14:textId="5AD918CF" w:rsidR="00CF7F09" w:rsidRPr="00481016" w:rsidRDefault="4A03B75F" w:rsidP="00ED2205">
      <w:pPr>
        <w:pStyle w:val="Body"/>
        <w:jc w:val="both"/>
      </w:pPr>
      <w:r w:rsidRPr="00481016">
        <w:t xml:space="preserve">The water quality risks </w:t>
      </w:r>
      <w:r w:rsidR="2679A11D" w:rsidRPr="00481016">
        <w:t>at each CCP must be documented</w:t>
      </w:r>
      <w:r w:rsidR="002F4712" w:rsidRPr="00481016">
        <w:t xml:space="preserve"> in the RMP</w:t>
      </w:r>
      <w:r w:rsidR="00DD1E18">
        <w:t>.</w:t>
      </w:r>
      <w:r w:rsidR="02ABC024" w:rsidRPr="00481016">
        <w:t xml:space="preserve"> </w:t>
      </w:r>
      <w:r w:rsidR="00DD1E18">
        <w:t>R</w:t>
      </w:r>
      <w:r w:rsidR="02ABC024" w:rsidRPr="00481016">
        <w:t xml:space="preserve">efer to </w:t>
      </w:r>
      <w:r w:rsidR="001C4173" w:rsidRPr="00481016">
        <w:t>r</w:t>
      </w:r>
      <w:r w:rsidR="0078644D" w:rsidRPr="00481016">
        <w:t>egulation</w:t>
      </w:r>
      <w:r w:rsidR="3B97CD45" w:rsidRPr="00481016">
        <w:t xml:space="preserve"> 6(6</w:t>
      </w:r>
      <w:r w:rsidR="69D20B2A" w:rsidRPr="00481016">
        <w:t>)</w:t>
      </w:r>
      <w:r w:rsidR="3B97CD45" w:rsidRPr="00481016">
        <w:t xml:space="preserve"> for the definition of water quality risk</w:t>
      </w:r>
      <w:r w:rsidR="2679A11D" w:rsidRPr="00481016">
        <w:t>.</w:t>
      </w:r>
      <w:r w:rsidR="3B97CD45" w:rsidRPr="00481016">
        <w:t xml:space="preserve"> </w:t>
      </w:r>
      <w:r w:rsidR="4A2669B4" w:rsidRPr="00481016">
        <w:t xml:space="preserve">Water </w:t>
      </w:r>
      <w:r w:rsidR="00EA2453" w:rsidRPr="00481016">
        <w:t>a</w:t>
      </w:r>
      <w:r w:rsidR="00961753" w:rsidRPr="00481016">
        <w:t>gencies</w:t>
      </w:r>
      <w:r w:rsidR="4A2669B4" w:rsidRPr="00481016">
        <w:t xml:space="preserve"> should ensure that CCPs</w:t>
      </w:r>
      <w:r w:rsidR="66A970D1" w:rsidRPr="00481016">
        <w:t xml:space="preserve"> </w:t>
      </w:r>
      <w:r w:rsidR="6B86C4BC" w:rsidRPr="00481016">
        <w:t>are identified with reference to</w:t>
      </w:r>
      <w:r w:rsidR="66A970D1" w:rsidRPr="00481016">
        <w:t xml:space="preserve"> </w:t>
      </w:r>
      <w:r w:rsidR="305BCD18" w:rsidRPr="00481016">
        <w:t>both upstream and</w:t>
      </w:r>
      <w:r w:rsidR="66A970D1" w:rsidRPr="00481016">
        <w:t xml:space="preserve"> downstream </w:t>
      </w:r>
      <w:r w:rsidR="305BCD18" w:rsidRPr="00481016">
        <w:t xml:space="preserve">processes, </w:t>
      </w:r>
      <w:r w:rsidR="525221B7" w:rsidRPr="00481016">
        <w:t xml:space="preserve">including any reliance on upstream </w:t>
      </w:r>
      <w:r w:rsidR="66A970D1" w:rsidRPr="00481016">
        <w:t>control</w:t>
      </w:r>
      <w:r w:rsidR="525221B7" w:rsidRPr="00481016">
        <w:t xml:space="preserve"> measures.</w:t>
      </w:r>
      <w:r w:rsidR="66A970D1" w:rsidRPr="00481016">
        <w:t xml:space="preserve"> </w:t>
      </w:r>
    </w:p>
    <w:p w14:paraId="64DAFAB1" w14:textId="0EB6F4CE" w:rsidR="00301C5C" w:rsidRPr="00481016" w:rsidRDefault="77A9D225" w:rsidP="00ED2205">
      <w:pPr>
        <w:pStyle w:val="Body"/>
        <w:jc w:val="both"/>
      </w:pPr>
      <w:r w:rsidRPr="00481016">
        <w:t>Critical limits for each CCP must be</w:t>
      </w:r>
      <w:r w:rsidR="568AC07B" w:rsidRPr="00481016">
        <w:t xml:space="preserve"> documented</w:t>
      </w:r>
      <w:r w:rsidR="36B577EF" w:rsidRPr="00481016">
        <w:t xml:space="preserve"> in the RMP</w:t>
      </w:r>
      <w:r w:rsidR="00AC40B4" w:rsidRPr="00481016">
        <w:t>.</w:t>
      </w:r>
      <w:r w:rsidR="568AC07B" w:rsidRPr="00481016">
        <w:t xml:space="preserve"> </w:t>
      </w:r>
      <w:r w:rsidR="00AC40B4" w:rsidRPr="00481016">
        <w:t>R</w:t>
      </w:r>
      <w:r w:rsidR="568AC07B" w:rsidRPr="00481016">
        <w:t>elated t</w:t>
      </w:r>
      <w:r w:rsidR="66A970D1" w:rsidRPr="00481016">
        <w:t>arget criteria</w:t>
      </w:r>
      <w:r w:rsidR="3D6CBE97" w:rsidRPr="00481016">
        <w:t xml:space="preserve"> </w:t>
      </w:r>
      <w:r w:rsidR="66A970D1" w:rsidRPr="00481016">
        <w:t xml:space="preserve">should </w:t>
      </w:r>
      <w:r w:rsidR="568AC07B" w:rsidRPr="00481016">
        <w:t xml:space="preserve">also </w:t>
      </w:r>
      <w:r w:rsidR="66A970D1" w:rsidRPr="00481016">
        <w:t xml:space="preserve">be </w:t>
      </w:r>
      <w:r w:rsidR="1A3EF1F9" w:rsidRPr="00481016">
        <w:t>documented</w:t>
      </w:r>
      <w:r w:rsidR="00EF485C" w:rsidRPr="00481016">
        <w:t>, where relevant,</w:t>
      </w:r>
      <w:r w:rsidR="00C1090F" w:rsidRPr="00481016">
        <w:t xml:space="preserve"> with </w:t>
      </w:r>
      <w:r w:rsidR="009028D5" w:rsidRPr="00481016">
        <w:t>clear roles</w:t>
      </w:r>
      <w:r w:rsidR="0063142A" w:rsidRPr="00481016">
        <w:t xml:space="preserve">, </w:t>
      </w:r>
      <w:r w:rsidR="00C1090F" w:rsidRPr="00481016">
        <w:t>responsibilit</w:t>
      </w:r>
      <w:r w:rsidR="009028D5" w:rsidRPr="00481016">
        <w:t>ies</w:t>
      </w:r>
      <w:r w:rsidR="00C1090F" w:rsidRPr="00481016">
        <w:t xml:space="preserve"> </w:t>
      </w:r>
      <w:r w:rsidR="00AF5BC3" w:rsidRPr="00481016">
        <w:t xml:space="preserve">and escalation arrangements </w:t>
      </w:r>
      <w:r w:rsidR="00C1090F" w:rsidRPr="00481016">
        <w:t>for</w:t>
      </w:r>
      <w:r w:rsidR="00AF5BC3" w:rsidRPr="00481016">
        <w:t xml:space="preserve"> responding to</w:t>
      </w:r>
      <w:r w:rsidR="00C1090F" w:rsidRPr="00481016">
        <w:t xml:space="preserve"> any deviation</w:t>
      </w:r>
      <w:r w:rsidR="00AF5BC3" w:rsidRPr="00481016">
        <w:t>s</w:t>
      </w:r>
      <w:r w:rsidR="66A970D1" w:rsidRPr="00481016">
        <w:t>. A</w:t>
      </w:r>
      <w:r w:rsidR="003739D9" w:rsidRPr="00481016">
        <w:t>n initial</w:t>
      </w:r>
      <w:r w:rsidR="66A970D1" w:rsidRPr="00481016">
        <w:t xml:space="preserve"> response should </w:t>
      </w:r>
      <w:r w:rsidR="003739D9" w:rsidRPr="00481016">
        <w:t>occur</w:t>
      </w:r>
      <w:r w:rsidR="66A970D1" w:rsidRPr="00481016">
        <w:t xml:space="preserve"> when </w:t>
      </w:r>
      <w:r w:rsidR="33F6B969" w:rsidRPr="00481016">
        <w:t>performance deviates from the</w:t>
      </w:r>
      <w:r w:rsidR="66A970D1" w:rsidRPr="00481016">
        <w:t xml:space="preserve"> target criteria. This is demonstrated </w:t>
      </w:r>
      <w:r w:rsidR="00B048C5" w:rsidRPr="00481016">
        <w:t>in</w:t>
      </w:r>
      <w:r w:rsidR="66A970D1" w:rsidRPr="00481016">
        <w:t xml:space="preserve"> Figure 1</w:t>
      </w:r>
      <w:r w:rsidR="003F4747">
        <w:t xml:space="preserve"> below</w:t>
      </w:r>
      <w:r w:rsidR="66A970D1" w:rsidRPr="00481016">
        <w:t xml:space="preserve">. </w:t>
      </w:r>
    </w:p>
    <w:p w14:paraId="151B69DE" w14:textId="6D351872" w:rsidR="008274C6" w:rsidRPr="00481016" w:rsidRDefault="66A970D1" w:rsidP="00ED2205">
      <w:pPr>
        <w:pStyle w:val="Body"/>
        <w:jc w:val="both"/>
      </w:pPr>
      <w:r w:rsidRPr="00481016">
        <w:t xml:space="preserve">The operational objective should be </w:t>
      </w:r>
      <w:r w:rsidR="0423907F" w:rsidRPr="00481016">
        <w:t xml:space="preserve">that </w:t>
      </w:r>
      <w:r w:rsidRPr="00481016">
        <w:t xml:space="preserve">critical limits </w:t>
      </w:r>
      <w:r w:rsidR="7991CE7B" w:rsidRPr="00481016">
        <w:t xml:space="preserve">are </w:t>
      </w:r>
      <w:r w:rsidRPr="00481016">
        <w:t>never reached. If a critical limit is reached,</w:t>
      </w:r>
      <w:r w:rsidR="5406BBAE" w:rsidRPr="00481016">
        <w:t xml:space="preserve"> it </w:t>
      </w:r>
      <w:r w:rsidR="00D33558" w:rsidRPr="00481016">
        <w:t xml:space="preserve">indicates </w:t>
      </w:r>
      <w:r w:rsidR="5406BBAE" w:rsidRPr="00481016">
        <w:t xml:space="preserve">a loss of </w:t>
      </w:r>
      <w:r w:rsidR="004C5C93" w:rsidRPr="00481016">
        <w:t xml:space="preserve">effective </w:t>
      </w:r>
      <w:r w:rsidR="5406BBAE" w:rsidRPr="00481016">
        <w:t>control</w:t>
      </w:r>
      <w:r w:rsidR="4A83CCB7" w:rsidRPr="00481016">
        <w:t xml:space="preserve"> of the </w:t>
      </w:r>
      <w:r w:rsidR="170D3598" w:rsidRPr="00481016">
        <w:t>action, procedure or process</w:t>
      </w:r>
      <w:r w:rsidR="4A83CCB7" w:rsidRPr="00481016">
        <w:t>, and</w:t>
      </w:r>
      <w:r w:rsidRPr="00481016">
        <w:t xml:space="preserve"> immediate corrective action </w:t>
      </w:r>
      <w:r w:rsidR="5406BBAE" w:rsidRPr="00481016">
        <w:t xml:space="preserve">should </w:t>
      </w:r>
      <w:r w:rsidRPr="00481016">
        <w:t>occur</w:t>
      </w:r>
      <w:r w:rsidR="170D3598" w:rsidRPr="00481016">
        <w:t>.</w:t>
      </w:r>
      <w:r w:rsidR="58684F90" w:rsidRPr="00481016">
        <w:t xml:space="preserve"> </w:t>
      </w:r>
      <w:r w:rsidR="27CF0F25" w:rsidRPr="00481016">
        <w:t>T</w:t>
      </w:r>
      <w:r w:rsidR="4EE83E66" w:rsidRPr="00481016">
        <w:t>hese</w:t>
      </w:r>
      <w:r w:rsidR="00B64576" w:rsidRPr="00481016">
        <w:t xml:space="preserve"> additional</w:t>
      </w:r>
      <w:r w:rsidR="4EE83E66" w:rsidRPr="00481016">
        <w:t xml:space="preserve"> actions</w:t>
      </w:r>
      <w:r w:rsidR="00581F95" w:rsidRPr="00481016">
        <w:t>, procedures or processes</w:t>
      </w:r>
      <w:r w:rsidR="00D26BEE" w:rsidRPr="00481016">
        <w:t xml:space="preserve"> that are to be applied to the water at the C</w:t>
      </w:r>
      <w:r w:rsidR="000936AD" w:rsidRPr="00481016">
        <w:t>C</w:t>
      </w:r>
      <w:r w:rsidR="00D26BEE" w:rsidRPr="00481016">
        <w:t>P</w:t>
      </w:r>
      <w:r w:rsidR="4EE83E66" w:rsidRPr="00481016">
        <w:t xml:space="preserve"> must be documented in the RMP</w:t>
      </w:r>
      <w:r w:rsidR="00D26BEE" w:rsidRPr="00481016">
        <w:t>, including any related policies or guidelines that are to be implemented</w:t>
      </w:r>
      <w:r w:rsidRPr="00481016">
        <w:t>. Critical limits</w:t>
      </w:r>
      <w:r w:rsidR="36E4AEB7" w:rsidRPr="00481016">
        <w:t xml:space="preserve"> </w:t>
      </w:r>
      <w:r w:rsidR="1E8BB78E" w:rsidRPr="00481016">
        <w:t xml:space="preserve">should specify </w:t>
      </w:r>
      <w:r w:rsidR="0017788D">
        <w:t>the</w:t>
      </w:r>
      <w:r w:rsidRPr="00481016">
        <w:t xml:space="preserve"> tolerance</w:t>
      </w:r>
      <w:r w:rsidR="0067797E">
        <w:t>,</w:t>
      </w:r>
      <w:r w:rsidRPr="00481016">
        <w:t xml:space="preserve"> in both value and time</w:t>
      </w:r>
      <w:r w:rsidR="00E71871" w:rsidRPr="00481016">
        <w:t xml:space="preserve"> where relevant,</w:t>
      </w:r>
      <w:r w:rsidRPr="00481016">
        <w:t xml:space="preserve"> that distinguishes acceptable from unacceptable performance at a </w:t>
      </w:r>
      <w:r w:rsidR="0DB75E67" w:rsidRPr="00481016">
        <w:t>CCP</w:t>
      </w:r>
      <w:r w:rsidRPr="00481016">
        <w:t xml:space="preserve">. There may be both lower and upper bounds of acceptability. </w:t>
      </w:r>
    </w:p>
    <w:p w14:paraId="5561084D" w14:textId="3842E2E8" w:rsidR="00504E23" w:rsidRPr="00481016" w:rsidRDefault="003F4747" w:rsidP="00ED2205">
      <w:pPr>
        <w:pStyle w:val="Body"/>
        <w:jc w:val="both"/>
      </w:pPr>
      <w:r w:rsidRPr="005B01BC">
        <w:rPr>
          <w:noProof/>
        </w:rPr>
        <w:lastRenderedPageBreak/>
        <mc:AlternateContent>
          <mc:Choice Requires="wps">
            <w:drawing>
              <wp:anchor distT="45720" distB="45720" distL="114300" distR="114300" simplePos="0" relativeHeight="251658240" behindDoc="0" locked="0" layoutInCell="1" allowOverlap="1" wp14:anchorId="4EC9784F" wp14:editId="404E2BD5">
                <wp:simplePos x="0" y="0"/>
                <wp:positionH relativeFrom="column">
                  <wp:posOffset>-64135</wp:posOffset>
                </wp:positionH>
                <wp:positionV relativeFrom="paragraph">
                  <wp:posOffset>28575</wp:posOffset>
                </wp:positionV>
                <wp:extent cx="1950720" cy="29527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295275"/>
                        </a:xfrm>
                        <a:prstGeom prst="rect">
                          <a:avLst/>
                        </a:prstGeom>
                        <a:solidFill>
                          <a:srgbClr val="FFFFFF"/>
                        </a:solidFill>
                        <a:ln w="9525">
                          <a:noFill/>
                          <a:miter lim="800000"/>
                          <a:headEnd/>
                          <a:tailEnd/>
                        </a:ln>
                      </wps:spPr>
                      <wps:txbx>
                        <w:txbxContent>
                          <w:p w14:paraId="0C757511" w14:textId="5F0A73CD" w:rsidR="00EE042F" w:rsidRPr="00C64F91" w:rsidRDefault="00EE042F" w:rsidP="00C64F91">
                            <w:pPr>
                              <w:pStyle w:val="Body"/>
                              <w:rPr>
                                <w:sz w:val="18"/>
                                <w:szCs w:val="18"/>
                              </w:rPr>
                            </w:pPr>
                            <w:r w:rsidRPr="00C64F91">
                              <w:rPr>
                                <w:b/>
                                <w:bCs/>
                                <w:sz w:val="18"/>
                                <w:szCs w:val="18"/>
                              </w:rPr>
                              <w:t>Figure 1: CCP limits and actions</w:t>
                            </w:r>
                          </w:p>
                          <w:p w14:paraId="0105E4F5" w14:textId="7EAA1C3E" w:rsidR="00EE042F" w:rsidRDefault="00EE04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C9784F" id="_x0000_t202" coordsize="21600,21600" o:spt="202" path="m,l,21600r21600,l21600,xe">
                <v:stroke joinstyle="miter"/>
                <v:path gradientshapeok="t" o:connecttype="rect"/>
              </v:shapetype>
              <v:shape id="Text Box 2" o:spid="_x0000_s1026" type="#_x0000_t202" style="position:absolute;left:0;text-align:left;margin-left:-5.05pt;margin-top:2.25pt;width:153.6pt;height:23.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sVTCQIAAPYDAAAOAAAAZHJzL2Uyb0RvYy54bWysU1Fv0zAQfkfiP1h+p0mrlq1R02l0FCGN&#10;gTT4AY7jNBaOz5zdJuPXc3ayrsAbIg/WXe783d13nzc3Q2fYSaHXYEs+n+WcKSuh1vZQ8m9f92+u&#10;OfNB2FoYsKrkT8rzm+3rV5veFWoBLZhaISMQ64velbwNwRVZ5mWrOuFn4JSlYAPYiUAuHrIaRU/o&#10;nckWef426wFrhyCV9/T3bgzybcJvGiXD56bxKjBTcuotpBPTWcUz225EcUDhWi2nNsQ/dNEJbano&#10;GepOBMGOqP+C6rRE8NCEmYQug6bRUqUZaJp5/sc0j61wKs1C5Hh3psn/P1j5cHp0X5CF4R0MtMA0&#10;hHf3IL97ZmHXCntQt4jQt0rUVHgeKct654vpaqTaFz6CVP0nqGnJ4hggAQ0NdpEVmpMROi3g6Uy6&#10;GgKTseR6lV8tKCQptlivFlerVEIUz7cd+vBBQceiUXKkpSZ0cbr3IXYjiueUWMyD0fVeG5McPFQ7&#10;g+wkSAD79E3ov6UZy/qSU/FVQrYQ7ydtdDqQQI3uSn6dx2+UTGTjva1TShDajDZ1YuxET2Rk5CYM&#10;1UCJkaYK6iciCmEUIj0cMlrAn5z1JMKS+x9HgYoz89ES2ev5chlVm5zlKtGEl5HqMiKsJKiSB85G&#10;cxeS0iMPFm5pKY1OfL10MvVK4ko0Tg8hqvfST1kvz3X7CwAA//8DAFBLAwQUAAYACAAAACEAx66T&#10;dN0AAAAIAQAADwAAAGRycy9kb3ducmV2LnhtbEyPzU7DMBCE70i8g7VIXFBrp2oaGuJUgATi2p8H&#10;2MTbJCK2o9ht0rdnOcFxNKOZb4rdbHtxpTF03mlIlgoEudqbzjUaTsePxTOIENEZ7L0jDTcKsCvv&#10;7wrMjZ/cnq6H2AgucSFHDW2MQy5lqFuyGJZ+IMfe2Y8WI8uxkWbEicttL1dKbaTFzvFCiwO9t1R/&#10;Hy5Ww/lrekq3U/UZT9l+vXnDLqv8TevHh/n1BUSkOf6F4Ref0aFkpspfnAmi17BIVMJRDesUBPur&#10;bca60pAmCmRZyP8Hyh8AAAD//wMAUEsBAi0AFAAGAAgAAAAhALaDOJL+AAAA4QEAABMAAAAAAAAA&#10;AAAAAAAAAAAAAFtDb250ZW50X1R5cGVzXS54bWxQSwECLQAUAAYACAAAACEAOP0h/9YAAACUAQAA&#10;CwAAAAAAAAAAAAAAAAAvAQAAX3JlbHMvLnJlbHNQSwECLQAUAAYACAAAACEA4xLFUwkCAAD2AwAA&#10;DgAAAAAAAAAAAAAAAAAuAgAAZHJzL2Uyb0RvYy54bWxQSwECLQAUAAYACAAAACEAx66TdN0AAAAI&#10;AQAADwAAAAAAAAAAAAAAAABjBAAAZHJzL2Rvd25yZXYueG1sUEsFBgAAAAAEAAQA8wAAAG0FAAAA&#10;AA==&#10;" stroked="f">
                <v:textbox>
                  <w:txbxContent>
                    <w:p w14:paraId="0C757511" w14:textId="5F0A73CD" w:rsidR="00EE042F" w:rsidRPr="00C64F91" w:rsidRDefault="00EE042F" w:rsidP="00C64F91">
                      <w:pPr>
                        <w:pStyle w:val="Body"/>
                        <w:rPr>
                          <w:sz w:val="18"/>
                          <w:szCs w:val="18"/>
                        </w:rPr>
                      </w:pPr>
                      <w:r w:rsidRPr="00C64F91">
                        <w:rPr>
                          <w:b/>
                          <w:bCs/>
                          <w:sz w:val="18"/>
                          <w:szCs w:val="18"/>
                        </w:rPr>
                        <w:t>Figure 1: CCP limits and actions</w:t>
                      </w:r>
                    </w:p>
                    <w:p w14:paraId="0105E4F5" w14:textId="7EAA1C3E" w:rsidR="00EE042F" w:rsidRDefault="00EE042F"/>
                  </w:txbxContent>
                </v:textbox>
                <w10:wrap type="square"/>
              </v:shape>
            </w:pict>
          </mc:Fallback>
        </mc:AlternateContent>
      </w:r>
      <w:r w:rsidRPr="00C64F91">
        <w:rPr>
          <w:noProof/>
        </w:rPr>
        <w:drawing>
          <wp:anchor distT="0" distB="0" distL="114300" distR="114300" simplePos="0" relativeHeight="251658242" behindDoc="0" locked="0" layoutInCell="1" allowOverlap="1" wp14:anchorId="21155DCC" wp14:editId="7C340E40">
            <wp:simplePos x="0" y="0"/>
            <wp:positionH relativeFrom="page">
              <wp:posOffset>476250</wp:posOffset>
            </wp:positionH>
            <wp:positionV relativeFrom="paragraph">
              <wp:posOffset>323215</wp:posOffset>
            </wp:positionV>
            <wp:extent cx="1969770" cy="3618230"/>
            <wp:effectExtent l="19050" t="19050" r="11430" b="20320"/>
            <wp:wrapSquare wrapText="bothSides"/>
            <wp:docPr id="4990435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a:extLst>
                        <a:ext uri="{28A0092B-C50C-407E-A947-70E740481C1C}">
                          <a14:useLocalDpi xmlns:a14="http://schemas.microsoft.com/office/drawing/2010/main" val="0"/>
                        </a:ext>
                      </a:extLst>
                    </a:blip>
                    <a:srcRect l="6807" t="2914" r="7509" b="2094"/>
                    <a:stretch>
                      <a:fillRect/>
                    </a:stretch>
                  </pic:blipFill>
                  <pic:spPr bwMode="auto">
                    <a:xfrm>
                      <a:off x="0" y="0"/>
                      <a:ext cx="1969770" cy="3618230"/>
                    </a:xfrm>
                    <a:prstGeom prst="rect">
                      <a:avLst/>
                    </a:prstGeom>
                    <a:noFill/>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4E23" w:rsidRPr="00481016">
        <w:t>Consistent with the ADWG, online and continuous monitoring should be used wherever possible, particularly for essential processes identified as CCPs, to enable timely detection of deviations and prompt corrective action.</w:t>
      </w:r>
    </w:p>
    <w:p w14:paraId="1DB815DC" w14:textId="67F7540E" w:rsidR="00F42888" w:rsidRPr="00481016" w:rsidRDefault="66A970D1" w:rsidP="00ED2205">
      <w:pPr>
        <w:pStyle w:val="Body"/>
        <w:jc w:val="both"/>
      </w:pPr>
      <w:r w:rsidRPr="00481016">
        <w:t xml:space="preserve">Corrective actions applied when a critical limit is reached should include steps </w:t>
      </w:r>
      <w:r w:rsidR="00F00816" w:rsidRPr="00481016">
        <w:t xml:space="preserve">that </w:t>
      </w:r>
      <w:r w:rsidRPr="00481016">
        <w:t>ensure</w:t>
      </w:r>
      <w:r w:rsidR="5DD278AA" w:rsidRPr="00481016">
        <w:t xml:space="preserve"> </w:t>
      </w:r>
      <w:r w:rsidRPr="00481016">
        <w:t>water</w:t>
      </w:r>
      <w:r w:rsidR="00A55827" w:rsidRPr="00481016">
        <w:t xml:space="preserve"> that</w:t>
      </w:r>
      <w:r w:rsidR="6DFA1BBE" w:rsidRPr="00481016">
        <w:t xml:space="preserve"> </w:t>
      </w:r>
      <w:r w:rsidRPr="00481016">
        <w:t xml:space="preserve">may </w:t>
      </w:r>
      <w:r w:rsidR="024D8AAF" w:rsidRPr="00481016">
        <w:t xml:space="preserve">pose </w:t>
      </w:r>
      <w:r w:rsidRPr="00481016">
        <w:t xml:space="preserve">a risk to </w:t>
      </w:r>
      <w:r w:rsidR="5DD278AA" w:rsidRPr="00481016">
        <w:t xml:space="preserve">human </w:t>
      </w:r>
      <w:r w:rsidRPr="00481016">
        <w:t>health</w:t>
      </w:r>
      <w:r w:rsidR="3E64AC08" w:rsidRPr="00481016">
        <w:t xml:space="preserve"> is </w:t>
      </w:r>
      <w:r w:rsidR="024D8AAF" w:rsidRPr="00481016">
        <w:t xml:space="preserve">appropriately </w:t>
      </w:r>
      <w:r w:rsidR="3E64AC08" w:rsidRPr="00481016">
        <w:t>managed to</w:t>
      </w:r>
      <w:r w:rsidR="74406531" w:rsidRPr="00481016">
        <w:t xml:space="preserve"> prevent </w:t>
      </w:r>
      <w:r w:rsidR="7755AC53" w:rsidRPr="00481016">
        <w:t xml:space="preserve">or limit </w:t>
      </w:r>
      <w:r w:rsidR="74406531" w:rsidRPr="00481016">
        <w:t>consumption</w:t>
      </w:r>
      <w:r w:rsidR="0AC7AE4C" w:rsidRPr="00481016">
        <w:t>,</w:t>
      </w:r>
      <w:r w:rsidR="74406531" w:rsidRPr="00481016">
        <w:t xml:space="preserve"> and steps </w:t>
      </w:r>
      <w:r w:rsidR="1AD6D41F" w:rsidRPr="00481016">
        <w:t xml:space="preserve">to </w:t>
      </w:r>
      <w:r w:rsidRPr="00481016">
        <w:t>re</w:t>
      </w:r>
      <w:r w:rsidR="00240C95">
        <w:t>-</w:t>
      </w:r>
      <w:r w:rsidRPr="00481016">
        <w:t>establish process control</w:t>
      </w:r>
      <w:r w:rsidR="0AC7AE4C" w:rsidRPr="00481016">
        <w:t xml:space="preserve"> as quickly as possible</w:t>
      </w:r>
      <w:r w:rsidRPr="00481016">
        <w:t xml:space="preserve">. </w:t>
      </w:r>
      <w:r w:rsidR="00D913D2" w:rsidRPr="00481016">
        <w:t>Where</w:t>
      </w:r>
      <w:r w:rsidR="007472C3" w:rsidRPr="00481016">
        <w:t xml:space="preserve"> possible, monitoring should also be </w:t>
      </w:r>
      <w:r w:rsidR="007472C3" w:rsidRPr="009469D6">
        <w:t xml:space="preserve">alarmed so that operational staff are alerted immediately </w:t>
      </w:r>
      <w:r w:rsidR="00774E02" w:rsidRPr="009469D6">
        <w:t>to</w:t>
      </w:r>
      <w:r w:rsidR="007472C3" w:rsidRPr="009469D6">
        <w:t xml:space="preserve"> any adverse events </w:t>
      </w:r>
      <w:r w:rsidR="00774E02" w:rsidRPr="009469D6">
        <w:t xml:space="preserve">or </w:t>
      </w:r>
      <w:r w:rsidR="00E14CF0" w:rsidRPr="009469D6">
        <w:t>indicators</w:t>
      </w:r>
      <w:r w:rsidR="007472C3" w:rsidRPr="009469D6">
        <w:t xml:space="preserve"> of </w:t>
      </w:r>
      <w:r w:rsidR="00E14CF0" w:rsidRPr="009469D6">
        <w:t>potential</w:t>
      </w:r>
      <w:r w:rsidR="007472C3" w:rsidRPr="009469D6">
        <w:t xml:space="preserve"> system failure. The data should be sent to a supervisory control and data acquisition (SCADA) or equivalent system for data capture where possible, to provide constant oversight, allow trend analysis and </w:t>
      </w:r>
      <w:r w:rsidR="00CA25CD" w:rsidRPr="009469D6">
        <w:t>support the</w:t>
      </w:r>
      <w:r w:rsidR="007472C3" w:rsidRPr="009469D6">
        <w:t xml:space="preserve"> water agency to act quickly.</w:t>
      </w:r>
    </w:p>
    <w:p w14:paraId="0BE127D3" w14:textId="7E25B146" w:rsidR="00BE7761" w:rsidRPr="00B635BE" w:rsidRDefault="1AD6D41F" w:rsidP="00ED2205">
      <w:pPr>
        <w:pStyle w:val="Body"/>
        <w:jc w:val="both"/>
        <w:rPr>
          <w:rFonts w:cs="Arial"/>
          <w:szCs w:val="21"/>
          <w:lang w:eastAsia="en-AU"/>
        </w:rPr>
      </w:pPr>
      <w:r>
        <w:t xml:space="preserve">Given the </w:t>
      </w:r>
      <w:r w:rsidR="6C3203CE">
        <w:t>role of</w:t>
      </w:r>
      <w:r w:rsidR="5610A85E">
        <w:t xml:space="preserve"> </w:t>
      </w:r>
      <w:r w:rsidR="6C6CD948">
        <w:t xml:space="preserve">CCPs </w:t>
      </w:r>
      <w:r w:rsidR="6C3203CE">
        <w:t>in</w:t>
      </w:r>
      <w:r w:rsidR="5DD278AA">
        <w:t xml:space="preserve"> </w:t>
      </w:r>
      <w:r w:rsidR="66E6652F">
        <w:t>preventing or reducing hazards</w:t>
      </w:r>
      <w:r w:rsidR="3DFD3995">
        <w:t xml:space="preserve"> to human health</w:t>
      </w:r>
      <w:r w:rsidR="51F5D079">
        <w:t xml:space="preserve">, corrective actions </w:t>
      </w:r>
      <w:r w:rsidR="5DD278AA">
        <w:t>should include</w:t>
      </w:r>
      <w:r w:rsidR="005F4025">
        <w:t xml:space="preserve"> consideration of whether immediate</w:t>
      </w:r>
      <w:r w:rsidR="5DD278AA">
        <w:t xml:space="preserve"> reporting to the </w:t>
      </w:r>
      <w:r w:rsidR="00F70950">
        <w:t>department</w:t>
      </w:r>
      <w:r w:rsidR="5DD278AA">
        <w:t xml:space="preserve"> </w:t>
      </w:r>
      <w:r w:rsidR="006E61F9">
        <w:t xml:space="preserve">is required </w:t>
      </w:r>
      <w:r w:rsidR="5DD278AA">
        <w:t>under section 22</w:t>
      </w:r>
      <w:r w:rsidR="00DB1E89">
        <w:t xml:space="preserve"> of the Act</w:t>
      </w:r>
      <w:r w:rsidR="00A41FB1">
        <w:t>.</w:t>
      </w:r>
      <w:r w:rsidR="014736FA">
        <w:t xml:space="preserve"> </w:t>
      </w:r>
      <w:r w:rsidR="00A41FB1">
        <w:t>See</w:t>
      </w:r>
      <w:r w:rsidR="007351A3">
        <w:t xml:space="preserve"> </w:t>
      </w:r>
      <w:hyperlink r:id="rId21" w:history="1">
        <w:r w:rsidR="00735B94" w:rsidRPr="009469D6">
          <w:rPr>
            <w:rStyle w:val="Hyperlink"/>
          </w:rPr>
          <w:t>Guidance – notification and reporting requirements</w:t>
        </w:r>
      </w:hyperlink>
      <w:r w:rsidR="00817FD0">
        <w:t xml:space="preserve"> </w:t>
      </w:r>
      <w:r w:rsidR="00817FD0" w:rsidRPr="00817FD0">
        <w:t>&lt;https://www.health.vic.gov.au/water/guidance-notes&gt;</w:t>
      </w:r>
      <w:r w:rsidR="00E75CE7">
        <w:t xml:space="preserve"> </w:t>
      </w:r>
      <w:r w:rsidR="00B926CF">
        <w:t>for more information</w:t>
      </w:r>
      <w:r w:rsidR="06290BCF">
        <w:t xml:space="preserve">. Examples of corrective actions include chemical adjustments, selection of alternative sources, or full plant shutdown. </w:t>
      </w:r>
      <w:r w:rsidR="0050392E">
        <w:rPr>
          <w:rFonts w:cs="Arial"/>
          <w:szCs w:val="21"/>
          <w:lang w:eastAsia="en-AU"/>
        </w:rPr>
        <w:t xml:space="preserve"> </w:t>
      </w:r>
    </w:p>
    <w:p w14:paraId="609650CC" w14:textId="5D6645D1" w:rsidR="005C544B" w:rsidRDefault="00381C78" w:rsidP="00ED2205">
      <w:pPr>
        <w:pStyle w:val="Body"/>
        <w:jc w:val="both"/>
        <w:rPr>
          <w:rFonts w:cs="Arial"/>
          <w:szCs w:val="21"/>
          <w:lang w:eastAsia="en-AU"/>
        </w:rPr>
      </w:pPr>
      <w:r>
        <w:t xml:space="preserve">The ADWG provides guidance on CCPs in Chapter 9.4 and in Appendix A1.7, which includes a decision tree </w:t>
      </w:r>
      <w:r w:rsidR="00CC688C">
        <w:t>that may</w:t>
      </w:r>
      <w:r>
        <w:t xml:space="preserve"> assist in the identification of CCPs across the system of supply. </w:t>
      </w:r>
    </w:p>
    <w:p w14:paraId="5EAD9A20" w14:textId="2EE9030B" w:rsidR="001F699A" w:rsidRDefault="003436CD" w:rsidP="003665B2">
      <w:pPr>
        <w:pStyle w:val="Heading3"/>
        <w:jc w:val="both"/>
      </w:pPr>
      <w:bookmarkStart w:id="42" w:name="_Toc209534495"/>
      <w:bookmarkStart w:id="43" w:name="_Toc236128607"/>
      <w:r>
        <w:t>A</w:t>
      </w:r>
      <w:r w:rsidRPr="003436CD">
        <w:t>ssessing emerging or potential water quality</w:t>
      </w:r>
      <w:r>
        <w:t xml:space="preserve"> </w:t>
      </w:r>
      <w:r w:rsidRPr="003436CD">
        <w:t>risks</w:t>
      </w:r>
      <w:bookmarkEnd w:id="42"/>
      <w:r w:rsidR="00741FAB">
        <w:t xml:space="preserve"> – r</w:t>
      </w:r>
      <w:r w:rsidR="005C544B">
        <w:t>egulation 6(1)(o)</w:t>
      </w:r>
      <w:bookmarkEnd w:id="43"/>
    </w:p>
    <w:p w14:paraId="52FE7F10" w14:textId="21774B7C" w:rsidR="0004205A" w:rsidRPr="00481016" w:rsidRDefault="005A5F45" w:rsidP="00ED2205">
      <w:pPr>
        <w:pStyle w:val="Body"/>
        <w:jc w:val="both"/>
      </w:pPr>
      <w:r w:rsidRPr="00481016">
        <w:t xml:space="preserve">All water agencies </w:t>
      </w:r>
      <w:r w:rsidR="20BAE773" w:rsidRPr="00481016">
        <w:t>must document</w:t>
      </w:r>
      <w:r w:rsidRPr="00481016">
        <w:t xml:space="preserve"> in their RMP</w:t>
      </w:r>
      <w:r w:rsidR="20BAE773" w:rsidRPr="00481016">
        <w:t xml:space="preserve"> the process for assessing emerging or potential water quality risks. </w:t>
      </w:r>
      <w:r w:rsidR="005D46A2" w:rsidRPr="00481016">
        <w:t xml:space="preserve">This </w:t>
      </w:r>
      <w:r w:rsidR="000E7466">
        <w:t>means</w:t>
      </w:r>
      <w:r w:rsidR="005D46A2" w:rsidRPr="00481016">
        <w:t xml:space="preserve"> </w:t>
      </w:r>
      <w:r w:rsidR="00B7792D" w:rsidRPr="00481016">
        <w:t>documenting an approach for identifying and assessing risks as they develop</w:t>
      </w:r>
      <w:r w:rsidR="006877B4" w:rsidRPr="00481016">
        <w:t>, and not a catalogue of all future risks.</w:t>
      </w:r>
    </w:p>
    <w:p w14:paraId="1660195F" w14:textId="6D38D51B" w:rsidR="006F48FF" w:rsidRPr="00481016" w:rsidRDefault="000E7466" w:rsidP="00ED2205">
      <w:pPr>
        <w:pStyle w:val="Body"/>
        <w:jc w:val="both"/>
      </w:pPr>
      <w:r>
        <w:t>R</w:t>
      </w:r>
      <w:r w:rsidR="006F48FF" w:rsidRPr="00481016">
        <w:t>efer to regulations 6(5) and 6(6), and relevant guidance below, for more detail on the meaning of water quality risk.</w:t>
      </w:r>
    </w:p>
    <w:p w14:paraId="68650EFF" w14:textId="09628F09" w:rsidR="00DF459F" w:rsidRPr="00481016" w:rsidRDefault="009310CE" w:rsidP="00ED2205">
      <w:pPr>
        <w:pStyle w:val="Body"/>
        <w:jc w:val="both"/>
      </w:pPr>
      <w:r w:rsidRPr="00481016">
        <w:t xml:space="preserve">The documented process should be proportionate to the water agency's system, size and risk profile. The form and complexity of the process may </w:t>
      </w:r>
      <w:r w:rsidR="007050EA" w:rsidRPr="00481016">
        <w:t>vary but</w:t>
      </w:r>
      <w:r w:rsidRPr="00481016">
        <w:t xml:space="preserve"> should be sufficient to show how emerging or potential risks are identified, assessed and translated into action where required.</w:t>
      </w:r>
    </w:p>
    <w:p w14:paraId="7EBD7FD7" w14:textId="0545D174" w:rsidR="006F48FF" w:rsidRPr="00481016" w:rsidRDefault="00066502" w:rsidP="00ED2205">
      <w:pPr>
        <w:pStyle w:val="Body"/>
        <w:jc w:val="both"/>
      </w:pPr>
      <w:r w:rsidRPr="00481016">
        <w:t>Do</w:t>
      </w:r>
      <w:r w:rsidR="00910F13" w:rsidRPr="00481016">
        <w:t>cumenting t</w:t>
      </w:r>
      <w:r w:rsidR="00900DBF" w:rsidRPr="00481016">
        <w:t>his process may</w:t>
      </w:r>
      <w:r w:rsidR="00055CEE" w:rsidRPr="00481016">
        <w:t xml:space="preserve"> </w:t>
      </w:r>
      <w:r w:rsidR="00910F13" w:rsidRPr="00481016">
        <w:t>include</w:t>
      </w:r>
      <w:r w:rsidR="00055CEE" w:rsidRPr="00DB7C56">
        <w:t>:</w:t>
      </w:r>
    </w:p>
    <w:p w14:paraId="44F31A84" w14:textId="292BCBC0" w:rsidR="00055CEE" w:rsidRDefault="00481016" w:rsidP="00ED2205">
      <w:pPr>
        <w:pStyle w:val="Body"/>
        <w:numPr>
          <w:ilvl w:val="0"/>
          <w:numId w:val="56"/>
        </w:numPr>
        <w:ind w:left="777" w:hanging="357"/>
        <w:jc w:val="both"/>
      </w:pPr>
      <w:r>
        <w:t>W</w:t>
      </w:r>
      <w:r w:rsidR="007A6D1F" w:rsidRPr="007A6D1F">
        <w:t xml:space="preserve">hat information sources and trigger events the </w:t>
      </w:r>
      <w:r w:rsidR="007A6D1F">
        <w:t xml:space="preserve">water </w:t>
      </w:r>
      <w:r w:rsidR="007A6D1F" w:rsidRPr="007A6D1F">
        <w:t xml:space="preserve">agency uses to identify emerging </w:t>
      </w:r>
      <w:r w:rsidR="00E27E3C">
        <w:t xml:space="preserve">or potential </w:t>
      </w:r>
      <w:r w:rsidR="007A6D1F" w:rsidRPr="007A6D1F">
        <w:t>risks</w:t>
      </w:r>
      <w:r w:rsidR="000E75C9">
        <w:t xml:space="preserve"> (e.g., </w:t>
      </w:r>
      <w:r w:rsidR="004C1512" w:rsidRPr="004C1512">
        <w:t>identifying and responding to ADWG updates</w:t>
      </w:r>
      <w:r w:rsidR="00015187">
        <w:t>,</w:t>
      </w:r>
      <w:r w:rsidR="00084369" w:rsidRPr="00D236EC">
        <w:rPr>
          <w:rFonts w:ascii="Segoe UI" w:hAnsi="Segoe UI" w:cs="Segoe UI"/>
          <w:szCs w:val="21"/>
          <w:lang w:eastAsia="en-AU"/>
        </w:rPr>
        <w:t xml:space="preserve"> </w:t>
      </w:r>
      <w:r w:rsidR="00084369" w:rsidRPr="00084369">
        <w:t>incident learnings, catchment changes</w:t>
      </w:r>
      <w:r w:rsidR="00A73DBA">
        <w:t xml:space="preserve"> </w:t>
      </w:r>
      <w:r w:rsidR="00A73DBA" w:rsidRPr="00A73DBA">
        <w:t>and/or</w:t>
      </w:r>
      <w:r w:rsidR="00D236EC">
        <w:t xml:space="preserve"> </w:t>
      </w:r>
      <w:r w:rsidR="004C1512">
        <w:t>monitoring</w:t>
      </w:r>
      <w:r w:rsidR="00D236EC">
        <w:t xml:space="preserve"> and verification results</w:t>
      </w:r>
      <w:r w:rsidR="004C1512">
        <w:t>)</w:t>
      </w:r>
    </w:p>
    <w:p w14:paraId="54C0CC5C" w14:textId="0051BED8" w:rsidR="007A6D1F" w:rsidRDefault="00481016" w:rsidP="00ED2205">
      <w:pPr>
        <w:pStyle w:val="Body"/>
        <w:numPr>
          <w:ilvl w:val="0"/>
          <w:numId w:val="56"/>
        </w:numPr>
        <w:ind w:left="777" w:hanging="357"/>
        <w:jc w:val="both"/>
      </w:pPr>
      <w:r>
        <w:t>H</w:t>
      </w:r>
      <w:r w:rsidR="00134E75" w:rsidRPr="00134E75">
        <w:t xml:space="preserve">ow the </w:t>
      </w:r>
      <w:r w:rsidR="00134E75">
        <w:t xml:space="preserve">water </w:t>
      </w:r>
      <w:r w:rsidR="00134E75" w:rsidRPr="00134E75">
        <w:t xml:space="preserve">agency assesses whether </w:t>
      </w:r>
      <w:r w:rsidR="0056160B">
        <w:t>the information source or trigger event</w:t>
      </w:r>
      <w:r w:rsidR="00134E75" w:rsidRPr="00134E75">
        <w:t xml:space="preserve"> constitutes a water quality risk</w:t>
      </w:r>
      <w:r w:rsidR="00940F79">
        <w:t xml:space="preserve"> that</w:t>
      </w:r>
      <w:r w:rsidR="00134E75" w:rsidRPr="00134E75">
        <w:t xml:space="preserve"> warr</w:t>
      </w:r>
      <w:r w:rsidR="00940F79">
        <w:t>ants further assessment, monitoring, escalation or</w:t>
      </w:r>
      <w:r w:rsidR="00134E75" w:rsidRPr="00134E75">
        <w:t xml:space="preserve"> action</w:t>
      </w:r>
      <w:r w:rsidR="004537A3">
        <w:t xml:space="preserve"> (e.g., </w:t>
      </w:r>
      <w:r w:rsidR="004537A3" w:rsidRPr="004537A3">
        <w:t>likelihood and consequence</w:t>
      </w:r>
      <w:r w:rsidR="004537A3">
        <w:t>)</w:t>
      </w:r>
    </w:p>
    <w:p w14:paraId="03B37D52" w14:textId="208A429D" w:rsidR="002B3F2C" w:rsidRDefault="00481016" w:rsidP="00ED2205">
      <w:pPr>
        <w:pStyle w:val="Body"/>
        <w:numPr>
          <w:ilvl w:val="0"/>
          <w:numId w:val="56"/>
        </w:numPr>
        <w:ind w:left="777" w:hanging="357"/>
        <w:jc w:val="both"/>
      </w:pPr>
      <w:r>
        <w:t>W</w:t>
      </w:r>
      <w:r w:rsidR="002B3F2C" w:rsidRPr="002B3F2C">
        <w:t>ho is responsible for undertaking or coordinating the assessment, and how the process is reviewed</w:t>
      </w:r>
      <w:r w:rsidR="00B617F1">
        <w:t xml:space="preserve"> </w:t>
      </w:r>
      <w:r w:rsidR="00B617F1" w:rsidRPr="00B617F1">
        <w:t>or updated when relevant information becomes available</w:t>
      </w:r>
    </w:p>
    <w:p w14:paraId="03F949CC" w14:textId="7811BF53" w:rsidR="0056160B" w:rsidRDefault="00481016" w:rsidP="00ED2205">
      <w:pPr>
        <w:pStyle w:val="Body"/>
        <w:numPr>
          <w:ilvl w:val="0"/>
          <w:numId w:val="56"/>
        </w:numPr>
        <w:ind w:left="777" w:hanging="357"/>
        <w:jc w:val="both"/>
      </w:pPr>
      <w:r>
        <w:t>H</w:t>
      </w:r>
      <w:r w:rsidR="0057252D">
        <w:t xml:space="preserve">ow findings feed into actions (e.g., </w:t>
      </w:r>
      <w:r w:rsidR="000641A9">
        <w:t>updates to identified risks and mitigation strategies and</w:t>
      </w:r>
      <w:r w:rsidR="008F7552">
        <w:t xml:space="preserve">/or updates to the </w:t>
      </w:r>
      <w:r w:rsidR="00D559AD">
        <w:t>improvement</w:t>
      </w:r>
      <w:r w:rsidR="008F7552">
        <w:t xml:space="preserve"> plan </w:t>
      </w:r>
      <w:r w:rsidR="008F7552" w:rsidRPr="008F7552">
        <w:t>under regulation 6(1)(p), where medium or longer-term investment or operational change is required</w:t>
      </w:r>
      <w:r w:rsidR="008F7552">
        <w:t>)</w:t>
      </w:r>
      <w:r w:rsidR="000D3FBD">
        <w:t>.</w:t>
      </w:r>
    </w:p>
    <w:p w14:paraId="721EB2F7" w14:textId="46F7DB50" w:rsidR="00A2084F" w:rsidRPr="00DB7C56" w:rsidRDefault="005F37C7" w:rsidP="00ED2205">
      <w:pPr>
        <w:pStyle w:val="Body"/>
        <w:jc w:val="both"/>
      </w:pPr>
      <w:r w:rsidRPr="00DB7C56">
        <w:lastRenderedPageBreak/>
        <w:t>E</w:t>
      </w:r>
      <w:r w:rsidR="0053575D" w:rsidRPr="00DB7C56">
        <w:t>merging</w:t>
      </w:r>
      <w:r w:rsidR="00241A1E" w:rsidRPr="00DB7C56">
        <w:t xml:space="preserve"> or potential</w:t>
      </w:r>
      <w:r w:rsidR="0053575D" w:rsidRPr="00DB7C56">
        <w:t xml:space="preserve"> risks may arise from </w:t>
      </w:r>
      <w:r w:rsidR="00D26897" w:rsidRPr="00DB7C56">
        <w:t>changing environmental conditions such as climate variability</w:t>
      </w:r>
      <w:r w:rsidR="004B64A7" w:rsidRPr="00DB7C56">
        <w:t xml:space="preserve"> and </w:t>
      </w:r>
      <w:r w:rsidR="00701374" w:rsidRPr="00DB7C56">
        <w:t>land use</w:t>
      </w:r>
      <w:r w:rsidR="00546A76" w:rsidRPr="00DB7C56">
        <w:t>, as well as from</w:t>
      </w:r>
      <w:r w:rsidR="00241A1E" w:rsidRPr="00DF7BF9">
        <w:t xml:space="preserve"> n</w:t>
      </w:r>
      <w:r w:rsidR="00241A1E" w:rsidRPr="00DB7C56">
        <w:t>ew or updated evidence about the health impacts of chemicals</w:t>
      </w:r>
      <w:r w:rsidR="00546A76" w:rsidRPr="00DB7C56">
        <w:t xml:space="preserve">, such as </w:t>
      </w:r>
      <w:r w:rsidR="00FA006E">
        <w:t>p</w:t>
      </w:r>
      <w:r w:rsidR="00546A76" w:rsidRPr="00DB7C56">
        <w:t>er- and polyfluoroalkyl substances (PFAS)</w:t>
      </w:r>
      <w:r w:rsidR="00E51F8C" w:rsidRPr="00DB7C56">
        <w:t>.</w:t>
      </w:r>
    </w:p>
    <w:p w14:paraId="027E409A" w14:textId="53414E9E" w:rsidR="009B2EF3" w:rsidRPr="00DB7C56" w:rsidRDefault="00E51F8C" w:rsidP="00ED2205">
      <w:pPr>
        <w:pStyle w:val="Body"/>
        <w:jc w:val="both"/>
      </w:pPr>
      <w:r w:rsidRPr="00DB7C56">
        <w:t>This regulation</w:t>
      </w:r>
      <w:r w:rsidR="009D7B9F" w:rsidRPr="00DB7C56">
        <w:t>’s forward-looking character</w:t>
      </w:r>
      <w:r w:rsidRPr="00DB7C56">
        <w:t xml:space="preserve"> may </w:t>
      </w:r>
      <w:r w:rsidR="009D7B9F" w:rsidRPr="00DB7C56">
        <w:t xml:space="preserve">interact with </w:t>
      </w:r>
      <w:r w:rsidR="00C931F9" w:rsidRPr="00DB7C56">
        <w:t>regulation 6(1)(m)</w:t>
      </w:r>
      <w:r w:rsidR="00061A69" w:rsidRPr="00DB7C56">
        <w:t>, which</w:t>
      </w:r>
      <w:r w:rsidR="00C931F9" w:rsidRPr="00DB7C56">
        <w:t xml:space="preserve"> addresses </w:t>
      </w:r>
      <w:r w:rsidR="00E8416B">
        <w:t xml:space="preserve">measures taken to </w:t>
      </w:r>
      <w:r w:rsidR="00C931F9" w:rsidRPr="00DB7C56">
        <w:t>monitor and manage</w:t>
      </w:r>
      <w:r w:rsidR="00E948BC">
        <w:t xml:space="preserve"> water quality</w:t>
      </w:r>
      <w:r w:rsidR="00C931F9" w:rsidRPr="00DB7C56">
        <w:t xml:space="preserve"> risks,</w:t>
      </w:r>
      <w:r w:rsidR="00792E9F" w:rsidRPr="00DB7C56">
        <w:t xml:space="preserve"> regulation 6(1)(p)</w:t>
      </w:r>
      <w:r w:rsidR="00E948BC">
        <w:t>, where findings</w:t>
      </w:r>
      <w:r w:rsidR="000676B0">
        <w:t xml:space="preserve"> inform proposed </w:t>
      </w:r>
      <w:r w:rsidR="00792E9F" w:rsidRPr="00DB7C56">
        <w:t>improvement</w:t>
      </w:r>
      <w:r w:rsidR="000676B0">
        <w:t>s,</w:t>
      </w:r>
      <w:r w:rsidR="0035531A" w:rsidRPr="00DB7C56">
        <w:t xml:space="preserve"> and </w:t>
      </w:r>
      <w:r w:rsidR="00DB7D9D" w:rsidRPr="00DB7C56">
        <w:t>regulation 6(1)(q)</w:t>
      </w:r>
      <w:r w:rsidR="00E23774">
        <w:t>,</w:t>
      </w:r>
      <w:r w:rsidR="00336BE1" w:rsidRPr="00DB7C56">
        <w:t xml:space="preserve"> </w:t>
      </w:r>
      <w:r w:rsidR="0078283E">
        <w:t>where</w:t>
      </w:r>
      <w:r w:rsidR="00DB7D9D" w:rsidRPr="00DB7C56">
        <w:t xml:space="preserve"> </w:t>
      </w:r>
      <w:r w:rsidR="00AF47CD" w:rsidRPr="00DB7C56">
        <w:t xml:space="preserve">long-term review of data </w:t>
      </w:r>
      <w:r w:rsidR="002E2B4A">
        <w:t xml:space="preserve">may </w:t>
      </w:r>
      <w:r w:rsidR="00545FA5">
        <w:t>help identify</w:t>
      </w:r>
      <w:r w:rsidR="00545FA5" w:rsidRPr="00DB7C56">
        <w:t xml:space="preserve"> </w:t>
      </w:r>
      <w:r w:rsidR="00AF47CD" w:rsidRPr="00DB7C56">
        <w:t xml:space="preserve">emerging </w:t>
      </w:r>
      <w:r w:rsidR="00576026" w:rsidRPr="00DB7C56">
        <w:t>trends</w:t>
      </w:r>
      <w:r w:rsidR="00DB7D9D" w:rsidRPr="00DB7C56">
        <w:t>,</w:t>
      </w:r>
      <w:r w:rsidR="0031151F" w:rsidRPr="00DB7C56">
        <w:t xml:space="preserve"> such as gradual changes in source water quality</w:t>
      </w:r>
      <w:r w:rsidR="00C35093" w:rsidRPr="00DB7C56">
        <w:t>.</w:t>
      </w:r>
      <w:r w:rsidR="009B2EF3" w:rsidRPr="00DB7C56">
        <w:t xml:space="preserve"> Cross-referencing between these provisions, </w:t>
      </w:r>
      <w:r w:rsidR="00626521" w:rsidRPr="00DB7C56">
        <w:t>where appropriate</w:t>
      </w:r>
      <w:r w:rsidR="009B2EF3" w:rsidRPr="00DB7C56">
        <w:t>, is recommended.</w:t>
      </w:r>
    </w:p>
    <w:p w14:paraId="0002BE10" w14:textId="7826D739" w:rsidR="00F04692" w:rsidRDefault="58ABA5BC" w:rsidP="003665B2">
      <w:pPr>
        <w:pStyle w:val="Heading3"/>
        <w:jc w:val="both"/>
        <w:rPr>
          <w:i/>
          <w:iCs/>
          <w:color w:val="FF0000"/>
        </w:rPr>
      </w:pPr>
      <w:bookmarkStart w:id="44" w:name="_Toc209534496"/>
      <w:bookmarkStart w:id="45" w:name="_Toc236128608"/>
      <w:r>
        <w:t>I</w:t>
      </w:r>
      <w:r w:rsidR="74ECCFC8">
        <w:t>mprovement plan</w:t>
      </w:r>
      <w:bookmarkEnd w:id="44"/>
      <w:r w:rsidR="005C544B" w:rsidRPr="005C544B">
        <w:t xml:space="preserve"> </w:t>
      </w:r>
      <w:r w:rsidR="005B4EE1">
        <w:t>–</w:t>
      </w:r>
      <w:r w:rsidR="005C544B">
        <w:t xml:space="preserve"> </w:t>
      </w:r>
      <w:r w:rsidR="005B4EE1">
        <w:t>r</w:t>
      </w:r>
      <w:r w:rsidR="005C544B">
        <w:t>egulation 6(1)(p)</w:t>
      </w:r>
      <w:bookmarkEnd w:id="45"/>
    </w:p>
    <w:p w14:paraId="5BC25215" w14:textId="4D762AA0" w:rsidR="004C2FC8" w:rsidRPr="00DB7C56" w:rsidRDefault="00FF688E" w:rsidP="00ED2205">
      <w:pPr>
        <w:pStyle w:val="Body"/>
        <w:jc w:val="both"/>
      </w:pPr>
      <w:r w:rsidRPr="00DB7C56">
        <w:t>All water agencies</w:t>
      </w:r>
      <w:r w:rsidR="06B0AA3B" w:rsidRPr="00DB7C56">
        <w:t xml:space="preserve"> must document </w:t>
      </w:r>
      <w:r w:rsidRPr="00DB7C56">
        <w:t>in their RMP</w:t>
      </w:r>
      <w:r w:rsidR="00827CBD" w:rsidRPr="00DB7C56">
        <w:t xml:space="preserve"> </w:t>
      </w:r>
      <w:r w:rsidR="06B0AA3B" w:rsidRPr="00DB7C56">
        <w:t>the details of</w:t>
      </w:r>
      <w:r w:rsidR="3A7CDA73" w:rsidRPr="00DB7C56">
        <w:t xml:space="preserve"> an improvement plan that specifies how the water </w:t>
      </w:r>
      <w:r w:rsidR="005707B1" w:rsidRPr="00DB7C56">
        <w:t>a</w:t>
      </w:r>
      <w:r w:rsidR="3A7CDA73" w:rsidRPr="00DB7C56">
        <w:t xml:space="preserve">gency proposes to improve its management of the quality of the water </w:t>
      </w:r>
      <w:r w:rsidR="00741FAB" w:rsidRPr="00DB7C56">
        <w:t xml:space="preserve">it </w:t>
      </w:r>
      <w:r w:rsidR="3A7CDA73" w:rsidRPr="00DB7C56">
        <w:t>supplie</w:t>
      </w:r>
      <w:r w:rsidR="00741FAB" w:rsidRPr="00DB7C56">
        <w:t>s</w:t>
      </w:r>
      <w:r w:rsidR="3A7CDA73" w:rsidRPr="00DB7C56">
        <w:t>.</w:t>
      </w:r>
      <w:r w:rsidR="005A1123" w:rsidRPr="00DB7C56">
        <w:t xml:space="preserve"> </w:t>
      </w:r>
      <w:r w:rsidR="00D0319C" w:rsidRPr="00DB7C56">
        <w:t xml:space="preserve">This regulation </w:t>
      </w:r>
      <w:r w:rsidR="00CD21B5" w:rsidRPr="00DB7C56">
        <w:t>aligns with</w:t>
      </w:r>
      <w:r w:rsidR="00D0319C" w:rsidRPr="00DB7C56">
        <w:t xml:space="preserve"> the continuous review obligation</w:t>
      </w:r>
      <w:r w:rsidR="00FA0C05">
        <w:t>s</w:t>
      </w:r>
      <w:r w:rsidR="00D0319C" w:rsidRPr="00DB7C56">
        <w:t xml:space="preserve"> under section</w:t>
      </w:r>
      <w:r w:rsidR="008B589F">
        <w:t>s</w:t>
      </w:r>
      <w:r w:rsidR="00D0319C" w:rsidRPr="00DB7C56">
        <w:t xml:space="preserve"> 7(1)(c) </w:t>
      </w:r>
      <w:r w:rsidR="00CB624B">
        <w:t xml:space="preserve">and 8(1)(c) </w:t>
      </w:r>
      <w:r w:rsidR="00D0319C" w:rsidRPr="00DB7C56">
        <w:t>of the Act, which require water agencies to keep their RMP under continuous review with a view to updating and improving it.</w:t>
      </w:r>
      <w:r w:rsidR="00E7665B" w:rsidRPr="00DB7C56">
        <w:t xml:space="preserve"> </w:t>
      </w:r>
      <w:r w:rsidR="00930397" w:rsidRPr="00DB7C56">
        <w:t>Therefore,</w:t>
      </w:r>
      <w:r w:rsidR="00E7665B" w:rsidRPr="00DB7C56">
        <w:t xml:space="preserve"> the improvement plan </w:t>
      </w:r>
      <w:r w:rsidR="005F5E24" w:rsidRPr="00DB7C56">
        <w:t>should be</w:t>
      </w:r>
      <w:r w:rsidR="00E7665B" w:rsidRPr="00DB7C56">
        <w:t xml:space="preserve"> a dynamic document that demonstrates the agency's commitment to continuous improvement</w:t>
      </w:r>
      <w:r w:rsidR="005F5E24" w:rsidRPr="00DB7C56">
        <w:t>.</w:t>
      </w:r>
    </w:p>
    <w:p w14:paraId="05089FDA" w14:textId="005D2449" w:rsidR="00305DE4" w:rsidRPr="00DB7C56" w:rsidRDefault="00002D3D" w:rsidP="00ED2205">
      <w:pPr>
        <w:pStyle w:val="Body"/>
        <w:jc w:val="both"/>
      </w:pPr>
      <w:r w:rsidRPr="00DB7C56">
        <w:t>The improvement plan should address</w:t>
      </w:r>
      <w:r w:rsidR="00101374" w:rsidRPr="00DB7C56">
        <w:t xml:space="preserve"> what</w:t>
      </w:r>
      <w:r w:rsidR="00FC7ACF" w:rsidRPr="00DB7C56">
        <w:t xml:space="preserve"> improvements</w:t>
      </w:r>
      <w:r w:rsidR="00101374" w:rsidRPr="00DB7C56">
        <w:t xml:space="preserve"> are proposed,</w:t>
      </w:r>
      <w:r w:rsidR="00FC7ACF" w:rsidRPr="00DB7C56">
        <w:t xml:space="preserve"> the water agency's intended approach to achieving them</w:t>
      </w:r>
      <w:r w:rsidR="00101374" w:rsidRPr="00DB7C56">
        <w:t xml:space="preserve"> and </w:t>
      </w:r>
      <w:r w:rsidR="007653D8" w:rsidRPr="00DB7C56">
        <w:t>an</w:t>
      </w:r>
      <w:r w:rsidR="00305DE4" w:rsidRPr="00DB7C56">
        <w:t xml:space="preserve"> indication of</w:t>
      </w:r>
      <w:r w:rsidR="007B7C3D" w:rsidRPr="00DB7C56">
        <w:t xml:space="preserve"> timing,</w:t>
      </w:r>
      <w:r w:rsidR="00305DE4" w:rsidRPr="00DB7C56">
        <w:t xml:space="preserve"> priority </w:t>
      </w:r>
      <w:r w:rsidR="007B7C3D" w:rsidRPr="00DB7C56">
        <w:t>and/</w:t>
      </w:r>
      <w:r w:rsidR="00305DE4" w:rsidRPr="00DB7C56">
        <w:t>or sequencing.</w:t>
      </w:r>
    </w:p>
    <w:p w14:paraId="282596C1" w14:textId="53C7EF7E" w:rsidR="0098046E" w:rsidRPr="00DB7C56" w:rsidRDefault="002A72FC" w:rsidP="00ED2205">
      <w:pPr>
        <w:pStyle w:val="Body"/>
        <w:jc w:val="both"/>
      </w:pPr>
      <w:r w:rsidRPr="00DB7C56">
        <w:t xml:space="preserve">The improvement plan should be informed by the </w:t>
      </w:r>
      <w:r w:rsidR="0098046E" w:rsidRPr="00DB7C56">
        <w:t xml:space="preserve">water agency’s </w:t>
      </w:r>
      <w:r w:rsidR="00EF7283" w:rsidRPr="00DB7C56">
        <w:t>assessment of its water quality management</w:t>
      </w:r>
      <w:r w:rsidR="00863DCA" w:rsidRPr="00DB7C56">
        <w:t xml:space="preserve"> performance</w:t>
      </w:r>
      <w:r w:rsidR="00537894" w:rsidRPr="00DB7C56">
        <w:t xml:space="preserve">. </w:t>
      </w:r>
      <w:r w:rsidR="00D914ED" w:rsidRPr="00DB7C56">
        <w:t xml:space="preserve">Improvements </w:t>
      </w:r>
      <w:r w:rsidR="00C30E3E" w:rsidRPr="00DB7C56">
        <w:t>may</w:t>
      </w:r>
      <w:r w:rsidR="00D914ED" w:rsidRPr="00DB7C56">
        <w:t xml:space="preserve"> arise from</w:t>
      </w:r>
      <w:r w:rsidR="00C30E3E" w:rsidRPr="00DB7C56">
        <w:t>, bu</w:t>
      </w:r>
      <w:r w:rsidR="0008008C" w:rsidRPr="00DB7C56">
        <w:t>t</w:t>
      </w:r>
      <w:r w:rsidR="00C30E3E" w:rsidRPr="00DB7C56">
        <w:t xml:space="preserve"> are not limited to,</w:t>
      </w:r>
      <w:r w:rsidR="00A96D4F" w:rsidRPr="00DB7C56">
        <w:t xml:space="preserve"> post-incident reviews,</w:t>
      </w:r>
      <w:r w:rsidR="00D914ED" w:rsidRPr="00DB7C56">
        <w:t xml:space="preserve"> </w:t>
      </w:r>
      <w:r w:rsidR="004C7040" w:rsidRPr="00DB7C56">
        <w:t>RMP audit outcomes,</w:t>
      </w:r>
      <w:r w:rsidR="00F50706" w:rsidRPr="00DB7C56">
        <w:t xml:space="preserve"> </w:t>
      </w:r>
      <w:r w:rsidR="00E84BC8" w:rsidRPr="00E84BC8">
        <w:t xml:space="preserve">including opportunities for improvement or other relevant findings, </w:t>
      </w:r>
      <w:r w:rsidR="00F50706" w:rsidRPr="00DB7C56">
        <w:t>outcomes of the emerging or potential risk assessment process under regulation 6(1)</w:t>
      </w:r>
      <w:r w:rsidR="00422A37" w:rsidRPr="00DB7C56">
        <w:t>(o)</w:t>
      </w:r>
      <w:r w:rsidR="00F50706" w:rsidRPr="00DB7C56">
        <w:t xml:space="preserve">, </w:t>
      </w:r>
      <w:r w:rsidR="00A96D4F" w:rsidRPr="00DB7C56">
        <w:t>outcomes of the data review processes under regulation 6(1)(q)</w:t>
      </w:r>
      <w:r w:rsidR="009874A7" w:rsidRPr="00DB7C56">
        <w:t>, infrastructure inspection and maintenance findings under regulation 6(1)(l),</w:t>
      </w:r>
      <w:r w:rsidR="00201F1C" w:rsidRPr="00DB7C56">
        <w:t xml:space="preserve"> </w:t>
      </w:r>
      <w:r w:rsidR="00AE1371" w:rsidRPr="00DB7C56">
        <w:t xml:space="preserve">treatment </w:t>
      </w:r>
      <w:r w:rsidR="00E84BC8">
        <w:t>improvements</w:t>
      </w:r>
      <w:r w:rsidR="00AE1371" w:rsidRPr="00DB7C56">
        <w:t xml:space="preserve"> relevant to achieving the</w:t>
      </w:r>
      <w:r w:rsidR="00C12DA6" w:rsidRPr="00DB7C56">
        <w:t xml:space="preserve"> microbial</w:t>
      </w:r>
      <w:r w:rsidR="00AE1371" w:rsidRPr="00DB7C56">
        <w:t xml:space="preserve"> </w:t>
      </w:r>
      <w:r w:rsidR="00C30E3E" w:rsidRPr="00DB7C56">
        <w:t>health</w:t>
      </w:r>
      <w:r w:rsidR="00C774C0">
        <w:t xml:space="preserve"> </w:t>
      </w:r>
      <w:r w:rsidR="00C30E3E" w:rsidRPr="00DB7C56">
        <w:t>outcome target, or</w:t>
      </w:r>
      <w:r w:rsidR="009874A7" w:rsidRPr="00DB7C56">
        <w:t xml:space="preserve"> </w:t>
      </w:r>
      <w:r w:rsidR="00201F1C" w:rsidRPr="00DB7C56">
        <w:t>advances</w:t>
      </w:r>
      <w:r w:rsidR="00E36BB1" w:rsidRPr="00DB7C56">
        <w:t xml:space="preserve"> in industry practice</w:t>
      </w:r>
      <w:r w:rsidR="00201F1C" w:rsidRPr="00DB7C56">
        <w:t xml:space="preserve">, such </w:t>
      </w:r>
      <w:r w:rsidR="00C30E3E" w:rsidRPr="00DB7C56">
        <w:t>as</w:t>
      </w:r>
      <w:r w:rsidR="00201F1C" w:rsidRPr="00DB7C56">
        <w:t xml:space="preserve"> monitoring </w:t>
      </w:r>
      <w:r w:rsidR="00E36BB1" w:rsidRPr="00DB7C56">
        <w:t xml:space="preserve">technologies or </w:t>
      </w:r>
      <w:r w:rsidR="00201F1C" w:rsidRPr="00DB7C56">
        <w:t>practices</w:t>
      </w:r>
      <w:r w:rsidR="00DC2FDA" w:rsidRPr="00DB7C56">
        <w:t>.</w:t>
      </w:r>
    </w:p>
    <w:p w14:paraId="5563E57B" w14:textId="3A32D08D" w:rsidR="00E55E01" w:rsidRPr="00DB7C56" w:rsidRDefault="00257C16" w:rsidP="00ED2205">
      <w:pPr>
        <w:pStyle w:val="Body"/>
        <w:jc w:val="both"/>
      </w:pPr>
      <w:r w:rsidRPr="00DB7C56">
        <w:t>In describing the water agency</w:t>
      </w:r>
      <w:r w:rsidR="007A7B00" w:rsidRPr="00DB7C56">
        <w:t>’s</w:t>
      </w:r>
      <w:r w:rsidRPr="00DB7C56">
        <w:t xml:space="preserve"> </w:t>
      </w:r>
      <w:r w:rsidR="006F0889" w:rsidRPr="00DB7C56">
        <w:t>intend</w:t>
      </w:r>
      <w:r w:rsidR="007A7B00" w:rsidRPr="00DB7C56">
        <w:t>ed</w:t>
      </w:r>
      <w:r w:rsidRPr="00DB7C56">
        <w:t xml:space="preserve"> </w:t>
      </w:r>
      <w:r w:rsidR="007A7B00" w:rsidRPr="00DB7C56">
        <w:t>approach</w:t>
      </w:r>
      <w:r w:rsidR="00085D32" w:rsidRPr="00DB7C56">
        <w:t xml:space="preserve"> to achieving the improvements</w:t>
      </w:r>
      <w:r w:rsidR="00E55E01" w:rsidRPr="00DB7C56">
        <w:t xml:space="preserve">, </w:t>
      </w:r>
      <w:r w:rsidR="001D3B2E" w:rsidRPr="00DB7C56">
        <w:t xml:space="preserve">relevant details provided should be </w:t>
      </w:r>
      <w:r w:rsidR="0043291C" w:rsidRPr="00DB7C56">
        <w:t xml:space="preserve">proportionate to the nature and complexity of the improvement. </w:t>
      </w:r>
      <w:r w:rsidR="00651BF7" w:rsidRPr="00DB7C56">
        <w:t>Water agencies</w:t>
      </w:r>
      <w:r w:rsidR="00085D32" w:rsidRPr="00DB7C56">
        <w:t xml:space="preserve"> should </w:t>
      </w:r>
      <w:r w:rsidR="00462401" w:rsidRPr="00DB7C56">
        <w:t xml:space="preserve">provide sufficient detail </w:t>
      </w:r>
      <w:r w:rsidR="00C0738C" w:rsidRPr="00DB7C56">
        <w:t xml:space="preserve">relevant to how the improvement may </w:t>
      </w:r>
      <w:r w:rsidR="00E77E92" w:rsidRPr="00DB7C56">
        <w:t xml:space="preserve">impact the management of water quality, but </w:t>
      </w:r>
      <w:r w:rsidR="00D34A11" w:rsidRPr="00DB7C56">
        <w:t xml:space="preserve">detailed business case, procurement or financial information is generally outside scope unless it is relevant to explaining the timing, prioritisation or </w:t>
      </w:r>
      <w:r w:rsidR="00BA4103" w:rsidRPr="00DB7C56">
        <w:t>sequencing</w:t>
      </w:r>
      <w:r w:rsidR="007B7C3D" w:rsidRPr="00DB7C56">
        <w:t xml:space="preserve"> of the proposed improvement</w:t>
      </w:r>
      <w:r w:rsidR="00D34A11" w:rsidRPr="00DB7C56">
        <w:t>.</w:t>
      </w:r>
    </w:p>
    <w:p w14:paraId="215315F4" w14:textId="57D7C919" w:rsidR="00623A8A" w:rsidRPr="00DB7C56" w:rsidRDefault="00634941" w:rsidP="00ED2205">
      <w:pPr>
        <w:pStyle w:val="Body"/>
        <w:jc w:val="both"/>
      </w:pPr>
      <w:r w:rsidRPr="00DB7C56">
        <w:t xml:space="preserve">The </w:t>
      </w:r>
      <w:r w:rsidR="003452D6" w:rsidRPr="00DB7C56">
        <w:t xml:space="preserve">improvement plan should reflect </w:t>
      </w:r>
      <w:r w:rsidRPr="00DB7C56">
        <w:t xml:space="preserve">forward-looking intent and </w:t>
      </w:r>
      <w:r w:rsidR="00930397" w:rsidRPr="00DB7C56">
        <w:t>align with</w:t>
      </w:r>
      <w:r w:rsidRPr="00DB7C56">
        <w:t xml:space="preserve"> the agency's risk profile and performance</w:t>
      </w:r>
      <w:r w:rsidR="005A4DA3" w:rsidRPr="00DB7C56">
        <w:t xml:space="preserve">. </w:t>
      </w:r>
      <w:r w:rsidR="00D84B5C" w:rsidRPr="00DB7C56">
        <w:t>Improvement actions may be operational, procedural or infrastructure-related, and may range from discrete short-term actions to longer-term projects requiring planning, funding or staged implementation</w:t>
      </w:r>
      <w:r w:rsidR="00A74129" w:rsidRPr="00DB7C56">
        <w:t xml:space="preserve">. </w:t>
      </w:r>
      <w:r w:rsidR="1099424B" w:rsidRPr="00DB7C56">
        <w:t xml:space="preserve">An improvement plan should </w:t>
      </w:r>
      <w:r w:rsidR="0061397C" w:rsidRPr="00DB7C56">
        <w:t xml:space="preserve">include milestone dates for completion of </w:t>
      </w:r>
      <w:r w:rsidR="00F5087C" w:rsidRPr="00DB7C56">
        <w:t>identified improvements</w:t>
      </w:r>
      <w:r w:rsidR="00CA6588" w:rsidRPr="00DB7C56">
        <w:t>, where known,</w:t>
      </w:r>
      <w:r w:rsidR="00F5087C" w:rsidRPr="00DB7C56">
        <w:t xml:space="preserve"> and</w:t>
      </w:r>
      <w:r w:rsidR="001C17C6" w:rsidRPr="00DB7C56">
        <w:t xml:space="preserve"> appropriate internal ownership, approval and accountability arrangements.</w:t>
      </w:r>
      <w:r w:rsidR="00F5087C" w:rsidRPr="00DB7C56">
        <w:t xml:space="preserve"> </w:t>
      </w:r>
    </w:p>
    <w:p w14:paraId="5039C2EB" w14:textId="4B416227" w:rsidR="00C774C0" w:rsidRDefault="00DE5795" w:rsidP="00ED2205">
      <w:pPr>
        <w:pStyle w:val="Body"/>
        <w:jc w:val="both"/>
      </w:pPr>
      <w:r w:rsidRPr="00DB7C56">
        <w:t xml:space="preserve">Note that </w:t>
      </w:r>
      <w:r w:rsidR="00BE3E87" w:rsidRPr="00DB7C56">
        <w:t xml:space="preserve">the improvement plan is not an undertaking under section 30 of the Act. An undertaking is a formal regulatory instrument </w:t>
      </w:r>
      <w:r w:rsidR="00BB18E6" w:rsidRPr="00DB7C56">
        <w:t>that the</w:t>
      </w:r>
      <w:r w:rsidR="00BE3E87" w:rsidRPr="00DB7C56">
        <w:t xml:space="preserve"> Secretary</w:t>
      </w:r>
      <w:r w:rsidR="00BB18E6" w:rsidRPr="00DB7C56">
        <w:t xml:space="preserve"> may accept</w:t>
      </w:r>
      <w:r w:rsidR="00BE3E87" w:rsidRPr="00DB7C56">
        <w:t xml:space="preserve"> where a contravention is occurring, has occurred</w:t>
      </w:r>
      <w:r w:rsidR="0037575B" w:rsidRPr="00DB7C56">
        <w:t xml:space="preserve"> in circumstances that make it likely that the contravention will occur again</w:t>
      </w:r>
      <w:r w:rsidR="00BE3E87" w:rsidRPr="00DB7C56">
        <w:t xml:space="preserve">, or is likely to occur. </w:t>
      </w:r>
      <w:r w:rsidR="00CF4814" w:rsidRPr="00DB7C56">
        <w:t xml:space="preserve">Milestones or timeframes included in an improvement plan support transparency for planning, prioritisation and review. </w:t>
      </w:r>
      <w:r w:rsidR="003F6FA8">
        <w:t>T</w:t>
      </w:r>
      <w:r w:rsidR="003F6FA8" w:rsidRPr="003F6FA8">
        <w:t>hey do not have the same status as an undertaking under section 30 of the Act; however, the improvement plan remains part of the RMP and</w:t>
      </w:r>
      <w:r w:rsidR="00AE47C5">
        <w:t xml:space="preserve"> </w:t>
      </w:r>
      <w:r w:rsidR="00AE47C5" w:rsidRPr="00AE47C5">
        <w:t>is subject to implementation, review and audit in accordance with the RMP framework.</w:t>
      </w:r>
    </w:p>
    <w:p w14:paraId="44B506E5" w14:textId="0C545E95" w:rsidR="00623A8A" w:rsidRPr="00DB7C56" w:rsidRDefault="00BE3E87" w:rsidP="00ED2205">
      <w:pPr>
        <w:pStyle w:val="Body"/>
        <w:jc w:val="both"/>
      </w:pPr>
      <w:r w:rsidRPr="00DB7C56">
        <w:t xml:space="preserve">Additionally, </w:t>
      </w:r>
      <w:r w:rsidR="00DE5795" w:rsidRPr="00DB7C56">
        <w:t>the improvement plan cannot be used to legitimise deferral of existing regulatory obligations. If a</w:t>
      </w:r>
      <w:r w:rsidR="00690696" w:rsidRPr="00DB7C56">
        <w:t xml:space="preserve"> water</w:t>
      </w:r>
      <w:r w:rsidR="00DE5795" w:rsidRPr="00DB7C56">
        <w:t xml:space="preserve"> agency has a current compliance gap, the improvement plan </w:t>
      </w:r>
      <w:r w:rsidR="00F83103" w:rsidRPr="00DB7C56">
        <w:t>may record actions to address or prevent recurrence of the issue but does not replace any immediate compliance obligations or any formal regulatory response that may be required</w:t>
      </w:r>
      <w:r w:rsidR="00DE5795" w:rsidRPr="00DB7C56">
        <w:t>.</w:t>
      </w:r>
    </w:p>
    <w:p w14:paraId="31CC2594" w14:textId="0EA7886F" w:rsidR="00C17180" w:rsidRDefault="3E12600E" w:rsidP="00ED2205">
      <w:pPr>
        <w:pStyle w:val="Body"/>
        <w:jc w:val="both"/>
      </w:pPr>
      <w:r w:rsidRPr="00DB7C56">
        <w:lastRenderedPageBreak/>
        <w:t xml:space="preserve">Further information </w:t>
      </w:r>
      <w:r w:rsidR="5FDC903E" w:rsidRPr="00DB7C56">
        <w:t>about</w:t>
      </w:r>
      <w:r w:rsidR="00455DE4" w:rsidRPr="00DB7C56">
        <w:t xml:space="preserve"> </w:t>
      </w:r>
      <w:r w:rsidR="009C4436" w:rsidRPr="00DB7C56">
        <w:t xml:space="preserve">drinking water quality management </w:t>
      </w:r>
      <w:r w:rsidR="4A2E9E74" w:rsidRPr="00DB7C56">
        <w:t>improvement</w:t>
      </w:r>
      <w:r w:rsidR="5FDC903E" w:rsidRPr="00DB7C56">
        <w:t xml:space="preserve"> plans </w:t>
      </w:r>
      <w:r w:rsidRPr="00DB7C56">
        <w:t>can be found in</w:t>
      </w:r>
      <w:r w:rsidR="75973F10" w:rsidRPr="00DB7C56">
        <w:t xml:space="preserve"> </w:t>
      </w:r>
      <w:r w:rsidRPr="00DB7C56">
        <w:t>the ADWG section 3.12.2</w:t>
      </w:r>
      <w:r w:rsidR="00A92570" w:rsidRPr="00DB7C56">
        <w:t>.</w:t>
      </w:r>
    </w:p>
    <w:p w14:paraId="771CB21F" w14:textId="1B59D6F5" w:rsidR="00F05C69" w:rsidRDefault="00F05C69" w:rsidP="003665B2">
      <w:pPr>
        <w:pStyle w:val="Heading3"/>
        <w:jc w:val="both"/>
      </w:pPr>
      <w:bookmarkStart w:id="46" w:name="_Toc209534497"/>
      <w:bookmarkStart w:id="47" w:name="_Toc236128609"/>
      <w:r>
        <w:t>S</w:t>
      </w:r>
      <w:r w:rsidRPr="00F05C69">
        <w:t>hort-term and long-term review of</w:t>
      </w:r>
      <w:r>
        <w:t xml:space="preserve"> </w:t>
      </w:r>
      <w:r w:rsidRPr="00F05C69">
        <w:t>data</w:t>
      </w:r>
      <w:bookmarkEnd w:id="46"/>
      <w:r w:rsidR="005C544B" w:rsidRPr="005C544B">
        <w:t xml:space="preserve"> </w:t>
      </w:r>
      <w:r w:rsidR="00E44F37">
        <w:t>–</w:t>
      </w:r>
      <w:r w:rsidR="005C544B">
        <w:t xml:space="preserve"> </w:t>
      </w:r>
      <w:r w:rsidR="00E44F37">
        <w:t>r</w:t>
      </w:r>
      <w:r w:rsidR="005C544B">
        <w:t>egulation 6(1)(q)</w:t>
      </w:r>
      <w:bookmarkEnd w:id="47"/>
    </w:p>
    <w:p w14:paraId="394F52D8" w14:textId="23765817" w:rsidR="00AE6D6E" w:rsidRPr="00DB7C56" w:rsidRDefault="001C43A3" w:rsidP="00ED2205">
      <w:pPr>
        <w:pStyle w:val="Body"/>
        <w:jc w:val="both"/>
      </w:pPr>
      <w:r w:rsidRPr="00DB7C56">
        <w:t>A</w:t>
      </w:r>
      <w:r w:rsidR="00E44F37" w:rsidRPr="00DB7C56">
        <w:t>ll water agencies</w:t>
      </w:r>
      <w:r w:rsidR="00644F62" w:rsidRPr="00DB7C56">
        <w:t xml:space="preserve"> </w:t>
      </w:r>
      <w:r w:rsidR="71E2B9A9" w:rsidRPr="00DB7C56">
        <w:t>must document</w:t>
      </w:r>
      <w:r w:rsidR="00E44F37" w:rsidRPr="00DB7C56">
        <w:t xml:space="preserve"> in their RMP</w:t>
      </w:r>
      <w:r w:rsidR="71E2B9A9" w:rsidRPr="00DB7C56">
        <w:t xml:space="preserve"> the processes for the short-term and long-term review of data to monitor water quality risks for water</w:t>
      </w:r>
      <w:r w:rsidR="004F6CE3" w:rsidRPr="00DB7C56">
        <w:t xml:space="preserve"> they</w:t>
      </w:r>
      <w:r w:rsidR="71E2B9A9" w:rsidRPr="00DB7C56">
        <w:t xml:space="preserve"> suppl</w:t>
      </w:r>
      <w:r w:rsidR="004F6CE3" w:rsidRPr="00DB7C56">
        <w:t>y</w:t>
      </w:r>
      <w:r w:rsidR="71E2B9A9" w:rsidRPr="00DB7C56">
        <w:t>.</w:t>
      </w:r>
      <w:r w:rsidR="006C14C6" w:rsidRPr="00DB7C56">
        <w:t xml:space="preserve"> </w:t>
      </w:r>
      <w:r w:rsidR="001206C8" w:rsidRPr="00DB7C56">
        <w:t>This should demonstrate how the water agency reviews data relevant to water quality risks to identify short-term issues, longer-term trends</w:t>
      </w:r>
      <w:r w:rsidR="002F5BFA" w:rsidRPr="00DB7C56">
        <w:t>, and how further investigation</w:t>
      </w:r>
      <w:r w:rsidR="00CB6816" w:rsidRPr="00DB7C56">
        <w:t>, escalation</w:t>
      </w:r>
      <w:r w:rsidR="002F5BFA" w:rsidRPr="00DB7C56">
        <w:t xml:space="preserve"> or action is triggered where required.</w:t>
      </w:r>
      <w:r w:rsidR="00DF0955" w:rsidRPr="00DB7C56">
        <w:t xml:space="preserve"> Th</w:t>
      </w:r>
      <w:r w:rsidR="005D50D3" w:rsidRPr="00DB7C56">
        <w:t xml:space="preserve">is </w:t>
      </w:r>
      <w:r w:rsidR="00032B00" w:rsidRPr="00DB7C56">
        <w:t>provision</w:t>
      </w:r>
      <w:r w:rsidR="005D50D3" w:rsidRPr="00DB7C56">
        <w:t xml:space="preserve"> </w:t>
      </w:r>
      <w:r w:rsidR="00E81756" w:rsidRPr="00DB7C56">
        <w:t xml:space="preserve">supports the continuous review </w:t>
      </w:r>
      <w:r w:rsidR="008C65E4" w:rsidRPr="008C65E4">
        <w:t xml:space="preserve">obligations in sections 7(1)(c) and 8(1)(c) of the Act </w:t>
      </w:r>
      <w:r w:rsidR="00E10F3D" w:rsidRPr="00DB7C56">
        <w:t>to keep the</w:t>
      </w:r>
      <w:r w:rsidR="00B61DF1">
        <w:t>ir</w:t>
      </w:r>
      <w:r w:rsidR="00E10F3D" w:rsidRPr="00DB7C56">
        <w:t xml:space="preserve"> RMP under continuous review.</w:t>
      </w:r>
    </w:p>
    <w:p w14:paraId="02191124" w14:textId="1C2E59E6" w:rsidR="00FD610D" w:rsidRPr="00DB7C56" w:rsidRDefault="00AB7483" w:rsidP="00ED2205">
      <w:pPr>
        <w:pStyle w:val="Body"/>
        <w:jc w:val="both"/>
        <w:rPr>
          <w:highlight w:val="yellow"/>
        </w:rPr>
      </w:pPr>
      <w:r w:rsidRPr="00DB7C56">
        <w:t>Data in the context of this regulation should be understood broadly</w:t>
      </w:r>
      <w:r w:rsidR="00F02F7A" w:rsidRPr="00DB7C56">
        <w:t xml:space="preserve">. </w:t>
      </w:r>
      <w:r w:rsidR="00685823" w:rsidRPr="00DB7C56">
        <w:t xml:space="preserve">The relevant processes should apply to data </w:t>
      </w:r>
      <w:r w:rsidR="00590920" w:rsidRPr="00DB7C56">
        <w:t>relevant</w:t>
      </w:r>
      <w:r w:rsidR="00685823" w:rsidRPr="00DB7C56">
        <w:t xml:space="preserve"> to monitoring water quality risks for</w:t>
      </w:r>
      <w:r w:rsidR="00590920" w:rsidRPr="00DB7C56">
        <w:t xml:space="preserve"> the</w:t>
      </w:r>
      <w:r w:rsidR="00685823" w:rsidRPr="00DB7C56">
        <w:t xml:space="preserve"> particular systems managed by the</w:t>
      </w:r>
      <w:r w:rsidR="00590920" w:rsidRPr="00DB7C56">
        <w:t xml:space="preserve"> water</w:t>
      </w:r>
      <w:r w:rsidR="00685823" w:rsidRPr="00DB7C56">
        <w:t xml:space="preserve"> agency.</w:t>
      </w:r>
    </w:p>
    <w:p w14:paraId="3A111C02" w14:textId="3B2BEADD" w:rsidR="0013525B" w:rsidRPr="00DB7C56" w:rsidRDefault="0013525B" w:rsidP="00ED2205">
      <w:pPr>
        <w:pStyle w:val="Body"/>
        <w:jc w:val="both"/>
      </w:pPr>
      <w:r w:rsidRPr="00DB7C56">
        <w:t xml:space="preserve">The relevant process should document </w:t>
      </w:r>
      <w:r w:rsidR="005E2441" w:rsidRPr="00DB7C56">
        <w:t xml:space="preserve">and distinguish </w:t>
      </w:r>
      <w:r w:rsidRPr="00DB7C56">
        <w:t>what data is reviewed in the short term</w:t>
      </w:r>
      <w:r w:rsidR="00B53397" w:rsidRPr="00DB7C56">
        <w:t xml:space="preserve"> </w:t>
      </w:r>
      <w:r w:rsidR="00EA295C" w:rsidRPr="00DB7C56">
        <w:t>and</w:t>
      </w:r>
      <w:r w:rsidR="00B53397" w:rsidRPr="00DB7C56">
        <w:t xml:space="preserve"> long term</w:t>
      </w:r>
      <w:r w:rsidRPr="00DB7C56">
        <w:t>,</w:t>
      </w:r>
      <w:r w:rsidR="00AC49B6" w:rsidRPr="00AC49B6">
        <w:t xml:space="preserve"> the method or approach used for review,</w:t>
      </w:r>
      <w:r w:rsidRPr="00DB7C56">
        <w:t xml:space="preserve"> </w:t>
      </w:r>
      <w:r w:rsidR="006E4D1C" w:rsidRPr="00DB7C56">
        <w:t>the timing or</w:t>
      </w:r>
      <w:r w:rsidRPr="00DB7C56">
        <w:t xml:space="preserve"> frequen</w:t>
      </w:r>
      <w:r w:rsidR="006E4D1C" w:rsidRPr="00DB7C56">
        <w:t>cy of</w:t>
      </w:r>
      <w:r w:rsidRPr="00DB7C56">
        <w:t xml:space="preserve"> review, staff accountability for the review</w:t>
      </w:r>
      <w:r w:rsidR="0057591E" w:rsidRPr="00DB7C56">
        <w:t xml:space="preserve"> and</w:t>
      </w:r>
      <w:r w:rsidRPr="00DB7C56">
        <w:t xml:space="preserve"> the response pathway when the review identifies a condition requiring</w:t>
      </w:r>
      <w:r w:rsidR="0041770E" w:rsidRPr="00DB7C56">
        <w:t xml:space="preserve"> further investigation or</w:t>
      </w:r>
      <w:r w:rsidRPr="00DB7C56">
        <w:t xml:space="preserve"> action</w:t>
      </w:r>
      <w:r w:rsidR="00357B43" w:rsidRPr="00DB7C56">
        <w:t>.</w:t>
      </w:r>
      <w:r w:rsidR="007A45F3" w:rsidRPr="00DB7C56">
        <w:t xml:space="preserve"> The form and complexity of these processes should be proportionate to the water agency’s system, size and risk profile, but should be sufficient to demonstrate that relevant data is reviewed, interpreted and acted on where required.</w:t>
      </w:r>
    </w:p>
    <w:p w14:paraId="6BEF9E9E" w14:textId="7758ABFF" w:rsidR="00CD7173" w:rsidRPr="00DB7C56" w:rsidRDefault="355CB378" w:rsidP="00ED2205">
      <w:pPr>
        <w:pStyle w:val="Body"/>
        <w:jc w:val="both"/>
      </w:pPr>
      <w:r w:rsidRPr="00DB7C56">
        <w:t>S</w:t>
      </w:r>
      <w:r w:rsidR="58D911AA" w:rsidRPr="00DB7C56">
        <w:t>hort</w:t>
      </w:r>
      <w:r w:rsidR="00E36BB1" w:rsidRPr="00DB7C56">
        <w:t>-</w:t>
      </w:r>
      <w:r w:rsidR="58D911AA" w:rsidRPr="00DB7C56">
        <w:t xml:space="preserve">term </w:t>
      </w:r>
      <w:r w:rsidR="00F11C8A" w:rsidRPr="00DB7C56">
        <w:t xml:space="preserve">review is the process by which a water agency </w:t>
      </w:r>
      <w:r w:rsidR="00A55DCA" w:rsidRPr="00DB7C56">
        <w:t>reviews</w:t>
      </w:r>
      <w:r w:rsidR="00012058" w:rsidRPr="00DB7C56">
        <w:t xml:space="preserve"> recent</w:t>
      </w:r>
      <w:r w:rsidR="00AD2FC3" w:rsidRPr="00DB7C56">
        <w:t xml:space="preserve"> data </w:t>
      </w:r>
      <w:r w:rsidR="006B0AB2" w:rsidRPr="00DB7C56">
        <w:t>relevant to water quality risks to identify current or near-term issues that may require further investigation, escalation or action.</w:t>
      </w:r>
      <w:r w:rsidR="00494C11" w:rsidRPr="00DB7C56">
        <w:t xml:space="preserve"> </w:t>
      </w:r>
      <w:r w:rsidR="00A50A69" w:rsidRPr="00DB7C56">
        <w:t xml:space="preserve"> Areas subject to short-term review may include, but are not limited to, recent source, treated or distributed water sampling results;</w:t>
      </w:r>
      <w:r w:rsidR="00C3193D" w:rsidRPr="00DB7C56">
        <w:t xml:space="preserve"> operational monitoring and CCP monitoring, including </w:t>
      </w:r>
      <w:r w:rsidR="58D911AA" w:rsidRPr="00DB7C56">
        <w:t>target criteria and critical limits</w:t>
      </w:r>
      <w:r w:rsidR="00387839" w:rsidRPr="00DB7C56">
        <w:t xml:space="preserve"> where relevant</w:t>
      </w:r>
      <w:r w:rsidR="00774CAC" w:rsidRPr="00DB7C56">
        <w:t xml:space="preserve">; asset inspection findings; incident records; and customer complaints. </w:t>
      </w:r>
      <w:r w:rsidR="00F01E5A" w:rsidRPr="00DB7C56">
        <w:t xml:space="preserve">Further investigation and actions </w:t>
      </w:r>
      <w:r w:rsidR="001A4942" w:rsidRPr="00DB7C56">
        <w:t>arising</w:t>
      </w:r>
      <w:r w:rsidR="00F01E5A" w:rsidRPr="00DB7C56">
        <w:t xml:space="preserve"> from findings </w:t>
      </w:r>
      <w:r w:rsidR="005037E4">
        <w:t>are</w:t>
      </w:r>
      <w:r w:rsidR="00F01E5A" w:rsidRPr="00DB7C56">
        <w:t xml:space="preserve"> likely </w:t>
      </w:r>
      <w:r w:rsidR="000C6618">
        <w:t xml:space="preserve">to </w:t>
      </w:r>
      <w:r w:rsidR="00F01E5A" w:rsidRPr="00DB7C56">
        <w:t xml:space="preserve">be </w:t>
      </w:r>
      <w:r w:rsidR="001A4942" w:rsidRPr="00DB7C56">
        <w:t>more immediate and operational</w:t>
      </w:r>
      <w:r w:rsidR="00FD610D" w:rsidRPr="00DB7C56">
        <w:t xml:space="preserve"> in nature</w:t>
      </w:r>
      <w:r w:rsidR="001A4942" w:rsidRPr="00DB7C56">
        <w:t>.</w:t>
      </w:r>
    </w:p>
    <w:p w14:paraId="1FEC1CA3" w14:textId="4B70BEB6" w:rsidR="00D040FB" w:rsidRDefault="00F41E5D" w:rsidP="00ED2205">
      <w:pPr>
        <w:pStyle w:val="Body"/>
        <w:jc w:val="both"/>
      </w:pPr>
      <w:r w:rsidRPr="00DB7C56">
        <w:t>L</w:t>
      </w:r>
      <w:r w:rsidR="58D911AA" w:rsidRPr="00DB7C56">
        <w:t xml:space="preserve">ong-term review </w:t>
      </w:r>
      <w:r w:rsidRPr="00DB7C56">
        <w:t xml:space="preserve">is the process by which a water agency </w:t>
      </w:r>
      <w:r w:rsidR="008C03A5" w:rsidRPr="00DB7C56">
        <w:t>reviews data relevant to water quality risks to identify trends</w:t>
      </w:r>
      <w:r w:rsidR="006A037D" w:rsidRPr="00DB7C56">
        <w:t xml:space="preserve">, patterns and </w:t>
      </w:r>
      <w:r w:rsidR="00852B8B" w:rsidRPr="00DB7C56">
        <w:t xml:space="preserve">gradual </w:t>
      </w:r>
      <w:r w:rsidR="006A037D" w:rsidRPr="00DB7C56">
        <w:t xml:space="preserve">changes </w:t>
      </w:r>
      <w:r w:rsidR="008C03A5" w:rsidRPr="00DB7C56">
        <w:t>over time</w:t>
      </w:r>
      <w:r w:rsidR="00086750" w:rsidRPr="00DB7C56">
        <w:t xml:space="preserve"> that may require further investigation, escalation or action</w:t>
      </w:r>
      <w:r w:rsidR="005A2B0D" w:rsidRPr="00DB7C56">
        <w:t>.</w:t>
      </w:r>
      <w:r w:rsidR="0013525B" w:rsidRPr="00DB7C56">
        <w:t xml:space="preserve"> </w:t>
      </w:r>
      <w:r w:rsidR="001A4942" w:rsidRPr="00DB7C56">
        <w:t xml:space="preserve">The scope for these processes </w:t>
      </w:r>
      <w:r w:rsidR="003828EA" w:rsidRPr="00DB7C56">
        <w:t>may include assessing whether current risk management measures remain adequate and whether improvements are warranted</w:t>
      </w:r>
      <w:r w:rsidR="005814D6" w:rsidRPr="00DB7C56">
        <w:t xml:space="preserve">. Areas subject to long-term review </w:t>
      </w:r>
      <w:r w:rsidR="007E25C3" w:rsidRPr="00DB7C56">
        <w:t>may include</w:t>
      </w:r>
      <w:r w:rsidR="005814D6" w:rsidRPr="00DB7C56">
        <w:t>, but are not limited to</w:t>
      </w:r>
      <w:r w:rsidR="00B50710" w:rsidRPr="00DB7C56">
        <w:t>,</w:t>
      </w:r>
      <w:r w:rsidR="007E25C3" w:rsidRPr="00DB7C56">
        <w:t xml:space="preserve"> </w:t>
      </w:r>
      <w:r w:rsidR="00C17EEA" w:rsidRPr="00DB7C56">
        <w:t>source</w:t>
      </w:r>
      <w:r w:rsidR="00BF0309" w:rsidRPr="00DB7C56">
        <w:t xml:space="preserve">, treated and distributed </w:t>
      </w:r>
      <w:r w:rsidR="007E25C3" w:rsidRPr="00DB7C56">
        <w:t>water sampling results</w:t>
      </w:r>
      <w:r w:rsidR="00BF0309" w:rsidRPr="00DB7C56">
        <w:t>;</w:t>
      </w:r>
      <w:r w:rsidR="00B32B88" w:rsidRPr="00DB7C56">
        <w:t xml:space="preserve"> operational</w:t>
      </w:r>
      <w:r w:rsidR="002038D8" w:rsidRPr="00DB7C56">
        <w:t xml:space="preserve"> monitoring</w:t>
      </w:r>
      <w:r w:rsidR="00B32B88" w:rsidRPr="00DB7C56">
        <w:t xml:space="preserve"> and CCP monitoring, including </w:t>
      </w:r>
      <w:r w:rsidR="007E25C3" w:rsidRPr="00DB7C56">
        <w:t>target criteria</w:t>
      </w:r>
      <w:r w:rsidR="00B32B88" w:rsidRPr="00DB7C56">
        <w:t xml:space="preserve"> and</w:t>
      </w:r>
      <w:r w:rsidR="007E25C3" w:rsidRPr="00DB7C56">
        <w:t xml:space="preserve"> critical limits</w:t>
      </w:r>
      <w:r w:rsidR="00387839" w:rsidRPr="00DB7C56">
        <w:t xml:space="preserve"> where </w:t>
      </w:r>
      <w:r w:rsidR="00EB183F" w:rsidRPr="00DB7C56">
        <w:t>relevant</w:t>
      </w:r>
      <w:r w:rsidR="00B32B88" w:rsidRPr="00DB7C56">
        <w:t>;</w:t>
      </w:r>
      <w:r w:rsidR="007E25C3" w:rsidRPr="00DB7C56">
        <w:t xml:space="preserve"> </w:t>
      </w:r>
      <w:r w:rsidR="00FE2203" w:rsidRPr="00DB7C56">
        <w:t>climate conditions</w:t>
      </w:r>
      <w:r w:rsidR="00980C3D" w:rsidRPr="00DB7C56">
        <w:t xml:space="preserve">; </w:t>
      </w:r>
      <w:r w:rsidR="00E375DC" w:rsidRPr="00DB7C56">
        <w:t>land use patterns</w:t>
      </w:r>
      <w:r w:rsidR="00980C3D" w:rsidRPr="00DB7C56">
        <w:t>;</w:t>
      </w:r>
      <w:r w:rsidR="00564A15" w:rsidRPr="0024792A">
        <w:t xml:space="preserve"> </w:t>
      </w:r>
      <w:r w:rsidR="00564A15" w:rsidRPr="00DB7C56">
        <w:t>health-based target performance, where applicable; asset inspection</w:t>
      </w:r>
      <w:r w:rsidR="000B5EAB" w:rsidRPr="00DB7C56">
        <w:t xml:space="preserve"> findings</w:t>
      </w:r>
      <w:r w:rsidR="00564A15" w:rsidRPr="00DB7C56">
        <w:t>;</w:t>
      </w:r>
      <w:r w:rsidR="00D904F0" w:rsidRPr="00DB7C56">
        <w:t xml:space="preserve"> incident</w:t>
      </w:r>
      <w:r w:rsidR="000B5EAB" w:rsidRPr="00DB7C56">
        <w:t xml:space="preserve"> records</w:t>
      </w:r>
      <w:r w:rsidR="00D904F0" w:rsidRPr="00DB7C56">
        <w:t>; and customer complaints.</w:t>
      </w:r>
      <w:r w:rsidR="00BD335E" w:rsidRPr="00DB7C56">
        <w:t xml:space="preserve"> Actions arising from </w:t>
      </w:r>
      <w:r w:rsidR="00DA441E" w:rsidRPr="00DB7C56">
        <w:t xml:space="preserve">long-term review processes </w:t>
      </w:r>
      <w:r w:rsidR="000C6618">
        <w:t>are</w:t>
      </w:r>
      <w:r w:rsidR="00DA441E" w:rsidRPr="00DB7C56">
        <w:t xml:space="preserve"> likely</w:t>
      </w:r>
      <w:r w:rsidR="000C6618">
        <w:t xml:space="preserve"> to</w:t>
      </w:r>
      <w:r w:rsidR="00DA441E" w:rsidRPr="00DB7C56">
        <w:t xml:space="preserve"> </w:t>
      </w:r>
      <w:r w:rsidR="008A40BB" w:rsidRPr="00DB7C56">
        <w:t xml:space="preserve">involve analysis </w:t>
      </w:r>
      <w:r w:rsidR="00155F4A" w:rsidRPr="00155F4A">
        <w:t>of trends or patterns over time to inform strategic understanding and improvement planning.</w:t>
      </w:r>
    </w:p>
    <w:p w14:paraId="2FFA3289" w14:textId="4A1CF987" w:rsidR="00F16BF3" w:rsidRPr="00DB7C56" w:rsidRDefault="00CD7F16" w:rsidP="00ED2205">
      <w:pPr>
        <w:pStyle w:val="Body"/>
        <w:jc w:val="both"/>
      </w:pPr>
      <w:r w:rsidRPr="00DB7C56">
        <w:t xml:space="preserve">The annual reporting requirement for water suppliers under regulation 21(j) – which requires evaluation of water sample analysis results and comparison with the previous two years – provides a </w:t>
      </w:r>
      <w:r w:rsidR="00D54A6E">
        <w:t>reference point</w:t>
      </w:r>
      <w:r w:rsidRPr="00DB7C56">
        <w:t xml:space="preserve"> for one aspect of long-term review, while </w:t>
      </w:r>
      <w:r w:rsidR="00F16BF3" w:rsidRPr="00DB7C56">
        <w:t>the microbial hazard and health-based target requirements under regulations 6(2), 6(3) and 6(4), as applicable, may inform long-term review of microbial performance.</w:t>
      </w:r>
    </w:p>
    <w:p w14:paraId="165EA233" w14:textId="4152F7C1" w:rsidR="4697A6F7" w:rsidRPr="00DB7C56" w:rsidRDefault="00F86364" w:rsidP="00ED2205">
      <w:pPr>
        <w:pStyle w:val="Body"/>
        <w:jc w:val="both"/>
      </w:pPr>
      <w:r w:rsidRPr="00DB7C56">
        <w:t>Regulation 6(1)(q) interacts directly with several other RMP obligations</w:t>
      </w:r>
      <w:r w:rsidR="00494B98" w:rsidRPr="00DB7C56">
        <w:t xml:space="preserve"> for both short</w:t>
      </w:r>
      <w:r w:rsidR="0048054D">
        <w:t>-</w:t>
      </w:r>
      <w:r w:rsidR="00494B98" w:rsidRPr="00DB7C56">
        <w:t>term and long-term review</w:t>
      </w:r>
      <w:r w:rsidRPr="00DB7C56">
        <w:t xml:space="preserve">. Cross-referencing between these </w:t>
      </w:r>
      <w:r w:rsidR="00D05B1A" w:rsidRPr="00DB7C56">
        <w:t>obligations</w:t>
      </w:r>
      <w:r w:rsidRPr="00DB7C56">
        <w:t xml:space="preserve"> is recommended </w:t>
      </w:r>
      <w:r w:rsidR="00F77DC8" w:rsidRPr="00DB7C56">
        <w:t>–</w:t>
      </w:r>
      <w:r w:rsidRPr="00DB7C56">
        <w:t xml:space="preserve"> content already addressed elsewhere in the RMP should be referenced, not reproduced.</w:t>
      </w:r>
      <w:r w:rsidR="006C3371" w:rsidRPr="00DB7C56">
        <w:t xml:space="preserve"> Other RMP requirements that may have overlap in this context include </w:t>
      </w:r>
      <w:r w:rsidR="00B3547A" w:rsidRPr="006C1F81">
        <w:t xml:space="preserve">monitoring and management measures under regulation 6(1)(m), CCPs under regulation 6(1)(n), </w:t>
      </w:r>
      <w:r w:rsidR="00B12A94" w:rsidRPr="006C1F81">
        <w:t xml:space="preserve">the </w:t>
      </w:r>
      <w:r w:rsidR="00B3547A" w:rsidRPr="006C1F81">
        <w:t>process for assessing emerging or potential water quality risks under regulation 6(1)(o),</w:t>
      </w:r>
      <w:r w:rsidR="00EB183F" w:rsidRPr="006C1F81">
        <w:t xml:space="preserve"> and</w:t>
      </w:r>
      <w:r w:rsidR="00B12A94" w:rsidRPr="006C1F81">
        <w:t xml:space="preserve"> the</w:t>
      </w:r>
      <w:r w:rsidR="00B3547A" w:rsidRPr="006C1F81">
        <w:t xml:space="preserve"> improvement plan under regulation 6(1)(p). </w:t>
      </w:r>
    </w:p>
    <w:p w14:paraId="4B920FE5" w14:textId="3ADD0F6D" w:rsidR="6A8C7CCC" w:rsidRPr="00DB7C56" w:rsidRDefault="6A8C7CCC" w:rsidP="00ED2205">
      <w:pPr>
        <w:pStyle w:val="Body"/>
        <w:jc w:val="both"/>
      </w:pPr>
      <w:r w:rsidRPr="00DB7C56">
        <w:t xml:space="preserve">The ADWG outlines </w:t>
      </w:r>
      <w:r w:rsidR="7F2D4BCE" w:rsidRPr="00DB7C56">
        <w:t>several</w:t>
      </w:r>
      <w:r w:rsidRPr="00DB7C56">
        <w:t xml:space="preserve"> recommendations</w:t>
      </w:r>
      <w:r w:rsidR="00432CA6" w:rsidRPr="00DB7C56">
        <w:t xml:space="preserve"> </w:t>
      </w:r>
      <w:r w:rsidR="001E045D" w:rsidRPr="00DB7C56">
        <w:t>relevant</w:t>
      </w:r>
      <w:r w:rsidR="00432CA6" w:rsidRPr="00DB7C56">
        <w:t xml:space="preserve"> to </w:t>
      </w:r>
      <w:r w:rsidR="001E045D" w:rsidRPr="00DB7C56">
        <w:t>short- and long-term data review</w:t>
      </w:r>
      <w:r w:rsidRPr="00DB7C56">
        <w:t>. Chapter 10</w:t>
      </w:r>
      <w:r w:rsidR="00C23B72" w:rsidRPr="00DB7C56">
        <w:t xml:space="preserve">, </w:t>
      </w:r>
      <w:r w:rsidR="00076E41" w:rsidRPr="00DB7C56">
        <w:t>in particular</w:t>
      </w:r>
      <w:r w:rsidR="00C23B72" w:rsidRPr="00DB7C56">
        <w:t>,</w:t>
      </w:r>
      <w:r w:rsidRPr="00DB7C56">
        <w:t xml:space="preserve"> discusses monitoring for speciﬁc characteristics in drinking water and can </w:t>
      </w:r>
      <w:r w:rsidR="1B5B0F42" w:rsidRPr="00DB7C56">
        <w:t>assist</w:t>
      </w:r>
      <w:r w:rsidRPr="00DB7C56">
        <w:t xml:space="preserve"> </w:t>
      </w:r>
      <w:r w:rsidR="480E878C" w:rsidRPr="00DB7C56">
        <w:t>w</w:t>
      </w:r>
      <w:r w:rsidRPr="00DB7C56">
        <w:t xml:space="preserve">ater </w:t>
      </w:r>
      <w:r w:rsidR="006C5513" w:rsidRPr="00DB7C56">
        <w:t>a</w:t>
      </w:r>
      <w:r w:rsidRPr="00DB7C56">
        <w:t>genc</w:t>
      </w:r>
      <w:r w:rsidR="0009101C" w:rsidRPr="00DB7C56">
        <w:t>ies to</w:t>
      </w:r>
      <w:r w:rsidR="008C167F" w:rsidRPr="00DB7C56">
        <w:t xml:space="preserve"> develop and review short-term and long-term data review processes, including how monitoring results are evaluated and responded to</w:t>
      </w:r>
      <w:r w:rsidRPr="00DB7C56">
        <w:t>.</w:t>
      </w:r>
    </w:p>
    <w:p w14:paraId="14B3723D" w14:textId="64EE87E1" w:rsidR="00F05C69" w:rsidRDefault="004B2F4D" w:rsidP="00ED2205">
      <w:pPr>
        <w:pStyle w:val="Heading2"/>
        <w:jc w:val="both"/>
      </w:pPr>
      <w:bookmarkStart w:id="48" w:name="_Toc209534498"/>
      <w:bookmarkStart w:id="49" w:name="_Toc236128610"/>
      <w:r w:rsidRPr="003A221C">
        <w:lastRenderedPageBreak/>
        <w:t>Quantify microbial hazards</w:t>
      </w:r>
      <w:bookmarkEnd w:id="48"/>
      <w:r w:rsidR="005C544B" w:rsidRPr="005C544B">
        <w:t xml:space="preserve"> </w:t>
      </w:r>
      <w:r w:rsidR="00F07A2C">
        <w:t>–</w:t>
      </w:r>
      <w:r w:rsidR="005C544B">
        <w:t xml:space="preserve"> </w:t>
      </w:r>
      <w:r w:rsidR="00F07A2C">
        <w:t>r</w:t>
      </w:r>
      <w:r w:rsidR="005C544B" w:rsidRPr="003A221C">
        <w:t>egulation 6(2)</w:t>
      </w:r>
      <w:bookmarkEnd w:id="49"/>
    </w:p>
    <w:p w14:paraId="7B0A2BE6" w14:textId="1187E047" w:rsidR="00A7100E" w:rsidRPr="00334CD9" w:rsidRDefault="17C0873C" w:rsidP="003665B2">
      <w:pPr>
        <w:pStyle w:val="Body"/>
        <w:jc w:val="both"/>
        <w:rPr>
          <w:b/>
          <w:bCs/>
          <w:i/>
          <w:iCs/>
        </w:rPr>
      </w:pPr>
      <w:r w:rsidRPr="00334CD9">
        <w:rPr>
          <w:b/>
          <w:bCs/>
          <w:i/>
          <w:iCs/>
        </w:rPr>
        <w:t>This appli</w:t>
      </w:r>
      <w:r w:rsidR="00416A71" w:rsidRPr="00334CD9">
        <w:rPr>
          <w:b/>
          <w:bCs/>
          <w:i/>
          <w:iCs/>
        </w:rPr>
        <w:t>es</w:t>
      </w:r>
      <w:r w:rsidRPr="00334CD9">
        <w:rPr>
          <w:b/>
          <w:bCs/>
          <w:i/>
          <w:iCs/>
        </w:rPr>
        <w:t xml:space="preserve"> </w:t>
      </w:r>
      <w:r w:rsidR="00A7100E" w:rsidRPr="00334CD9">
        <w:rPr>
          <w:b/>
          <w:bCs/>
          <w:i/>
          <w:iCs/>
        </w:rPr>
        <w:t>only to</w:t>
      </w:r>
      <w:r w:rsidR="00A3094C" w:rsidRPr="00334CD9">
        <w:rPr>
          <w:b/>
          <w:bCs/>
          <w:i/>
          <w:iCs/>
        </w:rPr>
        <w:t xml:space="preserve"> </w:t>
      </w:r>
      <w:r w:rsidRPr="00334CD9">
        <w:rPr>
          <w:b/>
          <w:bCs/>
          <w:i/>
          <w:iCs/>
        </w:rPr>
        <w:t xml:space="preserve">water </w:t>
      </w:r>
      <w:r w:rsidR="0071238A" w:rsidRPr="00334CD9">
        <w:rPr>
          <w:b/>
          <w:bCs/>
          <w:i/>
          <w:iCs/>
        </w:rPr>
        <w:t>a</w:t>
      </w:r>
      <w:r w:rsidR="00961753" w:rsidRPr="00334CD9">
        <w:rPr>
          <w:b/>
          <w:bCs/>
          <w:i/>
          <w:iCs/>
        </w:rPr>
        <w:t>genc</w:t>
      </w:r>
      <w:r w:rsidR="00A7100E" w:rsidRPr="00334CD9">
        <w:rPr>
          <w:b/>
          <w:bCs/>
          <w:i/>
          <w:iCs/>
        </w:rPr>
        <w:t>ies that</w:t>
      </w:r>
      <w:r w:rsidR="00A3094C" w:rsidRPr="00334CD9">
        <w:rPr>
          <w:b/>
          <w:bCs/>
          <w:i/>
          <w:iCs/>
        </w:rPr>
        <w:t xml:space="preserve"> operate</w:t>
      </w:r>
      <w:r w:rsidRPr="00334CD9">
        <w:rPr>
          <w:b/>
          <w:bCs/>
          <w:i/>
          <w:iCs/>
        </w:rPr>
        <w:t xml:space="preserve"> and </w:t>
      </w:r>
      <w:r w:rsidR="00A3094C" w:rsidRPr="00334CD9">
        <w:rPr>
          <w:b/>
          <w:bCs/>
          <w:i/>
          <w:iCs/>
        </w:rPr>
        <w:t>maintain a</w:t>
      </w:r>
      <w:r w:rsidRPr="00334CD9">
        <w:rPr>
          <w:b/>
          <w:bCs/>
          <w:i/>
          <w:iCs/>
        </w:rPr>
        <w:t xml:space="preserve"> drinking water treatment </w:t>
      </w:r>
      <w:r w:rsidR="00A3094C" w:rsidRPr="00334CD9">
        <w:rPr>
          <w:b/>
          <w:bCs/>
          <w:i/>
          <w:iCs/>
        </w:rPr>
        <w:t xml:space="preserve">process that is applied to </w:t>
      </w:r>
      <w:r w:rsidRPr="00334CD9">
        <w:rPr>
          <w:b/>
          <w:bCs/>
          <w:i/>
          <w:iCs/>
        </w:rPr>
        <w:t>untreated water</w:t>
      </w:r>
      <w:r w:rsidR="00A3094C" w:rsidRPr="00334CD9">
        <w:rPr>
          <w:b/>
          <w:bCs/>
          <w:i/>
          <w:iCs/>
        </w:rPr>
        <w:t xml:space="preserve">. </w:t>
      </w:r>
    </w:p>
    <w:p w14:paraId="2E0EBC72" w14:textId="7CA13464" w:rsidR="00A3094C" w:rsidRPr="00DB7C56" w:rsidRDefault="008717DB" w:rsidP="00ED2205">
      <w:pPr>
        <w:pStyle w:val="Body"/>
        <w:jc w:val="both"/>
      </w:pPr>
      <w:r w:rsidRPr="00DB7C56">
        <w:t>Relevant</w:t>
      </w:r>
      <w:r w:rsidR="00A3094C" w:rsidRPr="00DB7C56">
        <w:t xml:space="preserve"> water </w:t>
      </w:r>
      <w:r w:rsidR="004761CC" w:rsidRPr="00DB7C56">
        <w:t>a</w:t>
      </w:r>
      <w:r w:rsidR="00961753" w:rsidRPr="00DB7C56">
        <w:t>genc</w:t>
      </w:r>
      <w:r w:rsidR="0082056F" w:rsidRPr="00DB7C56">
        <w:t>ies</w:t>
      </w:r>
      <w:r w:rsidRPr="00DB7C56">
        <w:t xml:space="preserve"> must include in their</w:t>
      </w:r>
      <w:r w:rsidR="00A3094C" w:rsidRPr="00DB7C56">
        <w:t xml:space="preserve"> RMP details of the methodology used by the water </w:t>
      </w:r>
      <w:r w:rsidR="004761CC" w:rsidRPr="00DB7C56">
        <w:t>a</w:t>
      </w:r>
      <w:r w:rsidR="00961753" w:rsidRPr="00DB7C56">
        <w:t>gency</w:t>
      </w:r>
      <w:r w:rsidR="00A3094C" w:rsidRPr="00DB7C56">
        <w:t xml:space="preserve"> to quantify microbial hazards in relation to that water for the period </w:t>
      </w:r>
      <w:r w:rsidR="00A3094C" w:rsidRPr="00DB7C56">
        <w:rPr>
          <w:b/>
          <w:bCs/>
        </w:rPr>
        <w:t xml:space="preserve">6 July 2025 </w:t>
      </w:r>
      <w:r w:rsidR="00A3094C" w:rsidRPr="00571E01">
        <w:rPr>
          <w:b/>
          <w:bCs/>
        </w:rPr>
        <w:t>to 5 July 202</w:t>
      </w:r>
      <w:r w:rsidR="001A7DF7" w:rsidRPr="00571E01">
        <w:rPr>
          <w:b/>
          <w:bCs/>
        </w:rPr>
        <w:t>7</w:t>
      </w:r>
      <w:r w:rsidR="00A3094C" w:rsidRPr="00DB7C56">
        <w:t>.</w:t>
      </w:r>
      <w:r w:rsidR="00063F8A" w:rsidRPr="00DB7C56">
        <w:t xml:space="preserve"> Th</w:t>
      </w:r>
      <w:r w:rsidR="002250A1" w:rsidRPr="00DB7C56">
        <w:t>is time-limited RMP requirement is consistent with</w:t>
      </w:r>
      <w:r w:rsidR="00063F8A" w:rsidRPr="00DB7C56">
        <w:t xml:space="preserve"> the 2015 Safe Drinking Water Regulations</w:t>
      </w:r>
      <w:r w:rsidR="00350896" w:rsidRPr="00DB7C56">
        <w:t xml:space="preserve"> for quantifying microbial hazards</w:t>
      </w:r>
      <w:r w:rsidR="002F4CDF" w:rsidRPr="00DB7C56">
        <w:t>.</w:t>
      </w:r>
      <w:r w:rsidR="00350896" w:rsidRPr="00DB7C56">
        <w:t xml:space="preserve"> </w:t>
      </w:r>
      <w:r w:rsidR="002F4CDF" w:rsidRPr="00D204DA">
        <w:t>F</w:t>
      </w:r>
      <w:r w:rsidR="0038525D" w:rsidRPr="00D204DA">
        <w:t xml:space="preserve">rom </w:t>
      </w:r>
      <w:r w:rsidR="0038525D" w:rsidRPr="00D204DA">
        <w:rPr>
          <w:b/>
          <w:bCs/>
        </w:rPr>
        <w:t>6 July 202</w:t>
      </w:r>
      <w:r w:rsidR="001A7DF7" w:rsidRPr="00D204DA">
        <w:rPr>
          <w:b/>
          <w:bCs/>
        </w:rPr>
        <w:t>7</w:t>
      </w:r>
      <w:r w:rsidR="0038525D" w:rsidRPr="00236ECB">
        <w:t>,</w:t>
      </w:r>
      <w:r w:rsidR="00D41BBB" w:rsidRPr="00236ECB">
        <w:t xml:space="preserve"> </w:t>
      </w:r>
      <w:r w:rsidR="00B94B6D" w:rsidRPr="00DB7C56">
        <w:t>regulation 6(2)</w:t>
      </w:r>
      <w:r w:rsidR="005D079A" w:rsidRPr="00DB7C56">
        <w:t xml:space="preserve"> ceases to apply and relevant agencies must address the</w:t>
      </w:r>
      <w:r w:rsidR="0038525D" w:rsidRPr="00D923D7">
        <w:t xml:space="preserve"> </w:t>
      </w:r>
      <w:r w:rsidR="003709FB" w:rsidRPr="00D923D7">
        <w:t xml:space="preserve">new </w:t>
      </w:r>
      <w:r w:rsidR="002F4CDF" w:rsidRPr="00D923D7">
        <w:t xml:space="preserve">RMP </w:t>
      </w:r>
      <w:r w:rsidR="0038525D" w:rsidRPr="00D923D7">
        <w:t>requirements</w:t>
      </w:r>
      <w:r w:rsidR="00D41BBB" w:rsidRPr="00D923D7">
        <w:t xml:space="preserve"> relating to microbial health-based targets, </w:t>
      </w:r>
      <w:r w:rsidR="00914730" w:rsidRPr="00DB7C56">
        <w:t xml:space="preserve">as applicable, in </w:t>
      </w:r>
      <w:r w:rsidR="0039352F" w:rsidRPr="00D923D7">
        <w:t>r</w:t>
      </w:r>
      <w:r w:rsidR="0038525D" w:rsidRPr="00D923D7">
        <w:t xml:space="preserve">egulations </w:t>
      </w:r>
      <w:r w:rsidR="002C2170" w:rsidRPr="00D923D7">
        <w:t xml:space="preserve">6(3) </w:t>
      </w:r>
      <w:r w:rsidR="002C2170" w:rsidRPr="00DB7C56">
        <w:t>and</w:t>
      </w:r>
      <w:r w:rsidR="002C2170" w:rsidRPr="00D923D7">
        <w:t xml:space="preserve"> 6(4)</w:t>
      </w:r>
      <w:r w:rsidR="002C2170" w:rsidRPr="00DB7C56">
        <w:t xml:space="preserve">. </w:t>
      </w:r>
      <w:r w:rsidR="00D41BBB" w:rsidRPr="00DB7C56">
        <w:t xml:space="preserve">Guidance relevant to these </w:t>
      </w:r>
      <w:r w:rsidR="00C25338" w:rsidRPr="00DB7C56">
        <w:t>provisions will be published at a later date.</w:t>
      </w:r>
    </w:p>
    <w:p w14:paraId="6851CBDE" w14:textId="4C0F6360" w:rsidR="00A3094C" w:rsidRDefault="00F67A30" w:rsidP="003665B2">
      <w:pPr>
        <w:pStyle w:val="Body"/>
        <w:jc w:val="both"/>
      </w:pPr>
      <w:r>
        <w:t xml:space="preserve">Under regulation 6(2), </w:t>
      </w:r>
      <w:r w:rsidR="00DF5389">
        <w:t xml:space="preserve">where relevant, </w:t>
      </w:r>
      <w:r>
        <w:t>t</w:t>
      </w:r>
      <w:r w:rsidR="00A3094C" w:rsidRPr="00A3094C">
        <w:t xml:space="preserve">he water </w:t>
      </w:r>
      <w:r w:rsidR="001B71D8">
        <w:t>a</w:t>
      </w:r>
      <w:r w:rsidR="00961753">
        <w:t>gency</w:t>
      </w:r>
      <w:r w:rsidR="00A3094C" w:rsidRPr="00A3094C">
        <w:t xml:space="preserve">'s RMP needs to include the extent to which pathogenic microorganisms are present in the </w:t>
      </w:r>
      <w:r w:rsidR="00110131">
        <w:t xml:space="preserve">water that enters the </w:t>
      </w:r>
      <w:r w:rsidR="00A3094C" w:rsidRPr="00A3094C">
        <w:t xml:space="preserve">drinking water treatment process and the extent to which that drinking water treatment process removes those </w:t>
      </w:r>
      <w:r w:rsidR="00F74C7D">
        <w:t xml:space="preserve">pathogenic </w:t>
      </w:r>
      <w:r w:rsidR="00A3094C" w:rsidRPr="00A3094C">
        <w:t xml:space="preserve">microorganisms or reduces the amount </w:t>
      </w:r>
      <w:r w:rsidR="002D4C43">
        <w:t>of</w:t>
      </w:r>
      <w:r w:rsidR="002D4C43" w:rsidRPr="00A3094C">
        <w:t xml:space="preserve"> </w:t>
      </w:r>
      <w:r w:rsidR="00A3094C" w:rsidRPr="00A3094C">
        <w:t>pathogenic</w:t>
      </w:r>
      <w:r w:rsidR="009064F1">
        <w:t xml:space="preserve"> microorganisms</w:t>
      </w:r>
      <w:r w:rsidR="00A3094C" w:rsidRPr="00A3094C">
        <w:t xml:space="preserve"> in the water. </w:t>
      </w:r>
    </w:p>
    <w:p w14:paraId="6C8E874F" w14:textId="7FB39194" w:rsidR="00A91BC8" w:rsidRDefault="00335D22" w:rsidP="00ED2205">
      <w:pPr>
        <w:pStyle w:val="Body"/>
        <w:jc w:val="both"/>
      </w:pPr>
      <w:r w:rsidRPr="00DB7C56">
        <w:t xml:space="preserve">Assessment of </w:t>
      </w:r>
      <w:r w:rsidR="00064850" w:rsidRPr="00DB7C56">
        <w:t xml:space="preserve">the extent to which pathogenic microorganisms are present </w:t>
      </w:r>
      <w:r w:rsidRPr="00DB7C56">
        <w:t xml:space="preserve">in raw water that is to be </w:t>
      </w:r>
      <w:r w:rsidR="00437C7A" w:rsidRPr="00DB7C56">
        <w:t>subject to</w:t>
      </w:r>
      <w:r w:rsidRPr="00DB7C56">
        <w:t xml:space="preserve"> drinking water</w:t>
      </w:r>
      <w:r w:rsidR="00437C7A" w:rsidRPr="00DB7C56">
        <w:t xml:space="preserve"> treatment processes</w:t>
      </w:r>
      <w:r w:rsidR="00F62913" w:rsidRPr="00DB7C56">
        <w:t xml:space="preserve"> </w:t>
      </w:r>
      <w:r w:rsidRPr="00DB7C56">
        <w:t>may be undertaken</w:t>
      </w:r>
      <w:r w:rsidR="006D11E8" w:rsidRPr="00DB7C56">
        <w:t xml:space="preserve"> by identifying sources of</w:t>
      </w:r>
      <w:r w:rsidR="009078AF" w:rsidRPr="00DB7C56">
        <w:t xml:space="preserve">, </w:t>
      </w:r>
      <w:r w:rsidR="006D11E8" w:rsidRPr="00DB7C56">
        <w:t>and barriers to</w:t>
      </w:r>
      <w:r w:rsidR="009078AF" w:rsidRPr="00DB7C56">
        <w:t>,</w:t>
      </w:r>
      <w:r w:rsidR="006D11E8" w:rsidRPr="00DB7C56">
        <w:t xml:space="preserve"> enteric pathogen contamination, </w:t>
      </w:r>
      <w:r w:rsidR="009078AF" w:rsidRPr="00DB7C56">
        <w:t>including through a</w:t>
      </w:r>
      <w:r w:rsidR="00CA1B7E" w:rsidRPr="00DB7C56">
        <w:t xml:space="preserve"> sanitary survey</w:t>
      </w:r>
      <w:r w:rsidRPr="00DB7C56">
        <w:t>.</w:t>
      </w:r>
      <w:r w:rsidR="00EC35D6" w:rsidRPr="00DB7C56">
        <w:t xml:space="preserve"> This assessment should provide sufficient information to </w:t>
      </w:r>
      <w:r w:rsidR="00E87B64" w:rsidRPr="00DB7C56">
        <w:t>support</w:t>
      </w:r>
      <w:r w:rsidR="00A75492">
        <w:t xml:space="preserve"> </w:t>
      </w:r>
      <w:r w:rsidR="00A75492" w:rsidRPr="00A75492">
        <w:t>an understanding of the level of microbial risk associated with the source water or catchment.</w:t>
      </w:r>
    </w:p>
    <w:p w14:paraId="40F0516F" w14:textId="5C276033" w:rsidR="0014197A" w:rsidRPr="00DB7C56" w:rsidRDefault="00335D22" w:rsidP="00ED2205">
      <w:pPr>
        <w:pStyle w:val="Body"/>
        <w:jc w:val="both"/>
      </w:pPr>
      <w:r w:rsidRPr="00DB7C56">
        <w:t xml:space="preserve">Determining </w:t>
      </w:r>
      <w:r w:rsidR="0014197A" w:rsidRPr="00DB7C56">
        <w:t xml:space="preserve">the </w:t>
      </w:r>
      <w:r w:rsidR="00A310AE" w:rsidRPr="00DB7C56">
        <w:t>effectiveness</w:t>
      </w:r>
      <w:r w:rsidR="0014197A" w:rsidRPr="00DB7C56">
        <w:t xml:space="preserve"> </w:t>
      </w:r>
      <w:r w:rsidR="00A310AE" w:rsidRPr="00DB7C56">
        <w:t>o</w:t>
      </w:r>
      <w:r w:rsidR="0014197A" w:rsidRPr="00DB7C56">
        <w:t xml:space="preserve">f drinking water treatment performance – </w:t>
      </w:r>
      <w:r w:rsidR="001A118B" w:rsidRPr="00DB7C56">
        <w:t>in either removing</w:t>
      </w:r>
      <w:r w:rsidR="00853A8C" w:rsidRPr="00DB7C56">
        <w:t xml:space="preserve"> or reducing the amount of</w:t>
      </w:r>
      <w:r w:rsidR="001A118B" w:rsidRPr="00DB7C56">
        <w:t xml:space="preserve"> pathogenic microorganisms from the water</w:t>
      </w:r>
      <w:r w:rsidR="00853A8C" w:rsidRPr="00DB7C56">
        <w:t xml:space="preserve"> – </w:t>
      </w:r>
      <w:r w:rsidR="00092921" w:rsidRPr="00DB7C56">
        <w:t xml:space="preserve">can then enable </w:t>
      </w:r>
      <w:r w:rsidR="0050457E" w:rsidRPr="00DB7C56">
        <w:t xml:space="preserve">the </w:t>
      </w:r>
      <w:r w:rsidR="00E46065">
        <w:t xml:space="preserve">capacity of the </w:t>
      </w:r>
      <w:r w:rsidR="0050457E" w:rsidRPr="00DB7C56">
        <w:t>treatment process to remove or reduce bacteria, viruses and protozoa, expressed as log reduction values (LRVs), to be determined</w:t>
      </w:r>
      <w:r w:rsidR="00092921" w:rsidRPr="00DB7C56">
        <w:t xml:space="preserve">. </w:t>
      </w:r>
      <w:r w:rsidR="00CC71E1" w:rsidRPr="00DB7C56">
        <w:t>An alternative to using default values is undertaking specific treatment process validation to measure the pathogen removal of specific processes.</w:t>
      </w:r>
      <w:r w:rsidR="006F0A21" w:rsidRPr="00DB7C56">
        <w:t xml:space="preserve"> This knowledge should establish the operational limits at which the treatment process is effective. It should also inform the critical limits associated with </w:t>
      </w:r>
      <w:r w:rsidR="00300CB8">
        <w:t>CCPs</w:t>
      </w:r>
      <w:r w:rsidR="006F0A21" w:rsidRPr="00DB7C56">
        <w:t xml:space="preserve"> related to managing the microbial quality of drinking water.</w:t>
      </w:r>
      <w:r w:rsidR="006F0A21" w:rsidRPr="00DB7C56" w:rsidDel="00A92570">
        <w:t xml:space="preserve"> </w:t>
      </w:r>
    </w:p>
    <w:p w14:paraId="168B6132" w14:textId="6F33B3CD" w:rsidR="006F0A21" w:rsidRPr="00DB7C56" w:rsidRDefault="00EB0F85" w:rsidP="00ED2205">
      <w:pPr>
        <w:pStyle w:val="Body"/>
        <w:jc w:val="both"/>
      </w:pPr>
      <w:r w:rsidRPr="00DB7C56">
        <w:t>A comparison of the source water</w:t>
      </w:r>
      <w:r w:rsidR="001535ED" w:rsidRPr="00DB7C56">
        <w:t xml:space="preserve"> </w:t>
      </w:r>
      <w:r w:rsidR="00AE5617">
        <w:t xml:space="preserve">or </w:t>
      </w:r>
      <w:r w:rsidR="001535ED" w:rsidRPr="00DB7C56">
        <w:t xml:space="preserve">catchment </w:t>
      </w:r>
      <w:r w:rsidR="00AE5617">
        <w:t>assessment</w:t>
      </w:r>
      <w:r w:rsidRPr="00DB7C56">
        <w:t xml:space="preserve"> and treatment</w:t>
      </w:r>
      <w:r w:rsidR="001535ED" w:rsidRPr="00DB7C56">
        <w:t xml:space="preserve"> performance</w:t>
      </w:r>
      <w:r w:rsidRPr="00DB7C56">
        <w:t xml:space="preserve"> assessments is undertaken to determine if the treatment </w:t>
      </w:r>
      <w:r w:rsidR="001535ED" w:rsidRPr="00DB7C56">
        <w:t>processes</w:t>
      </w:r>
      <w:r w:rsidRPr="00DB7C56">
        <w:t xml:space="preserve"> can effectively manage the risks present in the source water. </w:t>
      </w:r>
    </w:p>
    <w:p w14:paraId="195B3891" w14:textId="70822F6F" w:rsidR="00EB0F85" w:rsidRPr="00DB7C56" w:rsidRDefault="00EB0F85" w:rsidP="00ED2205">
      <w:pPr>
        <w:pStyle w:val="Body"/>
        <w:jc w:val="both"/>
      </w:pPr>
      <w:r w:rsidRPr="00DB7C56">
        <w:t>From this, short</w:t>
      </w:r>
      <w:r w:rsidR="002E5D61">
        <w:t>-</w:t>
      </w:r>
      <w:r w:rsidRPr="00DB7C56">
        <w:t xml:space="preserve">term and </w:t>
      </w:r>
      <w:r w:rsidR="006F0A21" w:rsidRPr="00DB7C56">
        <w:t>long-term</w:t>
      </w:r>
      <w:r w:rsidRPr="00DB7C56">
        <w:t xml:space="preserve"> system improvements</w:t>
      </w:r>
      <w:r w:rsidR="006F0A21" w:rsidRPr="00DB7C56">
        <w:t>,</w:t>
      </w:r>
      <w:r w:rsidRPr="00DB7C56">
        <w:t xml:space="preserve"> including control methods</w:t>
      </w:r>
      <w:r w:rsidR="006F0A21" w:rsidRPr="00DB7C56">
        <w:t>,</w:t>
      </w:r>
      <w:r w:rsidRPr="00DB7C56">
        <w:t xml:space="preserve"> can be identified and detailed in the </w:t>
      </w:r>
      <w:r w:rsidR="006F0A21" w:rsidRPr="00DB7C56">
        <w:t>RMP, such as the improvement plan where relevant</w:t>
      </w:r>
      <w:r w:rsidRPr="00DB7C56">
        <w:t>.</w:t>
      </w:r>
    </w:p>
    <w:p w14:paraId="1254F7D4" w14:textId="73345E3F" w:rsidR="00B861ED" w:rsidRDefault="005453D6" w:rsidP="00ED2205">
      <w:pPr>
        <w:pStyle w:val="Body"/>
        <w:jc w:val="both"/>
      </w:pPr>
      <w:r w:rsidRPr="00DB7C56">
        <w:t xml:space="preserve">There </w:t>
      </w:r>
      <w:r w:rsidR="00191BBE">
        <w:t>is</w:t>
      </w:r>
      <w:r w:rsidRPr="00DB7C56">
        <w:t xml:space="preserve"> a range of approaches that can be used to quantify pathogen risks. </w:t>
      </w:r>
      <w:r w:rsidR="00B413ED" w:rsidRPr="00DB7C56">
        <w:t xml:space="preserve">From </w:t>
      </w:r>
      <w:r w:rsidR="00B413ED" w:rsidRPr="003102AB">
        <w:rPr>
          <w:b/>
          <w:bCs/>
        </w:rPr>
        <w:t>6 July 2027</w:t>
      </w:r>
      <w:r w:rsidR="00B413ED" w:rsidRPr="00DB7C56">
        <w:t>,</w:t>
      </w:r>
      <w:r w:rsidR="0006504F" w:rsidRPr="00DB7C56">
        <w:t xml:space="preserve"> relevant water agencies will need to </w:t>
      </w:r>
      <w:r w:rsidR="00400337" w:rsidRPr="00DB7C56">
        <w:t>address</w:t>
      </w:r>
      <w:r w:rsidR="005E364B" w:rsidRPr="00DB7C56">
        <w:t xml:space="preserve"> the RMP requirements in </w:t>
      </w:r>
      <w:r w:rsidR="006E1763" w:rsidRPr="00DB7C56">
        <w:t>regulations 6(3) and 6(4),</w:t>
      </w:r>
      <w:r w:rsidR="002E5D61">
        <w:t xml:space="preserve"> </w:t>
      </w:r>
      <w:r w:rsidR="007069D0" w:rsidRPr="00DB7C56">
        <w:t>which align with the</w:t>
      </w:r>
      <w:r w:rsidR="00A3094C" w:rsidRPr="00DB7C56">
        <w:t xml:space="preserve"> microbial health-based target</w:t>
      </w:r>
      <w:r w:rsidR="00F2763D" w:rsidRPr="00DB7C56">
        <w:t xml:space="preserve"> approach</w:t>
      </w:r>
      <w:r w:rsidR="00F2292F" w:rsidRPr="00DB7C56">
        <w:t xml:space="preserve"> </w:t>
      </w:r>
      <w:r w:rsidR="00F8481D" w:rsidRPr="00DB7C56">
        <w:t>outlined in</w:t>
      </w:r>
      <w:r w:rsidR="00A3094C" w:rsidRPr="00DB7C56">
        <w:t xml:space="preserve"> </w:t>
      </w:r>
      <w:r w:rsidR="00B33304" w:rsidRPr="00DB7C56">
        <w:t>Chapter 5</w:t>
      </w:r>
      <w:r w:rsidR="00446C7C" w:rsidRPr="00DB7C56">
        <w:t xml:space="preserve">: Microbial Quality of Drinking Water </w:t>
      </w:r>
      <w:r w:rsidR="00195D1F" w:rsidRPr="00DB7C56">
        <w:t>in</w:t>
      </w:r>
      <w:r w:rsidR="00511F46" w:rsidRPr="00DB7C56">
        <w:t xml:space="preserve"> the</w:t>
      </w:r>
      <w:r w:rsidR="00195D1F" w:rsidRPr="00DB7C56">
        <w:t xml:space="preserve"> </w:t>
      </w:r>
      <w:r w:rsidR="00A3094C" w:rsidRPr="00DB7C56">
        <w:t>ADWG.</w:t>
      </w:r>
      <w:r w:rsidR="00F765D4" w:rsidRPr="00DB7C56">
        <w:t xml:space="preserve"> </w:t>
      </w:r>
      <w:r w:rsidR="007F488D" w:rsidRPr="00DB7C56">
        <w:t xml:space="preserve">Where </w:t>
      </w:r>
      <w:r w:rsidR="00BF3D68" w:rsidRPr="00DB7C56">
        <w:t xml:space="preserve">water </w:t>
      </w:r>
      <w:r w:rsidR="007F488D" w:rsidRPr="00DB7C56">
        <w:t xml:space="preserve">agencies have not already adopted an ADWG health-based target approach, they are encouraged to </w:t>
      </w:r>
      <w:r w:rsidR="00E834C6" w:rsidRPr="00DB7C56">
        <w:t>consider how</w:t>
      </w:r>
      <w:r w:rsidR="00F765D4" w:rsidRPr="00DB7C56">
        <w:t xml:space="preserve"> existing microbial hazard methodologies can transition toward </w:t>
      </w:r>
      <w:r w:rsidR="004C008E">
        <w:t>that</w:t>
      </w:r>
      <w:r w:rsidR="00291C7A" w:rsidRPr="00DB7C56">
        <w:t xml:space="preserve"> framework in anticipation of this change.</w:t>
      </w:r>
    </w:p>
    <w:p w14:paraId="31914639" w14:textId="3DEDC534" w:rsidR="00AC44F9" w:rsidRPr="00DB7C56" w:rsidRDefault="00AC44F9" w:rsidP="00ED2205">
      <w:pPr>
        <w:pStyle w:val="Body"/>
        <w:jc w:val="both"/>
      </w:pPr>
      <w:r w:rsidRPr="00BE2672">
        <w:t>Water agencies are encouraged to develop a methodology that aligns with the microbial health-based target approach in regulations 6(3) and 6(4). This will support compliance with regulation 6(2) and help agencies prepare for the new requirements when they come into effect</w:t>
      </w:r>
      <w:r w:rsidR="00D45E53">
        <w:t xml:space="preserve"> from 6 July 2027. </w:t>
      </w:r>
    </w:p>
    <w:p w14:paraId="02F87B9C" w14:textId="506D0908" w:rsidR="00657CE4" w:rsidRDefault="00657CE4" w:rsidP="003665B2">
      <w:pPr>
        <w:pStyle w:val="Heading2"/>
        <w:jc w:val="both"/>
      </w:pPr>
      <w:bookmarkStart w:id="50" w:name="_Toc209534499"/>
      <w:bookmarkStart w:id="51" w:name="_Toc236128611"/>
      <w:r>
        <w:t xml:space="preserve">Health-based targets – </w:t>
      </w:r>
      <w:r w:rsidR="00692243">
        <w:t>m</w:t>
      </w:r>
      <w:r>
        <w:t>anaging source water</w:t>
      </w:r>
      <w:bookmarkEnd w:id="50"/>
      <w:r w:rsidR="005C544B" w:rsidRPr="005C544B">
        <w:t xml:space="preserve"> </w:t>
      </w:r>
      <w:r w:rsidR="00A35299">
        <w:t>–</w:t>
      </w:r>
      <w:r w:rsidR="005C544B">
        <w:t xml:space="preserve"> </w:t>
      </w:r>
      <w:r w:rsidR="00A35299">
        <w:t>r</w:t>
      </w:r>
      <w:r w:rsidR="005C544B">
        <w:t>egulation 6(3)</w:t>
      </w:r>
      <w:bookmarkEnd w:id="51"/>
    </w:p>
    <w:p w14:paraId="275C14B6" w14:textId="01DB9F8C" w:rsidR="00885B92" w:rsidRPr="00885B92" w:rsidRDefault="00885B92" w:rsidP="007C5391">
      <w:pPr>
        <w:pStyle w:val="Body"/>
        <w:jc w:val="both"/>
      </w:pPr>
      <w:r>
        <w:t>Guidance relevant to this provision will be published at a later date.</w:t>
      </w:r>
    </w:p>
    <w:p w14:paraId="5F55459E" w14:textId="67E3CFBF" w:rsidR="00657CE4" w:rsidRDefault="00657CE4" w:rsidP="003665B2">
      <w:pPr>
        <w:pStyle w:val="Heading2"/>
        <w:jc w:val="both"/>
      </w:pPr>
      <w:bookmarkStart w:id="52" w:name="_Toc209534500"/>
      <w:bookmarkStart w:id="53" w:name="_Toc236128612"/>
      <w:r>
        <w:lastRenderedPageBreak/>
        <w:t>Health</w:t>
      </w:r>
      <w:r w:rsidR="00784735">
        <w:t>-</w:t>
      </w:r>
      <w:r w:rsidR="008469B7">
        <w:t>b</w:t>
      </w:r>
      <w:r w:rsidR="00784735">
        <w:t xml:space="preserve">ased </w:t>
      </w:r>
      <w:r w:rsidR="008469B7">
        <w:t>t</w:t>
      </w:r>
      <w:r w:rsidR="00784735">
        <w:t xml:space="preserve">argets – </w:t>
      </w:r>
      <w:r w:rsidR="00692243">
        <w:t>a</w:t>
      </w:r>
      <w:r w:rsidR="00784735">
        <w:t xml:space="preserve">pplying </w:t>
      </w:r>
      <w:r w:rsidR="008469B7">
        <w:t>t</w:t>
      </w:r>
      <w:r w:rsidR="00784735">
        <w:t>reatment</w:t>
      </w:r>
      <w:bookmarkEnd w:id="52"/>
      <w:r w:rsidR="008469B7">
        <w:t xml:space="preserve"> processes</w:t>
      </w:r>
      <w:r w:rsidR="005C544B" w:rsidRPr="005C544B">
        <w:t xml:space="preserve"> </w:t>
      </w:r>
      <w:r w:rsidR="008469B7">
        <w:t>–</w:t>
      </w:r>
      <w:r w:rsidR="005C544B">
        <w:t xml:space="preserve"> </w:t>
      </w:r>
      <w:r w:rsidR="008469B7">
        <w:t>r</w:t>
      </w:r>
      <w:r w:rsidR="005C544B">
        <w:t>egulation 6(4)</w:t>
      </w:r>
      <w:bookmarkEnd w:id="53"/>
    </w:p>
    <w:p w14:paraId="74AFEFD8" w14:textId="498FB867" w:rsidR="00885B92" w:rsidRPr="00885B92" w:rsidRDefault="00885B92" w:rsidP="006B18DA">
      <w:pPr>
        <w:pStyle w:val="Body"/>
        <w:jc w:val="both"/>
      </w:pPr>
      <w:r>
        <w:t>Guidance relevant to this provision will be published at a later date.</w:t>
      </w:r>
    </w:p>
    <w:p w14:paraId="446F3618" w14:textId="0ABFC7CD" w:rsidR="004F77FC" w:rsidRDefault="004F77FC" w:rsidP="003665B2">
      <w:pPr>
        <w:pStyle w:val="Heading2"/>
        <w:jc w:val="both"/>
      </w:pPr>
      <w:bookmarkStart w:id="54" w:name="_Toc209534501"/>
      <w:bookmarkStart w:id="55" w:name="_Toc236128613"/>
      <w:r>
        <w:t>Identifying risks</w:t>
      </w:r>
      <w:bookmarkEnd w:id="54"/>
      <w:r>
        <w:t xml:space="preserve"> </w:t>
      </w:r>
      <w:r w:rsidR="00C460CF">
        <w:t>–</w:t>
      </w:r>
      <w:r w:rsidR="00977F83">
        <w:t xml:space="preserve"> </w:t>
      </w:r>
      <w:r w:rsidR="00C460CF">
        <w:t>r</w:t>
      </w:r>
      <w:r w:rsidR="00977F83">
        <w:t>egulation 6(5)</w:t>
      </w:r>
      <w:bookmarkEnd w:id="55"/>
    </w:p>
    <w:p w14:paraId="15674195" w14:textId="1E26D296" w:rsidR="00F8680A" w:rsidRPr="00DB7C56" w:rsidRDefault="0006110B" w:rsidP="00ED2205">
      <w:pPr>
        <w:pStyle w:val="Body"/>
        <w:jc w:val="both"/>
      </w:pPr>
      <w:r w:rsidRPr="00DB7C56">
        <w:t xml:space="preserve">For the purposes of section 9(2) of the Act, </w:t>
      </w:r>
      <w:r w:rsidR="007B29E4" w:rsidRPr="00DB7C56">
        <w:t>regulation 6(5) details</w:t>
      </w:r>
      <w:r w:rsidRPr="00DB7C56">
        <w:t xml:space="preserve"> specified risks </w:t>
      </w:r>
      <w:r w:rsidR="00EF71D5" w:rsidRPr="00DB7C56">
        <w:t xml:space="preserve">that </w:t>
      </w:r>
      <w:r w:rsidR="00EA3CFF" w:rsidRPr="00DB7C56">
        <w:t xml:space="preserve">all water agencies </w:t>
      </w:r>
      <w:r w:rsidR="00EF71D5" w:rsidRPr="00DB7C56">
        <w:t>must</w:t>
      </w:r>
      <w:r w:rsidRPr="00DB7C56">
        <w:t xml:space="preserve"> address</w:t>
      </w:r>
      <w:r w:rsidR="00EA3CFF" w:rsidRPr="00DB7C56">
        <w:t xml:space="preserve"> </w:t>
      </w:r>
      <w:r w:rsidR="007B29E4" w:rsidRPr="00DB7C56">
        <w:t>in the RMP</w:t>
      </w:r>
      <w:r w:rsidR="00EA3CFF" w:rsidRPr="00DB7C56">
        <w:t xml:space="preserve">. </w:t>
      </w:r>
      <w:r w:rsidR="00E64256" w:rsidRPr="00DB7C56">
        <w:t>Each specified risk in this regulation must be addressed regardless of whether the water agency's own assessment identifies that risk as a significant concern for its particular system.</w:t>
      </w:r>
      <w:r w:rsidR="00F3200A" w:rsidRPr="00DB7C56">
        <w:t xml:space="preserve"> This means the RMP should show how each specified risk has been considered, including where the water agency determines that the risk is not relevant or is adequately managed for a particular system.</w:t>
      </w:r>
    </w:p>
    <w:p w14:paraId="26C2DC7E" w14:textId="672B40FB" w:rsidR="00B142B0" w:rsidRPr="00DB7C56" w:rsidRDefault="00B142B0" w:rsidP="00ED2205">
      <w:pPr>
        <w:pStyle w:val="Body"/>
        <w:jc w:val="both"/>
      </w:pPr>
      <w:r w:rsidRPr="00DB7C56">
        <w:t>When addressing a specified risk in the RMP</w:t>
      </w:r>
      <w:r w:rsidR="00AE1DFD" w:rsidRPr="00DB7C56">
        <w:t>,</w:t>
      </w:r>
      <w:r w:rsidRPr="00DB7C56">
        <w:t xml:space="preserve"> the water agency should demonstrate that it has considered whether and how that risk is relevant to its supply system</w:t>
      </w:r>
      <w:r w:rsidR="00A743BB">
        <w:t xml:space="preserve"> </w:t>
      </w:r>
      <w:r w:rsidRPr="00DB7C56">
        <w:t>and has identified the measures in place to manage it</w:t>
      </w:r>
      <w:r w:rsidR="00CF07CC" w:rsidRPr="00DB7C56">
        <w:t>, where relevant</w:t>
      </w:r>
      <w:r w:rsidR="00186B8F" w:rsidRPr="00DB7C56">
        <w:t xml:space="preserve"> (in l</w:t>
      </w:r>
      <w:r w:rsidR="0051633F" w:rsidRPr="00DB7C56">
        <w:t>i</w:t>
      </w:r>
      <w:r w:rsidR="00186B8F" w:rsidRPr="00DB7C56">
        <w:t xml:space="preserve">ne with section 9(1)(d) </w:t>
      </w:r>
      <w:r w:rsidR="0051633F" w:rsidRPr="00DB7C56">
        <w:t>of the Act)</w:t>
      </w:r>
      <w:r w:rsidRPr="00DB7C56">
        <w:t>.</w:t>
      </w:r>
    </w:p>
    <w:p w14:paraId="23E98D07" w14:textId="71DD806C" w:rsidR="00886E77" w:rsidRPr="00DB7C56" w:rsidRDefault="00886E77" w:rsidP="00ED2205">
      <w:pPr>
        <w:pStyle w:val="Body"/>
        <w:jc w:val="both"/>
      </w:pPr>
      <w:r w:rsidRPr="00DB7C56">
        <w:t xml:space="preserve">Risks specified under regulation </w:t>
      </w:r>
      <w:r w:rsidR="000674DF" w:rsidRPr="00DB7C56">
        <w:t xml:space="preserve">6(5) </w:t>
      </w:r>
      <w:r w:rsidR="00E1597E" w:rsidRPr="00DB7C56">
        <w:t xml:space="preserve">are not exhaustive and water agencies must </w:t>
      </w:r>
      <w:r w:rsidR="00310108" w:rsidRPr="00DB7C56">
        <w:t>document</w:t>
      </w:r>
      <w:r w:rsidR="00E1597E" w:rsidRPr="00DB7C56">
        <w:t xml:space="preserve"> any additional risks </w:t>
      </w:r>
      <w:r w:rsidR="00310108" w:rsidRPr="00DB7C56">
        <w:t xml:space="preserve">in the RMP to comply with section 9(1)(b) of the Act. </w:t>
      </w:r>
      <w:r w:rsidRPr="00DB7C56">
        <w:t>The risks identified</w:t>
      </w:r>
      <w:r w:rsidR="00310108" w:rsidRPr="00DB7C56">
        <w:t xml:space="preserve"> as relevant</w:t>
      </w:r>
      <w:r w:rsidRPr="00DB7C56">
        <w:t xml:space="preserve"> will be system and source water-specific and therefore will inform risk management strategies tailored to the relevant system.</w:t>
      </w:r>
    </w:p>
    <w:p w14:paraId="3CACBF1D" w14:textId="67883DD1" w:rsidR="00F8680A" w:rsidRPr="00DB7C56" w:rsidRDefault="00F8680A" w:rsidP="00ED2205">
      <w:pPr>
        <w:pStyle w:val="Body"/>
        <w:jc w:val="both"/>
      </w:pPr>
      <w:r w:rsidRPr="00DB7C56">
        <w:t>Please refer to regulation 6(6), and relevant guidance below, for more detail on the meaning of water quality risk.</w:t>
      </w:r>
    </w:p>
    <w:p w14:paraId="2976091F" w14:textId="6619B4DF" w:rsidR="002235A0" w:rsidRPr="00DB7C56" w:rsidRDefault="008954BA" w:rsidP="00ED2205">
      <w:pPr>
        <w:pStyle w:val="Body"/>
        <w:jc w:val="both"/>
      </w:pPr>
      <w:r w:rsidRPr="00DB7C56">
        <w:t xml:space="preserve">The specified </w:t>
      </w:r>
      <w:r w:rsidR="00EA3CFF" w:rsidRPr="00DB7C56">
        <w:t>risk</w:t>
      </w:r>
      <w:r w:rsidR="0033719A" w:rsidRPr="00DB7C56">
        <w:t>s</w:t>
      </w:r>
      <w:r w:rsidR="009D6E5F" w:rsidRPr="00DB7C56">
        <w:t xml:space="preserve"> that all water agencies must address</w:t>
      </w:r>
      <w:r w:rsidR="00AE3AB8" w:rsidRPr="00DB7C56">
        <w:t xml:space="preserve">, in </w:t>
      </w:r>
      <w:r w:rsidR="00BA2F77" w:rsidRPr="00DB7C56">
        <w:t>regulation 6(5)(a)</w:t>
      </w:r>
      <w:r w:rsidR="00AE3AB8" w:rsidRPr="00DB7C56">
        <w:t>,</w:t>
      </w:r>
      <w:r w:rsidR="0033719A" w:rsidRPr="00DB7C56">
        <w:t xml:space="preserve"> include</w:t>
      </w:r>
      <w:r w:rsidR="00001F62" w:rsidRPr="00DB7C56">
        <w:t xml:space="preserve"> the risk </w:t>
      </w:r>
      <w:r w:rsidR="00073AD9" w:rsidRPr="00DB7C56">
        <w:t xml:space="preserve">to </w:t>
      </w:r>
      <w:r w:rsidR="00A4205C" w:rsidRPr="00DB7C56">
        <w:t xml:space="preserve">human health </w:t>
      </w:r>
      <w:r w:rsidR="0078054B" w:rsidRPr="00DB7C56">
        <w:t>arising</w:t>
      </w:r>
      <w:r w:rsidR="005F362D" w:rsidRPr="00DB7C56">
        <w:t xml:space="preserve"> from </w:t>
      </w:r>
      <w:r w:rsidR="00405632" w:rsidRPr="00DB7C56">
        <w:t xml:space="preserve">the </w:t>
      </w:r>
      <w:r w:rsidR="00214973" w:rsidRPr="00DB7C56">
        <w:t xml:space="preserve">presence </w:t>
      </w:r>
      <w:r w:rsidR="00E677E2" w:rsidRPr="00DB7C56">
        <w:t xml:space="preserve">in water </w:t>
      </w:r>
      <w:r w:rsidR="00214973" w:rsidRPr="00DB7C56">
        <w:t>of</w:t>
      </w:r>
      <w:r w:rsidR="00D91DE6" w:rsidRPr="00DB7C56">
        <w:t xml:space="preserve"> </w:t>
      </w:r>
      <w:r w:rsidR="001C30D8" w:rsidRPr="00DB7C56">
        <w:t xml:space="preserve">pathogenic microorganisms, inorganic chemicals </w:t>
      </w:r>
      <w:r w:rsidR="00F768F9">
        <w:t>(</w:t>
      </w:r>
      <w:r w:rsidR="001C30D8" w:rsidRPr="00DB7C56">
        <w:t>including</w:t>
      </w:r>
      <w:r w:rsidR="00C82A4E" w:rsidRPr="00DB7C56">
        <w:t xml:space="preserve"> inorganic</w:t>
      </w:r>
      <w:r w:rsidR="001C30D8" w:rsidRPr="00DB7C56">
        <w:t xml:space="preserve"> disinfection by-products</w:t>
      </w:r>
      <w:r w:rsidR="00F768F9">
        <w:t>)</w:t>
      </w:r>
      <w:r w:rsidR="001C30D8" w:rsidRPr="00DB7C56">
        <w:t xml:space="preserve">, organic chemicals </w:t>
      </w:r>
      <w:r w:rsidR="00F768F9">
        <w:t>(</w:t>
      </w:r>
      <w:r w:rsidR="001C30D8" w:rsidRPr="00DB7C56">
        <w:t>including pesticides</w:t>
      </w:r>
      <w:r w:rsidR="00C82A4E" w:rsidRPr="00DB7C56">
        <w:t>, pesticide</w:t>
      </w:r>
      <w:r w:rsidR="00A46595" w:rsidRPr="00DB7C56">
        <w:t xml:space="preserve"> </w:t>
      </w:r>
      <w:r w:rsidR="00CE484E" w:rsidRPr="00DB7C56">
        <w:t>residues and</w:t>
      </w:r>
      <w:r w:rsidR="00A46595" w:rsidRPr="00DB7C56">
        <w:t xml:space="preserve"> </w:t>
      </w:r>
      <w:r w:rsidR="006A2C95" w:rsidRPr="00DB7C56">
        <w:t xml:space="preserve">organic </w:t>
      </w:r>
      <w:r w:rsidR="00A46595" w:rsidRPr="00DB7C56">
        <w:t>disinfection by</w:t>
      </w:r>
      <w:r w:rsidR="006A2C95" w:rsidRPr="00DB7C56">
        <w:t>-</w:t>
      </w:r>
      <w:r w:rsidR="00A46595" w:rsidRPr="00DB7C56">
        <w:t>products</w:t>
      </w:r>
      <w:r w:rsidR="009B6D25">
        <w:t>)</w:t>
      </w:r>
      <w:r w:rsidR="001C30D8" w:rsidRPr="00DB7C56">
        <w:t>, radionuclides, and algal toxins.</w:t>
      </w:r>
      <w:r w:rsidR="00270E9F" w:rsidRPr="00DB7C56">
        <w:t xml:space="preserve"> </w:t>
      </w:r>
    </w:p>
    <w:p w14:paraId="1513BFDD" w14:textId="19011C73" w:rsidR="004405A3" w:rsidRPr="00DB7C56" w:rsidRDefault="004405A3" w:rsidP="00ED2205">
      <w:pPr>
        <w:pStyle w:val="Body"/>
        <w:jc w:val="both"/>
      </w:pPr>
      <w:r w:rsidRPr="00DB7C56">
        <w:t xml:space="preserve">The ADWG provides </w:t>
      </w:r>
      <w:r w:rsidR="006A2C95" w:rsidRPr="003C4E6C">
        <w:t xml:space="preserve">a </w:t>
      </w:r>
      <w:r w:rsidRPr="00DB7C56">
        <w:t xml:space="preserve">technical reference for understanding health significance across the above listed </w:t>
      </w:r>
      <w:r w:rsidR="009835DB" w:rsidRPr="003C4E6C">
        <w:t xml:space="preserve">risk </w:t>
      </w:r>
      <w:r w:rsidRPr="00DB7C56">
        <w:t>categories.</w:t>
      </w:r>
    </w:p>
    <w:p w14:paraId="3073C562" w14:textId="2AEA819D" w:rsidR="00642FAD" w:rsidRPr="00DB7C56" w:rsidRDefault="00F11CFC" w:rsidP="00ED2205">
      <w:pPr>
        <w:pStyle w:val="Body"/>
        <w:jc w:val="both"/>
      </w:pPr>
      <w:r w:rsidRPr="00DB7C56">
        <w:t>Water agencies</w:t>
      </w:r>
      <w:r w:rsidR="00492105" w:rsidRPr="00DB7C56">
        <w:t xml:space="preserve"> </w:t>
      </w:r>
      <w:r w:rsidRPr="00DB7C56">
        <w:t>must also address r</w:t>
      </w:r>
      <w:r w:rsidR="006B24D1" w:rsidRPr="00DB7C56">
        <w:t>isks</w:t>
      </w:r>
      <w:r w:rsidR="008B30BB" w:rsidRPr="00DB7C56">
        <w:t xml:space="preserve"> relevant to their functions</w:t>
      </w:r>
      <w:r w:rsidR="006B24D1" w:rsidRPr="00DB7C56">
        <w:t xml:space="preserve"> arising from </w:t>
      </w:r>
      <w:r w:rsidR="003C22B8" w:rsidRPr="00DB7C56">
        <w:t>incidents</w:t>
      </w:r>
      <w:r w:rsidR="006B24D1" w:rsidRPr="00DB7C56">
        <w:t xml:space="preserve"> </w:t>
      </w:r>
      <w:r w:rsidR="004B74D6" w:rsidRPr="00DB7C56">
        <w:t xml:space="preserve">that may </w:t>
      </w:r>
      <w:r w:rsidR="00A6745B" w:rsidRPr="00DB7C56">
        <w:t xml:space="preserve">cause the organisms or substances </w:t>
      </w:r>
      <w:r w:rsidR="00001DA1" w:rsidRPr="00DB7C56">
        <w:t xml:space="preserve">referred to in </w:t>
      </w:r>
      <w:r w:rsidR="0081560E" w:rsidRPr="00DB7C56">
        <w:t>regulation</w:t>
      </w:r>
      <w:r w:rsidR="00001DA1" w:rsidRPr="00DB7C56">
        <w:t xml:space="preserve"> 6(5)(a)</w:t>
      </w:r>
      <w:r w:rsidR="0081560E" w:rsidRPr="00DB7C56">
        <w:t xml:space="preserve"> </w:t>
      </w:r>
      <w:r w:rsidR="001638CB" w:rsidRPr="00DB7C56">
        <w:t xml:space="preserve">to be </w:t>
      </w:r>
      <w:r w:rsidR="004B74D6" w:rsidRPr="00DB7C56">
        <w:t>introduc</w:t>
      </w:r>
      <w:r w:rsidR="001638CB" w:rsidRPr="00DB7C56">
        <w:t>ed, whether by humans or the natural environment,</w:t>
      </w:r>
      <w:r w:rsidR="00642FAD" w:rsidRPr="00DB7C56">
        <w:t xml:space="preserve"> into:</w:t>
      </w:r>
    </w:p>
    <w:p w14:paraId="7257F650" w14:textId="19893236" w:rsidR="005A6883" w:rsidRDefault="00642FAD" w:rsidP="00ED2205">
      <w:pPr>
        <w:pStyle w:val="Body"/>
        <w:numPr>
          <w:ilvl w:val="0"/>
          <w:numId w:val="40"/>
        </w:numPr>
        <w:ind w:left="777" w:hanging="357"/>
        <w:jc w:val="both"/>
      </w:pPr>
      <w:r>
        <w:t>a water supplier’s system of supply</w:t>
      </w:r>
      <w:r w:rsidR="00E559D8">
        <w:t>; or</w:t>
      </w:r>
    </w:p>
    <w:p w14:paraId="3785CDA4" w14:textId="7BEC746F" w:rsidR="00642FAD" w:rsidRDefault="00E559D8" w:rsidP="00ED2205">
      <w:pPr>
        <w:pStyle w:val="Body"/>
        <w:numPr>
          <w:ilvl w:val="0"/>
          <w:numId w:val="40"/>
        </w:numPr>
        <w:ind w:left="777" w:hanging="357"/>
        <w:jc w:val="both"/>
      </w:pPr>
      <w:r w:rsidRPr="00E559D8">
        <w:t>water supplied by the water storage manager</w:t>
      </w:r>
      <w:r>
        <w:t>.</w:t>
      </w:r>
    </w:p>
    <w:p w14:paraId="36039B8F" w14:textId="1D5FAB49" w:rsidR="00963E50" w:rsidRPr="00DB7C56" w:rsidRDefault="00355614" w:rsidP="00ED2205">
      <w:pPr>
        <w:pStyle w:val="Body"/>
        <w:jc w:val="both"/>
      </w:pPr>
      <w:r w:rsidRPr="00DB7C56">
        <w:t xml:space="preserve">The emergency management arrangements under regulation 6(1)(e) and the emerging risk process under regulation 6(1)(o) </w:t>
      </w:r>
      <w:r w:rsidR="00963E50" w:rsidRPr="00DB7C56">
        <w:t>may be particularly relevant to these event-based risks, alongside other relevant RMP requirements such as monitoring and management measures under regulation 6(1)(m) and CCPs under regulation 6(1)(n), where applicable.</w:t>
      </w:r>
    </w:p>
    <w:p w14:paraId="548837BD" w14:textId="262F0CE1" w:rsidR="00F02552" w:rsidRPr="00DB7C56" w:rsidRDefault="00FA7431" w:rsidP="00ED2205">
      <w:pPr>
        <w:pStyle w:val="Body"/>
        <w:jc w:val="both"/>
      </w:pPr>
      <w:r w:rsidRPr="00DB7C56">
        <w:t>Water agencies must also address t</w:t>
      </w:r>
      <w:r w:rsidR="00F02552" w:rsidRPr="00DB7C56">
        <w:t>he risk of the organisms or substances referred to in regulation 6(5)(a)</w:t>
      </w:r>
      <w:r w:rsidR="00F77AE0" w:rsidRPr="00DB7C56">
        <w:t xml:space="preserve"> entering into water supplied by the water agency because of the transfer or distribution of that water.</w:t>
      </w:r>
      <w:r w:rsidR="001F572B" w:rsidRPr="00DB7C56">
        <w:t xml:space="preserve"> These risks connect directly to the infrastructure and maintenance obligations under regulations 6(1)(k) and 6(1)(l) and to the CCP framework under regulation 6(1)(n).</w:t>
      </w:r>
    </w:p>
    <w:p w14:paraId="7E131282" w14:textId="08A1323A" w:rsidR="005F362D" w:rsidRPr="00DB7C56" w:rsidRDefault="00D57181" w:rsidP="00ED2205">
      <w:pPr>
        <w:pStyle w:val="Body"/>
        <w:jc w:val="both"/>
      </w:pPr>
      <w:r w:rsidRPr="00DB7C56">
        <w:t xml:space="preserve">These </w:t>
      </w:r>
      <w:r w:rsidR="00CE0493" w:rsidRPr="00DB7C56">
        <w:t>organisms or substances referred to</w:t>
      </w:r>
      <w:r w:rsidR="00297946" w:rsidRPr="00DB7C56">
        <w:t xml:space="preserve"> </w:t>
      </w:r>
      <w:r w:rsidR="00FA7431" w:rsidRPr="00DB7C56">
        <w:t xml:space="preserve">in regulation 6(5)(a) </w:t>
      </w:r>
      <w:r w:rsidR="005F362D" w:rsidRPr="00DB7C56">
        <w:t>may</w:t>
      </w:r>
      <w:r w:rsidR="00726DEB" w:rsidRPr="00DB7C56">
        <w:t xml:space="preserve"> </w:t>
      </w:r>
      <w:r w:rsidR="0038473D" w:rsidRPr="00DB7C56">
        <w:t xml:space="preserve">be </w:t>
      </w:r>
      <w:r w:rsidR="00297946" w:rsidRPr="00DB7C56">
        <w:t>relevant to</w:t>
      </w:r>
      <w:r w:rsidR="00726DEB" w:rsidRPr="00DB7C56">
        <w:t xml:space="preserve"> untreated or treated water </w:t>
      </w:r>
      <w:r w:rsidR="00C029BC" w:rsidRPr="00DB7C56">
        <w:t>and may</w:t>
      </w:r>
      <w:r w:rsidR="005F362D" w:rsidRPr="00DB7C56">
        <w:t xml:space="preserve"> </w:t>
      </w:r>
      <w:r w:rsidRPr="00DB7C56">
        <w:t xml:space="preserve">arise from </w:t>
      </w:r>
      <w:r w:rsidR="005F362D" w:rsidRPr="00DB7C56">
        <w:t>the transfer, storage,</w:t>
      </w:r>
      <w:r w:rsidR="008F50F8" w:rsidRPr="00DB7C56">
        <w:t xml:space="preserve"> or</w:t>
      </w:r>
      <w:r w:rsidR="005F362D" w:rsidRPr="00DB7C56">
        <w:t xml:space="preserve"> distribution </w:t>
      </w:r>
      <w:r w:rsidR="008F50F8" w:rsidRPr="00DB7C56">
        <w:t>of water</w:t>
      </w:r>
      <w:r w:rsidR="00D84AC5" w:rsidRPr="00DB7C56">
        <w:t>,</w:t>
      </w:r>
      <w:r w:rsidR="005F362D" w:rsidRPr="00DB7C56">
        <w:t xml:space="preserve"> or other incidents or events that may </w:t>
      </w:r>
      <w:r w:rsidR="00F8011E" w:rsidRPr="00DB7C56">
        <w:t>affect water quality</w:t>
      </w:r>
      <w:r w:rsidR="005F362D" w:rsidRPr="00DB7C56">
        <w:t xml:space="preserve">. </w:t>
      </w:r>
    </w:p>
    <w:p w14:paraId="19963CD7" w14:textId="1333B2A5" w:rsidR="00FF22CC" w:rsidRPr="00DB7C56" w:rsidRDefault="005F362D" w:rsidP="00ED2205">
      <w:pPr>
        <w:pStyle w:val="Body"/>
        <w:jc w:val="both"/>
      </w:pPr>
      <w:r w:rsidRPr="00DB7C56">
        <w:t xml:space="preserve">Risk workshops </w:t>
      </w:r>
      <w:r w:rsidR="007C77FD" w:rsidRPr="00DB7C56">
        <w:t xml:space="preserve">may </w:t>
      </w:r>
      <w:r w:rsidRPr="00DB7C56">
        <w:t xml:space="preserve">be used to revise </w:t>
      </w:r>
      <w:r w:rsidR="00996954" w:rsidRPr="00DB7C56">
        <w:t>RMPs</w:t>
      </w:r>
      <w:r w:rsidR="001E5C5F" w:rsidRPr="00DB7C56">
        <w:t xml:space="preserve"> with regard to the risks identified in this regulation</w:t>
      </w:r>
      <w:r w:rsidR="002E6E68" w:rsidRPr="00DB7C56">
        <w:t xml:space="preserve">, and any others </w:t>
      </w:r>
      <w:r w:rsidR="00EC2471" w:rsidRPr="00DB7C56">
        <w:t>identified</w:t>
      </w:r>
      <w:r w:rsidR="002E6E68" w:rsidRPr="00DB7C56">
        <w:t xml:space="preserve"> </w:t>
      </w:r>
      <w:r w:rsidR="00EC2471" w:rsidRPr="00DB7C56">
        <w:t>while complying with section 9(1)(b) of the Act</w:t>
      </w:r>
      <w:r w:rsidRPr="00DB7C56">
        <w:t xml:space="preserve">. </w:t>
      </w:r>
      <w:r w:rsidR="00EC2471" w:rsidRPr="00DB7C56">
        <w:t xml:space="preserve">These workshops </w:t>
      </w:r>
      <w:r w:rsidR="007C77FD" w:rsidRPr="00DB7C56">
        <w:t xml:space="preserve">may </w:t>
      </w:r>
      <w:r w:rsidRPr="00DB7C56">
        <w:t xml:space="preserve">be used to consider potential </w:t>
      </w:r>
      <w:r w:rsidR="00996954" w:rsidRPr="00DB7C56">
        <w:t xml:space="preserve">risks </w:t>
      </w:r>
      <w:r w:rsidRPr="00DB7C56">
        <w:t xml:space="preserve">to water quality and the potential pathways by which these </w:t>
      </w:r>
      <w:r w:rsidR="00202D23" w:rsidRPr="00DB7C56">
        <w:t xml:space="preserve">risks </w:t>
      </w:r>
      <w:r w:rsidRPr="00DB7C56">
        <w:t xml:space="preserve">can </w:t>
      </w:r>
      <w:r w:rsidR="00140CD2" w:rsidRPr="00DB7C56">
        <w:t xml:space="preserve">impact human health via </w:t>
      </w:r>
      <w:r w:rsidRPr="00DB7C56">
        <w:t>water supply systems</w:t>
      </w:r>
      <w:r w:rsidR="00140CD2" w:rsidRPr="00DB7C56">
        <w:t>.</w:t>
      </w:r>
      <w:r w:rsidRPr="00DB7C56">
        <w:t xml:space="preserve"> </w:t>
      </w:r>
      <w:r w:rsidR="00140CD2" w:rsidRPr="00DB7C56">
        <w:t>T</w:t>
      </w:r>
      <w:r w:rsidRPr="00DB7C56">
        <w:t xml:space="preserve">he management of risks </w:t>
      </w:r>
      <w:r w:rsidR="00AB05A4" w:rsidRPr="00DB7C56">
        <w:t xml:space="preserve">should be </w:t>
      </w:r>
      <w:r w:rsidRPr="00DB7C56">
        <w:t xml:space="preserve">relevant and </w:t>
      </w:r>
      <w:r w:rsidR="00AB05A4" w:rsidRPr="00DB7C56">
        <w:t xml:space="preserve">kept </w:t>
      </w:r>
      <w:r w:rsidRPr="00DB7C56">
        <w:t xml:space="preserve">up to date. Any proposals for asset upgrades </w:t>
      </w:r>
      <w:r w:rsidRPr="00DB7C56">
        <w:lastRenderedPageBreak/>
        <w:t>or process modifications</w:t>
      </w:r>
      <w:r w:rsidR="00844206" w:rsidRPr="00DB7C56">
        <w:t>, including those specified in the improvement plan,</w:t>
      </w:r>
      <w:r w:rsidRPr="00DB7C56">
        <w:t xml:space="preserve"> should also be assessed to ensure that capital or operational changes will not pose a risk to the quality of water.</w:t>
      </w:r>
      <w:r w:rsidR="00426A40" w:rsidRPr="00DB7C56">
        <w:t xml:space="preserve"> </w:t>
      </w:r>
    </w:p>
    <w:p w14:paraId="19B6DE9A" w14:textId="663E1BCB" w:rsidR="00F11DC9" w:rsidRDefault="00F11DC9" w:rsidP="00AF3095">
      <w:pPr>
        <w:jc w:val="both"/>
      </w:pPr>
      <w:r w:rsidRPr="0016191B">
        <w:t xml:space="preserve">From </w:t>
      </w:r>
      <w:r w:rsidRPr="0016191B">
        <w:rPr>
          <w:b/>
          <w:bCs/>
        </w:rPr>
        <w:t>6 January 2028</w:t>
      </w:r>
      <w:r w:rsidRPr="0016191B">
        <w:t xml:space="preserve">, water agencies </w:t>
      </w:r>
      <w:r>
        <w:t xml:space="preserve">will have reporting requirements on characteristics including pH, turbidity, dissolved oxygen and if the water contains a chemical or physical characteristics specified in Schedule 2 and if that exceeds the aesthetic guideline values. These characteristics can lead to taste, odour, clarity issues including from presence of an algal metabolite. </w:t>
      </w:r>
    </w:p>
    <w:p w14:paraId="648E76FE" w14:textId="309D32E9" w:rsidR="00331ECC" w:rsidRPr="00DB7C56" w:rsidRDefault="00B0709F" w:rsidP="00ED2205">
      <w:pPr>
        <w:pStyle w:val="Body"/>
        <w:jc w:val="both"/>
      </w:pPr>
      <w:r w:rsidRPr="00DB7C56">
        <w:t>Similarly</w:t>
      </w:r>
      <w:r w:rsidR="00496A6E" w:rsidRPr="00DB7C56">
        <w:t xml:space="preserve">, </w:t>
      </w:r>
      <w:r w:rsidR="007B00C9" w:rsidRPr="00DB7C56">
        <w:t>water agencies</w:t>
      </w:r>
      <w:r w:rsidR="00DB20BD" w:rsidRPr="00DB7C56">
        <w:t xml:space="preserve"> </w:t>
      </w:r>
      <w:r w:rsidR="007B00C9" w:rsidRPr="00DB7C56">
        <w:t xml:space="preserve">must address </w:t>
      </w:r>
      <w:r w:rsidR="00496A6E" w:rsidRPr="00DB7C56">
        <w:t>risks</w:t>
      </w:r>
      <w:r w:rsidR="00DB20BD" w:rsidRPr="00DB7C56">
        <w:t xml:space="preserve"> relevant to their functions</w:t>
      </w:r>
      <w:r w:rsidR="00E660CF" w:rsidRPr="00DB7C56">
        <w:t xml:space="preserve"> arising from an incident that may cause </w:t>
      </w:r>
      <w:r w:rsidR="00496A6E" w:rsidRPr="00DB7C56">
        <w:t xml:space="preserve">an algal metabolite, a chemical or any other substance </w:t>
      </w:r>
      <w:r w:rsidR="00B87191" w:rsidRPr="00DB7C56">
        <w:t>to be introduced</w:t>
      </w:r>
      <w:r w:rsidR="00331ECC" w:rsidRPr="00DB7C56">
        <w:t>, whether by humans or the natural environment, into:</w:t>
      </w:r>
    </w:p>
    <w:p w14:paraId="2BEE4FA7" w14:textId="77777777" w:rsidR="007B00C9" w:rsidRDefault="007B00C9" w:rsidP="00F76CBA">
      <w:pPr>
        <w:pStyle w:val="Body"/>
        <w:numPr>
          <w:ilvl w:val="0"/>
          <w:numId w:val="40"/>
        </w:numPr>
        <w:ind w:left="777" w:hanging="357"/>
        <w:jc w:val="both"/>
      </w:pPr>
      <w:r>
        <w:t>a water supplier’s system of supply; or</w:t>
      </w:r>
    </w:p>
    <w:p w14:paraId="70727828" w14:textId="77777777" w:rsidR="007B00C9" w:rsidRDefault="007B00C9" w:rsidP="00F76CBA">
      <w:pPr>
        <w:pStyle w:val="Body"/>
        <w:numPr>
          <w:ilvl w:val="0"/>
          <w:numId w:val="40"/>
        </w:numPr>
        <w:ind w:left="777" w:hanging="357"/>
        <w:jc w:val="both"/>
      </w:pPr>
      <w:r w:rsidRPr="00E559D8">
        <w:t>water supplied by the water storage manager</w:t>
      </w:r>
      <w:r>
        <w:t>.</w:t>
      </w:r>
    </w:p>
    <w:p w14:paraId="7EB1D1AA" w14:textId="5E52529C" w:rsidR="00DC5A64" w:rsidRPr="00DB7C56" w:rsidRDefault="00EE6866" w:rsidP="00ED2205">
      <w:pPr>
        <w:pStyle w:val="Body"/>
        <w:jc w:val="both"/>
      </w:pPr>
      <w:r w:rsidRPr="00DB7C56">
        <w:t>Water agencies must also address risks</w:t>
      </w:r>
      <w:r w:rsidR="00F60E47" w:rsidRPr="00DB7C56">
        <w:t xml:space="preserve"> to the taste, odour or clarity of water that arise from</w:t>
      </w:r>
      <w:r w:rsidR="00B87191" w:rsidRPr="00DB7C56">
        <w:t xml:space="preserve"> </w:t>
      </w:r>
      <w:r w:rsidR="0038758B" w:rsidRPr="00DB7C56">
        <w:t xml:space="preserve">an algal metabolite, a chemical or any other substance entering </w:t>
      </w:r>
      <w:r w:rsidR="00FF6688" w:rsidRPr="00DB7C56">
        <w:t xml:space="preserve">into </w:t>
      </w:r>
      <w:r w:rsidR="002F1309" w:rsidRPr="00DB7C56">
        <w:t>water supplied by the water agency due to transfer or distribution of that water</w:t>
      </w:r>
      <w:r w:rsidR="004E0951" w:rsidRPr="00DB7C56">
        <w:t xml:space="preserve">. </w:t>
      </w:r>
    </w:p>
    <w:p w14:paraId="2F92864A" w14:textId="13D10AC3" w:rsidR="001C682D" w:rsidRPr="00DB7C56" w:rsidRDefault="00AC3947" w:rsidP="00ED2205">
      <w:pPr>
        <w:pStyle w:val="Body"/>
        <w:jc w:val="both"/>
      </w:pPr>
      <w:r w:rsidRPr="00DB7C56">
        <w:t xml:space="preserve">For more information on how identified risks may inform a water sampling program, please refer to </w:t>
      </w:r>
      <w:hyperlink r:id="rId22" w:history="1">
        <w:r w:rsidR="0015132B" w:rsidRPr="00F76CBA">
          <w:rPr>
            <w:rStyle w:val="Hyperlink"/>
          </w:rPr>
          <w:t>Guidance – Water sampling program</w:t>
        </w:r>
      </w:hyperlink>
      <w:r w:rsidR="00541435">
        <w:t xml:space="preserve"> </w:t>
      </w:r>
      <w:r w:rsidR="00541435" w:rsidRPr="00541435">
        <w:t>&lt;https://www.health.vic.gov.au/water/guidance-notes&gt;.</w:t>
      </w:r>
    </w:p>
    <w:p w14:paraId="6A9D608A" w14:textId="082A5D80" w:rsidR="00FF22CC" w:rsidRPr="00FF22CC" w:rsidRDefault="00FF22CC" w:rsidP="003665B2">
      <w:pPr>
        <w:pStyle w:val="Heading2"/>
        <w:jc w:val="both"/>
      </w:pPr>
      <w:bookmarkStart w:id="56" w:name="_Toc209534502"/>
      <w:bookmarkStart w:id="57" w:name="_Toc236128614"/>
      <w:r>
        <w:t>Water quality risk</w:t>
      </w:r>
      <w:bookmarkEnd w:id="56"/>
      <w:r w:rsidR="00977F83" w:rsidRPr="00977F83">
        <w:t xml:space="preserve"> </w:t>
      </w:r>
      <w:r w:rsidR="00981A50">
        <w:t>–</w:t>
      </w:r>
      <w:r w:rsidR="00977F83">
        <w:t xml:space="preserve"> </w:t>
      </w:r>
      <w:r w:rsidR="00981A50">
        <w:t>r</w:t>
      </w:r>
      <w:r w:rsidR="00977F83">
        <w:t>egulation 6(6)</w:t>
      </w:r>
      <w:bookmarkEnd w:id="57"/>
    </w:p>
    <w:p w14:paraId="441EC9E2" w14:textId="48AD5BB4" w:rsidR="00D15FCE" w:rsidRPr="00DB7C56" w:rsidRDefault="1B1ABEAE" w:rsidP="00ED2205">
      <w:pPr>
        <w:pStyle w:val="Body"/>
        <w:jc w:val="both"/>
      </w:pPr>
      <w:r w:rsidRPr="00DB7C56">
        <w:t>The term ‘water quality risk’</w:t>
      </w:r>
      <w:r w:rsidR="00CA1A58" w:rsidRPr="00DB7C56">
        <w:t>,</w:t>
      </w:r>
      <w:r w:rsidRPr="00DB7C56">
        <w:t xml:space="preserve"> </w:t>
      </w:r>
      <w:r w:rsidR="001334EB" w:rsidRPr="00DB7C56">
        <w:t xml:space="preserve">in relation to water supplied by a water agency, </w:t>
      </w:r>
      <w:r w:rsidRPr="00DB7C56">
        <w:t xml:space="preserve">is defined </w:t>
      </w:r>
      <w:r w:rsidR="719DE1B9" w:rsidRPr="00DB7C56">
        <w:t xml:space="preserve">under </w:t>
      </w:r>
      <w:r w:rsidR="008B60DB" w:rsidRPr="00DB7C56">
        <w:t>r</w:t>
      </w:r>
      <w:r w:rsidR="0078644D" w:rsidRPr="00DB7C56">
        <w:t>egulation</w:t>
      </w:r>
      <w:r w:rsidR="00667E17" w:rsidRPr="00DB7C56">
        <w:t xml:space="preserve"> 6(</w:t>
      </w:r>
      <w:r w:rsidR="00DB0591" w:rsidRPr="00DB7C56">
        <w:t>6)</w:t>
      </w:r>
      <w:r w:rsidRPr="00DB7C56">
        <w:t xml:space="preserve"> </w:t>
      </w:r>
      <w:r w:rsidR="719DE1B9" w:rsidRPr="00DB7C56">
        <w:t xml:space="preserve">to include </w:t>
      </w:r>
      <w:r w:rsidR="00946E40">
        <w:t>a</w:t>
      </w:r>
      <w:r w:rsidR="719DE1B9" w:rsidRPr="00DB7C56">
        <w:t xml:space="preserve"> risk</w:t>
      </w:r>
      <w:r w:rsidR="00472CBA">
        <w:t xml:space="preserve"> referred to</w:t>
      </w:r>
      <w:r w:rsidR="719DE1B9" w:rsidRPr="00DB7C56">
        <w:t xml:space="preserve"> in </w:t>
      </w:r>
      <w:r w:rsidR="00DB0591" w:rsidRPr="00D27944">
        <w:t>s</w:t>
      </w:r>
      <w:r w:rsidR="719DE1B9" w:rsidRPr="00D27944">
        <w:t>ection 9(1)(b</w:t>
      </w:r>
      <w:r w:rsidR="719DE1B9" w:rsidRPr="00DB7C56">
        <w:t xml:space="preserve">) of the Act and </w:t>
      </w:r>
      <w:r w:rsidR="002730C3">
        <w:t xml:space="preserve">a </w:t>
      </w:r>
      <w:r w:rsidR="719DE1B9" w:rsidRPr="00DB7C56">
        <w:t xml:space="preserve">risk </w:t>
      </w:r>
      <w:r w:rsidR="002730C3">
        <w:t>specified</w:t>
      </w:r>
      <w:r w:rsidR="002730C3" w:rsidRPr="00DB7C56">
        <w:t xml:space="preserve"> </w:t>
      </w:r>
      <w:r w:rsidR="00144474" w:rsidRPr="00DB7C56">
        <w:t>in</w:t>
      </w:r>
      <w:r w:rsidR="719DE1B9" w:rsidRPr="00DB7C56">
        <w:t xml:space="preserve"> </w:t>
      </w:r>
      <w:r w:rsidR="00144474" w:rsidRPr="00D27944">
        <w:t>r</w:t>
      </w:r>
      <w:r w:rsidR="0078644D" w:rsidRPr="00D27944">
        <w:t>egulation</w:t>
      </w:r>
      <w:r w:rsidR="7A4A6F90" w:rsidRPr="00D27944">
        <w:t xml:space="preserve"> 6(5)</w:t>
      </w:r>
      <w:r w:rsidR="7A4A6F90" w:rsidRPr="00DB7C56">
        <w:t xml:space="preserve"> for the purposes of </w:t>
      </w:r>
      <w:r w:rsidR="00144474" w:rsidRPr="00DB7C56">
        <w:t>s</w:t>
      </w:r>
      <w:r w:rsidR="7A4A6F90" w:rsidRPr="00D27944">
        <w:t>ection 9(2)</w:t>
      </w:r>
      <w:r w:rsidR="7A4A6F90" w:rsidRPr="00DB7C56">
        <w:t xml:space="preserve"> of the Act. </w:t>
      </w:r>
      <w:r w:rsidR="00666880">
        <w:t>R</w:t>
      </w:r>
      <w:r w:rsidR="006B6A39" w:rsidRPr="00DB7C56">
        <w:t xml:space="preserve">isks to a water agency’s supply that are not captured </w:t>
      </w:r>
      <w:r w:rsidR="00012AA0" w:rsidRPr="00DB7C56">
        <w:t xml:space="preserve">under regulation 6(5) must </w:t>
      </w:r>
      <w:r w:rsidR="0037693B" w:rsidRPr="00DB7C56">
        <w:t>still be</w:t>
      </w:r>
      <w:r w:rsidR="00012AA0" w:rsidRPr="00DB7C56">
        <w:t xml:space="preserve"> documented to comply with section 9(1)(b) of the Act.</w:t>
      </w:r>
    </w:p>
    <w:p w14:paraId="4724896F" w14:textId="5D6BD549" w:rsidR="00720DA8" w:rsidRPr="00DB7C56" w:rsidRDefault="00012AA0" w:rsidP="00ED2205">
      <w:pPr>
        <w:pStyle w:val="Body"/>
        <w:jc w:val="both"/>
      </w:pPr>
      <w:r w:rsidRPr="00DB7C56">
        <w:t>T</w:t>
      </w:r>
      <w:r w:rsidR="000B110B" w:rsidRPr="00DB7C56">
        <w:t>his definition applies across regulation 6</w:t>
      </w:r>
      <w:r w:rsidR="00DD5492" w:rsidRPr="00DB7C56">
        <w:t xml:space="preserve">. The term is used </w:t>
      </w:r>
      <w:r w:rsidR="00895020" w:rsidRPr="00DB7C56">
        <w:t xml:space="preserve">in several RMP content requirements, </w:t>
      </w:r>
      <w:r w:rsidR="000B110B" w:rsidRPr="00DB7C56">
        <w:t xml:space="preserve">including </w:t>
      </w:r>
      <w:r w:rsidR="009802F5" w:rsidRPr="00DB7C56">
        <w:t xml:space="preserve">positions held by </w:t>
      </w:r>
      <w:r w:rsidR="00690507" w:rsidRPr="00690507">
        <w:t>persons responsible for managing water quality risks</w:t>
      </w:r>
      <w:r w:rsidR="00437CD2">
        <w:t xml:space="preserve"> </w:t>
      </w:r>
      <w:r w:rsidR="00373A1B" w:rsidRPr="00DB7C56">
        <w:t>under regulation</w:t>
      </w:r>
      <w:r w:rsidR="009802F5" w:rsidRPr="00DB7C56">
        <w:t xml:space="preserve"> </w:t>
      </w:r>
      <w:r w:rsidR="005969D6" w:rsidRPr="00DB7C56">
        <w:t xml:space="preserve">6(1)(c), </w:t>
      </w:r>
      <w:r w:rsidR="00720DA8" w:rsidRPr="00DB7C56">
        <w:t>procedures for consultation with other water agencies under regulation 6(1)(d), required competency and training under regulation 6(1)(i), infrastructure and other features of the system of supply under regulation 6(1)(k), the process for inspecting and maintaining relevant assets under regulation 6(1)(l), monitoring and management measures under regulation 6(1)(m), CCPs under regulation 6(1)(n), the emerging risk process under regulation 6(1)(o), and the data review process under regulation 6(1)(q).</w:t>
      </w:r>
    </w:p>
    <w:p w14:paraId="0A956A32" w14:textId="77777777" w:rsidR="00012AA0" w:rsidRDefault="00012AA0" w:rsidP="009C4D54">
      <w:pPr>
        <w:pStyle w:val="Body"/>
        <w:jc w:val="both"/>
      </w:pPr>
    </w:p>
    <w:p w14:paraId="1CF2D441" w14:textId="77777777" w:rsidR="00470039" w:rsidRDefault="00470039" w:rsidP="00ED2205">
      <w:pPr>
        <w:pStyle w:val="Body"/>
        <w:jc w:val="both"/>
        <w:rPr>
          <w:b/>
          <w:bCs/>
        </w:rPr>
        <w:sectPr w:rsidR="00470039" w:rsidSect="00671A1F">
          <w:pgSz w:w="11906" w:h="16838" w:code="9"/>
          <w:pgMar w:top="1418" w:right="851" w:bottom="1418" w:left="851" w:header="680" w:footer="851" w:gutter="0"/>
          <w:cols w:space="340"/>
          <w:docGrid w:linePitch="360"/>
        </w:sectPr>
      </w:pPr>
    </w:p>
    <w:p w14:paraId="0F9BA2D8" w14:textId="6B8495D8" w:rsidR="0031458C" w:rsidRPr="00F05C69" w:rsidRDefault="386659D1" w:rsidP="003665B2">
      <w:pPr>
        <w:pStyle w:val="Heading1"/>
        <w:jc w:val="both"/>
      </w:pPr>
      <w:bookmarkStart w:id="58" w:name="_Toc236128615"/>
      <w:r>
        <w:lastRenderedPageBreak/>
        <w:t>Related information</w:t>
      </w:r>
      <w:bookmarkEnd w:id="58"/>
    </w:p>
    <w:p w14:paraId="05CBC15D" w14:textId="77777777" w:rsidR="00567B61" w:rsidRDefault="00567B61" w:rsidP="00567B61">
      <w:pPr>
        <w:pStyle w:val="Body"/>
        <w:numPr>
          <w:ilvl w:val="0"/>
          <w:numId w:val="59"/>
        </w:numPr>
        <w:jc w:val="both"/>
      </w:pPr>
      <w:r w:rsidRPr="00A412F9">
        <w:t>Guidance – notification and reporting requirements</w:t>
      </w:r>
    </w:p>
    <w:p w14:paraId="74C5AE6D" w14:textId="77777777" w:rsidR="00567B61" w:rsidRPr="00F05C69" w:rsidRDefault="00567B61" w:rsidP="00567B61">
      <w:pPr>
        <w:pStyle w:val="Body"/>
        <w:numPr>
          <w:ilvl w:val="0"/>
          <w:numId w:val="59"/>
        </w:numPr>
        <w:jc w:val="both"/>
      </w:pPr>
      <w:r w:rsidRPr="00EA0520">
        <w:t xml:space="preserve">Guidance – Water </w:t>
      </w:r>
      <w:r>
        <w:t>s</w:t>
      </w:r>
      <w:r w:rsidRPr="00EA0520">
        <w:t xml:space="preserve">ampling </w:t>
      </w:r>
      <w:r>
        <w:t>a</w:t>
      </w:r>
      <w:r w:rsidRPr="00EA0520">
        <w:t>reas</w:t>
      </w:r>
    </w:p>
    <w:p w14:paraId="5EC17ACA" w14:textId="77777777" w:rsidR="00567B61" w:rsidRDefault="00567B61" w:rsidP="00567B61">
      <w:pPr>
        <w:pStyle w:val="Body"/>
        <w:numPr>
          <w:ilvl w:val="0"/>
          <w:numId w:val="59"/>
        </w:numPr>
        <w:jc w:val="both"/>
      </w:pPr>
      <w:r>
        <w:t>Guidance – Water sampling program</w:t>
      </w:r>
    </w:p>
    <w:p w14:paraId="3F908680" w14:textId="77777777" w:rsidR="00567B61" w:rsidRPr="00F05C69" w:rsidRDefault="00567B61" w:rsidP="00567B61">
      <w:pPr>
        <w:pStyle w:val="Body"/>
        <w:numPr>
          <w:ilvl w:val="0"/>
          <w:numId w:val="59"/>
        </w:numPr>
        <w:jc w:val="both"/>
      </w:pPr>
      <w:r w:rsidRPr="000732F2">
        <w:t xml:space="preserve">NHMRC, NRMMC (2011) </w:t>
      </w:r>
      <w:r w:rsidRPr="00C8203B">
        <w:rPr>
          <w:i/>
          <w:iCs/>
        </w:rPr>
        <w:t>Australian Drinking Water Guidelines Paper 6, National Water Quality Management Strategy</w:t>
      </w:r>
      <w:r w:rsidRPr="000732F2">
        <w:t>, National Health and Medical Research Council, National Resource Management Ministerial Council, Commonwealth of Australia, Canberra</w:t>
      </w:r>
      <w:r>
        <w:t>.</w:t>
      </w:r>
    </w:p>
    <w:p w14:paraId="2684C4A7" w14:textId="77777777" w:rsidR="00567B61" w:rsidRPr="00C7636C" w:rsidRDefault="00567B61" w:rsidP="00567B61">
      <w:pPr>
        <w:pStyle w:val="Body"/>
        <w:numPr>
          <w:ilvl w:val="0"/>
          <w:numId w:val="59"/>
        </w:numPr>
        <w:jc w:val="both"/>
        <w:rPr>
          <w:i/>
          <w:iCs/>
        </w:rPr>
      </w:pPr>
      <w:r w:rsidRPr="00C7636C">
        <w:rPr>
          <w:i/>
          <w:iCs/>
        </w:rPr>
        <w:t>Safe Drinking Water Act 2003</w:t>
      </w:r>
    </w:p>
    <w:p w14:paraId="4E790093" w14:textId="77777777" w:rsidR="00567B61" w:rsidRDefault="00567B61" w:rsidP="00567B61">
      <w:pPr>
        <w:pStyle w:val="Body"/>
        <w:numPr>
          <w:ilvl w:val="0"/>
          <w:numId w:val="59"/>
        </w:numPr>
        <w:jc w:val="both"/>
      </w:pPr>
      <w:r w:rsidRPr="00C15B6B">
        <w:t>Safe Drinking Water Amendments Regulations 2026</w:t>
      </w:r>
    </w:p>
    <w:p w14:paraId="1317F34D" w14:textId="348A5EC1" w:rsidR="00567B61" w:rsidRDefault="00567B61" w:rsidP="00567B61">
      <w:pPr>
        <w:pStyle w:val="Body"/>
        <w:numPr>
          <w:ilvl w:val="0"/>
          <w:numId w:val="59"/>
        </w:numPr>
        <w:jc w:val="both"/>
      </w:pPr>
      <w:r>
        <w:t>Safe Drinking Water Regulations 2025</w:t>
      </w:r>
    </w:p>
    <w:p w14:paraId="7F3F9899" w14:textId="3B61E3A3" w:rsidR="1442A40E" w:rsidRDefault="00567B61" w:rsidP="003665B2">
      <w:pPr>
        <w:pStyle w:val="Body"/>
        <w:jc w:val="both"/>
        <w:rPr>
          <w:rFonts w:ascii="Calibri" w:eastAsia="Calibri" w:hAnsi="Calibri" w:cs="Calibri"/>
          <w:color w:val="000000" w:themeColor="text1"/>
          <w:sz w:val="22"/>
          <w:szCs w:val="22"/>
        </w:rPr>
      </w:pPr>
      <w:r w:rsidRPr="00567B61">
        <w:rPr>
          <w:rFonts w:ascii="Calibri" w:eastAsia="Calibri" w:hAnsi="Calibri" w:cs="Calibri"/>
          <w:noProof/>
          <w:color w:val="000000" w:themeColor="text1"/>
          <w:sz w:val="22"/>
          <w:szCs w:val="22"/>
        </w:rPr>
        <mc:AlternateContent>
          <mc:Choice Requires="wps">
            <w:drawing>
              <wp:anchor distT="45720" distB="45720" distL="114300" distR="114300" simplePos="0" relativeHeight="251660290" behindDoc="0" locked="0" layoutInCell="1" allowOverlap="1" wp14:anchorId="7CC24E30" wp14:editId="6A424E05">
                <wp:simplePos x="0" y="0"/>
                <wp:positionH relativeFrom="margin">
                  <wp:align>center</wp:align>
                </wp:positionH>
                <wp:positionV relativeFrom="paragraph">
                  <wp:posOffset>407670</wp:posOffset>
                </wp:positionV>
                <wp:extent cx="6071235" cy="1562100"/>
                <wp:effectExtent l="0" t="0" r="24765" b="19050"/>
                <wp:wrapSquare wrapText="bothSides"/>
                <wp:docPr id="1704474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1235" cy="1562100"/>
                        </a:xfrm>
                        <a:prstGeom prst="rect">
                          <a:avLst/>
                        </a:prstGeom>
                        <a:solidFill>
                          <a:srgbClr val="FFFFFF"/>
                        </a:solidFill>
                        <a:ln w="9525">
                          <a:solidFill>
                            <a:srgbClr val="000000"/>
                          </a:solidFill>
                          <a:miter lim="800000"/>
                          <a:headEnd/>
                          <a:tailEnd/>
                        </a:ln>
                      </wps:spPr>
                      <wps:txbx>
                        <w:txbxContent>
                          <w:p w14:paraId="290FCE9B" w14:textId="77777777"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To receive this document in another format, phone 1300 761 874, using the National Relay Service 13 36 77 if required, or email Environmental Public Health and Water &lt;water@health.vic.gov.au&gt;. </w:t>
                            </w:r>
                          </w:p>
                          <w:p w14:paraId="5E75E6ED" w14:textId="77777777" w:rsidR="00567B61" w:rsidRPr="00567B61" w:rsidRDefault="00567B61" w:rsidP="00567B61">
                            <w:pPr>
                              <w:spacing w:before="240" w:after="200" w:line="300" w:lineRule="atLeast"/>
                              <w:jc w:val="both"/>
                              <w:rPr>
                                <w:rFonts w:eastAsia="Times" w:cs="Arial"/>
                                <w:sz w:val="20"/>
                              </w:rPr>
                            </w:pPr>
                            <w:r w:rsidRPr="00567B61">
                              <w:rPr>
                                <w:rFonts w:eastAsia="Times" w:cs="Arial"/>
                                <w:sz w:val="20"/>
                              </w:rPr>
                              <w:t xml:space="preserve">Available at </w:t>
                            </w:r>
                            <w:hyperlink r:id="rId23" w:history="1">
                              <w:r w:rsidRPr="00567B61">
                                <w:rPr>
                                  <w:rFonts w:eastAsia="Times" w:cs="Arial"/>
                                  <w:color w:val="004C97"/>
                                  <w:sz w:val="20"/>
                                  <w:u w:val="dotted"/>
                                </w:rPr>
                                <w:t>https://www.health.vic.gov.au/water/drinking-water-in-victoria</w:t>
                              </w:r>
                            </w:hyperlink>
                          </w:p>
                          <w:p w14:paraId="2CDA4C55" w14:textId="77777777" w:rsidR="008066E0" w:rsidRDefault="008066E0" w:rsidP="00567B61">
                            <w:pPr>
                              <w:spacing w:after="60" w:line="270" w:lineRule="atLeast"/>
                              <w:jc w:val="both"/>
                              <w:rPr>
                                <w:rFonts w:eastAsia="Times" w:cs="Arial"/>
                                <w:color w:val="000000" w:themeColor="text1"/>
                                <w:sz w:val="20"/>
                              </w:rPr>
                            </w:pPr>
                            <w:r w:rsidRPr="008066E0">
                              <w:rPr>
                                <w:rFonts w:eastAsia="Times" w:cs="Arial"/>
                                <w:b/>
                                <w:bCs/>
                                <w:color w:val="000000" w:themeColor="text1"/>
                                <w:sz w:val="20"/>
                              </w:rPr>
                              <w:t xml:space="preserve">ISBN </w:t>
                            </w:r>
                            <w:r w:rsidRPr="008066E0">
                              <w:rPr>
                                <w:rFonts w:eastAsia="Times" w:cs="Arial"/>
                                <w:color w:val="000000" w:themeColor="text1"/>
                                <w:sz w:val="20"/>
                              </w:rPr>
                              <w:t>978-1-76195-040-7</w:t>
                            </w:r>
                            <w:r w:rsidRPr="008066E0">
                              <w:rPr>
                                <w:rFonts w:eastAsia="Times" w:cs="Arial"/>
                                <w:b/>
                                <w:bCs/>
                                <w:color w:val="000000" w:themeColor="text1"/>
                                <w:sz w:val="20"/>
                              </w:rPr>
                              <w:t xml:space="preserve"> </w:t>
                            </w:r>
                            <w:r w:rsidRPr="008066E0">
                              <w:rPr>
                                <w:rFonts w:eastAsia="Times" w:cs="Arial"/>
                                <w:color w:val="000000" w:themeColor="text1"/>
                                <w:sz w:val="20"/>
                              </w:rPr>
                              <w:t>(</w:t>
                            </w:r>
                            <w:r w:rsidRPr="008066E0">
                              <w:rPr>
                                <w:rFonts w:eastAsia="Times" w:cs="Arial"/>
                                <w:b/>
                                <w:bCs/>
                                <w:color w:val="000000" w:themeColor="text1"/>
                                <w:sz w:val="20"/>
                              </w:rPr>
                              <w:t>pdf/online/MS word)</w:t>
                            </w:r>
                            <w:r w:rsidRPr="008066E0">
                              <w:rPr>
                                <w:rFonts w:eastAsia="Times" w:cs="Arial"/>
                                <w:color w:val="000000" w:themeColor="text1"/>
                                <w:sz w:val="20"/>
                              </w:rPr>
                              <w:t xml:space="preserve"> </w:t>
                            </w:r>
                          </w:p>
                          <w:p w14:paraId="6C28EB09" w14:textId="4F7A9606"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Authorised and published by the Victorian Government, 1 Treasury Place, Melbourne. </w:t>
                            </w:r>
                          </w:p>
                          <w:p w14:paraId="7AAEE6F2" w14:textId="78CDA968" w:rsidR="00567B61" w:rsidRPr="00567B61" w:rsidRDefault="00567B61" w:rsidP="00567B61">
                            <w:pPr>
                              <w:rPr>
                                <w:rFonts w:cs="Arial"/>
                                <w:sz w:val="20"/>
                              </w:rPr>
                            </w:pPr>
                            <w:r w:rsidRPr="00567B61">
                              <w:rPr>
                                <w:rFonts w:eastAsiaTheme="minorEastAsia" w:cs="Arial"/>
                                <w:sz w:val="20"/>
                                <w:lang w:eastAsia="en-AU"/>
                              </w:rPr>
                              <w:t>© State of Victoria, Australia, Department of Health, July 2026. </w:t>
                            </w:r>
                          </w:p>
                          <w:p w14:paraId="3F6E0997" w14:textId="77777777" w:rsidR="00567B61" w:rsidRDefault="00567B6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C24E30" id="_x0000_t202" coordsize="21600,21600" o:spt="202" path="m,l,21600r21600,l21600,xe">
                <v:stroke joinstyle="miter"/>
                <v:path gradientshapeok="t" o:connecttype="rect"/>
              </v:shapetype>
              <v:shape id="_x0000_s1027" type="#_x0000_t202" style="position:absolute;left:0;text-align:left;margin-left:0;margin-top:32.1pt;width:478.05pt;height:123pt;z-index:25166029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IbOFAIAACcEAAAOAAAAZHJzL2Uyb0RvYy54bWysk21v2yAQx99P2ndAvF/8sCRtrThVly7T&#10;pO5BavcBMMYxGuYYkNjZp++B3TRqtzfTeIE4Dv7c/e5YXQ+dIgdhnQRd0myWUiI0h1rqXUl/PGzf&#10;XVLiPNM1U6BFSY/C0ev12zer3hQihxZULSxBEe2K3pS09d4USeJ4KzrmZmCERmcDtmMeTbtLast6&#10;VO9UkqfpMunB1sYCF87h7u3opOuo3zSC+29N44QnqqQYm4+zjXMV5mS9YsXOMtNKPoXB/iGKjkmN&#10;j56kbplnZG/lK6lOcgsOGj/j0CXQNJKLmANmk6UvsrlvmRExF4TjzAmT+3+y/Ovh3ny3xA8fYMAC&#10;xiScuQP+0xENm5bpnbixFvpWsBofzgKypDeumK4G1K5wQaTqv0CNRWZ7D1FoaGwXqGCeBNWxAMcT&#10;dDF4wnFzmV5k+fsFJRx92WKZZ2ksS8KKp+vGOv9JQEfCoqQWqxrl2eHO+RAOK56OhNccKFlvpVLR&#10;sLtqoyw5MOyAbRwxgxfHlCZ9Sa8W+WIk8FeJNI4/SXTSYysr2ZX08nSIFYHbR13HRvNMqnGNISs9&#10;gQzsRop+qAYi64ly4FpBfUSyFsbOxZ+Gixbsb0p67NqSul97ZgUl6rPG6lxl83lo82jMFxc5Gvbc&#10;U517mOYoVVJPybjc+Pg1AjcNN1jFRka+z5FMIWM3RuzTzwntfm7HU8//e/0IAAD//wMAUEsDBBQA&#10;BgAIAAAAIQB0JiVQ3gAAAAcBAAAPAAAAZHJzL2Rvd25yZXYueG1sTI/BTsMwEETvSPyDtUhcEHWS&#10;ltCGbCqEBIIbtBVc3XibRMTrYLtp+HvMCY6jGc28KdeT6cVIzneWEdJZAoK4trrjBmG3fbxegvBB&#10;sVa9ZUL4Jg/r6vysVIW2J36jcRMaEUvYFwqhDWEopPR1S0b5mR2Io3ewzqgQpWukduoUy00vsyTJ&#10;pVEdx4VWDfTQUv25ORqE5eJ5/PAv89f3Oj/0q3B1Oz59OcTLi+n+DkSgKfyF4Rc/okMVmfb2yNqL&#10;HiEeCQj5IgMR3dVNnoLYI8zTJANZlfI/f/UDAAD//wMAUEsBAi0AFAAGAAgAAAAhALaDOJL+AAAA&#10;4QEAABMAAAAAAAAAAAAAAAAAAAAAAFtDb250ZW50X1R5cGVzXS54bWxQSwECLQAUAAYACAAAACEA&#10;OP0h/9YAAACUAQAACwAAAAAAAAAAAAAAAAAvAQAAX3JlbHMvLnJlbHNQSwECLQAUAAYACAAAACEA&#10;WEyGzhQCAAAnBAAADgAAAAAAAAAAAAAAAAAuAgAAZHJzL2Uyb0RvYy54bWxQSwECLQAUAAYACAAA&#10;ACEAdCYlUN4AAAAHAQAADwAAAAAAAAAAAAAAAABuBAAAZHJzL2Rvd25yZXYueG1sUEsFBgAAAAAE&#10;AAQA8wAAAHkFAAAAAA==&#10;">
                <v:textbox>
                  <w:txbxContent>
                    <w:p w14:paraId="290FCE9B" w14:textId="77777777"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To receive this document in another format, phone 1300 761 874, using the National Relay Service 13 36 77 if required, or email Environmental Public Health and Water &lt;water@health.vic.gov.au&gt;. </w:t>
                      </w:r>
                    </w:p>
                    <w:p w14:paraId="5E75E6ED" w14:textId="77777777" w:rsidR="00567B61" w:rsidRPr="00567B61" w:rsidRDefault="00567B61" w:rsidP="00567B61">
                      <w:pPr>
                        <w:spacing w:before="240" w:after="200" w:line="300" w:lineRule="atLeast"/>
                        <w:jc w:val="both"/>
                        <w:rPr>
                          <w:rFonts w:eastAsia="Times" w:cs="Arial"/>
                          <w:sz w:val="20"/>
                        </w:rPr>
                      </w:pPr>
                      <w:r w:rsidRPr="00567B61">
                        <w:rPr>
                          <w:rFonts w:eastAsia="Times" w:cs="Arial"/>
                          <w:sz w:val="20"/>
                        </w:rPr>
                        <w:t xml:space="preserve">Available at </w:t>
                      </w:r>
                      <w:hyperlink r:id="rId24" w:history="1">
                        <w:r w:rsidRPr="00567B61">
                          <w:rPr>
                            <w:rFonts w:eastAsia="Times" w:cs="Arial"/>
                            <w:color w:val="004C97"/>
                            <w:sz w:val="20"/>
                            <w:u w:val="dotted"/>
                          </w:rPr>
                          <w:t>https://www.health.vic.gov.au/water/drinking-water-in-victoria</w:t>
                        </w:r>
                      </w:hyperlink>
                    </w:p>
                    <w:p w14:paraId="2CDA4C55" w14:textId="77777777" w:rsidR="008066E0" w:rsidRDefault="008066E0" w:rsidP="00567B61">
                      <w:pPr>
                        <w:spacing w:after="60" w:line="270" w:lineRule="atLeast"/>
                        <w:jc w:val="both"/>
                        <w:rPr>
                          <w:rFonts w:eastAsia="Times" w:cs="Arial"/>
                          <w:color w:val="000000" w:themeColor="text1"/>
                          <w:sz w:val="20"/>
                        </w:rPr>
                      </w:pPr>
                      <w:r w:rsidRPr="008066E0">
                        <w:rPr>
                          <w:rFonts w:eastAsia="Times" w:cs="Arial"/>
                          <w:b/>
                          <w:bCs/>
                          <w:color w:val="000000" w:themeColor="text1"/>
                          <w:sz w:val="20"/>
                        </w:rPr>
                        <w:t xml:space="preserve">ISBN </w:t>
                      </w:r>
                      <w:r w:rsidRPr="008066E0">
                        <w:rPr>
                          <w:rFonts w:eastAsia="Times" w:cs="Arial"/>
                          <w:color w:val="000000" w:themeColor="text1"/>
                          <w:sz w:val="20"/>
                        </w:rPr>
                        <w:t>978-1-76195-040-7</w:t>
                      </w:r>
                      <w:r w:rsidRPr="008066E0">
                        <w:rPr>
                          <w:rFonts w:eastAsia="Times" w:cs="Arial"/>
                          <w:b/>
                          <w:bCs/>
                          <w:color w:val="000000" w:themeColor="text1"/>
                          <w:sz w:val="20"/>
                        </w:rPr>
                        <w:t xml:space="preserve"> </w:t>
                      </w:r>
                      <w:r w:rsidRPr="008066E0">
                        <w:rPr>
                          <w:rFonts w:eastAsia="Times" w:cs="Arial"/>
                          <w:color w:val="000000" w:themeColor="text1"/>
                          <w:sz w:val="20"/>
                        </w:rPr>
                        <w:t>(</w:t>
                      </w:r>
                      <w:r w:rsidRPr="008066E0">
                        <w:rPr>
                          <w:rFonts w:eastAsia="Times" w:cs="Arial"/>
                          <w:b/>
                          <w:bCs/>
                          <w:color w:val="000000" w:themeColor="text1"/>
                          <w:sz w:val="20"/>
                        </w:rPr>
                        <w:t>pdf/online/MS word)</w:t>
                      </w:r>
                      <w:r w:rsidRPr="008066E0">
                        <w:rPr>
                          <w:rFonts w:eastAsia="Times" w:cs="Arial"/>
                          <w:color w:val="000000" w:themeColor="text1"/>
                          <w:sz w:val="20"/>
                        </w:rPr>
                        <w:t xml:space="preserve"> </w:t>
                      </w:r>
                    </w:p>
                    <w:p w14:paraId="6C28EB09" w14:textId="4F7A9606" w:rsidR="00567B61" w:rsidRPr="00567B61" w:rsidRDefault="00567B61" w:rsidP="00567B61">
                      <w:pPr>
                        <w:spacing w:after="60" w:line="270" w:lineRule="atLeast"/>
                        <w:jc w:val="both"/>
                        <w:rPr>
                          <w:rFonts w:eastAsia="Times" w:cs="Arial"/>
                          <w:color w:val="000000" w:themeColor="text1"/>
                          <w:sz w:val="20"/>
                        </w:rPr>
                      </w:pPr>
                      <w:r w:rsidRPr="00567B61">
                        <w:rPr>
                          <w:rFonts w:eastAsia="Times" w:cs="Arial"/>
                          <w:color w:val="000000" w:themeColor="text1"/>
                          <w:sz w:val="20"/>
                        </w:rPr>
                        <w:t>Authorised and published by the Victorian Government, 1 Treasury Place, Melbourne. </w:t>
                      </w:r>
                    </w:p>
                    <w:p w14:paraId="7AAEE6F2" w14:textId="78CDA968" w:rsidR="00567B61" w:rsidRPr="00567B61" w:rsidRDefault="00567B61" w:rsidP="00567B61">
                      <w:pPr>
                        <w:rPr>
                          <w:rFonts w:cs="Arial"/>
                          <w:sz w:val="20"/>
                        </w:rPr>
                      </w:pPr>
                      <w:r w:rsidRPr="00567B61">
                        <w:rPr>
                          <w:rFonts w:eastAsiaTheme="minorEastAsia" w:cs="Arial"/>
                          <w:sz w:val="20"/>
                          <w:lang w:eastAsia="en-AU"/>
                        </w:rPr>
                        <w:t>© State of Victoria, Australia, Department of Health, July 2026. </w:t>
                      </w:r>
                    </w:p>
                    <w:p w14:paraId="3F6E0997" w14:textId="77777777" w:rsidR="00567B61" w:rsidRDefault="00567B61"/>
                  </w:txbxContent>
                </v:textbox>
                <w10:wrap type="square" anchorx="margin"/>
              </v:shape>
            </w:pict>
          </mc:Fallback>
        </mc:AlternateContent>
      </w:r>
    </w:p>
    <w:p w14:paraId="591CDEEA" w14:textId="10B7D05F" w:rsidR="00567B61" w:rsidRDefault="00567B61" w:rsidP="003665B2">
      <w:pPr>
        <w:pStyle w:val="Body"/>
        <w:jc w:val="both"/>
        <w:rPr>
          <w:rFonts w:ascii="Calibri" w:eastAsia="Calibri" w:hAnsi="Calibri" w:cs="Calibri"/>
          <w:color w:val="000000" w:themeColor="text1"/>
          <w:sz w:val="22"/>
          <w:szCs w:val="22"/>
        </w:rPr>
      </w:pPr>
    </w:p>
    <w:sectPr w:rsidR="00567B61" w:rsidSect="008C3051">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A3FB71" w14:textId="77777777" w:rsidR="001D53CC" w:rsidRDefault="001D53CC">
      <w:r>
        <w:separator/>
      </w:r>
    </w:p>
  </w:endnote>
  <w:endnote w:type="continuationSeparator" w:id="0">
    <w:p w14:paraId="07E30F80" w14:textId="77777777" w:rsidR="001D53CC" w:rsidRDefault="001D5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Ebrima"/>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F6F9D" w14:textId="7A517A08" w:rsidR="00E261B3" w:rsidRPr="00F65AA9" w:rsidRDefault="0072251A" w:rsidP="00F84FA0">
    <w:pPr>
      <w:pStyle w:val="Footer"/>
    </w:pPr>
    <w:r>
      <w:rPr>
        <w:noProof/>
        <w:lang w:eastAsia="en-AU"/>
      </w:rPr>
      <w:drawing>
        <wp:anchor distT="0" distB="0" distL="114300" distR="114300" simplePos="0" relativeHeight="251658242" behindDoc="1" locked="1" layoutInCell="1" allowOverlap="1" wp14:anchorId="634E676A" wp14:editId="51E235F5">
          <wp:simplePos x="542260" y="9324753"/>
          <wp:positionH relativeFrom="page">
            <wp:align>left</wp:align>
          </wp:positionH>
          <wp:positionV relativeFrom="page">
            <wp:align>bottom</wp:align>
          </wp:positionV>
          <wp:extent cx="7560000" cy="964800"/>
          <wp:effectExtent l="0" t="0" r="3175" b="6985"/>
          <wp:wrapNone/>
          <wp:docPr id="8" name="Picture 8" descr="Victoria State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Victoria State Government Department of Health"/>
                  <pic:cNvPicPr/>
                </pic:nvPicPr>
                <pic:blipFill>
                  <a:blip r:embed="rId1"/>
                  <a:stretch>
                    <a:fillRect/>
                  </a:stretch>
                </pic:blipFill>
                <pic:spPr>
                  <a:xfrm>
                    <a:off x="0" y="0"/>
                    <a:ext cx="7560000" cy="9648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6E3CD9C8" wp14:editId="2F7BCF6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3474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3CD9C8" id="_x0000_t202" coordsize="21600,21600" o:spt="202" path="m,l,21600r21600,l21600,xe">
              <v:stroke joinstyle="miter"/>
              <v:path gradientshapeok="t" o:connecttype="rect"/>
            </v:shapetype>
            <v:shape id="MSIPCMc3054336811d08b680b9289e" o:spid="_x0000_s1028" type="#_x0000_t202" alt="{&quot;HashCode&quot;:904758361,&quot;Height&quot;:841.0,&quot;Width&quot;:595.0,&quot;Placement&quot;:&quot;Footer&quot;,&quot;Index&quot;:&quot;Primary&quot;,&quot;Section&quot;:1,&quot;Top&quot;:0.0,&quot;Left&quot;:0.0}" style="position:absolute;left:0;text-align:left;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4934741E"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A0043" w14:textId="77777777" w:rsidR="00E261B3" w:rsidRDefault="00E261B3">
    <w:pPr>
      <w:pStyle w:val="Footer"/>
    </w:pPr>
    <w:r>
      <w:rPr>
        <w:noProof/>
      </w:rPr>
      <mc:AlternateContent>
        <mc:Choice Requires="wps">
          <w:drawing>
            <wp:anchor distT="0" distB="0" distL="114300" distR="114300" simplePos="1" relativeHeight="251658241" behindDoc="0" locked="0" layoutInCell="0" allowOverlap="1" wp14:anchorId="3BD19FE1" wp14:editId="73EF4A4F">
              <wp:simplePos x="0" y="10189687"/>
              <wp:positionH relativeFrom="page">
                <wp:posOffset>0</wp:posOffset>
              </wp:positionH>
              <wp:positionV relativeFrom="page">
                <wp:posOffset>10189210</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F4EB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D19FE1" id="_x0000_t202" coordsize="21600,21600" o:spt="202" path="m,l,21600r21600,l21600,xe">
              <v:stroke joinstyle="miter"/>
              <v:path gradientshapeok="t" o:connecttype="rect"/>
            </v:shapetype>
            <v:shape id="MSIPCM418f4cbe97f099549309dca7" o:spid="_x0000_s1029" type="#_x0000_t202" alt="{&quot;HashCode&quot;:904758361,&quot;Height&quot;:841.0,&quot;Width&quot;:595.0,&quot;Placement&quot;:&quot;Footer&quot;,&quot;Index&quot;:&quot;FirstPage&quot;,&quot;Section&quot;:1,&quot;Top&quot;:0.0,&quot;Left&quot;:0.0}" style="position:absolute;left:0;text-align:left;margin-left:0;margin-top:802.3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EgNXprfAAAACwEAAA8AAABkcnMvZG93bnJldi54bWxMj81OwzAQhO9IvIO1SNyo&#10;UyiBhjgVAnFBQhWl6tmJNz9NvI5it03ens0Jbrszq9lv0s1oO3HGwTeOFCwXEQikwpmGKgX7n4+7&#10;ZxA+aDK6c4QKJvSwya6vUp0Yd6FvPO9CJTiEfKIV1CH0iZS+qNFqv3A9EnulG6wOvA6VNIO+cLjt&#10;5H0UxdLqhvhDrXt8q7FodyerYLVd56U8tvb4NX1OU9OWh/e8VOr2Znx9ARFwDH/HMOMzOmTMlLsT&#10;GS86BVwksBpHqxjE7C/XEU/5rD0+PIHMUvm/Q/YLAAD//wMAUEsBAi0AFAAGAAgAAAAhALaDOJL+&#10;AAAA4QEAABMAAAAAAAAAAAAAAAAAAAAAAFtDb250ZW50X1R5cGVzXS54bWxQSwECLQAUAAYACAAA&#10;ACEAOP0h/9YAAACUAQAACwAAAAAAAAAAAAAAAAAvAQAAX3JlbHMvLnJlbHNQSwECLQAUAAYACAAA&#10;ACEA6hvq/RYCAAArBAAADgAAAAAAAAAAAAAAAAAuAgAAZHJzL2Uyb0RvYy54bWxQSwECLQAUAAYA&#10;CAAAACEASA1emt8AAAALAQAADwAAAAAAAAAAAAAAAABwBAAAZHJzL2Rvd25yZXYueG1sUEsFBgAA&#10;AAAEAAQA8wAAAHwFAAAAAA==&#10;" o:allowincell="f" filled="f" stroked="f" strokeweight=".5pt">
              <v:textbox inset=",0,,0">
                <w:txbxContent>
                  <w:p w14:paraId="40F4EBE1"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6F573" w14:textId="1F783769" w:rsidR="00F421EF" w:rsidRDefault="00F8005E">
    <w:r w:rsidRPr="00000513">
      <w:t>Version 1.0</w:t>
    </w:r>
    <w:r>
      <w:tab/>
    </w:r>
    <w:r>
      <w:tab/>
    </w:r>
    <w:r>
      <w:tab/>
    </w:r>
    <w:r>
      <w:tab/>
    </w:r>
    <w:r>
      <w:tab/>
    </w:r>
    <w:r>
      <w:tab/>
    </w:r>
    <w:r>
      <w:tab/>
    </w:r>
    <w:r>
      <w:tab/>
    </w:r>
    <w:r>
      <w:tab/>
    </w:r>
    <w:sdt>
      <w:sdtPr>
        <w:rPr>
          <w:rFonts w:cs="Arial"/>
          <w:sz w:val="20"/>
          <w:szCs w:val="18"/>
        </w:rPr>
        <w:id w:val="-969358612"/>
        <w:docPartObj>
          <w:docPartGallery w:val="Page Numbers (Bottom of Page)"/>
          <w:docPartUnique/>
        </w:docPartObj>
      </w:sdtPr>
      <w:sdtEndPr>
        <w:rPr>
          <w:noProof/>
        </w:rPr>
      </w:sdtEndPr>
      <w:sdtContent>
        <w:r w:rsidR="00CA6C08">
          <w:tab/>
        </w:r>
        <w:r w:rsidR="00CA6C08">
          <w:tab/>
        </w:r>
        <w:r w:rsidR="00CA6C08">
          <w:tab/>
        </w:r>
        <w:r>
          <w:rPr>
            <w:rFonts w:cs="Arial"/>
            <w:sz w:val="20"/>
            <w:szCs w:val="18"/>
          </w:rPr>
          <w:fldChar w:fldCharType="begin"/>
        </w:r>
        <w:r>
          <w:instrText xml:space="preserve"> PAGE   \* MERGEFORMAT </w:instrText>
        </w:r>
        <w:r>
          <w:rPr>
            <w:rFonts w:cs="Arial"/>
            <w:sz w:val="20"/>
            <w:szCs w:val="18"/>
          </w:rPr>
          <w:fldChar w:fldCharType="separate"/>
        </w:r>
        <w:r>
          <w:rPr>
            <w:noProof/>
          </w:rPr>
          <w:t>2</w:t>
        </w:r>
        <w:r>
          <w:rPr>
            <w:rFonts w:cs="Arial"/>
            <w:noProof/>
            <w:sz w:val="20"/>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AA21A" w14:textId="77777777" w:rsidR="001D53CC" w:rsidRDefault="001D53CC" w:rsidP="002862F1">
      <w:pPr>
        <w:spacing w:before="120"/>
      </w:pPr>
      <w:r>
        <w:separator/>
      </w:r>
    </w:p>
  </w:footnote>
  <w:footnote w:type="continuationSeparator" w:id="0">
    <w:p w14:paraId="61975023" w14:textId="77777777" w:rsidR="001D53CC" w:rsidRDefault="001D5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B0AC8" w14:textId="77777777" w:rsidR="00EC40D5" w:rsidRDefault="00EC40D5" w:rsidP="00EC40D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01C9A" w14:textId="76675816" w:rsidR="00E261B3" w:rsidRPr="0051568D" w:rsidRDefault="008C3051" w:rsidP="008C3051">
    <w:pPr>
      <w:pStyle w:val="Header"/>
    </w:pPr>
    <w:r>
      <w:t xml:space="preserve">Guidance – Risk Management Plans - Safe Drinking Water Regulations 2025 – </w:t>
    </w:r>
    <w:r w:rsidR="000743F6">
      <w:t>r</w:t>
    </w:r>
    <w:r>
      <w:t>egulation 6</w:t>
    </w:r>
  </w:p>
</w:hdr>
</file>

<file path=word/intelligence2.xml><?xml version="1.0" encoding="utf-8"?>
<int2:intelligence xmlns:int2="http://schemas.microsoft.com/office/intelligence/2020/intelligence" xmlns:oel="http://schemas.microsoft.com/office/2019/extlst">
  <int2:observations>
    <int2:textHash int2:hashCode="BC3EUS+j05HFFw" int2:id="xYLn21C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4A1477D0"/>
    <w:numStyleLink w:val="ZZNumbersloweralpha"/>
  </w:abstractNum>
  <w:abstractNum w:abstractNumId="13" w15:restartNumberingAfterBreak="0">
    <w:nsid w:val="06DD7D6C"/>
    <w:multiLevelType w:val="hybridMultilevel"/>
    <w:tmpl w:val="F68A9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B8D43DB"/>
    <w:multiLevelType w:val="multilevel"/>
    <w:tmpl w:val="1D06E7FE"/>
    <w:numStyleLink w:val="ZZNumbersdigit"/>
  </w:abstractNum>
  <w:abstractNum w:abstractNumId="15" w15:restartNumberingAfterBreak="0">
    <w:nsid w:val="0B945B32"/>
    <w:multiLevelType w:val="hybridMultilevel"/>
    <w:tmpl w:val="BD364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0BAD2E30"/>
    <w:multiLevelType w:val="multilevel"/>
    <w:tmpl w:val="4A1477D0"/>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0C931CF4"/>
    <w:multiLevelType w:val="multilevel"/>
    <w:tmpl w:val="C37C0D50"/>
    <w:lvl w:ilvl="0">
      <w:start w:val="1"/>
      <w:numFmt w:val="bullet"/>
      <w:lvlText w:val=""/>
      <w:lvlJc w:val="left"/>
      <w:pPr>
        <w:tabs>
          <w:tab w:val="num" w:pos="720"/>
        </w:tabs>
        <w:ind w:left="720" w:hanging="360"/>
      </w:pPr>
      <w:rPr>
        <w:rFonts w:ascii="Symbol" w:hAnsi="Symbol" w:hint="default"/>
        <w:sz w:val="20"/>
      </w:rPr>
    </w:lvl>
    <w:lvl w:ilvl="1">
      <w:start w:val="7"/>
      <w:numFmt w:val="bullet"/>
      <w:lvlText w:val="-"/>
      <w:lvlJc w:val="left"/>
      <w:pPr>
        <w:ind w:left="1440" w:hanging="360"/>
      </w:pPr>
      <w:rPr>
        <w:rFonts w:ascii="Arial" w:eastAsia="Times"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2A77E6"/>
    <w:multiLevelType w:val="hybridMultilevel"/>
    <w:tmpl w:val="10AE2A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1AD06587"/>
    <w:multiLevelType w:val="hybridMultilevel"/>
    <w:tmpl w:val="88409EA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1" w15:restartNumberingAfterBreak="0">
    <w:nsid w:val="1C396B13"/>
    <w:multiLevelType w:val="hybridMultilevel"/>
    <w:tmpl w:val="2F2862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1CB87544"/>
    <w:multiLevelType w:val="hybridMultilevel"/>
    <w:tmpl w:val="0688FD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1D97507E"/>
    <w:multiLevelType w:val="hybridMultilevel"/>
    <w:tmpl w:val="5CCA24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D4D16ED"/>
    <w:multiLevelType w:val="hybridMultilevel"/>
    <w:tmpl w:val="6240B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051545B"/>
    <w:multiLevelType w:val="hybridMultilevel"/>
    <w:tmpl w:val="BA166E30"/>
    <w:lvl w:ilvl="0" w:tplc="BB64609C">
      <w:start w:val="1"/>
      <w:numFmt w:val="bullet"/>
      <w:lvlText w:val=""/>
      <w:lvlJc w:val="left"/>
      <w:pPr>
        <w:ind w:left="1080" w:hanging="360"/>
      </w:pPr>
      <w:rPr>
        <w:rFonts w:ascii="Symbol" w:hAnsi="Symbol"/>
      </w:rPr>
    </w:lvl>
    <w:lvl w:ilvl="1" w:tplc="BE7C277E">
      <w:start w:val="1"/>
      <w:numFmt w:val="bullet"/>
      <w:lvlText w:val=""/>
      <w:lvlJc w:val="left"/>
      <w:pPr>
        <w:ind w:left="1080" w:hanging="360"/>
      </w:pPr>
      <w:rPr>
        <w:rFonts w:ascii="Symbol" w:hAnsi="Symbol"/>
      </w:rPr>
    </w:lvl>
    <w:lvl w:ilvl="2" w:tplc="738C36B0">
      <w:start w:val="1"/>
      <w:numFmt w:val="bullet"/>
      <w:lvlText w:val=""/>
      <w:lvlJc w:val="left"/>
      <w:pPr>
        <w:ind w:left="1080" w:hanging="360"/>
      </w:pPr>
      <w:rPr>
        <w:rFonts w:ascii="Symbol" w:hAnsi="Symbol"/>
      </w:rPr>
    </w:lvl>
    <w:lvl w:ilvl="3" w:tplc="773CAEF0">
      <w:start w:val="1"/>
      <w:numFmt w:val="bullet"/>
      <w:lvlText w:val=""/>
      <w:lvlJc w:val="left"/>
      <w:pPr>
        <w:ind w:left="1080" w:hanging="360"/>
      </w:pPr>
      <w:rPr>
        <w:rFonts w:ascii="Symbol" w:hAnsi="Symbol"/>
      </w:rPr>
    </w:lvl>
    <w:lvl w:ilvl="4" w:tplc="C41018F8">
      <w:start w:val="1"/>
      <w:numFmt w:val="bullet"/>
      <w:lvlText w:val=""/>
      <w:lvlJc w:val="left"/>
      <w:pPr>
        <w:ind w:left="1080" w:hanging="360"/>
      </w:pPr>
      <w:rPr>
        <w:rFonts w:ascii="Symbol" w:hAnsi="Symbol"/>
      </w:rPr>
    </w:lvl>
    <w:lvl w:ilvl="5" w:tplc="26CE1CA0">
      <w:start w:val="1"/>
      <w:numFmt w:val="bullet"/>
      <w:lvlText w:val=""/>
      <w:lvlJc w:val="left"/>
      <w:pPr>
        <w:ind w:left="1080" w:hanging="360"/>
      </w:pPr>
      <w:rPr>
        <w:rFonts w:ascii="Symbol" w:hAnsi="Symbol"/>
      </w:rPr>
    </w:lvl>
    <w:lvl w:ilvl="6" w:tplc="88A22746">
      <w:start w:val="1"/>
      <w:numFmt w:val="bullet"/>
      <w:lvlText w:val=""/>
      <w:lvlJc w:val="left"/>
      <w:pPr>
        <w:ind w:left="1080" w:hanging="360"/>
      </w:pPr>
      <w:rPr>
        <w:rFonts w:ascii="Symbol" w:hAnsi="Symbol"/>
      </w:rPr>
    </w:lvl>
    <w:lvl w:ilvl="7" w:tplc="ECFE53F2">
      <w:start w:val="1"/>
      <w:numFmt w:val="bullet"/>
      <w:lvlText w:val=""/>
      <w:lvlJc w:val="left"/>
      <w:pPr>
        <w:ind w:left="1080" w:hanging="360"/>
      </w:pPr>
      <w:rPr>
        <w:rFonts w:ascii="Symbol" w:hAnsi="Symbol"/>
      </w:rPr>
    </w:lvl>
    <w:lvl w:ilvl="8" w:tplc="BAC0FA8E">
      <w:start w:val="1"/>
      <w:numFmt w:val="bullet"/>
      <w:lvlText w:val=""/>
      <w:lvlJc w:val="left"/>
      <w:pPr>
        <w:ind w:left="1080" w:hanging="360"/>
      </w:pPr>
      <w:rPr>
        <w:rFonts w:ascii="Symbol" w:hAnsi="Symbol"/>
      </w:rPr>
    </w:lvl>
  </w:abstractNum>
  <w:abstractNum w:abstractNumId="26" w15:restartNumberingAfterBreak="0">
    <w:nsid w:val="306251BF"/>
    <w:multiLevelType w:val="hybridMultilevel"/>
    <w:tmpl w:val="84CCFAC4"/>
    <w:lvl w:ilvl="0" w:tplc="DB36399E">
      <w:start w:val="1"/>
      <w:numFmt w:val="bullet"/>
      <w:lvlText w:val=""/>
      <w:lvlJc w:val="left"/>
      <w:pPr>
        <w:ind w:left="1080" w:hanging="360"/>
      </w:pPr>
      <w:rPr>
        <w:rFonts w:ascii="Symbol" w:hAnsi="Symbol"/>
      </w:rPr>
    </w:lvl>
    <w:lvl w:ilvl="1" w:tplc="C1461478">
      <w:start w:val="1"/>
      <w:numFmt w:val="bullet"/>
      <w:lvlText w:val=""/>
      <w:lvlJc w:val="left"/>
      <w:pPr>
        <w:ind w:left="1080" w:hanging="360"/>
      </w:pPr>
      <w:rPr>
        <w:rFonts w:ascii="Symbol" w:hAnsi="Symbol"/>
      </w:rPr>
    </w:lvl>
    <w:lvl w:ilvl="2" w:tplc="A4DE7BCA">
      <w:start w:val="1"/>
      <w:numFmt w:val="bullet"/>
      <w:lvlText w:val=""/>
      <w:lvlJc w:val="left"/>
      <w:pPr>
        <w:ind w:left="1080" w:hanging="360"/>
      </w:pPr>
      <w:rPr>
        <w:rFonts w:ascii="Symbol" w:hAnsi="Symbol"/>
      </w:rPr>
    </w:lvl>
    <w:lvl w:ilvl="3" w:tplc="6BB47288">
      <w:start w:val="1"/>
      <w:numFmt w:val="bullet"/>
      <w:lvlText w:val=""/>
      <w:lvlJc w:val="left"/>
      <w:pPr>
        <w:ind w:left="1080" w:hanging="360"/>
      </w:pPr>
      <w:rPr>
        <w:rFonts w:ascii="Symbol" w:hAnsi="Symbol"/>
      </w:rPr>
    </w:lvl>
    <w:lvl w:ilvl="4" w:tplc="3B50CDB0">
      <w:start w:val="1"/>
      <w:numFmt w:val="bullet"/>
      <w:lvlText w:val=""/>
      <w:lvlJc w:val="left"/>
      <w:pPr>
        <w:ind w:left="1080" w:hanging="360"/>
      </w:pPr>
      <w:rPr>
        <w:rFonts w:ascii="Symbol" w:hAnsi="Symbol"/>
      </w:rPr>
    </w:lvl>
    <w:lvl w:ilvl="5" w:tplc="94DA1520">
      <w:start w:val="1"/>
      <w:numFmt w:val="bullet"/>
      <w:lvlText w:val=""/>
      <w:lvlJc w:val="left"/>
      <w:pPr>
        <w:ind w:left="1080" w:hanging="360"/>
      </w:pPr>
      <w:rPr>
        <w:rFonts w:ascii="Symbol" w:hAnsi="Symbol"/>
      </w:rPr>
    </w:lvl>
    <w:lvl w:ilvl="6" w:tplc="DC36B072">
      <w:start w:val="1"/>
      <w:numFmt w:val="bullet"/>
      <w:lvlText w:val=""/>
      <w:lvlJc w:val="left"/>
      <w:pPr>
        <w:ind w:left="1080" w:hanging="360"/>
      </w:pPr>
      <w:rPr>
        <w:rFonts w:ascii="Symbol" w:hAnsi="Symbol"/>
      </w:rPr>
    </w:lvl>
    <w:lvl w:ilvl="7" w:tplc="A0A8E3EC">
      <w:start w:val="1"/>
      <w:numFmt w:val="bullet"/>
      <w:lvlText w:val=""/>
      <w:lvlJc w:val="left"/>
      <w:pPr>
        <w:ind w:left="1080" w:hanging="360"/>
      </w:pPr>
      <w:rPr>
        <w:rFonts w:ascii="Symbol" w:hAnsi="Symbol"/>
      </w:rPr>
    </w:lvl>
    <w:lvl w:ilvl="8" w:tplc="8D429BCC">
      <w:start w:val="1"/>
      <w:numFmt w:val="bullet"/>
      <w:lvlText w:val=""/>
      <w:lvlJc w:val="left"/>
      <w:pPr>
        <w:ind w:left="1080" w:hanging="360"/>
      </w:pPr>
      <w:rPr>
        <w:rFonts w:ascii="Symbol" w:hAnsi="Symbol"/>
      </w:rPr>
    </w:lvl>
  </w:abstractNum>
  <w:abstractNum w:abstractNumId="27" w15:restartNumberingAfterBreak="0">
    <w:nsid w:val="32CD2171"/>
    <w:multiLevelType w:val="hybridMultilevel"/>
    <w:tmpl w:val="2A5ED7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7A44EB4"/>
    <w:multiLevelType w:val="hybridMultilevel"/>
    <w:tmpl w:val="3C389F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0" w15:restartNumberingAfterBreak="0">
    <w:nsid w:val="3C250758"/>
    <w:multiLevelType w:val="hybridMultilevel"/>
    <w:tmpl w:val="B3F073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6C68D4"/>
    <w:multiLevelType w:val="multilevel"/>
    <w:tmpl w:val="1D06E7FE"/>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2" w15:restartNumberingAfterBreak="0">
    <w:nsid w:val="3EC54A41"/>
    <w:multiLevelType w:val="multilevel"/>
    <w:tmpl w:val="46940C74"/>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3" w15:restartNumberingAfterBreak="0">
    <w:nsid w:val="492A0865"/>
    <w:multiLevelType w:val="multilevel"/>
    <w:tmpl w:val="5DB4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1611C2"/>
    <w:multiLevelType w:val="multilevel"/>
    <w:tmpl w:val="96B4DF56"/>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6" w15:restartNumberingAfterBreak="0">
    <w:nsid w:val="54BA1E5A"/>
    <w:multiLevelType w:val="multilevel"/>
    <w:tmpl w:val="EC2C0F22"/>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7" w15:restartNumberingAfterBreak="0">
    <w:nsid w:val="572E3C63"/>
    <w:multiLevelType w:val="hybridMultilevel"/>
    <w:tmpl w:val="CE645C9E"/>
    <w:lvl w:ilvl="0" w:tplc="8C9A926C">
      <w:start w:val="1"/>
      <w:numFmt w:val="bullet"/>
      <w:lvlText w:val=""/>
      <w:lvlJc w:val="left"/>
      <w:pPr>
        <w:ind w:left="1080" w:hanging="360"/>
      </w:pPr>
      <w:rPr>
        <w:rFonts w:ascii="Symbol" w:hAnsi="Symbol"/>
      </w:rPr>
    </w:lvl>
    <w:lvl w:ilvl="1" w:tplc="D2549394">
      <w:start w:val="1"/>
      <w:numFmt w:val="bullet"/>
      <w:lvlText w:val=""/>
      <w:lvlJc w:val="left"/>
      <w:pPr>
        <w:ind w:left="1080" w:hanging="360"/>
      </w:pPr>
      <w:rPr>
        <w:rFonts w:ascii="Symbol" w:hAnsi="Symbol"/>
      </w:rPr>
    </w:lvl>
    <w:lvl w:ilvl="2" w:tplc="F822CA22">
      <w:start w:val="1"/>
      <w:numFmt w:val="bullet"/>
      <w:lvlText w:val=""/>
      <w:lvlJc w:val="left"/>
      <w:pPr>
        <w:ind w:left="1080" w:hanging="360"/>
      </w:pPr>
      <w:rPr>
        <w:rFonts w:ascii="Symbol" w:hAnsi="Symbol"/>
      </w:rPr>
    </w:lvl>
    <w:lvl w:ilvl="3" w:tplc="298E95AC">
      <w:start w:val="1"/>
      <w:numFmt w:val="bullet"/>
      <w:lvlText w:val=""/>
      <w:lvlJc w:val="left"/>
      <w:pPr>
        <w:ind w:left="1080" w:hanging="360"/>
      </w:pPr>
      <w:rPr>
        <w:rFonts w:ascii="Symbol" w:hAnsi="Symbol"/>
      </w:rPr>
    </w:lvl>
    <w:lvl w:ilvl="4" w:tplc="6F185FDE">
      <w:start w:val="1"/>
      <w:numFmt w:val="bullet"/>
      <w:lvlText w:val=""/>
      <w:lvlJc w:val="left"/>
      <w:pPr>
        <w:ind w:left="1080" w:hanging="360"/>
      </w:pPr>
      <w:rPr>
        <w:rFonts w:ascii="Symbol" w:hAnsi="Symbol"/>
      </w:rPr>
    </w:lvl>
    <w:lvl w:ilvl="5" w:tplc="436614C6">
      <w:start w:val="1"/>
      <w:numFmt w:val="bullet"/>
      <w:lvlText w:val=""/>
      <w:lvlJc w:val="left"/>
      <w:pPr>
        <w:ind w:left="1080" w:hanging="360"/>
      </w:pPr>
      <w:rPr>
        <w:rFonts w:ascii="Symbol" w:hAnsi="Symbol"/>
      </w:rPr>
    </w:lvl>
    <w:lvl w:ilvl="6" w:tplc="5C3019E4">
      <w:start w:val="1"/>
      <w:numFmt w:val="bullet"/>
      <w:lvlText w:val=""/>
      <w:lvlJc w:val="left"/>
      <w:pPr>
        <w:ind w:left="1080" w:hanging="360"/>
      </w:pPr>
      <w:rPr>
        <w:rFonts w:ascii="Symbol" w:hAnsi="Symbol"/>
      </w:rPr>
    </w:lvl>
    <w:lvl w:ilvl="7" w:tplc="BD529F56">
      <w:start w:val="1"/>
      <w:numFmt w:val="bullet"/>
      <w:lvlText w:val=""/>
      <w:lvlJc w:val="left"/>
      <w:pPr>
        <w:ind w:left="1080" w:hanging="360"/>
      </w:pPr>
      <w:rPr>
        <w:rFonts w:ascii="Symbol" w:hAnsi="Symbol"/>
      </w:rPr>
    </w:lvl>
    <w:lvl w:ilvl="8" w:tplc="2D22E912">
      <w:start w:val="1"/>
      <w:numFmt w:val="bullet"/>
      <w:lvlText w:val=""/>
      <w:lvlJc w:val="left"/>
      <w:pPr>
        <w:ind w:left="1080" w:hanging="360"/>
      </w:pPr>
      <w:rPr>
        <w:rFonts w:ascii="Symbol" w:hAnsi="Symbol"/>
      </w:rPr>
    </w:lvl>
  </w:abstractNum>
  <w:abstractNum w:abstractNumId="38" w15:restartNumberingAfterBreak="0">
    <w:nsid w:val="6309259F"/>
    <w:multiLevelType w:val="multilevel"/>
    <w:tmpl w:val="866C5A8E"/>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A96678"/>
    <w:multiLevelType w:val="hybridMultilevel"/>
    <w:tmpl w:val="989AB7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2" w15:restartNumberingAfterBreak="0">
    <w:nsid w:val="6C9271E3"/>
    <w:multiLevelType w:val="multilevel"/>
    <w:tmpl w:val="9DD46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5D28F7"/>
    <w:multiLevelType w:val="hybridMultilevel"/>
    <w:tmpl w:val="8D06AE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4"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8563AAC"/>
    <w:multiLevelType w:val="hybridMultilevel"/>
    <w:tmpl w:val="539C1B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813831782">
    <w:abstractNumId w:val="10"/>
  </w:num>
  <w:num w:numId="2" w16cid:durableId="880172955">
    <w:abstractNumId w:val="31"/>
  </w:num>
  <w:num w:numId="3" w16cid:durableId="11596117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226597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69555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981929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95375627">
    <w:abstractNumId w:val="36"/>
  </w:num>
  <w:num w:numId="8" w16cid:durableId="685986217">
    <w:abstractNumId w:val="29"/>
  </w:num>
  <w:num w:numId="9" w16cid:durableId="1564947971">
    <w:abstractNumId w:val="35"/>
  </w:num>
  <w:num w:numId="10" w16cid:durableId="15872252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2625818">
    <w:abstractNumId w:val="38"/>
  </w:num>
  <w:num w:numId="12" w16cid:durableId="13144045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04711558">
    <w:abstractNumId w:val="32"/>
  </w:num>
  <w:num w:numId="14" w16cid:durableId="82801245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463257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78964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396107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5100547">
    <w:abstractNumId w:val="41"/>
  </w:num>
  <w:num w:numId="19" w16cid:durableId="60268592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0432751">
    <w:abstractNumId w:val="16"/>
  </w:num>
  <w:num w:numId="21" w16cid:durableId="1848062063">
    <w:abstractNumId w:val="12"/>
  </w:num>
  <w:num w:numId="22" w16cid:durableId="95363392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17065417">
    <w:abstractNumId w:val="19"/>
  </w:num>
  <w:num w:numId="24" w16cid:durableId="2144032954">
    <w:abstractNumId w:val="44"/>
  </w:num>
  <w:num w:numId="25" w16cid:durableId="992563987">
    <w:abstractNumId w:val="39"/>
  </w:num>
  <w:num w:numId="26" w16cid:durableId="637227286">
    <w:abstractNumId w:val="34"/>
  </w:num>
  <w:num w:numId="27" w16cid:durableId="162624122">
    <w:abstractNumId w:val="11"/>
  </w:num>
  <w:num w:numId="28" w16cid:durableId="2003118424">
    <w:abstractNumId w:val="46"/>
  </w:num>
  <w:num w:numId="29" w16cid:durableId="1064327813">
    <w:abstractNumId w:val="9"/>
  </w:num>
  <w:num w:numId="30" w16cid:durableId="2117023268">
    <w:abstractNumId w:val="7"/>
  </w:num>
  <w:num w:numId="31" w16cid:durableId="832524101">
    <w:abstractNumId w:val="6"/>
  </w:num>
  <w:num w:numId="32" w16cid:durableId="534856065">
    <w:abstractNumId w:val="5"/>
  </w:num>
  <w:num w:numId="33" w16cid:durableId="1674381997">
    <w:abstractNumId w:val="4"/>
  </w:num>
  <w:num w:numId="34" w16cid:durableId="1778599096">
    <w:abstractNumId w:val="8"/>
  </w:num>
  <w:num w:numId="35" w16cid:durableId="1293249811">
    <w:abstractNumId w:val="3"/>
  </w:num>
  <w:num w:numId="36" w16cid:durableId="993682417">
    <w:abstractNumId w:val="2"/>
  </w:num>
  <w:num w:numId="37" w16cid:durableId="2030057901">
    <w:abstractNumId w:val="1"/>
  </w:num>
  <w:num w:numId="38" w16cid:durableId="1317144545">
    <w:abstractNumId w:val="0"/>
  </w:num>
  <w:num w:numId="39" w16cid:durableId="193744687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93126933">
    <w:abstractNumId w:val="18"/>
  </w:num>
  <w:num w:numId="41" w16cid:durableId="1680154403">
    <w:abstractNumId w:val="28"/>
  </w:num>
  <w:num w:numId="42" w16cid:durableId="276186344">
    <w:abstractNumId w:val="42"/>
  </w:num>
  <w:num w:numId="43" w16cid:durableId="1163738959">
    <w:abstractNumId w:val="17"/>
  </w:num>
  <w:num w:numId="44" w16cid:durableId="1393889835">
    <w:abstractNumId w:val="33"/>
  </w:num>
  <w:num w:numId="45" w16cid:durableId="1484851310">
    <w:abstractNumId w:val="23"/>
  </w:num>
  <w:num w:numId="46" w16cid:durableId="2073891444">
    <w:abstractNumId w:val="22"/>
  </w:num>
  <w:num w:numId="47" w16cid:durableId="280570205">
    <w:abstractNumId w:val="13"/>
  </w:num>
  <w:num w:numId="48" w16cid:durableId="163398244">
    <w:abstractNumId w:val="30"/>
  </w:num>
  <w:num w:numId="49" w16cid:durableId="1364288822">
    <w:abstractNumId w:val="20"/>
  </w:num>
  <w:num w:numId="50" w16cid:durableId="82653741">
    <w:abstractNumId w:val="37"/>
  </w:num>
  <w:num w:numId="51" w16cid:durableId="813447325">
    <w:abstractNumId w:val="26"/>
  </w:num>
  <w:num w:numId="52" w16cid:durableId="1787432412">
    <w:abstractNumId w:val="25"/>
  </w:num>
  <w:num w:numId="53" w16cid:durableId="468211922">
    <w:abstractNumId w:val="27"/>
  </w:num>
  <w:num w:numId="54" w16cid:durableId="1825733503">
    <w:abstractNumId w:val="15"/>
  </w:num>
  <w:num w:numId="55" w16cid:durableId="1356082401">
    <w:abstractNumId w:val="45"/>
  </w:num>
  <w:num w:numId="56" w16cid:durableId="111286998">
    <w:abstractNumId w:val="24"/>
  </w:num>
  <w:num w:numId="57" w16cid:durableId="1553423880">
    <w:abstractNumId w:val="21"/>
  </w:num>
  <w:num w:numId="58" w16cid:durableId="1044795192">
    <w:abstractNumId w:val="43"/>
  </w:num>
  <w:num w:numId="59" w16cid:durableId="1351837284">
    <w:abstractNumId w:val="4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18D"/>
    <w:rsid w:val="00000513"/>
    <w:rsid w:val="00000719"/>
    <w:rsid w:val="00001639"/>
    <w:rsid w:val="00001C49"/>
    <w:rsid w:val="00001DA1"/>
    <w:rsid w:val="00001F62"/>
    <w:rsid w:val="0000217B"/>
    <w:rsid w:val="00002315"/>
    <w:rsid w:val="00002A56"/>
    <w:rsid w:val="00002D3D"/>
    <w:rsid w:val="0000338C"/>
    <w:rsid w:val="00003403"/>
    <w:rsid w:val="00003949"/>
    <w:rsid w:val="00003AE4"/>
    <w:rsid w:val="00003D24"/>
    <w:rsid w:val="00003ECA"/>
    <w:rsid w:val="0000499C"/>
    <w:rsid w:val="00004F20"/>
    <w:rsid w:val="00005278"/>
    <w:rsid w:val="00005347"/>
    <w:rsid w:val="00005731"/>
    <w:rsid w:val="0000616D"/>
    <w:rsid w:val="00006618"/>
    <w:rsid w:val="000067D6"/>
    <w:rsid w:val="00006A47"/>
    <w:rsid w:val="000072B6"/>
    <w:rsid w:val="0000792B"/>
    <w:rsid w:val="00007B20"/>
    <w:rsid w:val="0001021B"/>
    <w:rsid w:val="00010234"/>
    <w:rsid w:val="00010468"/>
    <w:rsid w:val="00011B51"/>
    <w:rsid w:val="00011D89"/>
    <w:rsid w:val="00012058"/>
    <w:rsid w:val="00012AA0"/>
    <w:rsid w:val="000130D9"/>
    <w:rsid w:val="00013D12"/>
    <w:rsid w:val="00013E2F"/>
    <w:rsid w:val="00014A83"/>
    <w:rsid w:val="00015003"/>
    <w:rsid w:val="00015187"/>
    <w:rsid w:val="000154FD"/>
    <w:rsid w:val="00016FBF"/>
    <w:rsid w:val="000175CC"/>
    <w:rsid w:val="0002149E"/>
    <w:rsid w:val="000215F3"/>
    <w:rsid w:val="00022271"/>
    <w:rsid w:val="000233E8"/>
    <w:rsid w:val="000235E8"/>
    <w:rsid w:val="00023BCB"/>
    <w:rsid w:val="00024D89"/>
    <w:rsid w:val="000250B6"/>
    <w:rsid w:val="000259F6"/>
    <w:rsid w:val="000262F8"/>
    <w:rsid w:val="000301B7"/>
    <w:rsid w:val="0003139F"/>
    <w:rsid w:val="00031B7C"/>
    <w:rsid w:val="00031E21"/>
    <w:rsid w:val="000323ED"/>
    <w:rsid w:val="00032B00"/>
    <w:rsid w:val="00033D81"/>
    <w:rsid w:val="0003414D"/>
    <w:rsid w:val="000346C2"/>
    <w:rsid w:val="000347EC"/>
    <w:rsid w:val="00034D40"/>
    <w:rsid w:val="00035535"/>
    <w:rsid w:val="00035E35"/>
    <w:rsid w:val="0003631A"/>
    <w:rsid w:val="0003642D"/>
    <w:rsid w:val="000369B3"/>
    <w:rsid w:val="00037366"/>
    <w:rsid w:val="000377BC"/>
    <w:rsid w:val="00040808"/>
    <w:rsid w:val="00040BC8"/>
    <w:rsid w:val="00040FDE"/>
    <w:rsid w:val="000416F3"/>
    <w:rsid w:val="00041BF0"/>
    <w:rsid w:val="00042020"/>
    <w:rsid w:val="0004205A"/>
    <w:rsid w:val="000420E1"/>
    <w:rsid w:val="00042594"/>
    <w:rsid w:val="00042612"/>
    <w:rsid w:val="0004289A"/>
    <w:rsid w:val="00042C8A"/>
    <w:rsid w:val="00043FE4"/>
    <w:rsid w:val="00044778"/>
    <w:rsid w:val="0004536B"/>
    <w:rsid w:val="00045730"/>
    <w:rsid w:val="00045DEE"/>
    <w:rsid w:val="000460B2"/>
    <w:rsid w:val="00046B68"/>
    <w:rsid w:val="00046E34"/>
    <w:rsid w:val="00046E6A"/>
    <w:rsid w:val="00047728"/>
    <w:rsid w:val="00047C56"/>
    <w:rsid w:val="00047DC4"/>
    <w:rsid w:val="000505FC"/>
    <w:rsid w:val="000506FA"/>
    <w:rsid w:val="00051788"/>
    <w:rsid w:val="000527DD"/>
    <w:rsid w:val="00053344"/>
    <w:rsid w:val="00053791"/>
    <w:rsid w:val="00054551"/>
    <w:rsid w:val="00055575"/>
    <w:rsid w:val="00055CB8"/>
    <w:rsid w:val="00055CEE"/>
    <w:rsid w:val="00055E17"/>
    <w:rsid w:val="00057832"/>
    <w:rsid w:val="000578B2"/>
    <w:rsid w:val="00060959"/>
    <w:rsid w:val="00060AE5"/>
    <w:rsid w:val="00060C8F"/>
    <w:rsid w:val="00060D07"/>
    <w:rsid w:val="0006110B"/>
    <w:rsid w:val="00061400"/>
    <w:rsid w:val="0006170F"/>
    <w:rsid w:val="00061A69"/>
    <w:rsid w:val="00061C84"/>
    <w:rsid w:val="00062245"/>
    <w:rsid w:val="0006298A"/>
    <w:rsid w:val="00063974"/>
    <w:rsid w:val="00063A64"/>
    <w:rsid w:val="00063F8A"/>
    <w:rsid w:val="000641A9"/>
    <w:rsid w:val="0006470B"/>
    <w:rsid w:val="00064850"/>
    <w:rsid w:val="0006504F"/>
    <w:rsid w:val="00066029"/>
    <w:rsid w:val="000662AA"/>
    <w:rsid w:val="000663CD"/>
    <w:rsid w:val="00066502"/>
    <w:rsid w:val="00066767"/>
    <w:rsid w:val="00066B8B"/>
    <w:rsid w:val="000674DF"/>
    <w:rsid w:val="000676B0"/>
    <w:rsid w:val="000706BC"/>
    <w:rsid w:val="0007091A"/>
    <w:rsid w:val="00070929"/>
    <w:rsid w:val="00070F58"/>
    <w:rsid w:val="0007192A"/>
    <w:rsid w:val="000733FE"/>
    <w:rsid w:val="00073AD9"/>
    <w:rsid w:val="00074219"/>
    <w:rsid w:val="000743F6"/>
    <w:rsid w:val="00074ACB"/>
    <w:rsid w:val="00074ED5"/>
    <w:rsid w:val="000753E2"/>
    <w:rsid w:val="00076798"/>
    <w:rsid w:val="00076C0D"/>
    <w:rsid w:val="00076E41"/>
    <w:rsid w:val="00077DFC"/>
    <w:rsid w:val="0008008C"/>
    <w:rsid w:val="00080552"/>
    <w:rsid w:val="0008064F"/>
    <w:rsid w:val="00080ACD"/>
    <w:rsid w:val="00081753"/>
    <w:rsid w:val="000819D8"/>
    <w:rsid w:val="00081C9F"/>
    <w:rsid w:val="000824E5"/>
    <w:rsid w:val="00082810"/>
    <w:rsid w:val="000835C6"/>
    <w:rsid w:val="000841F3"/>
    <w:rsid w:val="00084369"/>
    <w:rsid w:val="0008508E"/>
    <w:rsid w:val="000851BD"/>
    <w:rsid w:val="00085D32"/>
    <w:rsid w:val="00085F27"/>
    <w:rsid w:val="00086081"/>
    <w:rsid w:val="00086750"/>
    <w:rsid w:val="000867F9"/>
    <w:rsid w:val="0008698A"/>
    <w:rsid w:val="00086E49"/>
    <w:rsid w:val="00086F0E"/>
    <w:rsid w:val="00087608"/>
    <w:rsid w:val="00087951"/>
    <w:rsid w:val="00087E0E"/>
    <w:rsid w:val="00087FA7"/>
    <w:rsid w:val="000902C1"/>
    <w:rsid w:val="0009101C"/>
    <w:rsid w:val="0009113B"/>
    <w:rsid w:val="000917B4"/>
    <w:rsid w:val="00092638"/>
    <w:rsid w:val="00092879"/>
    <w:rsid w:val="00092921"/>
    <w:rsid w:val="00092E15"/>
    <w:rsid w:val="000933DC"/>
    <w:rsid w:val="00093402"/>
    <w:rsid w:val="0009356D"/>
    <w:rsid w:val="00093656"/>
    <w:rsid w:val="000936AD"/>
    <w:rsid w:val="00093A5C"/>
    <w:rsid w:val="00094DA3"/>
    <w:rsid w:val="000956E7"/>
    <w:rsid w:val="000957CE"/>
    <w:rsid w:val="000960DC"/>
    <w:rsid w:val="00096CD1"/>
    <w:rsid w:val="000973D6"/>
    <w:rsid w:val="000A012C"/>
    <w:rsid w:val="000A0B14"/>
    <w:rsid w:val="000A0EB9"/>
    <w:rsid w:val="000A186C"/>
    <w:rsid w:val="000A1EA4"/>
    <w:rsid w:val="000A2476"/>
    <w:rsid w:val="000A26BC"/>
    <w:rsid w:val="000A2744"/>
    <w:rsid w:val="000A2D4C"/>
    <w:rsid w:val="000A349A"/>
    <w:rsid w:val="000A3A13"/>
    <w:rsid w:val="000A3A69"/>
    <w:rsid w:val="000A40E4"/>
    <w:rsid w:val="000A52B3"/>
    <w:rsid w:val="000A5958"/>
    <w:rsid w:val="000A60E4"/>
    <w:rsid w:val="000A641A"/>
    <w:rsid w:val="000A6FD9"/>
    <w:rsid w:val="000A713F"/>
    <w:rsid w:val="000A7CB6"/>
    <w:rsid w:val="000B039A"/>
    <w:rsid w:val="000B110B"/>
    <w:rsid w:val="000B20A7"/>
    <w:rsid w:val="000B241D"/>
    <w:rsid w:val="000B3787"/>
    <w:rsid w:val="000B3EDB"/>
    <w:rsid w:val="000B4058"/>
    <w:rsid w:val="000B43A5"/>
    <w:rsid w:val="000B49AB"/>
    <w:rsid w:val="000B4DDF"/>
    <w:rsid w:val="000B543D"/>
    <w:rsid w:val="000B55F9"/>
    <w:rsid w:val="000B5BF7"/>
    <w:rsid w:val="000B5D29"/>
    <w:rsid w:val="000B5EAB"/>
    <w:rsid w:val="000B620F"/>
    <w:rsid w:val="000B6BC8"/>
    <w:rsid w:val="000B6E4D"/>
    <w:rsid w:val="000B776D"/>
    <w:rsid w:val="000B7870"/>
    <w:rsid w:val="000B7BD6"/>
    <w:rsid w:val="000B7ED2"/>
    <w:rsid w:val="000C0303"/>
    <w:rsid w:val="000C04E5"/>
    <w:rsid w:val="000C088C"/>
    <w:rsid w:val="000C0990"/>
    <w:rsid w:val="000C121A"/>
    <w:rsid w:val="000C1553"/>
    <w:rsid w:val="000C1F06"/>
    <w:rsid w:val="000C2793"/>
    <w:rsid w:val="000C29CD"/>
    <w:rsid w:val="000C2F92"/>
    <w:rsid w:val="000C32EC"/>
    <w:rsid w:val="000C35EA"/>
    <w:rsid w:val="000C3AF7"/>
    <w:rsid w:val="000C42EA"/>
    <w:rsid w:val="000C4546"/>
    <w:rsid w:val="000C472D"/>
    <w:rsid w:val="000C4BC9"/>
    <w:rsid w:val="000C615A"/>
    <w:rsid w:val="000C6618"/>
    <w:rsid w:val="000C6983"/>
    <w:rsid w:val="000D1007"/>
    <w:rsid w:val="000D1242"/>
    <w:rsid w:val="000D27A4"/>
    <w:rsid w:val="000D2A9B"/>
    <w:rsid w:val="000D3203"/>
    <w:rsid w:val="000D360F"/>
    <w:rsid w:val="000D3FBD"/>
    <w:rsid w:val="000D54F7"/>
    <w:rsid w:val="000D9419"/>
    <w:rsid w:val="000E0970"/>
    <w:rsid w:val="000E1431"/>
    <w:rsid w:val="000E1629"/>
    <w:rsid w:val="000E1910"/>
    <w:rsid w:val="000E19DA"/>
    <w:rsid w:val="000E21A7"/>
    <w:rsid w:val="000E37B8"/>
    <w:rsid w:val="000E3C08"/>
    <w:rsid w:val="000E3CC7"/>
    <w:rsid w:val="000E4461"/>
    <w:rsid w:val="000E4E9E"/>
    <w:rsid w:val="000E67F9"/>
    <w:rsid w:val="000E6BD4"/>
    <w:rsid w:val="000E6D6D"/>
    <w:rsid w:val="000E7466"/>
    <w:rsid w:val="000E75C9"/>
    <w:rsid w:val="000F0E0D"/>
    <w:rsid w:val="000F1ABE"/>
    <w:rsid w:val="000F1C0D"/>
    <w:rsid w:val="000F1F1E"/>
    <w:rsid w:val="000F2259"/>
    <w:rsid w:val="000F2D84"/>
    <w:rsid w:val="000F2DDA"/>
    <w:rsid w:val="000F38AE"/>
    <w:rsid w:val="000F3DA6"/>
    <w:rsid w:val="000F3F03"/>
    <w:rsid w:val="000F4A8B"/>
    <w:rsid w:val="000F4EC4"/>
    <w:rsid w:val="000F5213"/>
    <w:rsid w:val="000F7C7A"/>
    <w:rsid w:val="000F80E3"/>
    <w:rsid w:val="00100404"/>
    <w:rsid w:val="00100D0F"/>
    <w:rsid w:val="00101001"/>
    <w:rsid w:val="00101374"/>
    <w:rsid w:val="00101406"/>
    <w:rsid w:val="001018B0"/>
    <w:rsid w:val="00101918"/>
    <w:rsid w:val="00101AA0"/>
    <w:rsid w:val="00102E40"/>
    <w:rsid w:val="00103129"/>
    <w:rsid w:val="00103276"/>
    <w:rsid w:val="00103669"/>
    <w:rsid w:val="0010381E"/>
    <w:rsid w:val="001038D7"/>
    <w:rsid w:val="0010392D"/>
    <w:rsid w:val="00103E6D"/>
    <w:rsid w:val="0010432C"/>
    <w:rsid w:val="0010447F"/>
    <w:rsid w:val="001045A6"/>
    <w:rsid w:val="00104FE3"/>
    <w:rsid w:val="001051D9"/>
    <w:rsid w:val="0010714F"/>
    <w:rsid w:val="001071FC"/>
    <w:rsid w:val="00107DDC"/>
    <w:rsid w:val="00110131"/>
    <w:rsid w:val="001101D1"/>
    <w:rsid w:val="0011182E"/>
    <w:rsid w:val="001120C5"/>
    <w:rsid w:val="00112F70"/>
    <w:rsid w:val="00113053"/>
    <w:rsid w:val="0011369E"/>
    <w:rsid w:val="00114A0D"/>
    <w:rsid w:val="00114F39"/>
    <w:rsid w:val="00116263"/>
    <w:rsid w:val="001162AE"/>
    <w:rsid w:val="00116BD3"/>
    <w:rsid w:val="0011701A"/>
    <w:rsid w:val="00117084"/>
    <w:rsid w:val="00117E4A"/>
    <w:rsid w:val="00117EBA"/>
    <w:rsid w:val="00120071"/>
    <w:rsid w:val="001206C8"/>
    <w:rsid w:val="00120B52"/>
    <w:rsid w:val="00120BD3"/>
    <w:rsid w:val="00120BF0"/>
    <w:rsid w:val="00121262"/>
    <w:rsid w:val="00122B31"/>
    <w:rsid w:val="00122E8B"/>
    <w:rsid w:val="00122F39"/>
    <w:rsid w:val="00122FEA"/>
    <w:rsid w:val="001232BD"/>
    <w:rsid w:val="0012448F"/>
    <w:rsid w:val="00124706"/>
    <w:rsid w:val="00124ED5"/>
    <w:rsid w:val="001266A8"/>
    <w:rsid w:val="00126CB7"/>
    <w:rsid w:val="001276FA"/>
    <w:rsid w:val="00127F19"/>
    <w:rsid w:val="0013053D"/>
    <w:rsid w:val="00131302"/>
    <w:rsid w:val="001313AE"/>
    <w:rsid w:val="0013163B"/>
    <w:rsid w:val="001326DE"/>
    <w:rsid w:val="001327F6"/>
    <w:rsid w:val="001328D8"/>
    <w:rsid w:val="001334EB"/>
    <w:rsid w:val="00134E75"/>
    <w:rsid w:val="0013525B"/>
    <w:rsid w:val="00136377"/>
    <w:rsid w:val="00136BB9"/>
    <w:rsid w:val="001378D6"/>
    <w:rsid w:val="001401D2"/>
    <w:rsid w:val="00140B50"/>
    <w:rsid w:val="00140CD2"/>
    <w:rsid w:val="001415AE"/>
    <w:rsid w:val="0014197A"/>
    <w:rsid w:val="00141F9A"/>
    <w:rsid w:val="0014255B"/>
    <w:rsid w:val="001432E4"/>
    <w:rsid w:val="00143BBA"/>
    <w:rsid w:val="00143D2B"/>
    <w:rsid w:val="00144474"/>
    <w:rsid w:val="001447B3"/>
    <w:rsid w:val="001452AD"/>
    <w:rsid w:val="00145F91"/>
    <w:rsid w:val="00146AE1"/>
    <w:rsid w:val="00147230"/>
    <w:rsid w:val="00147A96"/>
    <w:rsid w:val="001500B7"/>
    <w:rsid w:val="001500E4"/>
    <w:rsid w:val="0015132B"/>
    <w:rsid w:val="001517BF"/>
    <w:rsid w:val="00151B32"/>
    <w:rsid w:val="00152073"/>
    <w:rsid w:val="001523E9"/>
    <w:rsid w:val="00152CB6"/>
    <w:rsid w:val="001535ED"/>
    <w:rsid w:val="00153C64"/>
    <w:rsid w:val="00153E3C"/>
    <w:rsid w:val="00154CA3"/>
    <w:rsid w:val="00154D15"/>
    <w:rsid w:val="00154E2D"/>
    <w:rsid w:val="00154E60"/>
    <w:rsid w:val="00155F4A"/>
    <w:rsid w:val="00155FFD"/>
    <w:rsid w:val="00156341"/>
    <w:rsid w:val="00156598"/>
    <w:rsid w:val="00156B03"/>
    <w:rsid w:val="0015735F"/>
    <w:rsid w:val="001573D6"/>
    <w:rsid w:val="00157767"/>
    <w:rsid w:val="00157C27"/>
    <w:rsid w:val="00157D7D"/>
    <w:rsid w:val="00160CC6"/>
    <w:rsid w:val="00161939"/>
    <w:rsid w:val="00161AA0"/>
    <w:rsid w:val="00161D2E"/>
    <w:rsid w:val="00161F3E"/>
    <w:rsid w:val="00162093"/>
    <w:rsid w:val="0016284E"/>
    <w:rsid w:val="00162CA9"/>
    <w:rsid w:val="001638CB"/>
    <w:rsid w:val="00163A10"/>
    <w:rsid w:val="00165459"/>
    <w:rsid w:val="0016590E"/>
    <w:rsid w:val="00165A57"/>
    <w:rsid w:val="001662E2"/>
    <w:rsid w:val="00166DFD"/>
    <w:rsid w:val="001678D1"/>
    <w:rsid w:val="0017003E"/>
    <w:rsid w:val="00170460"/>
    <w:rsid w:val="0017101E"/>
    <w:rsid w:val="001712C2"/>
    <w:rsid w:val="00171A1D"/>
    <w:rsid w:val="00172BAF"/>
    <w:rsid w:val="00172E79"/>
    <w:rsid w:val="001735E1"/>
    <w:rsid w:val="001748F5"/>
    <w:rsid w:val="001754FC"/>
    <w:rsid w:val="00175A0E"/>
    <w:rsid w:val="00175A89"/>
    <w:rsid w:val="00175AD1"/>
    <w:rsid w:val="00175B92"/>
    <w:rsid w:val="001771DD"/>
    <w:rsid w:val="0017788D"/>
    <w:rsid w:val="00177904"/>
    <w:rsid w:val="00177995"/>
    <w:rsid w:val="00177A36"/>
    <w:rsid w:val="00177A8C"/>
    <w:rsid w:val="00177BA9"/>
    <w:rsid w:val="0018114A"/>
    <w:rsid w:val="001814CD"/>
    <w:rsid w:val="00182B56"/>
    <w:rsid w:val="00183750"/>
    <w:rsid w:val="00183EBD"/>
    <w:rsid w:val="00185CCE"/>
    <w:rsid w:val="001864A2"/>
    <w:rsid w:val="00186B33"/>
    <w:rsid w:val="00186B8F"/>
    <w:rsid w:val="00187D9A"/>
    <w:rsid w:val="00187F40"/>
    <w:rsid w:val="0019013E"/>
    <w:rsid w:val="00190B4D"/>
    <w:rsid w:val="00191BBE"/>
    <w:rsid w:val="0019247E"/>
    <w:rsid w:val="001924F5"/>
    <w:rsid w:val="00192CE1"/>
    <w:rsid w:val="00192F9D"/>
    <w:rsid w:val="001933E8"/>
    <w:rsid w:val="0019411A"/>
    <w:rsid w:val="0019499D"/>
    <w:rsid w:val="00195073"/>
    <w:rsid w:val="00195234"/>
    <w:rsid w:val="0019584F"/>
    <w:rsid w:val="00195BB6"/>
    <w:rsid w:val="00195D1F"/>
    <w:rsid w:val="00195D30"/>
    <w:rsid w:val="00196EB8"/>
    <w:rsid w:val="00196EFB"/>
    <w:rsid w:val="00197252"/>
    <w:rsid w:val="0019787B"/>
    <w:rsid w:val="001979FF"/>
    <w:rsid w:val="00197B17"/>
    <w:rsid w:val="00197C4D"/>
    <w:rsid w:val="00197DC8"/>
    <w:rsid w:val="001A118B"/>
    <w:rsid w:val="001A193B"/>
    <w:rsid w:val="001A1950"/>
    <w:rsid w:val="001A1C54"/>
    <w:rsid w:val="001A1CC4"/>
    <w:rsid w:val="001A1F95"/>
    <w:rsid w:val="001A27A3"/>
    <w:rsid w:val="001A28E5"/>
    <w:rsid w:val="001A2A1F"/>
    <w:rsid w:val="001A3529"/>
    <w:rsid w:val="001A3ACE"/>
    <w:rsid w:val="001A4406"/>
    <w:rsid w:val="001A4942"/>
    <w:rsid w:val="001A53E4"/>
    <w:rsid w:val="001A571E"/>
    <w:rsid w:val="001A5B5E"/>
    <w:rsid w:val="001A5E3D"/>
    <w:rsid w:val="001A7840"/>
    <w:rsid w:val="001A7DC5"/>
    <w:rsid w:val="001A7DF7"/>
    <w:rsid w:val="001B011C"/>
    <w:rsid w:val="001B058F"/>
    <w:rsid w:val="001B2240"/>
    <w:rsid w:val="001B3219"/>
    <w:rsid w:val="001B3B12"/>
    <w:rsid w:val="001B3ECD"/>
    <w:rsid w:val="001B555F"/>
    <w:rsid w:val="001B6752"/>
    <w:rsid w:val="001B71D8"/>
    <w:rsid w:val="001B738B"/>
    <w:rsid w:val="001B79E2"/>
    <w:rsid w:val="001B7C3E"/>
    <w:rsid w:val="001B7F1C"/>
    <w:rsid w:val="001C0051"/>
    <w:rsid w:val="001C09DB"/>
    <w:rsid w:val="001C0F3F"/>
    <w:rsid w:val="001C1148"/>
    <w:rsid w:val="001C1635"/>
    <w:rsid w:val="001C1791"/>
    <w:rsid w:val="001C17C6"/>
    <w:rsid w:val="001C277E"/>
    <w:rsid w:val="001C2A72"/>
    <w:rsid w:val="001C2D42"/>
    <w:rsid w:val="001C3045"/>
    <w:rsid w:val="001C30D8"/>
    <w:rsid w:val="001C31B7"/>
    <w:rsid w:val="001C3710"/>
    <w:rsid w:val="001C4173"/>
    <w:rsid w:val="001C43A3"/>
    <w:rsid w:val="001C4888"/>
    <w:rsid w:val="001C49F9"/>
    <w:rsid w:val="001C4A86"/>
    <w:rsid w:val="001C4C09"/>
    <w:rsid w:val="001C5F98"/>
    <w:rsid w:val="001C61AE"/>
    <w:rsid w:val="001C682D"/>
    <w:rsid w:val="001C7266"/>
    <w:rsid w:val="001C7CFD"/>
    <w:rsid w:val="001D0B1C"/>
    <w:rsid w:val="001D0B75"/>
    <w:rsid w:val="001D1A83"/>
    <w:rsid w:val="001D1E89"/>
    <w:rsid w:val="001D301D"/>
    <w:rsid w:val="001D3020"/>
    <w:rsid w:val="001D39A5"/>
    <w:rsid w:val="001D3B2E"/>
    <w:rsid w:val="001D3C09"/>
    <w:rsid w:val="001D44E8"/>
    <w:rsid w:val="001D5323"/>
    <w:rsid w:val="001D53CC"/>
    <w:rsid w:val="001D587F"/>
    <w:rsid w:val="001D5A02"/>
    <w:rsid w:val="001D5A52"/>
    <w:rsid w:val="001D5A7C"/>
    <w:rsid w:val="001D5D56"/>
    <w:rsid w:val="001D60EC"/>
    <w:rsid w:val="001D6683"/>
    <w:rsid w:val="001D6F59"/>
    <w:rsid w:val="001D7894"/>
    <w:rsid w:val="001D79C6"/>
    <w:rsid w:val="001D7CD4"/>
    <w:rsid w:val="001D7DBF"/>
    <w:rsid w:val="001E045D"/>
    <w:rsid w:val="001E0C5D"/>
    <w:rsid w:val="001E116B"/>
    <w:rsid w:val="001E229E"/>
    <w:rsid w:val="001E29F3"/>
    <w:rsid w:val="001E2A36"/>
    <w:rsid w:val="001E44DF"/>
    <w:rsid w:val="001E5058"/>
    <w:rsid w:val="001E5420"/>
    <w:rsid w:val="001E5B74"/>
    <w:rsid w:val="001E5C5F"/>
    <w:rsid w:val="001E6681"/>
    <w:rsid w:val="001E6691"/>
    <w:rsid w:val="001E68A5"/>
    <w:rsid w:val="001E6BB0"/>
    <w:rsid w:val="001E6D82"/>
    <w:rsid w:val="001E6ECC"/>
    <w:rsid w:val="001E7124"/>
    <w:rsid w:val="001E7282"/>
    <w:rsid w:val="001E7C08"/>
    <w:rsid w:val="001F1EFB"/>
    <w:rsid w:val="001F23B7"/>
    <w:rsid w:val="001F2659"/>
    <w:rsid w:val="001F339A"/>
    <w:rsid w:val="001F3826"/>
    <w:rsid w:val="001F4717"/>
    <w:rsid w:val="001F483F"/>
    <w:rsid w:val="001F53AE"/>
    <w:rsid w:val="001F572B"/>
    <w:rsid w:val="001F633D"/>
    <w:rsid w:val="001F67F9"/>
    <w:rsid w:val="001F699A"/>
    <w:rsid w:val="001F6C55"/>
    <w:rsid w:val="001F6E46"/>
    <w:rsid w:val="001F7186"/>
    <w:rsid w:val="001F727D"/>
    <w:rsid w:val="001F7C91"/>
    <w:rsid w:val="00200176"/>
    <w:rsid w:val="00200A1F"/>
    <w:rsid w:val="002012E8"/>
    <w:rsid w:val="00201F1C"/>
    <w:rsid w:val="0020276A"/>
    <w:rsid w:val="00202D23"/>
    <w:rsid w:val="002033B7"/>
    <w:rsid w:val="002038D8"/>
    <w:rsid w:val="00203B5E"/>
    <w:rsid w:val="00203CCC"/>
    <w:rsid w:val="00203D93"/>
    <w:rsid w:val="002040EB"/>
    <w:rsid w:val="00206463"/>
    <w:rsid w:val="00206DA2"/>
    <w:rsid w:val="00206F2F"/>
    <w:rsid w:val="0021053D"/>
    <w:rsid w:val="00210A92"/>
    <w:rsid w:val="00211334"/>
    <w:rsid w:val="00211EC5"/>
    <w:rsid w:val="002123C7"/>
    <w:rsid w:val="002125E5"/>
    <w:rsid w:val="00212712"/>
    <w:rsid w:val="002127F6"/>
    <w:rsid w:val="0021280C"/>
    <w:rsid w:val="0021289B"/>
    <w:rsid w:val="002139D2"/>
    <w:rsid w:val="00213EF1"/>
    <w:rsid w:val="00214973"/>
    <w:rsid w:val="00215BE4"/>
    <w:rsid w:val="00216612"/>
    <w:rsid w:val="00216C03"/>
    <w:rsid w:val="00217011"/>
    <w:rsid w:val="002174EC"/>
    <w:rsid w:val="00217B80"/>
    <w:rsid w:val="00220BC1"/>
    <w:rsid w:val="00220C04"/>
    <w:rsid w:val="002216DC"/>
    <w:rsid w:val="00221A63"/>
    <w:rsid w:val="00221DEE"/>
    <w:rsid w:val="0022278D"/>
    <w:rsid w:val="002235A0"/>
    <w:rsid w:val="002236D4"/>
    <w:rsid w:val="00223AA3"/>
    <w:rsid w:val="002240E7"/>
    <w:rsid w:val="00224D8E"/>
    <w:rsid w:val="002250A1"/>
    <w:rsid w:val="0022515E"/>
    <w:rsid w:val="0022578E"/>
    <w:rsid w:val="00226183"/>
    <w:rsid w:val="00226E8A"/>
    <w:rsid w:val="0022701F"/>
    <w:rsid w:val="00227C68"/>
    <w:rsid w:val="00227F4D"/>
    <w:rsid w:val="00227F97"/>
    <w:rsid w:val="002319D2"/>
    <w:rsid w:val="0023249C"/>
    <w:rsid w:val="002333F5"/>
    <w:rsid w:val="00233724"/>
    <w:rsid w:val="00233C01"/>
    <w:rsid w:val="0023445D"/>
    <w:rsid w:val="002353CE"/>
    <w:rsid w:val="0023616E"/>
    <w:rsid w:val="002365B4"/>
    <w:rsid w:val="00236E98"/>
    <w:rsid w:val="00236ECB"/>
    <w:rsid w:val="00236F62"/>
    <w:rsid w:val="00237898"/>
    <w:rsid w:val="00240C95"/>
    <w:rsid w:val="00240FE1"/>
    <w:rsid w:val="0024195A"/>
    <w:rsid w:val="00241A1E"/>
    <w:rsid w:val="00241D4E"/>
    <w:rsid w:val="00241E19"/>
    <w:rsid w:val="002432E1"/>
    <w:rsid w:val="00243520"/>
    <w:rsid w:val="002438C6"/>
    <w:rsid w:val="00244456"/>
    <w:rsid w:val="00246207"/>
    <w:rsid w:val="00246C5E"/>
    <w:rsid w:val="002472BE"/>
    <w:rsid w:val="0024792A"/>
    <w:rsid w:val="00250960"/>
    <w:rsid w:val="002509F0"/>
    <w:rsid w:val="00251343"/>
    <w:rsid w:val="0025283A"/>
    <w:rsid w:val="00252A2B"/>
    <w:rsid w:val="002536A4"/>
    <w:rsid w:val="00254F58"/>
    <w:rsid w:val="0025547D"/>
    <w:rsid w:val="00255F91"/>
    <w:rsid w:val="00257C16"/>
    <w:rsid w:val="00257EF7"/>
    <w:rsid w:val="00260BE3"/>
    <w:rsid w:val="00261673"/>
    <w:rsid w:val="002620BC"/>
    <w:rsid w:val="00262802"/>
    <w:rsid w:val="002628FA"/>
    <w:rsid w:val="00262C18"/>
    <w:rsid w:val="0026341B"/>
    <w:rsid w:val="00263503"/>
    <w:rsid w:val="00263A90"/>
    <w:rsid w:val="00263C1F"/>
    <w:rsid w:val="00263F10"/>
    <w:rsid w:val="0026408B"/>
    <w:rsid w:val="00264D33"/>
    <w:rsid w:val="00264F21"/>
    <w:rsid w:val="002658F0"/>
    <w:rsid w:val="00265969"/>
    <w:rsid w:val="00265EF9"/>
    <w:rsid w:val="00266095"/>
    <w:rsid w:val="0026699A"/>
    <w:rsid w:val="002679A3"/>
    <w:rsid w:val="00267C3E"/>
    <w:rsid w:val="002703AF"/>
    <w:rsid w:val="002703D6"/>
    <w:rsid w:val="00270567"/>
    <w:rsid w:val="002706F5"/>
    <w:rsid w:val="002707E2"/>
    <w:rsid w:val="002709BB"/>
    <w:rsid w:val="00270E9F"/>
    <w:rsid w:val="0027113F"/>
    <w:rsid w:val="00271F10"/>
    <w:rsid w:val="0027224B"/>
    <w:rsid w:val="00272B71"/>
    <w:rsid w:val="002730C3"/>
    <w:rsid w:val="00273274"/>
    <w:rsid w:val="00273BAC"/>
    <w:rsid w:val="002746DB"/>
    <w:rsid w:val="00274F1F"/>
    <w:rsid w:val="00275867"/>
    <w:rsid w:val="002763B3"/>
    <w:rsid w:val="00276C10"/>
    <w:rsid w:val="0027797C"/>
    <w:rsid w:val="00277A6B"/>
    <w:rsid w:val="00277FC4"/>
    <w:rsid w:val="002802E3"/>
    <w:rsid w:val="00280666"/>
    <w:rsid w:val="00281C33"/>
    <w:rsid w:val="0028213D"/>
    <w:rsid w:val="002826D2"/>
    <w:rsid w:val="00282B57"/>
    <w:rsid w:val="002836DA"/>
    <w:rsid w:val="00283DBA"/>
    <w:rsid w:val="0028429C"/>
    <w:rsid w:val="0028429E"/>
    <w:rsid w:val="0028455A"/>
    <w:rsid w:val="002849D1"/>
    <w:rsid w:val="00284A86"/>
    <w:rsid w:val="00284B5C"/>
    <w:rsid w:val="00285BDA"/>
    <w:rsid w:val="00285CA1"/>
    <w:rsid w:val="002862F1"/>
    <w:rsid w:val="0028635D"/>
    <w:rsid w:val="00286D45"/>
    <w:rsid w:val="0029012B"/>
    <w:rsid w:val="002905FA"/>
    <w:rsid w:val="00291373"/>
    <w:rsid w:val="002914DD"/>
    <w:rsid w:val="00291C7A"/>
    <w:rsid w:val="002920DF"/>
    <w:rsid w:val="00292191"/>
    <w:rsid w:val="00292AD4"/>
    <w:rsid w:val="0029325C"/>
    <w:rsid w:val="0029581D"/>
    <w:rsid w:val="0029597D"/>
    <w:rsid w:val="002959CA"/>
    <w:rsid w:val="00295EA4"/>
    <w:rsid w:val="00295FCD"/>
    <w:rsid w:val="002962C3"/>
    <w:rsid w:val="0029752B"/>
    <w:rsid w:val="00297946"/>
    <w:rsid w:val="002A0884"/>
    <w:rsid w:val="002A093C"/>
    <w:rsid w:val="002A0A9C"/>
    <w:rsid w:val="002A137C"/>
    <w:rsid w:val="002A13D6"/>
    <w:rsid w:val="002A1B64"/>
    <w:rsid w:val="002A20DD"/>
    <w:rsid w:val="002A2C3E"/>
    <w:rsid w:val="002A3569"/>
    <w:rsid w:val="002A3EEC"/>
    <w:rsid w:val="002A422C"/>
    <w:rsid w:val="002A483C"/>
    <w:rsid w:val="002A492F"/>
    <w:rsid w:val="002A4A34"/>
    <w:rsid w:val="002A535F"/>
    <w:rsid w:val="002A5780"/>
    <w:rsid w:val="002A578E"/>
    <w:rsid w:val="002A59B5"/>
    <w:rsid w:val="002A6484"/>
    <w:rsid w:val="002A72FC"/>
    <w:rsid w:val="002A733F"/>
    <w:rsid w:val="002B008F"/>
    <w:rsid w:val="002B0C7C"/>
    <w:rsid w:val="002B146F"/>
    <w:rsid w:val="002B1548"/>
    <w:rsid w:val="002B1729"/>
    <w:rsid w:val="002B2802"/>
    <w:rsid w:val="002B2F3D"/>
    <w:rsid w:val="002B31CA"/>
    <w:rsid w:val="002B364D"/>
    <w:rsid w:val="002B36C7"/>
    <w:rsid w:val="002B3F2C"/>
    <w:rsid w:val="002B42C8"/>
    <w:rsid w:val="002B459F"/>
    <w:rsid w:val="002B45CF"/>
    <w:rsid w:val="002B4DD4"/>
    <w:rsid w:val="002B5277"/>
    <w:rsid w:val="002B5375"/>
    <w:rsid w:val="002B54EB"/>
    <w:rsid w:val="002B5510"/>
    <w:rsid w:val="002B59C3"/>
    <w:rsid w:val="002B6487"/>
    <w:rsid w:val="002B6E52"/>
    <w:rsid w:val="002B70A5"/>
    <w:rsid w:val="002B77C1"/>
    <w:rsid w:val="002C0B58"/>
    <w:rsid w:val="002C0D33"/>
    <w:rsid w:val="002C0ED7"/>
    <w:rsid w:val="002C14A5"/>
    <w:rsid w:val="002C1E66"/>
    <w:rsid w:val="002C2170"/>
    <w:rsid w:val="002C2492"/>
    <w:rsid w:val="002C2728"/>
    <w:rsid w:val="002C433A"/>
    <w:rsid w:val="002C4E5F"/>
    <w:rsid w:val="002C5179"/>
    <w:rsid w:val="002C5189"/>
    <w:rsid w:val="002C5A48"/>
    <w:rsid w:val="002C67EC"/>
    <w:rsid w:val="002C711C"/>
    <w:rsid w:val="002C72A3"/>
    <w:rsid w:val="002D1E0D"/>
    <w:rsid w:val="002D2C98"/>
    <w:rsid w:val="002D36DD"/>
    <w:rsid w:val="002D41B2"/>
    <w:rsid w:val="002D490F"/>
    <w:rsid w:val="002D4C43"/>
    <w:rsid w:val="002D5006"/>
    <w:rsid w:val="002D5B9D"/>
    <w:rsid w:val="002E01D0"/>
    <w:rsid w:val="002E161D"/>
    <w:rsid w:val="002E2B4A"/>
    <w:rsid w:val="002E3100"/>
    <w:rsid w:val="002E3124"/>
    <w:rsid w:val="002E34FD"/>
    <w:rsid w:val="002E3603"/>
    <w:rsid w:val="002E3D17"/>
    <w:rsid w:val="002E5D61"/>
    <w:rsid w:val="002E5E7B"/>
    <w:rsid w:val="002E67FB"/>
    <w:rsid w:val="002E6A6B"/>
    <w:rsid w:val="002E6B42"/>
    <w:rsid w:val="002E6C95"/>
    <w:rsid w:val="002E6E68"/>
    <w:rsid w:val="002E717B"/>
    <w:rsid w:val="002E7A55"/>
    <w:rsid w:val="002E7ADF"/>
    <w:rsid w:val="002E7C36"/>
    <w:rsid w:val="002F0107"/>
    <w:rsid w:val="002F0917"/>
    <w:rsid w:val="002F0FDF"/>
    <w:rsid w:val="002F1309"/>
    <w:rsid w:val="002F3D32"/>
    <w:rsid w:val="002F419B"/>
    <w:rsid w:val="002F4712"/>
    <w:rsid w:val="002F4CDF"/>
    <w:rsid w:val="002F5592"/>
    <w:rsid w:val="002F5B51"/>
    <w:rsid w:val="002F5BFA"/>
    <w:rsid w:val="002F5F31"/>
    <w:rsid w:val="002F5F46"/>
    <w:rsid w:val="002F6177"/>
    <w:rsid w:val="002F61E0"/>
    <w:rsid w:val="002F6748"/>
    <w:rsid w:val="002F75E7"/>
    <w:rsid w:val="00300689"/>
    <w:rsid w:val="00300CB8"/>
    <w:rsid w:val="00301C5C"/>
    <w:rsid w:val="00302216"/>
    <w:rsid w:val="003026D3"/>
    <w:rsid w:val="0030351D"/>
    <w:rsid w:val="00303E53"/>
    <w:rsid w:val="00304E87"/>
    <w:rsid w:val="00305CC1"/>
    <w:rsid w:val="00305DE4"/>
    <w:rsid w:val="00306E5F"/>
    <w:rsid w:val="00307068"/>
    <w:rsid w:val="00307E14"/>
    <w:rsid w:val="00310108"/>
    <w:rsid w:val="003102AB"/>
    <w:rsid w:val="00310F1D"/>
    <w:rsid w:val="0031151F"/>
    <w:rsid w:val="0031233B"/>
    <w:rsid w:val="00313088"/>
    <w:rsid w:val="00314054"/>
    <w:rsid w:val="0031458C"/>
    <w:rsid w:val="00314E7D"/>
    <w:rsid w:val="003152EC"/>
    <w:rsid w:val="003156D7"/>
    <w:rsid w:val="00315931"/>
    <w:rsid w:val="00315BD8"/>
    <w:rsid w:val="00315BDE"/>
    <w:rsid w:val="00316E51"/>
    <w:rsid w:val="00316F27"/>
    <w:rsid w:val="00316F3A"/>
    <w:rsid w:val="00317009"/>
    <w:rsid w:val="003175D4"/>
    <w:rsid w:val="0031785E"/>
    <w:rsid w:val="003214F1"/>
    <w:rsid w:val="00321ABE"/>
    <w:rsid w:val="00321BCE"/>
    <w:rsid w:val="00322741"/>
    <w:rsid w:val="00322E4B"/>
    <w:rsid w:val="00322EAF"/>
    <w:rsid w:val="00323059"/>
    <w:rsid w:val="003247D4"/>
    <w:rsid w:val="00324A77"/>
    <w:rsid w:val="00324CF8"/>
    <w:rsid w:val="00325002"/>
    <w:rsid w:val="003255E2"/>
    <w:rsid w:val="00325B44"/>
    <w:rsid w:val="00325CC7"/>
    <w:rsid w:val="00326871"/>
    <w:rsid w:val="0032694D"/>
    <w:rsid w:val="00326FA2"/>
    <w:rsid w:val="00327870"/>
    <w:rsid w:val="003278A7"/>
    <w:rsid w:val="00327EBB"/>
    <w:rsid w:val="003303BD"/>
    <w:rsid w:val="00330C26"/>
    <w:rsid w:val="00331ECC"/>
    <w:rsid w:val="00331FEF"/>
    <w:rsid w:val="0033259D"/>
    <w:rsid w:val="003333D2"/>
    <w:rsid w:val="00334B3C"/>
    <w:rsid w:val="00334CBC"/>
    <w:rsid w:val="00334CD9"/>
    <w:rsid w:val="00335082"/>
    <w:rsid w:val="00335568"/>
    <w:rsid w:val="0033578B"/>
    <w:rsid w:val="003357B0"/>
    <w:rsid w:val="00335D22"/>
    <w:rsid w:val="0033699A"/>
    <w:rsid w:val="00336BE1"/>
    <w:rsid w:val="0033719A"/>
    <w:rsid w:val="00337781"/>
    <w:rsid w:val="003406C6"/>
    <w:rsid w:val="003409CA"/>
    <w:rsid w:val="003418CC"/>
    <w:rsid w:val="00341E23"/>
    <w:rsid w:val="003424A8"/>
    <w:rsid w:val="00342BB7"/>
    <w:rsid w:val="00342CF0"/>
    <w:rsid w:val="003432D9"/>
    <w:rsid w:val="0034358B"/>
    <w:rsid w:val="003436CD"/>
    <w:rsid w:val="00343EF2"/>
    <w:rsid w:val="003441FB"/>
    <w:rsid w:val="00344511"/>
    <w:rsid w:val="003452D6"/>
    <w:rsid w:val="003459BD"/>
    <w:rsid w:val="0034762A"/>
    <w:rsid w:val="00347A24"/>
    <w:rsid w:val="00350896"/>
    <w:rsid w:val="00350D38"/>
    <w:rsid w:val="003514BC"/>
    <w:rsid w:val="00351B36"/>
    <w:rsid w:val="003531CB"/>
    <w:rsid w:val="00353D25"/>
    <w:rsid w:val="00354DFA"/>
    <w:rsid w:val="00354E0C"/>
    <w:rsid w:val="0035531A"/>
    <w:rsid w:val="00355614"/>
    <w:rsid w:val="00355970"/>
    <w:rsid w:val="003561D0"/>
    <w:rsid w:val="00356639"/>
    <w:rsid w:val="00356DB2"/>
    <w:rsid w:val="003570D2"/>
    <w:rsid w:val="00357B2B"/>
    <w:rsid w:val="00357B43"/>
    <w:rsid w:val="00357B4E"/>
    <w:rsid w:val="00357C2E"/>
    <w:rsid w:val="00361123"/>
    <w:rsid w:val="00362BFF"/>
    <w:rsid w:val="00364C27"/>
    <w:rsid w:val="0036569F"/>
    <w:rsid w:val="00365B5F"/>
    <w:rsid w:val="003665B2"/>
    <w:rsid w:val="00367ACC"/>
    <w:rsid w:val="00367D14"/>
    <w:rsid w:val="00367FE9"/>
    <w:rsid w:val="00370358"/>
    <w:rsid w:val="003709FB"/>
    <w:rsid w:val="00370A7D"/>
    <w:rsid w:val="003716FD"/>
    <w:rsid w:val="0037204B"/>
    <w:rsid w:val="003733AC"/>
    <w:rsid w:val="00373890"/>
    <w:rsid w:val="003739D9"/>
    <w:rsid w:val="00373A1B"/>
    <w:rsid w:val="00373DBD"/>
    <w:rsid w:val="003744CF"/>
    <w:rsid w:val="00374717"/>
    <w:rsid w:val="00374BEF"/>
    <w:rsid w:val="003756ED"/>
    <w:rsid w:val="0037575B"/>
    <w:rsid w:val="00375814"/>
    <w:rsid w:val="00375974"/>
    <w:rsid w:val="00375F9B"/>
    <w:rsid w:val="00376043"/>
    <w:rsid w:val="0037676C"/>
    <w:rsid w:val="0037693B"/>
    <w:rsid w:val="00376FD4"/>
    <w:rsid w:val="00376FDB"/>
    <w:rsid w:val="003778ED"/>
    <w:rsid w:val="00380CB2"/>
    <w:rsid w:val="00381043"/>
    <w:rsid w:val="00381BE4"/>
    <w:rsid w:val="00381C78"/>
    <w:rsid w:val="00382832"/>
    <w:rsid w:val="003828EA"/>
    <w:rsid w:val="003829E5"/>
    <w:rsid w:val="00382D27"/>
    <w:rsid w:val="00382F34"/>
    <w:rsid w:val="0038473D"/>
    <w:rsid w:val="003851C2"/>
    <w:rsid w:val="0038525D"/>
    <w:rsid w:val="00385429"/>
    <w:rsid w:val="003855F4"/>
    <w:rsid w:val="00386109"/>
    <w:rsid w:val="00386715"/>
    <w:rsid w:val="00386944"/>
    <w:rsid w:val="00387225"/>
    <w:rsid w:val="0038758B"/>
    <w:rsid w:val="0038780F"/>
    <w:rsid w:val="00387839"/>
    <w:rsid w:val="00387892"/>
    <w:rsid w:val="00391DF9"/>
    <w:rsid w:val="00392D97"/>
    <w:rsid w:val="0039352F"/>
    <w:rsid w:val="00393553"/>
    <w:rsid w:val="003937A7"/>
    <w:rsid w:val="00394549"/>
    <w:rsid w:val="00394760"/>
    <w:rsid w:val="00394A4A"/>
    <w:rsid w:val="003956CC"/>
    <w:rsid w:val="00395C9A"/>
    <w:rsid w:val="00396980"/>
    <w:rsid w:val="00396E72"/>
    <w:rsid w:val="00396FFF"/>
    <w:rsid w:val="0039741B"/>
    <w:rsid w:val="003A06C3"/>
    <w:rsid w:val="003A0853"/>
    <w:rsid w:val="003A1496"/>
    <w:rsid w:val="003A1AA9"/>
    <w:rsid w:val="003A221C"/>
    <w:rsid w:val="003A27E8"/>
    <w:rsid w:val="003A2977"/>
    <w:rsid w:val="003A3A4C"/>
    <w:rsid w:val="003A5BFD"/>
    <w:rsid w:val="003A61A2"/>
    <w:rsid w:val="003A68C1"/>
    <w:rsid w:val="003A6B67"/>
    <w:rsid w:val="003B0807"/>
    <w:rsid w:val="003B0E98"/>
    <w:rsid w:val="003B13B6"/>
    <w:rsid w:val="003B15E6"/>
    <w:rsid w:val="003B3268"/>
    <w:rsid w:val="003B333A"/>
    <w:rsid w:val="003B408A"/>
    <w:rsid w:val="003B4CBA"/>
    <w:rsid w:val="003B4D63"/>
    <w:rsid w:val="003B5000"/>
    <w:rsid w:val="003B512B"/>
    <w:rsid w:val="003B5733"/>
    <w:rsid w:val="003B6501"/>
    <w:rsid w:val="003B6812"/>
    <w:rsid w:val="003B7893"/>
    <w:rsid w:val="003C08A2"/>
    <w:rsid w:val="003C1B15"/>
    <w:rsid w:val="003C2045"/>
    <w:rsid w:val="003C22B8"/>
    <w:rsid w:val="003C239C"/>
    <w:rsid w:val="003C2CB9"/>
    <w:rsid w:val="003C2E69"/>
    <w:rsid w:val="003C3EA4"/>
    <w:rsid w:val="003C43A1"/>
    <w:rsid w:val="003C4E48"/>
    <w:rsid w:val="003C4E6C"/>
    <w:rsid w:val="003C4FC0"/>
    <w:rsid w:val="003C53CC"/>
    <w:rsid w:val="003C55F4"/>
    <w:rsid w:val="003C59EF"/>
    <w:rsid w:val="003C68A1"/>
    <w:rsid w:val="003C7897"/>
    <w:rsid w:val="003C7A3F"/>
    <w:rsid w:val="003D2364"/>
    <w:rsid w:val="003D2766"/>
    <w:rsid w:val="003D2A74"/>
    <w:rsid w:val="003D2C48"/>
    <w:rsid w:val="003D2E7C"/>
    <w:rsid w:val="003D2F3E"/>
    <w:rsid w:val="003D386C"/>
    <w:rsid w:val="003D3E8F"/>
    <w:rsid w:val="003D4561"/>
    <w:rsid w:val="003D57D6"/>
    <w:rsid w:val="003D5D63"/>
    <w:rsid w:val="003D6475"/>
    <w:rsid w:val="003D6C34"/>
    <w:rsid w:val="003D6E0F"/>
    <w:rsid w:val="003D749F"/>
    <w:rsid w:val="003D7B6F"/>
    <w:rsid w:val="003D7E5F"/>
    <w:rsid w:val="003E251B"/>
    <w:rsid w:val="003E2A7F"/>
    <w:rsid w:val="003E2F33"/>
    <w:rsid w:val="003E375C"/>
    <w:rsid w:val="003E4086"/>
    <w:rsid w:val="003E5249"/>
    <w:rsid w:val="003E5264"/>
    <w:rsid w:val="003E563B"/>
    <w:rsid w:val="003E5A79"/>
    <w:rsid w:val="003E5B33"/>
    <w:rsid w:val="003E6167"/>
    <w:rsid w:val="003E639E"/>
    <w:rsid w:val="003E6E49"/>
    <w:rsid w:val="003E71E5"/>
    <w:rsid w:val="003E7AEC"/>
    <w:rsid w:val="003F0293"/>
    <w:rsid w:val="003F0445"/>
    <w:rsid w:val="003F058D"/>
    <w:rsid w:val="003F0CF0"/>
    <w:rsid w:val="003F1242"/>
    <w:rsid w:val="003F14B1"/>
    <w:rsid w:val="003F1B08"/>
    <w:rsid w:val="003F228F"/>
    <w:rsid w:val="003F2B20"/>
    <w:rsid w:val="003F31DC"/>
    <w:rsid w:val="003F3289"/>
    <w:rsid w:val="003F3832"/>
    <w:rsid w:val="003F4053"/>
    <w:rsid w:val="003F444C"/>
    <w:rsid w:val="003F4747"/>
    <w:rsid w:val="003F49E8"/>
    <w:rsid w:val="003F50E8"/>
    <w:rsid w:val="003F5C7A"/>
    <w:rsid w:val="003F5CB9"/>
    <w:rsid w:val="003F616B"/>
    <w:rsid w:val="003F6687"/>
    <w:rsid w:val="003F684B"/>
    <w:rsid w:val="003F6AAB"/>
    <w:rsid w:val="003F6FA8"/>
    <w:rsid w:val="003F6FD4"/>
    <w:rsid w:val="003F741F"/>
    <w:rsid w:val="003F76B5"/>
    <w:rsid w:val="003F7DA4"/>
    <w:rsid w:val="003F7EBC"/>
    <w:rsid w:val="00400337"/>
    <w:rsid w:val="0040058A"/>
    <w:rsid w:val="00400E0A"/>
    <w:rsid w:val="004013C7"/>
    <w:rsid w:val="00401DDE"/>
    <w:rsid w:val="00401F6A"/>
    <w:rsid w:val="00401FCF"/>
    <w:rsid w:val="0040248F"/>
    <w:rsid w:val="00402D3C"/>
    <w:rsid w:val="00403094"/>
    <w:rsid w:val="004046B2"/>
    <w:rsid w:val="004049BC"/>
    <w:rsid w:val="004053A5"/>
    <w:rsid w:val="00405632"/>
    <w:rsid w:val="00405D98"/>
    <w:rsid w:val="004061CA"/>
    <w:rsid w:val="00406234"/>
    <w:rsid w:val="00406285"/>
    <w:rsid w:val="00406C66"/>
    <w:rsid w:val="0040778E"/>
    <w:rsid w:val="00407B49"/>
    <w:rsid w:val="00410A24"/>
    <w:rsid w:val="004112B7"/>
    <w:rsid w:val="004112C6"/>
    <w:rsid w:val="004116A9"/>
    <w:rsid w:val="0041192C"/>
    <w:rsid w:val="00411C42"/>
    <w:rsid w:val="00411DDA"/>
    <w:rsid w:val="00411F4A"/>
    <w:rsid w:val="0041208B"/>
    <w:rsid w:val="004126E1"/>
    <w:rsid w:val="00413567"/>
    <w:rsid w:val="00413E49"/>
    <w:rsid w:val="004148F9"/>
    <w:rsid w:val="00414D4A"/>
    <w:rsid w:val="00415296"/>
    <w:rsid w:val="00416A71"/>
    <w:rsid w:val="00417624"/>
    <w:rsid w:val="0041770E"/>
    <w:rsid w:val="00417CD2"/>
    <w:rsid w:val="0042084E"/>
    <w:rsid w:val="00420DBF"/>
    <w:rsid w:val="00420EFE"/>
    <w:rsid w:val="0042151B"/>
    <w:rsid w:val="00421530"/>
    <w:rsid w:val="00421EEF"/>
    <w:rsid w:val="004220B7"/>
    <w:rsid w:val="00422A37"/>
    <w:rsid w:val="00422CA2"/>
    <w:rsid w:val="00423836"/>
    <w:rsid w:val="00423B2D"/>
    <w:rsid w:val="004246B0"/>
    <w:rsid w:val="00424D65"/>
    <w:rsid w:val="00425B04"/>
    <w:rsid w:val="00425FD5"/>
    <w:rsid w:val="00426134"/>
    <w:rsid w:val="004267B3"/>
    <w:rsid w:val="004267FE"/>
    <w:rsid w:val="004268ED"/>
    <w:rsid w:val="00426A40"/>
    <w:rsid w:val="004273B3"/>
    <w:rsid w:val="00427697"/>
    <w:rsid w:val="004307A8"/>
    <w:rsid w:val="00430EB0"/>
    <w:rsid w:val="0043199F"/>
    <w:rsid w:val="00431D9A"/>
    <w:rsid w:val="004325AF"/>
    <w:rsid w:val="004326C2"/>
    <w:rsid w:val="0043291C"/>
    <w:rsid w:val="00432A50"/>
    <w:rsid w:val="00432CA6"/>
    <w:rsid w:val="00432F2A"/>
    <w:rsid w:val="00433BCE"/>
    <w:rsid w:val="004343FC"/>
    <w:rsid w:val="00435FCD"/>
    <w:rsid w:val="00435FF5"/>
    <w:rsid w:val="0043609A"/>
    <w:rsid w:val="00436479"/>
    <w:rsid w:val="00436B26"/>
    <w:rsid w:val="00437652"/>
    <w:rsid w:val="00437A26"/>
    <w:rsid w:val="00437C7A"/>
    <w:rsid w:val="00437CD2"/>
    <w:rsid w:val="00438704"/>
    <w:rsid w:val="00440000"/>
    <w:rsid w:val="004405A3"/>
    <w:rsid w:val="00440F89"/>
    <w:rsid w:val="0044291A"/>
    <w:rsid w:val="00442C6C"/>
    <w:rsid w:val="00443578"/>
    <w:rsid w:val="00443997"/>
    <w:rsid w:val="00443C94"/>
    <w:rsid w:val="00443CBE"/>
    <w:rsid w:val="00443E8A"/>
    <w:rsid w:val="00443ECD"/>
    <w:rsid w:val="004441BC"/>
    <w:rsid w:val="004445FE"/>
    <w:rsid w:val="0044493E"/>
    <w:rsid w:val="00445839"/>
    <w:rsid w:val="004468B4"/>
    <w:rsid w:val="00446C7C"/>
    <w:rsid w:val="00447A7D"/>
    <w:rsid w:val="00447C24"/>
    <w:rsid w:val="00447C94"/>
    <w:rsid w:val="00447E1F"/>
    <w:rsid w:val="00450E04"/>
    <w:rsid w:val="00450F95"/>
    <w:rsid w:val="00451720"/>
    <w:rsid w:val="00451A4C"/>
    <w:rsid w:val="0045230A"/>
    <w:rsid w:val="00452603"/>
    <w:rsid w:val="004529BA"/>
    <w:rsid w:val="00453044"/>
    <w:rsid w:val="00453172"/>
    <w:rsid w:val="00453780"/>
    <w:rsid w:val="004537A3"/>
    <w:rsid w:val="00453B5A"/>
    <w:rsid w:val="00454AD0"/>
    <w:rsid w:val="0045599B"/>
    <w:rsid w:val="00455DE4"/>
    <w:rsid w:val="00455F97"/>
    <w:rsid w:val="0045707E"/>
    <w:rsid w:val="00457115"/>
    <w:rsid w:val="004572A1"/>
    <w:rsid w:val="00457337"/>
    <w:rsid w:val="004574D4"/>
    <w:rsid w:val="0046044D"/>
    <w:rsid w:val="004605FE"/>
    <w:rsid w:val="00460CD0"/>
    <w:rsid w:val="0046140F"/>
    <w:rsid w:val="0046217B"/>
    <w:rsid w:val="00462401"/>
    <w:rsid w:val="00462E3D"/>
    <w:rsid w:val="00463F5D"/>
    <w:rsid w:val="00466786"/>
    <w:rsid w:val="004667A9"/>
    <w:rsid w:val="00466E79"/>
    <w:rsid w:val="00466F05"/>
    <w:rsid w:val="00470039"/>
    <w:rsid w:val="00470D7D"/>
    <w:rsid w:val="00471412"/>
    <w:rsid w:val="004719AD"/>
    <w:rsid w:val="00472870"/>
    <w:rsid w:val="00472A80"/>
    <w:rsid w:val="00472CBA"/>
    <w:rsid w:val="0047372D"/>
    <w:rsid w:val="00473BA3"/>
    <w:rsid w:val="004743DD"/>
    <w:rsid w:val="00474450"/>
    <w:rsid w:val="00474CEA"/>
    <w:rsid w:val="004761CC"/>
    <w:rsid w:val="00476E7B"/>
    <w:rsid w:val="0048054D"/>
    <w:rsid w:val="004808E4"/>
    <w:rsid w:val="00481016"/>
    <w:rsid w:val="00483894"/>
    <w:rsid w:val="00483929"/>
    <w:rsid w:val="00483968"/>
    <w:rsid w:val="00483BCE"/>
    <w:rsid w:val="004848C3"/>
    <w:rsid w:val="00484F86"/>
    <w:rsid w:val="0048526F"/>
    <w:rsid w:val="004858C1"/>
    <w:rsid w:val="0048681B"/>
    <w:rsid w:val="00486D09"/>
    <w:rsid w:val="004900D7"/>
    <w:rsid w:val="00490378"/>
    <w:rsid w:val="00490746"/>
    <w:rsid w:val="00490852"/>
    <w:rsid w:val="0049098E"/>
    <w:rsid w:val="00491C9C"/>
    <w:rsid w:val="00492105"/>
    <w:rsid w:val="00492CED"/>
    <w:rsid w:val="00492F30"/>
    <w:rsid w:val="004946F4"/>
    <w:rsid w:val="0049487E"/>
    <w:rsid w:val="00494B98"/>
    <w:rsid w:val="00494C11"/>
    <w:rsid w:val="00494CB0"/>
    <w:rsid w:val="00494EF4"/>
    <w:rsid w:val="00495759"/>
    <w:rsid w:val="004961BF"/>
    <w:rsid w:val="00496380"/>
    <w:rsid w:val="004963E0"/>
    <w:rsid w:val="00496A6E"/>
    <w:rsid w:val="00496B32"/>
    <w:rsid w:val="00497D04"/>
    <w:rsid w:val="004A0D46"/>
    <w:rsid w:val="004A143B"/>
    <w:rsid w:val="004A160D"/>
    <w:rsid w:val="004A1D4D"/>
    <w:rsid w:val="004A1FB4"/>
    <w:rsid w:val="004A2097"/>
    <w:rsid w:val="004A238A"/>
    <w:rsid w:val="004A2FE9"/>
    <w:rsid w:val="004A3E81"/>
    <w:rsid w:val="004A3E96"/>
    <w:rsid w:val="004A4195"/>
    <w:rsid w:val="004A4447"/>
    <w:rsid w:val="004A49A5"/>
    <w:rsid w:val="004A5C62"/>
    <w:rsid w:val="004A5CE5"/>
    <w:rsid w:val="004A707D"/>
    <w:rsid w:val="004B06FD"/>
    <w:rsid w:val="004B0758"/>
    <w:rsid w:val="004B086B"/>
    <w:rsid w:val="004B0FA4"/>
    <w:rsid w:val="004B1BBE"/>
    <w:rsid w:val="004B1BC9"/>
    <w:rsid w:val="004B1ED5"/>
    <w:rsid w:val="004B20C0"/>
    <w:rsid w:val="004B2F4D"/>
    <w:rsid w:val="004B399B"/>
    <w:rsid w:val="004B46FD"/>
    <w:rsid w:val="004B48FB"/>
    <w:rsid w:val="004B5039"/>
    <w:rsid w:val="004B541C"/>
    <w:rsid w:val="004B5EA5"/>
    <w:rsid w:val="004B5ECF"/>
    <w:rsid w:val="004B5EE6"/>
    <w:rsid w:val="004B5FC7"/>
    <w:rsid w:val="004B64A7"/>
    <w:rsid w:val="004B687A"/>
    <w:rsid w:val="004B6BF9"/>
    <w:rsid w:val="004B74D6"/>
    <w:rsid w:val="004C008E"/>
    <w:rsid w:val="004C1404"/>
    <w:rsid w:val="004C1512"/>
    <w:rsid w:val="004C1BF6"/>
    <w:rsid w:val="004C1D45"/>
    <w:rsid w:val="004C2FC8"/>
    <w:rsid w:val="004C339F"/>
    <w:rsid w:val="004C3786"/>
    <w:rsid w:val="004C3A32"/>
    <w:rsid w:val="004C4C03"/>
    <w:rsid w:val="004C4F5C"/>
    <w:rsid w:val="004C5541"/>
    <w:rsid w:val="004C5C93"/>
    <w:rsid w:val="004C6EEE"/>
    <w:rsid w:val="004C702B"/>
    <w:rsid w:val="004C7040"/>
    <w:rsid w:val="004D0033"/>
    <w:rsid w:val="004D016B"/>
    <w:rsid w:val="004D03EF"/>
    <w:rsid w:val="004D0481"/>
    <w:rsid w:val="004D1163"/>
    <w:rsid w:val="004D1328"/>
    <w:rsid w:val="004D17DA"/>
    <w:rsid w:val="004D1B22"/>
    <w:rsid w:val="004D2374"/>
    <w:rsid w:val="004D23CC"/>
    <w:rsid w:val="004D2716"/>
    <w:rsid w:val="004D2FEE"/>
    <w:rsid w:val="004D350F"/>
    <w:rsid w:val="004D36F2"/>
    <w:rsid w:val="004D3FF2"/>
    <w:rsid w:val="004D4FFF"/>
    <w:rsid w:val="004D5845"/>
    <w:rsid w:val="004D5B80"/>
    <w:rsid w:val="004D6F10"/>
    <w:rsid w:val="004D745D"/>
    <w:rsid w:val="004E0286"/>
    <w:rsid w:val="004E0951"/>
    <w:rsid w:val="004E1106"/>
    <w:rsid w:val="004E138F"/>
    <w:rsid w:val="004E3CE7"/>
    <w:rsid w:val="004E4649"/>
    <w:rsid w:val="004E4D93"/>
    <w:rsid w:val="004E547A"/>
    <w:rsid w:val="004E568B"/>
    <w:rsid w:val="004E5C2B"/>
    <w:rsid w:val="004E632E"/>
    <w:rsid w:val="004E6C5A"/>
    <w:rsid w:val="004E6E66"/>
    <w:rsid w:val="004E7080"/>
    <w:rsid w:val="004E7580"/>
    <w:rsid w:val="004E7FE9"/>
    <w:rsid w:val="004F00DD"/>
    <w:rsid w:val="004F03D6"/>
    <w:rsid w:val="004F0F3D"/>
    <w:rsid w:val="004F1026"/>
    <w:rsid w:val="004F1901"/>
    <w:rsid w:val="004F2133"/>
    <w:rsid w:val="004F3FEE"/>
    <w:rsid w:val="004F4659"/>
    <w:rsid w:val="004F4D39"/>
    <w:rsid w:val="004F5398"/>
    <w:rsid w:val="004F55F1"/>
    <w:rsid w:val="004F5678"/>
    <w:rsid w:val="004F6936"/>
    <w:rsid w:val="004F6CE3"/>
    <w:rsid w:val="004F6E5F"/>
    <w:rsid w:val="004F77FC"/>
    <w:rsid w:val="00500D03"/>
    <w:rsid w:val="005017D9"/>
    <w:rsid w:val="0050248D"/>
    <w:rsid w:val="00502529"/>
    <w:rsid w:val="00502AE3"/>
    <w:rsid w:val="00502FC3"/>
    <w:rsid w:val="005037A1"/>
    <w:rsid w:val="005037E4"/>
    <w:rsid w:val="0050392E"/>
    <w:rsid w:val="00503DC6"/>
    <w:rsid w:val="0050457E"/>
    <w:rsid w:val="00504601"/>
    <w:rsid w:val="00504976"/>
    <w:rsid w:val="00504BE8"/>
    <w:rsid w:val="00504C9D"/>
    <w:rsid w:val="00504E23"/>
    <w:rsid w:val="005059ED"/>
    <w:rsid w:val="00505E37"/>
    <w:rsid w:val="00506F5D"/>
    <w:rsid w:val="005072E8"/>
    <w:rsid w:val="0050771E"/>
    <w:rsid w:val="00507912"/>
    <w:rsid w:val="00507E86"/>
    <w:rsid w:val="005107C7"/>
    <w:rsid w:val="00510C37"/>
    <w:rsid w:val="00511074"/>
    <w:rsid w:val="00511475"/>
    <w:rsid w:val="00511F46"/>
    <w:rsid w:val="005124C1"/>
    <w:rsid w:val="005125ED"/>
    <w:rsid w:val="005126D0"/>
    <w:rsid w:val="005128C4"/>
    <w:rsid w:val="005129A2"/>
    <w:rsid w:val="00512CA6"/>
    <w:rsid w:val="005131DC"/>
    <w:rsid w:val="005142D7"/>
    <w:rsid w:val="00515535"/>
    <w:rsid w:val="0051568D"/>
    <w:rsid w:val="00515A62"/>
    <w:rsid w:val="00515A85"/>
    <w:rsid w:val="00515CC9"/>
    <w:rsid w:val="00516001"/>
    <w:rsid w:val="0051633F"/>
    <w:rsid w:val="00516CDC"/>
    <w:rsid w:val="0051705D"/>
    <w:rsid w:val="00517B50"/>
    <w:rsid w:val="00520EDC"/>
    <w:rsid w:val="00521F93"/>
    <w:rsid w:val="00525948"/>
    <w:rsid w:val="00525DAB"/>
    <w:rsid w:val="0052666E"/>
    <w:rsid w:val="00526AC7"/>
    <w:rsid w:val="00526AD7"/>
    <w:rsid w:val="00526C15"/>
    <w:rsid w:val="005317A6"/>
    <w:rsid w:val="005318E9"/>
    <w:rsid w:val="00531AFD"/>
    <w:rsid w:val="00531CCA"/>
    <w:rsid w:val="00532BD7"/>
    <w:rsid w:val="00534235"/>
    <w:rsid w:val="005355A3"/>
    <w:rsid w:val="0053575D"/>
    <w:rsid w:val="00535D06"/>
    <w:rsid w:val="00536395"/>
    <w:rsid w:val="00536499"/>
    <w:rsid w:val="005364D4"/>
    <w:rsid w:val="005365FD"/>
    <w:rsid w:val="005368AD"/>
    <w:rsid w:val="00537321"/>
    <w:rsid w:val="0053734C"/>
    <w:rsid w:val="00537894"/>
    <w:rsid w:val="005408C1"/>
    <w:rsid w:val="00541128"/>
    <w:rsid w:val="00541435"/>
    <w:rsid w:val="005416B3"/>
    <w:rsid w:val="00541D09"/>
    <w:rsid w:val="005421EA"/>
    <w:rsid w:val="00543903"/>
    <w:rsid w:val="00543E0D"/>
    <w:rsid w:val="00543F11"/>
    <w:rsid w:val="005445CB"/>
    <w:rsid w:val="00544702"/>
    <w:rsid w:val="005447CA"/>
    <w:rsid w:val="005453D6"/>
    <w:rsid w:val="00545FA5"/>
    <w:rsid w:val="0054605F"/>
    <w:rsid w:val="00546170"/>
    <w:rsid w:val="00546305"/>
    <w:rsid w:val="00546A76"/>
    <w:rsid w:val="005478A2"/>
    <w:rsid w:val="00547A95"/>
    <w:rsid w:val="005509BB"/>
    <w:rsid w:val="0055119B"/>
    <w:rsid w:val="0055423E"/>
    <w:rsid w:val="005548B5"/>
    <w:rsid w:val="00554C28"/>
    <w:rsid w:val="005555CB"/>
    <w:rsid w:val="00557356"/>
    <w:rsid w:val="00557E01"/>
    <w:rsid w:val="0056013B"/>
    <w:rsid w:val="00560A3A"/>
    <w:rsid w:val="0056160B"/>
    <w:rsid w:val="005620B3"/>
    <w:rsid w:val="00563311"/>
    <w:rsid w:val="00564A12"/>
    <w:rsid w:val="00564A15"/>
    <w:rsid w:val="0056540D"/>
    <w:rsid w:val="005656BD"/>
    <w:rsid w:val="005660CE"/>
    <w:rsid w:val="00566199"/>
    <w:rsid w:val="005662C9"/>
    <w:rsid w:val="00567985"/>
    <w:rsid w:val="00567A2A"/>
    <w:rsid w:val="00567B61"/>
    <w:rsid w:val="005702F1"/>
    <w:rsid w:val="00570783"/>
    <w:rsid w:val="005707B1"/>
    <w:rsid w:val="00571C9F"/>
    <w:rsid w:val="00571E01"/>
    <w:rsid w:val="00572031"/>
    <w:rsid w:val="00572282"/>
    <w:rsid w:val="0057252D"/>
    <w:rsid w:val="00572F67"/>
    <w:rsid w:val="00573842"/>
    <w:rsid w:val="00573948"/>
    <w:rsid w:val="00573CE3"/>
    <w:rsid w:val="005743EB"/>
    <w:rsid w:val="00575664"/>
    <w:rsid w:val="0057591E"/>
    <w:rsid w:val="00576026"/>
    <w:rsid w:val="005762F6"/>
    <w:rsid w:val="00576D31"/>
    <w:rsid w:val="00576E84"/>
    <w:rsid w:val="00576F85"/>
    <w:rsid w:val="00577B52"/>
    <w:rsid w:val="00580089"/>
    <w:rsid w:val="00580394"/>
    <w:rsid w:val="005809CD"/>
    <w:rsid w:val="005814D6"/>
    <w:rsid w:val="00581E7C"/>
    <w:rsid w:val="00581F95"/>
    <w:rsid w:val="005826DD"/>
    <w:rsid w:val="00582B8C"/>
    <w:rsid w:val="00582DBE"/>
    <w:rsid w:val="0058341A"/>
    <w:rsid w:val="00583636"/>
    <w:rsid w:val="00584901"/>
    <w:rsid w:val="00584BBE"/>
    <w:rsid w:val="00584E9A"/>
    <w:rsid w:val="00585932"/>
    <w:rsid w:val="00585B0C"/>
    <w:rsid w:val="00586595"/>
    <w:rsid w:val="00586ECD"/>
    <w:rsid w:val="00587057"/>
    <w:rsid w:val="0058757E"/>
    <w:rsid w:val="005903E3"/>
    <w:rsid w:val="0059068B"/>
    <w:rsid w:val="00590920"/>
    <w:rsid w:val="00590A3F"/>
    <w:rsid w:val="00590F4F"/>
    <w:rsid w:val="00593070"/>
    <w:rsid w:val="00593691"/>
    <w:rsid w:val="00595DBB"/>
    <w:rsid w:val="0059635E"/>
    <w:rsid w:val="00596482"/>
    <w:rsid w:val="005966F1"/>
    <w:rsid w:val="005969D6"/>
    <w:rsid w:val="00596A4B"/>
    <w:rsid w:val="00596D1E"/>
    <w:rsid w:val="00596DD6"/>
    <w:rsid w:val="0059733B"/>
    <w:rsid w:val="00597507"/>
    <w:rsid w:val="00597D62"/>
    <w:rsid w:val="005A059B"/>
    <w:rsid w:val="005A0919"/>
    <w:rsid w:val="005A0C2E"/>
    <w:rsid w:val="005A1123"/>
    <w:rsid w:val="005A136C"/>
    <w:rsid w:val="005A24FC"/>
    <w:rsid w:val="005A27E8"/>
    <w:rsid w:val="005A2B0D"/>
    <w:rsid w:val="005A3131"/>
    <w:rsid w:val="005A3CDF"/>
    <w:rsid w:val="005A479D"/>
    <w:rsid w:val="005A4B0F"/>
    <w:rsid w:val="005A4DA3"/>
    <w:rsid w:val="005A5F45"/>
    <w:rsid w:val="005A6691"/>
    <w:rsid w:val="005A6883"/>
    <w:rsid w:val="005A7AA3"/>
    <w:rsid w:val="005B01BC"/>
    <w:rsid w:val="005B0766"/>
    <w:rsid w:val="005B0F0C"/>
    <w:rsid w:val="005B0FCE"/>
    <w:rsid w:val="005B10FC"/>
    <w:rsid w:val="005B1C6D"/>
    <w:rsid w:val="005B1E86"/>
    <w:rsid w:val="005B1F1E"/>
    <w:rsid w:val="005B21B6"/>
    <w:rsid w:val="005B2236"/>
    <w:rsid w:val="005B2B3F"/>
    <w:rsid w:val="005B3A08"/>
    <w:rsid w:val="005B4EE1"/>
    <w:rsid w:val="005B5F3B"/>
    <w:rsid w:val="005B5F68"/>
    <w:rsid w:val="005B6BD5"/>
    <w:rsid w:val="005B6E9D"/>
    <w:rsid w:val="005B7A63"/>
    <w:rsid w:val="005C002D"/>
    <w:rsid w:val="005C0955"/>
    <w:rsid w:val="005C0AAB"/>
    <w:rsid w:val="005C1788"/>
    <w:rsid w:val="005C3165"/>
    <w:rsid w:val="005C3347"/>
    <w:rsid w:val="005C49DA"/>
    <w:rsid w:val="005C4B8E"/>
    <w:rsid w:val="005C4F21"/>
    <w:rsid w:val="005C50F3"/>
    <w:rsid w:val="005C544B"/>
    <w:rsid w:val="005C54B5"/>
    <w:rsid w:val="005C5D80"/>
    <w:rsid w:val="005C5D91"/>
    <w:rsid w:val="005C5FEC"/>
    <w:rsid w:val="005C641A"/>
    <w:rsid w:val="005C6DAC"/>
    <w:rsid w:val="005C7275"/>
    <w:rsid w:val="005C7778"/>
    <w:rsid w:val="005D0234"/>
    <w:rsid w:val="005D079A"/>
    <w:rsid w:val="005D07B8"/>
    <w:rsid w:val="005D0F0B"/>
    <w:rsid w:val="005D13D9"/>
    <w:rsid w:val="005D25DF"/>
    <w:rsid w:val="005D25F2"/>
    <w:rsid w:val="005D2614"/>
    <w:rsid w:val="005D2836"/>
    <w:rsid w:val="005D366A"/>
    <w:rsid w:val="005D38B5"/>
    <w:rsid w:val="005D4252"/>
    <w:rsid w:val="005D4683"/>
    <w:rsid w:val="005D46A2"/>
    <w:rsid w:val="005D4A0F"/>
    <w:rsid w:val="005D4A9D"/>
    <w:rsid w:val="005D4FD0"/>
    <w:rsid w:val="005D50D3"/>
    <w:rsid w:val="005D5366"/>
    <w:rsid w:val="005D55B2"/>
    <w:rsid w:val="005D58D4"/>
    <w:rsid w:val="005D594B"/>
    <w:rsid w:val="005D59A5"/>
    <w:rsid w:val="005D5A71"/>
    <w:rsid w:val="005D6597"/>
    <w:rsid w:val="005D6FD8"/>
    <w:rsid w:val="005D77B2"/>
    <w:rsid w:val="005E0348"/>
    <w:rsid w:val="005E07C7"/>
    <w:rsid w:val="005E08EA"/>
    <w:rsid w:val="005E1263"/>
    <w:rsid w:val="005E13CB"/>
    <w:rsid w:val="005E14E7"/>
    <w:rsid w:val="005E2441"/>
    <w:rsid w:val="005E26A3"/>
    <w:rsid w:val="005E2ECB"/>
    <w:rsid w:val="005E344B"/>
    <w:rsid w:val="005E364B"/>
    <w:rsid w:val="005E3686"/>
    <w:rsid w:val="005E3EE1"/>
    <w:rsid w:val="005E42AB"/>
    <w:rsid w:val="005E447E"/>
    <w:rsid w:val="005E4E28"/>
    <w:rsid w:val="005E4FD1"/>
    <w:rsid w:val="005E582B"/>
    <w:rsid w:val="005E691C"/>
    <w:rsid w:val="005E7E7E"/>
    <w:rsid w:val="005F061C"/>
    <w:rsid w:val="005F0775"/>
    <w:rsid w:val="005F087E"/>
    <w:rsid w:val="005F0AA8"/>
    <w:rsid w:val="005F0ADA"/>
    <w:rsid w:val="005F0CF5"/>
    <w:rsid w:val="005F1403"/>
    <w:rsid w:val="005F1841"/>
    <w:rsid w:val="005F18C1"/>
    <w:rsid w:val="005F21EB"/>
    <w:rsid w:val="005F2599"/>
    <w:rsid w:val="005F362D"/>
    <w:rsid w:val="005F372F"/>
    <w:rsid w:val="005F37C7"/>
    <w:rsid w:val="005F3962"/>
    <w:rsid w:val="005F4025"/>
    <w:rsid w:val="005F51EA"/>
    <w:rsid w:val="005F5828"/>
    <w:rsid w:val="005F5B4E"/>
    <w:rsid w:val="005F5E24"/>
    <w:rsid w:val="005F6276"/>
    <w:rsid w:val="005F6D82"/>
    <w:rsid w:val="005F733D"/>
    <w:rsid w:val="00600422"/>
    <w:rsid w:val="00600ABF"/>
    <w:rsid w:val="00600EF1"/>
    <w:rsid w:val="00601233"/>
    <w:rsid w:val="00601757"/>
    <w:rsid w:val="00602F5F"/>
    <w:rsid w:val="006034A2"/>
    <w:rsid w:val="00603B87"/>
    <w:rsid w:val="00604440"/>
    <w:rsid w:val="00604B09"/>
    <w:rsid w:val="0060500C"/>
    <w:rsid w:val="0060589F"/>
    <w:rsid w:val="00605908"/>
    <w:rsid w:val="006066B4"/>
    <w:rsid w:val="00607AE5"/>
    <w:rsid w:val="00607AFD"/>
    <w:rsid w:val="00610D7C"/>
    <w:rsid w:val="00612EC3"/>
    <w:rsid w:val="0061319D"/>
    <w:rsid w:val="00613414"/>
    <w:rsid w:val="0061397C"/>
    <w:rsid w:val="006170F6"/>
    <w:rsid w:val="006173B2"/>
    <w:rsid w:val="00617A25"/>
    <w:rsid w:val="00620154"/>
    <w:rsid w:val="00620364"/>
    <w:rsid w:val="006210E8"/>
    <w:rsid w:val="00621DCC"/>
    <w:rsid w:val="006221FC"/>
    <w:rsid w:val="00623A75"/>
    <w:rsid w:val="00623A8A"/>
    <w:rsid w:val="00623F43"/>
    <w:rsid w:val="0062408D"/>
    <w:rsid w:val="006240CC"/>
    <w:rsid w:val="00624263"/>
    <w:rsid w:val="00624940"/>
    <w:rsid w:val="006254F8"/>
    <w:rsid w:val="00625B03"/>
    <w:rsid w:val="00626521"/>
    <w:rsid w:val="00626CC0"/>
    <w:rsid w:val="0062740C"/>
    <w:rsid w:val="00627CC1"/>
    <w:rsid w:val="00627DA7"/>
    <w:rsid w:val="006309B8"/>
    <w:rsid w:val="00630DA4"/>
    <w:rsid w:val="0063142A"/>
    <w:rsid w:val="00631AC9"/>
    <w:rsid w:val="00631E16"/>
    <w:rsid w:val="00632500"/>
    <w:rsid w:val="00632597"/>
    <w:rsid w:val="00634941"/>
    <w:rsid w:val="006358B4"/>
    <w:rsid w:val="00635F98"/>
    <w:rsid w:val="00636D16"/>
    <w:rsid w:val="006379EF"/>
    <w:rsid w:val="00637A32"/>
    <w:rsid w:val="00637C1F"/>
    <w:rsid w:val="00637C8E"/>
    <w:rsid w:val="00637E23"/>
    <w:rsid w:val="006408B5"/>
    <w:rsid w:val="006408C1"/>
    <w:rsid w:val="006419AA"/>
    <w:rsid w:val="0064245C"/>
    <w:rsid w:val="00642FAD"/>
    <w:rsid w:val="00643275"/>
    <w:rsid w:val="006435DD"/>
    <w:rsid w:val="00643742"/>
    <w:rsid w:val="00644B1F"/>
    <w:rsid w:val="00644B7E"/>
    <w:rsid w:val="00644BC5"/>
    <w:rsid w:val="00644EB1"/>
    <w:rsid w:val="00644F62"/>
    <w:rsid w:val="006454E6"/>
    <w:rsid w:val="00645D41"/>
    <w:rsid w:val="00645F63"/>
    <w:rsid w:val="00646235"/>
    <w:rsid w:val="00646700"/>
    <w:rsid w:val="00646A68"/>
    <w:rsid w:val="00646E19"/>
    <w:rsid w:val="00646E24"/>
    <w:rsid w:val="006505BD"/>
    <w:rsid w:val="006508EA"/>
    <w:rsid w:val="0065092E"/>
    <w:rsid w:val="00650AEA"/>
    <w:rsid w:val="00650C3D"/>
    <w:rsid w:val="006511CB"/>
    <w:rsid w:val="00651975"/>
    <w:rsid w:val="00651BF7"/>
    <w:rsid w:val="00652D92"/>
    <w:rsid w:val="00653315"/>
    <w:rsid w:val="006539F5"/>
    <w:rsid w:val="0065479C"/>
    <w:rsid w:val="006553C3"/>
    <w:rsid w:val="006553CF"/>
    <w:rsid w:val="006555B3"/>
    <w:rsid w:val="006557A7"/>
    <w:rsid w:val="00655891"/>
    <w:rsid w:val="00655C7F"/>
    <w:rsid w:val="006561CA"/>
    <w:rsid w:val="00656290"/>
    <w:rsid w:val="00656636"/>
    <w:rsid w:val="0065685D"/>
    <w:rsid w:val="0065740E"/>
    <w:rsid w:val="00657633"/>
    <w:rsid w:val="00657CE4"/>
    <w:rsid w:val="006608D8"/>
    <w:rsid w:val="00661B59"/>
    <w:rsid w:val="006621D7"/>
    <w:rsid w:val="0066224C"/>
    <w:rsid w:val="00662F80"/>
    <w:rsid w:val="0066302A"/>
    <w:rsid w:val="00663B18"/>
    <w:rsid w:val="006641CC"/>
    <w:rsid w:val="006641E8"/>
    <w:rsid w:val="006645E8"/>
    <w:rsid w:val="00664B63"/>
    <w:rsid w:val="006664BF"/>
    <w:rsid w:val="00666867"/>
    <w:rsid w:val="00666880"/>
    <w:rsid w:val="00666CDC"/>
    <w:rsid w:val="00667148"/>
    <w:rsid w:val="00667770"/>
    <w:rsid w:val="00667A30"/>
    <w:rsid w:val="00667BC2"/>
    <w:rsid w:val="00667E17"/>
    <w:rsid w:val="00670039"/>
    <w:rsid w:val="006703BD"/>
    <w:rsid w:val="00670597"/>
    <w:rsid w:val="006706D0"/>
    <w:rsid w:val="00670791"/>
    <w:rsid w:val="00670A8E"/>
    <w:rsid w:val="00670B08"/>
    <w:rsid w:val="00670B13"/>
    <w:rsid w:val="0067127A"/>
    <w:rsid w:val="00671989"/>
    <w:rsid w:val="00671A1F"/>
    <w:rsid w:val="00671F91"/>
    <w:rsid w:val="006721D0"/>
    <w:rsid w:val="00673D33"/>
    <w:rsid w:val="00673DC5"/>
    <w:rsid w:val="006743E1"/>
    <w:rsid w:val="00675727"/>
    <w:rsid w:val="00675DE4"/>
    <w:rsid w:val="00676C83"/>
    <w:rsid w:val="00677574"/>
    <w:rsid w:val="0067797E"/>
    <w:rsid w:val="006803B6"/>
    <w:rsid w:val="00681022"/>
    <w:rsid w:val="00681536"/>
    <w:rsid w:val="006815B2"/>
    <w:rsid w:val="0068224C"/>
    <w:rsid w:val="0068260E"/>
    <w:rsid w:val="0068454C"/>
    <w:rsid w:val="006848C0"/>
    <w:rsid w:val="0068538D"/>
    <w:rsid w:val="00685823"/>
    <w:rsid w:val="00686415"/>
    <w:rsid w:val="00687183"/>
    <w:rsid w:val="006872FD"/>
    <w:rsid w:val="006877B4"/>
    <w:rsid w:val="006878EB"/>
    <w:rsid w:val="00690507"/>
    <w:rsid w:val="00690696"/>
    <w:rsid w:val="00691453"/>
    <w:rsid w:val="006915BE"/>
    <w:rsid w:val="00691B62"/>
    <w:rsid w:val="00691F2B"/>
    <w:rsid w:val="00691FAD"/>
    <w:rsid w:val="00692243"/>
    <w:rsid w:val="006933B5"/>
    <w:rsid w:val="00693D14"/>
    <w:rsid w:val="00693E4C"/>
    <w:rsid w:val="006952DB"/>
    <w:rsid w:val="00696411"/>
    <w:rsid w:val="0069667E"/>
    <w:rsid w:val="00696F27"/>
    <w:rsid w:val="006979E6"/>
    <w:rsid w:val="00697E0B"/>
    <w:rsid w:val="00697F6B"/>
    <w:rsid w:val="006A00B8"/>
    <w:rsid w:val="006A037D"/>
    <w:rsid w:val="006A12BD"/>
    <w:rsid w:val="006A18C2"/>
    <w:rsid w:val="006A18CB"/>
    <w:rsid w:val="006A1B3E"/>
    <w:rsid w:val="006A2275"/>
    <w:rsid w:val="006A28CE"/>
    <w:rsid w:val="006A2C95"/>
    <w:rsid w:val="006A3383"/>
    <w:rsid w:val="006A3867"/>
    <w:rsid w:val="006A3953"/>
    <w:rsid w:val="006A3CCA"/>
    <w:rsid w:val="006A4C47"/>
    <w:rsid w:val="006A4E98"/>
    <w:rsid w:val="006A5727"/>
    <w:rsid w:val="006A616D"/>
    <w:rsid w:val="006A7004"/>
    <w:rsid w:val="006A7327"/>
    <w:rsid w:val="006A75DD"/>
    <w:rsid w:val="006B00EB"/>
    <w:rsid w:val="006B06E0"/>
    <w:rsid w:val="006B077C"/>
    <w:rsid w:val="006B095A"/>
    <w:rsid w:val="006B0A79"/>
    <w:rsid w:val="006B0AB2"/>
    <w:rsid w:val="006B0EFE"/>
    <w:rsid w:val="006B131E"/>
    <w:rsid w:val="006B14ED"/>
    <w:rsid w:val="006B18DA"/>
    <w:rsid w:val="006B21D7"/>
    <w:rsid w:val="006B24D1"/>
    <w:rsid w:val="006B278E"/>
    <w:rsid w:val="006B2976"/>
    <w:rsid w:val="006B2A26"/>
    <w:rsid w:val="006B2F28"/>
    <w:rsid w:val="006B3C93"/>
    <w:rsid w:val="006B3EA5"/>
    <w:rsid w:val="006B3FC8"/>
    <w:rsid w:val="006B4ADA"/>
    <w:rsid w:val="006B4E8D"/>
    <w:rsid w:val="006B57AD"/>
    <w:rsid w:val="006B5827"/>
    <w:rsid w:val="006B6803"/>
    <w:rsid w:val="006B6A39"/>
    <w:rsid w:val="006B7DFA"/>
    <w:rsid w:val="006C0278"/>
    <w:rsid w:val="006C06B7"/>
    <w:rsid w:val="006C0785"/>
    <w:rsid w:val="006C1188"/>
    <w:rsid w:val="006C1193"/>
    <w:rsid w:val="006C1407"/>
    <w:rsid w:val="006C1487"/>
    <w:rsid w:val="006C14C6"/>
    <w:rsid w:val="006C1B4F"/>
    <w:rsid w:val="006C1F81"/>
    <w:rsid w:val="006C23C1"/>
    <w:rsid w:val="006C25F7"/>
    <w:rsid w:val="006C2904"/>
    <w:rsid w:val="006C3220"/>
    <w:rsid w:val="006C327A"/>
    <w:rsid w:val="006C3371"/>
    <w:rsid w:val="006C362B"/>
    <w:rsid w:val="006C4004"/>
    <w:rsid w:val="006C4578"/>
    <w:rsid w:val="006C4DF1"/>
    <w:rsid w:val="006C4FCA"/>
    <w:rsid w:val="006C51A4"/>
    <w:rsid w:val="006C5458"/>
    <w:rsid w:val="006C5513"/>
    <w:rsid w:val="006D047A"/>
    <w:rsid w:val="006D0B63"/>
    <w:rsid w:val="006D0F16"/>
    <w:rsid w:val="006D11E8"/>
    <w:rsid w:val="006D1784"/>
    <w:rsid w:val="006D22D7"/>
    <w:rsid w:val="006D2A3F"/>
    <w:rsid w:val="006D2FBC"/>
    <w:rsid w:val="006D301C"/>
    <w:rsid w:val="006D3FA9"/>
    <w:rsid w:val="006D4846"/>
    <w:rsid w:val="006D4E64"/>
    <w:rsid w:val="006D6806"/>
    <w:rsid w:val="006D6E23"/>
    <w:rsid w:val="006D7483"/>
    <w:rsid w:val="006D7E94"/>
    <w:rsid w:val="006E0541"/>
    <w:rsid w:val="006E0B54"/>
    <w:rsid w:val="006E1232"/>
    <w:rsid w:val="006E138B"/>
    <w:rsid w:val="006E1763"/>
    <w:rsid w:val="006E1B7E"/>
    <w:rsid w:val="006E2103"/>
    <w:rsid w:val="006E251B"/>
    <w:rsid w:val="006E28A2"/>
    <w:rsid w:val="006E3CB5"/>
    <w:rsid w:val="006E411A"/>
    <w:rsid w:val="006E4150"/>
    <w:rsid w:val="006E4873"/>
    <w:rsid w:val="006E4D1C"/>
    <w:rsid w:val="006E61F9"/>
    <w:rsid w:val="006E6D0E"/>
    <w:rsid w:val="006E6D20"/>
    <w:rsid w:val="006EE187"/>
    <w:rsid w:val="006F0330"/>
    <w:rsid w:val="006F065F"/>
    <w:rsid w:val="006F0889"/>
    <w:rsid w:val="006F0A21"/>
    <w:rsid w:val="006F0C04"/>
    <w:rsid w:val="006F163C"/>
    <w:rsid w:val="006F1829"/>
    <w:rsid w:val="006F1B53"/>
    <w:rsid w:val="006F1C3C"/>
    <w:rsid w:val="006F1FDC"/>
    <w:rsid w:val="006F2152"/>
    <w:rsid w:val="006F3722"/>
    <w:rsid w:val="006F4391"/>
    <w:rsid w:val="006F48FF"/>
    <w:rsid w:val="006F4CC0"/>
    <w:rsid w:val="006F5160"/>
    <w:rsid w:val="006F51A3"/>
    <w:rsid w:val="006F5361"/>
    <w:rsid w:val="006F581B"/>
    <w:rsid w:val="006F5823"/>
    <w:rsid w:val="006F6B8C"/>
    <w:rsid w:val="006F7009"/>
    <w:rsid w:val="00700358"/>
    <w:rsid w:val="00701374"/>
    <w:rsid w:val="007013EF"/>
    <w:rsid w:val="00702478"/>
    <w:rsid w:val="00702C0E"/>
    <w:rsid w:val="007033D8"/>
    <w:rsid w:val="00703931"/>
    <w:rsid w:val="007050EA"/>
    <w:rsid w:val="007055BD"/>
    <w:rsid w:val="00705D12"/>
    <w:rsid w:val="00706728"/>
    <w:rsid w:val="007069D0"/>
    <w:rsid w:val="00707E5D"/>
    <w:rsid w:val="007100AD"/>
    <w:rsid w:val="007107E2"/>
    <w:rsid w:val="00711D57"/>
    <w:rsid w:val="00711DCA"/>
    <w:rsid w:val="00711E40"/>
    <w:rsid w:val="00712040"/>
    <w:rsid w:val="0071238A"/>
    <w:rsid w:val="00713139"/>
    <w:rsid w:val="0071358A"/>
    <w:rsid w:val="007141A8"/>
    <w:rsid w:val="0071589F"/>
    <w:rsid w:val="00716B75"/>
    <w:rsid w:val="0071726D"/>
    <w:rsid w:val="007173CA"/>
    <w:rsid w:val="007177D8"/>
    <w:rsid w:val="00720626"/>
    <w:rsid w:val="00720778"/>
    <w:rsid w:val="00720DA8"/>
    <w:rsid w:val="007216AA"/>
    <w:rsid w:val="007216C3"/>
    <w:rsid w:val="00721AB5"/>
    <w:rsid w:val="00721AF7"/>
    <w:rsid w:val="00721C9F"/>
    <w:rsid w:val="00721CFB"/>
    <w:rsid w:val="00721DEF"/>
    <w:rsid w:val="0072251A"/>
    <w:rsid w:val="007236F6"/>
    <w:rsid w:val="00723AF5"/>
    <w:rsid w:val="00723B40"/>
    <w:rsid w:val="007241D4"/>
    <w:rsid w:val="00724470"/>
    <w:rsid w:val="00724A43"/>
    <w:rsid w:val="00724B48"/>
    <w:rsid w:val="00724F3E"/>
    <w:rsid w:val="007252B2"/>
    <w:rsid w:val="0072548F"/>
    <w:rsid w:val="00725736"/>
    <w:rsid w:val="007258ED"/>
    <w:rsid w:val="00726DEB"/>
    <w:rsid w:val="00726E1E"/>
    <w:rsid w:val="007273AC"/>
    <w:rsid w:val="00727555"/>
    <w:rsid w:val="007277A7"/>
    <w:rsid w:val="00730FCC"/>
    <w:rsid w:val="00731138"/>
    <w:rsid w:val="00731AD4"/>
    <w:rsid w:val="00734555"/>
    <w:rsid w:val="00734611"/>
    <w:rsid w:val="007346E4"/>
    <w:rsid w:val="00734FCA"/>
    <w:rsid w:val="007351A3"/>
    <w:rsid w:val="00735558"/>
    <w:rsid w:val="0073582E"/>
    <w:rsid w:val="00735B94"/>
    <w:rsid w:val="00736F62"/>
    <w:rsid w:val="00737A98"/>
    <w:rsid w:val="00737F8B"/>
    <w:rsid w:val="007405E4"/>
    <w:rsid w:val="00740F22"/>
    <w:rsid w:val="00741CF0"/>
    <w:rsid w:val="00741F1A"/>
    <w:rsid w:val="00741FAB"/>
    <w:rsid w:val="00743552"/>
    <w:rsid w:val="00744599"/>
    <w:rsid w:val="007447DA"/>
    <w:rsid w:val="007450F8"/>
    <w:rsid w:val="007456A5"/>
    <w:rsid w:val="00745921"/>
    <w:rsid w:val="00745F9B"/>
    <w:rsid w:val="00745FF7"/>
    <w:rsid w:val="0074696E"/>
    <w:rsid w:val="00746ACE"/>
    <w:rsid w:val="007472C3"/>
    <w:rsid w:val="007478B3"/>
    <w:rsid w:val="00750135"/>
    <w:rsid w:val="0075041A"/>
    <w:rsid w:val="00750EC2"/>
    <w:rsid w:val="0075106A"/>
    <w:rsid w:val="007517AF"/>
    <w:rsid w:val="00751B68"/>
    <w:rsid w:val="007525C5"/>
    <w:rsid w:val="00752B28"/>
    <w:rsid w:val="0075331A"/>
    <w:rsid w:val="00753543"/>
    <w:rsid w:val="0075376F"/>
    <w:rsid w:val="00753A82"/>
    <w:rsid w:val="00753C8C"/>
    <w:rsid w:val="007541A9"/>
    <w:rsid w:val="0075461D"/>
    <w:rsid w:val="00754E36"/>
    <w:rsid w:val="007553A6"/>
    <w:rsid w:val="00755FB0"/>
    <w:rsid w:val="007570F0"/>
    <w:rsid w:val="00757ED4"/>
    <w:rsid w:val="0076089F"/>
    <w:rsid w:val="00761D3C"/>
    <w:rsid w:val="0076206E"/>
    <w:rsid w:val="007620C0"/>
    <w:rsid w:val="007627AD"/>
    <w:rsid w:val="00762859"/>
    <w:rsid w:val="00762C57"/>
    <w:rsid w:val="00762CA8"/>
    <w:rsid w:val="00763139"/>
    <w:rsid w:val="007634E2"/>
    <w:rsid w:val="007639F3"/>
    <w:rsid w:val="00763A46"/>
    <w:rsid w:val="00763F99"/>
    <w:rsid w:val="0076489B"/>
    <w:rsid w:val="007649A3"/>
    <w:rsid w:val="0076511B"/>
    <w:rsid w:val="007653D8"/>
    <w:rsid w:val="00766518"/>
    <w:rsid w:val="00767291"/>
    <w:rsid w:val="007673E6"/>
    <w:rsid w:val="00767431"/>
    <w:rsid w:val="007679DA"/>
    <w:rsid w:val="007707A3"/>
    <w:rsid w:val="00770971"/>
    <w:rsid w:val="00770F37"/>
    <w:rsid w:val="007711A0"/>
    <w:rsid w:val="0077127E"/>
    <w:rsid w:val="0077138C"/>
    <w:rsid w:val="00771E61"/>
    <w:rsid w:val="00772796"/>
    <w:rsid w:val="00772D5E"/>
    <w:rsid w:val="00773944"/>
    <w:rsid w:val="007739A3"/>
    <w:rsid w:val="00773C06"/>
    <w:rsid w:val="00773DB4"/>
    <w:rsid w:val="00773EC7"/>
    <w:rsid w:val="0077406D"/>
    <w:rsid w:val="0077463E"/>
    <w:rsid w:val="00774CAC"/>
    <w:rsid w:val="00774D2C"/>
    <w:rsid w:val="00774E02"/>
    <w:rsid w:val="0077511A"/>
    <w:rsid w:val="00776812"/>
    <w:rsid w:val="00776928"/>
    <w:rsid w:val="00776B07"/>
    <w:rsid w:val="00776BFB"/>
    <w:rsid w:val="00776E0F"/>
    <w:rsid w:val="007774B1"/>
    <w:rsid w:val="00777874"/>
    <w:rsid w:val="00777BE1"/>
    <w:rsid w:val="00780123"/>
    <w:rsid w:val="0078054B"/>
    <w:rsid w:val="00780C6B"/>
    <w:rsid w:val="007822BE"/>
    <w:rsid w:val="007825F1"/>
    <w:rsid w:val="0078283E"/>
    <w:rsid w:val="00782B68"/>
    <w:rsid w:val="00782C5E"/>
    <w:rsid w:val="00782FC6"/>
    <w:rsid w:val="00783271"/>
    <w:rsid w:val="007833D8"/>
    <w:rsid w:val="00783B5F"/>
    <w:rsid w:val="00784735"/>
    <w:rsid w:val="007847E2"/>
    <w:rsid w:val="00784E39"/>
    <w:rsid w:val="00785224"/>
    <w:rsid w:val="00785601"/>
    <w:rsid w:val="00785677"/>
    <w:rsid w:val="00786070"/>
    <w:rsid w:val="0078644D"/>
    <w:rsid w:val="00786650"/>
    <w:rsid w:val="00786F16"/>
    <w:rsid w:val="007901FE"/>
    <w:rsid w:val="00790575"/>
    <w:rsid w:val="00791BD7"/>
    <w:rsid w:val="00792E9F"/>
    <w:rsid w:val="007933F7"/>
    <w:rsid w:val="0079378E"/>
    <w:rsid w:val="00793922"/>
    <w:rsid w:val="00793E20"/>
    <w:rsid w:val="007958E1"/>
    <w:rsid w:val="00795B1D"/>
    <w:rsid w:val="00796592"/>
    <w:rsid w:val="00796CC3"/>
    <w:rsid w:val="00796E20"/>
    <w:rsid w:val="00797C32"/>
    <w:rsid w:val="00797E70"/>
    <w:rsid w:val="007A032E"/>
    <w:rsid w:val="007A0ADB"/>
    <w:rsid w:val="007A11E8"/>
    <w:rsid w:val="007A166A"/>
    <w:rsid w:val="007A1D0A"/>
    <w:rsid w:val="007A231A"/>
    <w:rsid w:val="007A2362"/>
    <w:rsid w:val="007A24FC"/>
    <w:rsid w:val="007A356D"/>
    <w:rsid w:val="007A45F3"/>
    <w:rsid w:val="007A4766"/>
    <w:rsid w:val="007A5985"/>
    <w:rsid w:val="007A5D1F"/>
    <w:rsid w:val="007A643D"/>
    <w:rsid w:val="007A68C1"/>
    <w:rsid w:val="007A6963"/>
    <w:rsid w:val="007A6D1F"/>
    <w:rsid w:val="007A7B00"/>
    <w:rsid w:val="007A7F00"/>
    <w:rsid w:val="007B00C9"/>
    <w:rsid w:val="007B0914"/>
    <w:rsid w:val="007B0A98"/>
    <w:rsid w:val="007B1374"/>
    <w:rsid w:val="007B1400"/>
    <w:rsid w:val="007B16BC"/>
    <w:rsid w:val="007B1CBE"/>
    <w:rsid w:val="007B2420"/>
    <w:rsid w:val="007B29E4"/>
    <w:rsid w:val="007B2D2A"/>
    <w:rsid w:val="007B32E5"/>
    <w:rsid w:val="007B3DB9"/>
    <w:rsid w:val="007B589F"/>
    <w:rsid w:val="007B5F1D"/>
    <w:rsid w:val="007B6186"/>
    <w:rsid w:val="007B62AC"/>
    <w:rsid w:val="007B62E5"/>
    <w:rsid w:val="007B73BC"/>
    <w:rsid w:val="007B7C3D"/>
    <w:rsid w:val="007C00E5"/>
    <w:rsid w:val="007C09B7"/>
    <w:rsid w:val="007C1838"/>
    <w:rsid w:val="007C1A37"/>
    <w:rsid w:val="007C20B9"/>
    <w:rsid w:val="007C20F1"/>
    <w:rsid w:val="007C2A36"/>
    <w:rsid w:val="007C2C2A"/>
    <w:rsid w:val="007C399C"/>
    <w:rsid w:val="007C39B5"/>
    <w:rsid w:val="007C3DB6"/>
    <w:rsid w:val="007C450D"/>
    <w:rsid w:val="007C527E"/>
    <w:rsid w:val="007C5391"/>
    <w:rsid w:val="007C5AB6"/>
    <w:rsid w:val="007C5EA3"/>
    <w:rsid w:val="007C5EBB"/>
    <w:rsid w:val="007C68FB"/>
    <w:rsid w:val="007C6DE3"/>
    <w:rsid w:val="007C7301"/>
    <w:rsid w:val="007C77FD"/>
    <w:rsid w:val="007C7859"/>
    <w:rsid w:val="007C7F28"/>
    <w:rsid w:val="007D0AD5"/>
    <w:rsid w:val="007D11CA"/>
    <w:rsid w:val="007D1466"/>
    <w:rsid w:val="007D15A7"/>
    <w:rsid w:val="007D1843"/>
    <w:rsid w:val="007D18D8"/>
    <w:rsid w:val="007D1ED1"/>
    <w:rsid w:val="007D23B4"/>
    <w:rsid w:val="007D2BDE"/>
    <w:rsid w:val="007D2CBD"/>
    <w:rsid w:val="007D2FB6"/>
    <w:rsid w:val="007D3ABD"/>
    <w:rsid w:val="007D49EB"/>
    <w:rsid w:val="007D50CB"/>
    <w:rsid w:val="007D5784"/>
    <w:rsid w:val="007D5E1C"/>
    <w:rsid w:val="007D630C"/>
    <w:rsid w:val="007D64F0"/>
    <w:rsid w:val="007D6824"/>
    <w:rsid w:val="007D6A8D"/>
    <w:rsid w:val="007D6FB1"/>
    <w:rsid w:val="007D7379"/>
    <w:rsid w:val="007E0D36"/>
    <w:rsid w:val="007E0DE2"/>
    <w:rsid w:val="007E11B7"/>
    <w:rsid w:val="007E1227"/>
    <w:rsid w:val="007E23D0"/>
    <w:rsid w:val="007E25C3"/>
    <w:rsid w:val="007E35F2"/>
    <w:rsid w:val="007E3B98"/>
    <w:rsid w:val="007E3E39"/>
    <w:rsid w:val="007E4103"/>
    <w:rsid w:val="007E417A"/>
    <w:rsid w:val="007E4189"/>
    <w:rsid w:val="007E474A"/>
    <w:rsid w:val="007E58C0"/>
    <w:rsid w:val="007E659F"/>
    <w:rsid w:val="007E6AF6"/>
    <w:rsid w:val="007F04A8"/>
    <w:rsid w:val="007F0A5C"/>
    <w:rsid w:val="007F0E65"/>
    <w:rsid w:val="007F1109"/>
    <w:rsid w:val="007F31B6"/>
    <w:rsid w:val="007F36D4"/>
    <w:rsid w:val="007F381C"/>
    <w:rsid w:val="007F488D"/>
    <w:rsid w:val="007F48F0"/>
    <w:rsid w:val="007F49C8"/>
    <w:rsid w:val="007F4E0D"/>
    <w:rsid w:val="007F500B"/>
    <w:rsid w:val="007F511A"/>
    <w:rsid w:val="007F546C"/>
    <w:rsid w:val="007F5F54"/>
    <w:rsid w:val="007F625F"/>
    <w:rsid w:val="007F665E"/>
    <w:rsid w:val="007F73A0"/>
    <w:rsid w:val="007F79C9"/>
    <w:rsid w:val="007F7A10"/>
    <w:rsid w:val="00800412"/>
    <w:rsid w:val="00802999"/>
    <w:rsid w:val="00802D9D"/>
    <w:rsid w:val="008031AD"/>
    <w:rsid w:val="008035C8"/>
    <w:rsid w:val="008040BD"/>
    <w:rsid w:val="00804324"/>
    <w:rsid w:val="00804BB1"/>
    <w:rsid w:val="0080512E"/>
    <w:rsid w:val="0080587B"/>
    <w:rsid w:val="0080590C"/>
    <w:rsid w:val="00806468"/>
    <w:rsid w:val="00806558"/>
    <w:rsid w:val="008066E0"/>
    <w:rsid w:val="00806813"/>
    <w:rsid w:val="00807B67"/>
    <w:rsid w:val="008102A1"/>
    <w:rsid w:val="00810694"/>
    <w:rsid w:val="008108BB"/>
    <w:rsid w:val="00811250"/>
    <w:rsid w:val="008119CA"/>
    <w:rsid w:val="008124A4"/>
    <w:rsid w:val="00812532"/>
    <w:rsid w:val="008126E2"/>
    <w:rsid w:val="008130C4"/>
    <w:rsid w:val="008149BE"/>
    <w:rsid w:val="00814CA3"/>
    <w:rsid w:val="00814EC4"/>
    <w:rsid w:val="00814EEE"/>
    <w:rsid w:val="00815394"/>
    <w:rsid w:val="008155F0"/>
    <w:rsid w:val="0081560E"/>
    <w:rsid w:val="00815FF1"/>
    <w:rsid w:val="00816735"/>
    <w:rsid w:val="00816BA1"/>
    <w:rsid w:val="008170B1"/>
    <w:rsid w:val="008178C9"/>
    <w:rsid w:val="00817C75"/>
    <w:rsid w:val="00817FD0"/>
    <w:rsid w:val="00820141"/>
    <w:rsid w:val="0082056F"/>
    <w:rsid w:val="00820604"/>
    <w:rsid w:val="00820957"/>
    <w:rsid w:val="00820E0C"/>
    <w:rsid w:val="008210FA"/>
    <w:rsid w:val="008213F0"/>
    <w:rsid w:val="00821C89"/>
    <w:rsid w:val="008225A3"/>
    <w:rsid w:val="00823275"/>
    <w:rsid w:val="0082366F"/>
    <w:rsid w:val="00824BAE"/>
    <w:rsid w:val="00825842"/>
    <w:rsid w:val="008258CF"/>
    <w:rsid w:val="00825A5E"/>
    <w:rsid w:val="00826353"/>
    <w:rsid w:val="0082658A"/>
    <w:rsid w:val="00826DBF"/>
    <w:rsid w:val="00827118"/>
    <w:rsid w:val="008271E2"/>
    <w:rsid w:val="008274C6"/>
    <w:rsid w:val="008275BE"/>
    <w:rsid w:val="00827CBD"/>
    <w:rsid w:val="008307E2"/>
    <w:rsid w:val="00830E38"/>
    <w:rsid w:val="00831385"/>
    <w:rsid w:val="00832444"/>
    <w:rsid w:val="008327D9"/>
    <w:rsid w:val="008332C8"/>
    <w:rsid w:val="008338A2"/>
    <w:rsid w:val="00834184"/>
    <w:rsid w:val="008343B5"/>
    <w:rsid w:val="0083488B"/>
    <w:rsid w:val="00835219"/>
    <w:rsid w:val="00835FAF"/>
    <w:rsid w:val="008360B4"/>
    <w:rsid w:val="0083668E"/>
    <w:rsid w:val="008371F2"/>
    <w:rsid w:val="008379DF"/>
    <w:rsid w:val="00840046"/>
    <w:rsid w:val="00841544"/>
    <w:rsid w:val="008416B6"/>
    <w:rsid w:val="00841AA9"/>
    <w:rsid w:val="00841AE2"/>
    <w:rsid w:val="00842627"/>
    <w:rsid w:val="008426F9"/>
    <w:rsid w:val="00842C3A"/>
    <w:rsid w:val="00844206"/>
    <w:rsid w:val="00844694"/>
    <w:rsid w:val="00844A03"/>
    <w:rsid w:val="00844E56"/>
    <w:rsid w:val="0084531B"/>
    <w:rsid w:val="008466CF"/>
    <w:rsid w:val="00846823"/>
    <w:rsid w:val="008469B7"/>
    <w:rsid w:val="00846B5B"/>
    <w:rsid w:val="00847024"/>
    <w:rsid w:val="008474FE"/>
    <w:rsid w:val="00847E27"/>
    <w:rsid w:val="00851071"/>
    <w:rsid w:val="0085283F"/>
    <w:rsid w:val="00852B8B"/>
    <w:rsid w:val="0085324D"/>
    <w:rsid w:val="008538EB"/>
    <w:rsid w:val="00853A8C"/>
    <w:rsid w:val="00853EE4"/>
    <w:rsid w:val="00855535"/>
    <w:rsid w:val="0085561A"/>
    <w:rsid w:val="00855920"/>
    <w:rsid w:val="00855A52"/>
    <w:rsid w:val="00855D17"/>
    <w:rsid w:val="00855DD4"/>
    <w:rsid w:val="00856F01"/>
    <w:rsid w:val="008570FA"/>
    <w:rsid w:val="00857C5A"/>
    <w:rsid w:val="00857F26"/>
    <w:rsid w:val="00857FBC"/>
    <w:rsid w:val="008602C6"/>
    <w:rsid w:val="00861428"/>
    <w:rsid w:val="0086255E"/>
    <w:rsid w:val="008625B2"/>
    <w:rsid w:val="008625F9"/>
    <w:rsid w:val="00862E54"/>
    <w:rsid w:val="008633F0"/>
    <w:rsid w:val="00863DCA"/>
    <w:rsid w:val="00863FA5"/>
    <w:rsid w:val="00863FE5"/>
    <w:rsid w:val="00864627"/>
    <w:rsid w:val="00864932"/>
    <w:rsid w:val="00864970"/>
    <w:rsid w:val="008652BE"/>
    <w:rsid w:val="008654E6"/>
    <w:rsid w:val="00866934"/>
    <w:rsid w:val="00866E2E"/>
    <w:rsid w:val="00867C79"/>
    <w:rsid w:val="00867D9D"/>
    <w:rsid w:val="00867FF5"/>
    <w:rsid w:val="008717DB"/>
    <w:rsid w:val="008717ED"/>
    <w:rsid w:val="00871EA2"/>
    <w:rsid w:val="00872134"/>
    <w:rsid w:val="008723A6"/>
    <w:rsid w:val="00872E0A"/>
    <w:rsid w:val="00873594"/>
    <w:rsid w:val="008735C0"/>
    <w:rsid w:val="008741D3"/>
    <w:rsid w:val="008741D5"/>
    <w:rsid w:val="00875285"/>
    <w:rsid w:val="008760E9"/>
    <w:rsid w:val="00876490"/>
    <w:rsid w:val="008769C1"/>
    <w:rsid w:val="008802F9"/>
    <w:rsid w:val="00880C67"/>
    <w:rsid w:val="00881432"/>
    <w:rsid w:val="00881441"/>
    <w:rsid w:val="00881990"/>
    <w:rsid w:val="00884322"/>
    <w:rsid w:val="0088439D"/>
    <w:rsid w:val="00884B62"/>
    <w:rsid w:val="0088529C"/>
    <w:rsid w:val="00885B92"/>
    <w:rsid w:val="00886957"/>
    <w:rsid w:val="00886E77"/>
    <w:rsid w:val="00887465"/>
    <w:rsid w:val="00887903"/>
    <w:rsid w:val="00887B8D"/>
    <w:rsid w:val="00890225"/>
    <w:rsid w:val="0089079E"/>
    <w:rsid w:val="008907FA"/>
    <w:rsid w:val="00890F55"/>
    <w:rsid w:val="008912AC"/>
    <w:rsid w:val="008918C8"/>
    <w:rsid w:val="00892326"/>
    <w:rsid w:val="0089270A"/>
    <w:rsid w:val="008927F4"/>
    <w:rsid w:val="0089305E"/>
    <w:rsid w:val="0089363F"/>
    <w:rsid w:val="00893684"/>
    <w:rsid w:val="00893AF6"/>
    <w:rsid w:val="00894BC4"/>
    <w:rsid w:val="00895020"/>
    <w:rsid w:val="00895150"/>
    <w:rsid w:val="008954BA"/>
    <w:rsid w:val="008957C3"/>
    <w:rsid w:val="00895BB8"/>
    <w:rsid w:val="008964E5"/>
    <w:rsid w:val="00897F57"/>
    <w:rsid w:val="00897F88"/>
    <w:rsid w:val="008A0880"/>
    <w:rsid w:val="008A1328"/>
    <w:rsid w:val="008A2792"/>
    <w:rsid w:val="008A280C"/>
    <w:rsid w:val="008A28A8"/>
    <w:rsid w:val="008A365B"/>
    <w:rsid w:val="008A3C4A"/>
    <w:rsid w:val="008A40BB"/>
    <w:rsid w:val="008A4138"/>
    <w:rsid w:val="008A418E"/>
    <w:rsid w:val="008A470B"/>
    <w:rsid w:val="008A4891"/>
    <w:rsid w:val="008A4A7C"/>
    <w:rsid w:val="008A547F"/>
    <w:rsid w:val="008A5741"/>
    <w:rsid w:val="008A5B32"/>
    <w:rsid w:val="008A69FE"/>
    <w:rsid w:val="008A7987"/>
    <w:rsid w:val="008B00EE"/>
    <w:rsid w:val="008B09E8"/>
    <w:rsid w:val="008B1022"/>
    <w:rsid w:val="008B1A86"/>
    <w:rsid w:val="008B1C18"/>
    <w:rsid w:val="008B2C61"/>
    <w:rsid w:val="008B2EE4"/>
    <w:rsid w:val="008B30BB"/>
    <w:rsid w:val="008B35A1"/>
    <w:rsid w:val="008B3B2C"/>
    <w:rsid w:val="008B3DD0"/>
    <w:rsid w:val="008B4521"/>
    <w:rsid w:val="008B4D3D"/>
    <w:rsid w:val="008B57C7"/>
    <w:rsid w:val="008B589F"/>
    <w:rsid w:val="008B5E2A"/>
    <w:rsid w:val="008B60DB"/>
    <w:rsid w:val="008B78EA"/>
    <w:rsid w:val="008C0230"/>
    <w:rsid w:val="008C03A5"/>
    <w:rsid w:val="008C0494"/>
    <w:rsid w:val="008C0B1E"/>
    <w:rsid w:val="008C167F"/>
    <w:rsid w:val="008C1E1B"/>
    <w:rsid w:val="008C25AB"/>
    <w:rsid w:val="008C2E18"/>
    <w:rsid w:val="008C2F92"/>
    <w:rsid w:val="008C3051"/>
    <w:rsid w:val="008C3697"/>
    <w:rsid w:val="008C4C62"/>
    <w:rsid w:val="008C5285"/>
    <w:rsid w:val="008C52CE"/>
    <w:rsid w:val="008C5398"/>
    <w:rsid w:val="008C5557"/>
    <w:rsid w:val="008C5808"/>
    <w:rsid w:val="008C589D"/>
    <w:rsid w:val="008C6305"/>
    <w:rsid w:val="008C65E4"/>
    <w:rsid w:val="008C65ED"/>
    <w:rsid w:val="008C681F"/>
    <w:rsid w:val="008C698C"/>
    <w:rsid w:val="008C6AFD"/>
    <w:rsid w:val="008C6D51"/>
    <w:rsid w:val="008C7633"/>
    <w:rsid w:val="008C7B01"/>
    <w:rsid w:val="008D06F0"/>
    <w:rsid w:val="008D0E81"/>
    <w:rsid w:val="008D2292"/>
    <w:rsid w:val="008D22C1"/>
    <w:rsid w:val="008D23CF"/>
    <w:rsid w:val="008D2569"/>
    <w:rsid w:val="008D2752"/>
    <w:rsid w:val="008D2796"/>
    <w:rsid w:val="008D2846"/>
    <w:rsid w:val="008D2F50"/>
    <w:rsid w:val="008D33B1"/>
    <w:rsid w:val="008D3E2B"/>
    <w:rsid w:val="008D3F3C"/>
    <w:rsid w:val="008D4198"/>
    <w:rsid w:val="008D4236"/>
    <w:rsid w:val="008D462F"/>
    <w:rsid w:val="008D529B"/>
    <w:rsid w:val="008D538D"/>
    <w:rsid w:val="008D6402"/>
    <w:rsid w:val="008D66BF"/>
    <w:rsid w:val="008D6DCF"/>
    <w:rsid w:val="008D6EAD"/>
    <w:rsid w:val="008D798B"/>
    <w:rsid w:val="008E04B4"/>
    <w:rsid w:val="008E04F3"/>
    <w:rsid w:val="008E057F"/>
    <w:rsid w:val="008E1F2A"/>
    <w:rsid w:val="008E30E8"/>
    <w:rsid w:val="008E3636"/>
    <w:rsid w:val="008E3DE9"/>
    <w:rsid w:val="008E4376"/>
    <w:rsid w:val="008E4436"/>
    <w:rsid w:val="008E45FE"/>
    <w:rsid w:val="008E4AA8"/>
    <w:rsid w:val="008E5005"/>
    <w:rsid w:val="008E5AD8"/>
    <w:rsid w:val="008E6013"/>
    <w:rsid w:val="008E6708"/>
    <w:rsid w:val="008E7A0A"/>
    <w:rsid w:val="008E7B49"/>
    <w:rsid w:val="008F00CE"/>
    <w:rsid w:val="008F0239"/>
    <w:rsid w:val="008F02A6"/>
    <w:rsid w:val="008F0328"/>
    <w:rsid w:val="008F0847"/>
    <w:rsid w:val="008F1CFE"/>
    <w:rsid w:val="008F3376"/>
    <w:rsid w:val="008F3E6C"/>
    <w:rsid w:val="008F43E9"/>
    <w:rsid w:val="008F4B95"/>
    <w:rsid w:val="008F50F8"/>
    <w:rsid w:val="008F5600"/>
    <w:rsid w:val="008F57E4"/>
    <w:rsid w:val="008F59F6"/>
    <w:rsid w:val="008F6713"/>
    <w:rsid w:val="008F7315"/>
    <w:rsid w:val="008F74DE"/>
    <w:rsid w:val="008F7552"/>
    <w:rsid w:val="008F789C"/>
    <w:rsid w:val="008F7C04"/>
    <w:rsid w:val="00900161"/>
    <w:rsid w:val="0090024F"/>
    <w:rsid w:val="009003AE"/>
    <w:rsid w:val="00900719"/>
    <w:rsid w:val="00900DBF"/>
    <w:rsid w:val="009017AC"/>
    <w:rsid w:val="00902271"/>
    <w:rsid w:val="009028D5"/>
    <w:rsid w:val="00902A9A"/>
    <w:rsid w:val="00903338"/>
    <w:rsid w:val="009038AE"/>
    <w:rsid w:val="00904169"/>
    <w:rsid w:val="009046CD"/>
    <w:rsid w:val="00904A1C"/>
    <w:rsid w:val="00904AB4"/>
    <w:rsid w:val="00905030"/>
    <w:rsid w:val="009051EA"/>
    <w:rsid w:val="00906490"/>
    <w:rsid w:val="009064F1"/>
    <w:rsid w:val="009072F3"/>
    <w:rsid w:val="009078AF"/>
    <w:rsid w:val="00910F13"/>
    <w:rsid w:val="009111B2"/>
    <w:rsid w:val="009113C6"/>
    <w:rsid w:val="00911914"/>
    <w:rsid w:val="00911B56"/>
    <w:rsid w:val="009133C0"/>
    <w:rsid w:val="00913DCE"/>
    <w:rsid w:val="00914335"/>
    <w:rsid w:val="00914730"/>
    <w:rsid w:val="00914E26"/>
    <w:rsid w:val="00914F47"/>
    <w:rsid w:val="009151F5"/>
    <w:rsid w:val="00915755"/>
    <w:rsid w:val="009165D7"/>
    <w:rsid w:val="00916DEC"/>
    <w:rsid w:val="00916F89"/>
    <w:rsid w:val="00917A59"/>
    <w:rsid w:val="0092045E"/>
    <w:rsid w:val="00920AAB"/>
    <w:rsid w:val="00921430"/>
    <w:rsid w:val="00921EC0"/>
    <w:rsid w:val="009220CA"/>
    <w:rsid w:val="0092257D"/>
    <w:rsid w:val="0092297D"/>
    <w:rsid w:val="00923759"/>
    <w:rsid w:val="00923AE7"/>
    <w:rsid w:val="00923E18"/>
    <w:rsid w:val="00924A16"/>
    <w:rsid w:val="00924AE1"/>
    <w:rsid w:val="009259AF"/>
    <w:rsid w:val="009259FC"/>
    <w:rsid w:val="009269B1"/>
    <w:rsid w:val="009271B1"/>
    <w:rsid w:val="0092724D"/>
    <w:rsid w:val="009272B3"/>
    <w:rsid w:val="00927ED3"/>
    <w:rsid w:val="009300C2"/>
    <w:rsid w:val="00930397"/>
    <w:rsid w:val="00930406"/>
    <w:rsid w:val="009310CE"/>
    <w:rsid w:val="009315BE"/>
    <w:rsid w:val="009319C3"/>
    <w:rsid w:val="00931A05"/>
    <w:rsid w:val="00932138"/>
    <w:rsid w:val="00932AF5"/>
    <w:rsid w:val="00932EF4"/>
    <w:rsid w:val="0093338F"/>
    <w:rsid w:val="00934032"/>
    <w:rsid w:val="00935FA7"/>
    <w:rsid w:val="0093759C"/>
    <w:rsid w:val="00937BD9"/>
    <w:rsid w:val="00937DE4"/>
    <w:rsid w:val="00940EDE"/>
    <w:rsid w:val="00940F79"/>
    <w:rsid w:val="00942AFB"/>
    <w:rsid w:val="00942B4A"/>
    <w:rsid w:val="009449FA"/>
    <w:rsid w:val="00944FE4"/>
    <w:rsid w:val="00945DA2"/>
    <w:rsid w:val="0094665B"/>
    <w:rsid w:val="009469D6"/>
    <w:rsid w:val="00946E40"/>
    <w:rsid w:val="00947586"/>
    <w:rsid w:val="00947854"/>
    <w:rsid w:val="00947898"/>
    <w:rsid w:val="00950008"/>
    <w:rsid w:val="00950177"/>
    <w:rsid w:val="0095078D"/>
    <w:rsid w:val="00950E2C"/>
    <w:rsid w:val="009518D3"/>
    <w:rsid w:val="00951D50"/>
    <w:rsid w:val="00951FC8"/>
    <w:rsid w:val="009525EB"/>
    <w:rsid w:val="0095470B"/>
    <w:rsid w:val="00954874"/>
    <w:rsid w:val="00956105"/>
    <w:rsid w:val="0095615A"/>
    <w:rsid w:val="009571D0"/>
    <w:rsid w:val="00957CF0"/>
    <w:rsid w:val="00957DEC"/>
    <w:rsid w:val="00957E40"/>
    <w:rsid w:val="00957F56"/>
    <w:rsid w:val="00961400"/>
    <w:rsid w:val="00961753"/>
    <w:rsid w:val="0096363E"/>
    <w:rsid w:val="00963646"/>
    <w:rsid w:val="00963B61"/>
    <w:rsid w:val="00963E50"/>
    <w:rsid w:val="00965A5B"/>
    <w:rsid w:val="00965CBD"/>
    <w:rsid w:val="00966126"/>
    <w:rsid w:val="0096632D"/>
    <w:rsid w:val="009667DE"/>
    <w:rsid w:val="00967017"/>
    <w:rsid w:val="009718C7"/>
    <w:rsid w:val="009722A6"/>
    <w:rsid w:val="009726D2"/>
    <w:rsid w:val="00972E48"/>
    <w:rsid w:val="009735D8"/>
    <w:rsid w:val="00973AC9"/>
    <w:rsid w:val="00973DFF"/>
    <w:rsid w:val="00974EDF"/>
    <w:rsid w:val="00975020"/>
    <w:rsid w:val="0097559F"/>
    <w:rsid w:val="00975E05"/>
    <w:rsid w:val="00976EF5"/>
    <w:rsid w:val="00977280"/>
    <w:rsid w:val="0097761E"/>
    <w:rsid w:val="009778AD"/>
    <w:rsid w:val="00977F83"/>
    <w:rsid w:val="009802F5"/>
    <w:rsid w:val="0098046E"/>
    <w:rsid w:val="009805DF"/>
    <w:rsid w:val="00980865"/>
    <w:rsid w:val="00980C3D"/>
    <w:rsid w:val="00981613"/>
    <w:rsid w:val="00981A50"/>
    <w:rsid w:val="00981ACF"/>
    <w:rsid w:val="00981BE5"/>
    <w:rsid w:val="00981E2D"/>
    <w:rsid w:val="00982454"/>
    <w:rsid w:val="00982AA5"/>
    <w:rsid w:val="00982CF0"/>
    <w:rsid w:val="009835DB"/>
    <w:rsid w:val="00983781"/>
    <w:rsid w:val="00983FF4"/>
    <w:rsid w:val="00984566"/>
    <w:rsid w:val="00984DA7"/>
    <w:rsid w:val="009853E1"/>
    <w:rsid w:val="009866EC"/>
    <w:rsid w:val="00986A31"/>
    <w:rsid w:val="00986E6B"/>
    <w:rsid w:val="00986EBE"/>
    <w:rsid w:val="00986F57"/>
    <w:rsid w:val="009874A7"/>
    <w:rsid w:val="00987A7D"/>
    <w:rsid w:val="00990032"/>
    <w:rsid w:val="00990B19"/>
    <w:rsid w:val="0099120C"/>
    <w:rsid w:val="0099153B"/>
    <w:rsid w:val="00991769"/>
    <w:rsid w:val="00991E2C"/>
    <w:rsid w:val="0099232C"/>
    <w:rsid w:val="009925E7"/>
    <w:rsid w:val="009930D9"/>
    <w:rsid w:val="00993472"/>
    <w:rsid w:val="00993704"/>
    <w:rsid w:val="00994386"/>
    <w:rsid w:val="009943E2"/>
    <w:rsid w:val="009945DE"/>
    <w:rsid w:val="00995837"/>
    <w:rsid w:val="00996954"/>
    <w:rsid w:val="009973E4"/>
    <w:rsid w:val="00997BB0"/>
    <w:rsid w:val="00997EAB"/>
    <w:rsid w:val="009A01E2"/>
    <w:rsid w:val="009A13D8"/>
    <w:rsid w:val="009A279E"/>
    <w:rsid w:val="009A298F"/>
    <w:rsid w:val="009A2B15"/>
    <w:rsid w:val="009A3015"/>
    <w:rsid w:val="009A3490"/>
    <w:rsid w:val="009A3DF7"/>
    <w:rsid w:val="009A4AB6"/>
    <w:rsid w:val="009A4C4B"/>
    <w:rsid w:val="009A70B2"/>
    <w:rsid w:val="009A7419"/>
    <w:rsid w:val="009A7CDC"/>
    <w:rsid w:val="009B083D"/>
    <w:rsid w:val="009B0A6F"/>
    <w:rsid w:val="009B0A94"/>
    <w:rsid w:val="009B0F72"/>
    <w:rsid w:val="009B17C7"/>
    <w:rsid w:val="009B1922"/>
    <w:rsid w:val="009B299E"/>
    <w:rsid w:val="009B2A6C"/>
    <w:rsid w:val="009B2AE8"/>
    <w:rsid w:val="009B2D97"/>
    <w:rsid w:val="009B2EF3"/>
    <w:rsid w:val="009B4248"/>
    <w:rsid w:val="009B441E"/>
    <w:rsid w:val="009B479B"/>
    <w:rsid w:val="009B4ADE"/>
    <w:rsid w:val="009B5194"/>
    <w:rsid w:val="009B5222"/>
    <w:rsid w:val="009B54DF"/>
    <w:rsid w:val="009B59E9"/>
    <w:rsid w:val="009B68D9"/>
    <w:rsid w:val="009B6B53"/>
    <w:rsid w:val="009B6D25"/>
    <w:rsid w:val="009B6D49"/>
    <w:rsid w:val="009B6F09"/>
    <w:rsid w:val="009B70AA"/>
    <w:rsid w:val="009B7CBF"/>
    <w:rsid w:val="009C0661"/>
    <w:rsid w:val="009C1C23"/>
    <w:rsid w:val="009C243B"/>
    <w:rsid w:val="009C2872"/>
    <w:rsid w:val="009C308B"/>
    <w:rsid w:val="009C3698"/>
    <w:rsid w:val="009C4436"/>
    <w:rsid w:val="009C4C14"/>
    <w:rsid w:val="009C4D54"/>
    <w:rsid w:val="009C5E77"/>
    <w:rsid w:val="009C5EAF"/>
    <w:rsid w:val="009C6C23"/>
    <w:rsid w:val="009C6F68"/>
    <w:rsid w:val="009C79F4"/>
    <w:rsid w:val="009C7A7E"/>
    <w:rsid w:val="009D02E8"/>
    <w:rsid w:val="009D0D90"/>
    <w:rsid w:val="009D1C3D"/>
    <w:rsid w:val="009D1C6B"/>
    <w:rsid w:val="009D2CD2"/>
    <w:rsid w:val="009D41E9"/>
    <w:rsid w:val="009D51D0"/>
    <w:rsid w:val="009D54E1"/>
    <w:rsid w:val="009D5D76"/>
    <w:rsid w:val="009D6097"/>
    <w:rsid w:val="009D6E5F"/>
    <w:rsid w:val="009D70A4"/>
    <w:rsid w:val="009D7B14"/>
    <w:rsid w:val="009D7B9F"/>
    <w:rsid w:val="009D7E8F"/>
    <w:rsid w:val="009E0016"/>
    <w:rsid w:val="009E08D1"/>
    <w:rsid w:val="009E19A4"/>
    <w:rsid w:val="009E19BE"/>
    <w:rsid w:val="009E1B2C"/>
    <w:rsid w:val="009E1B95"/>
    <w:rsid w:val="009E269C"/>
    <w:rsid w:val="009E2F76"/>
    <w:rsid w:val="009E346D"/>
    <w:rsid w:val="009E34A7"/>
    <w:rsid w:val="009E38FD"/>
    <w:rsid w:val="009E496F"/>
    <w:rsid w:val="009E4B0D"/>
    <w:rsid w:val="009E4DB2"/>
    <w:rsid w:val="009E5250"/>
    <w:rsid w:val="009E5D75"/>
    <w:rsid w:val="009E6545"/>
    <w:rsid w:val="009E72DF"/>
    <w:rsid w:val="009E7800"/>
    <w:rsid w:val="009E78BD"/>
    <w:rsid w:val="009E7F92"/>
    <w:rsid w:val="009F02A3"/>
    <w:rsid w:val="009F03DA"/>
    <w:rsid w:val="009F054D"/>
    <w:rsid w:val="009F0D0F"/>
    <w:rsid w:val="009F0D76"/>
    <w:rsid w:val="009F1103"/>
    <w:rsid w:val="009F1FFF"/>
    <w:rsid w:val="009F2211"/>
    <w:rsid w:val="009F224D"/>
    <w:rsid w:val="009F2F27"/>
    <w:rsid w:val="009F3198"/>
    <w:rsid w:val="009F347E"/>
    <w:rsid w:val="009F34AA"/>
    <w:rsid w:val="009F41DD"/>
    <w:rsid w:val="009F44C3"/>
    <w:rsid w:val="009F5C28"/>
    <w:rsid w:val="009F6BCB"/>
    <w:rsid w:val="009F7B78"/>
    <w:rsid w:val="009F7C7C"/>
    <w:rsid w:val="00A000AE"/>
    <w:rsid w:val="00A0057A"/>
    <w:rsid w:val="00A018D9"/>
    <w:rsid w:val="00A022D0"/>
    <w:rsid w:val="00A02508"/>
    <w:rsid w:val="00A02FA1"/>
    <w:rsid w:val="00A03078"/>
    <w:rsid w:val="00A03368"/>
    <w:rsid w:val="00A035A9"/>
    <w:rsid w:val="00A03830"/>
    <w:rsid w:val="00A038FB"/>
    <w:rsid w:val="00A04CCE"/>
    <w:rsid w:val="00A05B0E"/>
    <w:rsid w:val="00A0677E"/>
    <w:rsid w:val="00A067E8"/>
    <w:rsid w:val="00A07421"/>
    <w:rsid w:val="00A0776B"/>
    <w:rsid w:val="00A07890"/>
    <w:rsid w:val="00A07CE7"/>
    <w:rsid w:val="00A10FB9"/>
    <w:rsid w:val="00A11421"/>
    <w:rsid w:val="00A11F97"/>
    <w:rsid w:val="00A124E1"/>
    <w:rsid w:val="00A125B5"/>
    <w:rsid w:val="00A13427"/>
    <w:rsid w:val="00A13736"/>
    <w:rsid w:val="00A1389F"/>
    <w:rsid w:val="00A145F5"/>
    <w:rsid w:val="00A14E01"/>
    <w:rsid w:val="00A154F7"/>
    <w:rsid w:val="00A155EE"/>
    <w:rsid w:val="00A15765"/>
    <w:rsid w:val="00A157B1"/>
    <w:rsid w:val="00A174A3"/>
    <w:rsid w:val="00A1758F"/>
    <w:rsid w:val="00A2084F"/>
    <w:rsid w:val="00A20972"/>
    <w:rsid w:val="00A21113"/>
    <w:rsid w:val="00A21889"/>
    <w:rsid w:val="00A21955"/>
    <w:rsid w:val="00A2199B"/>
    <w:rsid w:val="00A22229"/>
    <w:rsid w:val="00A22EA4"/>
    <w:rsid w:val="00A23869"/>
    <w:rsid w:val="00A239F8"/>
    <w:rsid w:val="00A23AD2"/>
    <w:rsid w:val="00A23EB7"/>
    <w:rsid w:val="00A2405B"/>
    <w:rsid w:val="00A24442"/>
    <w:rsid w:val="00A244F4"/>
    <w:rsid w:val="00A25D9E"/>
    <w:rsid w:val="00A261EC"/>
    <w:rsid w:val="00A269E5"/>
    <w:rsid w:val="00A278B4"/>
    <w:rsid w:val="00A3094C"/>
    <w:rsid w:val="00A310AE"/>
    <w:rsid w:val="00A319BD"/>
    <w:rsid w:val="00A31D19"/>
    <w:rsid w:val="00A323B9"/>
    <w:rsid w:val="00A326FF"/>
    <w:rsid w:val="00A328D7"/>
    <w:rsid w:val="00A32AE3"/>
    <w:rsid w:val="00A330BB"/>
    <w:rsid w:val="00A334EF"/>
    <w:rsid w:val="00A33869"/>
    <w:rsid w:val="00A34329"/>
    <w:rsid w:val="00A34578"/>
    <w:rsid w:val="00A35299"/>
    <w:rsid w:val="00A35957"/>
    <w:rsid w:val="00A369ED"/>
    <w:rsid w:val="00A36A65"/>
    <w:rsid w:val="00A37EF9"/>
    <w:rsid w:val="00A40E2C"/>
    <w:rsid w:val="00A412F9"/>
    <w:rsid w:val="00A41D69"/>
    <w:rsid w:val="00A41FB1"/>
    <w:rsid w:val="00A4205C"/>
    <w:rsid w:val="00A4460A"/>
    <w:rsid w:val="00A44882"/>
    <w:rsid w:val="00A45125"/>
    <w:rsid w:val="00A45D77"/>
    <w:rsid w:val="00A45DA0"/>
    <w:rsid w:val="00A46595"/>
    <w:rsid w:val="00A46C3D"/>
    <w:rsid w:val="00A5069D"/>
    <w:rsid w:val="00A50A69"/>
    <w:rsid w:val="00A51A4D"/>
    <w:rsid w:val="00A52806"/>
    <w:rsid w:val="00A53163"/>
    <w:rsid w:val="00A53920"/>
    <w:rsid w:val="00A539A1"/>
    <w:rsid w:val="00A54715"/>
    <w:rsid w:val="00A55827"/>
    <w:rsid w:val="00A559D3"/>
    <w:rsid w:val="00A55DCA"/>
    <w:rsid w:val="00A6061C"/>
    <w:rsid w:val="00A6075B"/>
    <w:rsid w:val="00A6085C"/>
    <w:rsid w:val="00A6117F"/>
    <w:rsid w:val="00A61BFD"/>
    <w:rsid w:val="00A61C46"/>
    <w:rsid w:val="00A61FB7"/>
    <w:rsid w:val="00A62D44"/>
    <w:rsid w:val="00A62DDB"/>
    <w:rsid w:val="00A62E9C"/>
    <w:rsid w:val="00A65B1D"/>
    <w:rsid w:val="00A65D81"/>
    <w:rsid w:val="00A65E30"/>
    <w:rsid w:val="00A662F3"/>
    <w:rsid w:val="00A66633"/>
    <w:rsid w:val="00A66F0A"/>
    <w:rsid w:val="00A67225"/>
    <w:rsid w:val="00A67263"/>
    <w:rsid w:val="00A6745B"/>
    <w:rsid w:val="00A677BE"/>
    <w:rsid w:val="00A67DEE"/>
    <w:rsid w:val="00A67F01"/>
    <w:rsid w:val="00A7056D"/>
    <w:rsid w:val="00A70BB7"/>
    <w:rsid w:val="00A70EAA"/>
    <w:rsid w:val="00A7100E"/>
    <w:rsid w:val="00A71030"/>
    <w:rsid w:val="00A710AB"/>
    <w:rsid w:val="00A712E2"/>
    <w:rsid w:val="00A713C3"/>
    <w:rsid w:val="00A713F6"/>
    <w:rsid w:val="00A7161C"/>
    <w:rsid w:val="00A71AFF"/>
    <w:rsid w:val="00A72068"/>
    <w:rsid w:val="00A720C2"/>
    <w:rsid w:val="00A73787"/>
    <w:rsid w:val="00A73DBA"/>
    <w:rsid w:val="00A74129"/>
    <w:rsid w:val="00A743BB"/>
    <w:rsid w:val="00A752C4"/>
    <w:rsid w:val="00A75492"/>
    <w:rsid w:val="00A75BBC"/>
    <w:rsid w:val="00A763D8"/>
    <w:rsid w:val="00A76975"/>
    <w:rsid w:val="00A7698D"/>
    <w:rsid w:val="00A76CA3"/>
    <w:rsid w:val="00A775C4"/>
    <w:rsid w:val="00A77AA3"/>
    <w:rsid w:val="00A77C15"/>
    <w:rsid w:val="00A8029B"/>
    <w:rsid w:val="00A8236D"/>
    <w:rsid w:val="00A82ACC"/>
    <w:rsid w:val="00A82F01"/>
    <w:rsid w:val="00A837B3"/>
    <w:rsid w:val="00A83888"/>
    <w:rsid w:val="00A83949"/>
    <w:rsid w:val="00A8454D"/>
    <w:rsid w:val="00A854EB"/>
    <w:rsid w:val="00A85891"/>
    <w:rsid w:val="00A85D4D"/>
    <w:rsid w:val="00A860A7"/>
    <w:rsid w:val="00A8654A"/>
    <w:rsid w:val="00A869A9"/>
    <w:rsid w:val="00A86C59"/>
    <w:rsid w:val="00A8720C"/>
    <w:rsid w:val="00A872E5"/>
    <w:rsid w:val="00A876EB"/>
    <w:rsid w:val="00A91406"/>
    <w:rsid w:val="00A91BC8"/>
    <w:rsid w:val="00A91F43"/>
    <w:rsid w:val="00A923D4"/>
    <w:rsid w:val="00A92570"/>
    <w:rsid w:val="00A92EDD"/>
    <w:rsid w:val="00A93E89"/>
    <w:rsid w:val="00A95055"/>
    <w:rsid w:val="00A96119"/>
    <w:rsid w:val="00A96143"/>
    <w:rsid w:val="00A96D4F"/>
    <w:rsid w:val="00A96E65"/>
    <w:rsid w:val="00A9786A"/>
    <w:rsid w:val="00A97C72"/>
    <w:rsid w:val="00A97D62"/>
    <w:rsid w:val="00A97E25"/>
    <w:rsid w:val="00AA0138"/>
    <w:rsid w:val="00AA032D"/>
    <w:rsid w:val="00AA1127"/>
    <w:rsid w:val="00AA1B1A"/>
    <w:rsid w:val="00AA21D0"/>
    <w:rsid w:val="00AA2521"/>
    <w:rsid w:val="00AA268E"/>
    <w:rsid w:val="00AA2A63"/>
    <w:rsid w:val="00AA2AE9"/>
    <w:rsid w:val="00AA310B"/>
    <w:rsid w:val="00AA4346"/>
    <w:rsid w:val="00AA44A1"/>
    <w:rsid w:val="00AA551C"/>
    <w:rsid w:val="00AA5C78"/>
    <w:rsid w:val="00AA5D89"/>
    <w:rsid w:val="00AA5F66"/>
    <w:rsid w:val="00AA6038"/>
    <w:rsid w:val="00AA63D4"/>
    <w:rsid w:val="00AA705B"/>
    <w:rsid w:val="00AB05A4"/>
    <w:rsid w:val="00AB06E8"/>
    <w:rsid w:val="00AB11DC"/>
    <w:rsid w:val="00AB12E2"/>
    <w:rsid w:val="00AB1BFC"/>
    <w:rsid w:val="00AB1CD3"/>
    <w:rsid w:val="00AB1E1C"/>
    <w:rsid w:val="00AB1F0E"/>
    <w:rsid w:val="00AB2864"/>
    <w:rsid w:val="00AB2E6C"/>
    <w:rsid w:val="00AB352F"/>
    <w:rsid w:val="00AB3630"/>
    <w:rsid w:val="00AB3D5E"/>
    <w:rsid w:val="00AB4D11"/>
    <w:rsid w:val="00AB4E36"/>
    <w:rsid w:val="00AB5FAD"/>
    <w:rsid w:val="00AB6179"/>
    <w:rsid w:val="00AB67AE"/>
    <w:rsid w:val="00AB6BFD"/>
    <w:rsid w:val="00AB6DCC"/>
    <w:rsid w:val="00AB71E6"/>
    <w:rsid w:val="00AB7231"/>
    <w:rsid w:val="00AB7483"/>
    <w:rsid w:val="00AC063B"/>
    <w:rsid w:val="00AC0DDA"/>
    <w:rsid w:val="00AC1567"/>
    <w:rsid w:val="00AC15BA"/>
    <w:rsid w:val="00AC274B"/>
    <w:rsid w:val="00AC302C"/>
    <w:rsid w:val="00AC3947"/>
    <w:rsid w:val="00AC39D7"/>
    <w:rsid w:val="00AC40B4"/>
    <w:rsid w:val="00AC41F6"/>
    <w:rsid w:val="00AC44F9"/>
    <w:rsid w:val="00AC4764"/>
    <w:rsid w:val="00AC49B6"/>
    <w:rsid w:val="00AC52CC"/>
    <w:rsid w:val="00AC6045"/>
    <w:rsid w:val="00AC608A"/>
    <w:rsid w:val="00AC62D2"/>
    <w:rsid w:val="00AC63EC"/>
    <w:rsid w:val="00AC6D36"/>
    <w:rsid w:val="00AC7D64"/>
    <w:rsid w:val="00AD0CBA"/>
    <w:rsid w:val="00AD177A"/>
    <w:rsid w:val="00AD2087"/>
    <w:rsid w:val="00AD261F"/>
    <w:rsid w:val="00AD26E2"/>
    <w:rsid w:val="00AD2FC3"/>
    <w:rsid w:val="00AD359E"/>
    <w:rsid w:val="00AD527F"/>
    <w:rsid w:val="00AD59A8"/>
    <w:rsid w:val="00AD5C30"/>
    <w:rsid w:val="00AD621A"/>
    <w:rsid w:val="00AD63C1"/>
    <w:rsid w:val="00AD76FF"/>
    <w:rsid w:val="00AD784C"/>
    <w:rsid w:val="00AD7B4C"/>
    <w:rsid w:val="00AE008D"/>
    <w:rsid w:val="00AE02CB"/>
    <w:rsid w:val="00AE0866"/>
    <w:rsid w:val="00AE10BD"/>
    <w:rsid w:val="00AE126A"/>
    <w:rsid w:val="00AE1371"/>
    <w:rsid w:val="00AE176C"/>
    <w:rsid w:val="00AE1BAE"/>
    <w:rsid w:val="00AE1C68"/>
    <w:rsid w:val="00AE1DFD"/>
    <w:rsid w:val="00AE3005"/>
    <w:rsid w:val="00AE315C"/>
    <w:rsid w:val="00AE3AB8"/>
    <w:rsid w:val="00AE3BD5"/>
    <w:rsid w:val="00AE3CE7"/>
    <w:rsid w:val="00AE41F1"/>
    <w:rsid w:val="00AE4352"/>
    <w:rsid w:val="00AE4792"/>
    <w:rsid w:val="00AE47C5"/>
    <w:rsid w:val="00AE4E9B"/>
    <w:rsid w:val="00AE5617"/>
    <w:rsid w:val="00AE59A0"/>
    <w:rsid w:val="00AE5B66"/>
    <w:rsid w:val="00AE5E74"/>
    <w:rsid w:val="00AE6CAA"/>
    <w:rsid w:val="00AE6D6E"/>
    <w:rsid w:val="00AE7162"/>
    <w:rsid w:val="00AE7246"/>
    <w:rsid w:val="00AE74F4"/>
    <w:rsid w:val="00AF0BAC"/>
    <w:rsid w:val="00AF0C57"/>
    <w:rsid w:val="00AF0CB4"/>
    <w:rsid w:val="00AF107C"/>
    <w:rsid w:val="00AF1DAF"/>
    <w:rsid w:val="00AF26F3"/>
    <w:rsid w:val="00AF2986"/>
    <w:rsid w:val="00AF3095"/>
    <w:rsid w:val="00AF30A7"/>
    <w:rsid w:val="00AF4327"/>
    <w:rsid w:val="00AF451C"/>
    <w:rsid w:val="00AF47CD"/>
    <w:rsid w:val="00AF4E0B"/>
    <w:rsid w:val="00AF4ECB"/>
    <w:rsid w:val="00AF5BC3"/>
    <w:rsid w:val="00AF5D6B"/>
    <w:rsid w:val="00AF5D9A"/>
    <w:rsid w:val="00AF5F04"/>
    <w:rsid w:val="00AF6AC2"/>
    <w:rsid w:val="00AF6C53"/>
    <w:rsid w:val="00AF7360"/>
    <w:rsid w:val="00B00651"/>
    <w:rsid w:val="00B00672"/>
    <w:rsid w:val="00B012DF"/>
    <w:rsid w:val="00B013DC"/>
    <w:rsid w:val="00B018CF"/>
    <w:rsid w:val="00B01B4D"/>
    <w:rsid w:val="00B0206C"/>
    <w:rsid w:val="00B024B2"/>
    <w:rsid w:val="00B028AA"/>
    <w:rsid w:val="00B02B4E"/>
    <w:rsid w:val="00B036F6"/>
    <w:rsid w:val="00B048C5"/>
    <w:rsid w:val="00B05AFD"/>
    <w:rsid w:val="00B06571"/>
    <w:rsid w:val="00B068BA"/>
    <w:rsid w:val="00B06F91"/>
    <w:rsid w:val="00B06FDF"/>
    <w:rsid w:val="00B0709F"/>
    <w:rsid w:val="00B074A5"/>
    <w:rsid w:val="00B07FA6"/>
    <w:rsid w:val="00B07FF7"/>
    <w:rsid w:val="00B102DE"/>
    <w:rsid w:val="00B104BD"/>
    <w:rsid w:val="00B10604"/>
    <w:rsid w:val="00B10B7D"/>
    <w:rsid w:val="00B11627"/>
    <w:rsid w:val="00B11CA6"/>
    <w:rsid w:val="00B12964"/>
    <w:rsid w:val="00B12A94"/>
    <w:rsid w:val="00B13814"/>
    <w:rsid w:val="00B13851"/>
    <w:rsid w:val="00B13B1C"/>
    <w:rsid w:val="00B13B3C"/>
    <w:rsid w:val="00B13FD9"/>
    <w:rsid w:val="00B142B0"/>
    <w:rsid w:val="00B146C9"/>
    <w:rsid w:val="00B14780"/>
    <w:rsid w:val="00B15AF0"/>
    <w:rsid w:val="00B16518"/>
    <w:rsid w:val="00B16944"/>
    <w:rsid w:val="00B16D3A"/>
    <w:rsid w:val="00B174AF"/>
    <w:rsid w:val="00B176F8"/>
    <w:rsid w:val="00B17FB7"/>
    <w:rsid w:val="00B21F90"/>
    <w:rsid w:val="00B22291"/>
    <w:rsid w:val="00B222FB"/>
    <w:rsid w:val="00B224A6"/>
    <w:rsid w:val="00B23680"/>
    <w:rsid w:val="00B23F9A"/>
    <w:rsid w:val="00B2417B"/>
    <w:rsid w:val="00B24B1F"/>
    <w:rsid w:val="00B24E6F"/>
    <w:rsid w:val="00B2549D"/>
    <w:rsid w:val="00B26CB5"/>
    <w:rsid w:val="00B2752E"/>
    <w:rsid w:val="00B2792D"/>
    <w:rsid w:val="00B3013C"/>
    <w:rsid w:val="00B307CC"/>
    <w:rsid w:val="00B30D71"/>
    <w:rsid w:val="00B30DEA"/>
    <w:rsid w:val="00B30F22"/>
    <w:rsid w:val="00B316F6"/>
    <w:rsid w:val="00B31A33"/>
    <w:rsid w:val="00B326B7"/>
    <w:rsid w:val="00B32990"/>
    <w:rsid w:val="00B32B88"/>
    <w:rsid w:val="00B331C8"/>
    <w:rsid w:val="00B33304"/>
    <w:rsid w:val="00B33427"/>
    <w:rsid w:val="00B337B8"/>
    <w:rsid w:val="00B3547A"/>
    <w:rsid w:val="00B3588E"/>
    <w:rsid w:val="00B37794"/>
    <w:rsid w:val="00B37AF0"/>
    <w:rsid w:val="00B37D84"/>
    <w:rsid w:val="00B40021"/>
    <w:rsid w:val="00B401B4"/>
    <w:rsid w:val="00B402B5"/>
    <w:rsid w:val="00B4095F"/>
    <w:rsid w:val="00B40FAF"/>
    <w:rsid w:val="00B413ED"/>
    <w:rsid w:val="00B41666"/>
    <w:rsid w:val="00B416CB"/>
    <w:rsid w:val="00B41A3F"/>
    <w:rsid w:val="00B41F3D"/>
    <w:rsid w:val="00B42985"/>
    <w:rsid w:val="00B431E8"/>
    <w:rsid w:val="00B45141"/>
    <w:rsid w:val="00B457BB"/>
    <w:rsid w:val="00B45945"/>
    <w:rsid w:val="00B46DE7"/>
    <w:rsid w:val="00B46E58"/>
    <w:rsid w:val="00B4788E"/>
    <w:rsid w:val="00B50516"/>
    <w:rsid w:val="00B50710"/>
    <w:rsid w:val="00B50780"/>
    <w:rsid w:val="00B50917"/>
    <w:rsid w:val="00B50FED"/>
    <w:rsid w:val="00B519CD"/>
    <w:rsid w:val="00B51AC6"/>
    <w:rsid w:val="00B5273A"/>
    <w:rsid w:val="00B52985"/>
    <w:rsid w:val="00B52DCA"/>
    <w:rsid w:val="00B52FB7"/>
    <w:rsid w:val="00B53397"/>
    <w:rsid w:val="00B53FEC"/>
    <w:rsid w:val="00B542EA"/>
    <w:rsid w:val="00B554D7"/>
    <w:rsid w:val="00B559D1"/>
    <w:rsid w:val="00B5726B"/>
    <w:rsid w:val="00B57329"/>
    <w:rsid w:val="00B6075B"/>
    <w:rsid w:val="00B608B4"/>
    <w:rsid w:val="00B608FE"/>
    <w:rsid w:val="00B60E61"/>
    <w:rsid w:val="00B612FD"/>
    <w:rsid w:val="00B613B4"/>
    <w:rsid w:val="00B617F1"/>
    <w:rsid w:val="00B618D5"/>
    <w:rsid w:val="00B61DF1"/>
    <w:rsid w:val="00B61F69"/>
    <w:rsid w:val="00B6255A"/>
    <w:rsid w:val="00B62B12"/>
    <w:rsid w:val="00B62B50"/>
    <w:rsid w:val="00B630C2"/>
    <w:rsid w:val="00B635B7"/>
    <w:rsid w:val="00B635BE"/>
    <w:rsid w:val="00B63A46"/>
    <w:rsid w:val="00B63AE8"/>
    <w:rsid w:val="00B63ED8"/>
    <w:rsid w:val="00B64576"/>
    <w:rsid w:val="00B646BF"/>
    <w:rsid w:val="00B64ECA"/>
    <w:rsid w:val="00B65950"/>
    <w:rsid w:val="00B667A6"/>
    <w:rsid w:val="00B66D83"/>
    <w:rsid w:val="00B672C0"/>
    <w:rsid w:val="00B676FD"/>
    <w:rsid w:val="00B6777B"/>
    <w:rsid w:val="00B67E46"/>
    <w:rsid w:val="00B70B63"/>
    <w:rsid w:val="00B70D76"/>
    <w:rsid w:val="00B710B7"/>
    <w:rsid w:val="00B72146"/>
    <w:rsid w:val="00B7266F"/>
    <w:rsid w:val="00B7502C"/>
    <w:rsid w:val="00B7529D"/>
    <w:rsid w:val="00B75646"/>
    <w:rsid w:val="00B7569E"/>
    <w:rsid w:val="00B76733"/>
    <w:rsid w:val="00B76905"/>
    <w:rsid w:val="00B7792D"/>
    <w:rsid w:val="00B77F42"/>
    <w:rsid w:val="00B806F2"/>
    <w:rsid w:val="00B8101C"/>
    <w:rsid w:val="00B812F3"/>
    <w:rsid w:val="00B858DC"/>
    <w:rsid w:val="00B85AB8"/>
    <w:rsid w:val="00B85D04"/>
    <w:rsid w:val="00B861ED"/>
    <w:rsid w:val="00B87191"/>
    <w:rsid w:val="00B8764A"/>
    <w:rsid w:val="00B90729"/>
    <w:rsid w:val="00B9078B"/>
    <w:rsid w:val="00B907DA"/>
    <w:rsid w:val="00B91314"/>
    <w:rsid w:val="00B91CCB"/>
    <w:rsid w:val="00B926CF"/>
    <w:rsid w:val="00B9385A"/>
    <w:rsid w:val="00B938D1"/>
    <w:rsid w:val="00B939A8"/>
    <w:rsid w:val="00B94168"/>
    <w:rsid w:val="00B948F8"/>
    <w:rsid w:val="00B94B6D"/>
    <w:rsid w:val="00B94CD5"/>
    <w:rsid w:val="00B950BC"/>
    <w:rsid w:val="00B9532D"/>
    <w:rsid w:val="00B95AE3"/>
    <w:rsid w:val="00B96003"/>
    <w:rsid w:val="00B96117"/>
    <w:rsid w:val="00B96612"/>
    <w:rsid w:val="00B9714C"/>
    <w:rsid w:val="00B972CA"/>
    <w:rsid w:val="00BA011B"/>
    <w:rsid w:val="00BA020B"/>
    <w:rsid w:val="00BA0706"/>
    <w:rsid w:val="00BA13A0"/>
    <w:rsid w:val="00BA17F4"/>
    <w:rsid w:val="00BA29AD"/>
    <w:rsid w:val="00BA2F77"/>
    <w:rsid w:val="00BA33CF"/>
    <w:rsid w:val="00BA3A2D"/>
    <w:rsid w:val="00BA3F8D"/>
    <w:rsid w:val="00BA4103"/>
    <w:rsid w:val="00BA47B6"/>
    <w:rsid w:val="00BA65A3"/>
    <w:rsid w:val="00BA79D8"/>
    <w:rsid w:val="00BA7B40"/>
    <w:rsid w:val="00BB0BF6"/>
    <w:rsid w:val="00BB0F9B"/>
    <w:rsid w:val="00BB0FCF"/>
    <w:rsid w:val="00BB124B"/>
    <w:rsid w:val="00BB18E6"/>
    <w:rsid w:val="00BB209E"/>
    <w:rsid w:val="00BB28E2"/>
    <w:rsid w:val="00BB2F2B"/>
    <w:rsid w:val="00BB4234"/>
    <w:rsid w:val="00BB482C"/>
    <w:rsid w:val="00BB4F1C"/>
    <w:rsid w:val="00BB596B"/>
    <w:rsid w:val="00BB676D"/>
    <w:rsid w:val="00BB71E7"/>
    <w:rsid w:val="00BB72D0"/>
    <w:rsid w:val="00BB7A10"/>
    <w:rsid w:val="00BC0024"/>
    <w:rsid w:val="00BC0DEB"/>
    <w:rsid w:val="00BC0F46"/>
    <w:rsid w:val="00BC19B2"/>
    <w:rsid w:val="00BC1C61"/>
    <w:rsid w:val="00BC2E5B"/>
    <w:rsid w:val="00BC386E"/>
    <w:rsid w:val="00BC3E8B"/>
    <w:rsid w:val="00BC3E8F"/>
    <w:rsid w:val="00BC4DE5"/>
    <w:rsid w:val="00BC5154"/>
    <w:rsid w:val="00BC60BE"/>
    <w:rsid w:val="00BC661F"/>
    <w:rsid w:val="00BC7468"/>
    <w:rsid w:val="00BC7D4F"/>
    <w:rsid w:val="00BC7ED7"/>
    <w:rsid w:val="00BD0C8A"/>
    <w:rsid w:val="00BD147A"/>
    <w:rsid w:val="00BD1761"/>
    <w:rsid w:val="00BD1876"/>
    <w:rsid w:val="00BD2850"/>
    <w:rsid w:val="00BD335E"/>
    <w:rsid w:val="00BD43EA"/>
    <w:rsid w:val="00BD46C0"/>
    <w:rsid w:val="00BD4824"/>
    <w:rsid w:val="00BD4A79"/>
    <w:rsid w:val="00BD4FD3"/>
    <w:rsid w:val="00BD5A49"/>
    <w:rsid w:val="00BD62AF"/>
    <w:rsid w:val="00BE2782"/>
    <w:rsid w:val="00BE28D2"/>
    <w:rsid w:val="00BE2A25"/>
    <w:rsid w:val="00BE31C3"/>
    <w:rsid w:val="00BE3389"/>
    <w:rsid w:val="00BE33DD"/>
    <w:rsid w:val="00BE39CE"/>
    <w:rsid w:val="00BE3E87"/>
    <w:rsid w:val="00BE3F88"/>
    <w:rsid w:val="00BE410F"/>
    <w:rsid w:val="00BE4A64"/>
    <w:rsid w:val="00BE5650"/>
    <w:rsid w:val="00BE58F0"/>
    <w:rsid w:val="00BE5E43"/>
    <w:rsid w:val="00BE670E"/>
    <w:rsid w:val="00BE7731"/>
    <w:rsid w:val="00BE7761"/>
    <w:rsid w:val="00BE7D00"/>
    <w:rsid w:val="00BF0309"/>
    <w:rsid w:val="00BF037C"/>
    <w:rsid w:val="00BF07DB"/>
    <w:rsid w:val="00BF10FB"/>
    <w:rsid w:val="00BF1570"/>
    <w:rsid w:val="00BF30B2"/>
    <w:rsid w:val="00BF379D"/>
    <w:rsid w:val="00BF3D68"/>
    <w:rsid w:val="00BF441F"/>
    <w:rsid w:val="00BF557D"/>
    <w:rsid w:val="00BF5752"/>
    <w:rsid w:val="00BF6680"/>
    <w:rsid w:val="00BF669B"/>
    <w:rsid w:val="00BF6BB1"/>
    <w:rsid w:val="00BF7B7E"/>
    <w:rsid w:val="00BF7E0F"/>
    <w:rsid w:val="00BF7F58"/>
    <w:rsid w:val="00C00409"/>
    <w:rsid w:val="00C006FA"/>
    <w:rsid w:val="00C01381"/>
    <w:rsid w:val="00C0154B"/>
    <w:rsid w:val="00C01AB1"/>
    <w:rsid w:val="00C026A0"/>
    <w:rsid w:val="00C026B0"/>
    <w:rsid w:val="00C02717"/>
    <w:rsid w:val="00C029BC"/>
    <w:rsid w:val="00C03469"/>
    <w:rsid w:val="00C03E55"/>
    <w:rsid w:val="00C03F41"/>
    <w:rsid w:val="00C0558F"/>
    <w:rsid w:val="00C05D77"/>
    <w:rsid w:val="00C0606F"/>
    <w:rsid w:val="00C06137"/>
    <w:rsid w:val="00C0738C"/>
    <w:rsid w:val="00C075D9"/>
    <w:rsid w:val="00C0796E"/>
    <w:rsid w:val="00C079B8"/>
    <w:rsid w:val="00C07CF1"/>
    <w:rsid w:val="00C10037"/>
    <w:rsid w:val="00C107A7"/>
    <w:rsid w:val="00C1090F"/>
    <w:rsid w:val="00C1139D"/>
    <w:rsid w:val="00C117BC"/>
    <w:rsid w:val="00C1210F"/>
    <w:rsid w:val="00C123EA"/>
    <w:rsid w:val="00C127FB"/>
    <w:rsid w:val="00C12A49"/>
    <w:rsid w:val="00C12CB5"/>
    <w:rsid w:val="00C12DA6"/>
    <w:rsid w:val="00C133EE"/>
    <w:rsid w:val="00C1387B"/>
    <w:rsid w:val="00C139E5"/>
    <w:rsid w:val="00C13DD2"/>
    <w:rsid w:val="00C1447E"/>
    <w:rsid w:val="00C149D0"/>
    <w:rsid w:val="00C151FE"/>
    <w:rsid w:val="00C15B6B"/>
    <w:rsid w:val="00C15B9A"/>
    <w:rsid w:val="00C15DBB"/>
    <w:rsid w:val="00C1639C"/>
    <w:rsid w:val="00C170CB"/>
    <w:rsid w:val="00C17180"/>
    <w:rsid w:val="00C17353"/>
    <w:rsid w:val="00C17EEA"/>
    <w:rsid w:val="00C201F3"/>
    <w:rsid w:val="00C23337"/>
    <w:rsid w:val="00C23B72"/>
    <w:rsid w:val="00C23EBB"/>
    <w:rsid w:val="00C249D1"/>
    <w:rsid w:val="00C25338"/>
    <w:rsid w:val="00C25E8E"/>
    <w:rsid w:val="00C26588"/>
    <w:rsid w:val="00C27AB4"/>
    <w:rsid w:val="00C27DE9"/>
    <w:rsid w:val="00C306DC"/>
    <w:rsid w:val="00C30A92"/>
    <w:rsid w:val="00C30E3E"/>
    <w:rsid w:val="00C310BF"/>
    <w:rsid w:val="00C3144F"/>
    <w:rsid w:val="00C3193D"/>
    <w:rsid w:val="00C32989"/>
    <w:rsid w:val="00C33388"/>
    <w:rsid w:val="00C33BF9"/>
    <w:rsid w:val="00C34B4C"/>
    <w:rsid w:val="00C35093"/>
    <w:rsid w:val="00C3523C"/>
    <w:rsid w:val="00C35484"/>
    <w:rsid w:val="00C36097"/>
    <w:rsid w:val="00C37371"/>
    <w:rsid w:val="00C4173A"/>
    <w:rsid w:val="00C41A10"/>
    <w:rsid w:val="00C41B16"/>
    <w:rsid w:val="00C41E49"/>
    <w:rsid w:val="00C4239D"/>
    <w:rsid w:val="00C425BA"/>
    <w:rsid w:val="00C438A8"/>
    <w:rsid w:val="00C441F0"/>
    <w:rsid w:val="00C44A0A"/>
    <w:rsid w:val="00C44E78"/>
    <w:rsid w:val="00C45017"/>
    <w:rsid w:val="00C450C6"/>
    <w:rsid w:val="00C460B7"/>
    <w:rsid w:val="00C460CF"/>
    <w:rsid w:val="00C464F5"/>
    <w:rsid w:val="00C46EFA"/>
    <w:rsid w:val="00C46FA3"/>
    <w:rsid w:val="00C47AC3"/>
    <w:rsid w:val="00C47D45"/>
    <w:rsid w:val="00C50B5E"/>
    <w:rsid w:val="00C50DED"/>
    <w:rsid w:val="00C50EE6"/>
    <w:rsid w:val="00C511E1"/>
    <w:rsid w:val="00C51700"/>
    <w:rsid w:val="00C52702"/>
    <w:rsid w:val="00C52FCC"/>
    <w:rsid w:val="00C5319C"/>
    <w:rsid w:val="00C543B3"/>
    <w:rsid w:val="00C550E7"/>
    <w:rsid w:val="00C557FB"/>
    <w:rsid w:val="00C56236"/>
    <w:rsid w:val="00C57437"/>
    <w:rsid w:val="00C60292"/>
    <w:rsid w:val="00C602FF"/>
    <w:rsid w:val="00C609B9"/>
    <w:rsid w:val="00C61174"/>
    <w:rsid w:val="00C6148F"/>
    <w:rsid w:val="00C621B1"/>
    <w:rsid w:val="00C625D1"/>
    <w:rsid w:val="00C6265E"/>
    <w:rsid w:val="00C62B28"/>
    <w:rsid w:val="00C62F7A"/>
    <w:rsid w:val="00C63B9C"/>
    <w:rsid w:val="00C64CA3"/>
    <w:rsid w:val="00C64DDB"/>
    <w:rsid w:val="00C64F91"/>
    <w:rsid w:val="00C6631F"/>
    <w:rsid w:val="00C6682F"/>
    <w:rsid w:val="00C67BF4"/>
    <w:rsid w:val="00C67D9E"/>
    <w:rsid w:val="00C67EAA"/>
    <w:rsid w:val="00C67EDC"/>
    <w:rsid w:val="00C7067D"/>
    <w:rsid w:val="00C7275E"/>
    <w:rsid w:val="00C7286E"/>
    <w:rsid w:val="00C73A06"/>
    <w:rsid w:val="00C743E7"/>
    <w:rsid w:val="00C74C5D"/>
    <w:rsid w:val="00C7538E"/>
    <w:rsid w:val="00C757EC"/>
    <w:rsid w:val="00C7636C"/>
    <w:rsid w:val="00C77313"/>
    <w:rsid w:val="00C774C0"/>
    <w:rsid w:val="00C80DE3"/>
    <w:rsid w:val="00C82762"/>
    <w:rsid w:val="00C82A4E"/>
    <w:rsid w:val="00C82E15"/>
    <w:rsid w:val="00C8304E"/>
    <w:rsid w:val="00C83C74"/>
    <w:rsid w:val="00C83EA1"/>
    <w:rsid w:val="00C8411B"/>
    <w:rsid w:val="00C84BB3"/>
    <w:rsid w:val="00C84E38"/>
    <w:rsid w:val="00C84F65"/>
    <w:rsid w:val="00C863C4"/>
    <w:rsid w:val="00C866A5"/>
    <w:rsid w:val="00C866FF"/>
    <w:rsid w:val="00C8746D"/>
    <w:rsid w:val="00C87A9E"/>
    <w:rsid w:val="00C87DA4"/>
    <w:rsid w:val="00C87EFC"/>
    <w:rsid w:val="00C91068"/>
    <w:rsid w:val="00C910F9"/>
    <w:rsid w:val="00C91513"/>
    <w:rsid w:val="00C920EA"/>
    <w:rsid w:val="00C922D7"/>
    <w:rsid w:val="00C92529"/>
    <w:rsid w:val="00C92624"/>
    <w:rsid w:val="00C92C88"/>
    <w:rsid w:val="00C931F9"/>
    <w:rsid w:val="00C9324F"/>
    <w:rsid w:val="00C93C3E"/>
    <w:rsid w:val="00C9423F"/>
    <w:rsid w:val="00C94CB6"/>
    <w:rsid w:val="00C957D3"/>
    <w:rsid w:val="00C95F9A"/>
    <w:rsid w:val="00C96988"/>
    <w:rsid w:val="00C972D6"/>
    <w:rsid w:val="00C97973"/>
    <w:rsid w:val="00C97BE7"/>
    <w:rsid w:val="00C97D1A"/>
    <w:rsid w:val="00C97ECA"/>
    <w:rsid w:val="00CA07EA"/>
    <w:rsid w:val="00CA12E3"/>
    <w:rsid w:val="00CA1476"/>
    <w:rsid w:val="00CA1842"/>
    <w:rsid w:val="00CA1A58"/>
    <w:rsid w:val="00CA1B7E"/>
    <w:rsid w:val="00CA1FB7"/>
    <w:rsid w:val="00CA2479"/>
    <w:rsid w:val="00CA25CD"/>
    <w:rsid w:val="00CA2F82"/>
    <w:rsid w:val="00CA3F3E"/>
    <w:rsid w:val="00CA42EC"/>
    <w:rsid w:val="00CA52D6"/>
    <w:rsid w:val="00CA5536"/>
    <w:rsid w:val="00CA5AD2"/>
    <w:rsid w:val="00CA5C65"/>
    <w:rsid w:val="00CA6588"/>
    <w:rsid w:val="00CA6611"/>
    <w:rsid w:val="00CA663A"/>
    <w:rsid w:val="00CA6AE6"/>
    <w:rsid w:val="00CA6C08"/>
    <w:rsid w:val="00CA7786"/>
    <w:rsid w:val="00CA782F"/>
    <w:rsid w:val="00CB0086"/>
    <w:rsid w:val="00CB13C1"/>
    <w:rsid w:val="00CB16BE"/>
    <w:rsid w:val="00CB187B"/>
    <w:rsid w:val="00CB214C"/>
    <w:rsid w:val="00CB2679"/>
    <w:rsid w:val="00CB2835"/>
    <w:rsid w:val="00CB3285"/>
    <w:rsid w:val="00CB3907"/>
    <w:rsid w:val="00CB3A4A"/>
    <w:rsid w:val="00CB4074"/>
    <w:rsid w:val="00CB42FC"/>
    <w:rsid w:val="00CB4500"/>
    <w:rsid w:val="00CB46A0"/>
    <w:rsid w:val="00CB6117"/>
    <w:rsid w:val="00CB624B"/>
    <w:rsid w:val="00CB6816"/>
    <w:rsid w:val="00CB6AD4"/>
    <w:rsid w:val="00CB6B4B"/>
    <w:rsid w:val="00CB748B"/>
    <w:rsid w:val="00CB7800"/>
    <w:rsid w:val="00CB7B8E"/>
    <w:rsid w:val="00CB7C86"/>
    <w:rsid w:val="00CB7F17"/>
    <w:rsid w:val="00CC00DD"/>
    <w:rsid w:val="00CC0442"/>
    <w:rsid w:val="00CC0C72"/>
    <w:rsid w:val="00CC1ABF"/>
    <w:rsid w:val="00CC1BA5"/>
    <w:rsid w:val="00CC2183"/>
    <w:rsid w:val="00CC2A49"/>
    <w:rsid w:val="00CC2BFD"/>
    <w:rsid w:val="00CC3F13"/>
    <w:rsid w:val="00CC3F99"/>
    <w:rsid w:val="00CC48B7"/>
    <w:rsid w:val="00CC5C43"/>
    <w:rsid w:val="00CC5E6A"/>
    <w:rsid w:val="00CC688C"/>
    <w:rsid w:val="00CC71E1"/>
    <w:rsid w:val="00CD0056"/>
    <w:rsid w:val="00CD03BE"/>
    <w:rsid w:val="00CD0A67"/>
    <w:rsid w:val="00CD21B5"/>
    <w:rsid w:val="00CD306E"/>
    <w:rsid w:val="00CD3476"/>
    <w:rsid w:val="00CD3B2F"/>
    <w:rsid w:val="00CD4001"/>
    <w:rsid w:val="00CD4933"/>
    <w:rsid w:val="00CD4943"/>
    <w:rsid w:val="00CD4999"/>
    <w:rsid w:val="00CD55C0"/>
    <w:rsid w:val="00CD5E5B"/>
    <w:rsid w:val="00CD64DF"/>
    <w:rsid w:val="00CD6B26"/>
    <w:rsid w:val="00CD6E33"/>
    <w:rsid w:val="00CD6EF9"/>
    <w:rsid w:val="00CD7173"/>
    <w:rsid w:val="00CD78BE"/>
    <w:rsid w:val="00CD7F16"/>
    <w:rsid w:val="00CE014D"/>
    <w:rsid w:val="00CE0493"/>
    <w:rsid w:val="00CE068C"/>
    <w:rsid w:val="00CE072C"/>
    <w:rsid w:val="00CE0D74"/>
    <w:rsid w:val="00CE14A3"/>
    <w:rsid w:val="00CE225F"/>
    <w:rsid w:val="00CE29AD"/>
    <w:rsid w:val="00CE2B61"/>
    <w:rsid w:val="00CE3B77"/>
    <w:rsid w:val="00CE3BC0"/>
    <w:rsid w:val="00CE484E"/>
    <w:rsid w:val="00CE5E17"/>
    <w:rsid w:val="00CE6A10"/>
    <w:rsid w:val="00CE7D69"/>
    <w:rsid w:val="00CF07CC"/>
    <w:rsid w:val="00CF1120"/>
    <w:rsid w:val="00CF1E6F"/>
    <w:rsid w:val="00CF228B"/>
    <w:rsid w:val="00CF26A8"/>
    <w:rsid w:val="00CF27A4"/>
    <w:rsid w:val="00CF28C4"/>
    <w:rsid w:val="00CF2F50"/>
    <w:rsid w:val="00CF4689"/>
    <w:rsid w:val="00CF4814"/>
    <w:rsid w:val="00CF4A33"/>
    <w:rsid w:val="00CF5D83"/>
    <w:rsid w:val="00CF6198"/>
    <w:rsid w:val="00CF6EB1"/>
    <w:rsid w:val="00CF7552"/>
    <w:rsid w:val="00CF7F09"/>
    <w:rsid w:val="00D005A3"/>
    <w:rsid w:val="00D00CE4"/>
    <w:rsid w:val="00D00EBA"/>
    <w:rsid w:val="00D01625"/>
    <w:rsid w:val="00D01A0E"/>
    <w:rsid w:val="00D01FF6"/>
    <w:rsid w:val="00D020A2"/>
    <w:rsid w:val="00D02145"/>
    <w:rsid w:val="00D021FD"/>
    <w:rsid w:val="00D02457"/>
    <w:rsid w:val="00D027EC"/>
    <w:rsid w:val="00D02919"/>
    <w:rsid w:val="00D0319C"/>
    <w:rsid w:val="00D040FB"/>
    <w:rsid w:val="00D0499C"/>
    <w:rsid w:val="00D04C61"/>
    <w:rsid w:val="00D053FC"/>
    <w:rsid w:val="00D05898"/>
    <w:rsid w:val="00D05ADB"/>
    <w:rsid w:val="00D05B1A"/>
    <w:rsid w:val="00D05B2F"/>
    <w:rsid w:val="00D05B8D"/>
    <w:rsid w:val="00D06025"/>
    <w:rsid w:val="00D061FB"/>
    <w:rsid w:val="00D062B3"/>
    <w:rsid w:val="00D065A2"/>
    <w:rsid w:val="00D0718D"/>
    <w:rsid w:val="00D073DD"/>
    <w:rsid w:val="00D07894"/>
    <w:rsid w:val="00D079AA"/>
    <w:rsid w:val="00D07F00"/>
    <w:rsid w:val="00D1086F"/>
    <w:rsid w:val="00D10920"/>
    <w:rsid w:val="00D10C9D"/>
    <w:rsid w:val="00D1130F"/>
    <w:rsid w:val="00D11D71"/>
    <w:rsid w:val="00D13641"/>
    <w:rsid w:val="00D150DA"/>
    <w:rsid w:val="00D15FCE"/>
    <w:rsid w:val="00D1650F"/>
    <w:rsid w:val="00D16957"/>
    <w:rsid w:val="00D1733B"/>
    <w:rsid w:val="00D17A7C"/>
    <w:rsid w:val="00D17B72"/>
    <w:rsid w:val="00D204DA"/>
    <w:rsid w:val="00D20D0C"/>
    <w:rsid w:val="00D22AC1"/>
    <w:rsid w:val="00D22DAD"/>
    <w:rsid w:val="00D22EA5"/>
    <w:rsid w:val="00D236EC"/>
    <w:rsid w:val="00D24721"/>
    <w:rsid w:val="00D247FD"/>
    <w:rsid w:val="00D24DC2"/>
    <w:rsid w:val="00D25E30"/>
    <w:rsid w:val="00D26532"/>
    <w:rsid w:val="00D26897"/>
    <w:rsid w:val="00D26BEE"/>
    <w:rsid w:val="00D27944"/>
    <w:rsid w:val="00D3185C"/>
    <w:rsid w:val="00D31A8D"/>
    <w:rsid w:val="00D31ADF"/>
    <w:rsid w:val="00D31D67"/>
    <w:rsid w:val="00D3205F"/>
    <w:rsid w:val="00D32F1D"/>
    <w:rsid w:val="00D3318E"/>
    <w:rsid w:val="00D33208"/>
    <w:rsid w:val="00D33558"/>
    <w:rsid w:val="00D33E72"/>
    <w:rsid w:val="00D34021"/>
    <w:rsid w:val="00D3497D"/>
    <w:rsid w:val="00D34A11"/>
    <w:rsid w:val="00D35B0A"/>
    <w:rsid w:val="00D35BD6"/>
    <w:rsid w:val="00D361B5"/>
    <w:rsid w:val="00D36E75"/>
    <w:rsid w:val="00D402C1"/>
    <w:rsid w:val="00D405AC"/>
    <w:rsid w:val="00D411A2"/>
    <w:rsid w:val="00D41BBB"/>
    <w:rsid w:val="00D42086"/>
    <w:rsid w:val="00D44B54"/>
    <w:rsid w:val="00D453F5"/>
    <w:rsid w:val="00D45E53"/>
    <w:rsid w:val="00D4606D"/>
    <w:rsid w:val="00D46218"/>
    <w:rsid w:val="00D46C92"/>
    <w:rsid w:val="00D46DAE"/>
    <w:rsid w:val="00D4700E"/>
    <w:rsid w:val="00D474B3"/>
    <w:rsid w:val="00D504D0"/>
    <w:rsid w:val="00D505CD"/>
    <w:rsid w:val="00D50B9C"/>
    <w:rsid w:val="00D50CD8"/>
    <w:rsid w:val="00D50D91"/>
    <w:rsid w:val="00D521D5"/>
    <w:rsid w:val="00D52354"/>
    <w:rsid w:val="00D524BB"/>
    <w:rsid w:val="00D52D73"/>
    <w:rsid w:val="00D52E58"/>
    <w:rsid w:val="00D53A6B"/>
    <w:rsid w:val="00D54793"/>
    <w:rsid w:val="00D54A6E"/>
    <w:rsid w:val="00D559AD"/>
    <w:rsid w:val="00D55F34"/>
    <w:rsid w:val="00D56385"/>
    <w:rsid w:val="00D567B5"/>
    <w:rsid w:val="00D56B20"/>
    <w:rsid w:val="00D57072"/>
    <w:rsid w:val="00D57181"/>
    <w:rsid w:val="00D578B3"/>
    <w:rsid w:val="00D57FFE"/>
    <w:rsid w:val="00D600CC"/>
    <w:rsid w:val="00D60F49"/>
    <w:rsid w:val="00D615EB"/>
    <w:rsid w:val="00D618F4"/>
    <w:rsid w:val="00D62519"/>
    <w:rsid w:val="00D6293C"/>
    <w:rsid w:val="00D62C0B"/>
    <w:rsid w:val="00D64235"/>
    <w:rsid w:val="00D64B8C"/>
    <w:rsid w:val="00D6571A"/>
    <w:rsid w:val="00D65F0B"/>
    <w:rsid w:val="00D66314"/>
    <w:rsid w:val="00D6664F"/>
    <w:rsid w:val="00D667FC"/>
    <w:rsid w:val="00D6718D"/>
    <w:rsid w:val="00D67CFC"/>
    <w:rsid w:val="00D7062F"/>
    <w:rsid w:val="00D70741"/>
    <w:rsid w:val="00D714CC"/>
    <w:rsid w:val="00D72090"/>
    <w:rsid w:val="00D73284"/>
    <w:rsid w:val="00D733B2"/>
    <w:rsid w:val="00D735E3"/>
    <w:rsid w:val="00D73790"/>
    <w:rsid w:val="00D7446B"/>
    <w:rsid w:val="00D75506"/>
    <w:rsid w:val="00D75EA7"/>
    <w:rsid w:val="00D77A73"/>
    <w:rsid w:val="00D77C8A"/>
    <w:rsid w:val="00D77EF7"/>
    <w:rsid w:val="00D80CBB"/>
    <w:rsid w:val="00D80D3F"/>
    <w:rsid w:val="00D81ADF"/>
    <w:rsid w:val="00D81F21"/>
    <w:rsid w:val="00D82311"/>
    <w:rsid w:val="00D82C67"/>
    <w:rsid w:val="00D82D38"/>
    <w:rsid w:val="00D82D5A"/>
    <w:rsid w:val="00D839FE"/>
    <w:rsid w:val="00D83C90"/>
    <w:rsid w:val="00D83CDE"/>
    <w:rsid w:val="00D84343"/>
    <w:rsid w:val="00D84AC5"/>
    <w:rsid w:val="00D84B5C"/>
    <w:rsid w:val="00D85041"/>
    <w:rsid w:val="00D864CE"/>
    <w:rsid w:val="00D864F2"/>
    <w:rsid w:val="00D87062"/>
    <w:rsid w:val="00D871D1"/>
    <w:rsid w:val="00D87696"/>
    <w:rsid w:val="00D876E7"/>
    <w:rsid w:val="00D904F0"/>
    <w:rsid w:val="00D9086A"/>
    <w:rsid w:val="00D91180"/>
    <w:rsid w:val="00D913D2"/>
    <w:rsid w:val="00D914ED"/>
    <w:rsid w:val="00D91DE6"/>
    <w:rsid w:val="00D91DF0"/>
    <w:rsid w:val="00D923D7"/>
    <w:rsid w:val="00D92F95"/>
    <w:rsid w:val="00D93225"/>
    <w:rsid w:val="00D93BA3"/>
    <w:rsid w:val="00D93BB3"/>
    <w:rsid w:val="00D943F8"/>
    <w:rsid w:val="00D95470"/>
    <w:rsid w:val="00D95921"/>
    <w:rsid w:val="00D959FD"/>
    <w:rsid w:val="00D960D8"/>
    <w:rsid w:val="00D9641C"/>
    <w:rsid w:val="00D96515"/>
    <w:rsid w:val="00D96B55"/>
    <w:rsid w:val="00DA04D0"/>
    <w:rsid w:val="00DA0B89"/>
    <w:rsid w:val="00DA1A5C"/>
    <w:rsid w:val="00DA2619"/>
    <w:rsid w:val="00DA4239"/>
    <w:rsid w:val="00DA441E"/>
    <w:rsid w:val="00DA4528"/>
    <w:rsid w:val="00DA5A1A"/>
    <w:rsid w:val="00DA65DE"/>
    <w:rsid w:val="00DA6C2C"/>
    <w:rsid w:val="00DA7ECD"/>
    <w:rsid w:val="00DB012D"/>
    <w:rsid w:val="00DB0591"/>
    <w:rsid w:val="00DB0B61"/>
    <w:rsid w:val="00DB1460"/>
    <w:rsid w:val="00DB1474"/>
    <w:rsid w:val="00DB1E89"/>
    <w:rsid w:val="00DB20BD"/>
    <w:rsid w:val="00DB2962"/>
    <w:rsid w:val="00DB48B4"/>
    <w:rsid w:val="00DB52FB"/>
    <w:rsid w:val="00DB60B0"/>
    <w:rsid w:val="00DB7C56"/>
    <w:rsid w:val="00DB7D9D"/>
    <w:rsid w:val="00DB7DCB"/>
    <w:rsid w:val="00DC013B"/>
    <w:rsid w:val="00DC0542"/>
    <w:rsid w:val="00DC05E5"/>
    <w:rsid w:val="00DC090B"/>
    <w:rsid w:val="00DC10BD"/>
    <w:rsid w:val="00DC15F8"/>
    <w:rsid w:val="00DC1679"/>
    <w:rsid w:val="00DC16AB"/>
    <w:rsid w:val="00DC219B"/>
    <w:rsid w:val="00DC26E1"/>
    <w:rsid w:val="00DC2760"/>
    <w:rsid w:val="00DC2CF1"/>
    <w:rsid w:val="00DC2FDA"/>
    <w:rsid w:val="00DC3EA3"/>
    <w:rsid w:val="00DC4228"/>
    <w:rsid w:val="00DC4FCF"/>
    <w:rsid w:val="00DC50E0"/>
    <w:rsid w:val="00DC514B"/>
    <w:rsid w:val="00DC5A64"/>
    <w:rsid w:val="00DC62E2"/>
    <w:rsid w:val="00DC6386"/>
    <w:rsid w:val="00DD031C"/>
    <w:rsid w:val="00DD08F6"/>
    <w:rsid w:val="00DD1130"/>
    <w:rsid w:val="00DD1951"/>
    <w:rsid w:val="00DD1E18"/>
    <w:rsid w:val="00DD1F75"/>
    <w:rsid w:val="00DD20F4"/>
    <w:rsid w:val="00DD2AE6"/>
    <w:rsid w:val="00DD3415"/>
    <w:rsid w:val="00DD46A4"/>
    <w:rsid w:val="00DD487B"/>
    <w:rsid w:val="00DD487D"/>
    <w:rsid w:val="00DD4A30"/>
    <w:rsid w:val="00DD4E83"/>
    <w:rsid w:val="00DD5492"/>
    <w:rsid w:val="00DD5A32"/>
    <w:rsid w:val="00DD6628"/>
    <w:rsid w:val="00DD6945"/>
    <w:rsid w:val="00DD7DCF"/>
    <w:rsid w:val="00DE1050"/>
    <w:rsid w:val="00DE2D04"/>
    <w:rsid w:val="00DE2ED0"/>
    <w:rsid w:val="00DE3250"/>
    <w:rsid w:val="00DE3591"/>
    <w:rsid w:val="00DE3ED6"/>
    <w:rsid w:val="00DE40CF"/>
    <w:rsid w:val="00DE451A"/>
    <w:rsid w:val="00DE47DA"/>
    <w:rsid w:val="00DE4BEC"/>
    <w:rsid w:val="00DE4E5A"/>
    <w:rsid w:val="00DE5795"/>
    <w:rsid w:val="00DE5EBD"/>
    <w:rsid w:val="00DE6028"/>
    <w:rsid w:val="00DE6182"/>
    <w:rsid w:val="00DE78A3"/>
    <w:rsid w:val="00DF000D"/>
    <w:rsid w:val="00DF0955"/>
    <w:rsid w:val="00DF0A4E"/>
    <w:rsid w:val="00DF1A71"/>
    <w:rsid w:val="00DF1DEC"/>
    <w:rsid w:val="00DF235D"/>
    <w:rsid w:val="00DF280E"/>
    <w:rsid w:val="00DF28E4"/>
    <w:rsid w:val="00DF4475"/>
    <w:rsid w:val="00DF459F"/>
    <w:rsid w:val="00DF4C62"/>
    <w:rsid w:val="00DF4CF7"/>
    <w:rsid w:val="00DF4EFB"/>
    <w:rsid w:val="00DF50FC"/>
    <w:rsid w:val="00DF5389"/>
    <w:rsid w:val="00DF5E50"/>
    <w:rsid w:val="00DF6374"/>
    <w:rsid w:val="00DF68C7"/>
    <w:rsid w:val="00DF731A"/>
    <w:rsid w:val="00DF7BF9"/>
    <w:rsid w:val="00E00820"/>
    <w:rsid w:val="00E0157B"/>
    <w:rsid w:val="00E01ACD"/>
    <w:rsid w:val="00E02002"/>
    <w:rsid w:val="00E028D8"/>
    <w:rsid w:val="00E0293E"/>
    <w:rsid w:val="00E02B4F"/>
    <w:rsid w:val="00E02F00"/>
    <w:rsid w:val="00E03054"/>
    <w:rsid w:val="00E04A99"/>
    <w:rsid w:val="00E04BA4"/>
    <w:rsid w:val="00E06B75"/>
    <w:rsid w:val="00E07821"/>
    <w:rsid w:val="00E078D6"/>
    <w:rsid w:val="00E101D5"/>
    <w:rsid w:val="00E102A2"/>
    <w:rsid w:val="00E10468"/>
    <w:rsid w:val="00E10A4C"/>
    <w:rsid w:val="00E10F3D"/>
    <w:rsid w:val="00E11332"/>
    <w:rsid w:val="00E11352"/>
    <w:rsid w:val="00E1183F"/>
    <w:rsid w:val="00E127D9"/>
    <w:rsid w:val="00E12EEE"/>
    <w:rsid w:val="00E14000"/>
    <w:rsid w:val="00E140DD"/>
    <w:rsid w:val="00E14CF0"/>
    <w:rsid w:val="00E154EA"/>
    <w:rsid w:val="00E15535"/>
    <w:rsid w:val="00E1597E"/>
    <w:rsid w:val="00E170BF"/>
    <w:rsid w:val="00E170DC"/>
    <w:rsid w:val="00E17546"/>
    <w:rsid w:val="00E20B5F"/>
    <w:rsid w:val="00E210B5"/>
    <w:rsid w:val="00E211A6"/>
    <w:rsid w:val="00E21316"/>
    <w:rsid w:val="00E21478"/>
    <w:rsid w:val="00E21A7A"/>
    <w:rsid w:val="00E22309"/>
    <w:rsid w:val="00E234DA"/>
    <w:rsid w:val="00E23774"/>
    <w:rsid w:val="00E23916"/>
    <w:rsid w:val="00E243AA"/>
    <w:rsid w:val="00E2462A"/>
    <w:rsid w:val="00E24E44"/>
    <w:rsid w:val="00E25189"/>
    <w:rsid w:val="00E25750"/>
    <w:rsid w:val="00E26141"/>
    <w:rsid w:val="00E261B3"/>
    <w:rsid w:val="00E26818"/>
    <w:rsid w:val="00E27E16"/>
    <w:rsid w:val="00E27E3C"/>
    <w:rsid w:val="00E27FFC"/>
    <w:rsid w:val="00E300B0"/>
    <w:rsid w:val="00E30B15"/>
    <w:rsid w:val="00E32B06"/>
    <w:rsid w:val="00E32D77"/>
    <w:rsid w:val="00E33237"/>
    <w:rsid w:val="00E33874"/>
    <w:rsid w:val="00E34C05"/>
    <w:rsid w:val="00E3525A"/>
    <w:rsid w:val="00E35497"/>
    <w:rsid w:val="00E360DD"/>
    <w:rsid w:val="00E36BB1"/>
    <w:rsid w:val="00E37266"/>
    <w:rsid w:val="00E375DC"/>
    <w:rsid w:val="00E40181"/>
    <w:rsid w:val="00E41B20"/>
    <w:rsid w:val="00E41D11"/>
    <w:rsid w:val="00E4230E"/>
    <w:rsid w:val="00E42E6A"/>
    <w:rsid w:val="00E43124"/>
    <w:rsid w:val="00E43273"/>
    <w:rsid w:val="00E43C0B"/>
    <w:rsid w:val="00E44548"/>
    <w:rsid w:val="00E44B45"/>
    <w:rsid w:val="00E44E7B"/>
    <w:rsid w:val="00E44F37"/>
    <w:rsid w:val="00E45966"/>
    <w:rsid w:val="00E46065"/>
    <w:rsid w:val="00E464B7"/>
    <w:rsid w:val="00E464E4"/>
    <w:rsid w:val="00E51F8C"/>
    <w:rsid w:val="00E5289F"/>
    <w:rsid w:val="00E53516"/>
    <w:rsid w:val="00E538E2"/>
    <w:rsid w:val="00E54366"/>
    <w:rsid w:val="00E54950"/>
    <w:rsid w:val="00E54A4B"/>
    <w:rsid w:val="00E553D5"/>
    <w:rsid w:val="00E559D8"/>
    <w:rsid w:val="00E55E01"/>
    <w:rsid w:val="00E560F9"/>
    <w:rsid w:val="00E56A01"/>
    <w:rsid w:val="00E5752F"/>
    <w:rsid w:val="00E60134"/>
    <w:rsid w:val="00E60B57"/>
    <w:rsid w:val="00E60CDB"/>
    <w:rsid w:val="00E61585"/>
    <w:rsid w:val="00E618BD"/>
    <w:rsid w:val="00E622EC"/>
    <w:rsid w:val="00E62622"/>
    <w:rsid w:val="00E6295C"/>
    <w:rsid w:val="00E629A1"/>
    <w:rsid w:val="00E62FDF"/>
    <w:rsid w:val="00E63338"/>
    <w:rsid w:val="00E63743"/>
    <w:rsid w:val="00E63AE4"/>
    <w:rsid w:val="00E64256"/>
    <w:rsid w:val="00E660CF"/>
    <w:rsid w:val="00E66E23"/>
    <w:rsid w:val="00E6704F"/>
    <w:rsid w:val="00E67159"/>
    <w:rsid w:val="00E677E2"/>
    <w:rsid w:val="00E6794C"/>
    <w:rsid w:val="00E7072C"/>
    <w:rsid w:val="00E70B78"/>
    <w:rsid w:val="00E70ECB"/>
    <w:rsid w:val="00E71591"/>
    <w:rsid w:val="00E71871"/>
    <w:rsid w:val="00E71A6A"/>
    <w:rsid w:val="00E71CEB"/>
    <w:rsid w:val="00E722B7"/>
    <w:rsid w:val="00E72B9A"/>
    <w:rsid w:val="00E734AA"/>
    <w:rsid w:val="00E73B66"/>
    <w:rsid w:val="00E74037"/>
    <w:rsid w:val="00E74636"/>
    <w:rsid w:val="00E7474F"/>
    <w:rsid w:val="00E74BE3"/>
    <w:rsid w:val="00E759C2"/>
    <w:rsid w:val="00E75CE7"/>
    <w:rsid w:val="00E7665B"/>
    <w:rsid w:val="00E76E97"/>
    <w:rsid w:val="00E776A9"/>
    <w:rsid w:val="00E77E92"/>
    <w:rsid w:val="00E80639"/>
    <w:rsid w:val="00E80DE3"/>
    <w:rsid w:val="00E81756"/>
    <w:rsid w:val="00E8250A"/>
    <w:rsid w:val="00E826B3"/>
    <w:rsid w:val="00E829F6"/>
    <w:rsid w:val="00E82C55"/>
    <w:rsid w:val="00E834C6"/>
    <w:rsid w:val="00E840AA"/>
    <w:rsid w:val="00E8416B"/>
    <w:rsid w:val="00E84BC8"/>
    <w:rsid w:val="00E84C37"/>
    <w:rsid w:val="00E85A9B"/>
    <w:rsid w:val="00E85E6D"/>
    <w:rsid w:val="00E875BB"/>
    <w:rsid w:val="00E8787E"/>
    <w:rsid w:val="00E87B64"/>
    <w:rsid w:val="00E9155D"/>
    <w:rsid w:val="00E91DD6"/>
    <w:rsid w:val="00E92922"/>
    <w:rsid w:val="00E929B5"/>
    <w:rsid w:val="00E92AC3"/>
    <w:rsid w:val="00E92AC6"/>
    <w:rsid w:val="00E933AC"/>
    <w:rsid w:val="00E93B35"/>
    <w:rsid w:val="00E948BC"/>
    <w:rsid w:val="00E94AEB"/>
    <w:rsid w:val="00E94C56"/>
    <w:rsid w:val="00E95BA1"/>
    <w:rsid w:val="00E967A9"/>
    <w:rsid w:val="00E974B4"/>
    <w:rsid w:val="00E97765"/>
    <w:rsid w:val="00E97DF9"/>
    <w:rsid w:val="00EA0520"/>
    <w:rsid w:val="00EA059E"/>
    <w:rsid w:val="00EA1360"/>
    <w:rsid w:val="00EA1955"/>
    <w:rsid w:val="00EA1964"/>
    <w:rsid w:val="00EA1DA3"/>
    <w:rsid w:val="00EA2453"/>
    <w:rsid w:val="00EA2634"/>
    <w:rsid w:val="00EA295C"/>
    <w:rsid w:val="00EA2F6A"/>
    <w:rsid w:val="00EA3CFF"/>
    <w:rsid w:val="00EA44BF"/>
    <w:rsid w:val="00EA4DCD"/>
    <w:rsid w:val="00EA4E51"/>
    <w:rsid w:val="00EA53E6"/>
    <w:rsid w:val="00EA57B5"/>
    <w:rsid w:val="00EA70F5"/>
    <w:rsid w:val="00EB00E0"/>
    <w:rsid w:val="00EB0124"/>
    <w:rsid w:val="00EB03A7"/>
    <w:rsid w:val="00EB0C5D"/>
    <w:rsid w:val="00EB0F85"/>
    <w:rsid w:val="00EB183F"/>
    <w:rsid w:val="00EB2438"/>
    <w:rsid w:val="00EB29A7"/>
    <w:rsid w:val="00EB2AF8"/>
    <w:rsid w:val="00EB2D0A"/>
    <w:rsid w:val="00EB3DB6"/>
    <w:rsid w:val="00EB439B"/>
    <w:rsid w:val="00EB4594"/>
    <w:rsid w:val="00EB54AA"/>
    <w:rsid w:val="00EB6B7E"/>
    <w:rsid w:val="00EB6CEF"/>
    <w:rsid w:val="00EB73CB"/>
    <w:rsid w:val="00EC00E9"/>
    <w:rsid w:val="00EC059F"/>
    <w:rsid w:val="00EC0A6E"/>
    <w:rsid w:val="00EC11BD"/>
    <w:rsid w:val="00EC1CAE"/>
    <w:rsid w:val="00EC1F24"/>
    <w:rsid w:val="00EC22F6"/>
    <w:rsid w:val="00EC2471"/>
    <w:rsid w:val="00EC35D6"/>
    <w:rsid w:val="00EC3AD6"/>
    <w:rsid w:val="00EC3D5B"/>
    <w:rsid w:val="00EC3E11"/>
    <w:rsid w:val="00EC40D5"/>
    <w:rsid w:val="00EC5400"/>
    <w:rsid w:val="00EC5C57"/>
    <w:rsid w:val="00EC6EFC"/>
    <w:rsid w:val="00EC7001"/>
    <w:rsid w:val="00ED1CBB"/>
    <w:rsid w:val="00ED2016"/>
    <w:rsid w:val="00ED2205"/>
    <w:rsid w:val="00ED2CC5"/>
    <w:rsid w:val="00ED2EFD"/>
    <w:rsid w:val="00ED343A"/>
    <w:rsid w:val="00ED36F9"/>
    <w:rsid w:val="00ED51F5"/>
    <w:rsid w:val="00ED5723"/>
    <w:rsid w:val="00ED5B9B"/>
    <w:rsid w:val="00ED5BD6"/>
    <w:rsid w:val="00ED5CFA"/>
    <w:rsid w:val="00ED5F40"/>
    <w:rsid w:val="00ED6BAD"/>
    <w:rsid w:val="00ED6E3E"/>
    <w:rsid w:val="00ED7447"/>
    <w:rsid w:val="00EE00D6"/>
    <w:rsid w:val="00EE042F"/>
    <w:rsid w:val="00EE075E"/>
    <w:rsid w:val="00EE0FB2"/>
    <w:rsid w:val="00EE11E7"/>
    <w:rsid w:val="00EE1488"/>
    <w:rsid w:val="00EE14A5"/>
    <w:rsid w:val="00EE1CBD"/>
    <w:rsid w:val="00EE1FB6"/>
    <w:rsid w:val="00EE29AD"/>
    <w:rsid w:val="00EE3CD9"/>
    <w:rsid w:val="00EE3E24"/>
    <w:rsid w:val="00EE40F2"/>
    <w:rsid w:val="00EE459F"/>
    <w:rsid w:val="00EE46A3"/>
    <w:rsid w:val="00EE4D5D"/>
    <w:rsid w:val="00EE4FE2"/>
    <w:rsid w:val="00EE5131"/>
    <w:rsid w:val="00EE51E3"/>
    <w:rsid w:val="00EE539C"/>
    <w:rsid w:val="00EE5923"/>
    <w:rsid w:val="00EE5C5F"/>
    <w:rsid w:val="00EE5F00"/>
    <w:rsid w:val="00EE6866"/>
    <w:rsid w:val="00EE69DA"/>
    <w:rsid w:val="00EF0048"/>
    <w:rsid w:val="00EF061D"/>
    <w:rsid w:val="00EF0DFE"/>
    <w:rsid w:val="00EF0F59"/>
    <w:rsid w:val="00EF109B"/>
    <w:rsid w:val="00EF126C"/>
    <w:rsid w:val="00EF1C13"/>
    <w:rsid w:val="00EF201C"/>
    <w:rsid w:val="00EF33F6"/>
    <w:rsid w:val="00EF36AF"/>
    <w:rsid w:val="00EF44CE"/>
    <w:rsid w:val="00EF485C"/>
    <w:rsid w:val="00EF4D75"/>
    <w:rsid w:val="00EF595E"/>
    <w:rsid w:val="00EF59A3"/>
    <w:rsid w:val="00EF5C98"/>
    <w:rsid w:val="00EF623C"/>
    <w:rsid w:val="00EF64E0"/>
    <w:rsid w:val="00EF6675"/>
    <w:rsid w:val="00EF6761"/>
    <w:rsid w:val="00EF71D5"/>
    <w:rsid w:val="00EF7283"/>
    <w:rsid w:val="00F0003A"/>
    <w:rsid w:val="00F00816"/>
    <w:rsid w:val="00F00F9C"/>
    <w:rsid w:val="00F01C6C"/>
    <w:rsid w:val="00F01D96"/>
    <w:rsid w:val="00F01E5A"/>
    <w:rsid w:val="00F01E5F"/>
    <w:rsid w:val="00F023E3"/>
    <w:rsid w:val="00F024F3"/>
    <w:rsid w:val="00F02552"/>
    <w:rsid w:val="00F02ABA"/>
    <w:rsid w:val="00F02F7A"/>
    <w:rsid w:val="00F0361B"/>
    <w:rsid w:val="00F0397C"/>
    <w:rsid w:val="00F0437A"/>
    <w:rsid w:val="00F0444E"/>
    <w:rsid w:val="00F04692"/>
    <w:rsid w:val="00F04FBC"/>
    <w:rsid w:val="00F05BD9"/>
    <w:rsid w:val="00F05C69"/>
    <w:rsid w:val="00F06D16"/>
    <w:rsid w:val="00F07346"/>
    <w:rsid w:val="00F07665"/>
    <w:rsid w:val="00F07A2C"/>
    <w:rsid w:val="00F101B8"/>
    <w:rsid w:val="00F10290"/>
    <w:rsid w:val="00F10958"/>
    <w:rsid w:val="00F10A11"/>
    <w:rsid w:val="00F11037"/>
    <w:rsid w:val="00F114EA"/>
    <w:rsid w:val="00F11550"/>
    <w:rsid w:val="00F11C8A"/>
    <w:rsid w:val="00F11CFC"/>
    <w:rsid w:val="00F11DC9"/>
    <w:rsid w:val="00F126BB"/>
    <w:rsid w:val="00F12A4C"/>
    <w:rsid w:val="00F16BF3"/>
    <w:rsid w:val="00F16F1B"/>
    <w:rsid w:val="00F170E7"/>
    <w:rsid w:val="00F17A1F"/>
    <w:rsid w:val="00F17A46"/>
    <w:rsid w:val="00F17B42"/>
    <w:rsid w:val="00F20691"/>
    <w:rsid w:val="00F21DEF"/>
    <w:rsid w:val="00F2292F"/>
    <w:rsid w:val="00F22AA2"/>
    <w:rsid w:val="00F23837"/>
    <w:rsid w:val="00F241DE"/>
    <w:rsid w:val="00F249E8"/>
    <w:rsid w:val="00F250A9"/>
    <w:rsid w:val="00F25357"/>
    <w:rsid w:val="00F25789"/>
    <w:rsid w:val="00F25814"/>
    <w:rsid w:val="00F25B85"/>
    <w:rsid w:val="00F26713"/>
    <w:rsid w:val="00F267AF"/>
    <w:rsid w:val="00F26809"/>
    <w:rsid w:val="00F2763D"/>
    <w:rsid w:val="00F27763"/>
    <w:rsid w:val="00F27BB1"/>
    <w:rsid w:val="00F27F0E"/>
    <w:rsid w:val="00F27F4C"/>
    <w:rsid w:val="00F307A6"/>
    <w:rsid w:val="00F30A06"/>
    <w:rsid w:val="00F30FF4"/>
    <w:rsid w:val="00F3122E"/>
    <w:rsid w:val="00F317CD"/>
    <w:rsid w:val="00F3200A"/>
    <w:rsid w:val="00F32368"/>
    <w:rsid w:val="00F32C29"/>
    <w:rsid w:val="00F331AD"/>
    <w:rsid w:val="00F34C4A"/>
    <w:rsid w:val="00F35287"/>
    <w:rsid w:val="00F35972"/>
    <w:rsid w:val="00F36584"/>
    <w:rsid w:val="00F375FC"/>
    <w:rsid w:val="00F37D22"/>
    <w:rsid w:val="00F37E99"/>
    <w:rsid w:val="00F40459"/>
    <w:rsid w:val="00F40935"/>
    <w:rsid w:val="00F40A70"/>
    <w:rsid w:val="00F40D1C"/>
    <w:rsid w:val="00F41702"/>
    <w:rsid w:val="00F41E5D"/>
    <w:rsid w:val="00F421EF"/>
    <w:rsid w:val="00F42280"/>
    <w:rsid w:val="00F4285A"/>
    <w:rsid w:val="00F42888"/>
    <w:rsid w:val="00F42E21"/>
    <w:rsid w:val="00F4342B"/>
    <w:rsid w:val="00F43A37"/>
    <w:rsid w:val="00F44480"/>
    <w:rsid w:val="00F4461D"/>
    <w:rsid w:val="00F44CB8"/>
    <w:rsid w:val="00F451AB"/>
    <w:rsid w:val="00F4641B"/>
    <w:rsid w:val="00F46EB8"/>
    <w:rsid w:val="00F471C8"/>
    <w:rsid w:val="00F473B3"/>
    <w:rsid w:val="00F47C87"/>
    <w:rsid w:val="00F47F48"/>
    <w:rsid w:val="00F50706"/>
    <w:rsid w:val="00F5087C"/>
    <w:rsid w:val="00F50CD1"/>
    <w:rsid w:val="00F511E4"/>
    <w:rsid w:val="00F518B0"/>
    <w:rsid w:val="00F5194C"/>
    <w:rsid w:val="00F51DCE"/>
    <w:rsid w:val="00F5264E"/>
    <w:rsid w:val="00F52AFA"/>
    <w:rsid w:val="00F52D09"/>
    <w:rsid w:val="00F52E08"/>
    <w:rsid w:val="00F53A66"/>
    <w:rsid w:val="00F53C4E"/>
    <w:rsid w:val="00F53DDD"/>
    <w:rsid w:val="00F54160"/>
    <w:rsid w:val="00F5462D"/>
    <w:rsid w:val="00F54D26"/>
    <w:rsid w:val="00F55B21"/>
    <w:rsid w:val="00F56311"/>
    <w:rsid w:val="00F56603"/>
    <w:rsid w:val="00F56B61"/>
    <w:rsid w:val="00F56EF6"/>
    <w:rsid w:val="00F5774F"/>
    <w:rsid w:val="00F60082"/>
    <w:rsid w:val="00F608A6"/>
    <w:rsid w:val="00F609D4"/>
    <w:rsid w:val="00F60E47"/>
    <w:rsid w:val="00F6145F"/>
    <w:rsid w:val="00F61A9F"/>
    <w:rsid w:val="00F61AFE"/>
    <w:rsid w:val="00F61B5F"/>
    <w:rsid w:val="00F62913"/>
    <w:rsid w:val="00F62D92"/>
    <w:rsid w:val="00F63F99"/>
    <w:rsid w:val="00F6439E"/>
    <w:rsid w:val="00F64696"/>
    <w:rsid w:val="00F65696"/>
    <w:rsid w:val="00F65707"/>
    <w:rsid w:val="00F657D7"/>
    <w:rsid w:val="00F659C9"/>
    <w:rsid w:val="00F65AA9"/>
    <w:rsid w:val="00F65DD3"/>
    <w:rsid w:val="00F66BBC"/>
    <w:rsid w:val="00F6768F"/>
    <w:rsid w:val="00F676B3"/>
    <w:rsid w:val="00F6778C"/>
    <w:rsid w:val="00F67A30"/>
    <w:rsid w:val="00F67F3C"/>
    <w:rsid w:val="00F705C3"/>
    <w:rsid w:val="00F7081F"/>
    <w:rsid w:val="00F70950"/>
    <w:rsid w:val="00F70E91"/>
    <w:rsid w:val="00F712D8"/>
    <w:rsid w:val="00F719E3"/>
    <w:rsid w:val="00F72222"/>
    <w:rsid w:val="00F724CE"/>
    <w:rsid w:val="00F72C2C"/>
    <w:rsid w:val="00F733D5"/>
    <w:rsid w:val="00F73E9F"/>
    <w:rsid w:val="00F74384"/>
    <w:rsid w:val="00F747D2"/>
    <w:rsid w:val="00F74972"/>
    <w:rsid w:val="00F74B26"/>
    <w:rsid w:val="00F74C7D"/>
    <w:rsid w:val="00F75234"/>
    <w:rsid w:val="00F753EC"/>
    <w:rsid w:val="00F756DB"/>
    <w:rsid w:val="00F765D4"/>
    <w:rsid w:val="00F768F9"/>
    <w:rsid w:val="00F76927"/>
    <w:rsid w:val="00F76CAB"/>
    <w:rsid w:val="00F76CBA"/>
    <w:rsid w:val="00F76F30"/>
    <w:rsid w:val="00F772C6"/>
    <w:rsid w:val="00F77AE0"/>
    <w:rsid w:val="00F77DC8"/>
    <w:rsid w:val="00F8005E"/>
    <w:rsid w:val="00F8011E"/>
    <w:rsid w:val="00F80CE6"/>
    <w:rsid w:val="00F815B5"/>
    <w:rsid w:val="00F81CAF"/>
    <w:rsid w:val="00F82C26"/>
    <w:rsid w:val="00F83103"/>
    <w:rsid w:val="00F84435"/>
    <w:rsid w:val="00F8481D"/>
    <w:rsid w:val="00F84D63"/>
    <w:rsid w:val="00F84FA0"/>
    <w:rsid w:val="00F85195"/>
    <w:rsid w:val="00F85437"/>
    <w:rsid w:val="00F85CAC"/>
    <w:rsid w:val="00F86364"/>
    <w:rsid w:val="00F867C8"/>
    <w:rsid w:val="00F8680A"/>
    <w:rsid w:val="00F868E3"/>
    <w:rsid w:val="00F87551"/>
    <w:rsid w:val="00F904C6"/>
    <w:rsid w:val="00F91F49"/>
    <w:rsid w:val="00F92156"/>
    <w:rsid w:val="00F921EC"/>
    <w:rsid w:val="00F931F0"/>
    <w:rsid w:val="00F938BA"/>
    <w:rsid w:val="00F946AC"/>
    <w:rsid w:val="00F954DC"/>
    <w:rsid w:val="00F9651B"/>
    <w:rsid w:val="00F96A54"/>
    <w:rsid w:val="00F978AD"/>
    <w:rsid w:val="00F97919"/>
    <w:rsid w:val="00F97CD9"/>
    <w:rsid w:val="00FA006E"/>
    <w:rsid w:val="00FA04FF"/>
    <w:rsid w:val="00FA0C05"/>
    <w:rsid w:val="00FA0EAF"/>
    <w:rsid w:val="00FA0F21"/>
    <w:rsid w:val="00FA139E"/>
    <w:rsid w:val="00FA19BF"/>
    <w:rsid w:val="00FA27DB"/>
    <w:rsid w:val="00FA2B80"/>
    <w:rsid w:val="00FA2C46"/>
    <w:rsid w:val="00FA301A"/>
    <w:rsid w:val="00FA3525"/>
    <w:rsid w:val="00FA35CC"/>
    <w:rsid w:val="00FA48E5"/>
    <w:rsid w:val="00FA4E32"/>
    <w:rsid w:val="00FA5A53"/>
    <w:rsid w:val="00FA7369"/>
    <w:rsid w:val="00FA7431"/>
    <w:rsid w:val="00FA792A"/>
    <w:rsid w:val="00FB160B"/>
    <w:rsid w:val="00FB1805"/>
    <w:rsid w:val="00FB1B9C"/>
    <w:rsid w:val="00FB2551"/>
    <w:rsid w:val="00FB370B"/>
    <w:rsid w:val="00FB3C00"/>
    <w:rsid w:val="00FB41A3"/>
    <w:rsid w:val="00FB4615"/>
    <w:rsid w:val="00FB471A"/>
    <w:rsid w:val="00FB4769"/>
    <w:rsid w:val="00FB4CDA"/>
    <w:rsid w:val="00FB5AE8"/>
    <w:rsid w:val="00FB6481"/>
    <w:rsid w:val="00FB6D36"/>
    <w:rsid w:val="00FB7204"/>
    <w:rsid w:val="00FB7F1E"/>
    <w:rsid w:val="00FC05FD"/>
    <w:rsid w:val="00FC06C0"/>
    <w:rsid w:val="00FC0965"/>
    <w:rsid w:val="00FC0F81"/>
    <w:rsid w:val="00FC252F"/>
    <w:rsid w:val="00FC25F3"/>
    <w:rsid w:val="00FC2877"/>
    <w:rsid w:val="00FC30DB"/>
    <w:rsid w:val="00FC395C"/>
    <w:rsid w:val="00FC3DF6"/>
    <w:rsid w:val="00FC404D"/>
    <w:rsid w:val="00FC47C8"/>
    <w:rsid w:val="00FC5795"/>
    <w:rsid w:val="00FC59C3"/>
    <w:rsid w:val="00FC5E8E"/>
    <w:rsid w:val="00FC686F"/>
    <w:rsid w:val="00FC7ACF"/>
    <w:rsid w:val="00FD0431"/>
    <w:rsid w:val="00FD1445"/>
    <w:rsid w:val="00FD1DFE"/>
    <w:rsid w:val="00FD25A9"/>
    <w:rsid w:val="00FD25D4"/>
    <w:rsid w:val="00FD31AA"/>
    <w:rsid w:val="00FD3766"/>
    <w:rsid w:val="00FD389D"/>
    <w:rsid w:val="00FD3CE1"/>
    <w:rsid w:val="00FD447A"/>
    <w:rsid w:val="00FD44AD"/>
    <w:rsid w:val="00FD46F8"/>
    <w:rsid w:val="00FD47C4"/>
    <w:rsid w:val="00FD50AA"/>
    <w:rsid w:val="00FD53F6"/>
    <w:rsid w:val="00FD543F"/>
    <w:rsid w:val="00FD610D"/>
    <w:rsid w:val="00FD6CC8"/>
    <w:rsid w:val="00FD722A"/>
    <w:rsid w:val="00FE04F3"/>
    <w:rsid w:val="00FE0645"/>
    <w:rsid w:val="00FE0B74"/>
    <w:rsid w:val="00FE10A7"/>
    <w:rsid w:val="00FE11E8"/>
    <w:rsid w:val="00FE1757"/>
    <w:rsid w:val="00FE1ACD"/>
    <w:rsid w:val="00FE1BAA"/>
    <w:rsid w:val="00FE1BEC"/>
    <w:rsid w:val="00FE2203"/>
    <w:rsid w:val="00FE23F7"/>
    <w:rsid w:val="00FE246B"/>
    <w:rsid w:val="00FE2DCF"/>
    <w:rsid w:val="00FE37C7"/>
    <w:rsid w:val="00FE3FA7"/>
    <w:rsid w:val="00FE4738"/>
    <w:rsid w:val="00FE498B"/>
    <w:rsid w:val="00FE4BD2"/>
    <w:rsid w:val="00FE5162"/>
    <w:rsid w:val="00FE5B69"/>
    <w:rsid w:val="00FE5D0B"/>
    <w:rsid w:val="00FE5F14"/>
    <w:rsid w:val="00FE6266"/>
    <w:rsid w:val="00FE7F0C"/>
    <w:rsid w:val="00FF12AA"/>
    <w:rsid w:val="00FF1FAA"/>
    <w:rsid w:val="00FF20F3"/>
    <w:rsid w:val="00FF22CC"/>
    <w:rsid w:val="00FF28E4"/>
    <w:rsid w:val="00FF2A4E"/>
    <w:rsid w:val="00FF2FCE"/>
    <w:rsid w:val="00FF3635"/>
    <w:rsid w:val="00FF4DE4"/>
    <w:rsid w:val="00FF4F7D"/>
    <w:rsid w:val="00FF54DF"/>
    <w:rsid w:val="00FF623A"/>
    <w:rsid w:val="00FF648B"/>
    <w:rsid w:val="00FF6688"/>
    <w:rsid w:val="00FF688E"/>
    <w:rsid w:val="00FF6D52"/>
    <w:rsid w:val="00FF6D9D"/>
    <w:rsid w:val="00FF7A42"/>
    <w:rsid w:val="00FF7C3E"/>
    <w:rsid w:val="00FF7DD5"/>
    <w:rsid w:val="0103B56C"/>
    <w:rsid w:val="0112CFEF"/>
    <w:rsid w:val="014736FA"/>
    <w:rsid w:val="014D28C0"/>
    <w:rsid w:val="0167B3B9"/>
    <w:rsid w:val="016F8247"/>
    <w:rsid w:val="0194B74D"/>
    <w:rsid w:val="01C98864"/>
    <w:rsid w:val="01D744C3"/>
    <w:rsid w:val="020E18CB"/>
    <w:rsid w:val="024D8AAF"/>
    <w:rsid w:val="026A7DCE"/>
    <w:rsid w:val="0285CADF"/>
    <w:rsid w:val="02ABC024"/>
    <w:rsid w:val="02C8B276"/>
    <w:rsid w:val="02D74602"/>
    <w:rsid w:val="034F5B44"/>
    <w:rsid w:val="0379110F"/>
    <w:rsid w:val="03A1C753"/>
    <w:rsid w:val="03A2BA15"/>
    <w:rsid w:val="03F84334"/>
    <w:rsid w:val="040A46F2"/>
    <w:rsid w:val="0423435C"/>
    <w:rsid w:val="0423907F"/>
    <w:rsid w:val="04A5E3A7"/>
    <w:rsid w:val="04D23F7B"/>
    <w:rsid w:val="0529D525"/>
    <w:rsid w:val="05ACBE62"/>
    <w:rsid w:val="05D8F51A"/>
    <w:rsid w:val="06283373"/>
    <w:rsid w:val="06290BCF"/>
    <w:rsid w:val="063CD245"/>
    <w:rsid w:val="06405D43"/>
    <w:rsid w:val="068B1AAE"/>
    <w:rsid w:val="069A179C"/>
    <w:rsid w:val="06B0AA3B"/>
    <w:rsid w:val="06B58B36"/>
    <w:rsid w:val="06CE391B"/>
    <w:rsid w:val="06FFCED9"/>
    <w:rsid w:val="0796787F"/>
    <w:rsid w:val="07B74286"/>
    <w:rsid w:val="0806928D"/>
    <w:rsid w:val="0819412D"/>
    <w:rsid w:val="0832ED95"/>
    <w:rsid w:val="085F0DD4"/>
    <w:rsid w:val="087889B5"/>
    <w:rsid w:val="08A4C940"/>
    <w:rsid w:val="08A7C097"/>
    <w:rsid w:val="08E1585A"/>
    <w:rsid w:val="09679CFD"/>
    <w:rsid w:val="09A0BB51"/>
    <w:rsid w:val="09BE5F11"/>
    <w:rsid w:val="09E3A164"/>
    <w:rsid w:val="0A2A8360"/>
    <w:rsid w:val="0A4E73AA"/>
    <w:rsid w:val="0A58BC3F"/>
    <w:rsid w:val="0AC7AE4C"/>
    <w:rsid w:val="0ACB9D1C"/>
    <w:rsid w:val="0AF2F7D7"/>
    <w:rsid w:val="0B1B7092"/>
    <w:rsid w:val="0B1CABE6"/>
    <w:rsid w:val="0BC780B8"/>
    <w:rsid w:val="0C5C10BE"/>
    <w:rsid w:val="0C696814"/>
    <w:rsid w:val="0C870E80"/>
    <w:rsid w:val="0CA5F687"/>
    <w:rsid w:val="0CAB55F1"/>
    <w:rsid w:val="0CADC11D"/>
    <w:rsid w:val="0D092CFB"/>
    <w:rsid w:val="0D0E65E7"/>
    <w:rsid w:val="0D39C0F3"/>
    <w:rsid w:val="0D80CAA2"/>
    <w:rsid w:val="0DA42FE1"/>
    <w:rsid w:val="0DB75E67"/>
    <w:rsid w:val="0E53B031"/>
    <w:rsid w:val="0E65F924"/>
    <w:rsid w:val="0E6F5451"/>
    <w:rsid w:val="0E7B986C"/>
    <w:rsid w:val="0E81179D"/>
    <w:rsid w:val="0EC2FB40"/>
    <w:rsid w:val="0EC6DFA5"/>
    <w:rsid w:val="0FAE2842"/>
    <w:rsid w:val="0FB731B1"/>
    <w:rsid w:val="0FD52B4B"/>
    <w:rsid w:val="0FDA17F1"/>
    <w:rsid w:val="10360B88"/>
    <w:rsid w:val="1074D15E"/>
    <w:rsid w:val="107CFF02"/>
    <w:rsid w:val="107D05A3"/>
    <w:rsid w:val="1099424B"/>
    <w:rsid w:val="10F38865"/>
    <w:rsid w:val="110B0EBA"/>
    <w:rsid w:val="11328B01"/>
    <w:rsid w:val="1179174B"/>
    <w:rsid w:val="11B59C43"/>
    <w:rsid w:val="11BD5106"/>
    <w:rsid w:val="11DDD3BA"/>
    <w:rsid w:val="11E66A45"/>
    <w:rsid w:val="11F60293"/>
    <w:rsid w:val="120CC68E"/>
    <w:rsid w:val="120F767E"/>
    <w:rsid w:val="1217309B"/>
    <w:rsid w:val="121FF437"/>
    <w:rsid w:val="1221F4E5"/>
    <w:rsid w:val="126BEE0A"/>
    <w:rsid w:val="12943298"/>
    <w:rsid w:val="12A7A0E6"/>
    <w:rsid w:val="12B62823"/>
    <w:rsid w:val="12FFD428"/>
    <w:rsid w:val="130EECCB"/>
    <w:rsid w:val="13198EE8"/>
    <w:rsid w:val="134DCD4A"/>
    <w:rsid w:val="137FCDA8"/>
    <w:rsid w:val="143D7435"/>
    <w:rsid w:val="1442A40E"/>
    <w:rsid w:val="14554962"/>
    <w:rsid w:val="14835577"/>
    <w:rsid w:val="152CDF04"/>
    <w:rsid w:val="157E6732"/>
    <w:rsid w:val="15931714"/>
    <w:rsid w:val="15B33599"/>
    <w:rsid w:val="15E692D6"/>
    <w:rsid w:val="15EA9B6C"/>
    <w:rsid w:val="1601B8D8"/>
    <w:rsid w:val="16684E31"/>
    <w:rsid w:val="16A903E0"/>
    <w:rsid w:val="16E6836A"/>
    <w:rsid w:val="170D3598"/>
    <w:rsid w:val="1712E998"/>
    <w:rsid w:val="173615D1"/>
    <w:rsid w:val="17831255"/>
    <w:rsid w:val="17C0873C"/>
    <w:rsid w:val="17C0C4C7"/>
    <w:rsid w:val="1813FB46"/>
    <w:rsid w:val="183EA1BC"/>
    <w:rsid w:val="185A021C"/>
    <w:rsid w:val="186E53C5"/>
    <w:rsid w:val="18AAEDA5"/>
    <w:rsid w:val="18ADB012"/>
    <w:rsid w:val="193B14CE"/>
    <w:rsid w:val="19581018"/>
    <w:rsid w:val="196C2695"/>
    <w:rsid w:val="197A6963"/>
    <w:rsid w:val="19FD78C5"/>
    <w:rsid w:val="1A1D82C8"/>
    <w:rsid w:val="1A3ECDAC"/>
    <w:rsid w:val="1A3EF1F9"/>
    <w:rsid w:val="1A633EF5"/>
    <w:rsid w:val="1A96E093"/>
    <w:rsid w:val="1AD6D41F"/>
    <w:rsid w:val="1B1ABEAE"/>
    <w:rsid w:val="1B2ECA32"/>
    <w:rsid w:val="1B579F71"/>
    <w:rsid w:val="1B5B0F42"/>
    <w:rsid w:val="1B6A275C"/>
    <w:rsid w:val="1B73A939"/>
    <w:rsid w:val="1B92710D"/>
    <w:rsid w:val="1BB45A98"/>
    <w:rsid w:val="1C1CE727"/>
    <w:rsid w:val="1C3A102A"/>
    <w:rsid w:val="1C6E71C9"/>
    <w:rsid w:val="1CBCC24D"/>
    <w:rsid w:val="1CCF1E11"/>
    <w:rsid w:val="1CD32A0A"/>
    <w:rsid w:val="1CEB0983"/>
    <w:rsid w:val="1CF0BCD5"/>
    <w:rsid w:val="1CFFBD2B"/>
    <w:rsid w:val="1D0D81F0"/>
    <w:rsid w:val="1D111F4B"/>
    <w:rsid w:val="1D212BAB"/>
    <w:rsid w:val="1D3B10D9"/>
    <w:rsid w:val="1D46458A"/>
    <w:rsid w:val="1D599C14"/>
    <w:rsid w:val="1D5E9A84"/>
    <w:rsid w:val="1D77375C"/>
    <w:rsid w:val="1DAE6A45"/>
    <w:rsid w:val="1E33BA4C"/>
    <w:rsid w:val="1E5D80DB"/>
    <w:rsid w:val="1E8BB78E"/>
    <w:rsid w:val="1E8C3BAF"/>
    <w:rsid w:val="1EB543E3"/>
    <w:rsid w:val="1F50657B"/>
    <w:rsid w:val="1FB6D83E"/>
    <w:rsid w:val="1FC749E8"/>
    <w:rsid w:val="205FBE7F"/>
    <w:rsid w:val="20BAE773"/>
    <w:rsid w:val="2153EEF5"/>
    <w:rsid w:val="2167A692"/>
    <w:rsid w:val="2173B2C7"/>
    <w:rsid w:val="219E7A91"/>
    <w:rsid w:val="21C96891"/>
    <w:rsid w:val="221E2D8E"/>
    <w:rsid w:val="2228A11D"/>
    <w:rsid w:val="2278FCD2"/>
    <w:rsid w:val="231A55A8"/>
    <w:rsid w:val="2325F160"/>
    <w:rsid w:val="232A605D"/>
    <w:rsid w:val="232DC5BB"/>
    <w:rsid w:val="233013CA"/>
    <w:rsid w:val="233B0459"/>
    <w:rsid w:val="233EFF0D"/>
    <w:rsid w:val="234AA0A1"/>
    <w:rsid w:val="2354EA2D"/>
    <w:rsid w:val="23785412"/>
    <w:rsid w:val="2383DAC3"/>
    <w:rsid w:val="238EDCD7"/>
    <w:rsid w:val="24029B21"/>
    <w:rsid w:val="24197F01"/>
    <w:rsid w:val="2421B7A7"/>
    <w:rsid w:val="24B3E2CC"/>
    <w:rsid w:val="2506F8CD"/>
    <w:rsid w:val="2544A645"/>
    <w:rsid w:val="2559DDB4"/>
    <w:rsid w:val="2570B4F5"/>
    <w:rsid w:val="258AA09D"/>
    <w:rsid w:val="25C2B263"/>
    <w:rsid w:val="2623ED5C"/>
    <w:rsid w:val="265136A0"/>
    <w:rsid w:val="2679A11D"/>
    <w:rsid w:val="26C83651"/>
    <w:rsid w:val="26E72417"/>
    <w:rsid w:val="2776CB04"/>
    <w:rsid w:val="27CF0F25"/>
    <w:rsid w:val="282A90E3"/>
    <w:rsid w:val="28426215"/>
    <w:rsid w:val="2876B11D"/>
    <w:rsid w:val="28EF3AF8"/>
    <w:rsid w:val="2977E99F"/>
    <w:rsid w:val="29A8DB48"/>
    <w:rsid w:val="29DEA16D"/>
    <w:rsid w:val="2A1FD47F"/>
    <w:rsid w:val="2A731869"/>
    <w:rsid w:val="2A754A16"/>
    <w:rsid w:val="2AAEEF75"/>
    <w:rsid w:val="2AB38C11"/>
    <w:rsid w:val="2AEB2ED9"/>
    <w:rsid w:val="2B08B26C"/>
    <w:rsid w:val="2B3E73A4"/>
    <w:rsid w:val="2B550F4A"/>
    <w:rsid w:val="2B812807"/>
    <w:rsid w:val="2B869F54"/>
    <w:rsid w:val="2BC9D2A2"/>
    <w:rsid w:val="2BD7C964"/>
    <w:rsid w:val="2BDFEB6B"/>
    <w:rsid w:val="2BF12F08"/>
    <w:rsid w:val="2C3278AC"/>
    <w:rsid w:val="2C789147"/>
    <w:rsid w:val="2C8006E6"/>
    <w:rsid w:val="2C9E91E5"/>
    <w:rsid w:val="2CACE737"/>
    <w:rsid w:val="2CACEE1A"/>
    <w:rsid w:val="2D4A8FD5"/>
    <w:rsid w:val="2D6F2A38"/>
    <w:rsid w:val="2D8869A9"/>
    <w:rsid w:val="2DC34CCB"/>
    <w:rsid w:val="2EAE2B6A"/>
    <w:rsid w:val="2EE38093"/>
    <w:rsid w:val="2EE75DA6"/>
    <w:rsid w:val="2F37E241"/>
    <w:rsid w:val="2F3BC0E0"/>
    <w:rsid w:val="2F43EEF2"/>
    <w:rsid w:val="2F5DA29E"/>
    <w:rsid w:val="2FBA1792"/>
    <w:rsid w:val="2FC99B4F"/>
    <w:rsid w:val="2FD278BC"/>
    <w:rsid w:val="2FEACD51"/>
    <w:rsid w:val="303A76C1"/>
    <w:rsid w:val="305BCD18"/>
    <w:rsid w:val="30A2B5F5"/>
    <w:rsid w:val="30EDF6ED"/>
    <w:rsid w:val="30FF91F8"/>
    <w:rsid w:val="3115CD5E"/>
    <w:rsid w:val="3143F461"/>
    <w:rsid w:val="3170D207"/>
    <w:rsid w:val="318E3651"/>
    <w:rsid w:val="31A61D80"/>
    <w:rsid w:val="31AAD555"/>
    <w:rsid w:val="31B9B597"/>
    <w:rsid w:val="320871CA"/>
    <w:rsid w:val="32812159"/>
    <w:rsid w:val="32C7DD6C"/>
    <w:rsid w:val="32FF9029"/>
    <w:rsid w:val="3332735E"/>
    <w:rsid w:val="3367B4CE"/>
    <w:rsid w:val="3369E44D"/>
    <w:rsid w:val="336B6820"/>
    <w:rsid w:val="33760433"/>
    <w:rsid w:val="33E3F973"/>
    <w:rsid w:val="33F6B969"/>
    <w:rsid w:val="3411DB14"/>
    <w:rsid w:val="342506FC"/>
    <w:rsid w:val="34571880"/>
    <w:rsid w:val="34BCFA04"/>
    <w:rsid w:val="34CE97D0"/>
    <w:rsid w:val="34F8D481"/>
    <w:rsid w:val="3511C4D0"/>
    <w:rsid w:val="355CB378"/>
    <w:rsid w:val="3568F3EB"/>
    <w:rsid w:val="359E8E0D"/>
    <w:rsid w:val="35CA7C82"/>
    <w:rsid w:val="35DC710D"/>
    <w:rsid w:val="35DCEF00"/>
    <w:rsid w:val="35E7B8BD"/>
    <w:rsid w:val="35F66CAC"/>
    <w:rsid w:val="36787047"/>
    <w:rsid w:val="36A47B93"/>
    <w:rsid w:val="36A86EFB"/>
    <w:rsid w:val="36B577EF"/>
    <w:rsid w:val="36CB030C"/>
    <w:rsid w:val="36E4AEB7"/>
    <w:rsid w:val="3760A11A"/>
    <w:rsid w:val="379801AE"/>
    <w:rsid w:val="37AA3D8C"/>
    <w:rsid w:val="37B0B81A"/>
    <w:rsid w:val="37BC6859"/>
    <w:rsid w:val="37CCB40C"/>
    <w:rsid w:val="37D06CCE"/>
    <w:rsid w:val="37E9FCC2"/>
    <w:rsid w:val="37FBAE51"/>
    <w:rsid w:val="38115FCD"/>
    <w:rsid w:val="386659D1"/>
    <w:rsid w:val="38899C97"/>
    <w:rsid w:val="389D2E1C"/>
    <w:rsid w:val="38A191BA"/>
    <w:rsid w:val="390632A2"/>
    <w:rsid w:val="390FB5A1"/>
    <w:rsid w:val="3916BBCC"/>
    <w:rsid w:val="39374710"/>
    <w:rsid w:val="39693BF1"/>
    <w:rsid w:val="39A907AC"/>
    <w:rsid w:val="39B4F026"/>
    <w:rsid w:val="39DFD67A"/>
    <w:rsid w:val="39E778AC"/>
    <w:rsid w:val="3A0A5627"/>
    <w:rsid w:val="3A191B88"/>
    <w:rsid w:val="3A19216E"/>
    <w:rsid w:val="3A26D100"/>
    <w:rsid w:val="3A4E80E9"/>
    <w:rsid w:val="3A630036"/>
    <w:rsid w:val="3A73FD84"/>
    <w:rsid w:val="3A79A775"/>
    <w:rsid w:val="3A7CDA73"/>
    <w:rsid w:val="3A941228"/>
    <w:rsid w:val="3AAEC415"/>
    <w:rsid w:val="3B499E0E"/>
    <w:rsid w:val="3B97CD45"/>
    <w:rsid w:val="3BD90A6D"/>
    <w:rsid w:val="3C2C29FA"/>
    <w:rsid w:val="3C675FE8"/>
    <w:rsid w:val="3C7D620E"/>
    <w:rsid w:val="3CA097F1"/>
    <w:rsid w:val="3D6CBE97"/>
    <w:rsid w:val="3DC3D9B4"/>
    <w:rsid w:val="3DEE67E6"/>
    <w:rsid w:val="3DFD3995"/>
    <w:rsid w:val="3E12600E"/>
    <w:rsid w:val="3E294A7B"/>
    <w:rsid w:val="3E2AAFBB"/>
    <w:rsid w:val="3E4DF9CD"/>
    <w:rsid w:val="3E64AC08"/>
    <w:rsid w:val="3EC3BAAA"/>
    <w:rsid w:val="3F018934"/>
    <w:rsid w:val="3FD9ED71"/>
    <w:rsid w:val="405E7729"/>
    <w:rsid w:val="40645CD2"/>
    <w:rsid w:val="407EED3C"/>
    <w:rsid w:val="40838108"/>
    <w:rsid w:val="40B8CEAA"/>
    <w:rsid w:val="41143033"/>
    <w:rsid w:val="414934A0"/>
    <w:rsid w:val="419D7115"/>
    <w:rsid w:val="41EF23BA"/>
    <w:rsid w:val="4212E13C"/>
    <w:rsid w:val="42150B1F"/>
    <w:rsid w:val="4265DDF1"/>
    <w:rsid w:val="4276224E"/>
    <w:rsid w:val="42AA0E9E"/>
    <w:rsid w:val="43702CF8"/>
    <w:rsid w:val="437BCF2E"/>
    <w:rsid w:val="4381A3E0"/>
    <w:rsid w:val="43D1A924"/>
    <w:rsid w:val="43DCC274"/>
    <w:rsid w:val="43EDFDFA"/>
    <w:rsid w:val="44641666"/>
    <w:rsid w:val="4479F9A2"/>
    <w:rsid w:val="4559D265"/>
    <w:rsid w:val="4562680C"/>
    <w:rsid w:val="456EEA46"/>
    <w:rsid w:val="457522EB"/>
    <w:rsid w:val="457DD3A9"/>
    <w:rsid w:val="45835BDE"/>
    <w:rsid w:val="45B085F1"/>
    <w:rsid w:val="4697A6F7"/>
    <w:rsid w:val="46D93FF5"/>
    <w:rsid w:val="472D7DB7"/>
    <w:rsid w:val="472F4318"/>
    <w:rsid w:val="47890DA5"/>
    <w:rsid w:val="47B40ADD"/>
    <w:rsid w:val="47C53CBE"/>
    <w:rsid w:val="47D772F7"/>
    <w:rsid w:val="47F2818B"/>
    <w:rsid w:val="47F854C5"/>
    <w:rsid w:val="480E878C"/>
    <w:rsid w:val="4861C60E"/>
    <w:rsid w:val="48940998"/>
    <w:rsid w:val="48FF2D95"/>
    <w:rsid w:val="4925F8E6"/>
    <w:rsid w:val="49395860"/>
    <w:rsid w:val="498F07FA"/>
    <w:rsid w:val="4999C639"/>
    <w:rsid w:val="499FFBF8"/>
    <w:rsid w:val="49CC09B6"/>
    <w:rsid w:val="4A03B75F"/>
    <w:rsid w:val="4A2669B4"/>
    <w:rsid w:val="4A279E33"/>
    <w:rsid w:val="4A2E9E74"/>
    <w:rsid w:val="4A6F2EE0"/>
    <w:rsid w:val="4A75AC83"/>
    <w:rsid w:val="4A83CCB7"/>
    <w:rsid w:val="4AB22D7E"/>
    <w:rsid w:val="4B081A78"/>
    <w:rsid w:val="4B1549EF"/>
    <w:rsid w:val="4B7CCB69"/>
    <w:rsid w:val="4BEEC361"/>
    <w:rsid w:val="4C5AFDD9"/>
    <w:rsid w:val="4CB76525"/>
    <w:rsid w:val="4CF865FE"/>
    <w:rsid w:val="4D177DD2"/>
    <w:rsid w:val="4D20F8B3"/>
    <w:rsid w:val="4D54A624"/>
    <w:rsid w:val="4D8E711A"/>
    <w:rsid w:val="4DA33468"/>
    <w:rsid w:val="4E3A740E"/>
    <w:rsid w:val="4E824BBD"/>
    <w:rsid w:val="4E9979C8"/>
    <w:rsid w:val="4EB677C2"/>
    <w:rsid w:val="4EB8AD52"/>
    <w:rsid w:val="4EE83E66"/>
    <w:rsid w:val="4EED4B97"/>
    <w:rsid w:val="4F723E30"/>
    <w:rsid w:val="4FB7BC23"/>
    <w:rsid w:val="50322224"/>
    <w:rsid w:val="5073A221"/>
    <w:rsid w:val="509D6C48"/>
    <w:rsid w:val="50B5E39E"/>
    <w:rsid w:val="5148ECDE"/>
    <w:rsid w:val="51B3AC15"/>
    <w:rsid w:val="51DE2555"/>
    <w:rsid w:val="51F5D079"/>
    <w:rsid w:val="525221B7"/>
    <w:rsid w:val="52A05907"/>
    <w:rsid w:val="52A5D035"/>
    <w:rsid w:val="530D0E33"/>
    <w:rsid w:val="53324A23"/>
    <w:rsid w:val="5406BBAE"/>
    <w:rsid w:val="54596386"/>
    <w:rsid w:val="545CEF70"/>
    <w:rsid w:val="5497140F"/>
    <w:rsid w:val="54D21D5C"/>
    <w:rsid w:val="55477436"/>
    <w:rsid w:val="5568927C"/>
    <w:rsid w:val="5610A85E"/>
    <w:rsid w:val="56661F2E"/>
    <w:rsid w:val="568AC07B"/>
    <w:rsid w:val="56B8DE75"/>
    <w:rsid w:val="56C44EDD"/>
    <w:rsid w:val="57113146"/>
    <w:rsid w:val="572DF5D6"/>
    <w:rsid w:val="574632C3"/>
    <w:rsid w:val="576DF2D6"/>
    <w:rsid w:val="577B7F39"/>
    <w:rsid w:val="57AF606E"/>
    <w:rsid w:val="57CFB3B4"/>
    <w:rsid w:val="57FDC333"/>
    <w:rsid w:val="583505DE"/>
    <w:rsid w:val="584B86CC"/>
    <w:rsid w:val="584C9F56"/>
    <w:rsid w:val="584FAD96"/>
    <w:rsid w:val="58684F90"/>
    <w:rsid w:val="589AD71F"/>
    <w:rsid w:val="58ABA5BC"/>
    <w:rsid w:val="58D911AA"/>
    <w:rsid w:val="58E87756"/>
    <w:rsid w:val="58F3542B"/>
    <w:rsid w:val="599EBD0C"/>
    <w:rsid w:val="59B19C54"/>
    <w:rsid w:val="5A137F58"/>
    <w:rsid w:val="5A571CD7"/>
    <w:rsid w:val="5A72AB7E"/>
    <w:rsid w:val="5AA34AE3"/>
    <w:rsid w:val="5AA86836"/>
    <w:rsid w:val="5AFBF7B9"/>
    <w:rsid w:val="5B3AF2B1"/>
    <w:rsid w:val="5B86EC34"/>
    <w:rsid w:val="5B937384"/>
    <w:rsid w:val="5B942464"/>
    <w:rsid w:val="5B9BBE3B"/>
    <w:rsid w:val="5BB2BA78"/>
    <w:rsid w:val="5BE39AAC"/>
    <w:rsid w:val="5BE98D0C"/>
    <w:rsid w:val="5C12B47E"/>
    <w:rsid w:val="5C3C100D"/>
    <w:rsid w:val="5C6B4CAB"/>
    <w:rsid w:val="5C6D8F8A"/>
    <w:rsid w:val="5C814705"/>
    <w:rsid w:val="5D085EEB"/>
    <w:rsid w:val="5D50DCCC"/>
    <w:rsid w:val="5D698C66"/>
    <w:rsid w:val="5D9A5280"/>
    <w:rsid w:val="5DBEE3DD"/>
    <w:rsid w:val="5DD278AA"/>
    <w:rsid w:val="5DD383ED"/>
    <w:rsid w:val="5DD977BF"/>
    <w:rsid w:val="5DF3AD52"/>
    <w:rsid w:val="5E12EC7F"/>
    <w:rsid w:val="5E236397"/>
    <w:rsid w:val="5E450C59"/>
    <w:rsid w:val="5E650C73"/>
    <w:rsid w:val="5E7BAD25"/>
    <w:rsid w:val="5E98D95A"/>
    <w:rsid w:val="5EC5DE33"/>
    <w:rsid w:val="5EEFE3CB"/>
    <w:rsid w:val="5F030DC7"/>
    <w:rsid w:val="5F34B05E"/>
    <w:rsid w:val="5F472BA6"/>
    <w:rsid w:val="5FD68F2B"/>
    <w:rsid w:val="5FDC903E"/>
    <w:rsid w:val="6024A4E9"/>
    <w:rsid w:val="60834C3C"/>
    <w:rsid w:val="60DBFC41"/>
    <w:rsid w:val="610CC090"/>
    <w:rsid w:val="61334838"/>
    <w:rsid w:val="617E2573"/>
    <w:rsid w:val="61890BBE"/>
    <w:rsid w:val="61C32D77"/>
    <w:rsid w:val="61CFAB30"/>
    <w:rsid w:val="621A893E"/>
    <w:rsid w:val="623B86E7"/>
    <w:rsid w:val="624B43A7"/>
    <w:rsid w:val="624D9E47"/>
    <w:rsid w:val="624EE850"/>
    <w:rsid w:val="62880989"/>
    <w:rsid w:val="62E269BD"/>
    <w:rsid w:val="62FC1D86"/>
    <w:rsid w:val="63105334"/>
    <w:rsid w:val="63697E5B"/>
    <w:rsid w:val="63A62752"/>
    <w:rsid w:val="63C448D0"/>
    <w:rsid w:val="640A286D"/>
    <w:rsid w:val="64154526"/>
    <w:rsid w:val="644CF2E3"/>
    <w:rsid w:val="6464144D"/>
    <w:rsid w:val="6471D330"/>
    <w:rsid w:val="649A7D03"/>
    <w:rsid w:val="64C6ED32"/>
    <w:rsid w:val="64D5AC03"/>
    <w:rsid w:val="651200B6"/>
    <w:rsid w:val="6538E1DE"/>
    <w:rsid w:val="65906ADF"/>
    <w:rsid w:val="65B3F5C7"/>
    <w:rsid w:val="660A0DC4"/>
    <w:rsid w:val="66444C78"/>
    <w:rsid w:val="664BA43A"/>
    <w:rsid w:val="6689E122"/>
    <w:rsid w:val="66A970D1"/>
    <w:rsid w:val="66B56074"/>
    <w:rsid w:val="66D0C04E"/>
    <w:rsid w:val="66D38AA2"/>
    <w:rsid w:val="66E6652F"/>
    <w:rsid w:val="67067E6E"/>
    <w:rsid w:val="670CF9B6"/>
    <w:rsid w:val="674F67B8"/>
    <w:rsid w:val="6756E1C4"/>
    <w:rsid w:val="67AA0101"/>
    <w:rsid w:val="68123552"/>
    <w:rsid w:val="681F99CD"/>
    <w:rsid w:val="6823D3D6"/>
    <w:rsid w:val="688A1B1B"/>
    <w:rsid w:val="68CBE982"/>
    <w:rsid w:val="68E4B8E5"/>
    <w:rsid w:val="68E9309F"/>
    <w:rsid w:val="696DD785"/>
    <w:rsid w:val="69736B39"/>
    <w:rsid w:val="69B23373"/>
    <w:rsid w:val="69D20B2A"/>
    <w:rsid w:val="69F006E7"/>
    <w:rsid w:val="6A550340"/>
    <w:rsid w:val="6A829860"/>
    <w:rsid w:val="6A8332D8"/>
    <w:rsid w:val="6A8C7CCC"/>
    <w:rsid w:val="6A9719D8"/>
    <w:rsid w:val="6AF81511"/>
    <w:rsid w:val="6B016400"/>
    <w:rsid w:val="6B86C4BC"/>
    <w:rsid w:val="6B9C663B"/>
    <w:rsid w:val="6BD4B74D"/>
    <w:rsid w:val="6BED1B48"/>
    <w:rsid w:val="6C003F9C"/>
    <w:rsid w:val="6C0750FE"/>
    <w:rsid w:val="6C23F2D3"/>
    <w:rsid w:val="6C3203CE"/>
    <w:rsid w:val="6C410897"/>
    <w:rsid w:val="6C6CD948"/>
    <w:rsid w:val="6C87770E"/>
    <w:rsid w:val="6C96B09C"/>
    <w:rsid w:val="6C99291B"/>
    <w:rsid w:val="6CDAFDF5"/>
    <w:rsid w:val="6CE05A30"/>
    <w:rsid w:val="6D4607F6"/>
    <w:rsid w:val="6D499A75"/>
    <w:rsid w:val="6D630F73"/>
    <w:rsid w:val="6D63ADF8"/>
    <w:rsid w:val="6D7B16DE"/>
    <w:rsid w:val="6D963D4D"/>
    <w:rsid w:val="6DFA1BBE"/>
    <w:rsid w:val="6E006FE7"/>
    <w:rsid w:val="6E0790BD"/>
    <w:rsid w:val="6EC3CAA6"/>
    <w:rsid w:val="6EC82D75"/>
    <w:rsid w:val="6ED3B598"/>
    <w:rsid w:val="6EE8E3F6"/>
    <w:rsid w:val="6F160B7F"/>
    <w:rsid w:val="6F16485F"/>
    <w:rsid w:val="6F5B9CF0"/>
    <w:rsid w:val="6F8474A4"/>
    <w:rsid w:val="6FA2B07F"/>
    <w:rsid w:val="6FBE61A0"/>
    <w:rsid w:val="6FDA590C"/>
    <w:rsid w:val="700D4580"/>
    <w:rsid w:val="7010F724"/>
    <w:rsid w:val="7013CBD1"/>
    <w:rsid w:val="7040508F"/>
    <w:rsid w:val="7052881A"/>
    <w:rsid w:val="7054C73D"/>
    <w:rsid w:val="705606EC"/>
    <w:rsid w:val="706A0DA0"/>
    <w:rsid w:val="70AE0593"/>
    <w:rsid w:val="70D29F04"/>
    <w:rsid w:val="70D37CF7"/>
    <w:rsid w:val="710A6E69"/>
    <w:rsid w:val="711D7075"/>
    <w:rsid w:val="71511B0D"/>
    <w:rsid w:val="717AC26C"/>
    <w:rsid w:val="719DE1B9"/>
    <w:rsid w:val="71DFDEE0"/>
    <w:rsid w:val="71E2B9A9"/>
    <w:rsid w:val="7215909B"/>
    <w:rsid w:val="727219D3"/>
    <w:rsid w:val="72CA7F86"/>
    <w:rsid w:val="7339CA8B"/>
    <w:rsid w:val="733C4EEF"/>
    <w:rsid w:val="7376A5F5"/>
    <w:rsid w:val="73C9B3AD"/>
    <w:rsid w:val="73FEB378"/>
    <w:rsid w:val="740F6DB9"/>
    <w:rsid w:val="74406531"/>
    <w:rsid w:val="745A6383"/>
    <w:rsid w:val="74E6D3D1"/>
    <w:rsid w:val="74ECCFC8"/>
    <w:rsid w:val="74F1685E"/>
    <w:rsid w:val="74F3DCF6"/>
    <w:rsid w:val="74FB9642"/>
    <w:rsid w:val="750FCA26"/>
    <w:rsid w:val="754F5C44"/>
    <w:rsid w:val="75973F10"/>
    <w:rsid w:val="75C2E789"/>
    <w:rsid w:val="75C46ED6"/>
    <w:rsid w:val="75CEE7C4"/>
    <w:rsid w:val="7755AC53"/>
    <w:rsid w:val="77A9D225"/>
    <w:rsid w:val="77B73A8E"/>
    <w:rsid w:val="77C08972"/>
    <w:rsid w:val="77FE7E23"/>
    <w:rsid w:val="78009A2F"/>
    <w:rsid w:val="78226936"/>
    <w:rsid w:val="784E2D69"/>
    <w:rsid w:val="78B573DF"/>
    <w:rsid w:val="79353E89"/>
    <w:rsid w:val="7991CE7B"/>
    <w:rsid w:val="79A727F7"/>
    <w:rsid w:val="79AF5075"/>
    <w:rsid w:val="79C06B8E"/>
    <w:rsid w:val="79EC3D6C"/>
    <w:rsid w:val="79FAE93C"/>
    <w:rsid w:val="79FBB1E3"/>
    <w:rsid w:val="7A0B9668"/>
    <w:rsid w:val="7A0DF4DD"/>
    <w:rsid w:val="7A17343F"/>
    <w:rsid w:val="7A42AF8B"/>
    <w:rsid w:val="7A4A6F90"/>
    <w:rsid w:val="7ACC09D4"/>
    <w:rsid w:val="7B0627DC"/>
    <w:rsid w:val="7B58F98B"/>
    <w:rsid w:val="7C9CF1BE"/>
    <w:rsid w:val="7D35774E"/>
    <w:rsid w:val="7D4B3672"/>
    <w:rsid w:val="7DBF06A0"/>
    <w:rsid w:val="7DC47838"/>
    <w:rsid w:val="7DD2D49E"/>
    <w:rsid w:val="7DDAF08C"/>
    <w:rsid w:val="7DE821F3"/>
    <w:rsid w:val="7DF1F7C6"/>
    <w:rsid w:val="7E19743E"/>
    <w:rsid w:val="7E333585"/>
    <w:rsid w:val="7E47FDC6"/>
    <w:rsid w:val="7E97EF15"/>
    <w:rsid w:val="7F1DA9B3"/>
    <w:rsid w:val="7F2D4BCE"/>
    <w:rsid w:val="7F9629F0"/>
    <w:rsid w:val="7FB8962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5B1070"/>
  <w15:docId w15:val="{5C77A489-FD46-4494-B358-FA9ADC292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436CD"/>
    <w:pPr>
      <w:spacing w:after="120" w:line="280" w:lineRule="atLeast"/>
    </w:pPr>
    <w:rPr>
      <w:rFonts w:ascii="Arial" w:hAnsi="Arial"/>
      <w:sz w:val="21"/>
      <w:lang w:eastAsia="en-US"/>
    </w:rPr>
  </w:style>
  <w:style w:type="paragraph" w:styleId="Heading1">
    <w:name w:val="heading 1"/>
    <w:next w:val="Body"/>
    <w:link w:val="Heading1Char"/>
    <w:uiPriority w:val="1"/>
    <w:qFormat/>
    <w:rsid w:val="00D82D5A"/>
    <w:pPr>
      <w:keepNext/>
      <w:keepLines/>
      <w:spacing w:before="320" w:after="200" w:line="440" w:lineRule="atLeast"/>
      <w:outlineLvl w:val="0"/>
    </w:pPr>
    <w:rPr>
      <w:rFonts w:asciiTheme="majorHAnsi" w:eastAsia="MS Gothic" w:hAnsiTheme="majorHAnsi" w:cs="Arial"/>
      <w:bCs/>
      <w:color w:val="201547"/>
      <w:kern w:val="32"/>
      <w:sz w:val="40"/>
      <w:szCs w:val="40"/>
      <w:lang w:eastAsia="en-US"/>
    </w:rPr>
  </w:style>
  <w:style w:type="paragraph" w:styleId="Heading2">
    <w:name w:val="heading 2"/>
    <w:next w:val="Body"/>
    <w:link w:val="Heading2Char"/>
    <w:uiPriority w:val="1"/>
    <w:qFormat/>
    <w:rsid w:val="00D82D5A"/>
    <w:pPr>
      <w:keepNext/>
      <w:keepLines/>
      <w:spacing w:before="240" w:after="90" w:line="340" w:lineRule="atLeast"/>
      <w:outlineLvl w:val="1"/>
    </w:pPr>
    <w:rPr>
      <w:rFonts w:asciiTheme="majorHAnsi" w:hAnsiTheme="majorHAnsi"/>
      <w:color w:val="53565A"/>
      <w:sz w:val="32"/>
      <w:szCs w:val="28"/>
      <w:lang w:eastAsia="en-US"/>
    </w:rPr>
  </w:style>
  <w:style w:type="paragraph" w:styleId="Heading3">
    <w:name w:val="heading 3"/>
    <w:next w:val="Body"/>
    <w:link w:val="Heading3Char"/>
    <w:uiPriority w:val="1"/>
    <w:qFormat/>
    <w:rsid w:val="00D82D5A"/>
    <w:pPr>
      <w:keepNext/>
      <w:keepLines/>
      <w:spacing w:before="280" w:after="120" w:line="310" w:lineRule="atLeast"/>
      <w:outlineLvl w:val="2"/>
    </w:pPr>
    <w:rPr>
      <w:rFonts w:asciiTheme="majorHAnsi" w:eastAsia="MS Gothic" w:hAnsiTheme="majorHAnsi"/>
      <w:b/>
      <w:bCs/>
      <w:color w:val="53565A"/>
      <w:sz w:val="27"/>
      <w:szCs w:val="26"/>
      <w:lang w:eastAsia="en-US"/>
    </w:rPr>
  </w:style>
  <w:style w:type="paragraph" w:styleId="Heading4">
    <w:name w:val="heading 4"/>
    <w:next w:val="Body"/>
    <w:link w:val="Heading4Char"/>
    <w:uiPriority w:val="1"/>
    <w:qFormat/>
    <w:rsid w:val="001E0C5D"/>
    <w:pPr>
      <w:keepNext/>
      <w:keepLines/>
      <w:spacing w:before="240" w:after="120" w:line="280" w:lineRule="atLeast"/>
      <w:outlineLvl w:val="3"/>
    </w:pPr>
    <w:rPr>
      <w:rFonts w:ascii="Arial" w:eastAsia="MS Mincho" w:hAnsi="Arial"/>
      <w:b/>
      <w:bCs/>
      <w:color w:val="53565A"/>
      <w:sz w:val="24"/>
      <w:szCs w:val="22"/>
      <w:lang w:eastAsia="en-US"/>
    </w:rPr>
  </w:style>
  <w:style w:type="paragraph" w:styleId="Heading5">
    <w:name w:val="heading 5"/>
    <w:basedOn w:val="Normal"/>
    <w:next w:val="Body"/>
    <w:link w:val="Heading5Char"/>
    <w:uiPriority w:val="9"/>
    <w:semiHidden/>
    <w:qFormat/>
    <w:rsid w:val="001E0C5D"/>
    <w:pPr>
      <w:keepNext/>
      <w:keepLines/>
      <w:spacing w:before="240" w:after="60" w:line="240" w:lineRule="atLeast"/>
      <w:outlineLvl w:val="4"/>
    </w:pPr>
    <w:rPr>
      <w:rFonts w:eastAsia="MS Mincho"/>
      <w:b/>
      <w:bCs/>
      <w:iCs/>
      <w:color w:val="53565A"/>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82D5A"/>
    <w:rPr>
      <w:rFonts w:asciiTheme="majorHAnsi" w:eastAsia="MS Gothic" w:hAnsiTheme="majorHAnsi" w:cs="Arial"/>
      <w:bCs/>
      <w:color w:val="201547"/>
      <w:kern w:val="32"/>
      <w:sz w:val="40"/>
      <w:szCs w:val="40"/>
      <w:lang w:eastAsia="en-US"/>
    </w:rPr>
  </w:style>
  <w:style w:type="character" w:customStyle="1" w:styleId="Heading2Char">
    <w:name w:val="Heading 2 Char"/>
    <w:link w:val="Heading2"/>
    <w:uiPriority w:val="1"/>
    <w:rsid w:val="00D82D5A"/>
    <w:rPr>
      <w:rFonts w:asciiTheme="majorHAnsi" w:hAnsiTheme="majorHAnsi"/>
      <w:color w:val="53565A"/>
      <w:sz w:val="32"/>
      <w:szCs w:val="28"/>
      <w:lang w:eastAsia="en-US"/>
    </w:rPr>
  </w:style>
  <w:style w:type="character" w:customStyle="1" w:styleId="Heading3Char">
    <w:name w:val="Heading 3 Char"/>
    <w:link w:val="Heading3"/>
    <w:uiPriority w:val="1"/>
    <w:rsid w:val="00D82D5A"/>
    <w:rPr>
      <w:rFonts w:asciiTheme="majorHAnsi" w:eastAsia="MS Gothic" w:hAnsiTheme="majorHAnsi"/>
      <w:b/>
      <w:bCs/>
      <w:color w:val="53565A"/>
      <w:sz w:val="27"/>
      <w:szCs w:val="26"/>
      <w:lang w:eastAsia="en-US"/>
    </w:rPr>
  </w:style>
  <w:style w:type="character" w:customStyle="1" w:styleId="Heading4Char">
    <w:name w:val="Heading 4 Char"/>
    <w:link w:val="Heading4"/>
    <w:uiPriority w:val="1"/>
    <w:rsid w:val="001E0C5D"/>
    <w:rPr>
      <w:rFonts w:ascii="Arial" w:eastAsia="MS Mincho" w:hAnsi="Arial"/>
      <w:b/>
      <w:bCs/>
      <w:color w:val="53565A"/>
      <w:sz w:val="24"/>
      <w:szCs w:val="22"/>
      <w:lang w:eastAsia="en-US"/>
    </w:rPr>
  </w:style>
  <w:style w:type="paragraph" w:styleId="Header">
    <w:name w:val="header"/>
    <w:basedOn w:val="Normal"/>
    <w:link w:val="HeaderChar"/>
    <w:uiPriority w:val="99"/>
    <w:rsid w:val="00855920"/>
    <w:pPr>
      <w:spacing w:after="300" w:line="240" w:lineRule="auto"/>
    </w:pPr>
    <w:rPr>
      <w:rFonts w:cs="Arial"/>
      <w:b/>
      <w:color w:val="53565A"/>
      <w:sz w:val="18"/>
      <w:szCs w:val="18"/>
    </w:rPr>
  </w:style>
  <w:style w:type="paragraph" w:styleId="Footer">
    <w:name w:val="footer"/>
    <w:link w:val="FooterChar"/>
    <w:uiPriority w:val="99"/>
    <w:rsid w:val="00373890"/>
    <w:pPr>
      <w:spacing w:before="300"/>
      <w:jc w:val="right"/>
    </w:pPr>
    <w:rPr>
      <w:rFonts w:ascii="Arial" w:hAnsi="Arial" w:cs="Arial"/>
      <w:szCs w:val="18"/>
      <w:lang w:eastAsia="en-US"/>
    </w:rPr>
  </w:style>
  <w:style w:type="character" w:styleId="FollowedHyperlink">
    <w:name w:val="FollowedHyperlink"/>
    <w:uiPriority w:val="99"/>
    <w:rsid w:val="001E0C5D"/>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2365B4"/>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D46C92"/>
    <w:pPr>
      <w:keepNext/>
      <w:keepLines/>
      <w:tabs>
        <w:tab w:val="right" w:leader="dot" w:pos="10206"/>
      </w:tabs>
      <w:spacing w:before="160" w:after="60"/>
    </w:pPr>
    <w:rPr>
      <w:b/>
      <w:noProof/>
    </w:rPr>
  </w:style>
  <w:style w:type="character" w:customStyle="1" w:styleId="Heading5Char">
    <w:name w:val="Heading 5 Char"/>
    <w:link w:val="Heading5"/>
    <w:uiPriority w:val="9"/>
    <w:semiHidden/>
    <w:rsid w:val="001E0C5D"/>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3B5733"/>
    <w:pPr>
      <w:spacing w:before="480" w:after="200" w:line="330" w:lineRule="atLeast"/>
      <w:outlineLvl w:val="9"/>
    </w:pPr>
    <w:rPr>
      <w:sz w:val="29"/>
    </w:rPr>
  </w:style>
  <w:style w:type="character" w:customStyle="1" w:styleId="TOCheadingfactsheetChar">
    <w:name w:val="TOC heading fact sheet Char"/>
    <w:link w:val="TOCheadingfactsheet"/>
    <w:uiPriority w:val="4"/>
    <w:rsid w:val="003B5733"/>
    <w:rPr>
      <w:rFonts w:ascii="Arial" w:hAnsi="Arial"/>
      <w:b/>
      <w:color w:val="53565A"/>
      <w:sz w:val="29"/>
      <w:szCs w:val="28"/>
      <w:lang w:eastAsia="en-US"/>
    </w:rPr>
  </w:style>
  <w:style w:type="paragraph" w:styleId="TOC2">
    <w:name w:val="toc 2"/>
    <w:basedOn w:val="Normal"/>
    <w:next w:val="Normal"/>
    <w:uiPriority w:val="39"/>
    <w:rsid w:val="00D46C92"/>
    <w:pPr>
      <w:keepLines/>
      <w:tabs>
        <w:tab w:val="right" w:leader="dot" w:pos="10206"/>
      </w:tabs>
      <w:spacing w:after="60"/>
    </w:pPr>
    <w:rPr>
      <w:noProof/>
    </w:rPr>
  </w:style>
  <w:style w:type="paragraph" w:styleId="TOC3">
    <w:name w:val="toc 3"/>
    <w:basedOn w:val="Normal"/>
    <w:next w:val="Normal"/>
    <w:uiPriority w:val="39"/>
    <w:rsid w:val="00D46C92"/>
    <w:pPr>
      <w:keepLines/>
      <w:tabs>
        <w:tab w:val="right" w:leader="dot" w:pos="10206"/>
      </w:tabs>
      <w:spacing w:after="60"/>
      <w:ind w:left="284"/>
    </w:pPr>
    <w:rPr>
      <w:rFonts w:cs="Arial"/>
    </w:rPr>
  </w:style>
  <w:style w:type="paragraph" w:styleId="TOC4">
    <w:name w:val="toc 4"/>
    <w:basedOn w:val="TOC3"/>
    <w:uiPriority w:val="39"/>
    <w:rsid w:val="00D46C92"/>
    <w:pPr>
      <w:ind w:left="567"/>
    </w:pPr>
  </w:style>
  <w:style w:type="paragraph" w:styleId="TOC5">
    <w:name w:val="toc 5"/>
    <w:basedOn w:val="TOC4"/>
    <w:rsid w:val="00DB1474"/>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basedOn w:val="Spacerparatopoffirstpage"/>
    <w:uiPriority w:val="5"/>
    <w:rsid w:val="00EC40D5"/>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4A4195"/>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AD2087"/>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3B5733"/>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8E7B4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8E7B4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8E7B49"/>
    <w:pPr>
      <w:numPr>
        <w:numId w:val="9"/>
      </w:numPr>
    </w:pPr>
  </w:style>
  <w:style w:type="numbering" w:customStyle="1" w:styleId="ZZTablebullets">
    <w:name w:val="ZZ Table bullets"/>
    <w:basedOn w:val="NoList"/>
    <w:rsid w:val="008E7B49"/>
    <w:pPr>
      <w:numPr>
        <w:numId w:val="9"/>
      </w:numPr>
    </w:pPr>
  </w:style>
  <w:style w:type="paragraph" w:customStyle="1" w:styleId="Tablecolhead">
    <w:name w:val="Table col head"/>
    <w:uiPriority w:val="3"/>
    <w:qFormat/>
    <w:rsid w:val="001E0C5D"/>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101001"/>
    <w:pPr>
      <w:numPr>
        <w:ilvl w:val="2"/>
        <w:numId w:val="3"/>
      </w:numPr>
    </w:pPr>
  </w:style>
  <w:style w:type="character" w:styleId="Hyperlink">
    <w:name w:val="Hyperlink"/>
    <w:uiPriority w:val="99"/>
    <w:rsid w:val="001E0C5D"/>
    <w:rPr>
      <w:color w:val="004C97"/>
      <w:u w:val="dotted"/>
    </w:rPr>
  </w:style>
  <w:style w:type="paragraph" w:customStyle="1" w:styleId="Documentsubtitle">
    <w:name w:val="Document subtitle"/>
    <w:uiPriority w:val="8"/>
    <w:rsid w:val="003B5733"/>
    <w:pPr>
      <w:spacing w:after="120"/>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8E7B49"/>
    <w:pPr>
      <w:numPr>
        <w:numId w:val="7"/>
      </w:numPr>
    </w:pPr>
  </w:style>
  <w:style w:type="numbering" w:customStyle="1" w:styleId="ZZNumbersdigit">
    <w:name w:val="ZZ Numbers digit"/>
    <w:rsid w:val="00101001"/>
    <w:pPr>
      <w:numPr>
        <w:numId w:val="2"/>
      </w:numPr>
    </w:pPr>
  </w:style>
  <w:style w:type="numbering" w:customStyle="1" w:styleId="ZZQuotebullets">
    <w:name w:val="ZZ Quote bullets"/>
    <w:basedOn w:val="ZZNumbersdigit"/>
    <w:rsid w:val="008E7B49"/>
    <w:pPr>
      <w:numPr>
        <w:numId w:val="11"/>
      </w:numPr>
    </w:pPr>
  </w:style>
  <w:style w:type="paragraph" w:customStyle="1" w:styleId="Numberdigit">
    <w:name w:val="Number digit"/>
    <w:basedOn w:val="Body"/>
    <w:uiPriority w:val="2"/>
    <w:rsid w:val="00857C5A"/>
    <w:pPr>
      <w:numPr>
        <w:numId w:val="3"/>
      </w:numPr>
    </w:pPr>
  </w:style>
  <w:style w:type="paragraph" w:customStyle="1" w:styleId="Numberloweralphaindent">
    <w:name w:val="Number lower alpha indent"/>
    <w:basedOn w:val="Body"/>
    <w:uiPriority w:val="3"/>
    <w:rsid w:val="00721CFB"/>
    <w:pPr>
      <w:numPr>
        <w:ilvl w:val="1"/>
        <w:numId w:val="22"/>
      </w:numPr>
    </w:pPr>
  </w:style>
  <w:style w:type="paragraph" w:customStyle="1" w:styleId="Numberdigitindent">
    <w:name w:val="Number digit indent"/>
    <w:basedOn w:val="Numberloweralphaindent"/>
    <w:uiPriority w:val="3"/>
    <w:rsid w:val="00101001"/>
    <w:pPr>
      <w:numPr>
        <w:numId w:val="3"/>
      </w:numPr>
    </w:pPr>
  </w:style>
  <w:style w:type="paragraph" w:customStyle="1" w:styleId="Numberloweralpha">
    <w:name w:val="Number lower alpha"/>
    <w:basedOn w:val="Body"/>
    <w:uiPriority w:val="3"/>
    <w:rsid w:val="00721CFB"/>
    <w:pPr>
      <w:numPr>
        <w:numId w:val="22"/>
      </w:numPr>
    </w:pPr>
  </w:style>
  <w:style w:type="paragraph" w:customStyle="1" w:styleId="Numberlowerroman">
    <w:name w:val="Number lower roman"/>
    <w:basedOn w:val="Body"/>
    <w:uiPriority w:val="3"/>
    <w:rsid w:val="00721CFB"/>
    <w:pPr>
      <w:numPr>
        <w:numId w:val="13"/>
      </w:numPr>
    </w:pPr>
  </w:style>
  <w:style w:type="paragraph" w:customStyle="1" w:styleId="Numberlowerromanindent">
    <w:name w:val="Number lower roman indent"/>
    <w:basedOn w:val="Body"/>
    <w:uiPriority w:val="3"/>
    <w:rsid w:val="00721CFB"/>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101001"/>
    <w:pPr>
      <w:numPr>
        <w:ilvl w:val="3"/>
        <w:numId w:val="3"/>
      </w:numPr>
    </w:pPr>
  </w:style>
  <w:style w:type="numbering" w:customStyle="1" w:styleId="ZZNumberslowerroman">
    <w:name w:val="ZZ Numbers lower roman"/>
    <w:basedOn w:val="ZZQuotebullets"/>
    <w:rsid w:val="00721CFB"/>
    <w:pPr>
      <w:numPr>
        <w:numId w:val="13"/>
      </w:numPr>
    </w:pPr>
  </w:style>
  <w:style w:type="numbering" w:customStyle="1" w:styleId="ZZNumbersloweralpha">
    <w:name w:val="ZZ Numbers lower alpha"/>
    <w:basedOn w:val="NoList"/>
    <w:rsid w:val="00721CFB"/>
    <w:pPr>
      <w:numPr>
        <w:numId w:val="20"/>
      </w:numPr>
    </w:pPr>
  </w:style>
  <w:style w:type="paragraph" w:customStyle="1" w:styleId="Quotebullet1">
    <w:name w:val="Quote bullet 1"/>
    <w:basedOn w:val="Quotetext"/>
    <w:rsid w:val="008E7B49"/>
    <w:pPr>
      <w:numPr>
        <w:numId w:val="11"/>
      </w:numPr>
    </w:pPr>
  </w:style>
  <w:style w:type="paragraph" w:customStyle="1" w:styleId="Quotebullet2">
    <w:name w:val="Quote bullet 2"/>
    <w:basedOn w:val="Quotetext"/>
    <w:rsid w:val="008E7B4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3B573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BC3E8F"/>
    <w:pPr>
      <w:spacing w:after="60" w:line="270" w:lineRule="atLeast"/>
    </w:pPr>
    <w:rPr>
      <w:color w:val="000000" w:themeColor="text1"/>
      <w:sz w:val="20"/>
    </w:rPr>
  </w:style>
  <w:style w:type="paragraph" w:customStyle="1" w:styleId="Introtext">
    <w:name w:val="Intro text"/>
    <w:basedOn w:val="Body"/>
    <w:uiPriority w:val="11"/>
    <w:rsid w:val="00AD2087"/>
    <w:pPr>
      <w:spacing w:line="320" w:lineRule="atLeast"/>
    </w:pPr>
    <w:rPr>
      <w:color w:val="201547"/>
      <w:sz w:val="24"/>
    </w:rPr>
  </w:style>
  <w:style w:type="paragraph" w:styleId="NormalWeb">
    <w:name w:val="Normal (Web)"/>
    <w:basedOn w:val="Normal"/>
    <w:uiPriority w:val="99"/>
    <w:unhideWhenUsed/>
    <w:rsid w:val="002D490F"/>
    <w:rPr>
      <w:rFonts w:ascii="Times New Roman" w:hAnsi="Times New Roman"/>
      <w:sz w:val="24"/>
      <w:szCs w:val="24"/>
    </w:rPr>
  </w:style>
  <w:style w:type="character" w:customStyle="1" w:styleId="HeaderChar">
    <w:name w:val="Header Char"/>
    <w:basedOn w:val="DefaultParagraphFont"/>
    <w:link w:val="Header"/>
    <w:uiPriority w:val="99"/>
    <w:rsid w:val="00A97E25"/>
    <w:rPr>
      <w:rFonts w:ascii="Arial" w:hAnsi="Arial" w:cs="Arial"/>
      <w:b/>
      <w:color w:val="53565A"/>
      <w:sz w:val="18"/>
      <w:szCs w:val="18"/>
      <w:lang w:eastAsia="en-US"/>
    </w:rPr>
  </w:style>
  <w:style w:type="character" w:customStyle="1" w:styleId="FooterChar">
    <w:name w:val="Footer Char"/>
    <w:basedOn w:val="DefaultParagraphFont"/>
    <w:link w:val="Footer"/>
    <w:uiPriority w:val="99"/>
    <w:rsid w:val="00000513"/>
    <w:rPr>
      <w:rFonts w:ascii="Arial" w:hAnsi="Arial" w:cs="Arial"/>
      <w:szCs w:val="18"/>
      <w:lang w:eastAsia="en-US"/>
    </w:rPr>
  </w:style>
  <w:style w:type="paragraph" w:styleId="ListParagraph">
    <w:name w:val="List Paragraph"/>
    <w:basedOn w:val="Normal"/>
    <w:uiPriority w:val="72"/>
    <w:semiHidden/>
    <w:qFormat/>
    <w:rsid w:val="00270E9F"/>
    <w:pPr>
      <w:ind w:left="720"/>
      <w:contextualSpacing/>
    </w:pPr>
  </w:style>
  <w:style w:type="paragraph" w:styleId="TOCHeading">
    <w:name w:val="TOC Heading"/>
    <w:basedOn w:val="Heading1"/>
    <w:next w:val="Normal"/>
    <w:uiPriority w:val="39"/>
    <w:unhideWhenUsed/>
    <w:qFormat/>
    <w:rsid w:val="009B6F09"/>
    <w:pPr>
      <w:spacing w:before="240" w:after="0" w:line="259" w:lineRule="auto"/>
      <w:outlineLvl w:val="9"/>
    </w:pPr>
    <w:rPr>
      <w:rFonts w:eastAsiaTheme="majorEastAsia" w:cstheme="majorBidi"/>
      <w:bCs w:val="0"/>
      <w:color w:val="365F91" w:themeColor="accent1" w:themeShade="BF"/>
      <w:kern w:val="0"/>
      <w:sz w:val="32"/>
      <w:szCs w:val="32"/>
      <w:lang w:val="en-US"/>
    </w:rPr>
  </w:style>
  <w:style w:type="character" w:styleId="Mention">
    <w:name w:val="Mention"/>
    <w:basedOn w:val="DefaultParagraphFont"/>
    <w:uiPriority w:val="99"/>
    <w:unhideWhenUsed/>
    <w:rsid w:val="009726D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431631707">
      <w:bodyDiv w:val="1"/>
      <w:marLeft w:val="0"/>
      <w:marRight w:val="0"/>
      <w:marTop w:val="0"/>
      <w:marBottom w:val="0"/>
      <w:divBdr>
        <w:top w:val="none" w:sz="0" w:space="0" w:color="auto"/>
        <w:left w:val="none" w:sz="0" w:space="0" w:color="auto"/>
        <w:bottom w:val="none" w:sz="0" w:space="0" w:color="auto"/>
        <w:right w:val="none" w:sz="0" w:space="0" w:color="auto"/>
      </w:divBdr>
      <w:divsChild>
        <w:div w:id="1215894445">
          <w:marLeft w:val="0"/>
          <w:marRight w:val="0"/>
          <w:marTop w:val="0"/>
          <w:marBottom w:val="0"/>
          <w:divBdr>
            <w:top w:val="none" w:sz="0" w:space="0" w:color="auto"/>
            <w:left w:val="none" w:sz="0" w:space="0" w:color="auto"/>
            <w:bottom w:val="none" w:sz="0" w:space="0" w:color="auto"/>
            <w:right w:val="none" w:sz="0" w:space="0" w:color="auto"/>
          </w:divBdr>
        </w:div>
        <w:div w:id="1229851272">
          <w:marLeft w:val="0"/>
          <w:marRight w:val="0"/>
          <w:marTop w:val="0"/>
          <w:marBottom w:val="0"/>
          <w:divBdr>
            <w:top w:val="none" w:sz="0" w:space="0" w:color="auto"/>
            <w:left w:val="none" w:sz="0" w:space="0" w:color="auto"/>
            <w:bottom w:val="none" w:sz="0" w:space="0" w:color="auto"/>
            <w:right w:val="none" w:sz="0" w:space="0" w:color="auto"/>
          </w:divBdr>
        </w:div>
        <w:div w:id="1616323501">
          <w:marLeft w:val="0"/>
          <w:marRight w:val="0"/>
          <w:marTop w:val="0"/>
          <w:marBottom w:val="0"/>
          <w:divBdr>
            <w:top w:val="none" w:sz="0" w:space="0" w:color="auto"/>
            <w:left w:val="none" w:sz="0" w:space="0" w:color="auto"/>
            <w:bottom w:val="none" w:sz="0" w:space="0" w:color="auto"/>
            <w:right w:val="none" w:sz="0" w:space="0" w:color="auto"/>
          </w:divBdr>
          <w:divsChild>
            <w:div w:id="1109424119">
              <w:marLeft w:val="0"/>
              <w:marRight w:val="0"/>
              <w:marTop w:val="30"/>
              <w:marBottom w:val="30"/>
              <w:divBdr>
                <w:top w:val="none" w:sz="0" w:space="0" w:color="auto"/>
                <w:left w:val="none" w:sz="0" w:space="0" w:color="auto"/>
                <w:bottom w:val="none" w:sz="0" w:space="0" w:color="auto"/>
                <w:right w:val="none" w:sz="0" w:space="0" w:color="auto"/>
              </w:divBdr>
              <w:divsChild>
                <w:div w:id="77799718">
                  <w:marLeft w:val="0"/>
                  <w:marRight w:val="0"/>
                  <w:marTop w:val="0"/>
                  <w:marBottom w:val="0"/>
                  <w:divBdr>
                    <w:top w:val="none" w:sz="0" w:space="0" w:color="auto"/>
                    <w:left w:val="none" w:sz="0" w:space="0" w:color="auto"/>
                    <w:bottom w:val="none" w:sz="0" w:space="0" w:color="auto"/>
                    <w:right w:val="none" w:sz="0" w:space="0" w:color="auto"/>
                  </w:divBdr>
                  <w:divsChild>
                    <w:div w:id="684597824">
                      <w:marLeft w:val="0"/>
                      <w:marRight w:val="0"/>
                      <w:marTop w:val="0"/>
                      <w:marBottom w:val="0"/>
                      <w:divBdr>
                        <w:top w:val="none" w:sz="0" w:space="0" w:color="auto"/>
                        <w:left w:val="none" w:sz="0" w:space="0" w:color="auto"/>
                        <w:bottom w:val="none" w:sz="0" w:space="0" w:color="auto"/>
                        <w:right w:val="none" w:sz="0" w:space="0" w:color="auto"/>
                      </w:divBdr>
                    </w:div>
                  </w:divsChild>
                </w:div>
                <w:div w:id="459151842">
                  <w:marLeft w:val="0"/>
                  <w:marRight w:val="0"/>
                  <w:marTop w:val="0"/>
                  <w:marBottom w:val="0"/>
                  <w:divBdr>
                    <w:top w:val="none" w:sz="0" w:space="0" w:color="auto"/>
                    <w:left w:val="none" w:sz="0" w:space="0" w:color="auto"/>
                    <w:bottom w:val="none" w:sz="0" w:space="0" w:color="auto"/>
                    <w:right w:val="none" w:sz="0" w:space="0" w:color="auto"/>
                  </w:divBdr>
                  <w:divsChild>
                    <w:div w:id="2132548864">
                      <w:marLeft w:val="0"/>
                      <w:marRight w:val="0"/>
                      <w:marTop w:val="0"/>
                      <w:marBottom w:val="0"/>
                      <w:divBdr>
                        <w:top w:val="none" w:sz="0" w:space="0" w:color="auto"/>
                        <w:left w:val="none" w:sz="0" w:space="0" w:color="auto"/>
                        <w:bottom w:val="none" w:sz="0" w:space="0" w:color="auto"/>
                        <w:right w:val="none" w:sz="0" w:space="0" w:color="auto"/>
                      </w:divBdr>
                    </w:div>
                  </w:divsChild>
                </w:div>
                <w:div w:id="515195065">
                  <w:marLeft w:val="0"/>
                  <w:marRight w:val="0"/>
                  <w:marTop w:val="0"/>
                  <w:marBottom w:val="0"/>
                  <w:divBdr>
                    <w:top w:val="none" w:sz="0" w:space="0" w:color="auto"/>
                    <w:left w:val="none" w:sz="0" w:space="0" w:color="auto"/>
                    <w:bottom w:val="none" w:sz="0" w:space="0" w:color="auto"/>
                    <w:right w:val="none" w:sz="0" w:space="0" w:color="auto"/>
                  </w:divBdr>
                  <w:divsChild>
                    <w:div w:id="403063717">
                      <w:marLeft w:val="0"/>
                      <w:marRight w:val="0"/>
                      <w:marTop w:val="0"/>
                      <w:marBottom w:val="0"/>
                      <w:divBdr>
                        <w:top w:val="none" w:sz="0" w:space="0" w:color="auto"/>
                        <w:left w:val="none" w:sz="0" w:space="0" w:color="auto"/>
                        <w:bottom w:val="none" w:sz="0" w:space="0" w:color="auto"/>
                        <w:right w:val="none" w:sz="0" w:space="0" w:color="auto"/>
                      </w:divBdr>
                    </w:div>
                  </w:divsChild>
                </w:div>
                <w:div w:id="532697113">
                  <w:marLeft w:val="0"/>
                  <w:marRight w:val="0"/>
                  <w:marTop w:val="0"/>
                  <w:marBottom w:val="0"/>
                  <w:divBdr>
                    <w:top w:val="none" w:sz="0" w:space="0" w:color="auto"/>
                    <w:left w:val="none" w:sz="0" w:space="0" w:color="auto"/>
                    <w:bottom w:val="none" w:sz="0" w:space="0" w:color="auto"/>
                    <w:right w:val="none" w:sz="0" w:space="0" w:color="auto"/>
                  </w:divBdr>
                  <w:divsChild>
                    <w:div w:id="1893493311">
                      <w:marLeft w:val="0"/>
                      <w:marRight w:val="0"/>
                      <w:marTop w:val="0"/>
                      <w:marBottom w:val="0"/>
                      <w:divBdr>
                        <w:top w:val="none" w:sz="0" w:space="0" w:color="auto"/>
                        <w:left w:val="none" w:sz="0" w:space="0" w:color="auto"/>
                        <w:bottom w:val="none" w:sz="0" w:space="0" w:color="auto"/>
                        <w:right w:val="none" w:sz="0" w:space="0" w:color="auto"/>
                      </w:divBdr>
                    </w:div>
                  </w:divsChild>
                </w:div>
                <w:div w:id="753210398">
                  <w:marLeft w:val="0"/>
                  <w:marRight w:val="0"/>
                  <w:marTop w:val="0"/>
                  <w:marBottom w:val="0"/>
                  <w:divBdr>
                    <w:top w:val="none" w:sz="0" w:space="0" w:color="auto"/>
                    <w:left w:val="none" w:sz="0" w:space="0" w:color="auto"/>
                    <w:bottom w:val="none" w:sz="0" w:space="0" w:color="auto"/>
                    <w:right w:val="none" w:sz="0" w:space="0" w:color="auto"/>
                  </w:divBdr>
                  <w:divsChild>
                    <w:div w:id="1832867640">
                      <w:marLeft w:val="0"/>
                      <w:marRight w:val="0"/>
                      <w:marTop w:val="0"/>
                      <w:marBottom w:val="0"/>
                      <w:divBdr>
                        <w:top w:val="none" w:sz="0" w:space="0" w:color="auto"/>
                        <w:left w:val="none" w:sz="0" w:space="0" w:color="auto"/>
                        <w:bottom w:val="none" w:sz="0" w:space="0" w:color="auto"/>
                        <w:right w:val="none" w:sz="0" w:space="0" w:color="auto"/>
                      </w:divBdr>
                    </w:div>
                  </w:divsChild>
                </w:div>
                <w:div w:id="796141585">
                  <w:marLeft w:val="0"/>
                  <w:marRight w:val="0"/>
                  <w:marTop w:val="0"/>
                  <w:marBottom w:val="0"/>
                  <w:divBdr>
                    <w:top w:val="none" w:sz="0" w:space="0" w:color="auto"/>
                    <w:left w:val="none" w:sz="0" w:space="0" w:color="auto"/>
                    <w:bottom w:val="none" w:sz="0" w:space="0" w:color="auto"/>
                    <w:right w:val="none" w:sz="0" w:space="0" w:color="auto"/>
                  </w:divBdr>
                  <w:divsChild>
                    <w:div w:id="1841115641">
                      <w:marLeft w:val="0"/>
                      <w:marRight w:val="0"/>
                      <w:marTop w:val="0"/>
                      <w:marBottom w:val="0"/>
                      <w:divBdr>
                        <w:top w:val="none" w:sz="0" w:space="0" w:color="auto"/>
                        <w:left w:val="none" w:sz="0" w:space="0" w:color="auto"/>
                        <w:bottom w:val="none" w:sz="0" w:space="0" w:color="auto"/>
                        <w:right w:val="none" w:sz="0" w:space="0" w:color="auto"/>
                      </w:divBdr>
                    </w:div>
                  </w:divsChild>
                </w:div>
                <w:div w:id="812335490">
                  <w:marLeft w:val="0"/>
                  <w:marRight w:val="0"/>
                  <w:marTop w:val="0"/>
                  <w:marBottom w:val="0"/>
                  <w:divBdr>
                    <w:top w:val="none" w:sz="0" w:space="0" w:color="auto"/>
                    <w:left w:val="none" w:sz="0" w:space="0" w:color="auto"/>
                    <w:bottom w:val="none" w:sz="0" w:space="0" w:color="auto"/>
                    <w:right w:val="none" w:sz="0" w:space="0" w:color="auto"/>
                  </w:divBdr>
                  <w:divsChild>
                    <w:div w:id="1908029522">
                      <w:marLeft w:val="0"/>
                      <w:marRight w:val="0"/>
                      <w:marTop w:val="0"/>
                      <w:marBottom w:val="0"/>
                      <w:divBdr>
                        <w:top w:val="none" w:sz="0" w:space="0" w:color="auto"/>
                        <w:left w:val="none" w:sz="0" w:space="0" w:color="auto"/>
                        <w:bottom w:val="none" w:sz="0" w:space="0" w:color="auto"/>
                        <w:right w:val="none" w:sz="0" w:space="0" w:color="auto"/>
                      </w:divBdr>
                    </w:div>
                  </w:divsChild>
                </w:div>
                <w:div w:id="825239620">
                  <w:marLeft w:val="0"/>
                  <w:marRight w:val="0"/>
                  <w:marTop w:val="0"/>
                  <w:marBottom w:val="0"/>
                  <w:divBdr>
                    <w:top w:val="none" w:sz="0" w:space="0" w:color="auto"/>
                    <w:left w:val="none" w:sz="0" w:space="0" w:color="auto"/>
                    <w:bottom w:val="none" w:sz="0" w:space="0" w:color="auto"/>
                    <w:right w:val="none" w:sz="0" w:space="0" w:color="auto"/>
                  </w:divBdr>
                  <w:divsChild>
                    <w:div w:id="13770835">
                      <w:marLeft w:val="0"/>
                      <w:marRight w:val="0"/>
                      <w:marTop w:val="0"/>
                      <w:marBottom w:val="0"/>
                      <w:divBdr>
                        <w:top w:val="none" w:sz="0" w:space="0" w:color="auto"/>
                        <w:left w:val="none" w:sz="0" w:space="0" w:color="auto"/>
                        <w:bottom w:val="none" w:sz="0" w:space="0" w:color="auto"/>
                        <w:right w:val="none" w:sz="0" w:space="0" w:color="auto"/>
                      </w:divBdr>
                    </w:div>
                  </w:divsChild>
                </w:div>
                <w:div w:id="904291426">
                  <w:marLeft w:val="0"/>
                  <w:marRight w:val="0"/>
                  <w:marTop w:val="0"/>
                  <w:marBottom w:val="0"/>
                  <w:divBdr>
                    <w:top w:val="none" w:sz="0" w:space="0" w:color="auto"/>
                    <w:left w:val="none" w:sz="0" w:space="0" w:color="auto"/>
                    <w:bottom w:val="none" w:sz="0" w:space="0" w:color="auto"/>
                    <w:right w:val="none" w:sz="0" w:space="0" w:color="auto"/>
                  </w:divBdr>
                  <w:divsChild>
                    <w:div w:id="1463579531">
                      <w:marLeft w:val="0"/>
                      <w:marRight w:val="0"/>
                      <w:marTop w:val="0"/>
                      <w:marBottom w:val="0"/>
                      <w:divBdr>
                        <w:top w:val="none" w:sz="0" w:space="0" w:color="auto"/>
                        <w:left w:val="none" w:sz="0" w:space="0" w:color="auto"/>
                        <w:bottom w:val="none" w:sz="0" w:space="0" w:color="auto"/>
                        <w:right w:val="none" w:sz="0" w:space="0" w:color="auto"/>
                      </w:divBdr>
                    </w:div>
                  </w:divsChild>
                </w:div>
                <w:div w:id="981428307">
                  <w:marLeft w:val="0"/>
                  <w:marRight w:val="0"/>
                  <w:marTop w:val="0"/>
                  <w:marBottom w:val="0"/>
                  <w:divBdr>
                    <w:top w:val="none" w:sz="0" w:space="0" w:color="auto"/>
                    <w:left w:val="none" w:sz="0" w:space="0" w:color="auto"/>
                    <w:bottom w:val="none" w:sz="0" w:space="0" w:color="auto"/>
                    <w:right w:val="none" w:sz="0" w:space="0" w:color="auto"/>
                  </w:divBdr>
                  <w:divsChild>
                    <w:div w:id="1623227986">
                      <w:marLeft w:val="0"/>
                      <w:marRight w:val="0"/>
                      <w:marTop w:val="0"/>
                      <w:marBottom w:val="0"/>
                      <w:divBdr>
                        <w:top w:val="none" w:sz="0" w:space="0" w:color="auto"/>
                        <w:left w:val="none" w:sz="0" w:space="0" w:color="auto"/>
                        <w:bottom w:val="none" w:sz="0" w:space="0" w:color="auto"/>
                        <w:right w:val="none" w:sz="0" w:space="0" w:color="auto"/>
                      </w:divBdr>
                    </w:div>
                  </w:divsChild>
                </w:div>
                <w:div w:id="1014189328">
                  <w:marLeft w:val="0"/>
                  <w:marRight w:val="0"/>
                  <w:marTop w:val="0"/>
                  <w:marBottom w:val="0"/>
                  <w:divBdr>
                    <w:top w:val="none" w:sz="0" w:space="0" w:color="auto"/>
                    <w:left w:val="none" w:sz="0" w:space="0" w:color="auto"/>
                    <w:bottom w:val="none" w:sz="0" w:space="0" w:color="auto"/>
                    <w:right w:val="none" w:sz="0" w:space="0" w:color="auto"/>
                  </w:divBdr>
                  <w:divsChild>
                    <w:div w:id="2030988324">
                      <w:marLeft w:val="0"/>
                      <w:marRight w:val="0"/>
                      <w:marTop w:val="0"/>
                      <w:marBottom w:val="0"/>
                      <w:divBdr>
                        <w:top w:val="none" w:sz="0" w:space="0" w:color="auto"/>
                        <w:left w:val="none" w:sz="0" w:space="0" w:color="auto"/>
                        <w:bottom w:val="none" w:sz="0" w:space="0" w:color="auto"/>
                        <w:right w:val="none" w:sz="0" w:space="0" w:color="auto"/>
                      </w:divBdr>
                    </w:div>
                  </w:divsChild>
                </w:div>
                <w:div w:id="1301379774">
                  <w:marLeft w:val="0"/>
                  <w:marRight w:val="0"/>
                  <w:marTop w:val="0"/>
                  <w:marBottom w:val="0"/>
                  <w:divBdr>
                    <w:top w:val="none" w:sz="0" w:space="0" w:color="auto"/>
                    <w:left w:val="none" w:sz="0" w:space="0" w:color="auto"/>
                    <w:bottom w:val="none" w:sz="0" w:space="0" w:color="auto"/>
                    <w:right w:val="none" w:sz="0" w:space="0" w:color="auto"/>
                  </w:divBdr>
                  <w:divsChild>
                    <w:div w:id="1198473886">
                      <w:marLeft w:val="0"/>
                      <w:marRight w:val="0"/>
                      <w:marTop w:val="0"/>
                      <w:marBottom w:val="0"/>
                      <w:divBdr>
                        <w:top w:val="none" w:sz="0" w:space="0" w:color="auto"/>
                        <w:left w:val="none" w:sz="0" w:space="0" w:color="auto"/>
                        <w:bottom w:val="none" w:sz="0" w:space="0" w:color="auto"/>
                        <w:right w:val="none" w:sz="0" w:space="0" w:color="auto"/>
                      </w:divBdr>
                    </w:div>
                  </w:divsChild>
                </w:div>
                <w:div w:id="1301421658">
                  <w:marLeft w:val="0"/>
                  <w:marRight w:val="0"/>
                  <w:marTop w:val="0"/>
                  <w:marBottom w:val="0"/>
                  <w:divBdr>
                    <w:top w:val="none" w:sz="0" w:space="0" w:color="auto"/>
                    <w:left w:val="none" w:sz="0" w:space="0" w:color="auto"/>
                    <w:bottom w:val="none" w:sz="0" w:space="0" w:color="auto"/>
                    <w:right w:val="none" w:sz="0" w:space="0" w:color="auto"/>
                  </w:divBdr>
                  <w:divsChild>
                    <w:div w:id="1280723348">
                      <w:marLeft w:val="0"/>
                      <w:marRight w:val="0"/>
                      <w:marTop w:val="0"/>
                      <w:marBottom w:val="0"/>
                      <w:divBdr>
                        <w:top w:val="none" w:sz="0" w:space="0" w:color="auto"/>
                        <w:left w:val="none" w:sz="0" w:space="0" w:color="auto"/>
                        <w:bottom w:val="none" w:sz="0" w:space="0" w:color="auto"/>
                        <w:right w:val="none" w:sz="0" w:space="0" w:color="auto"/>
                      </w:divBdr>
                    </w:div>
                  </w:divsChild>
                </w:div>
                <w:div w:id="1433357954">
                  <w:marLeft w:val="0"/>
                  <w:marRight w:val="0"/>
                  <w:marTop w:val="0"/>
                  <w:marBottom w:val="0"/>
                  <w:divBdr>
                    <w:top w:val="none" w:sz="0" w:space="0" w:color="auto"/>
                    <w:left w:val="none" w:sz="0" w:space="0" w:color="auto"/>
                    <w:bottom w:val="none" w:sz="0" w:space="0" w:color="auto"/>
                    <w:right w:val="none" w:sz="0" w:space="0" w:color="auto"/>
                  </w:divBdr>
                  <w:divsChild>
                    <w:div w:id="733351385">
                      <w:marLeft w:val="0"/>
                      <w:marRight w:val="0"/>
                      <w:marTop w:val="0"/>
                      <w:marBottom w:val="0"/>
                      <w:divBdr>
                        <w:top w:val="none" w:sz="0" w:space="0" w:color="auto"/>
                        <w:left w:val="none" w:sz="0" w:space="0" w:color="auto"/>
                        <w:bottom w:val="none" w:sz="0" w:space="0" w:color="auto"/>
                        <w:right w:val="none" w:sz="0" w:space="0" w:color="auto"/>
                      </w:divBdr>
                    </w:div>
                    <w:div w:id="932275425">
                      <w:marLeft w:val="0"/>
                      <w:marRight w:val="0"/>
                      <w:marTop w:val="0"/>
                      <w:marBottom w:val="0"/>
                      <w:divBdr>
                        <w:top w:val="none" w:sz="0" w:space="0" w:color="auto"/>
                        <w:left w:val="none" w:sz="0" w:space="0" w:color="auto"/>
                        <w:bottom w:val="none" w:sz="0" w:space="0" w:color="auto"/>
                        <w:right w:val="none" w:sz="0" w:space="0" w:color="auto"/>
                      </w:divBdr>
                    </w:div>
                    <w:div w:id="1326007273">
                      <w:marLeft w:val="0"/>
                      <w:marRight w:val="0"/>
                      <w:marTop w:val="0"/>
                      <w:marBottom w:val="0"/>
                      <w:divBdr>
                        <w:top w:val="none" w:sz="0" w:space="0" w:color="auto"/>
                        <w:left w:val="none" w:sz="0" w:space="0" w:color="auto"/>
                        <w:bottom w:val="none" w:sz="0" w:space="0" w:color="auto"/>
                        <w:right w:val="none" w:sz="0" w:space="0" w:color="auto"/>
                      </w:divBdr>
                    </w:div>
                  </w:divsChild>
                </w:div>
                <w:div w:id="1462259859">
                  <w:marLeft w:val="0"/>
                  <w:marRight w:val="0"/>
                  <w:marTop w:val="0"/>
                  <w:marBottom w:val="0"/>
                  <w:divBdr>
                    <w:top w:val="none" w:sz="0" w:space="0" w:color="auto"/>
                    <w:left w:val="none" w:sz="0" w:space="0" w:color="auto"/>
                    <w:bottom w:val="none" w:sz="0" w:space="0" w:color="auto"/>
                    <w:right w:val="none" w:sz="0" w:space="0" w:color="auto"/>
                  </w:divBdr>
                  <w:divsChild>
                    <w:div w:id="556863284">
                      <w:marLeft w:val="0"/>
                      <w:marRight w:val="0"/>
                      <w:marTop w:val="0"/>
                      <w:marBottom w:val="0"/>
                      <w:divBdr>
                        <w:top w:val="none" w:sz="0" w:space="0" w:color="auto"/>
                        <w:left w:val="none" w:sz="0" w:space="0" w:color="auto"/>
                        <w:bottom w:val="none" w:sz="0" w:space="0" w:color="auto"/>
                        <w:right w:val="none" w:sz="0" w:space="0" w:color="auto"/>
                      </w:divBdr>
                    </w:div>
                    <w:div w:id="824854150">
                      <w:marLeft w:val="0"/>
                      <w:marRight w:val="0"/>
                      <w:marTop w:val="0"/>
                      <w:marBottom w:val="0"/>
                      <w:divBdr>
                        <w:top w:val="none" w:sz="0" w:space="0" w:color="auto"/>
                        <w:left w:val="none" w:sz="0" w:space="0" w:color="auto"/>
                        <w:bottom w:val="none" w:sz="0" w:space="0" w:color="auto"/>
                        <w:right w:val="none" w:sz="0" w:space="0" w:color="auto"/>
                      </w:divBdr>
                    </w:div>
                    <w:div w:id="830025121">
                      <w:marLeft w:val="0"/>
                      <w:marRight w:val="0"/>
                      <w:marTop w:val="0"/>
                      <w:marBottom w:val="0"/>
                      <w:divBdr>
                        <w:top w:val="none" w:sz="0" w:space="0" w:color="auto"/>
                        <w:left w:val="none" w:sz="0" w:space="0" w:color="auto"/>
                        <w:bottom w:val="none" w:sz="0" w:space="0" w:color="auto"/>
                        <w:right w:val="none" w:sz="0" w:space="0" w:color="auto"/>
                      </w:divBdr>
                    </w:div>
                  </w:divsChild>
                </w:div>
                <w:div w:id="1683891059">
                  <w:marLeft w:val="0"/>
                  <w:marRight w:val="0"/>
                  <w:marTop w:val="0"/>
                  <w:marBottom w:val="0"/>
                  <w:divBdr>
                    <w:top w:val="none" w:sz="0" w:space="0" w:color="auto"/>
                    <w:left w:val="none" w:sz="0" w:space="0" w:color="auto"/>
                    <w:bottom w:val="none" w:sz="0" w:space="0" w:color="auto"/>
                    <w:right w:val="none" w:sz="0" w:space="0" w:color="auto"/>
                  </w:divBdr>
                  <w:divsChild>
                    <w:div w:id="41903120">
                      <w:marLeft w:val="0"/>
                      <w:marRight w:val="0"/>
                      <w:marTop w:val="0"/>
                      <w:marBottom w:val="0"/>
                      <w:divBdr>
                        <w:top w:val="none" w:sz="0" w:space="0" w:color="auto"/>
                        <w:left w:val="none" w:sz="0" w:space="0" w:color="auto"/>
                        <w:bottom w:val="none" w:sz="0" w:space="0" w:color="auto"/>
                        <w:right w:val="none" w:sz="0" w:space="0" w:color="auto"/>
                      </w:divBdr>
                    </w:div>
                  </w:divsChild>
                </w:div>
                <w:div w:id="1873304558">
                  <w:marLeft w:val="0"/>
                  <w:marRight w:val="0"/>
                  <w:marTop w:val="0"/>
                  <w:marBottom w:val="0"/>
                  <w:divBdr>
                    <w:top w:val="none" w:sz="0" w:space="0" w:color="auto"/>
                    <w:left w:val="none" w:sz="0" w:space="0" w:color="auto"/>
                    <w:bottom w:val="none" w:sz="0" w:space="0" w:color="auto"/>
                    <w:right w:val="none" w:sz="0" w:space="0" w:color="auto"/>
                  </w:divBdr>
                  <w:divsChild>
                    <w:div w:id="1175460121">
                      <w:marLeft w:val="0"/>
                      <w:marRight w:val="0"/>
                      <w:marTop w:val="0"/>
                      <w:marBottom w:val="0"/>
                      <w:divBdr>
                        <w:top w:val="none" w:sz="0" w:space="0" w:color="auto"/>
                        <w:left w:val="none" w:sz="0" w:space="0" w:color="auto"/>
                        <w:bottom w:val="none" w:sz="0" w:space="0" w:color="auto"/>
                        <w:right w:val="none" w:sz="0" w:space="0" w:color="auto"/>
                      </w:divBdr>
                    </w:div>
                  </w:divsChild>
                </w:div>
                <w:div w:id="2024895693">
                  <w:marLeft w:val="0"/>
                  <w:marRight w:val="0"/>
                  <w:marTop w:val="0"/>
                  <w:marBottom w:val="0"/>
                  <w:divBdr>
                    <w:top w:val="none" w:sz="0" w:space="0" w:color="auto"/>
                    <w:left w:val="none" w:sz="0" w:space="0" w:color="auto"/>
                    <w:bottom w:val="none" w:sz="0" w:space="0" w:color="auto"/>
                    <w:right w:val="none" w:sz="0" w:space="0" w:color="auto"/>
                  </w:divBdr>
                  <w:divsChild>
                    <w:div w:id="1863279396">
                      <w:marLeft w:val="0"/>
                      <w:marRight w:val="0"/>
                      <w:marTop w:val="0"/>
                      <w:marBottom w:val="0"/>
                      <w:divBdr>
                        <w:top w:val="none" w:sz="0" w:space="0" w:color="auto"/>
                        <w:left w:val="none" w:sz="0" w:space="0" w:color="auto"/>
                        <w:bottom w:val="none" w:sz="0" w:space="0" w:color="auto"/>
                        <w:right w:val="none" w:sz="0" w:space="0" w:color="auto"/>
                      </w:divBdr>
                    </w:div>
                  </w:divsChild>
                </w:div>
                <w:div w:id="2039768025">
                  <w:marLeft w:val="0"/>
                  <w:marRight w:val="0"/>
                  <w:marTop w:val="0"/>
                  <w:marBottom w:val="0"/>
                  <w:divBdr>
                    <w:top w:val="none" w:sz="0" w:space="0" w:color="auto"/>
                    <w:left w:val="none" w:sz="0" w:space="0" w:color="auto"/>
                    <w:bottom w:val="none" w:sz="0" w:space="0" w:color="auto"/>
                    <w:right w:val="none" w:sz="0" w:space="0" w:color="auto"/>
                  </w:divBdr>
                  <w:divsChild>
                    <w:div w:id="754598002">
                      <w:marLeft w:val="0"/>
                      <w:marRight w:val="0"/>
                      <w:marTop w:val="0"/>
                      <w:marBottom w:val="0"/>
                      <w:divBdr>
                        <w:top w:val="none" w:sz="0" w:space="0" w:color="auto"/>
                        <w:left w:val="none" w:sz="0" w:space="0" w:color="auto"/>
                        <w:bottom w:val="none" w:sz="0" w:space="0" w:color="auto"/>
                        <w:right w:val="none" w:sz="0" w:space="0" w:color="auto"/>
                      </w:divBdr>
                    </w:div>
                  </w:divsChild>
                </w:div>
                <w:div w:id="2134399461">
                  <w:marLeft w:val="0"/>
                  <w:marRight w:val="0"/>
                  <w:marTop w:val="0"/>
                  <w:marBottom w:val="0"/>
                  <w:divBdr>
                    <w:top w:val="none" w:sz="0" w:space="0" w:color="auto"/>
                    <w:left w:val="none" w:sz="0" w:space="0" w:color="auto"/>
                    <w:bottom w:val="none" w:sz="0" w:space="0" w:color="auto"/>
                    <w:right w:val="none" w:sz="0" w:space="0" w:color="auto"/>
                  </w:divBdr>
                  <w:divsChild>
                    <w:div w:id="212415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6998762">
          <w:marLeft w:val="0"/>
          <w:marRight w:val="0"/>
          <w:marTop w:val="0"/>
          <w:marBottom w:val="0"/>
          <w:divBdr>
            <w:top w:val="none" w:sz="0" w:space="0" w:color="auto"/>
            <w:left w:val="none" w:sz="0" w:space="0" w:color="auto"/>
            <w:bottom w:val="none" w:sz="0" w:space="0" w:color="auto"/>
            <w:right w:val="none" w:sz="0" w:space="0" w:color="auto"/>
          </w:divBdr>
          <w:divsChild>
            <w:div w:id="852768658">
              <w:marLeft w:val="0"/>
              <w:marRight w:val="0"/>
              <w:marTop w:val="30"/>
              <w:marBottom w:val="30"/>
              <w:divBdr>
                <w:top w:val="none" w:sz="0" w:space="0" w:color="auto"/>
                <w:left w:val="none" w:sz="0" w:space="0" w:color="auto"/>
                <w:bottom w:val="none" w:sz="0" w:space="0" w:color="auto"/>
                <w:right w:val="none" w:sz="0" w:space="0" w:color="auto"/>
              </w:divBdr>
              <w:divsChild>
                <w:div w:id="421411618">
                  <w:marLeft w:val="0"/>
                  <w:marRight w:val="0"/>
                  <w:marTop w:val="0"/>
                  <w:marBottom w:val="0"/>
                  <w:divBdr>
                    <w:top w:val="none" w:sz="0" w:space="0" w:color="auto"/>
                    <w:left w:val="none" w:sz="0" w:space="0" w:color="auto"/>
                    <w:bottom w:val="none" w:sz="0" w:space="0" w:color="auto"/>
                    <w:right w:val="none" w:sz="0" w:space="0" w:color="auto"/>
                  </w:divBdr>
                  <w:divsChild>
                    <w:div w:id="556278307">
                      <w:marLeft w:val="0"/>
                      <w:marRight w:val="0"/>
                      <w:marTop w:val="0"/>
                      <w:marBottom w:val="0"/>
                      <w:divBdr>
                        <w:top w:val="none" w:sz="0" w:space="0" w:color="auto"/>
                        <w:left w:val="none" w:sz="0" w:space="0" w:color="auto"/>
                        <w:bottom w:val="none" w:sz="0" w:space="0" w:color="auto"/>
                        <w:right w:val="none" w:sz="0" w:space="0" w:color="auto"/>
                      </w:divBdr>
                    </w:div>
                  </w:divsChild>
                </w:div>
                <w:div w:id="1272010264">
                  <w:marLeft w:val="0"/>
                  <w:marRight w:val="0"/>
                  <w:marTop w:val="0"/>
                  <w:marBottom w:val="0"/>
                  <w:divBdr>
                    <w:top w:val="none" w:sz="0" w:space="0" w:color="auto"/>
                    <w:left w:val="none" w:sz="0" w:space="0" w:color="auto"/>
                    <w:bottom w:val="none" w:sz="0" w:space="0" w:color="auto"/>
                    <w:right w:val="none" w:sz="0" w:space="0" w:color="auto"/>
                  </w:divBdr>
                  <w:divsChild>
                    <w:div w:id="853693131">
                      <w:marLeft w:val="0"/>
                      <w:marRight w:val="0"/>
                      <w:marTop w:val="0"/>
                      <w:marBottom w:val="0"/>
                      <w:divBdr>
                        <w:top w:val="none" w:sz="0" w:space="0" w:color="auto"/>
                        <w:left w:val="none" w:sz="0" w:space="0" w:color="auto"/>
                        <w:bottom w:val="none" w:sz="0" w:space="0" w:color="auto"/>
                        <w:right w:val="none" w:sz="0" w:space="0" w:color="auto"/>
                      </w:divBdr>
                    </w:div>
                  </w:divsChild>
                </w:div>
                <w:div w:id="1708991751">
                  <w:marLeft w:val="0"/>
                  <w:marRight w:val="0"/>
                  <w:marTop w:val="0"/>
                  <w:marBottom w:val="0"/>
                  <w:divBdr>
                    <w:top w:val="none" w:sz="0" w:space="0" w:color="auto"/>
                    <w:left w:val="none" w:sz="0" w:space="0" w:color="auto"/>
                    <w:bottom w:val="none" w:sz="0" w:space="0" w:color="auto"/>
                    <w:right w:val="none" w:sz="0" w:space="0" w:color="auto"/>
                  </w:divBdr>
                  <w:divsChild>
                    <w:div w:id="27072546">
                      <w:marLeft w:val="0"/>
                      <w:marRight w:val="0"/>
                      <w:marTop w:val="0"/>
                      <w:marBottom w:val="0"/>
                      <w:divBdr>
                        <w:top w:val="none" w:sz="0" w:space="0" w:color="auto"/>
                        <w:left w:val="none" w:sz="0" w:space="0" w:color="auto"/>
                        <w:bottom w:val="none" w:sz="0" w:space="0" w:color="auto"/>
                        <w:right w:val="none" w:sz="0" w:space="0" w:color="auto"/>
                      </w:divBdr>
                    </w:div>
                    <w:div w:id="746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698891">
          <w:marLeft w:val="0"/>
          <w:marRight w:val="0"/>
          <w:marTop w:val="0"/>
          <w:marBottom w:val="0"/>
          <w:divBdr>
            <w:top w:val="none" w:sz="0" w:space="0" w:color="auto"/>
            <w:left w:val="none" w:sz="0" w:space="0" w:color="auto"/>
            <w:bottom w:val="none" w:sz="0" w:space="0" w:color="auto"/>
            <w:right w:val="none" w:sz="0" w:space="0" w:color="auto"/>
          </w:divBdr>
        </w:div>
      </w:divsChild>
    </w:div>
    <w:div w:id="758139041">
      <w:bodyDiv w:val="1"/>
      <w:marLeft w:val="0"/>
      <w:marRight w:val="0"/>
      <w:marTop w:val="0"/>
      <w:marBottom w:val="0"/>
      <w:divBdr>
        <w:top w:val="none" w:sz="0" w:space="0" w:color="auto"/>
        <w:left w:val="none" w:sz="0" w:space="0" w:color="auto"/>
        <w:bottom w:val="none" w:sz="0" w:space="0" w:color="auto"/>
        <w:right w:val="none" w:sz="0" w:space="0" w:color="auto"/>
      </w:divBdr>
    </w:div>
    <w:div w:id="770012550">
      <w:bodyDiv w:val="1"/>
      <w:marLeft w:val="0"/>
      <w:marRight w:val="0"/>
      <w:marTop w:val="0"/>
      <w:marBottom w:val="0"/>
      <w:divBdr>
        <w:top w:val="none" w:sz="0" w:space="0" w:color="auto"/>
        <w:left w:val="none" w:sz="0" w:space="0" w:color="auto"/>
        <w:bottom w:val="none" w:sz="0" w:space="0" w:color="auto"/>
        <w:right w:val="none" w:sz="0" w:space="0" w:color="auto"/>
      </w:divBdr>
    </w:div>
    <w:div w:id="808284139">
      <w:bodyDiv w:val="1"/>
      <w:marLeft w:val="0"/>
      <w:marRight w:val="0"/>
      <w:marTop w:val="0"/>
      <w:marBottom w:val="0"/>
      <w:divBdr>
        <w:top w:val="none" w:sz="0" w:space="0" w:color="auto"/>
        <w:left w:val="none" w:sz="0" w:space="0" w:color="auto"/>
        <w:bottom w:val="none" w:sz="0" w:space="0" w:color="auto"/>
        <w:right w:val="none" w:sz="0" w:space="0" w:color="auto"/>
      </w:divBdr>
      <w:divsChild>
        <w:div w:id="951664349">
          <w:marLeft w:val="0"/>
          <w:marRight w:val="0"/>
          <w:marTop w:val="0"/>
          <w:marBottom w:val="0"/>
          <w:divBdr>
            <w:top w:val="none" w:sz="0" w:space="0" w:color="auto"/>
            <w:left w:val="none" w:sz="0" w:space="0" w:color="auto"/>
            <w:bottom w:val="none" w:sz="0" w:space="0" w:color="auto"/>
            <w:right w:val="none" w:sz="0" w:space="0" w:color="auto"/>
          </w:divBdr>
        </w:div>
        <w:div w:id="1284120871">
          <w:marLeft w:val="0"/>
          <w:marRight w:val="0"/>
          <w:marTop w:val="0"/>
          <w:marBottom w:val="0"/>
          <w:divBdr>
            <w:top w:val="none" w:sz="0" w:space="0" w:color="auto"/>
            <w:left w:val="none" w:sz="0" w:space="0" w:color="auto"/>
            <w:bottom w:val="none" w:sz="0" w:space="0" w:color="auto"/>
            <w:right w:val="none" w:sz="0" w:space="0" w:color="auto"/>
          </w:divBdr>
        </w:div>
        <w:div w:id="1592005548">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899483933">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40937378">
      <w:bodyDiv w:val="1"/>
      <w:marLeft w:val="0"/>
      <w:marRight w:val="0"/>
      <w:marTop w:val="0"/>
      <w:marBottom w:val="0"/>
      <w:divBdr>
        <w:top w:val="none" w:sz="0" w:space="0" w:color="auto"/>
        <w:left w:val="none" w:sz="0" w:space="0" w:color="auto"/>
        <w:bottom w:val="none" w:sz="0" w:space="0" w:color="auto"/>
        <w:right w:val="none" w:sz="0" w:space="0" w:color="auto"/>
      </w:divBdr>
    </w:div>
    <w:div w:id="1212575060">
      <w:bodyDiv w:val="1"/>
      <w:marLeft w:val="0"/>
      <w:marRight w:val="0"/>
      <w:marTop w:val="0"/>
      <w:marBottom w:val="0"/>
      <w:divBdr>
        <w:top w:val="none" w:sz="0" w:space="0" w:color="auto"/>
        <w:left w:val="none" w:sz="0" w:space="0" w:color="auto"/>
        <w:bottom w:val="none" w:sz="0" w:space="0" w:color="auto"/>
        <w:right w:val="none" w:sz="0" w:space="0" w:color="auto"/>
      </w:divBdr>
    </w:div>
    <w:div w:id="1259561892">
      <w:bodyDiv w:val="1"/>
      <w:marLeft w:val="0"/>
      <w:marRight w:val="0"/>
      <w:marTop w:val="0"/>
      <w:marBottom w:val="0"/>
      <w:divBdr>
        <w:top w:val="none" w:sz="0" w:space="0" w:color="auto"/>
        <w:left w:val="none" w:sz="0" w:space="0" w:color="auto"/>
        <w:bottom w:val="none" w:sz="0" w:space="0" w:color="auto"/>
        <w:right w:val="none" w:sz="0" w:space="0" w:color="auto"/>
      </w:divBdr>
      <w:divsChild>
        <w:div w:id="603734614">
          <w:marLeft w:val="0"/>
          <w:marRight w:val="0"/>
          <w:marTop w:val="0"/>
          <w:marBottom w:val="0"/>
          <w:divBdr>
            <w:top w:val="none" w:sz="0" w:space="0" w:color="auto"/>
            <w:left w:val="none" w:sz="0" w:space="0" w:color="auto"/>
            <w:bottom w:val="none" w:sz="0" w:space="0" w:color="auto"/>
            <w:right w:val="none" w:sz="0" w:space="0" w:color="auto"/>
          </w:divBdr>
        </w:div>
        <w:div w:id="1899052347">
          <w:marLeft w:val="0"/>
          <w:marRight w:val="0"/>
          <w:marTop w:val="0"/>
          <w:marBottom w:val="0"/>
          <w:divBdr>
            <w:top w:val="none" w:sz="0" w:space="0" w:color="auto"/>
            <w:left w:val="none" w:sz="0" w:space="0" w:color="auto"/>
            <w:bottom w:val="none" w:sz="0" w:space="0" w:color="auto"/>
            <w:right w:val="none" w:sz="0" w:space="0" w:color="auto"/>
          </w:divBdr>
        </w:div>
        <w:div w:id="1911428022">
          <w:marLeft w:val="0"/>
          <w:marRight w:val="0"/>
          <w:marTop w:val="0"/>
          <w:marBottom w:val="0"/>
          <w:divBdr>
            <w:top w:val="none" w:sz="0" w:space="0" w:color="auto"/>
            <w:left w:val="none" w:sz="0" w:space="0" w:color="auto"/>
            <w:bottom w:val="none" w:sz="0" w:space="0" w:color="auto"/>
            <w:right w:val="none" w:sz="0" w:space="0" w:color="auto"/>
          </w:divBdr>
        </w:div>
      </w:divsChild>
    </w:div>
    <w:div w:id="1308557924">
      <w:bodyDiv w:val="1"/>
      <w:marLeft w:val="0"/>
      <w:marRight w:val="0"/>
      <w:marTop w:val="0"/>
      <w:marBottom w:val="0"/>
      <w:divBdr>
        <w:top w:val="none" w:sz="0" w:space="0" w:color="auto"/>
        <w:left w:val="none" w:sz="0" w:space="0" w:color="auto"/>
        <w:bottom w:val="none" w:sz="0" w:space="0" w:color="auto"/>
        <w:right w:val="none" w:sz="0" w:space="0" w:color="auto"/>
      </w:divBdr>
    </w:div>
    <w:div w:id="1408765510">
      <w:bodyDiv w:val="1"/>
      <w:marLeft w:val="0"/>
      <w:marRight w:val="0"/>
      <w:marTop w:val="0"/>
      <w:marBottom w:val="0"/>
      <w:divBdr>
        <w:top w:val="none" w:sz="0" w:space="0" w:color="auto"/>
        <w:left w:val="none" w:sz="0" w:space="0" w:color="auto"/>
        <w:bottom w:val="none" w:sz="0" w:space="0" w:color="auto"/>
        <w:right w:val="none" w:sz="0" w:space="0" w:color="auto"/>
      </w:divBdr>
      <w:divsChild>
        <w:div w:id="753160077">
          <w:marLeft w:val="0"/>
          <w:marRight w:val="0"/>
          <w:marTop w:val="0"/>
          <w:marBottom w:val="0"/>
          <w:divBdr>
            <w:top w:val="none" w:sz="0" w:space="0" w:color="auto"/>
            <w:left w:val="none" w:sz="0" w:space="0" w:color="auto"/>
            <w:bottom w:val="none" w:sz="0" w:space="0" w:color="auto"/>
            <w:right w:val="none" w:sz="0" w:space="0" w:color="auto"/>
          </w:divBdr>
        </w:div>
        <w:div w:id="1980263724">
          <w:marLeft w:val="0"/>
          <w:marRight w:val="0"/>
          <w:marTop w:val="0"/>
          <w:marBottom w:val="0"/>
          <w:divBdr>
            <w:top w:val="none" w:sz="0" w:space="0" w:color="auto"/>
            <w:left w:val="none" w:sz="0" w:space="0" w:color="auto"/>
            <w:bottom w:val="none" w:sz="0" w:space="0" w:color="auto"/>
            <w:right w:val="none" w:sz="0" w:space="0" w:color="auto"/>
          </w:divBdr>
        </w:div>
        <w:div w:id="2031636670">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11343291">
      <w:bodyDiv w:val="1"/>
      <w:marLeft w:val="0"/>
      <w:marRight w:val="0"/>
      <w:marTop w:val="0"/>
      <w:marBottom w:val="0"/>
      <w:divBdr>
        <w:top w:val="none" w:sz="0" w:space="0" w:color="auto"/>
        <w:left w:val="none" w:sz="0" w:space="0" w:color="auto"/>
        <w:bottom w:val="none" w:sz="0" w:space="0" w:color="auto"/>
        <w:right w:val="none" w:sz="0" w:space="0" w:color="auto"/>
      </w:divBdr>
    </w:div>
    <w:div w:id="1415084162">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68863245">
      <w:bodyDiv w:val="1"/>
      <w:marLeft w:val="0"/>
      <w:marRight w:val="0"/>
      <w:marTop w:val="0"/>
      <w:marBottom w:val="0"/>
      <w:divBdr>
        <w:top w:val="none" w:sz="0" w:space="0" w:color="auto"/>
        <w:left w:val="none" w:sz="0" w:space="0" w:color="auto"/>
        <w:bottom w:val="none" w:sz="0" w:space="0" w:color="auto"/>
        <w:right w:val="none" w:sz="0" w:space="0" w:color="auto"/>
      </w:divBdr>
      <w:divsChild>
        <w:div w:id="144661957">
          <w:marLeft w:val="0"/>
          <w:marRight w:val="0"/>
          <w:marTop w:val="0"/>
          <w:marBottom w:val="0"/>
          <w:divBdr>
            <w:top w:val="none" w:sz="0" w:space="0" w:color="auto"/>
            <w:left w:val="none" w:sz="0" w:space="0" w:color="auto"/>
            <w:bottom w:val="none" w:sz="0" w:space="0" w:color="auto"/>
            <w:right w:val="none" w:sz="0" w:space="0" w:color="auto"/>
          </w:divBdr>
        </w:div>
        <w:div w:id="1603954729">
          <w:marLeft w:val="0"/>
          <w:marRight w:val="0"/>
          <w:marTop w:val="0"/>
          <w:marBottom w:val="0"/>
          <w:divBdr>
            <w:top w:val="none" w:sz="0" w:space="0" w:color="auto"/>
            <w:left w:val="none" w:sz="0" w:space="0" w:color="auto"/>
            <w:bottom w:val="none" w:sz="0" w:space="0" w:color="auto"/>
            <w:right w:val="none" w:sz="0" w:space="0" w:color="auto"/>
          </w:divBdr>
        </w:div>
        <w:div w:id="2143617460">
          <w:marLeft w:val="0"/>
          <w:marRight w:val="0"/>
          <w:marTop w:val="0"/>
          <w:marBottom w:val="0"/>
          <w:divBdr>
            <w:top w:val="none" w:sz="0" w:space="0" w:color="auto"/>
            <w:left w:val="none" w:sz="0" w:space="0" w:color="auto"/>
            <w:bottom w:val="none" w:sz="0" w:space="0" w:color="auto"/>
            <w:right w:val="none" w:sz="0" w:space="0" w:color="auto"/>
          </w:divBdr>
        </w:div>
      </w:divsChild>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599218489">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26261174">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health.vic.gov.au/water/guidance-not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health.vic.gov.au/water/guidance-note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health.vic.gov.au/water/guidance-note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health.vic.gov.au/water/drinking-water-in-victoria"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health.vic.gov.au/water/drinking-water-in-victoria" TargetMode="External"/><Relationship Id="rId10" Type="http://schemas.openxmlformats.org/officeDocument/2006/relationships/endnotes" Target="endnotes.xml"/><Relationship Id="rId19" Type="http://schemas.openxmlformats.org/officeDocument/2006/relationships/hyperlink" Target="https://www.health.vic.gov.au/water/guidance-not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www.health.vic.gov.au/water/guidance-notes" TargetMode="External"/><Relationship Id="rId27" Type="http://schemas.microsoft.com/office/2020/10/relationships/intelligence" Target="intelligence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01c47418-d336-4c59-909e-8a00677ea528">
      <UserInfo>
        <DisplayName/>
        <AccountId xsi:nil="true"/>
        <AccountType/>
      </UserInfo>
    </SharedWithUsers>
    <TaxCatchAll xmlns="5ce0f2b5-5be5-4508-bce9-d7011ece0659" xsi:nil="true"/>
    <lcf76f155ced4ddcb4097134ff3c332f xmlns="5c692562-3ebd-4ff1-b4e1-758f34df354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BA75BDF50FC414AAE1B5CEBBDB7D40A" ma:contentTypeVersion="21" ma:contentTypeDescription="Create a new document." ma:contentTypeScope="" ma:versionID="81f32ba3cc0763e7f67c2c6613bac3c1">
  <xsd:schema xmlns:xsd="http://www.w3.org/2001/XMLSchema" xmlns:xs="http://www.w3.org/2001/XMLSchema" xmlns:p="http://schemas.microsoft.com/office/2006/metadata/properties" xmlns:ns2="5c692562-3ebd-4ff1-b4e1-758f34df3547" xmlns:ns3="01c47418-d336-4c59-909e-8a00677ea528" xmlns:ns4="5ce0f2b5-5be5-4508-bce9-d7011ece0659" targetNamespace="http://schemas.microsoft.com/office/2006/metadata/properties" ma:root="true" ma:fieldsID="d5ab704b50ecc7e2196797e18e8196f3" ns2:_="" ns3:_="" ns4:_="">
    <xsd:import namespace="5c692562-3ebd-4ff1-b4e1-758f34df3547"/>
    <xsd:import namespace="01c47418-d336-4c59-909e-8a00677ea528"/>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92562-3ebd-4ff1-b4e1-758f34df3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c47418-d336-4c59-909e-8a00677ea52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637a71f-bb3c-4be7-ac02-52158f05d604}" ma:internalName="TaxCatchAll" ma:showField="CatchAllData" ma:web="01c47418-d336-4c59-909e-8a00677ea52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D3D053C6-3833-41EC-B2D5-C27F208B85D1}">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1c47418-d336-4c59-909e-8a00677ea528"/>
    <ds:schemaRef ds:uri="5ce0f2b5-5be5-4508-bce9-d7011ece0659"/>
    <ds:schemaRef ds:uri="5c692562-3ebd-4ff1-b4e1-758f34df3547"/>
  </ds:schemaRefs>
</ds:datastoreItem>
</file>

<file path=customXml/itemProps4.xml><?xml version="1.0" encoding="utf-8"?>
<ds:datastoreItem xmlns:ds="http://schemas.openxmlformats.org/officeDocument/2006/customXml" ds:itemID="{9E9BAC8A-9F62-46BC-ACF9-2C617C4A62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92562-3ebd-4ff1-b4e1-758f34df3547"/>
    <ds:schemaRef ds:uri="01c47418-d336-4c59-909e-8a00677ea52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8136</Words>
  <Characters>49226</Characters>
  <Application>Microsoft Office Word</Application>
  <DocSecurity>0</DocSecurity>
  <Lines>806</Lines>
  <Paragraphs>470</Paragraphs>
  <ScaleCrop>false</ScaleCrop>
  <HeadingPairs>
    <vt:vector size="2" baseType="variant">
      <vt:variant>
        <vt:lpstr>Title</vt:lpstr>
      </vt:variant>
      <vt:variant>
        <vt:i4>1</vt:i4>
      </vt:variant>
    </vt:vector>
  </HeadingPairs>
  <TitlesOfParts>
    <vt:vector size="1" baseType="lpstr">
      <vt:lpstr>Guidance - Risk Management Plans</vt:lpstr>
    </vt:vector>
  </TitlesOfParts>
  <Manager/>
  <Company>Victoria State Government, Department of Health</Company>
  <LinksUpToDate>false</LinksUpToDate>
  <CharactersWithSpaces>56892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 Risk Management Plans</dc:title>
  <dc:subject>Drinking water guidance</dc:subject>
  <dc:creator>Environmental Public Health &amp; Water</dc:creator>
  <cp:keywords/>
  <dc:description/>
  <cp:lastModifiedBy>Ashley Herz (Health)</cp:lastModifiedBy>
  <cp:revision>2</cp:revision>
  <cp:lastPrinted>2020-03-30T21:28:00Z</cp:lastPrinted>
  <dcterms:created xsi:type="dcterms:W3CDTF">2026-08-20T05:44:00Z</dcterms:created>
  <dcterms:modified xsi:type="dcterms:W3CDTF">2026-08-20T05:44:00Z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0x0101004BA75BDF50FC414AAE1B5CEBBDB7D40A</vt:lpwstr>
  </property>
  <property fmtid="{D5CDD505-2E9C-101B-9397-08002B2CF9AE}" pid="4" name="version">
    <vt:lpwstr>v5 12032021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2021-03-12T01:24:49Z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docLang">
    <vt:lpwstr>en</vt:lpwstr>
  </property>
  <property fmtid="{D5CDD505-2E9C-101B-9397-08002B2CF9AE}" pid="13" name="MediaServiceImageTags">
    <vt:lpwstr/>
  </property>
  <property fmtid="{D5CDD505-2E9C-101B-9397-08002B2CF9AE}" pid="14" name="Order">
    <vt:r8>172400</vt:r8>
  </property>
  <property fmtid="{D5CDD505-2E9C-101B-9397-08002B2CF9AE}" pid="15" name="xd_Signature">
    <vt:bool>false</vt:bool>
  </property>
  <property fmtid="{D5CDD505-2E9C-101B-9397-08002B2CF9AE}" pid="16" name="xd_ProgID">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y fmtid="{D5CDD505-2E9C-101B-9397-08002B2CF9AE}" pid="20" name="TriggerFlowInfo">
    <vt:lpwstr/>
  </property>
</Properties>
</file>